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الذریعه الی تصانیف الشیعه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55242_73709187">
            <w:r>
              <w:rPr>
                <w:webHidden/>
                <w:rStyle w:val="IndexLink"/>
                <w:rtl w:val="true"/>
              </w:rPr>
              <w:t>اشارة</w:t>
            </w:r>
            <w:r>
              <w:rPr>
                <w:rStyle w:val="IndexLink"/>
                <w:rtl w:val="true"/>
              </w:rPr>
              <w:tab/>
            </w:r>
            <w:r>
              <w:rPr>
                <w:rStyle w:val="IndexLink"/>
              </w:rPr>
              <w:t>68</w:t>
            </w:r>
          </w:hyperlink>
        </w:p>
        <w:p>
          <w:pPr>
            <w:pStyle w:val="Contents2"/>
            <w:tabs>
              <w:tab w:val="clear" w:pos="8743"/>
              <w:tab w:val="right" w:pos="9026" w:leader="dot"/>
            </w:tabs>
            <w:rPr/>
          </w:pPr>
          <w:hyperlink w:anchor="__RefHeading___Toc7555244_73709187">
            <w:r>
              <w:rPr>
                <w:webHidden/>
                <w:rStyle w:val="IndexLink"/>
                <w:rtl w:val="true"/>
              </w:rPr>
              <w:t>اشارة</w:t>
            </w:r>
            <w:r>
              <w:rPr>
                <w:rStyle w:val="IndexLink"/>
                <w:rtl w:val="true"/>
              </w:rPr>
              <w:tab/>
            </w:r>
            <w:r>
              <w:rPr>
                <w:rStyle w:val="IndexLink"/>
              </w:rPr>
              <w:t>68</w:t>
            </w:r>
          </w:hyperlink>
        </w:p>
        <w:p>
          <w:pPr>
            <w:pStyle w:val="Contents2"/>
            <w:tabs>
              <w:tab w:val="clear" w:pos="8743"/>
              <w:tab w:val="right" w:pos="9026" w:leader="dot"/>
            </w:tabs>
            <w:rPr/>
          </w:pPr>
          <w:hyperlink w:anchor="__RefHeading___Toc7555246_73709187">
            <w:r>
              <w:rPr>
                <w:webHidden/>
                <w:rStyle w:val="IndexLink"/>
                <w:rtl w:val="true"/>
              </w:rPr>
              <w:t>تتمة باب التاء</w:t>
            </w:r>
            <w:r>
              <w:rPr>
                <w:rStyle w:val="IndexLink"/>
                <w:rtl w:val="true"/>
              </w:rPr>
              <w:tab/>
            </w:r>
            <w:r>
              <w:rPr>
                <w:rStyle w:val="IndexLink"/>
              </w:rPr>
              <w:t>70</w:t>
            </w:r>
          </w:hyperlink>
        </w:p>
        <w:p>
          <w:pPr>
            <w:pStyle w:val="Contents3"/>
            <w:tabs>
              <w:tab w:val="clear" w:pos="8459"/>
              <w:tab w:val="right" w:pos="9026" w:leader="dot"/>
            </w:tabs>
            <w:rPr/>
          </w:pPr>
          <w:hyperlink w:anchor="__RefHeading___Toc7555248_73709187">
            <w:r>
              <w:rPr>
                <w:webHidden/>
                <w:rStyle w:val="IndexLink"/>
                <w:rtl w:val="true"/>
              </w:rPr>
              <w:t>کتاب التخاطب‌</w:t>
            </w:r>
            <w:r>
              <w:rPr>
                <w:rStyle w:val="IndexLink"/>
                <w:rtl w:val="true"/>
              </w:rPr>
              <w:tab/>
            </w:r>
            <w:r>
              <w:rPr>
                <w:rStyle w:val="IndexLink"/>
              </w:rPr>
              <w:t>70</w:t>
            </w:r>
          </w:hyperlink>
        </w:p>
        <w:p>
          <w:pPr>
            <w:pStyle w:val="Contents3"/>
            <w:tabs>
              <w:tab w:val="clear" w:pos="8459"/>
              <w:tab w:val="right" w:pos="9026" w:leader="dot"/>
            </w:tabs>
            <w:rPr/>
          </w:pPr>
          <w:hyperlink w:anchor="__RefHeading___Toc7555250_73709187">
            <w:r>
              <w:rPr>
                <w:webHidden/>
                <w:rStyle w:val="IndexLink"/>
              </w:rPr>
              <w:t>1</w:t>
            </w:r>
            <w:r>
              <w:rPr>
                <w:rStyle w:val="IndexLink"/>
                <w:rtl w:val="true"/>
              </w:rPr>
              <w:t xml:space="preserve">- </w:t>
            </w:r>
            <w:r>
              <w:rPr>
                <w:rStyle w:val="IndexLink"/>
                <w:rtl w:val="true"/>
              </w:rPr>
              <w:t>التخبیر</w:t>
            </w:r>
            <w:r>
              <w:rPr>
                <w:rStyle w:val="IndexLink"/>
                <w:rtl w:val="true"/>
              </w:rPr>
              <w:tab/>
            </w:r>
            <w:r>
              <w:rPr>
                <w:rStyle w:val="IndexLink"/>
              </w:rPr>
              <w:t>70</w:t>
            </w:r>
          </w:hyperlink>
        </w:p>
        <w:p>
          <w:pPr>
            <w:pStyle w:val="Contents3"/>
            <w:tabs>
              <w:tab w:val="clear" w:pos="8459"/>
              <w:tab w:val="right" w:pos="9026" w:leader="dot"/>
            </w:tabs>
            <w:rPr/>
          </w:pPr>
          <w:hyperlink w:anchor="__RefHeading___Toc7555252_73709187">
            <w:r>
              <w:rPr>
                <w:webHidden/>
                <w:rStyle w:val="IndexLink"/>
              </w:rPr>
              <w:t>2</w:t>
            </w:r>
            <w:r>
              <w:rPr>
                <w:rStyle w:val="IndexLink"/>
                <w:rtl w:val="true"/>
              </w:rPr>
              <w:t xml:space="preserve">- </w:t>
            </w:r>
            <w:r>
              <w:rPr>
                <w:rStyle w:val="IndexLink"/>
                <w:rtl w:val="true"/>
              </w:rPr>
              <w:t>التختم بالیمین</w:t>
            </w:r>
            <w:r>
              <w:rPr>
                <w:rStyle w:val="IndexLink"/>
                <w:rtl w:val="true"/>
              </w:rPr>
              <w:tab/>
            </w:r>
            <w:r>
              <w:rPr>
                <w:rStyle w:val="IndexLink"/>
              </w:rPr>
              <w:t>70</w:t>
            </w:r>
          </w:hyperlink>
        </w:p>
        <w:p>
          <w:pPr>
            <w:pStyle w:val="Contents3"/>
            <w:tabs>
              <w:tab w:val="clear" w:pos="8459"/>
              <w:tab w:val="right" w:pos="9026" w:leader="dot"/>
            </w:tabs>
            <w:rPr/>
          </w:pPr>
          <w:hyperlink w:anchor="__RefHeading___Toc7555254_73709187">
            <w:r>
              <w:rPr>
                <w:webHidden/>
                <w:rStyle w:val="IndexLink"/>
              </w:rPr>
              <w:t>3</w:t>
            </w:r>
            <w:r>
              <w:rPr>
                <w:rStyle w:val="IndexLink"/>
                <w:rtl w:val="true"/>
              </w:rPr>
              <w:t xml:space="preserve">- </w:t>
            </w:r>
            <w:r>
              <w:rPr>
                <w:rStyle w:val="IndexLink"/>
                <w:rtl w:val="true"/>
              </w:rPr>
              <w:t>التخجیل من حرف الإنجیل</w:t>
            </w:r>
            <w:r>
              <w:rPr>
                <w:rStyle w:val="IndexLink"/>
                <w:rtl w:val="true"/>
              </w:rPr>
              <w:tab/>
            </w:r>
            <w:r>
              <w:rPr>
                <w:rStyle w:val="IndexLink"/>
              </w:rPr>
              <w:t>70</w:t>
            </w:r>
          </w:hyperlink>
        </w:p>
        <w:p>
          <w:pPr>
            <w:pStyle w:val="Contents3"/>
            <w:tabs>
              <w:tab w:val="clear" w:pos="8459"/>
              <w:tab w:val="right" w:pos="9026" w:leader="dot"/>
            </w:tabs>
            <w:rPr/>
          </w:pPr>
          <w:hyperlink w:anchor="__RefHeading___Toc7555256_73709187">
            <w:r>
              <w:rPr>
                <w:webHidden/>
                <w:rStyle w:val="IndexLink"/>
              </w:rPr>
              <w:t>4</w:t>
            </w:r>
            <w:r>
              <w:rPr>
                <w:rStyle w:val="IndexLink"/>
                <w:rtl w:val="true"/>
              </w:rPr>
              <w:t xml:space="preserve">- </w:t>
            </w:r>
            <w:r>
              <w:rPr>
                <w:rStyle w:val="IndexLink"/>
                <w:rtl w:val="true"/>
              </w:rPr>
              <w:t>تخریب الباب</w:t>
            </w:r>
            <w:r>
              <w:rPr>
                <w:rStyle w:val="IndexLink"/>
                <w:rtl w:val="true"/>
              </w:rPr>
              <w:tab/>
            </w:r>
            <w:r>
              <w:rPr>
                <w:rStyle w:val="IndexLink"/>
              </w:rPr>
              <w:t>70</w:t>
            </w:r>
          </w:hyperlink>
        </w:p>
        <w:p>
          <w:pPr>
            <w:pStyle w:val="Contents3"/>
            <w:tabs>
              <w:tab w:val="clear" w:pos="8459"/>
              <w:tab w:val="right" w:pos="9026" w:leader="dot"/>
            </w:tabs>
            <w:rPr/>
          </w:pPr>
          <w:hyperlink w:anchor="__RefHeading___Toc7555258_73709187">
            <w:r>
              <w:rPr>
                <w:webHidden/>
                <w:rStyle w:val="IndexLink"/>
              </w:rPr>
              <w:t>5</w:t>
            </w:r>
            <w:r>
              <w:rPr>
                <w:rStyle w:val="IndexLink"/>
                <w:rtl w:val="true"/>
              </w:rPr>
              <w:t xml:space="preserve">- </w:t>
            </w:r>
            <w:r>
              <w:rPr>
                <w:rStyle w:val="IndexLink"/>
                <w:rtl w:val="true"/>
              </w:rPr>
              <w:t>کتاب التخریج</w:t>
            </w:r>
            <w:r>
              <w:rPr>
                <w:rStyle w:val="IndexLink"/>
                <w:rtl w:val="true"/>
              </w:rPr>
              <w:tab/>
            </w:r>
            <w:r>
              <w:rPr>
                <w:rStyle w:val="IndexLink"/>
              </w:rPr>
              <w:t>70</w:t>
            </w:r>
          </w:hyperlink>
        </w:p>
        <w:p>
          <w:pPr>
            <w:pStyle w:val="Contents3"/>
            <w:tabs>
              <w:tab w:val="clear" w:pos="8459"/>
              <w:tab w:val="right" w:pos="9026" w:leader="dot"/>
            </w:tabs>
            <w:rPr/>
          </w:pPr>
          <w:hyperlink w:anchor="__RefHeading___Toc7555260_73709187">
            <w:r>
              <w:rPr>
                <w:webHidden/>
                <w:rStyle w:val="IndexLink"/>
                <w:rtl w:val="true"/>
              </w:rPr>
              <w:t>تخریج الآیات‌</w:t>
            </w:r>
            <w:r>
              <w:rPr>
                <w:rStyle w:val="IndexLink"/>
                <w:rtl w:val="true"/>
              </w:rPr>
              <w:tab/>
            </w:r>
            <w:r>
              <w:rPr>
                <w:rStyle w:val="IndexLink"/>
              </w:rPr>
              <w:t>71</w:t>
            </w:r>
          </w:hyperlink>
        </w:p>
        <w:p>
          <w:pPr>
            <w:pStyle w:val="Contents3"/>
            <w:tabs>
              <w:tab w:val="clear" w:pos="8459"/>
              <w:tab w:val="right" w:pos="9026" w:leader="dot"/>
            </w:tabs>
            <w:rPr/>
          </w:pPr>
          <w:hyperlink w:anchor="__RefHeading___Toc7555262_73709187">
            <w:r>
              <w:rPr>
                <w:webHidden/>
                <w:rStyle w:val="IndexLink"/>
              </w:rPr>
              <w:t>6</w:t>
            </w:r>
            <w:r>
              <w:rPr>
                <w:rStyle w:val="IndexLink"/>
                <w:rtl w:val="true"/>
              </w:rPr>
              <w:t xml:space="preserve">- </w:t>
            </w:r>
            <w:r>
              <w:rPr>
                <w:rStyle w:val="IndexLink"/>
                <w:rtl w:val="true"/>
              </w:rPr>
              <w:t>تخریج الآیات و الأحادیث</w:t>
            </w:r>
            <w:r>
              <w:rPr>
                <w:rStyle w:val="IndexLink"/>
                <w:rtl w:val="true"/>
              </w:rPr>
              <w:tab/>
            </w:r>
            <w:r>
              <w:rPr>
                <w:rStyle w:val="IndexLink"/>
              </w:rPr>
              <w:t>71</w:t>
            </w:r>
          </w:hyperlink>
        </w:p>
        <w:p>
          <w:pPr>
            <w:pStyle w:val="Contents3"/>
            <w:tabs>
              <w:tab w:val="clear" w:pos="8459"/>
              <w:tab w:val="right" w:pos="9026" w:leader="dot"/>
            </w:tabs>
            <w:rPr/>
          </w:pPr>
          <w:hyperlink w:anchor="__RefHeading___Toc7555264_73709187">
            <w:r>
              <w:rPr>
                <w:webHidden/>
                <w:rStyle w:val="IndexLink"/>
              </w:rPr>
              <w:t>7</w:t>
            </w:r>
            <w:r>
              <w:rPr>
                <w:rStyle w:val="IndexLink"/>
                <w:rtl w:val="true"/>
              </w:rPr>
              <w:t xml:space="preserve">- </w:t>
            </w:r>
            <w:r>
              <w:rPr>
                <w:rStyle w:val="IndexLink"/>
                <w:rtl w:val="true"/>
              </w:rPr>
              <w:t>تخریج الصحیحین</w:t>
            </w:r>
            <w:r>
              <w:rPr>
                <w:rStyle w:val="IndexLink"/>
                <w:rtl w:val="true"/>
              </w:rPr>
              <w:tab/>
            </w:r>
            <w:r>
              <w:rPr>
                <w:rStyle w:val="IndexLink"/>
              </w:rPr>
              <w:t>71</w:t>
            </w:r>
          </w:hyperlink>
        </w:p>
        <w:p>
          <w:pPr>
            <w:pStyle w:val="Contents3"/>
            <w:tabs>
              <w:tab w:val="clear" w:pos="8459"/>
              <w:tab w:val="right" w:pos="9026" w:leader="dot"/>
            </w:tabs>
            <w:rPr/>
          </w:pPr>
          <w:hyperlink w:anchor="__RefHeading___Toc7555266_73709187">
            <w:r>
              <w:rPr>
                <w:webHidden/>
                <w:rStyle w:val="IndexLink"/>
              </w:rPr>
              <w:t>8</w:t>
            </w:r>
            <w:r>
              <w:rPr>
                <w:rStyle w:val="IndexLink"/>
                <w:rtl w:val="true"/>
              </w:rPr>
              <w:t xml:space="preserve">- </w:t>
            </w:r>
            <w:r>
              <w:rPr>
                <w:rStyle w:val="IndexLink"/>
                <w:rtl w:val="true"/>
              </w:rPr>
              <w:t>تخصیص البراهین</w:t>
            </w:r>
            <w:r>
              <w:rPr>
                <w:rStyle w:val="IndexLink"/>
                <w:rtl w:val="true"/>
              </w:rPr>
              <w:tab/>
            </w:r>
            <w:r>
              <w:rPr>
                <w:rStyle w:val="IndexLink"/>
              </w:rPr>
              <w:t>71</w:t>
            </w:r>
          </w:hyperlink>
        </w:p>
        <w:p>
          <w:pPr>
            <w:pStyle w:val="Contents3"/>
            <w:tabs>
              <w:tab w:val="clear" w:pos="8459"/>
              <w:tab w:val="right" w:pos="9026" w:leader="dot"/>
            </w:tabs>
            <w:rPr/>
          </w:pPr>
          <w:hyperlink w:anchor="__RefHeading___Toc7555268_73709187">
            <w:r>
              <w:rPr>
                <w:webHidden/>
                <w:rStyle w:val="IndexLink"/>
              </w:rPr>
              <w:t>9</w:t>
            </w:r>
            <w:r>
              <w:rPr>
                <w:rStyle w:val="IndexLink"/>
                <w:rtl w:val="true"/>
              </w:rPr>
              <w:t xml:space="preserve">- </w:t>
            </w:r>
            <w:r>
              <w:rPr>
                <w:rStyle w:val="IndexLink"/>
                <w:rtl w:val="true"/>
              </w:rPr>
              <w:t>تخصیص‌نامه</w:t>
            </w:r>
            <w:r>
              <w:rPr>
                <w:rStyle w:val="IndexLink"/>
                <w:rtl w:val="true"/>
              </w:rPr>
              <w:tab/>
            </w:r>
            <w:r>
              <w:rPr>
                <w:rStyle w:val="IndexLink"/>
              </w:rPr>
              <w:t>71</w:t>
            </w:r>
          </w:hyperlink>
        </w:p>
        <w:p>
          <w:pPr>
            <w:pStyle w:val="Contents3"/>
            <w:tabs>
              <w:tab w:val="clear" w:pos="8459"/>
              <w:tab w:val="right" w:pos="9026" w:leader="dot"/>
            </w:tabs>
            <w:rPr/>
          </w:pPr>
          <w:hyperlink w:anchor="__RefHeading___Toc7555270_73709187">
            <w:r>
              <w:rPr>
                <w:webHidden/>
                <w:rStyle w:val="IndexLink"/>
              </w:rPr>
              <w:t>10</w:t>
            </w:r>
            <w:r>
              <w:rPr>
                <w:rStyle w:val="IndexLink"/>
                <w:rtl w:val="true"/>
              </w:rPr>
              <w:t xml:space="preserve">- </w:t>
            </w:r>
            <w:r>
              <w:rPr>
                <w:rStyle w:val="IndexLink"/>
                <w:rtl w:val="true"/>
              </w:rPr>
              <w:t>تخفیف العباد</w:t>
            </w:r>
            <w:r>
              <w:rPr>
                <w:rStyle w:val="IndexLink"/>
                <w:rtl w:val="true"/>
              </w:rPr>
              <w:tab/>
            </w:r>
            <w:r>
              <w:rPr>
                <w:rStyle w:val="IndexLink"/>
              </w:rPr>
              <w:t>71</w:t>
            </w:r>
          </w:hyperlink>
        </w:p>
        <w:p>
          <w:pPr>
            <w:pStyle w:val="Contents3"/>
            <w:tabs>
              <w:tab w:val="clear" w:pos="8459"/>
              <w:tab w:val="right" w:pos="9026" w:leader="dot"/>
            </w:tabs>
            <w:rPr/>
          </w:pPr>
          <w:hyperlink w:anchor="__RefHeading___Toc7555272_73709187">
            <w:r>
              <w:rPr>
                <w:webHidden/>
                <w:rStyle w:val="IndexLink"/>
              </w:rPr>
              <w:t>11</w:t>
            </w:r>
            <w:r>
              <w:rPr>
                <w:rStyle w:val="IndexLink"/>
                <w:rtl w:val="true"/>
              </w:rPr>
              <w:t xml:space="preserve">- </w:t>
            </w:r>
            <w:r>
              <w:rPr>
                <w:rStyle w:val="IndexLink"/>
                <w:rtl w:val="true"/>
              </w:rPr>
              <w:t>کتاب التخلیة و التحلیة</w:t>
            </w:r>
            <w:r>
              <w:rPr>
                <w:rStyle w:val="IndexLink"/>
                <w:rtl w:val="true"/>
              </w:rPr>
              <w:tab/>
            </w:r>
            <w:r>
              <w:rPr>
                <w:rStyle w:val="IndexLink"/>
              </w:rPr>
              <w:t>71</w:t>
            </w:r>
          </w:hyperlink>
        </w:p>
        <w:p>
          <w:pPr>
            <w:pStyle w:val="Contents3"/>
            <w:tabs>
              <w:tab w:val="clear" w:pos="8459"/>
              <w:tab w:val="right" w:pos="9026" w:leader="dot"/>
            </w:tabs>
            <w:rPr/>
          </w:pPr>
          <w:hyperlink w:anchor="__RefHeading___Toc7555274_73709187">
            <w:r>
              <w:rPr>
                <w:webHidden/>
                <w:rStyle w:val="IndexLink"/>
              </w:rPr>
              <w:t>12</w:t>
            </w:r>
            <w:r>
              <w:rPr>
                <w:rStyle w:val="IndexLink"/>
                <w:rtl w:val="true"/>
              </w:rPr>
              <w:t xml:space="preserve">- </w:t>
            </w:r>
            <w:r>
              <w:rPr>
                <w:rStyle w:val="IndexLink"/>
                <w:rtl w:val="true"/>
              </w:rPr>
              <w:t>تخلیص الرسائل</w:t>
            </w:r>
            <w:r>
              <w:rPr>
                <w:rStyle w:val="IndexLink"/>
                <w:rtl w:val="true"/>
              </w:rPr>
              <w:tab/>
            </w:r>
            <w:r>
              <w:rPr>
                <w:rStyle w:val="IndexLink"/>
              </w:rPr>
              <w:t>71</w:t>
            </w:r>
          </w:hyperlink>
        </w:p>
        <w:p>
          <w:pPr>
            <w:pStyle w:val="Contents3"/>
            <w:tabs>
              <w:tab w:val="clear" w:pos="8459"/>
              <w:tab w:val="right" w:pos="9026" w:leader="dot"/>
            </w:tabs>
            <w:rPr/>
          </w:pPr>
          <w:hyperlink w:anchor="__RefHeading___Toc7555276_73709187">
            <w:r>
              <w:rPr>
                <w:webHidden/>
                <w:rStyle w:val="IndexLink"/>
                <w:rtl w:val="true"/>
              </w:rPr>
              <w:t>التخمیس</w:t>
            </w:r>
            <w:r>
              <w:rPr>
                <w:rStyle w:val="IndexLink"/>
                <w:rtl w:val="true"/>
              </w:rPr>
              <w:tab/>
            </w:r>
            <w:r>
              <w:rPr>
                <w:rStyle w:val="IndexLink"/>
              </w:rPr>
              <w:t>72</w:t>
            </w:r>
          </w:hyperlink>
        </w:p>
        <w:p>
          <w:pPr>
            <w:pStyle w:val="Contents3"/>
            <w:tabs>
              <w:tab w:val="clear" w:pos="8459"/>
              <w:tab w:val="right" w:pos="9026" w:leader="dot"/>
            </w:tabs>
            <w:rPr/>
          </w:pPr>
          <w:hyperlink w:anchor="__RefHeading___Toc7555278_73709187">
            <w:r>
              <w:rPr>
                <w:webHidden/>
                <w:rStyle w:val="IndexLink"/>
                <w:rtl w:val="true"/>
              </w:rPr>
              <w:t>بیان</w:t>
            </w:r>
            <w:r>
              <w:rPr>
                <w:rStyle w:val="IndexLink"/>
                <w:rtl w:val="true"/>
              </w:rPr>
              <w:tab/>
            </w:r>
            <w:r>
              <w:rPr>
                <w:rStyle w:val="IndexLink"/>
              </w:rPr>
              <w:t>72</w:t>
            </w:r>
          </w:hyperlink>
        </w:p>
        <w:p>
          <w:pPr>
            <w:pStyle w:val="Contents3"/>
            <w:tabs>
              <w:tab w:val="clear" w:pos="8459"/>
              <w:tab w:val="right" w:pos="9026" w:leader="dot"/>
            </w:tabs>
            <w:rPr/>
          </w:pPr>
          <w:hyperlink w:anchor="__RefHeading___Toc7555280_73709187">
            <w:r>
              <w:rPr>
                <w:webHidden/>
                <w:rStyle w:val="IndexLink"/>
              </w:rPr>
              <w:t>13</w:t>
            </w:r>
            <w:r>
              <w:rPr>
                <w:rStyle w:val="IndexLink"/>
                <w:rtl w:val="true"/>
              </w:rPr>
              <w:t xml:space="preserve">- </w:t>
            </w:r>
            <w:r>
              <w:rPr>
                <w:rStyle w:val="IndexLink"/>
                <w:rtl w:val="true"/>
              </w:rPr>
              <w:t>تخمیس الآداب و الحکم،</w:t>
            </w:r>
            <w:r>
              <w:rPr>
                <w:rStyle w:val="IndexLink"/>
                <w:rtl w:val="true"/>
              </w:rPr>
              <w:tab/>
            </w:r>
            <w:r>
              <w:rPr>
                <w:rStyle w:val="IndexLink"/>
              </w:rPr>
              <w:t>73</w:t>
            </w:r>
          </w:hyperlink>
        </w:p>
        <w:p>
          <w:pPr>
            <w:pStyle w:val="Contents3"/>
            <w:tabs>
              <w:tab w:val="clear" w:pos="8459"/>
              <w:tab w:val="right" w:pos="9026" w:leader="dot"/>
            </w:tabs>
            <w:rPr/>
          </w:pPr>
          <w:hyperlink w:anchor="__RefHeading___Toc7555282_73709187">
            <w:r>
              <w:rPr>
                <w:webHidden/>
                <w:rStyle w:val="IndexLink"/>
              </w:rPr>
              <w:t>14</w:t>
            </w:r>
            <w:r>
              <w:rPr>
                <w:rStyle w:val="IndexLink"/>
                <w:rtl w:val="true"/>
              </w:rPr>
              <w:t xml:space="preserve">- </w:t>
            </w:r>
            <w:r>
              <w:rPr>
                <w:rStyle w:val="IndexLink"/>
                <w:rtl w:val="true"/>
              </w:rPr>
              <w:t>تخمیس الاثنی عشریات</w:t>
            </w:r>
            <w:r>
              <w:rPr>
                <w:rStyle w:val="IndexLink"/>
                <w:rtl w:val="true"/>
              </w:rPr>
              <w:tab/>
            </w:r>
            <w:r>
              <w:rPr>
                <w:rStyle w:val="IndexLink"/>
              </w:rPr>
              <w:t>74</w:t>
            </w:r>
          </w:hyperlink>
        </w:p>
        <w:p>
          <w:pPr>
            <w:pStyle w:val="Contents3"/>
            <w:tabs>
              <w:tab w:val="clear" w:pos="8459"/>
              <w:tab w:val="right" w:pos="9026" w:leader="dot"/>
            </w:tabs>
            <w:rPr/>
          </w:pPr>
          <w:hyperlink w:anchor="__RefHeading___Toc7555284_73709187">
            <w:r>
              <w:rPr>
                <w:webHidden/>
                <w:rStyle w:val="IndexLink"/>
                <w:rtl w:val="true"/>
              </w:rPr>
              <w:t>تخمیس الأشباه‌</w:t>
            </w:r>
            <w:r>
              <w:rPr>
                <w:rStyle w:val="IndexLink"/>
                <w:rtl w:val="true"/>
              </w:rPr>
              <w:tab/>
            </w:r>
            <w:r>
              <w:rPr>
                <w:rStyle w:val="IndexLink"/>
              </w:rPr>
              <w:t>74</w:t>
            </w:r>
          </w:hyperlink>
        </w:p>
        <w:p>
          <w:pPr>
            <w:pStyle w:val="Contents3"/>
            <w:tabs>
              <w:tab w:val="clear" w:pos="8459"/>
              <w:tab w:val="right" w:pos="9026" w:leader="dot"/>
            </w:tabs>
            <w:rPr/>
          </w:pPr>
          <w:hyperlink w:anchor="__RefHeading___Toc7555286_73709187">
            <w:r>
              <w:rPr>
                <w:webHidden/>
                <w:rStyle w:val="IndexLink"/>
                <w:rtl w:val="true"/>
              </w:rPr>
              <w:t>تخمیس أم القری</w:t>
            </w:r>
            <w:r>
              <w:rPr>
                <w:rStyle w:val="IndexLink"/>
                <w:rtl w:val="true"/>
              </w:rPr>
              <w:tab/>
            </w:r>
            <w:r>
              <w:rPr>
                <w:rStyle w:val="IndexLink"/>
              </w:rPr>
              <w:t>74</w:t>
            </w:r>
          </w:hyperlink>
        </w:p>
        <w:p>
          <w:pPr>
            <w:pStyle w:val="Contents3"/>
            <w:tabs>
              <w:tab w:val="clear" w:pos="8459"/>
              <w:tab w:val="right" w:pos="9026" w:leader="dot"/>
            </w:tabs>
            <w:rPr/>
          </w:pPr>
          <w:hyperlink w:anchor="__RefHeading___Toc7555288_73709187">
            <w:r>
              <w:rPr>
                <w:webHidden/>
                <w:rStyle w:val="IndexLink"/>
                <w:rtl w:val="true"/>
              </w:rPr>
              <w:t>تخمیس البائیة العلویة</w:t>
            </w:r>
            <w:r>
              <w:rPr>
                <w:rStyle w:val="IndexLink"/>
                <w:rtl w:val="true"/>
              </w:rPr>
              <w:tab/>
            </w:r>
            <w:r>
              <w:rPr>
                <w:rStyle w:val="IndexLink"/>
              </w:rPr>
              <w:t>74</w:t>
            </w:r>
          </w:hyperlink>
        </w:p>
        <w:p>
          <w:pPr>
            <w:pStyle w:val="Contents3"/>
            <w:tabs>
              <w:tab w:val="clear" w:pos="8459"/>
              <w:tab w:val="right" w:pos="9026" w:leader="dot"/>
            </w:tabs>
            <w:rPr/>
          </w:pPr>
          <w:hyperlink w:anchor="__RefHeading___Toc7555290_73709187">
            <w:r>
              <w:rPr>
                <w:webHidden/>
                <w:rStyle w:val="IndexLink"/>
              </w:rPr>
              <w:t>15</w:t>
            </w:r>
            <w:r>
              <w:rPr>
                <w:rStyle w:val="IndexLink"/>
                <w:rtl w:val="true"/>
              </w:rPr>
              <w:t xml:space="preserve">- </w:t>
            </w:r>
            <w:r>
              <w:rPr>
                <w:rStyle w:val="IndexLink"/>
                <w:rtl w:val="true"/>
              </w:rPr>
              <w:t>تخمیس البائیة</w:t>
            </w:r>
            <w:r>
              <w:rPr>
                <w:rStyle w:val="IndexLink"/>
                <w:rtl w:val="true"/>
              </w:rPr>
              <w:tab/>
            </w:r>
            <w:r>
              <w:rPr>
                <w:rStyle w:val="IndexLink"/>
              </w:rPr>
              <w:t>74</w:t>
            </w:r>
          </w:hyperlink>
        </w:p>
        <w:p>
          <w:pPr>
            <w:pStyle w:val="Contents3"/>
            <w:tabs>
              <w:tab w:val="clear" w:pos="8459"/>
              <w:tab w:val="right" w:pos="9026" w:leader="dot"/>
            </w:tabs>
            <w:rPr/>
          </w:pPr>
          <w:hyperlink w:anchor="__RefHeading___Toc7555292_73709187">
            <w:r>
              <w:rPr>
                <w:webHidden/>
                <w:rStyle w:val="IndexLink"/>
              </w:rPr>
              <w:t>16</w:t>
            </w:r>
            <w:r>
              <w:rPr>
                <w:rStyle w:val="IndexLink"/>
                <w:rtl w:val="true"/>
              </w:rPr>
              <w:t xml:space="preserve">- </w:t>
            </w:r>
            <w:r>
              <w:rPr>
                <w:rStyle w:val="IndexLink"/>
                <w:rtl w:val="true"/>
              </w:rPr>
              <w:t>تخمیس بانت سعاد</w:t>
            </w:r>
            <w:r>
              <w:rPr>
                <w:rStyle w:val="IndexLink"/>
                <w:rtl w:val="true"/>
              </w:rPr>
              <w:tab/>
            </w:r>
            <w:r>
              <w:rPr>
                <w:rStyle w:val="IndexLink"/>
              </w:rPr>
              <w:t>74</w:t>
            </w:r>
          </w:hyperlink>
        </w:p>
        <w:p>
          <w:pPr>
            <w:pStyle w:val="Contents3"/>
            <w:tabs>
              <w:tab w:val="clear" w:pos="8459"/>
              <w:tab w:val="right" w:pos="9026" w:leader="dot"/>
            </w:tabs>
            <w:rPr/>
          </w:pPr>
          <w:hyperlink w:anchor="__RefHeading___Toc7555294_73709187">
            <w:r>
              <w:rPr>
                <w:webHidden/>
                <w:rStyle w:val="IndexLink"/>
              </w:rPr>
              <w:t>17</w:t>
            </w:r>
            <w:r>
              <w:rPr>
                <w:rStyle w:val="IndexLink"/>
                <w:rtl w:val="true"/>
              </w:rPr>
              <w:t xml:space="preserve">- </w:t>
            </w:r>
            <w:r>
              <w:rPr>
                <w:rStyle w:val="IndexLink"/>
                <w:rtl w:val="true"/>
              </w:rPr>
              <w:t>تخمیس بانت سعاد</w:t>
            </w:r>
            <w:r>
              <w:rPr>
                <w:rStyle w:val="IndexLink"/>
                <w:rtl w:val="true"/>
              </w:rPr>
              <w:tab/>
            </w:r>
            <w:r>
              <w:rPr>
                <w:rStyle w:val="IndexLink"/>
              </w:rPr>
              <w:t>75</w:t>
            </w:r>
          </w:hyperlink>
        </w:p>
        <w:p>
          <w:pPr>
            <w:pStyle w:val="Contents3"/>
            <w:tabs>
              <w:tab w:val="clear" w:pos="8459"/>
              <w:tab w:val="right" w:pos="9026" w:leader="dot"/>
            </w:tabs>
            <w:rPr/>
          </w:pPr>
          <w:hyperlink w:anchor="__RefHeading___Toc7555296_73709187">
            <w:r>
              <w:rPr>
                <w:webHidden/>
                <w:rStyle w:val="IndexLink"/>
              </w:rPr>
              <w:t>18</w:t>
            </w:r>
            <w:r>
              <w:rPr>
                <w:rStyle w:val="IndexLink"/>
                <w:rtl w:val="true"/>
              </w:rPr>
              <w:t xml:space="preserve">- </w:t>
            </w:r>
            <w:r>
              <w:rPr>
                <w:rStyle w:val="IndexLink"/>
                <w:rtl w:val="true"/>
              </w:rPr>
              <w:t>تخمیس البردة</w:t>
            </w:r>
            <w:r>
              <w:rPr>
                <w:rStyle w:val="IndexLink"/>
                <w:rtl w:val="true"/>
              </w:rPr>
              <w:tab/>
            </w:r>
            <w:r>
              <w:rPr>
                <w:rStyle w:val="IndexLink"/>
              </w:rPr>
              <w:t>75</w:t>
            </w:r>
          </w:hyperlink>
        </w:p>
        <w:p>
          <w:pPr>
            <w:pStyle w:val="Contents3"/>
            <w:tabs>
              <w:tab w:val="clear" w:pos="8459"/>
              <w:tab w:val="right" w:pos="9026" w:leader="dot"/>
            </w:tabs>
            <w:rPr/>
          </w:pPr>
          <w:hyperlink w:anchor="__RefHeading___Toc7555298_73709187">
            <w:r>
              <w:rPr>
                <w:webHidden/>
                <w:rStyle w:val="IndexLink"/>
              </w:rPr>
              <w:t>19</w:t>
            </w:r>
            <w:r>
              <w:rPr>
                <w:rStyle w:val="IndexLink"/>
                <w:rtl w:val="true"/>
              </w:rPr>
              <w:t xml:space="preserve">- </w:t>
            </w:r>
            <w:r>
              <w:rPr>
                <w:rStyle w:val="IndexLink"/>
                <w:rtl w:val="true"/>
              </w:rPr>
              <w:t>تخمیس البردة</w:t>
            </w:r>
            <w:r>
              <w:rPr>
                <w:rStyle w:val="IndexLink"/>
                <w:rtl w:val="true"/>
              </w:rPr>
              <w:tab/>
            </w:r>
            <w:r>
              <w:rPr>
                <w:rStyle w:val="IndexLink"/>
              </w:rPr>
              <w:t>75</w:t>
            </w:r>
          </w:hyperlink>
        </w:p>
        <w:p>
          <w:pPr>
            <w:pStyle w:val="Contents3"/>
            <w:tabs>
              <w:tab w:val="clear" w:pos="8459"/>
              <w:tab w:val="right" w:pos="9026" w:leader="dot"/>
            </w:tabs>
            <w:rPr/>
          </w:pPr>
          <w:hyperlink w:anchor="__RefHeading___Toc7555300_73709187">
            <w:r>
              <w:rPr>
                <w:webHidden/>
                <w:rStyle w:val="IndexLink"/>
              </w:rPr>
              <w:t>20</w:t>
            </w:r>
            <w:r>
              <w:rPr>
                <w:rStyle w:val="IndexLink"/>
                <w:rtl w:val="true"/>
              </w:rPr>
              <w:t xml:space="preserve">- </w:t>
            </w:r>
            <w:r>
              <w:rPr>
                <w:rStyle w:val="IndexLink"/>
                <w:rtl w:val="true"/>
              </w:rPr>
              <w:t>تخمیس البردة</w:t>
            </w:r>
            <w:r>
              <w:rPr>
                <w:rStyle w:val="IndexLink"/>
                <w:rtl w:val="true"/>
              </w:rPr>
              <w:tab/>
            </w:r>
            <w:r>
              <w:rPr>
                <w:rStyle w:val="IndexLink"/>
              </w:rPr>
              <w:t>76</w:t>
            </w:r>
          </w:hyperlink>
        </w:p>
        <w:p>
          <w:pPr>
            <w:pStyle w:val="Contents3"/>
            <w:tabs>
              <w:tab w:val="clear" w:pos="8459"/>
              <w:tab w:val="right" w:pos="9026" w:leader="dot"/>
            </w:tabs>
            <w:rPr/>
          </w:pPr>
          <w:hyperlink w:anchor="__RefHeading___Toc7555302_73709187">
            <w:r>
              <w:rPr>
                <w:webHidden/>
                <w:rStyle w:val="IndexLink"/>
              </w:rPr>
              <w:t>21</w:t>
            </w:r>
            <w:r>
              <w:rPr>
                <w:rStyle w:val="IndexLink"/>
                <w:rtl w:val="true"/>
              </w:rPr>
              <w:t xml:space="preserve">- </w:t>
            </w:r>
            <w:r>
              <w:rPr>
                <w:rStyle w:val="IndexLink"/>
                <w:rtl w:val="true"/>
              </w:rPr>
              <w:t>تخمیس البردة</w:t>
            </w:r>
            <w:r>
              <w:rPr>
                <w:rStyle w:val="IndexLink"/>
                <w:rtl w:val="true"/>
              </w:rPr>
              <w:tab/>
            </w:r>
            <w:r>
              <w:rPr>
                <w:rStyle w:val="IndexLink"/>
              </w:rPr>
              <w:t>76</w:t>
            </w:r>
          </w:hyperlink>
        </w:p>
        <w:p>
          <w:pPr>
            <w:pStyle w:val="Contents3"/>
            <w:tabs>
              <w:tab w:val="clear" w:pos="8459"/>
              <w:tab w:val="right" w:pos="9026" w:leader="dot"/>
            </w:tabs>
            <w:rPr/>
          </w:pPr>
          <w:hyperlink w:anchor="__RefHeading___Toc7555304_73709187">
            <w:r>
              <w:rPr>
                <w:webHidden/>
                <w:rStyle w:val="IndexLink"/>
              </w:rPr>
              <w:t>22</w:t>
            </w:r>
            <w:r>
              <w:rPr>
                <w:rStyle w:val="IndexLink"/>
                <w:rtl w:val="true"/>
              </w:rPr>
              <w:t xml:space="preserve">- </w:t>
            </w:r>
            <w:r>
              <w:rPr>
                <w:rStyle w:val="IndexLink"/>
                <w:rtl w:val="true"/>
              </w:rPr>
              <w:t>تخمیس التتریة</w:t>
            </w:r>
            <w:r>
              <w:rPr>
                <w:rStyle w:val="IndexLink"/>
                <w:rtl w:val="true"/>
              </w:rPr>
              <w:tab/>
            </w:r>
            <w:r>
              <w:rPr>
                <w:rStyle w:val="IndexLink"/>
              </w:rPr>
              <w:t>76</w:t>
            </w:r>
          </w:hyperlink>
        </w:p>
        <w:p>
          <w:pPr>
            <w:pStyle w:val="Contents3"/>
            <w:tabs>
              <w:tab w:val="clear" w:pos="8459"/>
              <w:tab w:val="right" w:pos="9026" w:leader="dot"/>
            </w:tabs>
            <w:rPr/>
          </w:pPr>
          <w:hyperlink w:anchor="__RefHeading___Toc7555306_73709187">
            <w:r>
              <w:rPr>
                <w:webHidden/>
                <w:rStyle w:val="IndexLink"/>
                <w:rtl w:val="true"/>
              </w:rPr>
              <w:t>تخمیس الخمریة</w:t>
            </w:r>
            <w:r>
              <w:rPr>
                <w:rStyle w:val="IndexLink"/>
                <w:rtl w:val="true"/>
              </w:rPr>
              <w:tab/>
            </w:r>
            <w:r>
              <w:rPr>
                <w:rStyle w:val="IndexLink"/>
              </w:rPr>
              <w:t>77</w:t>
            </w:r>
          </w:hyperlink>
        </w:p>
        <w:p>
          <w:pPr>
            <w:pStyle w:val="Contents3"/>
            <w:tabs>
              <w:tab w:val="clear" w:pos="8459"/>
              <w:tab w:val="right" w:pos="9026" w:leader="dot"/>
            </w:tabs>
            <w:rPr/>
          </w:pPr>
          <w:hyperlink w:anchor="__RefHeading___Toc7555308_73709187">
            <w:r>
              <w:rPr>
                <w:webHidden/>
                <w:rStyle w:val="IndexLink"/>
                <w:rtl w:val="true"/>
              </w:rPr>
              <w:t>تخمیس الدریدیة</w:t>
            </w:r>
            <w:r>
              <w:rPr>
                <w:rStyle w:val="IndexLink"/>
                <w:rtl w:val="true"/>
              </w:rPr>
              <w:tab/>
            </w:r>
            <w:r>
              <w:rPr>
                <w:rStyle w:val="IndexLink"/>
              </w:rPr>
              <w:t>77</w:t>
            </w:r>
          </w:hyperlink>
        </w:p>
        <w:p>
          <w:pPr>
            <w:pStyle w:val="Contents3"/>
            <w:tabs>
              <w:tab w:val="clear" w:pos="8459"/>
              <w:tab w:val="right" w:pos="9026" w:leader="dot"/>
            </w:tabs>
            <w:rPr/>
          </w:pPr>
          <w:hyperlink w:anchor="__RefHeading___Toc7555310_73709187">
            <w:r>
              <w:rPr>
                <w:webHidden/>
                <w:rStyle w:val="IndexLink"/>
                <w:rtl w:val="true"/>
              </w:rPr>
              <w:t>تخمیس دوازده بند</w:t>
            </w:r>
            <w:r>
              <w:rPr>
                <w:rStyle w:val="IndexLink"/>
                <w:rtl w:val="true"/>
              </w:rPr>
              <w:tab/>
            </w:r>
            <w:r>
              <w:rPr>
                <w:rStyle w:val="IndexLink"/>
              </w:rPr>
              <w:t>77</w:t>
            </w:r>
          </w:hyperlink>
        </w:p>
        <w:p>
          <w:pPr>
            <w:pStyle w:val="Contents3"/>
            <w:tabs>
              <w:tab w:val="clear" w:pos="8459"/>
              <w:tab w:val="right" w:pos="9026" w:leader="dot"/>
            </w:tabs>
            <w:rPr/>
          </w:pPr>
          <w:hyperlink w:anchor="__RefHeading___Toc7555312_73709187">
            <w:r>
              <w:rPr>
                <w:webHidden/>
                <w:rStyle w:val="IndexLink"/>
                <w:rtl w:val="true"/>
              </w:rPr>
              <w:t>تخمیس دوازده بند</w:t>
            </w:r>
            <w:r>
              <w:rPr>
                <w:rStyle w:val="IndexLink"/>
                <w:rtl w:val="true"/>
              </w:rPr>
              <w:tab/>
            </w:r>
            <w:r>
              <w:rPr>
                <w:rStyle w:val="IndexLink"/>
              </w:rPr>
              <w:t>77</w:t>
            </w:r>
          </w:hyperlink>
        </w:p>
        <w:p>
          <w:pPr>
            <w:pStyle w:val="Contents3"/>
            <w:tabs>
              <w:tab w:val="clear" w:pos="8459"/>
              <w:tab w:val="right" w:pos="9026" w:leader="dot"/>
            </w:tabs>
            <w:rPr/>
          </w:pPr>
          <w:hyperlink w:anchor="__RefHeading___Toc7555314_73709187">
            <w:r>
              <w:rPr>
                <w:webHidden/>
                <w:rStyle w:val="IndexLink"/>
              </w:rPr>
              <w:t>23</w:t>
            </w:r>
            <w:r>
              <w:rPr>
                <w:rStyle w:val="IndexLink"/>
                <w:rtl w:val="true"/>
              </w:rPr>
              <w:t xml:space="preserve">- </w:t>
            </w:r>
            <w:r>
              <w:rPr>
                <w:rStyle w:val="IndexLink"/>
                <w:rtl w:val="true"/>
              </w:rPr>
              <w:t>تخمیس السبع العلویات</w:t>
            </w:r>
            <w:r>
              <w:rPr>
                <w:rStyle w:val="IndexLink"/>
                <w:rtl w:val="true"/>
              </w:rPr>
              <w:tab/>
            </w:r>
            <w:r>
              <w:rPr>
                <w:rStyle w:val="IndexLink"/>
              </w:rPr>
              <w:t>77</w:t>
            </w:r>
          </w:hyperlink>
        </w:p>
        <w:p>
          <w:pPr>
            <w:pStyle w:val="Contents3"/>
            <w:tabs>
              <w:tab w:val="clear" w:pos="8459"/>
              <w:tab w:val="right" w:pos="9026" w:leader="dot"/>
            </w:tabs>
            <w:rPr/>
          </w:pPr>
          <w:hyperlink w:anchor="__RefHeading___Toc7555316_73709187">
            <w:r>
              <w:rPr>
                <w:webHidden/>
                <w:rStyle w:val="IndexLink"/>
              </w:rPr>
              <w:t>24</w:t>
            </w:r>
            <w:r>
              <w:rPr>
                <w:rStyle w:val="IndexLink"/>
                <w:rtl w:val="true"/>
              </w:rPr>
              <w:t xml:space="preserve">- </w:t>
            </w:r>
            <w:r>
              <w:rPr>
                <w:rStyle w:val="IndexLink"/>
                <w:rtl w:val="true"/>
              </w:rPr>
              <w:t>تخمیس السبع العلویات</w:t>
            </w:r>
            <w:r>
              <w:rPr>
                <w:rStyle w:val="IndexLink"/>
                <w:rtl w:val="true"/>
              </w:rPr>
              <w:tab/>
            </w:r>
            <w:r>
              <w:rPr>
                <w:rStyle w:val="IndexLink"/>
              </w:rPr>
              <w:t>77</w:t>
            </w:r>
          </w:hyperlink>
        </w:p>
        <w:p>
          <w:pPr>
            <w:pStyle w:val="Contents3"/>
            <w:tabs>
              <w:tab w:val="clear" w:pos="8459"/>
              <w:tab w:val="right" w:pos="9026" w:leader="dot"/>
            </w:tabs>
            <w:rPr/>
          </w:pPr>
          <w:hyperlink w:anchor="__RefHeading___Toc7555318_73709187">
            <w:r>
              <w:rPr>
                <w:webHidden/>
                <w:rStyle w:val="IndexLink"/>
              </w:rPr>
              <w:t>25</w:t>
            </w:r>
            <w:r>
              <w:rPr>
                <w:rStyle w:val="IndexLink"/>
                <w:rtl w:val="true"/>
              </w:rPr>
              <w:t xml:space="preserve">- </w:t>
            </w:r>
            <w:r>
              <w:rPr>
                <w:rStyle w:val="IndexLink"/>
                <w:rtl w:val="true"/>
              </w:rPr>
              <w:t>تخمیس العینیة الحمیریة</w:t>
            </w:r>
            <w:r>
              <w:rPr>
                <w:rStyle w:val="IndexLink"/>
                <w:rtl w:val="true"/>
              </w:rPr>
              <w:tab/>
            </w:r>
            <w:r>
              <w:rPr>
                <w:rStyle w:val="IndexLink"/>
              </w:rPr>
              <w:t>77</w:t>
            </w:r>
          </w:hyperlink>
        </w:p>
        <w:p>
          <w:pPr>
            <w:pStyle w:val="Contents3"/>
            <w:tabs>
              <w:tab w:val="clear" w:pos="8459"/>
              <w:tab w:val="right" w:pos="9026" w:leader="dot"/>
            </w:tabs>
            <w:rPr/>
          </w:pPr>
          <w:hyperlink w:anchor="__RefHeading___Toc7555320_73709187">
            <w:r>
              <w:rPr>
                <w:webHidden/>
                <w:rStyle w:val="IndexLink"/>
              </w:rPr>
              <w:t>26</w:t>
            </w:r>
            <w:r>
              <w:rPr>
                <w:rStyle w:val="IndexLink"/>
                <w:rtl w:val="true"/>
              </w:rPr>
              <w:t xml:space="preserve">- </w:t>
            </w:r>
            <w:r>
              <w:rPr>
                <w:rStyle w:val="IndexLink"/>
                <w:rtl w:val="true"/>
              </w:rPr>
              <w:t>تخمیس الفرزدقیة</w:t>
            </w:r>
            <w:r>
              <w:rPr>
                <w:rStyle w:val="IndexLink"/>
                <w:rtl w:val="true"/>
              </w:rPr>
              <w:tab/>
            </w:r>
            <w:r>
              <w:rPr>
                <w:rStyle w:val="IndexLink"/>
              </w:rPr>
              <w:t>77</w:t>
            </w:r>
          </w:hyperlink>
        </w:p>
        <w:p>
          <w:pPr>
            <w:pStyle w:val="Contents3"/>
            <w:tabs>
              <w:tab w:val="clear" w:pos="8459"/>
              <w:tab w:val="right" w:pos="9026" w:leader="dot"/>
            </w:tabs>
            <w:rPr/>
          </w:pPr>
          <w:hyperlink w:anchor="__RefHeading___Toc7555322_73709187">
            <w:r>
              <w:rPr>
                <w:webHidden/>
                <w:rStyle w:val="IndexLink"/>
              </w:rPr>
              <w:t>27</w:t>
            </w:r>
            <w:r>
              <w:rPr>
                <w:rStyle w:val="IndexLink"/>
                <w:rtl w:val="true"/>
              </w:rPr>
              <w:t xml:space="preserve">- </w:t>
            </w:r>
            <w:r>
              <w:rPr>
                <w:rStyle w:val="IndexLink"/>
                <w:rtl w:val="true"/>
              </w:rPr>
              <w:t>تخمیس الفندرسکیة</w:t>
            </w:r>
            <w:r>
              <w:rPr>
                <w:rStyle w:val="IndexLink"/>
                <w:rtl w:val="true"/>
              </w:rPr>
              <w:tab/>
            </w:r>
            <w:r>
              <w:rPr>
                <w:rStyle w:val="IndexLink"/>
              </w:rPr>
              <w:t>78</w:t>
            </w:r>
          </w:hyperlink>
        </w:p>
        <w:p>
          <w:pPr>
            <w:pStyle w:val="Contents3"/>
            <w:tabs>
              <w:tab w:val="clear" w:pos="8459"/>
              <w:tab w:val="right" w:pos="9026" w:leader="dot"/>
            </w:tabs>
            <w:rPr/>
          </w:pPr>
          <w:hyperlink w:anchor="__RefHeading___Toc7555324_73709187">
            <w:r>
              <w:rPr>
                <w:webHidden/>
                <w:rStyle w:val="IndexLink"/>
                <w:rtl w:val="true"/>
              </w:rPr>
              <w:t>تخمیس الکافیة البدیعیة</w:t>
            </w:r>
            <w:r>
              <w:rPr>
                <w:rStyle w:val="IndexLink"/>
                <w:rtl w:val="true"/>
              </w:rPr>
              <w:tab/>
            </w:r>
            <w:r>
              <w:rPr>
                <w:rStyle w:val="IndexLink"/>
              </w:rPr>
              <w:t>79</w:t>
            </w:r>
          </w:hyperlink>
        </w:p>
        <w:p>
          <w:pPr>
            <w:pStyle w:val="Contents3"/>
            <w:tabs>
              <w:tab w:val="clear" w:pos="8459"/>
              <w:tab w:val="right" w:pos="9026" w:leader="dot"/>
            </w:tabs>
            <w:rPr/>
          </w:pPr>
          <w:hyperlink w:anchor="__RefHeading___Toc7555326_73709187">
            <w:r>
              <w:rPr>
                <w:webHidden/>
                <w:rStyle w:val="IndexLink"/>
              </w:rPr>
              <w:t>28</w:t>
            </w:r>
            <w:r>
              <w:rPr>
                <w:rStyle w:val="IndexLink"/>
                <w:rtl w:val="true"/>
              </w:rPr>
              <w:t xml:space="preserve">- </w:t>
            </w:r>
            <w:r>
              <w:rPr>
                <w:rStyle w:val="IndexLink"/>
                <w:rtl w:val="true"/>
              </w:rPr>
              <w:t>تخمیس الکراریة</w:t>
            </w:r>
            <w:r>
              <w:rPr>
                <w:rStyle w:val="IndexLink"/>
                <w:rtl w:val="true"/>
              </w:rPr>
              <w:tab/>
            </w:r>
            <w:r>
              <w:rPr>
                <w:rStyle w:val="IndexLink"/>
              </w:rPr>
              <w:t>79</w:t>
            </w:r>
          </w:hyperlink>
        </w:p>
        <w:p>
          <w:pPr>
            <w:pStyle w:val="Contents3"/>
            <w:tabs>
              <w:tab w:val="clear" w:pos="8459"/>
              <w:tab w:val="right" w:pos="9026" w:leader="dot"/>
            </w:tabs>
            <w:rPr/>
          </w:pPr>
          <w:hyperlink w:anchor="__RefHeading___Toc7555328_73709187">
            <w:r>
              <w:rPr>
                <w:webHidden/>
                <w:rStyle w:val="IndexLink"/>
              </w:rPr>
              <w:t>29</w:t>
            </w:r>
            <w:r>
              <w:rPr>
                <w:rStyle w:val="IndexLink"/>
                <w:rtl w:val="true"/>
              </w:rPr>
              <w:t xml:space="preserve">- </w:t>
            </w:r>
            <w:r>
              <w:rPr>
                <w:rStyle w:val="IndexLink"/>
                <w:rtl w:val="true"/>
              </w:rPr>
              <w:t>تخمیس اللامیة</w:t>
            </w:r>
            <w:r>
              <w:rPr>
                <w:rStyle w:val="IndexLink"/>
                <w:rtl w:val="true"/>
              </w:rPr>
              <w:tab/>
            </w:r>
            <w:r>
              <w:rPr>
                <w:rStyle w:val="IndexLink"/>
              </w:rPr>
              <w:t>79</w:t>
            </w:r>
          </w:hyperlink>
        </w:p>
        <w:p>
          <w:pPr>
            <w:pStyle w:val="Contents3"/>
            <w:tabs>
              <w:tab w:val="clear" w:pos="8459"/>
              <w:tab w:val="right" w:pos="9026" w:leader="dot"/>
            </w:tabs>
            <w:rPr/>
          </w:pPr>
          <w:hyperlink w:anchor="__RefHeading___Toc7555330_73709187">
            <w:r>
              <w:rPr>
                <w:webHidden/>
                <w:rStyle w:val="IndexLink"/>
              </w:rPr>
              <w:t>30</w:t>
            </w:r>
            <w:r>
              <w:rPr>
                <w:rStyle w:val="IndexLink"/>
                <w:rtl w:val="true"/>
              </w:rPr>
              <w:t xml:space="preserve">- </w:t>
            </w:r>
            <w:r>
              <w:rPr>
                <w:rStyle w:val="IndexLink"/>
                <w:rtl w:val="true"/>
              </w:rPr>
              <w:t>تخمیس اللامیة</w:t>
            </w:r>
            <w:r>
              <w:rPr>
                <w:rStyle w:val="IndexLink"/>
                <w:rtl w:val="true"/>
              </w:rPr>
              <w:tab/>
            </w:r>
            <w:r>
              <w:rPr>
                <w:rStyle w:val="IndexLink"/>
              </w:rPr>
              <w:t>79</w:t>
            </w:r>
          </w:hyperlink>
        </w:p>
        <w:p>
          <w:pPr>
            <w:pStyle w:val="Contents3"/>
            <w:tabs>
              <w:tab w:val="clear" w:pos="8459"/>
              <w:tab w:val="right" w:pos="9026" w:leader="dot"/>
            </w:tabs>
            <w:rPr/>
          </w:pPr>
          <w:hyperlink w:anchor="__RefHeading___Toc7555332_73709187">
            <w:r>
              <w:rPr>
                <w:webHidden/>
                <w:rStyle w:val="IndexLink"/>
              </w:rPr>
              <w:t>31</w:t>
            </w:r>
            <w:r>
              <w:rPr>
                <w:rStyle w:val="IndexLink"/>
                <w:rtl w:val="true"/>
              </w:rPr>
              <w:t xml:space="preserve">- </w:t>
            </w:r>
            <w:r>
              <w:rPr>
                <w:rStyle w:val="IndexLink"/>
                <w:rtl w:val="true"/>
              </w:rPr>
              <w:t>تخمیس المقصورة الدریدیة</w:t>
            </w:r>
            <w:r>
              <w:rPr>
                <w:rStyle w:val="IndexLink"/>
                <w:rtl w:val="true"/>
              </w:rPr>
              <w:tab/>
            </w:r>
            <w:r>
              <w:rPr>
                <w:rStyle w:val="IndexLink"/>
              </w:rPr>
              <w:t>79</w:t>
            </w:r>
          </w:hyperlink>
        </w:p>
        <w:p>
          <w:pPr>
            <w:pStyle w:val="Contents3"/>
            <w:tabs>
              <w:tab w:val="clear" w:pos="8459"/>
              <w:tab w:val="right" w:pos="9026" w:leader="dot"/>
            </w:tabs>
            <w:rPr/>
          </w:pPr>
          <w:hyperlink w:anchor="__RefHeading___Toc7555334_73709187">
            <w:r>
              <w:rPr>
                <w:webHidden/>
                <w:rStyle w:val="IndexLink"/>
              </w:rPr>
              <w:t>32</w:t>
            </w:r>
            <w:r>
              <w:rPr>
                <w:rStyle w:val="IndexLink"/>
                <w:rtl w:val="true"/>
              </w:rPr>
              <w:t xml:space="preserve">- </w:t>
            </w:r>
            <w:r>
              <w:rPr>
                <w:rStyle w:val="IndexLink"/>
                <w:rtl w:val="true"/>
              </w:rPr>
              <w:t>تخمیس المقصورة الدریدیة</w:t>
            </w:r>
            <w:r>
              <w:rPr>
                <w:rStyle w:val="IndexLink"/>
                <w:rtl w:val="true"/>
              </w:rPr>
              <w:tab/>
            </w:r>
            <w:r>
              <w:rPr>
                <w:rStyle w:val="IndexLink"/>
              </w:rPr>
              <w:t>80</w:t>
            </w:r>
          </w:hyperlink>
        </w:p>
        <w:p>
          <w:pPr>
            <w:pStyle w:val="Contents3"/>
            <w:tabs>
              <w:tab w:val="clear" w:pos="8459"/>
              <w:tab w:val="right" w:pos="9026" w:leader="dot"/>
            </w:tabs>
            <w:rPr/>
          </w:pPr>
          <w:hyperlink w:anchor="__RefHeading___Toc7555336_73709187">
            <w:r>
              <w:rPr>
                <w:webHidden/>
                <w:rStyle w:val="IndexLink"/>
                <w:rtl w:val="true"/>
              </w:rPr>
              <w:t xml:space="preserve">. </w:t>
            </w:r>
            <w:r>
              <w:rPr>
                <w:rStyle w:val="IndexLink"/>
              </w:rPr>
              <w:t>33</w:t>
            </w:r>
            <w:r>
              <w:rPr>
                <w:rStyle w:val="IndexLink"/>
                <w:rtl w:val="true"/>
              </w:rPr>
              <w:t xml:space="preserve">- </w:t>
            </w:r>
            <w:r>
              <w:rPr>
                <w:rStyle w:val="IndexLink"/>
                <w:rtl w:val="true"/>
              </w:rPr>
              <w:t>تخمیس المقصورة الدریدیة</w:t>
            </w:r>
            <w:r>
              <w:rPr>
                <w:rStyle w:val="IndexLink"/>
                <w:rtl w:val="true"/>
              </w:rPr>
              <w:tab/>
            </w:r>
            <w:r>
              <w:rPr>
                <w:rStyle w:val="IndexLink"/>
              </w:rPr>
              <w:t>80</w:t>
            </w:r>
          </w:hyperlink>
        </w:p>
        <w:p>
          <w:pPr>
            <w:pStyle w:val="Contents3"/>
            <w:tabs>
              <w:tab w:val="clear" w:pos="8459"/>
              <w:tab w:val="right" w:pos="9026" w:leader="dot"/>
            </w:tabs>
            <w:rPr/>
          </w:pPr>
          <w:hyperlink w:anchor="__RefHeading___Toc7555338_73709187">
            <w:r>
              <w:rPr>
                <w:webHidden/>
                <w:rStyle w:val="IndexLink"/>
                <w:rtl w:val="true"/>
              </w:rPr>
              <w:t>تخمیس المیمیة</w:t>
            </w:r>
            <w:r>
              <w:rPr>
                <w:rStyle w:val="IndexLink"/>
                <w:rtl w:val="true"/>
              </w:rPr>
              <w:tab/>
            </w:r>
            <w:r>
              <w:rPr>
                <w:rStyle w:val="IndexLink"/>
              </w:rPr>
              <w:t>80</w:t>
            </w:r>
          </w:hyperlink>
        </w:p>
        <w:p>
          <w:pPr>
            <w:pStyle w:val="Contents3"/>
            <w:tabs>
              <w:tab w:val="clear" w:pos="8459"/>
              <w:tab w:val="right" w:pos="9026" w:leader="dot"/>
            </w:tabs>
            <w:rPr/>
          </w:pPr>
          <w:hyperlink w:anchor="__RefHeading___Toc7555340_73709187">
            <w:r>
              <w:rPr>
                <w:webHidden/>
                <w:rStyle w:val="IndexLink"/>
                <w:rtl w:val="true"/>
              </w:rPr>
              <w:t>تخمیس النونیة</w:t>
            </w:r>
            <w:r>
              <w:rPr>
                <w:rStyle w:val="IndexLink"/>
                <w:rtl w:val="true"/>
              </w:rPr>
              <w:tab/>
            </w:r>
            <w:r>
              <w:rPr>
                <w:rStyle w:val="IndexLink"/>
              </w:rPr>
              <w:t>80</w:t>
            </w:r>
          </w:hyperlink>
        </w:p>
        <w:p>
          <w:pPr>
            <w:pStyle w:val="Contents3"/>
            <w:tabs>
              <w:tab w:val="clear" w:pos="8459"/>
              <w:tab w:val="right" w:pos="9026" w:leader="dot"/>
            </w:tabs>
            <w:rPr/>
          </w:pPr>
          <w:hyperlink w:anchor="__RefHeading___Toc7555342_73709187">
            <w:r>
              <w:rPr>
                <w:webHidden/>
                <w:rStyle w:val="IndexLink"/>
              </w:rPr>
              <w:t>34</w:t>
            </w:r>
            <w:r>
              <w:rPr>
                <w:rStyle w:val="IndexLink"/>
                <w:rtl w:val="true"/>
              </w:rPr>
              <w:t xml:space="preserve">- </w:t>
            </w:r>
            <w:r>
              <w:rPr>
                <w:rStyle w:val="IndexLink"/>
                <w:rtl w:val="true"/>
              </w:rPr>
              <w:t>تخمیس النونیة</w:t>
            </w:r>
            <w:r>
              <w:rPr>
                <w:rStyle w:val="IndexLink"/>
                <w:rtl w:val="true"/>
              </w:rPr>
              <w:tab/>
            </w:r>
            <w:r>
              <w:rPr>
                <w:rStyle w:val="IndexLink"/>
              </w:rPr>
              <w:t>80</w:t>
            </w:r>
          </w:hyperlink>
        </w:p>
        <w:p>
          <w:pPr>
            <w:pStyle w:val="Contents3"/>
            <w:tabs>
              <w:tab w:val="clear" w:pos="8459"/>
              <w:tab w:val="right" w:pos="9026" w:leader="dot"/>
            </w:tabs>
            <w:rPr/>
          </w:pPr>
          <w:hyperlink w:anchor="__RefHeading___Toc7555344_73709187">
            <w:r>
              <w:rPr>
                <w:webHidden/>
                <w:rStyle w:val="IndexLink"/>
                <w:rtl w:val="true"/>
              </w:rPr>
              <w:t xml:space="preserve">. </w:t>
            </w:r>
            <w:r>
              <w:rPr>
                <w:rStyle w:val="IndexLink"/>
              </w:rPr>
              <w:t>35</w:t>
            </w:r>
            <w:r>
              <w:rPr>
                <w:rStyle w:val="IndexLink"/>
                <w:rtl w:val="true"/>
              </w:rPr>
              <w:t xml:space="preserve">- </w:t>
            </w:r>
            <w:r>
              <w:rPr>
                <w:rStyle w:val="IndexLink"/>
                <w:rtl w:val="true"/>
              </w:rPr>
              <w:t>تخمیس الهائیة الأزریة</w:t>
            </w:r>
            <w:r>
              <w:rPr>
                <w:rStyle w:val="IndexLink"/>
                <w:rtl w:val="true"/>
              </w:rPr>
              <w:tab/>
            </w:r>
            <w:r>
              <w:rPr>
                <w:rStyle w:val="IndexLink"/>
              </w:rPr>
              <w:t>80</w:t>
            </w:r>
          </w:hyperlink>
        </w:p>
        <w:p>
          <w:pPr>
            <w:pStyle w:val="Contents3"/>
            <w:tabs>
              <w:tab w:val="clear" w:pos="8459"/>
              <w:tab w:val="right" w:pos="9026" w:leader="dot"/>
            </w:tabs>
            <w:rPr/>
          </w:pPr>
          <w:hyperlink w:anchor="__RefHeading___Toc7555346_73709187">
            <w:r>
              <w:rPr>
                <w:webHidden/>
                <w:rStyle w:val="IndexLink"/>
              </w:rPr>
              <w:t>36</w:t>
            </w:r>
            <w:r>
              <w:rPr>
                <w:rStyle w:val="IndexLink"/>
                <w:rtl w:val="true"/>
              </w:rPr>
              <w:t xml:space="preserve">- </w:t>
            </w:r>
            <w:r>
              <w:rPr>
                <w:rStyle w:val="IndexLink"/>
                <w:rtl w:val="true"/>
              </w:rPr>
              <w:t>تخمیس الهاشمیات السبع</w:t>
            </w:r>
            <w:r>
              <w:rPr>
                <w:rStyle w:val="IndexLink"/>
                <w:rtl w:val="true"/>
              </w:rPr>
              <w:tab/>
            </w:r>
            <w:r>
              <w:rPr>
                <w:rStyle w:val="IndexLink"/>
              </w:rPr>
              <w:t>81</w:t>
            </w:r>
          </w:hyperlink>
        </w:p>
        <w:p>
          <w:pPr>
            <w:pStyle w:val="Contents3"/>
            <w:tabs>
              <w:tab w:val="clear" w:pos="8459"/>
              <w:tab w:val="right" w:pos="9026" w:leader="dot"/>
            </w:tabs>
            <w:rPr/>
          </w:pPr>
          <w:hyperlink w:anchor="__RefHeading___Toc7555348_73709187">
            <w:r>
              <w:rPr>
                <w:webHidden/>
                <w:rStyle w:val="IndexLink"/>
              </w:rPr>
              <w:t>37</w:t>
            </w:r>
            <w:r>
              <w:rPr>
                <w:rStyle w:val="IndexLink"/>
                <w:rtl w:val="true"/>
              </w:rPr>
              <w:t xml:space="preserve">- </w:t>
            </w:r>
            <w:r>
              <w:rPr>
                <w:rStyle w:val="IndexLink"/>
                <w:rtl w:val="true"/>
              </w:rPr>
              <w:t>تخمیس الهمزیة البوصیریة</w:t>
            </w:r>
            <w:r>
              <w:rPr>
                <w:rStyle w:val="IndexLink"/>
                <w:rtl w:val="true"/>
              </w:rPr>
              <w:tab/>
            </w:r>
            <w:r>
              <w:rPr>
                <w:rStyle w:val="IndexLink"/>
              </w:rPr>
              <w:t>81</w:t>
            </w:r>
          </w:hyperlink>
        </w:p>
        <w:p>
          <w:pPr>
            <w:pStyle w:val="Contents3"/>
            <w:tabs>
              <w:tab w:val="clear" w:pos="8459"/>
              <w:tab w:val="right" w:pos="9026" w:leader="dot"/>
            </w:tabs>
            <w:rPr/>
          </w:pPr>
          <w:hyperlink w:anchor="__RefHeading___Toc7555350_73709187">
            <w:r>
              <w:rPr>
                <w:webHidden/>
                <w:rStyle w:val="IndexLink"/>
              </w:rPr>
              <w:t>38</w:t>
            </w:r>
            <w:r>
              <w:rPr>
                <w:rStyle w:val="IndexLink"/>
                <w:rtl w:val="true"/>
              </w:rPr>
              <w:t xml:space="preserve">- </w:t>
            </w:r>
            <w:r>
              <w:rPr>
                <w:rStyle w:val="IndexLink"/>
                <w:rtl w:val="true"/>
              </w:rPr>
              <w:t>تخمیس الهمزیة البوصیریة</w:t>
            </w:r>
            <w:r>
              <w:rPr>
                <w:rStyle w:val="IndexLink"/>
                <w:rtl w:val="true"/>
              </w:rPr>
              <w:tab/>
            </w:r>
            <w:r>
              <w:rPr>
                <w:rStyle w:val="IndexLink"/>
              </w:rPr>
              <w:t>81</w:t>
            </w:r>
          </w:hyperlink>
        </w:p>
        <w:p>
          <w:pPr>
            <w:pStyle w:val="Contents3"/>
            <w:tabs>
              <w:tab w:val="clear" w:pos="8459"/>
              <w:tab w:val="right" w:pos="9026" w:leader="dot"/>
            </w:tabs>
            <w:rPr/>
          </w:pPr>
          <w:hyperlink w:anchor="__RefHeading___Toc7555352_73709187">
            <w:r>
              <w:rPr>
                <w:webHidden/>
                <w:rStyle w:val="IndexLink"/>
                <w:rtl w:val="true"/>
              </w:rPr>
              <w:t xml:space="preserve">. </w:t>
            </w:r>
            <w:r>
              <w:rPr>
                <w:rStyle w:val="IndexLink"/>
              </w:rPr>
              <w:t>39</w:t>
            </w:r>
            <w:r>
              <w:rPr>
                <w:rStyle w:val="IndexLink"/>
                <w:rtl w:val="true"/>
              </w:rPr>
              <w:t xml:space="preserve">- </w:t>
            </w:r>
            <w:r>
              <w:rPr>
                <w:rStyle w:val="IndexLink"/>
                <w:rtl w:val="true"/>
              </w:rPr>
              <w:t>تخمین الأعمار</w:t>
            </w:r>
            <w:r>
              <w:rPr>
                <w:rStyle w:val="IndexLink"/>
                <w:rtl w:val="true"/>
              </w:rPr>
              <w:tab/>
            </w:r>
            <w:r>
              <w:rPr>
                <w:rStyle w:val="IndexLink"/>
              </w:rPr>
              <w:t>81</w:t>
            </w:r>
          </w:hyperlink>
        </w:p>
        <w:p>
          <w:pPr>
            <w:pStyle w:val="Contents3"/>
            <w:tabs>
              <w:tab w:val="clear" w:pos="8459"/>
              <w:tab w:val="right" w:pos="9026" w:leader="dot"/>
            </w:tabs>
            <w:rPr/>
          </w:pPr>
          <w:hyperlink w:anchor="__RefHeading___Toc7555354_73709187">
            <w:r>
              <w:rPr>
                <w:webHidden/>
                <w:rStyle w:val="IndexLink"/>
              </w:rPr>
              <w:t>40</w:t>
            </w:r>
            <w:r>
              <w:rPr>
                <w:rStyle w:val="IndexLink"/>
                <w:rtl w:val="true"/>
              </w:rPr>
              <w:t xml:space="preserve">- </w:t>
            </w:r>
            <w:r>
              <w:rPr>
                <w:rStyle w:val="IndexLink"/>
                <w:rtl w:val="true"/>
              </w:rPr>
              <w:t>تخیلات العرب</w:t>
            </w:r>
            <w:r>
              <w:rPr>
                <w:rStyle w:val="IndexLink"/>
                <w:rtl w:val="true"/>
              </w:rPr>
              <w:tab/>
            </w:r>
            <w:r>
              <w:rPr>
                <w:rStyle w:val="IndexLink"/>
              </w:rPr>
              <w:t>82</w:t>
            </w:r>
          </w:hyperlink>
        </w:p>
        <w:p>
          <w:pPr>
            <w:pStyle w:val="Contents3"/>
            <w:tabs>
              <w:tab w:val="clear" w:pos="8459"/>
              <w:tab w:val="right" w:pos="9026" w:leader="dot"/>
            </w:tabs>
            <w:rPr/>
          </w:pPr>
          <w:hyperlink w:anchor="__RefHeading___Toc7555356_73709187">
            <w:r>
              <w:rPr>
                <w:webHidden/>
                <w:rStyle w:val="IndexLink"/>
              </w:rPr>
              <w:t>41</w:t>
            </w:r>
            <w:r>
              <w:rPr>
                <w:rStyle w:val="IndexLink"/>
                <w:rtl w:val="true"/>
              </w:rPr>
              <w:t xml:space="preserve">- </w:t>
            </w:r>
            <w:r>
              <w:rPr>
                <w:rStyle w:val="IndexLink"/>
                <w:rtl w:val="true"/>
              </w:rPr>
              <w:t>کتاب التخییر</w:t>
            </w:r>
            <w:r>
              <w:rPr>
                <w:rStyle w:val="IndexLink"/>
                <w:rtl w:val="true"/>
              </w:rPr>
              <w:tab/>
            </w:r>
            <w:r>
              <w:rPr>
                <w:rStyle w:val="IndexLink"/>
              </w:rPr>
              <w:t>82</w:t>
            </w:r>
          </w:hyperlink>
        </w:p>
        <w:p>
          <w:pPr>
            <w:pStyle w:val="Contents3"/>
            <w:tabs>
              <w:tab w:val="clear" w:pos="8459"/>
              <w:tab w:val="right" w:pos="9026" w:leader="dot"/>
            </w:tabs>
            <w:rPr/>
          </w:pPr>
          <w:hyperlink w:anchor="__RefHeading___Toc7555358_73709187">
            <w:r>
              <w:rPr>
                <w:webHidden/>
                <w:rStyle w:val="IndexLink"/>
              </w:rPr>
              <w:t>42</w:t>
            </w:r>
            <w:r>
              <w:rPr>
                <w:rStyle w:val="IndexLink"/>
                <w:rtl w:val="true"/>
              </w:rPr>
              <w:t xml:space="preserve">- </w:t>
            </w:r>
            <w:r>
              <w:rPr>
                <w:rStyle w:val="IndexLink"/>
                <w:rtl w:val="true"/>
              </w:rPr>
              <w:t>کتاب التخییر</w:t>
            </w:r>
            <w:r>
              <w:rPr>
                <w:rStyle w:val="IndexLink"/>
                <w:rtl w:val="true"/>
              </w:rPr>
              <w:tab/>
            </w:r>
            <w:r>
              <w:rPr>
                <w:rStyle w:val="IndexLink"/>
              </w:rPr>
              <w:t>82</w:t>
            </w:r>
          </w:hyperlink>
        </w:p>
        <w:p>
          <w:pPr>
            <w:pStyle w:val="Contents3"/>
            <w:tabs>
              <w:tab w:val="clear" w:pos="8459"/>
              <w:tab w:val="right" w:pos="9026" w:leader="dot"/>
            </w:tabs>
            <w:rPr/>
          </w:pPr>
          <w:hyperlink w:anchor="__RefHeading___Toc7555360_73709187">
            <w:r>
              <w:rPr>
                <w:webHidden/>
                <w:rStyle w:val="IndexLink"/>
                <w:rtl w:val="true"/>
              </w:rPr>
              <w:t>التاء المثناة الفوقانیة بعدها الدال</w:t>
            </w:r>
            <w:r>
              <w:rPr>
                <w:rStyle w:val="IndexLink"/>
                <w:rtl w:val="true"/>
              </w:rPr>
              <w:tab/>
            </w:r>
            <w:r>
              <w:rPr>
                <w:rStyle w:val="IndexLink"/>
              </w:rPr>
              <w:t>82</w:t>
            </w:r>
          </w:hyperlink>
        </w:p>
        <w:p>
          <w:pPr>
            <w:pStyle w:val="Contents3"/>
            <w:tabs>
              <w:tab w:val="clear" w:pos="8459"/>
              <w:tab w:val="right" w:pos="9026" w:leader="dot"/>
            </w:tabs>
            <w:rPr/>
          </w:pPr>
          <w:hyperlink w:anchor="__RefHeading___Toc7555362_73709187">
            <w:r>
              <w:rPr>
                <w:webHidden/>
                <w:rStyle w:val="IndexLink"/>
              </w:rPr>
              <w:t>43</w:t>
            </w:r>
            <w:r>
              <w:rPr>
                <w:rStyle w:val="IndexLink"/>
                <w:rtl w:val="true"/>
              </w:rPr>
              <w:t xml:space="preserve">- </w:t>
            </w:r>
            <w:r>
              <w:rPr>
                <w:rStyle w:val="IndexLink"/>
                <w:rtl w:val="true"/>
              </w:rPr>
              <w:t>کتاب التدابیر</w:t>
            </w:r>
            <w:r>
              <w:rPr>
                <w:rStyle w:val="IndexLink"/>
                <w:rtl w:val="true"/>
              </w:rPr>
              <w:tab/>
            </w:r>
            <w:r>
              <w:rPr>
                <w:rStyle w:val="IndexLink"/>
              </w:rPr>
              <w:t>82</w:t>
            </w:r>
          </w:hyperlink>
        </w:p>
        <w:p>
          <w:pPr>
            <w:pStyle w:val="Contents3"/>
            <w:tabs>
              <w:tab w:val="clear" w:pos="8459"/>
              <w:tab w:val="right" w:pos="9026" w:leader="dot"/>
            </w:tabs>
            <w:rPr/>
          </w:pPr>
          <w:hyperlink w:anchor="__RefHeading___Toc7555364_73709187">
            <w:r>
              <w:rPr>
                <w:webHidden/>
                <w:rStyle w:val="IndexLink"/>
              </w:rPr>
              <w:t>44</w:t>
            </w:r>
            <w:r>
              <w:rPr>
                <w:rStyle w:val="IndexLink"/>
                <w:rtl w:val="true"/>
              </w:rPr>
              <w:t xml:space="preserve">- </w:t>
            </w:r>
            <w:r>
              <w:rPr>
                <w:rStyle w:val="IndexLink"/>
                <w:rtl w:val="true"/>
              </w:rPr>
              <w:t>کتاب التدابیر</w:t>
            </w:r>
            <w:r>
              <w:rPr>
                <w:rStyle w:val="IndexLink"/>
                <w:rtl w:val="true"/>
              </w:rPr>
              <w:tab/>
            </w:r>
            <w:r>
              <w:rPr>
                <w:rStyle w:val="IndexLink"/>
              </w:rPr>
              <w:t>84</w:t>
            </w:r>
          </w:hyperlink>
        </w:p>
        <w:p>
          <w:pPr>
            <w:pStyle w:val="Contents3"/>
            <w:tabs>
              <w:tab w:val="clear" w:pos="8459"/>
              <w:tab w:val="right" w:pos="9026" w:leader="dot"/>
            </w:tabs>
            <w:rPr/>
          </w:pPr>
          <w:hyperlink w:anchor="__RefHeading___Toc7555366_73709187">
            <w:r>
              <w:rPr>
                <w:webHidden/>
                <w:rStyle w:val="IndexLink"/>
              </w:rPr>
              <w:t>45</w:t>
            </w:r>
            <w:r>
              <w:rPr>
                <w:rStyle w:val="IndexLink"/>
                <w:rtl w:val="true"/>
              </w:rPr>
              <w:t xml:space="preserve">- </w:t>
            </w:r>
            <w:r>
              <w:rPr>
                <w:rStyle w:val="IndexLink"/>
                <w:rtl w:val="true"/>
              </w:rPr>
              <w:t>تداخل الأغسال</w:t>
            </w:r>
            <w:r>
              <w:rPr>
                <w:rStyle w:val="IndexLink"/>
                <w:rtl w:val="true"/>
              </w:rPr>
              <w:tab/>
            </w:r>
            <w:r>
              <w:rPr>
                <w:rStyle w:val="IndexLink"/>
              </w:rPr>
              <w:t>84</w:t>
            </w:r>
          </w:hyperlink>
        </w:p>
        <w:p>
          <w:pPr>
            <w:pStyle w:val="Contents3"/>
            <w:tabs>
              <w:tab w:val="clear" w:pos="8459"/>
              <w:tab w:val="right" w:pos="9026" w:leader="dot"/>
            </w:tabs>
            <w:rPr/>
          </w:pPr>
          <w:hyperlink w:anchor="__RefHeading___Toc7555368_73709187">
            <w:r>
              <w:rPr>
                <w:webHidden/>
                <w:rStyle w:val="IndexLink"/>
              </w:rPr>
              <w:t>46</w:t>
            </w:r>
            <w:r>
              <w:rPr>
                <w:rStyle w:val="IndexLink"/>
                <w:rtl w:val="true"/>
              </w:rPr>
              <w:t xml:space="preserve">- </w:t>
            </w:r>
            <w:r>
              <w:rPr>
                <w:rStyle w:val="IndexLink"/>
                <w:rtl w:val="true"/>
              </w:rPr>
              <w:t>تدارک أنواع خطاء الحدود</w:t>
            </w:r>
            <w:r>
              <w:rPr>
                <w:rStyle w:val="IndexLink"/>
                <w:rtl w:val="true"/>
              </w:rPr>
              <w:tab/>
            </w:r>
            <w:r>
              <w:rPr>
                <w:rStyle w:val="IndexLink"/>
              </w:rPr>
              <w:t>84</w:t>
            </w:r>
          </w:hyperlink>
        </w:p>
        <w:p>
          <w:pPr>
            <w:pStyle w:val="Contents3"/>
            <w:tabs>
              <w:tab w:val="clear" w:pos="8459"/>
              <w:tab w:val="right" w:pos="9026" w:leader="dot"/>
            </w:tabs>
            <w:rPr/>
          </w:pPr>
          <w:hyperlink w:anchor="__RefHeading___Toc7555370_73709187">
            <w:r>
              <w:rPr>
                <w:webHidden/>
                <w:rStyle w:val="IndexLink"/>
              </w:rPr>
              <w:t>47</w:t>
            </w:r>
            <w:r>
              <w:rPr>
                <w:rStyle w:val="IndexLink"/>
                <w:rtl w:val="true"/>
              </w:rPr>
              <w:t xml:space="preserve">- </w:t>
            </w:r>
            <w:r>
              <w:rPr>
                <w:rStyle w:val="IndexLink"/>
                <w:rtl w:val="true"/>
              </w:rPr>
              <w:t>تدارک المدارک</w:t>
            </w:r>
            <w:r>
              <w:rPr>
                <w:rStyle w:val="IndexLink"/>
                <w:rtl w:val="true"/>
              </w:rPr>
              <w:tab/>
            </w:r>
            <w:r>
              <w:rPr>
                <w:rStyle w:val="IndexLink"/>
              </w:rPr>
              <w:t>84</w:t>
            </w:r>
          </w:hyperlink>
        </w:p>
        <w:p>
          <w:pPr>
            <w:pStyle w:val="Contents3"/>
            <w:tabs>
              <w:tab w:val="clear" w:pos="8459"/>
              <w:tab w:val="right" w:pos="9026" w:leader="dot"/>
            </w:tabs>
            <w:rPr/>
          </w:pPr>
          <w:hyperlink w:anchor="__RefHeading___Toc7555372_73709187">
            <w:r>
              <w:rPr>
                <w:webHidden/>
                <w:rStyle w:val="IndexLink"/>
              </w:rPr>
              <w:t>48</w:t>
            </w:r>
            <w:r>
              <w:rPr>
                <w:rStyle w:val="IndexLink"/>
                <w:rtl w:val="true"/>
              </w:rPr>
              <w:t xml:space="preserve">- </w:t>
            </w:r>
            <w:r>
              <w:rPr>
                <w:rStyle w:val="IndexLink"/>
                <w:rtl w:val="true"/>
              </w:rPr>
              <w:t>تداوی روحی</w:t>
            </w:r>
            <w:r>
              <w:rPr>
                <w:rStyle w:val="IndexLink"/>
                <w:rtl w:val="true"/>
              </w:rPr>
              <w:tab/>
            </w:r>
            <w:r>
              <w:rPr>
                <w:rStyle w:val="IndexLink"/>
              </w:rPr>
              <w:t>84</w:t>
            </w:r>
          </w:hyperlink>
        </w:p>
        <w:p>
          <w:pPr>
            <w:pStyle w:val="Contents3"/>
            <w:tabs>
              <w:tab w:val="clear" w:pos="8459"/>
              <w:tab w:val="right" w:pos="9026" w:leader="dot"/>
            </w:tabs>
            <w:rPr/>
          </w:pPr>
          <w:hyperlink w:anchor="__RefHeading___Toc7555374_73709187">
            <w:r>
              <w:rPr>
                <w:webHidden/>
                <w:rStyle w:val="IndexLink"/>
              </w:rPr>
              <w:t>49</w:t>
            </w:r>
            <w:r>
              <w:rPr>
                <w:rStyle w:val="IndexLink"/>
                <w:rtl w:val="true"/>
              </w:rPr>
              <w:t xml:space="preserve">- </w:t>
            </w:r>
            <w:r>
              <w:rPr>
                <w:rStyle w:val="IndexLink"/>
                <w:rtl w:val="true"/>
              </w:rPr>
              <w:t>کتاب التدبیر</w:t>
            </w:r>
            <w:r>
              <w:rPr>
                <w:rStyle w:val="IndexLink"/>
                <w:rtl w:val="true"/>
              </w:rPr>
              <w:tab/>
            </w:r>
            <w:r>
              <w:rPr>
                <w:rStyle w:val="IndexLink"/>
              </w:rPr>
              <w:t>84</w:t>
            </w:r>
          </w:hyperlink>
        </w:p>
        <w:p>
          <w:pPr>
            <w:pStyle w:val="Contents3"/>
            <w:tabs>
              <w:tab w:val="clear" w:pos="8459"/>
              <w:tab w:val="right" w:pos="9026" w:leader="dot"/>
            </w:tabs>
            <w:rPr/>
          </w:pPr>
          <w:hyperlink w:anchor="__RefHeading___Toc7555376_73709187">
            <w:r>
              <w:rPr>
                <w:webHidden/>
                <w:rStyle w:val="IndexLink"/>
              </w:rPr>
              <w:t>50</w:t>
            </w:r>
            <w:r>
              <w:rPr>
                <w:rStyle w:val="IndexLink"/>
                <w:rtl w:val="true"/>
              </w:rPr>
              <w:t xml:space="preserve">- </w:t>
            </w:r>
            <w:r>
              <w:rPr>
                <w:rStyle w:val="IndexLink"/>
                <w:rtl w:val="true"/>
              </w:rPr>
              <w:t>کتاب التدبیر</w:t>
            </w:r>
            <w:r>
              <w:rPr>
                <w:rStyle w:val="IndexLink"/>
                <w:rtl w:val="true"/>
              </w:rPr>
              <w:tab/>
            </w:r>
            <w:r>
              <w:rPr>
                <w:rStyle w:val="IndexLink"/>
              </w:rPr>
              <w:t>85</w:t>
            </w:r>
          </w:hyperlink>
        </w:p>
        <w:p>
          <w:pPr>
            <w:pStyle w:val="Contents3"/>
            <w:tabs>
              <w:tab w:val="clear" w:pos="8459"/>
              <w:tab w:val="right" w:pos="9026" w:leader="dot"/>
            </w:tabs>
            <w:rPr/>
          </w:pPr>
          <w:hyperlink w:anchor="__RefHeading___Toc7555378_73709187">
            <w:r>
              <w:rPr>
                <w:webHidden/>
                <w:rStyle w:val="IndexLink"/>
              </w:rPr>
              <w:t>51</w:t>
            </w:r>
            <w:r>
              <w:rPr>
                <w:rStyle w:val="IndexLink"/>
                <w:rtl w:val="true"/>
              </w:rPr>
              <w:t xml:space="preserve">- </w:t>
            </w:r>
            <w:r>
              <w:rPr>
                <w:rStyle w:val="IndexLink"/>
                <w:rtl w:val="true"/>
              </w:rPr>
              <w:t>کتاب التدبیر</w:t>
            </w:r>
            <w:r>
              <w:rPr>
                <w:rStyle w:val="IndexLink"/>
                <w:rtl w:val="true"/>
              </w:rPr>
              <w:tab/>
            </w:r>
            <w:r>
              <w:rPr>
                <w:rStyle w:val="IndexLink"/>
              </w:rPr>
              <w:t>85</w:t>
            </w:r>
          </w:hyperlink>
        </w:p>
        <w:p>
          <w:pPr>
            <w:pStyle w:val="Contents3"/>
            <w:tabs>
              <w:tab w:val="clear" w:pos="8459"/>
              <w:tab w:val="right" w:pos="9026" w:leader="dot"/>
            </w:tabs>
            <w:rPr/>
          </w:pPr>
          <w:hyperlink w:anchor="__RefHeading___Toc7555380_73709187">
            <w:r>
              <w:rPr>
                <w:webHidden/>
                <w:rStyle w:val="IndexLink"/>
              </w:rPr>
              <w:t>52</w:t>
            </w:r>
            <w:r>
              <w:rPr>
                <w:rStyle w:val="IndexLink"/>
                <w:rtl w:val="true"/>
              </w:rPr>
              <w:t xml:space="preserve">- </w:t>
            </w:r>
            <w:r>
              <w:rPr>
                <w:rStyle w:val="IndexLink"/>
                <w:rtl w:val="true"/>
              </w:rPr>
              <w:t>تدبیر الحوامل</w:t>
            </w:r>
            <w:r>
              <w:rPr>
                <w:rStyle w:val="IndexLink"/>
                <w:rtl w:val="true"/>
              </w:rPr>
              <w:tab/>
            </w:r>
            <w:r>
              <w:rPr>
                <w:rStyle w:val="IndexLink"/>
              </w:rPr>
              <w:t>85</w:t>
            </w:r>
          </w:hyperlink>
        </w:p>
        <w:p>
          <w:pPr>
            <w:pStyle w:val="Contents3"/>
            <w:tabs>
              <w:tab w:val="clear" w:pos="8459"/>
              <w:tab w:val="right" w:pos="9026" w:leader="dot"/>
            </w:tabs>
            <w:rPr/>
          </w:pPr>
          <w:hyperlink w:anchor="__RefHeading___Toc7555382_73709187">
            <w:r>
              <w:rPr>
                <w:webHidden/>
                <w:rStyle w:val="IndexLink"/>
              </w:rPr>
              <w:t>53</w:t>
            </w:r>
            <w:r>
              <w:rPr>
                <w:rStyle w:val="IndexLink"/>
                <w:rtl w:val="true"/>
              </w:rPr>
              <w:t xml:space="preserve">- </w:t>
            </w:r>
            <w:r>
              <w:rPr>
                <w:rStyle w:val="IndexLink"/>
                <w:rtl w:val="true"/>
              </w:rPr>
              <w:t>تدبیر المسافرین</w:t>
            </w:r>
            <w:r>
              <w:rPr>
                <w:rStyle w:val="IndexLink"/>
                <w:rtl w:val="true"/>
              </w:rPr>
              <w:tab/>
            </w:r>
            <w:r>
              <w:rPr>
                <w:rStyle w:val="IndexLink"/>
              </w:rPr>
              <w:t>85</w:t>
            </w:r>
          </w:hyperlink>
        </w:p>
        <w:p>
          <w:pPr>
            <w:pStyle w:val="Contents3"/>
            <w:tabs>
              <w:tab w:val="clear" w:pos="8459"/>
              <w:tab w:val="right" w:pos="9026" w:leader="dot"/>
            </w:tabs>
            <w:rPr/>
          </w:pPr>
          <w:hyperlink w:anchor="__RefHeading___Toc7555384_73709187">
            <w:r>
              <w:rPr>
                <w:webHidden/>
                <w:rStyle w:val="IndexLink"/>
              </w:rPr>
              <w:t>54</w:t>
            </w:r>
            <w:r>
              <w:rPr>
                <w:rStyle w:val="IndexLink"/>
                <w:rtl w:val="true"/>
              </w:rPr>
              <w:t xml:space="preserve">- </w:t>
            </w:r>
            <w:r>
              <w:rPr>
                <w:rStyle w:val="IndexLink"/>
                <w:rtl w:val="true"/>
              </w:rPr>
              <w:t>تدبیر المنزل</w:t>
            </w:r>
            <w:r>
              <w:rPr>
                <w:rStyle w:val="IndexLink"/>
                <w:rtl w:val="true"/>
              </w:rPr>
              <w:tab/>
            </w:r>
            <w:r>
              <w:rPr>
                <w:rStyle w:val="IndexLink"/>
              </w:rPr>
              <w:t>85</w:t>
            </w:r>
          </w:hyperlink>
        </w:p>
        <w:p>
          <w:pPr>
            <w:pStyle w:val="Contents3"/>
            <w:tabs>
              <w:tab w:val="clear" w:pos="8459"/>
              <w:tab w:val="right" w:pos="9026" w:leader="dot"/>
            </w:tabs>
            <w:rPr/>
          </w:pPr>
          <w:hyperlink w:anchor="__RefHeading___Toc7555386_73709187">
            <w:r>
              <w:rPr>
                <w:webHidden/>
                <w:rStyle w:val="IndexLink"/>
              </w:rPr>
              <w:t>55</w:t>
            </w:r>
            <w:r>
              <w:rPr>
                <w:rStyle w:val="IndexLink"/>
                <w:rtl w:val="true"/>
              </w:rPr>
              <w:t xml:space="preserve">- </w:t>
            </w:r>
            <w:r>
              <w:rPr>
                <w:rStyle w:val="IndexLink"/>
                <w:rtl w:val="true"/>
              </w:rPr>
              <w:t>تدبیر منزل</w:t>
            </w:r>
            <w:r>
              <w:rPr>
                <w:rStyle w:val="IndexLink"/>
                <w:rtl w:val="true"/>
              </w:rPr>
              <w:tab/>
            </w:r>
            <w:r>
              <w:rPr>
                <w:rStyle w:val="IndexLink"/>
              </w:rPr>
              <w:t>85</w:t>
            </w:r>
          </w:hyperlink>
        </w:p>
        <w:p>
          <w:pPr>
            <w:pStyle w:val="Contents3"/>
            <w:tabs>
              <w:tab w:val="clear" w:pos="8459"/>
              <w:tab w:val="right" w:pos="9026" w:leader="dot"/>
            </w:tabs>
            <w:rPr/>
          </w:pPr>
          <w:hyperlink w:anchor="__RefHeading___Toc7555388_73709187">
            <w:r>
              <w:rPr>
                <w:webHidden/>
                <w:rStyle w:val="IndexLink"/>
              </w:rPr>
              <w:t>56</w:t>
            </w:r>
            <w:r>
              <w:rPr>
                <w:rStyle w:val="IndexLink"/>
                <w:rtl w:val="true"/>
              </w:rPr>
              <w:t xml:space="preserve">- </w:t>
            </w:r>
            <w:r>
              <w:rPr>
                <w:rStyle w:val="IndexLink"/>
                <w:rtl w:val="true"/>
              </w:rPr>
              <w:t>تدبیر منزل و دستور بچه‌داری</w:t>
            </w:r>
            <w:r>
              <w:rPr>
                <w:rStyle w:val="IndexLink"/>
                <w:rtl w:val="true"/>
              </w:rPr>
              <w:tab/>
            </w:r>
            <w:r>
              <w:rPr>
                <w:rStyle w:val="IndexLink"/>
              </w:rPr>
              <w:t>85</w:t>
            </w:r>
          </w:hyperlink>
        </w:p>
        <w:p>
          <w:pPr>
            <w:pStyle w:val="Contents3"/>
            <w:tabs>
              <w:tab w:val="clear" w:pos="8459"/>
              <w:tab w:val="right" w:pos="9026" w:leader="dot"/>
            </w:tabs>
            <w:rPr/>
          </w:pPr>
          <w:hyperlink w:anchor="__RefHeading___Toc7555390_73709187">
            <w:r>
              <w:rPr>
                <w:webHidden/>
                <w:rStyle w:val="IndexLink"/>
              </w:rPr>
              <w:t>57</w:t>
            </w:r>
            <w:r>
              <w:rPr>
                <w:rStyle w:val="IndexLink"/>
                <w:rtl w:val="true"/>
              </w:rPr>
              <w:t xml:space="preserve">- </w:t>
            </w:r>
            <w:r>
              <w:rPr>
                <w:rStyle w:val="IndexLink"/>
                <w:rtl w:val="true"/>
              </w:rPr>
              <w:t>تدبیر النفوس‌</w:t>
            </w:r>
            <w:r>
              <w:rPr>
                <w:rStyle w:val="IndexLink"/>
                <w:rtl w:val="true"/>
              </w:rPr>
              <w:tab/>
            </w:r>
            <w:r>
              <w:rPr>
                <w:rStyle w:val="IndexLink"/>
              </w:rPr>
              <w:t>85</w:t>
            </w:r>
          </w:hyperlink>
        </w:p>
        <w:p>
          <w:pPr>
            <w:pStyle w:val="Contents3"/>
            <w:tabs>
              <w:tab w:val="clear" w:pos="8459"/>
              <w:tab w:val="right" w:pos="9026" w:leader="dot"/>
            </w:tabs>
            <w:rPr/>
          </w:pPr>
          <w:hyperlink w:anchor="__RefHeading___Toc7555392_73709187">
            <w:r>
              <w:rPr>
                <w:webHidden/>
                <w:rStyle w:val="IndexLink"/>
              </w:rPr>
              <w:t>58</w:t>
            </w:r>
            <w:r>
              <w:rPr>
                <w:rStyle w:val="IndexLink"/>
                <w:rtl w:val="true"/>
              </w:rPr>
              <w:t xml:space="preserve">- </w:t>
            </w:r>
            <w:r>
              <w:rPr>
                <w:rStyle w:val="IndexLink"/>
                <w:rtl w:val="true"/>
              </w:rPr>
              <w:t>التدقیق الدقیق</w:t>
            </w:r>
            <w:r>
              <w:rPr>
                <w:rStyle w:val="IndexLink"/>
                <w:rtl w:val="true"/>
              </w:rPr>
              <w:tab/>
            </w:r>
            <w:r>
              <w:rPr>
                <w:rStyle w:val="IndexLink"/>
              </w:rPr>
              <w:t>85</w:t>
            </w:r>
          </w:hyperlink>
        </w:p>
        <w:p>
          <w:pPr>
            <w:pStyle w:val="Contents3"/>
            <w:tabs>
              <w:tab w:val="clear" w:pos="8459"/>
              <w:tab w:val="right" w:pos="9026" w:leader="dot"/>
            </w:tabs>
            <w:rPr/>
          </w:pPr>
          <w:hyperlink w:anchor="__RefHeading___Toc7555394_73709187">
            <w:r>
              <w:rPr>
                <w:webHidden/>
                <w:rStyle w:val="IndexLink"/>
              </w:rPr>
              <w:t>59</w:t>
            </w:r>
            <w:r>
              <w:rPr>
                <w:rStyle w:val="IndexLink"/>
                <w:rtl w:val="true"/>
              </w:rPr>
              <w:t xml:space="preserve">- </w:t>
            </w:r>
            <w:r>
              <w:rPr>
                <w:rStyle w:val="IndexLink"/>
                <w:rtl w:val="true"/>
              </w:rPr>
              <w:t>تدمیر الخائنین</w:t>
            </w:r>
            <w:r>
              <w:rPr>
                <w:rStyle w:val="IndexLink"/>
                <w:rtl w:val="true"/>
              </w:rPr>
              <w:tab/>
            </w:r>
            <w:r>
              <w:rPr>
                <w:rStyle w:val="IndexLink"/>
              </w:rPr>
              <w:t>85</w:t>
            </w:r>
          </w:hyperlink>
        </w:p>
        <w:p>
          <w:pPr>
            <w:pStyle w:val="Contents3"/>
            <w:tabs>
              <w:tab w:val="clear" w:pos="8459"/>
              <w:tab w:val="right" w:pos="9026" w:leader="dot"/>
            </w:tabs>
            <w:rPr/>
          </w:pPr>
          <w:hyperlink w:anchor="__RefHeading___Toc7555396_73709187">
            <w:r>
              <w:rPr>
                <w:webHidden/>
                <w:rStyle w:val="IndexLink"/>
              </w:rPr>
              <w:t>60</w:t>
            </w:r>
            <w:r>
              <w:rPr>
                <w:rStyle w:val="IndexLink"/>
                <w:rtl w:val="true"/>
              </w:rPr>
              <w:t xml:space="preserve">- </w:t>
            </w:r>
            <w:r>
              <w:rPr>
                <w:rStyle w:val="IndexLink"/>
                <w:rtl w:val="true"/>
              </w:rPr>
              <w:t>کتاب التدویر</w:t>
            </w:r>
            <w:r>
              <w:rPr>
                <w:rStyle w:val="IndexLink"/>
                <w:rtl w:val="true"/>
              </w:rPr>
              <w:tab/>
            </w:r>
            <w:r>
              <w:rPr>
                <w:rStyle w:val="IndexLink"/>
              </w:rPr>
              <w:t>85</w:t>
            </w:r>
          </w:hyperlink>
        </w:p>
        <w:p>
          <w:pPr>
            <w:pStyle w:val="Contents3"/>
            <w:tabs>
              <w:tab w:val="clear" w:pos="8459"/>
              <w:tab w:val="right" w:pos="9026" w:leader="dot"/>
            </w:tabs>
            <w:rPr/>
          </w:pPr>
          <w:hyperlink w:anchor="__RefHeading___Toc7555398_73709187">
            <w:r>
              <w:rPr>
                <w:webHidden/>
                <w:rStyle w:val="IndexLink"/>
              </w:rPr>
              <w:t>61</w:t>
            </w:r>
            <w:r>
              <w:rPr>
                <w:rStyle w:val="IndexLink"/>
                <w:rtl w:val="true"/>
              </w:rPr>
              <w:t xml:space="preserve">- </w:t>
            </w:r>
            <w:r>
              <w:rPr>
                <w:rStyle w:val="IndexLink"/>
                <w:rtl w:val="true"/>
              </w:rPr>
              <w:t>التدوین فی أحوال جبال شروین</w:t>
            </w:r>
            <w:r>
              <w:rPr>
                <w:rStyle w:val="IndexLink"/>
                <w:rtl w:val="true"/>
              </w:rPr>
              <w:tab/>
            </w:r>
            <w:r>
              <w:rPr>
                <w:rStyle w:val="IndexLink"/>
              </w:rPr>
              <w:t>85</w:t>
            </w:r>
          </w:hyperlink>
        </w:p>
        <w:p>
          <w:pPr>
            <w:pStyle w:val="Contents3"/>
            <w:tabs>
              <w:tab w:val="clear" w:pos="8459"/>
              <w:tab w:val="right" w:pos="9026" w:leader="dot"/>
            </w:tabs>
            <w:rPr/>
          </w:pPr>
          <w:hyperlink w:anchor="__RefHeading___Toc7555400_73709187">
            <w:r>
              <w:rPr>
                <w:webHidden/>
                <w:rStyle w:val="IndexLink"/>
              </w:rPr>
              <w:t>62</w:t>
            </w:r>
            <w:r>
              <w:rPr>
                <w:rStyle w:val="IndexLink"/>
                <w:rtl w:val="true"/>
              </w:rPr>
              <w:t xml:space="preserve">- </w:t>
            </w:r>
            <w:r>
              <w:rPr>
                <w:rStyle w:val="IndexLink"/>
                <w:rtl w:val="true"/>
              </w:rPr>
              <w:t>تدوین الآثار فی أحوال علماء خوانسار</w:t>
            </w:r>
            <w:r>
              <w:rPr>
                <w:rStyle w:val="IndexLink"/>
                <w:rtl w:val="true"/>
              </w:rPr>
              <w:tab/>
            </w:r>
            <w:r>
              <w:rPr>
                <w:rStyle w:val="IndexLink"/>
              </w:rPr>
              <w:t>86</w:t>
            </w:r>
          </w:hyperlink>
        </w:p>
        <w:p>
          <w:pPr>
            <w:pStyle w:val="Contents3"/>
            <w:tabs>
              <w:tab w:val="clear" w:pos="8459"/>
              <w:tab w:val="right" w:pos="9026" w:leader="dot"/>
            </w:tabs>
            <w:rPr/>
          </w:pPr>
          <w:hyperlink w:anchor="__RefHeading___Toc7555402_73709187">
            <w:r>
              <w:rPr>
                <w:webHidden/>
                <w:rStyle w:val="IndexLink"/>
                <w:rtl w:val="true"/>
              </w:rPr>
              <w:t>تدوین الأشعار</w:t>
            </w:r>
            <w:r>
              <w:rPr>
                <w:rStyle w:val="IndexLink"/>
                <w:rtl w:val="true"/>
              </w:rPr>
              <w:tab/>
            </w:r>
            <w:r>
              <w:rPr>
                <w:rStyle w:val="IndexLink"/>
              </w:rPr>
              <w:t>86</w:t>
            </w:r>
          </w:hyperlink>
        </w:p>
        <w:p>
          <w:pPr>
            <w:pStyle w:val="Contents3"/>
            <w:tabs>
              <w:tab w:val="clear" w:pos="8459"/>
              <w:tab w:val="right" w:pos="9026" w:leader="dot"/>
            </w:tabs>
            <w:rPr/>
          </w:pPr>
          <w:hyperlink w:anchor="__RefHeading___Toc7555404_73709187">
            <w:r>
              <w:rPr>
                <w:webHidden/>
                <w:rStyle w:val="IndexLink"/>
                <w:rtl w:val="true"/>
              </w:rPr>
              <w:t>تدوین الحواشی</w:t>
            </w:r>
            <w:r>
              <w:rPr>
                <w:rStyle w:val="IndexLink"/>
                <w:rtl w:val="true"/>
              </w:rPr>
              <w:tab/>
            </w:r>
            <w:r>
              <w:rPr>
                <w:rStyle w:val="IndexLink"/>
              </w:rPr>
              <w:t>86</w:t>
            </w:r>
          </w:hyperlink>
        </w:p>
        <w:p>
          <w:pPr>
            <w:pStyle w:val="Contents3"/>
            <w:tabs>
              <w:tab w:val="clear" w:pos="8459"/>
              <w:tab w:val="right" w:pos="9026" w:leader="dot"/>
            </w:tabs>
            <w:rPr/>
          </w:pPr>
          <w:hyperlink w:anchor="__RefHeading___Toc7555406_73709187">
            <w:r>
              <w:rPr>
                <w:webHidden/>
                <w:rStyle w:val="IndexLink"/>
                <w:rtl w:val="true"/>
              </w:rPr>
              <w:t>تدوین الرسائل‌</w:t>
            </w:r>
            <w:r>
              <w:rPr>
                <w:rStyle w:val="IndexLink"/>
                <w:rtl w:val="true"/>
              </w:rPr>
              <w:tab/>
            </w:r>
            <w:r>
              <w:rPr>
                <w:rStyle w:val="IndexLink"/>
              </w:rPr>
              <w:t>86</w:t>
            </w:r>
          </w:hyperlink>
        </w:p>
        <w:p>
          <w:pPr>
            <w:pStyle w:val="Contents3"/>
            <w:tabs>
              <w:tab w:val="clear" w:pos="8459"/>
              <w:tab w:val="right" w:pos="9026" w:leader="dot"/>
            </w:tabs>
            <w:rPr/>
          </w:pPr>
          <w:hyperlink w:anchor="__RefHeading___Toc7555408_73709187">
            <w:r>
              <w:rPr>
                <w:webHidden/>
                <w:rStyle w:val="IndexLink"/>
                <w:rtl w:val="true"/>
              </w:rPr>
              <w:t>التاء المثناة الفوقانیة بعدها الذال المعجمة</w:t>
            </w:r>
            <w:r>
              <w:rPr>
                <w:rStyle w:val="IndexLink"/>
                <w:rtl w:val="true"/>
              </w:rPr>
              <w:tab/>
            </w:r>
            <w:r>
              <w:rPr>
                <w:rStyle w:val="IndexLink"/>
              </w:rPr>
              <w:t>86</w:t>
            </w:r>
          </w:hyperlink>
        </w:p>
        <w:p>
          <w:pPr>
            <w:pStyle w:val="Contents3"/>
            <w:tabs>
              <w:tab w:val="clear" w:pos="8459"/>
              <w:tab w:val="right" w:pos="9026" w:leader="dot"/>
            </w:tabs>
            <w:rPr/>
          </w:pPr>
          <w:hyperlink w:anchor="__RefHeading___Toc7555410_73709187">
            <w:r>
              <w:rPr>
                <w:webHidden/>
                <w:rStyle w:val="IndexLink"/>
              </w:rPr>
              <w:t>63</w:t>
            </w:r>
            <w:r>
              <w:rPr>
                <w:rStyle w:val="IndexLink"/>
                <w:rtl w:val="true"/>
              </w:rPr>
              <w:t xml:space="preserve">- </w:t>
            </w:r>
            <w:r>
              <w:rPr>
                <w:rStyle w:val="IndexLink"/>
                <w:rtl w:val="true"/>
              </w:rPr>
              <w:t>تذکار الحزین</w:t>
            </w:r>
            <w:r>
              <w:rPr>
                <w:rStyle w:val="IndexLink"/>
                <w:rtl w:val="true"/>
              </w:rPr>
              <w:tab/>
            </w:r>
            <w:r>
              <w:rPr>
                <w:rStyle w:val="IndexLink"/>
              </w:rPr>
              <w:t>86</w:t>
            </w:r>
          </w:hyperlink>
        </w:p>
        <w:p>
          <w:pPr>
            <w:pStyle w:val="Contents3"/>
            <w:tabs>
              <w:tab w:val="clear" w:pos="8459"/>
              <w:tab w:val="right" w:pos="9026" w:leader="dot"/>
            </w:tabs>
            <w:rPr/>
          </w:pPr>
          <w:hyperlink w:anchor="__RefHeading___Toc7555412_73709187">
            <w:r>
              <w:rPr>
                <w:webHidden/>
                <w:rStyle w:val="IndexLink"/>
              </w:rPr>
              <w:t>64</w:t>
            </w:r>
            <w:r>
              <w:rPr>
                <w:rStyle w:val="IndexLink"/>
                <w:rtl w:val="true"/>
              </w:rPr>
              <w:t xml:space="preserve">- </w:t>
            </w:r>
            <w:r>
              <w:rPr>
                <w:rStyle w:val="IndexLink"/>
                <w:rtl w:val="true"/>
              </w:rPr>
              <w:t>التذکارات‌</w:t>
            </w:r>
            <w:r>
              <w:rPr>
                <w:rStyle w:val="IndexLink"/>
                <w:rtl w:val="true"/>
              </w:rPr>
              <w:tab/>
            </w:r>
            <w:r>
              <w:rPr>
                <w:rStyle w:val="IndexLink"/>
              </w:rPr>
              <w:t>86</w:t>
            </w:r>
          </w:hyperlink>
        </w:p>
        <w:p>
          <w:pPr>
            <w:pStyle w:val="Contents3"/>
            <w:tabs>
              <w:tab w:val="clear" w:pos="8459"/>
              <w:tab w:val="right" w:pos="9026" w:leader="dot"/>
            </w:tabs>
            <w:rPr/>
          </w:pPr>
          <w:hyperlink w:anchor="__RefHeading___Toc7555414_73709187">
            <w:r>
              <w:rPr>
                <w:webHidden/>
                <w:rStyle w:val="IndexLink"/>
              </w:rPr>
              <w:t>65</w:t>
            </w:r>
            <w:r>
              <w:rPr>
                <w:rStyle w:val="IndexLink"/>
                <w:rtl w:val="true"/>
              </w:rPr>
              <w:t xml:space="preserve">- </w:t>
            </w:r>
            <w:r>
              <w:rPr>
                <w:rStyle w:val="IndexLink"/>
                <w:rtl w:val="true"/>
              </w:rPr>
              <w:t>التذکارات‌</w:t>
            </w:r>
            <w:r>
              <w:rPr>
                <w:rStyle w:val="IndexLink"/>
                <w:rtl w:val="true"/>
              </w:rPr>
              <w:tab/>
            </w:r>
            <w:r>
              <w:rPr>
                <w:rStyle w:val="IndexLink"/>
              </w:rPr>
              <w:t>87</w:t>
            </w:r>
          </w:hyperlink>
        </w:p>
        <w:p>
          <w:pPr>
            <w:pStyle w:val="Contents3"/>
            <w:tabs>
              <w:tab w:val="clear" w:pos="8459"/>
              <w:tab w:val="right" w:pos="9026" w:leader="dot"/>
            </w:tabs>
            <w:rPr/>
          </w:pPr>
          <w:hyperlink w:anchor="__RefHeading___Toc7555416_73709187">
            <w:r>
              <w:rPr>
                <w:webHidden/>
                <w:rStyle w:val="IndexLink"/>
              </w:rPr>
              <w:t>66</w:t>
            </w:r>
            <w:r>
              <w:rPr>
                <w:rStyle w:val="IndexLink"/>
                <w:rtl w:val="true"/>
              </w:rPr>
              <w:t xml:space="preserve">- </w:t>
            </w:r>
            <w:r>
              <w:rPr>
                <w:rStyle w:val="IndexLink"/>
                <w:rtl w:val="true"/>
              </w:rPr>
              <w:t>التذکارات‌</w:t>
            </w:r>
            <w:r>
              <w:rPr>
                <w:rStyle w:val="IndexLink"/>
                <w:rtl w:val="true"/>
              </w:rPr>
              <w:tab/>
            </w:r>
            <w:r>
              <w:rPr>
                <w:rStyle w:val="IndexLink"/>
              </w:rPr>
              <w:t>87</w:t>
            </w:r>
          </w:hyperlink>
        </w:p>
        <w:p>
          <w:pPr>
            <w:pStyle w:val="Contents3"/>
            <w:tabs>
              <w:tab w:val="clear" w:pos="8459"/>
              <w:tab w:val="right" w:pos="9026" w:leader="dot"/>
            </w:tabs>
            <w:rPr/>
          </w:pPr>
          <w:hyperlink w:anchor="__RefHeading___Toc7555418_73709187">
            <w:r>
              <w:rPr>
                <w:webHidden/>
                <w:rStyle w:val="IndexLink"/>
              </w:rPr>
              <w:t>67</w:t>
            </w:r>
            <w:r>
              <w:rPr>
                <w:rStyle w:val="IndexLink"/>
                <w:rtl w:val="true"/>
              </w:rPr>
              <w:t xml:space="preserve">- </w:t>
            </w:r>
            <w:r>
              <w:rPr>
                <w:rStyle w:val="IndexLink"/>
                <w:rtl w:val="true"/>
              </w:rPr>
              <w:t>التذکرة</w:t>
            </w:r>
            <w:r>
              <w:rPr>
                <w:rStyle w:val="IndexLink"/>
                <w:rtl w:val="true"/>
              </w:rPr>
              <w:tab/>
            </w:r>
            <w:r>
              <w:rPr>
                <w:rStyle w:val="IndexLink"/>
              </w:rPr>
              <w:t>88</w:t>
            </w:r>
          </w:hyperlink>
        </w:p>
        <w:p>
          <w:pPr>
            <w:pStyle w:val="Contents3"/>
            <w:tabs>
              <w:tab w:val="clear" w:pos="8459"/>
              <w:tab w:val="right" w:pos="9026" w:leader="dot"/>
            </w:tabs>
            <w:rPr/>
          </w:pPr>
          <w:hyperlink w:anchor="__RefHeading___Toc7555420_73709187">
            <w:r>
              <w:rPr>
                <w:webHidden/>
                <w:rStyle w:val="IndexLink"/>
                <w:rtl w:val="true"/>
              </w:rPr>
              <w:t>تذکره أبی علی،</w:t>
            </w:r>
            <w:r>
              <w:rPr>
                <w:rStyle w:val="IndexLink"/>
                <w:rtl w:val="true"/>
              </w:rPr>
              <w:tab/>
            </w:r>
            <w:r>
              <w:rPr>
                <w:rStyle w:val="IndexLink"/>
              </w:rPr>
              <w:t>88</w:t>
            </w:r>
          </w:hyperlink>
        </w:p>
        <w:p>
          <w:pPr>
            <w:pStyle w:val="Contents3"/>
            <w:tabs>
              <w:tab w:val="clear" w:pos="8459"/>
              <w:tab w:val="right" w:pos="9026" w:leader="dot"/>
            </w:tabs>
            <w:rPr/>
          </w:pPr>
          <w:hyperlink w:anchor="__RefHeading___Toc7555422_73709187">
            <w:r>
              <w:rPr>
                <w:webHidden/>
                <w:rStyle w:val="IndexLink"/>
              </w:rPr>
              <w:t>68</w:t>
            </w:r>
            <w:r>
              <w:rPr>
                <w:rStyle w:val="IndexLink"/>
                <w:rtl w:val="true"/>
              </w:rPr>
              <w:t xml:space="preserve">- </w:t>
            </w:r>
            <w:r>
              <w:rPr>
                <w:rStyle w:val="IndexLink"/>
                <w:rtl w:val="true"/>
              </w:rPr>
              <w:t>التذکرة فی شرح التبصرة</w:t>
            </w:r>
            <w:r>
              <w:rPr>
                <w:rStyle w:val="IndexLink"/>
                <w:rtl w:val="true"/>
              </w:rPr>
              <w:tab/>
            </w:r>
            <w:r>
              <w:rPr>
                <w:rStyle w:val="IndexLink"/>
              </w:rPr>
              <w:t>88</w:t>
            </w:r>
          </w:hyperlink>
        </w:p>
        <w:p>
          <w:pPr>
            <w:pStyle w:val="Contents3"/>
            <w:tabs>
              <w:tab w:val="clear" w:pos="8459"/>
              <w:tab w:val="right" w:pos="9026" w:leader="dot"/>
            </w:tabs>
            <w:rPr/>
          </w:pPr>
          <w:hyperlink w:anchor="__RefHeading___Toc7555424_73709187">
            <w:r>
              <w:rPr>
                <w:webHidden/>
                <w:rStyle w:val="IndexLink"/>
                <w:rtl w:val="true"/>
              </w:rPr>
              <w:t>التذکرة</w:t>
            </w:r>
            <w:r>
              <w:rPr>
                <w:rStyle w:val="IndexLink"/>
                <w:rtl w:val="true"/>
              </w:rPr>
              <w:tab/>
            </w:r>
            <w:r>
              <w:rPr>
                <w:rStyle w:val="IndexLink"/>
              </w:rPr>
              <w:t>88</w:t>
            </w:r>
          </w:hyperlink>
        </w:p>
        <w:p>
          <w:pPr>
            <w:pStyle w:val="Contents3"/>
            <w:tabs>
              <w:tab w:val="clear" w:pos="8459"/>
              <w:tab w:val="right" w:pos="9026" w:leader="dot"/>
            </w:tabs>
            <w:rPr/>
          </w:pPr>
          <w:hyperlink w:anchor="__RefHeading___Toc7555426_73709187">
            <w:r>
              <w:rPr>
                <w:webHidden/>
                <w:rStyle w:val="IndexLink"/>
              </w:rPr>
              <w:t>68</w:t>
            </w:r>
            <w:r>
              <w:rPr>
                <w:rStyle w:val="IndexLink"/>
                <w:rtl w:val="true"/>
              </w:rPr>
              <w:t xml:space="preserve">- </w:t>
            </w:r>
            <w:r>
              <w:rPr>
                <w:rStyle w:val="IndexLink"/>
                <w:rtl w:val="true"/>
              </w:rPr>
              <w:t>التذکرة</w:t>
            </w:r>
            <w:r>
              <w:rPr>
                <w:rStyle w:val="IndexLink"/>
                <w:rtl w:val="true"/>
              </w:rPr>
              <w:tab/>
            </w:r>
            <w:r>
              <w:rPr>
                <w:rStyle w:val="IndexLink"/>
              </w:rPr>
              <w:t>88</w:t>
            </w:r>
          </w:hyperlink>
        </w:p>
        <w:p>
          <w:pPr>
            <w:pStyle w:val="Contents3"/>
            <w:tabs>
              <w:tab w:val="clear" w:pos="8459"/>
              <w:tab w:val="right" w:pos="9026" w:leader="dot"/>
            </w:tabs>
            <w:rPr/>
          </w:pPr>
          <w:hyperlink w:anchor="__RefHeading___Toc7555428_73709187">
            <w:r>
              <w:rPr>
                <w:webHidden/>
                <w:rStyle w:val="IndexLink"/>
              </w:rPr>
              <w:t>69</w:t>
            </w:r>
            <w:r>
              <w:rPr>
                <w:rStyle w:val="IndexLink"/>
                <w:rtl w:val="true"/>
              </w:rPr>
              <w:t xml:space="preserve">- </w:t>
            </w:r>
            <w:r>
              <w:rPr>
                <w:rStyle w:val="IndexLink"/>
                <w:rtl w:val="true"/>
              </w:rPr>
              <w:t>التذکرة</w:t>
            </w:r>
            <w:r>
              <w:rPr>
                <w:rStyle w:val="IndexLink"/>
                <w:rtl w:val="true"/>
              </w:rPr>
              <w:tab/>
            </w:r>
            <w:r>
              <w:rPr>
                <w:rStyle w:val="IndexLink"/>
              </w:rPr>
              <w:t>89</w:t>
            </w:r>
          </w:hyperlink>
        </w:p>
        <w:p>
          <w:pPr>
            <w:pStyle w:val="Contents3"/>
            <w:tabs>
              <w:tab w:val="clear" w:pos="8459"/>
              <w:tab w:val="right" w:pos="9026" w:leader="dot"/>
            </w:tabs>
            <w:rPr/>
          </w:pPr>
          <w:hyperlink w:anchor="__RefHeading___Toc7555430_73709187">
            <w:r>
              <w:rPr>
                <w:webHidden/>
                <w:rStyle w:val="IndexLink"/>
              </w:rPr>
              <w:t>70</w:t>
            </w:r>
            <w:r>
              <w:rPr>
                <w:rStyle w:val="IndexLink"/>
                <w:rtl w:val="true"/>
              </w:rPr>
              <w:t xml:space="preserve">- </w:t>
            </w:r>
            <w:r>
              <w:rPr>
                <w:rStyle w:val="IndexLink"/>
                <w:rtl w:val="true"/>
              </w:rPr>
              <w:t>التذکرة</w:t>
            </w:r>
            <w:r>
              <w:rPr>
                <w:rStyle w:val="IndexLink"/>
                <w:rtl w:val="true"/>
              </w:rPr>
              <w:tab/>
            </w:r>
            <w:r>
              <w:rPr>
                <w:rStyle w:val="IndexLink"/>
              </w:rPr>
              <w:t>90</w:t>
            </w:r>
          </w:hyperlink>
        </w:p>
        <w:p>
          <w:pPr>
            <w:pStyle w:val="Contents3"/>
            <w:tabs>
              <w:tab w:val="clear" w:pos="8459"/>
              <w:tab w:val="right" w:pos="9026" w:leader="dot"/>
            </w:tabs>
            <w:rPr/>
          </w:pPr>
          <w:hyperlink w:anchor="__RefHeading___Toc7555432_73709187">
            <w:r>
              <w:rPr>
                <w:webHidden/>
                <w:rStyle w:val="IndexLink"/>
              </w:rPr>
              <w:t>71</w:t>
            </w:r>
            <w:r>
              <w:rPr>
                <w:rStyle w:val="IndexLink"/>
                <w:rtl w:val="true"/>
              </w:rPr>
              <w:t xml:space="preserve">- </w:t>
            </w:r>
            <w:r>
              <w:rPr>
                <w:rStyle w:val="IndexLink"/>
                <w:rtl w:val="true"/>
              </w:rPr>
              <w:t>التذکرة</w:t>
            </w:r>
            <w:r>
              <w:rPr>
                <w:rStyle w:val="IndexLink"/>
                <w:rtl w:val="true"/>
              </w:rPr>
              <w:tab/>
            </w:r>
            <w:r>
              <w:rPr>
                <w:rStyle w:val="IndexLink"/>
              </w:rPr>
              <w:t>90</w:t>
            </w:r>
          </w:hyperlink>
        </w:p>
        <w:p>
          <w:pPr>
            <w:pStyle w:val="Contents3"/>
            <w:tabs>
              <w:tab w:val="clear" w:pos="8459"/>
              <w:tab w:val="right" w:pos="9026" w:leader="dot"/>
            </w:tabs>
            <w:rPr/>
          </w:pPr>
          <w:hyperlink w:anchor="__RefHeading___Toc7555434_73709187">
            <w:r>
              <w:rPr>
                <w:webHidden/>
                <w:rStyle w:val="IndexLink"/>
              </w:rPr>
              <w:t>72</w:t>
            </w:r>
            <w:r>
              <w:rPr>
                <w:rStyle w:val="IndexLink"/>
                <w:rtl w:val="true"/>
              </w:rPr>
              <w:t xml:space="preserve">- </w:t>
            </w:r>
            <w:r>
              <w:rPr>
                <w:rStyle w:val="IndexLink"/>
                <w:rtl w:val="true"/>
              </w:rPr>
              <w:t>التذکرة فی شرح التبصرة</w:t>
            </w:r>
            <w:r>
              <w:rPr>
                <w:rStyle w:val="IndexLink"/>
                <w:rtl w:val="true"/>
              </w:rPr>
              <w:tab/>
            </w:r>
            <w:r>
              <w:rPr>
                <w:rStyle w:val="IndexLink"/>
              </w:rPr>
              <w:t>90</w:t>
            </w:r>
          </w:hyperlink>
        </w:p>
        <w:p>
          <w:pPr>
            <w:pStyle w:val="Contents3"/>
            <w:tabs>
              <w:tab w:val="clear" w:pos="8459"/>
              <w:tab w:val="right" w:pos="9026" w:leader="dot"/>
            </w:tabs>
            <w:rPr/>
          </w:pPr>
          <w:hyperlink w:anchor="__RefHeading___Toc7555436_73709187">
            <w:r>
              <w:rPr>
                <w:webHidden/>
                <w:rStyle w:val="IndexLink"/>
              </w:rPr>
              <w:t>73</w:t>
            </w:r>
            <w:r>
              <w:rPr>
                <w:rStyle w:val="IndexLink"/>
                <w:rtl w:val="true"/>
              </w:rPr>
              <w:t xml:space="preserve">- </w:t>
            </w:r>
            <w:r>
              <w:rPr>
                <w:rStyle w:val="IndexLink"/>
                <w:rtl w:val="true"/>
              </w:rPr>
              <w:t>التذکرة</w:t>
            </w:r>
            <w:r>
              <w:rPr>
                <w:rStyle w:val="IndexLink"/>
                <w:rtl w:val="true"/>
              </w:rPr>
              <w:tab/>
            </w:r>
            <w:r>
              <w:rPr>
                <w:rStyle w:val="IndexLink"/>
              </w:rPr>
              <w:t>91</w:t>
            </w:r>
          </w:hyperlink>
        </w:p>
        <w:p>
          <w:pPr>
            <w:pStyle w:val="Contents3"/>
            <w:tabs>
              <w:tab w:val="clear" w:pos="8459"/>
              <w:tab w:val="right" w:pos="9026" w:leader="dot"/>
            </w:tabs>
            <w:rPr/>
          </w:pPr>
          <w:hyperlink w:anchor="__RefHeading___Toc7555438_73709187">
            <w:r>
              <w:rPr>
                <w:webHidden/>
                <w:rStyle w:val="IndexLink"/>
              </w:rPr>
              <w:t>74</w:t>
            </w:r>
            <w:r>
              <w:rPr>
                <w:rStyle w:val="IndexLink"/>
                <w:rtl w:val="true"/>
              </w:rPr>
              <w:t xml:space="preserve">- </w:t>
            </w:r>
            <w:r>
              <w:rPr>
                <w:rStyle w:val="IndexLink"/>
                <w:rtl w:val="true"/>
              </w:rPr>
              <w:t>التذکرة</w:t>
            </w:r>
            <w:r>
              <w:rPr>
                <w:rStyle w:val="IndexLink"/>
                <w:rtl w:val="true"/>
              </w:rPr>
              <w:tab/>
            </w:r>
            <w:r>
              <w:rPr>
                <w:rStyle w:val="IndexLink"/>
              </w:rPr>
              <w:t>91</w:t>
            </w:r>
          </w:hyperlink>
        </w:p>
        <w:p>
          <w:pPr>
            <w:pStyle w:val="Contents3"/>
            <w:tabs>
              <w:tab w:val="clear" w:pos="8459"/>
              <w:tab w:val="right" w:pos="9026" w:leader="dot"/>
            </w:tabs>
            <w:rPr/>
          </w:pPr>
          <w:hyperlink w:anchor="__RefHeading___Toc7555440_73709187">
            <w:r>
              <w:rPr>
                <w:webHidden/>
                <w:rStyle w:val="IndexLink"/>
              </w:rPr>
              <w:t>75</w:t>
            </w:r>
            <w:r>
              <w:rPr>
                <w:rStyle w:val="IndexLink"/>
                <w:rtl w:val="true"/>
              </w:rPr>
              <w:t xml:space="preserve">- </w:t>
            </w:r>
            <w:r>
              <w:rPr>
                <w:rStyle w:val="IndexLink"/>
                <w:rtl w:val="true"/>
              </w:rPr>
              <w:t>التذکرة فی حقیقة الجوهرة</w:t>
            </w:r>
            <w:r>
              <w:rPr>
                <w:rStyle w:val="IndexLink"/>
                <w:rtl w:val="true"/>
              </w:rPr>
              <w:tab/>
            </w:r>
            <w:r>
              <w:rPr>
                <w:rStyle w:val="IndexLink"/>
              </w:rPr>
              <w:t>91</w:t>
            </w:r>
          </w:hyperlink>
        </w:p>
        <w:p>
          <w:pPr>
            <w:pStyle w:val="Contents3"/>
            <w:tabs>
              <w:tab w:val="clear" w:pos="8459"/>
              <w:tab w:val="right" w:pos="9026" w:leader="dot"/>
            </w:tabs>
            <w:rPr/>
          </w:pPr>
          <w:hyperlink w:anchor="__RefHeading___Toc7555442_73709187">
            <w:r>
              <w:rPr>
                <w:webHidden/>
                <w:rStyle w:val="IndexLink"/>
              </w:rPr>
              <w:t>76</w:t>
            </w:r>
            <w:r>
              <w:rPr>
                <w:rStyle w:val="IndexLink"/>
                <w:rtl w:val="true"/>
              </w:rPr>
              <w:t xml:space="preserve">- </w:t>
            </w:r>
            <w:r>
              <w:rPr>
                <w:rStyle w:val="IndexLink"/>
                <w:rtl w:val="true"/>
              </w:rPr>
              <w:t>التذکرة</w:t>
            </w:r>
            <w:r>
              <w:rPr>
                <w:rStyle w:val="IndexLink"/>
                <w:rtl w:val="true"/>
              </w:rPr>
              <w:tab/>
            </w:r>
            <w:r>
              <w:rPr>
                <w:rStyle w:val="IndexLink"/>
              </w:rPr>
              <w:t>91</w:t>
            </w:r>
          </w:hyperlink>
        </w:p>
        <w:p>
          <w:pPr>
            <w:pStyle w:val="Contents3"/>
            <w:tabs>
              <w:tab w:val="clear" w:pos="8459"/>
              <w:tab w:val="right" w:pos="9026" w:leader="dot"/>
            </w:tabs>
            <w:rPr/>
          </w:pPr>
          <w:hyperlink w:anchor="__RefHeading___Toc7555444_73709187">
            <w:r>
              <w:rPr>
                <w:webHidden/>
                <w:rStyle w:val="IndexLink"/>
                <w:rtl w:val="true"/>
              </w:rPr>
              <w:t>التذکرة</w:t>
            </w:r>
            <w:r>
              <w:rPr>
                <w:rStyle w:val="IndexLink"/>
                <w:rtl w:val="true"/>
              </w:rPr>
              <w:tab/>
            </w:r>
            <w:r>
              <w:rPr>
                <w:rStyle w:val="IndexLink"/>
              </w:rPr>
              <w:t>92</w:t>
            </w:r>
          </w:hyperlink>
        </w:p>
        <w:p>
          <w:pPr>
            <w:pStyle w:val="Contents3"/>
            <w:tabs>
              <w:tab w:val="clear" w:pos="8459"/>
              <w:tab w:val="right" w:pos="9026" w:leader="dot"/>
            </w:tabs>
            <w:rPr/>
          </w:pPr>
          <w:hyperlink w:anchor="__RefHeading___Toc7555446_73709187">
            <w:r>
              <w:rPr>
                <w:webHidden/>
                <w:rStyle w:val="IndexLink"/>
              </w:rPr>
              <w:t>77</w:t>
            </w:r>
            <w:r>
              <w:rPr>
                <w:rStyle w:val="IndexLink"/>
                <w:rtl w:val="true"/>
              </w:rPr>
              <w:t xml:space="preserve">- </w:t>
            </w:r>
            <w:r>
              <w:rPr>
                <w:rStyle w:val="IndexLink"/>
                <w:rtl w:val="true"/>
              </w:rPr>
              <w:t>التذکرة</w:t>
            </w:r>
            <w:r>
              <w:rPr>
                <w:rStyle w:val="IndexLink"/>
                <w:rtl w:val="true"/>
              </w:rPr>
              <w:tab/>
            </w:r>
            <w:r>
              <w:rPr>
                <w:rStyle w:val="IndexLink"/>
              </w:rPr>
              <w:t>92</w:t>
            </w:r>
          </w:hyperlink>
        </w:p>
        <w:p>
          <w:pPr>
            <w:pStyle w:val="Contents3"/>
            <w:tabs>
              <w:tab w:val="clear" w:pos="8459"/>
              <w:tab w:val="right" w:pos="9026" w:leader="dot"/>
            </w:tabs>
            <w:rPr/>
          </w:pPr>
          <w:hyperlink w:anchor="__RefHeading___Toc7555448_73709187">
            <w:r>
              <w:rPr>
                <w:webHidden/>
                <w:rStyle w:val="IndexLink"/>
              </w:rPr>
              <w:t>77</w:t>
            </w:r>
            <w:r>
              <w:rPr>
                <w:rStyle w:val="IndexLink"/>
                <w:rtl w:val="true"/>
              </w:rPr>
              <w:t xml:space="preserve">- </w:t>
            </w:r>
            <w:r>
              <w:rPr>
                <w:rStyle w:val="IndexLink"/>
                <w:rtl w:val="true"/>
              </w:rPr>
              <w:t>التذکرة فی الفوائد النادرة</w:t>
            </w:r>
            <w:r>
              <w:rPr>
                <w:rStyle w:val="IndexLink"/>
                <w:rtl w:val="true"/>
              </w:rPr>
              <w:tab/>
            </w:r>
            <w:r>
              <w:rPr>
                <w:rStyle w:val="IndexLink"/>
              </w:rPr>
              <w:t>92</w:t>
            </w:r>
          </w:hyperlink>
        </w:p>
        <w:p>
          <w:pPr>
            <w:pStyle w:val="Contents3"/>
            <w:tabs>
              <w:tab w:val="clear" w:pos="8459"/>
              <w:tab w:val="right" w:pos="9026" w:leader="dot"/>
            </w:tabs>
            <w:rPr/>
          </w:pPr>
          <w:hyperlink w:anchor="__RefHeading___Toc7555450_73709187">
            <w:r>
              <w:rPr>
                <w:webHidden/>
                <w:rStyle w:val="IndexLink"/>
              </w:rPr>
              <w:t>78</w:t>
            </w:r>
            <w:r>
              <w:rPr>
                <w:rStyle w:val="IndexLink"/>
                <w:rtl w:val="true"/>
              </w:rPr>
              <w:t xml:space="preserve">- </w:t>
            </w:r>
            <w:r>
              <w:rPr>
                <w:rStyle w:val="IndexLink"/>
                <w:rtl w:val="true"/>
              </w:rPr>
              <w:t>التذکرة فی شرح التبصرة</w:t>
            </w:r>
            <w:r>
              <w:rPr>
                <w:rStyle w:val="IndexLink"/>
                <w:rtl w:val="true"/>
              </w:rPr>
              <w:tab/>
            </w:r>
            <w:r>
              <w:rPr>
                <w:rStyle w:val="IndexLink"/>
              </w:rPr>
              <w:t>92</w:t>
            </w:r>
          </w:hyperlink>
        </w:p>
        <w:p>
          <w:pPr>
            <w:pStyle w:val="Contents3"/>
            <w:tabs>
              <w:tab w:val="clear" w:pos="8459"/>
              <w:tab w:val="right" w:pos="9026" w:leader="dot"/>
            </w:tabs>
            <w:rPr/>
          </w:pPr>
          <w:hyperlink w:anchor="__RefHeading___Toc7555452_73709187">
            <w:r>
              <w:rPr>
                <w:webHidden/>
                <w:rStyle w:val="IndexLink"/>
              </w:rPr>
              <w:t>79</w:t>
            </w:r>
            <w:r>
              <w:rPr>
                <w:rStyle w:val="IndexLink"/>
                <w:rtl w:val="true"/>
              </w:rPr>
              <w:t xml:space="preserve">- </w:t>
            </w:r>
            <w:r>
              <w:rPr>
                <w:rStyle w:val="IndexLink"/>
                <w:rtl w:val="true"/>
              </w:rPr>
              <w:t>التذکرة</w:t>
            </w:r>
            <w:r>
              <w:rPr>
                <w:rStyle w:val="IndexLink"/>
                <w:rtl w:val="true"/>
              </w:rPr>
              <w:tab/>
            </w:r>
            <w:r>
              <w:rPr>
                <w:rStyle w:val="IndexLink"/>
              </w:rPr>
              <w:t>92</w:t>
            </w:r>
          </w:hyperlink>
        </w:p>
        <w:p>
          <w:pPr>
            <w:pStyle w:val="Contents3"/>
            <w:tabs>
              <w:tab w:val="clear" w:pos="8459"/>
              <w:tab w:val="right" w:pos="9026" w:leader="dot"/>
            </w:tabs>
            <w:rPr/>
          </w:pPr>
          <w:hyperlink w:anchor="__RefHeading___Toc7555454_73709187">
            <w:r>
              <w:rPr>
                <w:webHidden/>
                <w:rStyle w:val="IndexLink"/>
                <w:rtl w:val="true"/>
              </w:rPr>
              <w:t>التذکرة</w:t>
            </w:r>
            <w:r>
              <w:rPr>
                <w:rStyle w:val="IndexLink"/>
                <w:rtl w:val="true"/>
              </w:rPr>
              <w:tab/>
            </w:r>
            <w:r>
              <w:rPr>
                <w:rStyle w:val="IndexLink"/>
              </w:rPr>
              <w:t>92</w:t>
            </w:r>
          </w:hyperlink>
        </w:p>
        <w:p>
          <w:pPr>
            <w:pStyle w:val="Contents3"/>
            <w:tabs>
              <w:tab w:val="clear" w:pos="8459"/>
              <w:tab w:val="right" w:pos="9026" w:leader="dot"/>
            </w:tabs>
            <w:rPr/>
          </w:pPr>
          <w:hyperlink w:anchor="__RefHeading___Toc7555456_73709187">
            <w:r>
              <w:rPr>
                <w:webHidden/>
                <w:rStyle w:val="IndexLink"/>
                <w:rtl w:val="true"/>
              </w:rPr>
              <w:t>التذکرة</w:t>
            </w:r>
            <w:r>
              <w:rPr>
                <w:rStyle w:val="IndexLink"/>
                <w:rtl w:val="true"/>
              </w:rPr>
              <w:tab/>
            </w:r>
            <w:r>
              <w:rPr>
                <w:rStyle w:val="IndexLink"/>
              </w:rPr>
              <w:t>92</w:t>
            </w:r>
          </w:hyperlink>
        </w:p>
        <w:p>
          <w:pPr>
            <w:pStyle w:val="Contents3"/>
            <w:tabs>
              <w:tab w:val="clear" w:pos="8459"/>
              <w:tab w:val="right" w:pos="9026" w:leader="dot"/>
            </w:tabs>
            <w:rPr/>
          </w:pPr>
          <w:hyperlink w:anchor="__RefHeading___Toc7555458_73709187">
            <w:r>
              <w:rPr>
                <w:webHidden/>
                <w:rStyle w:val="IndexLink"/>
              </w:rPr>
              <w:t>80</w:t>
            </w:r>
            <w:r>
              <w:rPr>
                <w:rStyle w:val="IndexLink"/>
                <w:rtl w:val="true"/>
              </w:rPr>
              <w:t xml:space="preserve">- </w:t>
            </w:r>
            <w:r>
              <w:rPr>
                <w:rStyle w:val="IndexLink"/>
                <w:rtl w:val="true"/>
              </w:rPr>
              <w:t>التذکرة</w:t>
            </w:r>
            <w:r>
              <w:rPr>
                <w:rStyle w:val="IndexLink"/>
                <w:rtl w:val="true"/>
              </w:rPr>
              <w:tab/>
            </w:r>
            <w:r>
              <w:rPr>
                <w:rStyle w:val="IndexLink"/>
              </w:rPr>
              <w:t>92</w:t>
            </w:r>
          </w:hyperlink>
        </w:p>
        <w:p>
          <w:pPr>
            <w:pStyle w:val="Contents3"/>
            <w:tabs>
              <w:tab w:val="clear" w:pos="8459"/>
              <w:tab w:val="right" w:pos="9026" w:leader="dot"/>
            </w:tabs>
            <w:rPr/>
          </w:pPr>
          <w:hyperlink w:anchor="__RefHeading___Toc7555460_73709187">
            <w:r>
              <w:rPr>
                <w:webHidden/>
                <w:rStyle w:val="IndexLink"/>
              </w:rPr>
              <w:t>81</w:t>
            </w:r>
            <w:r>
              <w:rPr>
                <w:rStyle w:val="IndexLink"/>
                <w:rtl w:val="true"/>
              </w:rPr>
              <w:t xml:space="preserve">- </w:t>
            </w:r>
            <w:r>
              <w:rPr>
                <w:rStyle w:val="IndexLink"/>
                <w:rtl w:val="true"/>
              </w:rPr>
              <w:t>التذکرة بأصول الفقه</w:t>
            </w:r>
            <w:r>
              <w:rPr>
                <w:rStyle w:val="IndexLink"/>
                <w:rtl w:val="true"/>
              </w:rPr>
              <w:tab/>
            </w:r>
            <w:r>
              <w:rPr>
                <w:rStyle w:val="IndexLink"/>
              </w:rPr>
              <w:t>92</w:t>
            </w:r>
          </w:hyperlink>
        </w:p>
        <w:p>
          <w:pPr>
            <w:pStyle w:val="Contents3"/>
            <w:tabs>
              <w:tab w:val="clear" w:pos="8459"/>
              <w:tab w:val="right" w:pos="9026" w:leader="dot"/>
            </w:tabs>
            <w:rPr/>
          </w:pPr>
          <w:hyperlink w:anchor="__RefHeading___Toc7555462_73709187">
            <w:r>
              <w:rPr>
                <w:webHidden/>
                <w:rStyle w:val="IndexLink"/>
              </w:rPr>
              <w:t>82</w:t>
            </w:r>
            <w:r>
              <w:rPr>
                <w:rStyle w:val="IndexLink"/>
                <w:rtl w:val="true"/>
              </w:rPr>
              <w:t xml:space="preserve">- </w:t>
            </w:r>
            <w:r>
              <w:rPr>
                <w:rStyle w:val="IndexLink"/>
                <w:rtl w:val="true"/>
              </w:rPr>
              <w:t>التذکرة</w:t>
            </w:r>
            <w:r>
              <w:rPr>
                <w:rStyle w:val="IndexLink"/>
                <w:rtl w:val="true"/>
              </w:rPr>
              <w:tab/>
            </w:r>
            <w:r>
              <w:rPr>
                <w:rStyle w:val="IndexLink"/>
              </w:rPr>
              <w:t>92</w:t>
            </w:r>
          </w:hyperlink>
        </w:p>
        <w:p>
          <w:pPr>
            <w:pStyle w:val="Contents3"/>
            <w:tabs>
              <w:tab w:val="clear" w:pos="8459"/>
              <w:tab w:val="right" w:pos="9026" w:leader="dot"/>
            </w:tabs>
            <w:rPr/>
          </w:pPr>
          <w:hyperlink w:anchor="__RefHeading___Toc7555464_73709187">
            <w:r>
              <w:rPr>
                <w:webHidden/>
                <w:rStyle w:val="IndexLink"/>
              </w:rPr>
              <w:t>83</w:t>
            </w:r>
            <w:r>
              <w:rPr>
                <w:rStyle w:val="IndexLink"/>
                <w:rtl w:val="true"/>
              </w:rPr>
              <w:t xml:space="preserve">- </w:t>
            </w:r>
            <w:r>
              <w:rPr>
                <w:rStyle w:val="IndexLink"/>
                <w:rtl w:val="true"/>
              </w:rPr>
              <w:t>تذکره الأئمة</w:t>
            </w:r>
            <w:r>
              <w:rPr>
                <w:rStyle w:val="IndexLink"/>
                <w:rtl w:val="true"/>
              </w:rPr>
              <w:tab/>
            </w:r>
            <w:r>
              <w:rPr>
                <w:rStyle w:val="IndexLink"/>
              </w:rPr>
              <w:t>93</w:t>
            </w:r>
          </w:hyperlink>
        </w:p>
        <w:p>
          <w:pPr>
            <w:pStyle w:val="Contents3"/>
            <w:tabs>
              <w:tab w:val="clear" w:pos="8459"/>
              <w:tab w:val="right" w:pos="9026" w:leader="dot"/>
            </w:tabs>
            <w:rPr/>
          </w:pPr>
          <w:hyperlink w:anchor="__RefHeading___Toc7555466_73709187">
            <w:r>
              <w:rPr>
                <w:webHidden/>
                <w:rStyle w:val="IndexLink"/>
              </w:rPr>
              <w:t>84</w:t>
            </w:r>
            <w:r>
              <w:rPr>
                <w:rStyle w:val="IndexLink"/>
                <w:rtl w:val="true"/>
              </w:rPr>
              <w:t xml:space="preserve">- </w:t>
            </w:r>
            <w:r>
              <w:rPr>
                <w:rStyle w:val="IndexLink"/>
                <w:rtl w:val="true"/>
              </w:rPr>
              <w:t>تذکره ابن حمدون</w:t>
            </w:r>
            <w:r>
              <w:rPr>
                <w:rStyle w:val="IndexLink"/>
                <w:rtl w:val="true"/>
              </w:rPr>
              <w:tab/>
            </w:r>
            <w:r>
              <w:rPr>
                <w:rStyle w:val="IndexLink"/>
              </w:rPr>
              <w:t>93</w:t>
            </w:r>
          </w:hyperlink>
        </w:p>
        <w:p>
          <w:pPr>
            <w:pStyle w:val="Contents3"/>
            <w:tabs>
              <w:tab w:val="clear" w:pos="8459"/>
              <w:tab w:val="right" w:pos="9026" w:leader="dot"/>
            </w:tabs>
            <w:rPr/>
          </w:pPr>
          <w:hyperlink w:anchor="__RefHeading___Toc7555468_73709187">
            <w:r>
              <w:rPr>
                <w:webHidden/>
                <w:rStyle w:val="IndexLink"/>
                <w:rtl w:val="true"/>
              </w:rPr>
              <w:t>تذکره ابن حمدون</w:t>
            </w:r>
            <w:r>
              <w:rPr>
                <w:rStyle w:val="IndexLink"/>
                <w:rtl w:val="true"/>
              </w:rPr>
              <w:tab/>
            </w:r>
            <w:r>
              <w:rPr>
                <w:rStyle w:val="IndexLink"/>
              </w:rPr>
              <w:t>94</w:t>
            </w:r>
          </w:hyperlink>
        </w:p>
        <w:p>
          <w:pPr>
            <w:pStyle w:val="Contents3"/>
            <w:tabs>
              <w:tab w:val="clear" w:pos="8459"/>
              <w:tab w:val="right" w:pos="9026" w:leader="dot"/>
            </w:tabs>
            <w:rPr/>
          </w:pPr>
          <w:hyperlink w:anchor="__RefHeading___Toc7555470_73709187">
            <w:r>
              <w:rPr>
                <w:webHidden/>
                <w:rStyle w:val="IndexLink"/>
              </w:rPr>
              <w:t>85</w:t>
            </w:r>
            <w:r>
              <w:rPr>
                <w:rStyle w:val="IndexLink"/>
                <w:rtl w:val="true"/>
              </w:rPr>
              <w:t xml:space="preserve">- </w:t>
            </w:r>
            <w:r>
              <w:rPr>
                <w:rStyle w:val="IndexLink"/>
                <w:rtl w:val="true"/>
              </w:rPr>
              <w:t>تذکره ابن العراق</w:t>
            </w:r>
            <w:r>
              <w:rPr>
                <w:rStyle w:val="IndexLink"/>
                <w:rtl w:val="true"/>
              </w:rPr>
              <w:tab/>
            </w:r>
            <w:r>
              <w:rPr>
                <w:rStyle w:val="IndexLink"/>
              </w:rPr>
              <w:t>94</w:t>
            </w:r>
          </w:hyperlink>
        </w:p>
        <w:p>
          <w:pPr>
            <w:pStyle w:val="Contents3"/>
            <w:tabs>
              <w:tab w:val="clear" w:pos="8459"/>
              <w:tab w:val="right" w:pos="9026" w:leader="dot"/>
            </w:tabs>
            <w:rPr/>
          </w:pPr>
          <w:hyperlink w:anchor="__RefHeading___Toc7555472_73709187">
            <w:r>
              <w:rPr>
                <w:webHidden/>
                <w:rStyle w:val="IndexLink"/>
              </w:rPr>
              <w:t>86</w:t>
            </w:r>
            <w:r>
              <w:rPr>
                <w:rStyle w:val="IndexLink"/>
                <w:rtl w:val="true"/>
              </w:rPr>
              <w:t xml:space="preserve">- </w:t>
            </w:r>
            <w:r>
              <w:rPr>
                <w:rStyle w:val="IndexLink"/>
                <w:rtl w:val="true"/>
              </w:rPr>
              <w:t>تذکره الأجداد</w:t>
            </w:r>
            <w:r>
              <w:rPr>
                <w:rStyle w:val="IndexLink"/>
                <w:rtl w:val="true"/>
              </w:rPr>
              <w:tab/>
            </w:r>
            <w:r>
              <w:rPr>
                <w:rStyle w:val="IndexLink"/>
              </w:rPr>
              <w:t>94</w:t>
            </w:r>
          </w:hyperlink>
        </w:p>
        <w:p>
          <w:pPr>
            <w:pStyle w:val="Contents3"/>
            <w:tabs>
              <w:tab w:val="clear" w:pos="8459"/>
              <w:tab w:val="right" w:pos="9026" w:leader="dot"/>
            </w:tabs>
            <w:rPr/>
          </w:pPr>
          <w:hyperlink w:anchor="__RefHeading___Toc7555474_73709187">
            <w:r>
              <w:rPr>
                <w:webHidden/>
                <w:rStyle w:val="IndexLink"/>
              </w:rPr>
              <w:t>87</w:t>
            </w:r>
            <w:r>
              <w:rPr>
                <w:rStyle w:val="IndexLink"/>
                <w:rtl w:val="true"/>
              </w:rPr>
              <w:t xml:space="preserve">- </w:t>
            </w:r>
            <w:r>
              <w:rPr>
                <w:rStyle w:val="IndexLink"/>
                <w:rtl w:val="true"/>
              </w:rPr>
              <w:t>تذکره الأحبة و الأبرار</w:t>
            </w:r>
            <w:r>
              <w:rPr>
                <w:rStyle w:val="IndexLink"/>
                <w:rtl w:val="true"/>
              </w:rPr>
              <w:tab/>
            </w:r>
            <w:r>
              <w:rPr>
                <w:rStyle w:val="IndexLink"/>
              </w:rPr>
              <w:t>94</w:t>
            </w:r>
          </w:hyperlink>
        </w:p>
        <w:p>
          <w:pPr>
            <w:pStyle w:val="Contents3"/>
            <w:tabs>
              <w:tab w:val="clear" w:pos="8459"/>
              <w:tab w:val="right" w:pos="9026" w:leader="dot"/>
            </w:tabs>
            <w:rPr/>
          </w:pPr>
          <w:hyperlink w:anchor="__RefHeading___Toc7555476_73709187">
            <w:r>
              <w:rPr>
                <w:webHidden/>
                <w:rStyle w:val="IndexLink"/>
              </w:rPr>
              <w:t>88</w:t>
            </w:r>
            <w:r>
              <w:rPr>
                <w:rStyle w:val="IndexLink"/>
                <w:rtl w:val="true"/>
              </w:rPr>
              <w:t xml:space="preserve">- </w:t>
            </w:r>
            <w:r>
              <w:rPr>
                <w:rStyle w:val="IndexLink"/>
                <w:rtl w:val="true"/>
              </w:rPr>
              <w:t>تذکره الأحباب</w:t>
            </w:r>
            <w:r>
              <w:rPr>
                <w:rStyle w:val="IndexLink"/>
                <w:rtl w:val="true"/>
              </w:rPr>
              <w:tab/>
            </w:r>
            <w:r>
              <w:rPr>
                <w:rStyle w:val="IndexLink"/>
              </w:rPr>
              <w:t>94</w:t>
            </w:r>
          </w:hyperlink>
        </w:p>
        <w:p>
          <w:pPr>
            <w:pStyle w:val="Contents3"/>
            <w:tabs>
              <w:tab w:val="clear" w:pos="8459"/>
              <w:tab w:val="right" w:pos="9026" w:leader="dot"/>
            </w:tabs>
            <w:rPr/>
          </w:pPr>
          <w:hyperlink w:anchor="__RefHeading___Toc7555478_73709187">
            <w:r>
              <w:rPr>
                <w:webHidden/>
                <w:rStyle w:val="IndexLink"/>
              </w:rPr>
              <w:t>89</w:t>
            </w:r>
            <w:r>
              <w:rPr>
                <w:rStyle w:val="IndexLink"/>
                <w:rtl w:val="true"/>
              </w:rPr>
              <w:t xml:space="preserve">- </w:t>
            </w:r>
            <w:r>
              <w:rPr>
                <w:rStyle w:val="IndexLink"/>
                <w:rtl w:val="true"/>
              </w:rPr>
              <w:t>تذکره الأخلاء و ذخر یوم الجزاء</w:t>
            </w:r>
            <w:r>
              <w:rPr>
                <w:rStyle w:val="IndexLink"/>
                <w:rtl w:val="true"/>
              </w:rPr>
              <w:tab/>
            </w:r>
            <w:r>
              <w:rPr>
                <w:rStyle w:val="IndexLink"/>
              </w:rPr>
              <w:t>94</w:t>
            </w:r>
          </w:hyperlink>
        </w:p>
        <w:p>
          <w:pPr>
            <w:pStyle w:val="Contents3"/>
            <w:tabs>
              <w:tab w:val="clear" w:pos="8459"/>
              <w:tab w:val="right" w:pos="9026" w:leader="dot"/>
            </w:tabs>
            <w:rPr/>
          </w:pPr>
          <w:hyperlink w:anchor="__RefHeading___Toc7555480_73709187">
            <w:r>
              <w:rPr>
                <w:webHidden/>
                <w:rStyle w:val="IndexLink"/>
                <w:rtl w:val="true"/>
              </w:rPr>
              <w:t>تذکره الإخوان‌</w:t>
            </w:r>
            <w:r>
              <w:rPr>
                <w:rStyle w:val="IndexLink"/>
                <w:rtl w:val="true"/>
              </w:rPr>
              <w:tab/>
            </w:r>
            <w:r>
              <w:rPr>
                <w:rStyle w:val="IndexLink"/>
              </w:rPr>
              <w:t>95</w:t>
            </w:r>
          </w:hyperlink>
        </w:p>
        <w:p>
          <w:pPr>
            <w:pStyle w:val="Contents3"/>
            <w:tabs>
              <w:tab w:val="clear" w:pos="8459"/>
              <w:tab w:val="right" w:pos="9026" w:leader="dot"/>
            </w:tabs>
            <w:rPr/>
          </w:pPr>
          <w:hyperlink w:anchor="__RefHeading___Toc7555482_73709187">
            <w:r>
              <w:rPr>
                <w:webHidden/>
                <w:rStyle w:val="IndexLink"/>
              </w:rPr>
              <w:t>90</w:t>
            </w:r>
            <w:r>
              <w:rPr>
                <w:rStyle w:val="IndexLink"/>
                <w:rtl w:val="true"/>
              </w:rPr>
              <w:t xml:space="preserve">- </w:t>
            </w:r>
            <w:r>
              <w:rPr>
                <w:rStyle w:val="IndexLink"/>
                <w:rtl w:val="true"/>
              </w:rPr>
              <w:t>تذکره الإخوان</w:t>
            </w:r>
            <w:r>
              <w:rPr>
                <w:rStyle w:val="IndexLink"/>
                <w:rtl w:val="true"/>
              </w:rPr>
              <w:tab/>
            </w:r>
            <w:r>
              <w:rPr>
                <w:rStyle w:val="IndexLink"/>
              </w:rPr>
              <w:t>95</w:t>
            </w:r>
          </w:hyperlink>
        </w:p>
        <w:p>
          <w:pPr>
            <w:pStyle w:val="Contents3"/>
            <w:tabs>
              <w:tab w:val="clear" w:pos="8459"/>
              <w:tab w:val="right" w:pos="9026" w:leader="dot"/>
            </w:tabs>
            <w:rPr/>
          </w:pPr>
          <w:hyperlink w:anchor="__RefHeading___Toc7555484_73709187">
            <w:r>
              <w:rPr>
                <w:webHidden/>
                <w:rStyle w:val="IndexLink"/>
                <w:rtl w:val="true"/>
              </w:rPr>
              <w:t>تذکره الأدب‌</w:t>
            </w:r>
            <w:r>
              <w:rPr>
                <w:rStyle w:val="IndexLink"/>
                <w:rtl w:val="true"/>
              </w:rPr>
              <w:tab/>
            </w:r>
            <w:r>
              <w:rPr>
                <w:rStyle w:val="IndexLink"/>
              </w:rPr>
              <w:t>95</w:t>
            </w:r>
          </w:hyperlink>
        </w:p>
        <w:p>
          <w:pPr>
            <w:pStyle w:val="Contents3"/>
            <w:tabs>
              <w:tab w:val="clear" w:pos="8459"/>
              <w:tab w:val="right" w:pos="9026" w:leader="dot"/>
            </w:tabs>
            <w:rPr/>
          </w:pPr>
          <w:hyperlink w:anchor="__RefHeading___Toc7555486_73709187">
            <w:r>
              <w:rPr>
                <w:webHidden/>
                <w:rStyle w:val="IndexLink"/>
              </w:rPr>
              <w:t>91</w:t>
            </w:r>
            <w:r>
              <w:rPr>
                <w:rStyle w:val="IndexLink"/>
                <w:rtl w:val="true"/>
              </w:rPr>
              <w:t xml:space="preserve">- </w:t>
            </w:r>
            <w:r>
              <w:rPr>
                <w:rStyle w:val="IndexLink"/>
                <w:rtl w:val="true"/>
              </w:rPr>
              <w:t>التذکرة الأصبهانیة</w:t>
            </w:r>
            <w:r>
              <w:rPr>
                <w:rStyle w:val="IndexLink"/>
                <w:rtl w:val="true"/>
              </w:rPr>
              <w:tab/>
            </w:r>
            <w:r>
              <w:rPr>
                <w:rStyle w:val="IndexLink"/>
              </w:rPr>
              <w:t>95</w:t>
            </w:r>
          </w:hyperlink>
        </w:p>
        <w:p>
          <w:pPr>
            <w:pStyle w:val="Contents3"/>
            <w:tabs>
              <w:tab w:val="clear" w:pos="8459"/>
              <w:tab w:val="right" w:pos="9026" w:leader="dot"/>
            </w:tabs>
            <w:rPr/>
          </w:pPr>
          <w:hyperlink w:anchor="__RefHeading___Toc7555488_73709187">
            <w:r>
              <w:rPr>
                <w:webHidden/>
                <w:rStyle w:val="IndexLink"/>
              </w:rPr>
              <w:t>92</w:t>
            </w:r>
            <w:r>
              <w:rPr>
                <w:rStyle w:val="IndexLink"/>
                <w:rtl w:val="true"/>
              </w:rPr>
              <w:t xml:space="preserve">- </w:t>
            </w:r>
            <w:r>
              <w:rPr>
                <w:rStyle w:val="IndexLink"/>
                <w:rtl w:val="true"/>
              </w:rPr>
              <w:t>تذکره الأصفیاء</w:t>
            </w:r>
            <w:r>
              <w:rPr>
                <w:rStyle w:val="IndexLink"/>
                <w:rtl w:val="true"/>
              </w:rPr>
              <w:tab/>
            </w:r>
            <w:r>
              <w:rPr>
                <w:rStyle w:val="IndexLink"/>
              </w:rPr>
              <w:t>95</w:t>
            </w:r>
          </w:hyperlink>
        </w:p>
        <w:p>
          <w:pPr>
            <w:pStyle w:val="Contents3"/>
            <w:tabs>
              <w:tab w:val="clear" w:pos="8459"/>
              <w:tab w:val="right" w:pos="9026" w:leader="dot"/>
            </w:tabs>
            <w:rPr/>
          </w:pPr>
          <w:hyperlink w:anchor="__RefHeading___Toc7555490_73709187">
            <w:r>
              <w:rPr>
                <w:webHidden/>
                <w:rStyle w:val="IndexLink"/>
              </w:rPr>
              <w:t>93</w:t>
            </w:r>
            <w:r>
              <w:rPr>
                <w:rStyle w:val="IndexLink"/>
                <w:rtl w:val="true"/>
              </w:rPr>
              <w:t xml:space="preserve">- </w:t>
            </w:r>
            <w:r>
              <w:rPr>
                <w:rStyle w:val="IndexLink"/>
                <w:rtl w:val="true"/>
              </w:rPr>
              <w:t>تذکره الألباب و أنیس الطلاب</w:t>
            </w:r>
            <w:r>
              <w:rPr>
                <w:rStyle w:val="IndexLink"/>
                <w:rtl w:val="true"/>
              </w:rPr>
              <w:tab/>
            </w:r>
            <w:r>
              <w:rPr>
                <w:rStyle w:val="IndexLink"/>
              </w:rPr>
              <w:t>95</w:t>
            </w:r>
          </w:hyperlink>
        </w:p>
        <w:p>
          <w:pPr>
            <w:pStyle w:val="Contents3"/>
            <w:tabs>
              <w:tab w:val="clear" w:pos="8459"/>
              <w:tab w:val="right" w:pos="9026" w:leader="dot"/>
            </w:tabs>
            <w:rPr/>
          </w:pPr>
          <w:hyperlink w:anchor="__RefHeading___Toc7555492_73709187">
            <w:r>
              <w:rPr>
                <w:webHidden/>
                <w:rStyle w:val="IndexLink"/>
              </w:rPr>
              <w:t>94</w:t>
            </w:r>
            <w:r>
              <w:rPr>
                <w:rStyle w:val="IndexLink"/>
                <w:rtl w:val="true"/>
              </w:rPr>
              <w:t xml:space="preserve">- </w:t>
            </w:r>
            <w:r>
              <w:rPr>
                <w:rStyle w:val="IndexLink"/>
                <w:rtl w:val="true"/>
              </w:rPr>
              <w:t>تذکره الألباب</w:t>
            </w:r>
            <w:r>
              <w:rPr>
                <w:rStyle w:val="IndexLink"/>
                <w:rtl w:val="true"/>
              </w:rPr>
              <w:tab/>
            </w:r>
            <w:r>
              <w:rPr>
                <w:rStyle w:val="IndexLink"/>
              </w:rPr>
              <w:t>95</w:t>
            </w:r>
          </w:hyperlink>
        </w:p>
        <w:p>
          <w:pPr>
            <w:pStyle w:val="Contents3"/>
            <w:tabs>
              <w:tab w:val="clear" w:pos="8459"/>
              <w:tab w:val="right" w:pos="9026" w:leader="dot"/>
            </w:tabs>
            <w:rPr/>
          </w:pPr>
          <w:hyperlink w:anchor="__RefHeading___Toc7555494_73709187">
            <w:r>
              <w:rPr>
                <w:webHidden/>
                <w:rStyle w:val="IndexLink"/>
              </w:rPr>
              <w:t>95</w:t>
            </w:r>
            <w:r>
              <w:rPr>
                <w:rStyle w:val="IndexLink"/>
                <w:rtl w:val="true"/>
              </w:rPr>
              <w:t xml:space="preserve">- </w:t>
            </w:r>
            <w:r>
              <w:rPr>
                <w:rStyle w:val="IndexLink"/>
                <w:rtl w:val="true"/>
              </w:rPr>
              <w:t>تذکره الأنبیاء و الأولیاء و السلاطین</w:t>
            </w:r>
            <w:r>
              <w:rPr>
                <w:rStyle w:val="IndexLink"/>
                <w:rtl w:val="true"/>
              </w:rPr>
              <w:tab/>
            </w:r>
            <w:r>
              <w:rPr>
                <w:rStyle w:val="IndexLink"/>
              </w:rPr>
              <w:t>95</w:t>
            </w:r>
          </w:hyperlink>
        </w:p>
        <w:p>
          <w:pPr>
            <w:pStyle w:val="Contents3"/>
            <w:tabs>
              <w:tab w:val="clear" w:pos="8459"/>
              <w:tab w:val="right" w:pos="9026" w:leader="dot"/>
            </w:tabs>
            <w:rPr/>
          </w:pPr>
          <w:hyperlink w:anchor="__RefHeading___Toc7555496_73709187">
            <w:r>
              <w:rPr>
                <w:webHidden/>
                <w:rStyle w:val="IndexLink"/>
              </w:rPr>
              <w:t>96</w:t>
            </w:r>
            <w:r>
              <w:rPr>
                <w:rStyle w:val="IndexLink"/>
                <w:rtl w:val="true"/>
              </w:rPr>
              <w:t xml:space="preserve">- </w:t>
            </w:r>
            <w:r>
              <w:rPr>
                <w:rStyle w:val="IndexLink"/>
                <w:rtl w:val="true"/>
              </w:rPr>
              <w:t>تذکره أنجمن خاقان</w:t>
            </w:r>
            <w:r>
              <w:rPr>
                <w:rStyle w:val="IndexLink"/>
                <w:rtl w:val="true"/>
              </w:rPr>
              <w:tab/>
            </w:r>
            <w:r>
              <w:rPr>
                <w:rStyle w:val="IndexLink"/>
              </w:rPr>
              <w:t>95</w:t>
            </w:r>
          </w:hyperlink>
        </w:p>
        <w:p>
          <w:pPr>
            <w:pStyle w:val="Contents3"/>
            <w:tabs>
              <w:tab w:val="clear" w:pos="8459"/>
              <w:tab w:val="right" w:pos="9026" w:leader="dot"/>
            </w:tabs>
            <w:rPr/>
          </w:pPr>
          <w:hyperlink w:anchor="__RefHeading___Toc7555498_73709187">
            <w:r>
              <w:rPr>
                <w:webHidden/>
                <w:rStyle w:val="IndexLink"/>
              </w:rPr>
              <w:t>97</w:t>
            </w:r>
            <w:r>
              <w:rPr>
                <w:rStyle w:val="IndexLink"/>
                <w:rtl w:val="true"/>
              </w:rPr>
              <w:t xml:space="preserve">- </w:t>
            </w:r>
            <w:r>
              <w:rPr>
                <w:rStyle w:val="IndexLink"/>
                <w:rtl w:val="true"/>
              </w:rPr>
              <w:t>تذکره الأنساب</w:t>
            </w:r>
            <w:r>
              <w:rPr>
                <w:rStyle w:val="IndexLink"/>
                <w:rtl w:val="true"/>
              </w:rPr>
              <w:tab/>
            </w:r>
            <w:r>
              <w:rPr>
                <w:rStyle w:val="IndexLink"/>
              </w:rPr>
              <w:t>96</w:t>
            </w:r>
          </w:hyperlink>
        </w:p>
        <w:p>
          <w:pPr>
            <w:pStyle w:val="Contents3"/>
            <w:tabs>
              <w:tab w:val="clear" w:pos="8459"/>
              <w:tab w:val="right" w:pos="9026" w:leader="dot"/>
            </w:tabs>
            <w:rPr/>
          </w:pPr>
          <w:hyperlink w:anchor="__RefHeading___Toc7555500_73709187">
            <w:r>
              <w:rPr>
                <w:webHidden/>
                <w:rStyle w:val="IndexLink"/>
              </w:rPr>
              <w:t>98</w:t>
            </w:r>
            <w:r>
              <w:rPr>
                <w:rStyle w:val="IndexLink"/>
                <w:rtl w:val="true"/>
              </w:rPr>
              <w:t xml:space="preserve">- </w:t>
            </w:r>
            <w:r>
              <w:rPr>
                <w:rStyle w:val="IndexLink"/>
                <w:rtl w:val="true"/>
              </w:rPr>
              <w:t>تذکره أولی الألباب و الجامع للعجب العجاب</w:t>
            </w:r>
            <w:r>
              <w:rPr>
                <w:rStyle w:val="IndexLink"/>
                <w:rtl w:val="true"/>
              </w:rPr>
              <w:tab/>
            </w:r>
            <w:r>
              <w:rPr>
                <w:rStyle w:val="IndexLink"/>
              </w:rPr>
              <w:t>96</w:t>
            </w:r>
          </w:hyperlink>
        </w:p>
        <w:p>
          <w:pPr>
            <w:pStyle w:val="Contents3"/>
            <w:tabs>
              <w:tab w:val="clear" w:pos="8459"/>
              <w:tab w:val="right" w:pos="9026" w:leader="dot"/>
            </w:tabs>
            <w:rPr/>
          </w:pPr>
          <w:hyperlink w:anchor="__RefHeading___Toc7555502_73709187">
            <w:r>
              <w:rPr>
                <w:webHidden/>
                <w:rStyle w:val="IndexLink"/>
                <w:rtl w:val="true"/>
              </w:rPr>
              <w:t>تذکره أولی النهی</w:t>
            </w:r>
            <w:r>
              <w:rPr>
                <w:rStyle w:val="IndexLink"/>
                <w:rtl w:val="true"/>
              </w:rPr>
              <w:tab/>
            </w:r>
            <w:r>
              <w:rPr>
                <w:rStyle w:val="IndexLink"/>
              </w:rPr>
              <w:t>96</w:t>
            </w:r>
          </w:hyperlink>
        </w:p>
        <w:p>
          <w:pPr>
            <w:pStyle w:val="Contents3"/>
            <w:tabs>
              <w:tab w:val="clear" w:pos="8459"/>
              <w:tab w:val="right" w:pos="9026" w:leader="dot"/>
            </w:tabs>
            <w:rPr/>
          </w:pPr>
          <w:hyperlink w:anchor="__RefHeading___Toc7555504_73709187">
            <w:r>
              <w:rPr>
                <w:webHidden/>
                <w:rStyle w:val="IndexLink"/>
              </w:rPr>
              <w:t>99</w:t>
            </w:r>
            <w:r>
              <w:rPr>
                <w:rStyle w:val="IndexLink"/>
                <w:rtl w:val="true"/>
              </w:rPr>
              <w:t xml:space="preserve">- </w:t>
            </w:r>
            <w:r>
              <w:rPr>
                <w:rStyle w:val="IndexLink"/>
                <w:rtl w:val="true"/>
              </w:rPr>
              <w:t>تذکره الأولیاء</w:t>
            </w:r>
            <w:r>
              <w:rPr>
                <w:rStyle w:val="IndexLink"/>
                <w:rtl w:val="true"/>
              </w:rPr>
              <w:tab/>
            </w:r>
            <w:r>
              <w:rPr>
                <w:rStyle w:val="IndexLink"/>
              </w:rPr>
              <w:t>96</w:t>
            </w:r>
          </w:hyperlink>
        </w:p>
        <w:p>
          <w:pPr>
            <w:pStyle w:val="Contents3"/>
            <w:tabs>
              <w:tab w:val="clear" w:pos="8459"/>
              <w:tab w:val="right" w:pos="9026" w:leader="dot"/>
            </w:tabs>
            <w:rPr/>
          </w:pPr>
          <w:hyperlink w:anchor="__RefHeading___Toc7555506_73709187">
            <w:r>
              <w:rPr>
                <w:webHidden/>
                <w:rStyle w:val="IndexLink"/>
              </w:rPr>
              <w:t>100</w:t>
            </w:r>
            <w:r>
              <w:rPr>
                <w:rStyle w:val="IndexLink"/>
                <w:rtl w:val="true"/>
              </w:rPr>
              <w:t xml:space="preserve">- </w:t>
            </w:r>
            <w:r>
              <w:rPr>
                <w:rStyle w:val="IndexLink"/>
                <w:rtl w:val="true"/>
              </w:rPr>
              <w:t>تذکره الأولیاء</w:t>
            </w:r>
            <w:r>
              <w:rPr>
                <w:rStyle w:val="IndexLink"/>
                <w:rtl w:val="true"/>
              </w:rPr>
              <w:tab/>
            </w:r>
            <w:r>
              <w:rPr>
                <w:rStyle w:val="IndexLink"/>
              </w:rPr>
              <w:t>96</w:t>
            </w:r>
          </w:hyperlink>
        </w:p>
        <w:p>
          <w:pPr>
            <w:pStyle w:val="Contents3"/>
            <w:tabs>
              <w:tab w:val="clear" w:pos="8459"/>
              <w:tab w:val="right" w:pos="9026" w:leader="dot"/>
            </w:tabs>
            <w:rPr/>
          </w:pPr>
          <w:hyperlink w:anchor="__RefHeading___Toc7555508_73709187">
            <w:r>
              <w:rPr>
                <w:webHidden/>
                <w:rStyle w:val="IndexLink"/>
                <w:rtl w:val="true"/>
              </w:rPr>
              <w:t>تذکره بی‌بها</w:t>
            </w:r>
            <w:r>
              <w:rPr>
                <w:rStyle w:val="IndexLink"/>
                <w:rtl w:val="true"/>
              </w:rPr>
              <w:tab/>
            </w:r>
            <w:r>
              <w:rPr>
                <w:rStyle w:val="IndexLink"/>
              </w:rPr>
              <w:t>97</w:t>
            </w:r>
          </w:hyperlink>
        </w:p>
        <w:p>
          <w:pPr>
            <w:pStyle w:val="Contents3"/>
            <w:tabs>
              <w:tab w:val="clear" w:pos="8459"/>
              <w:tab w:val="right" w:pos="9026" w:leader="dot"/>
            </w:tabs>
            <w:rPr/>
          </w:pPr>
          <w:hyperlink w:anchor="__RefHeading___Toc7555510_73709187">
            <w:r>
              <w:rPr>
                <w:webHidden/>
                <w:rStyle w:val="IndexLink"/>
              </w:rPr>
              <w:t>101</w:t>
            </w:r>
            <w:r>
              <w:rPr>
                <w:rStyle w:val="IndexLink"/>
                <w:rtl w:val="true"/>
              </w:rPr>
              <w:t xml:space="preserve">- </w:t>
            </w:r>
            <w:r>
              <w:rPr>
                <w:rStyle w:val="IndexLink"/>
                <w:rtl w:val="true"/>
              </w:rPr>
              <w:t>تذکره بی‌نظیر</w:t>
            </w:r>
            <w:r>
              <w:rPr>
                <w:rStyle w:val="IndexLink"/>
                <w:rtl w:val="true"/>
              </w:rPr>
              <w:tab/>
            </w:r>
            <w:r>
              <w:rPr>
                <w:rStyle w:val="IndexLink"/>
              </w:rPr>
              <w:t>97</w:t>
            </w:r>
          </w:hyperlink>
        </w:p>
        <w:p>
          <w:pPr>
            <w:pStyle w:val="Contents3"/>
            <w:tabs>
              <w:tab w:val="clear" w:pos="8459"/>
              <w:tab w:val="right" w:pos="9026" w:leader="dot"/>
            </w:tabs>
            <w:rPr/>
          </w:pPr>
          <w:hyperlink w:anchor="__RefHeading___Toc7555512_73709187">
            <w:r>
              <w:rPr>
                <w:webHidden/>
                <w:rStyle w:val="IndexLink"/>
              </w:rPr>
              <w:t>102</w:t>
            </w:r>
            <w:r>
              <w:rPr>
                <w:rStyle w:val="IndexLink"/>
                <w:rtl w:val="true"/>
              </w:rPr>
              <w:t xml:space="preserve">- </w:t>
            </w:r>
            <w:r>
              <w:rPr>
                <w:rStyle w:val="IndexLink"/>
                <w:rtl w:val="true"/>
              </w:rPr>
              <w:t>تذکره میر تقی الکاشی</w:t>
            </w:r>
            <w:r>
              <w:rPr>
                <w:rStyle w:val="IndexLink"/>
                <w:rtl w:val="true"/>
              </w:rPr>
              <w:tab/>
            </w:r>
            <w:r>
              <w:rPr>
                <w:rStyle w:val="IndexLink"/>
              </w:rPr>
              <w:t>97</w:t>
            </w:r>
          </w:hyperlink>
        </w:p>
        <w:p>
          <w:pPr>
            <w:pStyle w:val="Contents3"/>
            <w:tabs>
              <w:tab w:val="clear" w:pos="8459"/>
              <w:tab w:val="right" w:pos="9026" w:leader="dot"/>
            </w:tabs>
            <w:rPr/>
          </w:pPr>
          <w:hyperlink w:anchor="__RefHeading___Toc7555514_73709187">
            <w:r>
              <w:rPr>
                <w:webHidden/>
                <w:rStyle w:val="IndexLink"/>
              </w:rPr>
              <w:t>103</w:t>
            </w:r>
            <w:r>
              <w:rPr>
                <w:rStyle w:val="IndexLink"/>
                <w:rtl w:val="true"/>
              </w:rPr>
              <w:t xml:space="preserve">- </w:t>
            </w:r>
            <w:r>
              <w:rPr>
                <w:rStyle w:val="IndexLink"/>
                <w:rtl w:val="true"/>
              </w:rPr>
              <w:t>تذکره جهانیة</w:t>
            </w:r>
            <w:r>
              <w:rPr>
                <w:rStyle w:val="IndexLink"/>
                <w:rtl w:val="true"/>
              </w:rPr>
              <w:tab/>
            </w:r>
            <w:r>
              <w:rPr>
                <w:rStyle w:val="IndexLink"/>
              </w:rPr>
              <w:t>97</w:t>
            </w:r>
          </w:hyperlink>
        </w:p>
        <w:p>
          <w:pPr>
            <w:pStyle w:val="Contents3"/>
            <w:tabs>
              <w:tab w:val="clear" w:pos="8459"/>
              <w:tab w:val="right" w:pos="9026" w:leader="dot"/>
            </w:tabs>
            <w:rPr/>
          </w:pPr>
          <w:hyperlink w:anchor="__RefHeading___Toc7555516_73709187">
            <w:r>
              <w:rPr>
                <w:webHidden/>
                <w:rStyle w:val="IndexLink"/>
              </w:rPr>
              <w:t>104</w:t>
            </w:r>
            <w:r>
              <w:rPr>
                <w:rStyle w:val="IndexLink"/>
                <w:rtl w:val="true"/>
              </w:rPr>
              <w:t xml:space="preserve">- </w:t>
            </w:r>
            <w:r>
              <w:rPr>
                <w:rStyle w:val="IndexLink"/>
                <w:rtl w:val="true"/>
              </w:rPr>
              <w:t>تذکره الحال</w:t>
            </w:r>
            <w:r>
              <w:rPr>
                <w:rStyle w:val="IndexLink"/>
                <w:rtl w:val="true"/>
              </w:rPr>
              <w:tab/>
            </w:r>
            <w:r>
              <w:rPr>
                <w:rStyle w:val="IndexLink"/>
              </w:rPr>
              <w:t>97</w:t>
            </w:r>
          </w:hyperlink>
        </w:p>
        <w:p>
          <w:pPr>
            <w:pStyle w:val="Contents3"/>
            <w:tabs>
              <w:tab w:val="clear" w:pos="8459"/>
              <w:tab w:val="right" w:pos="9026" w:leader="dot"/>
            </w:tabs>
            <w:rPr/>
          </w:pPr>
          <w:hyperlink w:anchor="__RefHeading___Toc7555518_73709187">
            <w:r>
              <w:rPr>
                <w:webHidden/>
                <w:rStyle w:val="IndexLink"/>
              </w:rPr>
              <w:t>105</w:t>
            </w:r>
            <w:r>
              <w:rPr>
                <w:rStyle w:val="IndexLink"/>
                <w:rtl w:val="true"/>
              </w:rPr>
              <w:t xml:space="preserve">- </w:t>
            </w:r>
            <w:r>
              <w:rPr>
                <w:rStyle w:val="IndexLink"/>
                <w:rtl w:val="true"/>
              </w:rPr>
              <w:t>تذکره حبیب السیر</w:t>
            </w:r>
            <w:r>
              <w:rPr>
                <w:rStyle w:val="IndexLink"/>
                <w:rtl w:val="true"/>
              </w:rPr>
              <w:tab/>
            </w:r>
            <w:r>
              <w:rPr>
                <w:rStyle w:val="IndexLink"/>
              </w:rPr>
              <w:t>97</w:t>
            </w:r>
          </w:hyperlink>
        </w:p>
        <w:p>
          <w:pPr>
            <w:pStyle w:val="Contents3"/>
            <w:tabs>
              <w:tab w:val="clear" w:pos="8459"/>
              <w:tab w:val="right" w:pos="9026" w:leader="dot"/>
            </w:tabs>
            <w:rPr/>
          </w:pPr>
          <w:hyperlink w:anchor="__RefHeading___Toc7555520_73709187">
            <w:r>
              <w:rPr>
                <w:webHidden/>
                <w:rStyle w:val="IndexLink"/>
                <w:rtl w:val="true"/>
              </w:rPr>
              <w:t>التذکرة الحسامیة</w:t>
            </w:r>
            <w:r>
              <w:rPr>
                <w:rStyle w:val="IndexLink"/>
                <w:rtl w:val="true"/>
              </w:rPr>
              <w:tab/>
            </w:r>
            <w:r>
              <w:rPr>
                <w:rStyle w:val="IndexLink"/>
              </w:rPr>
              <w:t>97</w:t>
            </w:r>
          </w:hyperlink>
        </w:p>
        <w:p>
          <w:pPr>
            <w:pStyle w:val="Contents3"/>
            <w:tabs>
              <w:tab w:val="clear" w:pos="8459"/>
              <w:tab w:val="right" w:pos="9026" w:leader="dot"/>
            </w:tabs>
            <w:rPr/>
          </w:pPr>
          <w:hyperlink w:anchor="__RefHeading___Toc7555522_73709187">
            <w:r>
              <w:rPr>
                <w:webHidden/>
                <w:rStyle w:val="IndexLink"/>
              </w:rPr>
              <w:t>106</w:t>
            </w:r>
            <w:r>
              <w:rPr>
                <w:rStyle w:val="IndexLink"/>
                <w:rtl w:val="true"/>
              </w:rPr>
              <w:t xml:space="preserve">- </w:t>
            </w:r>
            <w:r>
              <w:rPr>
                <w:rStyle w:val="IndexLink"/>
                <w:rtl w:val="true"/>
              </w:rPr>
              <w:t>تذکره الحکماء</w:t>
            </w:r>
            <w:r>
              <w:rPr>
                <w:rStyle w:val="IndexLink"/>
                <w:rtl w:val="true"/>
              </w:rPr>
              <w:tab/>
            </w:r>
            <w:r>
              <w:rPr>
                <w:rStyle w:val="IndexLink"/>
              </w:rPr>
              <w:t>97</w:t>
            </w:r>
          </w:hyperlink>
        </w:p>
        <w:p>
          <w:pPr>
            <w:pStyle w:val="Contents3"/>
            <w:tabs>
              <w:tab w:val="clear" w:pos="8459"/>
              <w:tab w:val="right" w:pos="9026" w:leader="dot"/>
            </w:tabs>
            <w:rPr/>
          </w:pPr>
          <w:hyperlink w:anchor="__RefHeading___Toc7555524_73709187">
            <w:r>
              <w:rPr>
                <w:webHidden/>
                <w:rStyle w:val="IndexLink"/>
              </w:rPr>
              <w:t>107</w:t>
            </w:r>
            <w:r>
              <w:rPr>
                <w:rStyle w:val="IndexLink"/>
                <w:rtl w:val="true"/>
              </w:rPr>
              <w:t xml:space="preserve">- </w:t>
            </w:r>
            <w:r>
              <w:rPr>
                <w:rStyle w:val="IndexLink"/>
                <w:rtl w:val="true"/>
              </w:rPr>
              <w:t>تذکره الحکماء</w:t>
            </w:r>
            <w:r>
              <w:rPr>
                <w:rStyle w:val="IndexLink"/>
                <w:rtl w:val="true"/>
              </w:rPr>
              <w:tab/>
            </w:r>
            <w:r>
              <w:rPr>
                <w:rStyle w:val="IndexLink"/>
              </w:rPr>
              <w:t>98</w:t>
            </w:r>
          </w:hyperlink>
        </w:p>
        <w:p>
          <w:pPr>
            <w:pStyle w:val="Contents3"/>
            <w:tabs>
              <w:tab w:val="clear" w:pos="8459"/>
              <w:tab w:val="right" w:pos="9026" w:leader="dot"/>
            </w:tabs>
            <w:rPr/>
          </w:pPr>
          <w:hyperlink w:anchor="__RefHeading___Toc7555526_73709187">
            <w:r>
              <w:rPr>
                <w:webHidden/>
                <w:rStyle w:val="IndexLink"/>
                <w:rtl w:val="true"/>
              </w:rPr>
              <w:t>التذکرة الحمدونیة</w:t>
            </w:r>
            <w:r>
              <w:rPr>
                <w:rStyle w:val="IndexLink"/>
                <w:rtl w:val="true"/>
              </w:rPr>
              <w:tab/>
            </w:r>
            <w:r>
              <w:rPr>
                <w:rStyle w:val="IndexLink"/>
              </w:rPr>
              <w:t>98</w:t>
            </w:r>
          </w:hyperlink>
        </w:p>
        <w:p>
          <w:pPr>
            <w:pStyle w:val="Contents3"/>
            <w:tabs>
              <w:tab w:val="clear" w:pos="8459"/>
              <w:tab w:val="right" w:pos="9026" w:leader="dot"/>
            </w:tabs>
            <w:rPr/>
          </w:pPr>
          <w:hyperlink w:anchor="__RefHeading___Toc7555528_73709187">
            <w:r>
              <w:rPr>
                <w:webHidden/>
                <w:rStyle w:val="IndexLink"/>
              </w:rPr>
              <w:t>108</w:t>
            </w:r>
            <w:r>
              <w:rPr>
                <w:rStyle w:val="IndexLink"/>
                <w:rtl w:val="true"/>
              </w:rPr>
              <w:t xml:space="preserve">- </w:t>
            </w:r>
            <w:r>
              <w:rPr>
                <w:rStyle w:val="IndexLink"/>
                <w:rtl w:val="true"/>
              </w:rPr>
              <w:t>تذکره الحیوان</w:t>
            </w:r>
            <w:r>
              <w:rPr>
                <w:rStyle w:val="IndexLink"/>
                <w:rtl w:val="true"/>
              </w:rPr>
              <w:tab/>
            </w:r>
            <w:r>
              <w:rPr>
                <w:rStyle w:val="IndexLink"/>
              </w:rPr>
              <w:t>98</w:t>
            </w:r>
          </w:hyperlink>
        </w:p>
        <w:p>
          <w:pPr>
            <w:pStyle w:val="Contents3"/>
            <w:tabs>
              <w:tab w:val="clear" w:pos="8459"/>
              <w:tab w:val="right" w:pos="9026" w:leader="dot"/>
            </w:tabs>
            <w:rPr/>
          </w:pPr>
          <w:hyperlink w:anchor="__RefHeading___Toc7555530_73709187">
            <w:r>
              <w:rPr>
                <w:webHidden/>
                <w:rStyle w:val="IndexLink"/>
              </w:rPr>
              <w:t>109</w:t>
            </w:r>
            <w:r>
              <w:rPr>
                <w:rStyle w:val="IndexLink"/>
                <w:rtl w:val="true"/>
              </w:rPr>
              <w:t xml:space="preserve">- </w:t>
            </w:r>
            <w:r>
              <w:rPr>
                <w:rStyle w:val="IndexLink"/>
                <w:rtl w:val="true"/>
              </w:rPr>
              <w:t>تذکره الخطاطین‌</w:t>
            </w:r>
            <w:r>
              <w:rPr>
                <w:rStyle w:val="IndexLink"/>
                <w:rtl w:val="true"/>
              </w:rPr>
              <w:tab/>
            </w:r>
            <w:r>
              <w:rPr>
                <w:rStyle w:val="IndexLink"/>
              </w:rPr>
              <w:t>98</w:t>
            </w:r>
          </w:hyperlink>
        </w:p>
        <w:p>
          <w:pPr>
            <w:pStyle w:val="Contents3"/>
            <w:tabs>
              <w:tab w:val="clear" w:pos="8459"/>
              <w:tab w:val="right" w:pos="9026" w:leader="dot"/>
            </w:tabs>
            <w:rPr/>
          </w:pPr>
          <w:hyperlink w:anchor="__RefHeading___Toc7555532_73709187">
            <w:r>
              <w:rPr>
                <w:webHidden/>
                <w:rStyle w:val="IndexLink"/>
              </w:rPr>
              <w:t>110</w:t>
            </w:r>
            <w:r>
              <w:rPr>
                <w:rStyle w:val="IndexLink"/>
                <w:rtl w:val="true"/>
              </w:rPr>
              <w:t xml:space="preserve">- </w:t>
            </w:r>
            <w:r>
              <w:rPr>
                <w:rStyle w:val="IndexLink"/>
                <w:rtl w:val="true"/>
              </w:rPr>
              <w:t>تذکره خلاصة الأفکار</w:t>
            </w:r>
            <w:r>
              <w:rPr>
                <w:rStyle w:val="IndexLink"/>
                <w:rtl w:val="true"/>
              </w:rPr>
              <w:tab/>
            </w:r>
            <w:r>
              <w:rPr>
                <w:rStyle w:val="IndexLink"/>
              </w:rPr>
              <w:t>98</w:t>
            </w:r>
          </w:hyperlink>
        </w:p>
        <w:p>
          <w:pPr>
            <w:pStyle w:val="Contents3"/>
            <w:tabs>
              <w:tab w:val="clear" w:pos="8459"/>
              <w:tab w:val="right" w:pos="9026" w:leader="dot"/>
            </w:tabs>
            <w:rPr/>
          </w:pPr>
          <w:hyperlink w:anchor="__RefHeading___Toc7555534_73709187">
            <w:r>
              <w:rPr>
                <w:webHidden/>
                <w:rStyle w:val="IndexLink"/>
              </w:rPr>
              <w:t>111</w:t>
            </w:r>
            <w:r>
              <w:rPr>
                <w:rStyle w:val="IndexLink"/>
                <w:rtl w:val="true"/>
              </w:rPr>
              <w:t xml:space="preserve">- </w:t>
            </w:r>
            <w:r>
              <w:rPr>
                <w:rStyle w:val="IndexLink"/>
                <w:rtl w:val="true"/>
              </w:rPr>
              <w:t>تذکره الخواتین</w:t>
            </w:r>
            <w:r>
              <w:rPr>
                <w:rStyle w:val="IndexLink"/>
                <w:rtl w:val="true"/>
              </w:rPr>
              <w:tab/>
            </w:r>
            <w:r>
              <w:rPr>
                <w:rStyle w:val="IndexLink"/>
              </w:rPr>
              <w:t>98</w:t>
            </w:r>
          </w:hyperlink>
        </w:p>
        <w:p>
          <w:pPr>
            <w:pStyle w:val="Contents3"/>
            <w:tabs>
              <w:tab w:val="clear" w:pos="8459"/>
              <w:tab w:val="right" w:pos="9026" w:leader="dot"/>
            </w:tabs>
            <w:rPr/>
          </w:pPr>
          <w:hyperlink w:anchor="__RefHeading___Toc7555536_73709187">
            <w:r>
              <w:rPr>
                <w:webHidden/>
                <w:rStyle w:val="IndexLink"/>
              </w:rPr>
              <w:t>112</w:t>
            </w:r>
            <w:r>
              <w:rPr>
                <w:rStyle w:val="IndexLink"/>
                <w:rtl w:val="true"/>
              </w:rPr>
              <w:t xml:space="preserve">- </w:t>
            </w:r>
            <w:r>
              <w:rPr>
                <w:rStyle w:val="IndexLink"/>
                <w:rtl w:val="true"/>
              </w:rPr>
              <w:t>تذکره خوش‌گو</w:t>
            </w:r>
            <w:r>
              <w:rPr>
                <w:rStyle w:val="IndexLink"/>
                <w:rtl w:val="true"/>
              </w:rPr>
              <w:tab/>
            </w:r>
            <w:r>
              <w:rPr>
                <w:rStyle w:val="IndexLink"/>
              </w:rPr>
              <w:t>99</w:t>
            </w:r>
          </w:hyperlink>
        </w:p>
        <w:p>
          <w:pPr>
            <w:pStyle w:val="Contents3"/>
            <w:tabs>
              <w:tab w:val="clear" w:pos="8459"/>
              <w:tab w:val="right" w:pos="9026" w:leader="dot"/>
            </w:tabs>
            <w:rPr/>
          </w:pPr>
          <w:hyperlink w:anchor="__RefHeading___Toc7555538_73709187">
            <w:r>
              <w:rPr>
                <w:webHidden/>
                <w:rStyle w:val="IndexLink"/>
              </w:rPr>
              <w:t>113</w:t>
            </w:r>
            <w:r>
              <w:rPr>
                <w:rStyle w:val="IndexLink"/>
                <w:rtl w:val="true"/>
              </w:rPr>
              <w:t xml:space="preserve">- </w:t>
            </w:r>
            <w:r>
              <w:rPr>
                <w:rStyle w:val="IndexLink"/>
                <w:rtl w:val="true"/>
              </w:rPr>
              <w:t>تذکره دلگشا</w:t>
            </w:r>
            <w:r>
              <w:rPr>
                <w:rStyle w:val="IndexLink"/>
                <w:rtl w:val="true"/>
              </w:rPr>
              <w:tab/>
            </w:r>
            <w:r>
              <w:rPr>
                <w:rStyle w:val="IndexLink"/>
              </w:rPr>
              <w:t>99</w:t>
            </w:r>
          </w:hyperlink>
        </w:p>
        <w:p>
          <w:pPr>
            <w:pStyle w:val="Contents3"/>
            <w:tabs>
              <w:tab w:val="clear" w:pos="8459"/>
              <w:tab w:val="right" w:pos="9026" w:leader="dot"/>
            </w:tabs>
            <w:rPr/>
          </w:pPr>
          <w:hyperlink w:anchor="__RefHeading___Toc7555540_73709187">
            <w:r>
              <w:rPr>
                <w:webHidden/>
                <w:rStyle w:val="IndexLink"/>
              </w:rPr>
              <w:t>114</w:t>
            </w:r>
            <w:r>
              <w:rPr>
                <w:rStyle w:val="IndexLink"/>
                <w:rtl w:val="true"/>
              </w:rPr>
              <w:t xml:space="preserve">- </w:t>
            </w:r>
            <w:r>
              <w:rPr>
                <w:rStyle w:val="IndexLink"/>
                <w:rtl w:val="true"/>
              </w:rPr>
              <w:t>تذکره دولتشاهیة</w:t>
            </w:r>
            <w:r>
              <w:rPr>
                <w:rStyle w:val="IndexLink"/>
                <w:rtl w:val="true"/>
              </w:rPr>
              <w:tab/>
            </w:r>
            <w:r>
              <w:rPr>
                <w:rStyle w:val="IndexLink"/>
              </w:rPr>
              <w:t>99</w:t>
            </w:r>
          </w:hyperlink>
        </w:p>
        <w:p>
          <w:pPr>
            <w:pStyle w:val="Contents3"/>
            <w:tabs>
              <w:tab w:val="clear" w:pos="8459"/>
              <w:tab w:val="right" w:pos="9026" w:leader="dot"/>
            </w:tabs>
            <w:rPr/>
          </w:pPr>
          <w:hyperlink w:anchor="__RefHeading___Toc7555542_73709187">
            <w:r>
              <w:rPr>
                <w:webHidden/>
                <w:rStyle w:val="IndexLink"/>
              </w:rPr>
              <w:t>115</w:t>
            </w:r>
            <w:r>
              <w:rPr>
                <w:rStyle w:val="IndexLink"/>
                <w:rtl w:val="true"/>
              </w:rPr>
              <w:t xml:space="preserve">- </w:t>
            </w:r>
            <w:r>
              <w:rPr>
                <w:rStyle w:val="IndexLink"/>
                <w:rtl w:val="true"/>
              </w:rPr>
              <w:t>تذکره دولتشاهی</w:t>
            </w:r>
            <w:r>
              <w:rPr>
                <w:rStyle w:val="IndexLink"/>
                <w:rtl w:val="true"/>
              </w:rPr>
              <w:tab/>
            </w:r>
            <w:r>
              <w:rPr>
                <w:rStyle w:val="IndexLink"/>
              </w:rPr>
              <w:t>100</w:t>
            </w:r>
          </w:hyperlink>
        </w:p>
        <w:p>
          <w:pPr>
            <w:pStyle w:val="Contents3"/>
            <w:tabs>
              <w:tab w:val="clear" w:pos="8459"/>
              <w:tab w:val="right" w:pos="9026" w:leader="dot"/>
            </w:tabs>
            <w:rPr/>
          </w:pPr>
          <w:hyperlink w:anchor="__RefHeading___Toc7555544_73709187">
            <w:r>
              <w:rPr>
                <w:webHidden/>
                <w:rStyle w:val="IndexLink"/>
              </w:rPr>
              <w:t>116</w:t>
            </w:r>
            <w:r>
              <w:rPr>
                <w:rStyle w:val="IndexLink"/>
                <w:rtl w:val="true"/>
              </w:rPr>
              <w:t xml:space="preserve">- </w:t>
            </w:r>
            <w:r>
              <w:rPr>
                <w:rStyle w:val="IndexLink"/>
                <w:rtl w:val="true"/>
              </w:rPr>
              <w:t>تذکره الذاکرین‌</w:t>
            </w:r>
            <w:r>
              <w:rPr>
                <w:rStyle w:val="IndexLink"/>
                <w:rtl w:val="true"/>
              </w:rPr>
              <w:tab/>
            </w:r>
            <w:r>
              <w:rPr>
                <w:rStyle w:val="IndexLink"/>
              </w:rPr>
              <w:t>100</w:t>
            </w:r>
          </w:hyperlink>
        </w:p>
        <w:p>
          <w:pPr>
            <w:pStyle w:val="Contents3"/>
            <w:tabs>
              <w:tab w:val="clear" w:pos="8459"/>
              <w:tab w:val="right" w:pos="9026" w:leader="dot"/>
            </w:tabs>
            <w:rPr/>
          </w:pPr>
          <w:hyperlink w:anchor="__RefHeading___Toc7555546_73709187">
            <w:r>
              <w:rPr>
                <w:webHidden/>
                <w:rStyle w:val="IndexLink"/>
                <w:rtl w:val="true"/>
              </w:rPr>
              <w:t>تذکره الراعی‌</w:t>
            </w:r>
            <w:r>
              <w:rPr>
                <w:rStyle w:val="IndexLink"/>
                <w:rtl w:val="true"/>
              </w:rPr>
              <w:tab/>
            </w:r>
            <w:r>
              <w:rPr>
                <w:rStyle w:val="IndexLink"/>
              </w:rPr>
              <w:t>100</w:t>
            </w:r>
          </w:hyperlink>
        </w:p>
        <w:p>
          <w:pPr>
            <w:pStyle w:val="Contents3"/>
            <w:tabs>
              <w:tab w:val="clear" w:pos="8459"/>
              <w:tab w:val="right" w:pos="9026" w:leader="dot"/>
            </w:tabs>
            <w:rPr/>
          </w:pPr>
          <w:hyperlink w:anchor="__RefHeading___Toc7555548_73709187">
            <w:r>
              <w:rPr>
                <w:webHidden/>
                <w:rStyle w:val="IndexLink"/>
              </w:rPr>
              <w:t>117</w:t>
            </w:r>
            <w:r>
              <w:rPr>
                <w:rStyle w:val="IndexLink"/>
                <w:rtl w:val="true"/>
              </w:rPr>
              <w:t xml:space="preserve">- </w:t>
            </w:r>
            <w:r>
              <w:rPr>
                <w:rStyle w:val="IndexLink"/>
                <w:rtl w:val="true"/>
              </w:rPr>
              <w:t>تذکره الرصد</w:t>
            </w:r>
            <w:r>
              <w:rPr>
                <w:rStyle w:val="IndexLink"/>
                <w:rtl w:val="true"/>
              </w:rPr>
              <w:tab/>
            </w:r>
            <w:r>
              <w:rPr>
                <w:rStyle w:val="IndexLink"/>
              </w:rPr>
              <w:t>100</w:t>
            </w:r>
          </w:hyperlink>
        </w:p>
        <w:p>
          <w:pPr>
            <w:pStyle w:val="Contents3"/>
            <w:tabs>
              <w:tab w:val="clear" w:pos="8459"/>
              <w:tab w:val="right" w:pos="9026" w:leader="dot"/>
            </w:tabs>
            <w:rPr/>
          </w:pPr>
          <w:hyperlink w:anchor="__RefHeading___Toc7555550_73709187">
            <w:r>
              <w:rPr>
                <w:webHidden/>
                <w:rStyle w:val="IndexLink"/>
              </w:rPr>
              <w:t>118</w:t>
            </w:r>
            <w:r>
              <w:rPr>
                <w:rStyle w:val="IndexLink"/>
                <w:rtl w:val="true"/>
              </w:rPr>
              <w:t xml:space="preserve">- </w:t>
            </w:r>
            <w:r>
              <w:rPr>
                <w:rStyle w:val="IndexLink"/>
                <w:rtl w:val="true"/>
              </w:rPr>
              <w:t>التذکرة الرضیة</w:t>
            </w:r>
            <w:r>
              <w:rPr>
                <w:rStyle w:val="IndexLink"/>
                <w:rtl w:val="true"/>
              </w:rPr>
              <w:tab/>
            </w:r>
            <w:r>
              <w:rPr>
                <w:rStyle w:val="IndexLink"/>
              </w:rPr>
              <w:t>100</w:t>
            </w:r>
          </w:hyperlink>
        </w:p>
        <w:p>
          <w:pPr>
            <w:pStyle w:val="Contents3"/>
            <w:tabs>
              <w:tab w:val="clear" w:pos="8459"/>
              <w:tab w:val="right" w:pos="9026" w:leader="dot"/>
            </w:tabs>
            <w:rPr/>
          </w:pPr>
          <w:hyperlink w:anchor="__RefHeading___Toc7555552_73709187">
            <w:r>
              <w:rPr>
                <w:webHidden/>
                <w:rStyle w:val="IndexLink"/>
              </w:rPr>
              <w:t>119</w:t>
            </w:r>
            <w:r>
              <w:rPr>
                <w:rStyle w:val="IndexLink"/>
                <w:rtl w:val="true"/>
              </w:rPr>
              <w:t xml:space="preserve">- </w:t>
            </w:r>
            <w:r>
              <w:rPr>
                <w:rStyle w:val="IndexLink"/>
                <w:rtl w:val="true"/>
              </w:rPr>
              <w:t>تذکره ریاض الشعراء</w:t>
            </w:r>
            <w:r>
              <w:rPr>
                <w:rStyle w:val="IndexLink"/>
                <w:rtl w:val="true"/>
              </w:rPr>
              <w:tab/>
            </w:r>
            <w:r>
              <w:rPr>
                <w:rStyle w:val="IndexLink"/>
              </w:rPr>
              <w:t>100</w:t>
            </w:r>
          </w:hyperlink>
        </w:p>
        <w:p>
          <w:pPr>
            <w:pStyle w:val="Contents3"/>
            <w:tabs>
              <w:tab w:val="clear" w:pos="8459"/>
              <w:tab w:val="right" w:pos="9026" w:leader="dot"/>
            </w:tabs>
            <w:rPr/>
          </w:pPr>
          <w:hyperlink w:anchor="__RefHeading___Toc7555554_73709187">
            <w:r>
              <w:rPr>
                <w:webHidden/>
                <w:rStyle w:val="IndexLink"/>
              </w:rPr>
              <w:t>120</w:t>
            </w:r>
            <w:r>
              <w:rPr>
                <w:rStyle w:val="IndexLink"/>
                <w:rtl w:val="true"/>
              </w:rPr>
              <w:t xml:space="preserve">- </w:t>
            </w:r>
            <w:r>
              <w:rPr>
                <w:rStyle w:val="IndexLink"/>
                <w:rtl w:val="true"/>
              </w:rPr>
              <w:t>تذکره السالکین</w:t>
            </w:r>
            <w:r>
              <w:rPr>
                <w:rStyle w:val="IndexLink"/>
                <w:rtl w:val="true"/>
              </w:rPr>
              <w:tab/>
            </w:r>
            <w:r>
              <w:rPr>
                <w:rStyle w:val="IndexLink"/>
              </w:rPr>
              <w:t>101</w:t>
            </w:r>
          </w:hyperlink>
        </w:p>
        <w:p>
          <w:pPr>
            <w:pStyle w:val="Contents3"/>
            <w:tabs>
              <w:tab w:val="clear" w:pos="8459"/>
              <w:tab w:val="right" w:pos="9026" w:leader="dot"/>
            </w:tabs>
            <w:rPr/>
          </w:pPr>
          <w:hyperlink w:anchor="__RefHeading___Toc7555556_73709187">
            <w:r>
              <w:rPr>
                <w:webHidden/>
                <w:rStyle w:val="IndexLink"/>
                <w:rtl w:val="true"/>
              </w:rPr>
              <w:t>التذکرة السامیة</w:t>
            </w:r>
            <w:r>
              <w:rPr>
                <w:rStyle w:val="IndexLink"/>
                <w:rtl w:val="true"/>
              </w:rPr>
              <w:tab/>
            </w:r>
            <w:r>
              <w:rPr>
                <w:rStyle w:val="IndexLink"/>
              </w:rPr>
              <w:t>101</w:t>
            </w:r>
          </w:hyperlink>
        </w:p>
        <w:p>
          <w:pPr>
            <w:pStyle w:val="Contents3"/>
            <w:tabs>
              <w:tab w:val="clear" w:pos="8459"/>
              <w:tab w:val="right" w:pos="9026" w:leader="dot"/>
            </w:tabs>
            <w:rPr/>
          </w:pPr>
          <w:hyperlink w:anchor="__RefHeading___Toc7555558_73709187">
            <w:r>
              <w:rPr>
                <w:webHidden/>
                <w:rStyle w:val="IndexLink"/>
              </w:rPr>
              <w:t>121</w:t>
            </w:r>
            <w:r>
              <w:rPr>
                <w:rStyle w:val="IndexLink"/>
                <w:rtl w:val="true"/>
              </w:rPr>
              <w:t xml:space="preserve">- </w:t>
            </w:r>
            <w:r>
              <w:rPr>
                <w:rStyle w:val="IndexLink"/>
                <w:rtl w:val="true"/>
              </w:rPr>
              <w:t>تذکره سرخوش</w:t>
            </w:r>
            <w:r>
              <w:rPr>
                <w:rStyle w:val="IndexLink"/>
                <w:rtl w:val="true"/>
              </w:rPr>
              <w:tab/>
            </w:r>
            <w:r>
              <w:rPr>
                <w:rStyle w:val="IndexLink"/>
              </w:rPr>
              <w:t>101</w:t>
            </w:r>
          </w:hyperlink>
        </w:p>
        <w:p>
          <w:pPr>
            <w:pStyle w:val="Contents3"/>
            <w:tabs>
              <w:tab w:val="clear" w:pos="8459"/>
              <w:tab w:val="right" w:pos="9026" w:leader="dot"/>
            </w:tabs>
            <w:rPr/>
          </w:pPr>
          <w:hyperlink w:anchor="__RefHeading___Toc7555560_73709187">
            <w:r>
              <w:rPr>
                <w:webHidden/>
                <w:rStyle w:val="IndexLink"/>
                <w:rtl w:val="true"/>
              </w:rPr>
              <w:t>تذکره سرو آزاد</w:t>
            </w:r>
            <w:r>
              <w:rPr>
                <w:rStyle w:val="IndexLink"/>
                <w:rtl w:val="true"/>
              </w:rPr>
              <w:tab/>
            </w:r>
            <w:r>
              <w:rPr>
                <w:rStyle w:val="IndexLink"/>
              </w:rPr>
              <w:t>101</w:t>
            </w:r>
          </w:hyperlink>
        </w:p>
        <w:p>
          <w:pPr>
            <w:pStyle w:val="Contents3"/>
            <w:tabs>
              <w:tab w:val="clear" w:pos="8459"/>
              <w:tab w:val="right" w:pos="9026" w:leader="dot"/>
            </w:tabs>
            <w:rPr/>
          </w:pPr>
          <w:hyperlink w:anchor="__RefHeading___Toc7555562_73709187">
            <w:r>
              <w:rPr>
                <w:webHidden/>
                <w:rStyle w:val="IndexLink"/>
              </w:rPr>
              <w:t>122</w:t>
            </w:r>
            <w:r>
              <w:rPr>
                <w:rStyle w:val="IndexLink"/>
                <w:rtl w:val="true"/>
              </w:rPr>
              <w:t xml:space="preserve">- </w:t>
            </w:r>
            <w:r>
              <w:rPr>
                <w:rStyle w:val="IndexLink"/>
                <w:rtl w:val="true"/>
              </w:rPr>
              <w:t>تذکره السلاطین و الأمراء</w:t>
            </w:r>
            <w:r>
              <w:rPr>
                <w:rStyle w:val="IndexLink"/>
                <w:rtl w:val="true"/>
              </w:rPr>
              <w:tab/>
            </w:r>
            <w:r>
              <w:rPr>
                <w:rStyle w:val="IndexLink"/>
              </w:rPr>
              <w:t>101</w:t>
            </w:r>
          </w:hyperlink>
        </w:p>
        <w:p>
          <w:pPr>
            <w:pStyle w:val="Contents3"/>
            <w:tabs>
              <w:tab w:val="clear" w:pos="8459"/>
              <w:tab w:val="right" w:pos="9026" w:leader="dot"/>
            </w:tabs>
            <w:rPr/>
          </w:pPr>
          <w:hyperlink w:anchor="__RefHeading___Toc7555564_73709187">
            <w:r>
              <w:rPr>
                <w:webHidden/>
                <w:rStyle w:val="IndexLink"/>
              </w:rPr>
              <w:t>123</w:t>
            </w:r>
            <w:r>
              <w:rPr>
                <w:rStyle w:val="IndexLink"/>
                <w:rtl w:val="true"/>
              </w:rPr>
              <w:t xml:space="preserve">- </w:t>
            </w:r>
            <w:r>
              <w:rPr>
                <w:rStyle w:val="IndexLink"/>
                <w:rtl w:val="true"/>
              </w:rPr>
              <w:t>تذکره السلاطین</w:t>
            </w:r>
            <w:r>
              <w:rPr>
                <w:rStyle w:val="IndexLink"/>
                <w:rtl w:val="true"/>
              </w:rPr>
              <w:tab/>
            </w:r>
            <w:r>
              <w:rPr>
                <w:rStyle w:val="IndexLink"/>
              </w:rPr>
              <w:t>101</w:t>
            </w:r>
          </w:hyperlink>
        </w:p>
        <w:p>
          <w:pPr>
            <w:pStyle w:val="Contents3"/>
            <w:tabs>
              <w:tab w:val="clear" w:pos="8459"/>
              <w:tab w:val="right" w:pos="9026" w:leader="dot"/>
            </w:tabs>
            <w:rPr/>
          </w:pPr>
          <w:hyperlink w:anchor="__RefHeading___Toc7555566_73709187">
            <w:r>
              <w:rPr>
                <w:webHidden/>
                <w:rStyle w:val="IndexLink"/>
              </w:rPr>
              <w:t>124</w:t>
            </w:r>
            <w:r>
              <w:rPr>
                <w:rStyle w:val="IndexLink"/>
                <w:rtl w:val="true"/>
              </w:rPr>
              <w:t xml:space="preserve">- </w:t>
            </w:r>
            <w:r>
              <w:rPr>
                <w:rStyle w:val="IndexLink"/>
                <w:rtl w:val="true"/>
              </w:rPr>
              <w:t>تذکره سلسلة</w:t>
            </w:r>
            <w:r>
              <w:rPr>
                <w:rStyle w:val="IndexLink"/>
                <w:rtl w:val="true"/>
              </w:rPr>
              <w:tab/>
            </w:r>
            <w:r>
              <w:rPr>
                <w:rStyle w:val="IndexLink"/>
              </w:rPr>
              <w:t>102</w:t>
            </w:r>
          </w:hyperlink>
        </w:p>
        <w:p>
          <w:pPr>
            <w:pStyle w:val="Contents3"/>
            <w:tabs>
              <w:tab w:val="clear" w:pos="8459"/>
              <w:tab w:val="right" w:pos="9026" w:leader="dot"/>
            </w:tabs>
            <w:rPr/>
          </w:pPr>
          <w:hyperlink w:anchor="__RefHeading___Toc7555568_73709187">
            <w:r>
              <w:rPr>
                <w:webHidden/>
                <w:rStyle w:val="IndexLink"/>
              </w:rPr>
              <w:t>125</w:t>
            </w:r>
            <w:r>
              <w:rPr>
                <w:rStyle w:val="IndexLink"/>
                <w:rtl w:val="true"/>
              </w:rPr>
              <w:t xml:space="preserve">- </w:t>
            </w:r>
            <w:r>
              <w:rPr>
                <w:rStyle w:val="IndexLink"/>
                <w:rtl w:val="true"/>
              </w:rPr>
              <w:t>تذکره السلف</w:t>
            </w:r>
            <w:r>
              <w:rPr>
                <w:rStyle w:val="IndexLink"/>
                <w:rtl w:val="true"/>
              </w:rPr>
              <w:tab/>
            </w:r>
            <w:r>
              <w:rPr>
                <w:rStyle w:val="IndexLink"/>
              </w:rPr>
              <w:t>102</w:t>
            </w:r>
          </w:hyperlink>
        </w:p>
        <w:p>
          <w:pPr>
            <w:pStyle w:val="Contents3"/>
            <w:tabs>
              <w:tab w:val="clear" w:pos="8459"/>
              <w:tab w:val="right" w:pos="9026" w:leader="dot"/>
            </w:tabs>
            <w:rPr/>
          </w:pPr>
          <w:hyperlink w:anchor="__RefHeading___Toc7555570_73709187">
            <w:r>
              <w:rPr>
                <w:webHidden/>
                <w:rStyle w:val="IndexLink"/>
              </w:rPr>
              <w:t>126</w:t>
            </w:r>
            <w:r>
              <w:rPr>
                <w:rStyle w:val="IndexLink"/>
                <w:rtl w:val="true"/>
              </w:rPr>
              <w:t xml:space="preserve">- </w:t>
            </w:r>
            <w:r>
              <w:rPr>
                <w:rStyle w:val="IndexLink"/>
                <w:rtl w:val="true"/>
              </w:rPr>
              <w:t>التذکرة السنجریة</w:t>
            </w:r>
            <w:r>
              <w:rPr>
                <w:rStyle w:val="IndexLink"/>
                <w:rtl w:val="true"/>
              </w:rPr>
              <w:tab/>
            </w:r>
            <w:r>
              <w:rPr>
                <w:rStyle w:val="IndexLink"/>
              </w:rPr>
              <w:t>102</w:t>
            </w:r>
          </w:hyperlink>
        </w:p>
        <w:p>
          <w:pPr>
            <w:pStyle w:val="Contents3"/>
            <w:tabs>
              <w:tab w:val="clear" w:pos="8459"/>
              <w:tab w:val="right" w:pos="9026" w:leader="dot"/>
            </w:tabs>
            <w:rPr/>
          </w:pPr>
          <w:hyperlink w:anchor="__RefHeading___Toc7555572_73709187">
            <w:r>
              <w:rPr>
                <w:webHidden/>
                <w:rStyle w:val="IndexLink"/>
              </w:rPr>
              <w:t>127</w:t>
            </w:r>
            <w:r>
              <w:rPr>
                <w:rStyle w:val="IndexLink"/>
                <w:rtl w:val="true"/>
              </w:rPr>
              <w:t xml:space="preserve">- </w:t>
            </w:r>
            <w:r>
              <w:rPr>
                <w:rStyle w:val="IndexLink"/>
                <w:rtl w:val="true"/>
              </w:rPr>
              <w:t>تذکره شاه طهماسب</w:t>
            </w:r>
            <w:r>
              <w:rPr>
                <w:rStyle w:val="IndexLink"/>
                <w:rtl w:val="true"/>
              </w:rPr>
              <w:tab/>
            </w:r>
            <w:r>
              <w:rPr>
                <w:rStyle w:val="IndexLink"/>
              </w:rPr>
              <w:t>102</w:t>
            </w:r>
          </w:hyperlink>
        </w:p>
        <w:p>
          <w:pPr>
            <w:pStyle w:val="Contents3"/>
            <w:tabs>
              <w:tab w:val="clear" w:pos="8459"/>
              <w:tab w:val="right" w:pos="9026" w:leader="dot"/>
            </w:tabs>
            <w:rPr/>
          </w:pPr>
          <w:hyperlink w:anchor="__RefHeading___Toc7555574_73709187">
            <w:r>
              <w:rPr>
                <w:webHidden/>
                <w:rStyle w:val="IndexLink"/>
              </w:rPr>
              <w:t>128</w:t>
            </w:r>
            <w:r>
              <w:rPr>
                <w:rStyle w:val="IndexLink"/>
                <w:rtl w:val="true"/>
              </w:rPr>
              <w:t xml:space="preserve">- </w:t>
            </w:r>
            <w:r>
              <w:rPr>
                <w:rStyle w:val="IndexLink"/>
                <w:rtl w:val="true"/>
              </w:rPr>
              <w:t>تذکره الشباب</w:t>
            </w:r>
            <w:r>
              <w:rPr>
                <w:rStyle w:val="IndexLink"/>
                <w:rtl w:val="true"/>
              </w:rPr>
              <w:tab/>
            </w:r>
            <w:r>
              <w:rPr>
                <w:rStyle w:val="IndexLink"/>
              </w:rPr>
              <w:t>102</w:t>
            </w:r>
          </w:hyperlink>
        </w:p>
        <w:p>
          <w:pPr>
            <w:pStyle w:val="Contents3"/>
            <w:tabs>
              <w:tab w:val="clear" w:pos="8459"/>
              <w:tab w:val="right" w:pos="9026" w:leader="dot"/>
            </w:tabs>
            <w:rPr/>
          </w:pPr>
          <w:hyperlink w:anchor="__RefHeading___Toc7555576_73709187">
            <w:r>
              <w:rPr>
                <w:webHidden/>
                <w:rStyle w:val="IndexLink"/>
              </w:rPr>
              <w:t>129</w:t>
            </w:r>
            <w:r>
              <w:rPr>
                <w:rStyle w:val="IndexLink"/>
                <w:rtl w:val="true"/>
              </w:rPr>
              <w:t xml:space="preserve">- </w:t>
            </w:r>
            <w:r>
              <w:rPr>
                <w:rStyle w:val="IndexLink"/>
                <w:rtl w:val="true"/>
              </w:rPr>
              <w:t>تذکره شبستان‌</w:t>
            </w:r>
            <w:r>
              <w:rPr>
                <w:rStyle w:val="IndexLink"/>
                <w:rtl w:val="true"/>
              </w:rPr>
              <w:tab/>
            </w:r>
            <w:r>
              <w:rPr>
                <w:rStyle w:val="IndexLink"/>
              </w:rPr>
              <w:t>102</w:t>
            </w:r>
          </w:hyperlink>
        </w:p>
        <w:p>
          <w:pPr>
            <w:pStyle w:val="Contents3"/>
            <w:tabs>
              <w:tab w:val="clear" w:pos="8459"/>
              <w:tab w:val="right" w:pos="9026" w:leader="dot"/>
            </w:tabs>
            <w:rPr/>
          </w:pPr>
          <w:hyperlink w:anchor="__RefHeading___Toc7555578_73709187">
            <w:r>
              <w:rPr>
                <w:webHidden/>
                <w:rStyle w:val="IndexLink"/>
              </w:rPr>
              <w:t>130</w:t>
            </w:r>
            <w:r>
              <w:rPr>
                <w:rStyle w:val="IndexLink"/>
                <w:rtl w:val="true"/>
              </w:rPr>
              <w:t xml:space="preserve">- </w:t>
            </w:r>
            <w:r>
              <w:rPr>
                <w:rStyle w:val="IndexLink"/>
                <w:rtl w:val="true"/>
              </w:rPr>
              <w:t>تذکره الشعر و الشعراء</w:t>
            </w:r>
            <w:r>
              <w:rPr>
                <w:rStyle w:val="IndexLink"/>
                <w:rtl w:val="true"/>
              </w:rPr>
              <w:tab/>
            </w:r>
            <w:r>
              <w:rPr>
                <w:rStyle w:val="IndexLink"/>
              </w:rPr>
              <w:t>103</w:t>
            </w:r>
          </w:hyperlink>
        </w:p>
        <w:p>
          <w:pPr>
            <w:pStyle w:val="Contents3"/>
            <w:tabs>
              <w:tab w:val="clear" w:pos="8459"/>
              <w:tab w:val="right" w:pos="9026" w:leader="dot"/>
            </w:tabs>
            <w:rPr/>
          </w:pPr>
          <w:hyperlink w:anchor="__RefHeading___Toc7555580_73709187">
            <w:r>
              <w:rPr>
                <w:webHidden/>
                <w:rStyle w:val="IndexLink"/>
                <w:rtl w:val="true"/>
              </w:rPr>
              <w:t>تذکره الشعراء</w:t>
            </w:r>
            <w:r>
              <w:rPr>
                <w:rStyle w:val="IndexLink"/>
                <w:rtl w:val="true"/>
              </w:rPr>
              <w:tab/>
            </w:r>
            <w:r>
              <w:rPr>
                <w:rStyle w:val="IndexLink"/>
              </w:rPr>
              <w:t>103</w:t>
            </w:r>
          </w:hyperlink>
        </w:p>
        <w:p>
          <w:pPr>
            <w:pStyle w:val="Contents3"/>
            <w:tabs>
              <w:tab w:val="clear" w:pos="8459"/>
              <w:tab w:val="right" w:pos="9026" w:leader="dot"/>
            </w:tabs>
            <w:rPr/>
          </w:pPr>
          <w:hyperlink w:anchor="__RefHeading___Toc7555582_73709187">
            <w:r>
              <w:rPr>
                <w:webHidden/>
                <w:rStyle w:val="IndexLink"/>
                <w:rtl w:val="true"/>
              </w:rPr>
              <w:t>بیان</w:t>
            </w:r>
            <w:r>
              <w:rPr>
                <w:rStyle w:val="IndexLink"/>
                <w:rtl w:val="true"/>
              </w:rPr>
              <w:tab/>
            </w:r>
            <w:r>
              <w:rPr>
                <w:rStyle w:val="IndexLink"/>
              </w:rPr>
              <w:t>103</w:t>
            </w:r>
          </w:hyperlink>
        </w:p>
        <w:p>
          <w:pPr>
            <w:pStyle w:val="Contents3"/>
            <w:tabs>
              <w:tab w:val="clear" w:pos="8459"/>
              <w:tab w:val="right" w:pos="9026" w:leader="dot"/>
            </w:tabs>
            <w:rPr/>
          </w:pPr>
          <w:hyperlink w:anchor="__RefHeading___Toc7555584_73709187">
            <w:r>
              <w:rPr>
                <w:webHidden/>
                <w:rStyle w:val="IndexLink"/>
              </w:rPr>
              <w:t>131</w:t>
            </w:r>
            <w:r>
              <w:rPr>
                <w:rStyle w:val="IndexLink"/>
                <w:rtl w:val="true"/>
              </w:rPr>
              <w:t xml:space="preserve">- </w:t>
            </w:r>
            <w:r>
              <w:rPr>
                <w:rStyle w:val="IndexLink"/>
                <w:rtl w:val="true"/>
              </w:rPr>
              <w:t>تذکره الشعراء</w:t>
            </w:r>
            <w:r>
              <w:rPr>
                <w:rStyle w:val="IndexLink"/>
                <w:rtl w:val="true"/>
              </w:rPr>
              <w:tab/>
            </w:r>
            <w:r>
              <w:rPr>
                <w:rStyle w:val="IndexLink"/>
              </w:rPr>
              <w:t>103</w:t>
            </w:r>
          </w:hyperlink>
        </w:p>
        <w:p>
          <w:pPr>
            <w:pStyle w:val="Contents3"/>
            <w:tabs>
              <w:tab w:val="clear" w:pos="8459"/>
              <w:tab w:val="right" w:pos="9026" w:leader="dot"/>
            </w:tabs>
            <w:rPr/>
          </w:pPr>
          <w:hyperlink w:anchor="__RefHeading___Toc7555586_73709187">
            <w:r>
              <w:rPr>
                <w:webHidden/>
                <w:rStyle w:val="IndexLink"/>
              </w:rPr>
              <w:t>132</w:t>
            </w:r>
            <w:r>
              <w:rPr>
                <w:rStyle w:val="IndexLink"/>
                <w:rtl w:val="true"/>
              </w:rPr>
              <w:t xml:space="preserve">- </w:t>
            </w:r>
            <w:r>
              <w:rPr>
                <w:rStyle w:val="IndexLink"/>
                <w:rtl w:val="true"/>
              </w:rPr>
              <w:t>تذکره الشعراء</w:t>
            </w:r>
            <w:r>
              <w:rPr>
                <w:rStyle w:val="IndexLink"/>
                <w:rtl w:val="true"/>
              </w:rPr>
              <w:tab/>
            </w:r>
            <w:r>
              <w:rPr>
                <w:rStyle w:val="IndexLink"/>
              </w:rPr>
              <w:t>104</w:t>
            </w:r>
          </w:hyperlink>
        </w:p>
        <w:p>
          <w:pPr>
            <w:pStyle w:val="Contents3"/>
            <w:tabs>
              <w:tab w:val="clear" w:pos="8459"/>
              <w:tab w:val="right" w:pos="9026" w:leader="dot"/>
            </w:tabs>
            <w:rPr/>
          </w:pPr>
          <w:hyperlink w:anchor="__RefHeading___Toc7555588_73709187">
            <w:r>
              <w:rPr>
                <w:webHidden/>
                <w:rStyle w:val="IndexLink"/>
              </w:rPr>
              <w:t>133</w:t>
            </w:r>
            <w:r>
              <w:rPr>
                <w:rStyle w:val="IndexLink"/>
                <w:rtl w:val="true"/>
              </w:rPr>
              <w:t xml:space="preserve">- </w:t>
            </w:r>
            <w:r>
              <w:rPr>
                <w:rStyle w:val="IndexLink"/>
                <w:rtl w:val="true"/>
              </w:rPr>
              <w:t>تذکره الشعراء</w:t>
            </w:r>
            <w:r>
              <w:rPr>
                <w:rStyle w:val="IndexLink"/>
                <w:rtl w:val="true"/>
              </w:rPr>
              <w:tab/>
            </w:r>
            <w:r>
              <w:rPr>
                <w:rStyle w:val="IndexLink"/>
              </w:rPr>
              <w:t>104</w:t>
            </w:r>
          </w:hyperlink>
        </w:p>
        <w:p>
          <w:pPr>
            <w:pStyle w:val="Contents3"/>
            <w:tabs>
              <w:tab w:val="clear" w:pos="8459"/>
              <w:tab w:val="right" w:pos="9026" w:leader="dot"/>
            </w:tabs>
            <w:rPr/>
          </w:pPr>
          <w:hyperlink w:anchor="__RefHeading___Toc7555590_73709187">
            <w:r>
              <w:rPr>
                <w:webHidden/>
                <w:rStyle w:val="IndexLink"/>
              </w:rPr>
              <w:t>134</w:t>
            </w:r>
            <w:r>
              <w:rPr>
                <w:rStyle w:val="IndexLink"/>
                <w:rtl w:val="true"/>
              </w:rPr>
              <w:t xml:space="preserve">- </w:t>
            </w:r>
            <w:r>
              <w:rPr>
                <w:rStyle w:val="IndexLink"/>
                <w:rtl w:val="true"/>
              </w:rPr>
              <w:t>تذکره الشعراء</w:t>
            </w:r>
            <w:r>
              <w:rPr>
                <w:rStyle w:val="IndexLink"/>
                <w:rtl w:val="true"/>
              </w:rPr>
              <w:tab/>
            </w:r>
            <w:r>
              <w:rPr>
                <w:rStyle w:val="IndexLink"/>
              </w:rPr>
              <w:t>104</w:t>
            </w:r>
          </w:hyperlink>
        </w:p>
        <w:p>
          <w:pPr>
            <w:pStyle w:val="Contents3"/>
            <w:tabs>
              <w:tab w:val="clear" w:pos="8459"/>
              <w:tab w:val="right" w:pos="9026" w:leader="dot"/>
            </w:tabs>
            <w:rPr/>
          </w:pPr>
          <w:hyperlink w:anchor="__RefHeading___Toc7555592_73709187">
            <w:r>
              <w:rPr>
                <w:webHidden/>
                <w:rStyle w:val="IndexLink"/>
              </w:rPr>
              <w:t>135</w:t>
            </w:r>
            <w:r>
              <w:rPr>
                <w:rStyle w:val="IndexLink"/>
                <w:rtl w:val="true"/>
              </w:rPr>
              <w:t xml:space="preserve">- </w:t>
            </w:r>
            <w:r>
              <w:rPr>
                <w:rStyle w:val="IndexLink"/>
                <w:rtl w:val="true"/>
              </w:rPr>
              <w:t>تذکره شعراء أمروهة</w:t>
            </w:r>
            <w:r>
              <w:rPr>
                <w:rStyle w:val="IndexLink"/>
                <w:rtl w:val="true"/>
              </w:rPr>
              <w:tab/>
            </w:r>
            <w:r>
              <w:rPr>
                <w:rStyle w:val="IndexLink"/>
              </w:rPr>
              <w:t>104</w:t>
            </w:r>
          </w:hyperlink>
        </w:p>
        <w:p>
          <w:pPr>
            <w:pStyle w:val="Contents3"/>
            <w:tabs>
              <w:tab w:val="clear" w:pos="8459"/>
              <w:tab w:val="right" w:pos="9026" w:leader="dot"/>
            </w:tabs>
            <w:rPr/>
          </w:pPr>
          <w:hyperlink w:anchor="__RefHeading___Toc7555594_73709187">
            <w:r>
              <w:rPr>
                <w:webHidden/>
                <w:rStyle w:val="IndexLink"/>
              </w:rPr>
              <w:t>136</w:t>
            </w:r>
            <w:r>
              <w:rPr>
                <w:rStyle w:val="IndexLink"/>
                <w:rtl w:val="true"/>
              </w:rPr>
              <w:t xml:space="preserve">- </w:t>
            </w:r>
            <w:r>
              <w:rPr>
                <w:rStyle w:val="IndexLink"/>
                <w:rtl w:val="true"/>
              </w:rPr>
              <w:t>تذکره الشعراء المعاصرین</w:t>
            </w:r>
            <w:r>
              <w:rPr>
                <w:rStyle w:val="IndexLink"/>
                <w:rtl w:val="true"/>
              </w:rPr>
              <w:tab/>
            </w:r>
            <w:r>
              <w:rPr>
                <w:rStyle w:val="IndexLink"/>
              </w:rPr>
              <w:t>104</w:t>
            </w:r>
          </w:hyperlink>
        </w:p>
        <w:p>
          <w:pPr>
            <w:pStyle w:val="Contents3"/>
            <w:tabs>
              <w:tab w:val="clear" w:pos="8459"/>
              <w:tab w:val="right" w:pos="9026" w:leader="dot"/>
            </w:tabs>
            <w:rPr/>
          </w:pPr>
          <w:hyperlink w:anchor="__RefHeading___Toc7555596_73709187">
            <w:r>
              <w:rPr>
                <w:webHidden/>
                <w:rStyle w:val="IndexLink"/>
              </w:rPr>
              <w:t>137</w:t>
            </w:r>
            <w:r>
              <w:rPr>
                <w:rStyle w:val="IndexLink"/>
                <w:rtl w:val="true"/>
              </w:rPr>
              <w:t xml:space="preserve">- </w:t>
            </w:r>
            <w:r>
              <w:rPr>
                <w:rStyle w:val="IndexLink"/>
                <w:rtl w:val="true"/>
              </w:rPr>
              <w:t>تذکره الشعراء المعاصرین</w:t>
            </w:r>
            <w:r>
              <w:rPr>
                <w:rStyle w:val="IndexLink"/>
                <w:rtl w:val="true"/>
              </w:rPr>
              <w:tab/>
            </w:r>
            <w:r>
              <w:rPr>
                <w:rStyle w:val="IndexLink"/>
              </w:rPr>
              <w:t>105</w:t>
            </w:r>
          </w:hyperlink>
        </w:p>
        <w:p>
          <w:pPr>
            <w:pStyle w:val="Contents3"/>
            <w:tabs>
              <w:tab w:val="clear" w:pos="8459"/>
              <w:tab w:val="right" w:pos="9026" w:leader="dot"/>
            </w:tabs>
            <w:rPr/>
          </w:pPr>
          <w:hyperlink w:anchor="__RefHeading___Toc7555598_73709187">
            <w:r>
              <w:rPr>
                <w:webHidden/>
                <w:rStyle w:val="IndexLink"/>
              </w:rPr>
              <w:t>138</w:t>
            </w:r>
            <w:r>
              <w:rPr>
                <w:rStyle w:val="IndexLink"/>
                <w:rtl w:val="true"/>
              </w:rPr>
              <w:t xml:space="preserve">- </w:t>
            </w:r>
            <w:r>
              <w:rPr>
                <w:rStyle w:val="IndexLink"/>
                <w:rtl w:val="true"/>
              </w:rPr>
              <w:t>تذکره الشعراء المعاصرین</w:t>
            </w:r>
            <w:r>
              <w:rPr>
                <w:rStyle w:val="IndexLink"/>
                <w:rtl w:val="true"/>
              </w:rPr>
              <w:tab/>
            </w:r>
            <w:r>
              <w:rPr>
                <w:rStyle w:val="IndexLink"/>
              </w:rPr>
              <w:t>105</w:t>
            </w:r>
          </w:hyperlink>
        </w:p>
        <w:p>
          <w:pPr>
            <w:pStyle w:val="Contents3"/>
            <w:tabs>
              <w:tab w:val="clear" w:pos="8459"/>
              <w:tab w:val="right" w:pos="9026" w:leader="dot"/>
            </w:tabs>
            <w:rPr/>
          </w:pPr>
          <w:hyperlink w:anchor="__RefHeading___Toc7555600_73709187">
            <w:r>
              <w:rPr>
                <w:webHidden/>
                <w:rStyle w:val="IndexLink"/>
              </w:rPr>
              <w:t>139</w:t>
            </w:r>
            <w:r>
              <w:rPr>
                <w:rStyle w:val="IndexLink"/>
                <w:rtl w:val="true"/>
              </w:rPr>
              <w:t xml:space="preserve">- </w:t>
            </w:r>
            <w:r>
              <w:rPr>
                <w:rStyle w:val="IndexLink"/>
                <w:rtl w:val="true"/>
              </w:rPr>
              <w:t>تذکره الشعراء المعاصرین</w:t>
            </w:r>
            <w:r>
              <w:rPr>
                <w:rStyle w:val="IndexLink"/>
                <w:rtl w:val="true"/>
              </w:rPr>
              <w:tab/>
            </w:r>
            <w:r>
              <w:rPr>
                <w:rStyle w:val="IndexLink"/>
              </w:rPr>
              <w:t>105</w:t>
            </w:r>
          </w:hyperlink>
        </w:p>
        <w:p>
          <w:pPr>
            <w:pStyle w:val="Contents3"/>
            <w:tabs>
              <w:tab w:val="clear" w:pos="8459"/>
              <w:tab w:val="right" w:pos="9026" w:leader="dot"/>
            </w:tabs>
            <w:rPr/>
          </w:pPr>
          <w:hyperlink w:anchor="__RefHeading___Toc7555602_73709187">
            <w:r>
              <w:rPr>
                <w:webHidden/>
                <w:rStyle w:val="IndexLink"/>
              </w:rPr>
              <w:t>140</w:t>
            </w:r>
            <w:r>
              <w:rPr>
                <w:rStyle w:val="IndexLink"/>
                <w:rtl w:val="true"/>
              </w:rPr>
              <w:t xml:space="preserve">- </w:t>
            </w:r>
            <w:r>
              <w:rPr>
                <w:rStyle w:val="IndexLink"/>
                <w:rtl w:val="true"/>
              </w:rPr>
              <w:t>تذکره شمس التواریخ‌</w:t>
            </w:r>
            <w:r>
              <w:rPr>
                <w:rStyle w:val="IndexLink"/>
                <w:rtl w:val="true"/>
              </w:rPr>
              <w:tab/>
            </w:r>
            <w:r>
              <w:rPr>
                <w:rStyle w:val="IndexLink"/>
              </w:rPr>
              <w:t>105</w:t>
            </w:r>
          </w:hyperlink>
        </w:p>
        <w:p>
          <w:pPr>
            <w:pStyle w:val="Contents3"/>
            <w:tabs>
              <w:tab w:val="clear" w:pos="8459"/>
              <w:tab w:val="right" w:pos="9026" w:leader="dot"/>
            </w:tabs>
            <w:rPr/>
          </w:pPr>
          <w:hyperlink w:anchor="__RefHeading___Toc7555604_73709187">
            <w:r>
              <w:rPr>
                <w:webHidden/>
                <w:rStyle w:val="IndexLink"/>
                <w:rtl w:val="true"/>
              </w:rPr>
              <w:t>تذکره شوشتر</w:t>
            </w:r>
            <w:r>
              <w:rPr>
                <w:rStyle w:val="IndexLink"/>
                <w:rtl w:val="true"/>
              </w:rPr>
              <w:tab/>
            </w:r>
            <w:r>
              <w:rPr>
                <w:rStyle w:val="IndexLink"/>
              </w:rPr>
              <w:t>105</w:t>
            </w:r>
          </w:hyperlink>
        </w:p>
        <w:p>
          <w:pPr>
            <w:pStyle w:val="Contents3"/>
            <w:tabs>
              <w:tab w:val="clear" w:pos="8459"/>
              <w:tab w:val="right" w:pos="9026" w:leader="dot"/>
            </w:tabs>
            <w:rPr/>
          </w:pPr>
          <w:hyperlink w:anchor="__RefHeading___Toc7555606_73709187">
            <w:r>
              <w:rPr>
                <w:webHidden/>
                <w:rStyle w:val="IndexLink"/>
              </w:rPr>
              <w:t>141</w:t>
            </w:r>
            <w:r>
              <w:rPr>
                <w:rStyle w:val="IndexLink"/>
                <w:rtl w:val="true"/>
              </w:rPr>
              <w:t xml:space="preserve">- </w:t>
            </w:r>
            <w:r>
              <w:rPr>
                <w:rStyle w:val="IndexLink"/>
                <w:rtl w:val="true"/>
              </w:rPr>
              <w:t>تذکره الشهداء</w:t>
            </w:r>
            <w:r>
              <w:rPr>
                <w:rStyle w:val="IndexLink"/>
                <w:rtl w:val="true"/>
              </w:rPr>
              <w:tab/>
            </w:r>
            <w:r>
              <w:rPr>
                <w:rStyle w:val="IndexLink"/>
              </w:rPr>
              <w:t>105</w:t>
            </w:r>
          </w:hyperlink>
        </w:p>
        <w:p>
          <w:pPr>
            <w:pStyle w:val="Contents3"/>
            <w:tabs>
              <w:tab w:val="clear" w:pos="8459"/>
              <w:tab w:val="right" w:pos="9026" w:leader="dot"/>
            </w:tabs>
            <w:rPr/>
          </w:pPr>
          <w:hyperlink w:anchor="__RefHeading___Toc7555608_73709187">
            <w:r>
              <w:rPr>
                <w:webHidden/>
                <w:rStyle w:val="IndexLink"/>
              </w:rPr>
              <w:t>142</w:t>
            </w:r>
            <w:r>
              <w:rPr>
                <w:rStyle w:val="IndexLink"/>
                <w:rtl w:val="true"/>
              </w:rPr>
              <w:t xml:space="preserve">- </w:t>
            </w:r>
            <w:r>
              <w:rPr>
                <w:rStyle w:val="IndexLink"/>
                <w:rtl w:val="true"/>
              </w:rPr>
              <w:t>تذکره الشهوات</w:t>
            </w:r>
            <w:r>
              <w:rPr>
                <w:rStyle w:val="IndexLink"/>
                <w:rtl w:val="true"/>
              </w:rPr>
              <w:tab/>
            </w:r>
            <w:r>
              <w:rPr>
                <w:rStyle w:val="IndexLink"/>
              </w:rPr>
              <w:t>105</w:t>
            </w:r>
          </w:hyperlink>
        </w:p>
        <w:p>
          <w:pPr>
            <w:pStyle w:val="Contents3"/>
            <w:tabs>
              <w:tab w:val="clear" w:pos="8459"/>
              <w:tab w:val="right" w:pos="9026" w:leader="dot"/>
            </w:tabs>
            <w:rPr/>
          </w:pPr>
          <w:hyperlink w:anchor="__RefHeading___Toc7555610_73709187">
            <w:r>
              <w:rPr>
                <w:webHidden/>
                <w:rStyle w:val="IndexLink"/>
              </w:rPr>
              <w:t>143</w:t>
            </w:r>
            <w:r>
              <w:rPr>
                <w:rStyle w:val="IndexLink"/>
                <w:rtl w:val="true"/>
              </w:rPr>
              <w:t xml:space="preserve">- </w:t>
            </w:r>
            <w:r>
              <w:rPr>
                <w:rStyle w:val="IndexLink"/>
                <w:rtl w:val="true"/>
              </w:rPr>
              <w:t>تذکره الشیوخ و الشبان</w:t>
            </w:r>
            <w:r>
              <w:rPr>
                <w:rStyle w:val="IndexLink"/>
                <w:rtl w:val="true"/>
              </w:rPr>
              <w:tab/>
            </w:r>
            <w:r>
              <w:rPr>
                <w:rStyle w:val="IndexLink"/>
              </w:rPr>
              <w:t>106</w:t>
            </w:r>
          </w:hyperlink>
        </w:p>
        <w:p>
          <w:pPr>
            <w:pStyle w:val="Contents3"/>
            <w:tabs>
              <w:tab w:val="clear" w:pos="8459"/>
              <w:tab w:val="right" w:pos="9026" w:leader="dot"/>
            </w:tabs>
            <w:rPr/>
          </w:pPr>
          <w:hyperlink w:anchor="__RefHeading___Toc7555612_73709187">
            <w:r>
              <w:rPr>
                <w:webHidden/>
                <w:rStyle w:val="IndexLink"/>
                <w:rtl w:val="true"/>
              </w:rPr>
              <w:t>تذکره صاحب قرآن</w:t>
            </w:r>
            <w:r>
              <w:rPr>
                <w:rStyle w:val="IndexLink"/>
                <w:rtl w:val="true"/>
              </w:rPr>
              <w:tab/>
            </w:r>
            <w:r>
              <w:rPr>
                <w:rStyle w:val="IndexLink"/>
              </w:rPr>
              <w:t>106</w:t>
            </w:r>
          </w:hyperlink>
        </w:p>
        <w:p>
          <w:pPr>
            <w:pStyle w:val="Contents3"/>
            <w:tabs>
              <w:tab w:val="clear" w:pos="8459"/>
              <w:tab w:val="right" w:pos="9026" w:leader="dot"/>
            </w:tabs>
            <w:rPr/>
          </w:pPr>
          <w:hyperlink w:anchor="__RefHeading___Toc7555614_73709187">
            <w:r>
              <w:rPr>
                <w:webHidden/>
                <w:rStyle w:val="IndexLink"/>
              </w:rPr>
              <w:t>144</w:t>
            </w:r>
            <w:r>
              <w:rPr>
                <w:rStyle w:val="IndexLink"/>
                <w:rtl w:val="true"/>
              </w:rPr>
              <w:t xml:space="preserve">- </w:t>
            </w:r>
            <w:r>
              <w:rPr>
                <w:rStyle w:val="IndexLink"/>
                <w:rtl w:val="true"/>
              </w:rPr>
              <w:t>تذکره الصحابیات</w:t>
            </w:r>
            <w:r>
              <w:rPr>
                <w:rStyle w:val="IndexLink"/>
                <w:rtl w:val="true"/>
              </w:rPr>
              <w:tab/>
            </w:r>
            <w:r>
              <w:rPr>
                <w:rStyle w:val="IndexLink"/>
              </w:rPr>
              <w:t>106</w:t>
            </w:r>
          </w:hyperlink>
        </w:p>
        <w:p>
          <w:pPr>
            <w:pStyle w:val="Contents3"/>
            <w:tabs>
              <w:tab w:val="clear" w:pos="8459"/>
              <w:tab w:val="right" w:pos="9026" w:leader="dot"/>
            </w:tabs>
            <w:rPr/>
          </w:pPr>
          <w:hyperlink w:anchor="__RefHeading___Toc7555616_73709187">
            <w:r>
              <w:rPr>
                <w:webHidden/>
                <w:rStyle w:val="IndexLink"/>
              </w:rPr>
              <w:t>145</w:t>
            </w:r>
            <w:r>
              <w:rPr>
                <w:rStyle w:val="IndexLink"/>
                <w:rtl w:val="true"/>
              </w:rPr>
              <w:t xml:space="preserve">- </w:t>
            </w:r>
            <w:r>
              <w:rPr>
                <w:rStyle w:val="IndexLink"/>
                <w:rtl w:val="true"/>
              </w:rPr>
              <w:t>تذکره الصیغ‌</w:t>
            </w:r>
            <w:r>
              <w:rPr>
                <w:rStyle w:val="IndexLink"/>
                <w:rtl w:val="true"/>
              </w:rPr>
              <w:tab/>
            </w:r>
            <w:r>
              <w:rPr>
                <w:rStyle w:val="IndexLink"/>
              </w:rPr>
              <w:t>106</w:t>
            </w:r>
          </w:hyperlink>
        </w:p>
        <w:p>
          <w:pPr>
            <w:pStyle w:val="Contents3"/>
            <w:tabs>
              <w:tab w:val="clear" w:pos="8459"/>
              <w:tab w:val="right" w:pos="9026" w:leader="dot"/>
            </w:tabs>
            <w:rPr/>
          </w:pPr>
          <w:hyperlink w:anchor="__RefHeading___Toc7555618_73709187">
            <w:r>
              <w:rPr>
                <w:webHidden/>
                <w:rStyle w:val="IndexLink"/>
              </w:rPr>
              <w:t>146</w:t>
            </w:r>
            <w:r>
              <w:rPr>
                <w:rStyle w:val="IndexLink"/>
                <w:rtl w:val="true"/>
              </w:rPr>
              <w:t xml:space="preserve">- </w:t>
            </w:r>
            <w:r>
              <w:rPr>
                <w:rStyle w:val="IndexLink"/>
                <w:rtl w:val="true"/>
              </w:rPr>
              <w:t>تذکره الطالبین</w:t>
            </w:r>
            <w:r>
              <w:rPr>
                <w:rStyle w:val="IndexLink"/>
                <w:rtl w:val="true"/>
              </w:rPr>
              <w:tab/>
            </w:r>
            <w:r>
              <w:rPr>
                <w:rStyle w:val="IndexLink"/>
              </w:rPr>
              <w:t>106</w:t>
            </w:r>
          </w:hyperlink>
        </w:p>
        <w:p>
          <w:pPr>
            <w:pStyle w:val="Contents3"/>
            <w:tabs>
              <w:tab w:val="clear" w:pos="8459"/>
              <w:tab w:val="right" w:pos="9026" w:leader="dot"/>
            </w:tabs>
            <w:rPr/>
          </w:pPr>
          <w:hyperlink w:anchor="__RefHeading___Toc7555620_73709187">
            <w:r>
              <w:rPr>
                <w:webHidden/>
                <w:rStyle w:val="IndexLink"/>
              </w:rPr>
              <w:t>147</w:t>
            </w:r>
            <w:r>
              <w:rPr>
                <w:rStyle w:val="IndexLink"/>
                <w:rtl w:val="true"/>
              </w:rPr>
              <w:t xml:space="preserve">- </w:t>
            </w:r>
            <w:r>
              <w:rPr>
                <w:rStyle w:val="IndexLink"/>
                <w:rtl w:val="true"/>
              </w:rPr>
              <w:t>تذکره الطاهرین</w:t>
            </w:r>
            <w:r>
              <w:rPr>
                <w:rStyle w:val="IndexLink"/>
                <w:rtl w:val="true"/>
              </w:rPr>
              <w:tab/>
            </w:r>
            <w:r>
              <w:rPr>
                <w:rStyle w:val="IndexLink"/>
              </w:rPr>
              <w:t>106</w:t>
            </w:r>
          </w:hyperlink>
        </w:p>
        <w:p>
          <w:pPr>
            <w:pStyle w:val="Contents3"/>
            <w:tabs>
              <w:tab w:val="clear" w:pos="8459"/>
              <w:tab w:val="right" w:pos="9026" w:leader="dot"/>
            </w:tabs>
            <w:rPr/>
          </w:pPr>
          <w:hyperlink w:anchor="__RefHeading___Toc7555622_73709187">
            <w:r>
              <w:rPr>
                <w:webHidden/>
                <w:rStyle w:val="IndexLink"/>
              </w:rPr>
              <w:t>148</w:t>
            </w:r>
            <w:r>
              <w:rPr>
                <w:rStyle w:val="IndexLink"/>
                <w:rtl w:val="true"/>
              </w:rPr>
              <w:t xml:space="preserve">- </w:t>
            </w:r>
            <w:r>
              <w:rPr>
                <w:rStyle w:val="IndexLink"/>
                <w:rtl w:val="true"/>
              </w:rPr>
              <w:t>تذکره الطریق</w:t>
            </w:r>
            <w:r>
              <w:rPr>
                <w:rStyle w:val="IndexLink"/>
                <w:rtl w:val="true"/>
              </w:rPr>
              <w:tab/>
            </w:r>
            <w:r>
              <w:rPr>
                <w:rStyle w:val="IndexLink"/>
              </w:rPr>
              <w:t>106</w:t>
            </w:r>
          </w:hyperlink>
        </w:p>
        <w:p>
          <w:pPr>
            <w:pStyle w:val="Contents3"/>
            <w:tabs>
              <w:tab w:val="clear" w:pos="8459"/>
              <w:tab w:val="right" w:pos="9026" w:leader="dot"/>
            </w:tabs>
            <w:rPr/>
          </w:pPr>
          <w:hyperlink w:anchor="__RefHeading___Toc7555624_73709187">
            <w:r>
              <w:rPr>
                <w:webHidden/>
                <w:rStyle w:val="IndexLink"/>
              </w:rPr>
              <w:t>149</w:t>
            </w:r>
            <w:r>
              <w:rPr>
                <w:rStyle w:val="IndexLink"/>
                <w:rtl w:val="true"/>
              </w:rPr>
              <w:t xml:space="preserve">- </w:t>
            </w:r>
            <w:r>
              <w:rPr>
                <w:rStyle w:val="IndexLink"/>
                <w:rtl w:val="true"/>
              </w:rPr>
              <w:t>تذکره العابدین</w:t>
            </w:r>
            <w:r>
              <w:rPr>
                <w:rStyle w:val="IndexLink"/>
                <w:rtl w:val="true"/>
              </w:rPr>
              <w:tab/>
            </w:r>
            <w:r>
              <w:rPr>
                <w:rStyle w:val="IndexLink"/>
              </w:rPr>
              <w:t>106</w:t>
            </w:r>
          </w:hyperlink>
        </w:p>
        <w:p>
          <w:pPr>
            <w:pStyle w:val="Contents3"/>
            <w:tabs>
              <w:tab w:val="clear" w:pos="8459"/>
              <w:tab w:val="right" w:pos="9026" w:leader="dot"/>
            </w:tabs>
            <w:rPr/>
          </w:pPr>
          <w:hyperlink w:anchor="__RefHeading___Toc7555626_73709187">
            <w:r>
              <w:rPr>
                <w:webHidden/>
                <w:rStyle w:val="IndexLink"/>
              </w:rPr>
              <w:t>150</w:t>
            </w:r>
            <w:r>
              <w:rPr>
                <w:rStyle w:val="IndexLink"/>
                <w:rtl w:val="true"/>
              </w:rPr>
              <w:t xml:space="preserve">- </w:t>
            </w:r>
            <w:r>
              <w:rPr>
                <w:rStyle w:val="IndexLink"/>
                <w:rtl w:val="true"/>
              </w:rPr>
              <w:t>تذکره العارفین</w:t>
            </w:r>
            <w:r>
              <w:rPr>
                <w:rStyle w:val="IndexLink"/>
                <w:rtl w:val="true"/>
              </w:rPr>
              <w:tab/>
            </w:r>
            <w:r>
              <w:rPr>
                <w:rStyle w:val="IndexLink"/>
              </w:rPr>
              <w:t>106</w:t>
            </w:r>
          </w:hyperlink>
        </w:p>
        <w:p>
          <w:pPr>
            <w:pStyle w:val="Contents3"/>
            <w:tabs>
              <w:tab w:val="clear" w:pos="8459"/>
              <w:tab w:val="right" w:pos="9026" w:leader="dot"/>
            </w:tabs>
            <w:rPr/>
          </w:pPr>
          <w:hyperlink w:anchor="__RefHeading___Toc7555628_73709187">
            <w:r>
              <w:rPr>
                <w:webHidden/>
                <w:rStyle w:val="IndexLink"/>
              </w:rPr>
              <w:t>151</w:t>
            </w:r>
            <w:r>
              <w:rPr>
                <w:rStyle w:val="IndexLink"/>
                <w:rtl w:val="true"/>
              </w:rPr>
              <w:t xml:space="preserve">- </w:t>
            </w:r>
            <w:r>
              <w:rPr>
                <w:rStyle w:val="IndexLink"/>
                <w:rtl w:val="true"/>
              </w:rPr>
              <w:t>تذکره العارفین</w:t>
            </w:r>
            <w:r>
              <w:rPr>
                <w:rStyle w:val="IndexLink"/>
                <w:rtl w:val="true"/>
              </w:rPr>
              <w:tab/>
            </w:r>
            <w:r>
              <w:rPr>
                <w:rStyle w:val="IndexLink"/>
              </w:rPr>
              <w:t>106</w:t>
            </w:r>
          </w:hyperlink>
        </w:p>
        <w:p>
          <w:pPr>
            <w:pStyle w:val="Contents3"/>
            <w:tabs>
              <w:tab w:val="clear" w:pos="8459"/>
              <w:tab w:val="right" w:pos="9026" w:leader="dot"/>
            </w:tabs>
            <w:rPr/>
          </w:pPr>
          <w:hyperlink w:anchor="__RefHeading___Toc7555630_73709187">
            <w:r>
              <w:rPr>
                <w:webHidden/>
                <w:rStyle w:val="IndexLink"/>
              </w:rPr>
              <w:t>152</w:t>
            </w:r>
            <w:r>
              <w:rPr>
                <w:rStyle w:val="IndexLink"/>
                <w:rtl w:val="true"/>
              </w:rPr>
              <w:t xml:space="preserve">- </w:t>
            </w:r>
            <w:r>
              <w:rPr>
                <w:rStyle w:val="IndexLink"/>
                <w:rtl w:val="true"/>
              </w:rPr>
              <w:t>تذکره العاشقین</w:t>
            </w:r>
            <w:r>
              <w:rPr>
                <w:rStyle w:val="IndexLink"/>
                <w:rtl w:val="true"/>
              </w:rPr>
              <w:tab/>
            </w:r>
            <w:r>
              <w:rPr>
                <w:rStyle w:val="IndexLink"/>
              </w:rPr>
              <w:t>107</w:t>
            </w:r>
          </w:hyperlink>
        </w:p>
        <w:p>
          <w:pPr>
            <w:pStyle w:val="Contents3"/>
            <w:tabs>
              <w:tab w:val="clear" w:pos="8459"/>
              <w:tab w:val="right" w:pos="9026" w:leader="dot"/>
            </w:tabs>
            <w:rPr/>
          </w:pPr>
          <w:hyperlink w:anchor="__RefHeading___Toc7555632_73709187">
            <w:r>
              <w:rPr>
                <w:webHidden/>
                <w:rStyle w:val="IndexLink"/>
              </w:rPr>
              <w:t>153</w:t>
            </w:r>
            <w:r>
              <w:rPr>
                <w:rStyle w:val="IndexLink"/>
                <w:rtl w:val="true"/>
              </w:rPr>
              <w:t xml:space="preserve">- </w:t>
            </w:r>
            <w:r>
              <w:rPr>
                <w:rStyle w:val="IndexLink"/>
                <w:rtl w:val="true"/>
              </w:rPr>
              <w:t>تذکره العالمین</w:t>
            </w:r>
            <w:r>
              <w:rPr>
                <w:rStyle w:val="IndexLink"/>
                <w:rtl w:val="true"/>
              </w:rPr>
              <w:tab/>
            </w:r>
            <w:r>
              <w:rPr>
                <w:rStyle w:val="IndexLink"/>
              </w:rPr>
              <w:t>107</w:t>
            </w:r>
          </w:hyperlink>
        </w:p>
        <w:p>
          <w:pPr>
            <w:pStyle w:val="Contents3"/>
            <w:tabs>
              <w:tab w:val="clear" w:pos="8459"/>
              <w:tab w:val="right" w:pos="9026" w:leader="dot"/>
            </w:tabs>
            <w:rPr/>
          </w:pPr>
          <w:hyperlink w:anchor="__RefHeading___Toc7555634_73709187">
            <w:r>
              <w:rPr>
                <w:webHidden/>
                <w:rStyle w:val="IndexLink"/>
              </w:rPr>
              <w:t>154</w:t>
            </w:r>
            <w:r>
              <w:rPr>
                <w:rStyle w:val="IndexLink"/>
                <w:rtl w:val="true"/>
              </w:rPr>
              <w:t xml:space="preserve">- </w:t>
            </w:r>
            <w:r>
              <w:rPr>
                <w:rStyle w:val="IndexLink"/>
                <w:rtl w:val="true"/>
              </w:rPr>
              <w:t>تذکره العباد لزاد المعاد</w:t>
            </w:r>
            <w:r>
              <w:rPr>
                <w:rStyle w:val="IndexLink"/>
                <w:rtl w:val="true"/>
              </w:rPr>
              <w:tab/>
            </w:r>
            <w:r>
              <w:rPr>
                <w:rStyle w:val="IndexLink"/>
              </w:rPr>
              <w:t>107</w:t>
            </w:r>
          </w:hyperlink>
        </w:p>
        <w:p>
          <w:pPr>
            <w:pStyle w:val="Contents3"/>
            <w:tabs>
              <w:tab w:val="clear" w:pos="8459"/>
              <w:tab w:val="right" w:pos="9026" w:leader="dot"/>
            </w:tabs>
            <w:rPr/>
          </w:pPr>
          <w:hyperlink w:anchor="__RefHeading___Toc7555636_73709187">
            <w:r>
              <w:rPr>
                <w:webHidden/>
                <w:rStyle w:val="IndexLink"/>
              </w:rPr>
              <w:t>155</w:t>
            </w:r>
            <w:r>
              <w:rPr>
                <w:rStyle w:val="IndexLink"/>
                <w:rtl w:val="true"/>
              </w:rPr>
              <w:t xml:space="preserve">- </w:t>
            </w:r>
            <w:r>
              <w:rPr>
                <w:rStyle w:val="IndexLink"/>
                <w:rtl w:val="true"/>
              </w:rPr>
              <w:t>تذکره العروض</w:t>
            </w:r>
            <w:r>
              <w:rPr>
                <w:rStyle w:val="IndexLink"/>
                <w:rtl w:val="true"/>
              </w:rPr>
              <w:tab/>
            </w:r>
            <w:r>
              <w:rPr>
                <w:rStyle w:val="IndexLink"/>
              </w:rPr>
              <w:t>107</w:t>
            </w:r>
          </w:hyperlink>
        </w:p>
        <w:p>
          <w:pPr>
            <w:pStyle w:val="Contents3"/>
            <w:tabs>
              <w:tab w:val="clear" w:pos="8459"/>
              <w:tab w:val="right" w:pos="9026" w:leader="dot"/>
            </w:tabs>
            <w:rPr/>
          </w:pPr>
          <w:hyperlink w:anchor="__RefHeading___Toc7555638_73709187">
            <w:r>
              <w:rPr>
                <w:webHidden/>
                <w:rStyle w:val="IndexLink"/>
              </w:rPr>
              <w:t>156</w:t>
            </w:r>
            <w:r>
              <w:rPr>
                <w:rStyle w:val="IndexLink"/>
                <w:rtl w:val="true"/>
              </w:rPr>
              <w:t xml:space="preserve">- </w:t>
            </w:r>
            <w:r>
              <w:rPr>
                <w:rStyle w:val="IndexLink"/>
                <w:rtl w:val="true"/>
              </w:rPr>
              <w:t>التذکرة العظیمیة</w:t>
            </w:r>
            <w:r>
              <w:rPr>
                <w:rStyle w:val="IndexLink"/>
                <w:rtl w:val="true"/>
              </w:rPr>
              <w:tab/>
            </w:r>
            <w:r>
              <w:rPr>
                <w:rStyle w:val="IndexLink"/>
              </w:rPr>
              <w:t>107</w:t>
            </w:r>
          </w:hyperlink>
        </w:p>
        <w:p>
          <w:pPr>
            <w:pStyle w:val="Contents3"/>
            <w:tabs>
              <w:tab w:val="clear" w:pos="8459"/>
              <w:tab w:val="right" w:pos="9026" w:leader="dot"/>
            </w:tabs>
            <w:rPr/>
          </w:pPr>
          <w:hyperlink w:anchor="__RefHeading___Toc7555640_73709187">
            <w:r>
              <w:rPr>
                <w:webHidden/>
                <w:rStyle w:val="IndexLink"/>
              </w:rPr>
              <w:t>157</w:t>
            </w:r>
            <w:r>
              <w:rPr>
                <w:rStyle w:val="IndexLink"/>
                <w:rtl w:val="true"/>
              </w:rPr>
              <w:t xml:space="preserve">- </w:t>
            </w:r>
            <w:r>
              <w:rPr>
                <w:rStyle w:val="IndexLink"/>
                <w:rtl w:val="true"/>
              </w:rPr>
              <w:t>تذکره العقول‌</w:t>
            </w:r>
            <w:r>
              <w:rPr>
                <w:rStyle w:val="IndexLink"/>
                <w:rtl w:val="true"/>
              </w:rPr>
              <w:tab/>
            </w:r>
            <w:r>
              <w:rPr>
                <w:rStyle w:val="IndexLink"/>
              </w:rPr>
              <w:t>107</w:t>
            </w:r>
          </w:hyperlink>
        </w:p>
        <w:p>
          <w:pPr>
            <w:pStyle w:val="Contents3"/>
            <w:tabs>
              <w:tab w:val="clear" w:pos="8459"/>
              <w:tab w:val="right" w:pos="9026" w:leader="dot"/>
            </w:tabs>
            <w:rPr/>
          </w:pPr>
          <w:hyperlink w:anchor="__RefHeading___Toc7555642_73709187">
            <w:r>
              <w:rPr>
                <w:webHidden/>
                <w:rStyle w:val="IndexLink"/>
                <w:rtl w:val="true"/>
              </w:rPr>
              <w:t>التذکرة العلائیة</w:t>
            </w:r>
            <w:r>
              <w:rPr>
                <w:rStyle w:val="IndexLink"/>
                <w:rtl w:val="true"/>
              </w:rPr>
              <w:tab/>
            </w:r>
            <w:r>
              <w:rPr>
                <w:rStyle w:val="IndexLink"/>
              </w:rPr>
              <w:t>108</w:t>
            </w:r>
          </w:hyperlink>
        </w:p>
        <w:p>
          <w:pPr>
            <w:pStyle w:val="Contents3"/>
            <w:tabs>
              <w:tab w:val="clear" w:pos="8459"/>
              <w:tab w:val="right" w:pos="9026" w:leader="dot"/>
            </w:tabs>
            <w:rPr/>
          </w:pPr>
          <w:hyperlink w:anchor="__RefHeading___Toc7555644_73709187">
            <w:r>
              <w:rPr>
                <w:webHidden/>
                <w:rStyle w:val="IndexLink"/>
              </w:rPr>
              <w:t>158</w:t>
            </w:r>
            <w:r>
              <w:rPr>
                <w:rStyle w:val="IndexLink"/>
                <w:rtl w:val="true"/>
              </w:rPr>
              <w:t xml:space="preserve">- </w:t>
            </w:r>
            <w:r>
              <w:rPr>
                <w:rStyle w:val="IndexLink"/>
                <w:rtl w:val="true"/>
              </w:rPr>
              <w:t>تذکره العلماء</w:t>
            </w:r>
            <w:r>
              <w:rPr>
                <w:rStyle w:val="IndexLink"/>
                <w:rtl w:val="true"/>
              </w:rPr>
              <w:tab/>
            </w:r>
            <w:r>
              <w:rPr>
                <w:rStyle w:val="IndexLink"/>
              </w:rPr>
              <w:t>108</w:t>
            </w:r>
          </w:hyperlink>
        </w:p>
        <w:p>
          <w:pPr>
            <w:pStyle w:val="Contents3"/>
            <w:tabs>
              <w:tab w:val="clear" w:pos="8459"/>
              <w:tab w:val="right" w:pos="9026" w:leader="dot"/>
            </w:tabs>
            <w:rPr/>
          </w:pPr>
          <w:hyperlink w:anchor="__RefHeading___Toc7555646_73709187">
            <w:r>
              <w:rPr>
                <w:webHidden/>
                <w:rStyle w:val="IndexLink"/>
              </w:rPr>
              <w:t>159</w:t>
            </w:r>
            <w:r>
              <w:rPr>
                <w:rStyle w:val="IndexLink"/>
                <w:rtl w:val="true"/>
              </w:rPr>
              <w:t xml:space="preserve">- </w:t>
            </w:r>
            <w:r>
              <w:rPr>
                <w:rStyle w:val="IndexLink"/>
                <w:rtl w:val="true"/>
              </w:rPr>
              <w:t>تذکره العلماء</w:t>
            </w:r>
            <w:r>
              <w:rPr>
                <w:rStyle w:val="IndexLink"/>
                <w:rtl w:val="true"/>
              </w:rPr>
              <w:tab/>
            </w:r>
            <w:r>
              <w:rPr>
                <w:rStyle w:val="IndexLink"/>
              </w:rPr>
              <w:t>108</w:t>
            </w:r>
          </w:hyperlink>
        </w:p>
        <w:p>
          <w:pPr>
            <w:pStyle w:val="Contents3"/>
            <w:tabs>
              <w:tab w:val="clear" w:pos="8459"/>
              <w:tab w:val="right" w:pos="9026" w:leader="dot"/>
            </w:tabs>
            <w:rPr/>
          </w:pPr>
          <w:hyperlink w:anchor="__RefHeading___Toc7555648_73709187">
            <w:r>
              <w:rPr>
                <w:webHidden/>
                <w:rStyle w:val="IndexLink"/>
              </w:rPr>
              <w:t>160</w:t>
            </w:r>
            <w:r>
              <w:rPr>
                <w:rStyle w:val="IndexLink"/>
                <w:rtl w:val="true"/>
              </w:rPr>
              <w:t xml:space="preserve">- </w:t>
            </w:r>
            <w:r>
              <w:rPr>
                <w:rStyle w:val="IndexLink"/>
                <w:rtl w:val="true"/>
              </w:rPr>
              <w:t>تذکره العلماء</w:t>
            </w:r>
            <w:r>
              <w:rPr>
                <w:rStyle w:val="IndexLink"/>
                <w:rtl w:val="true"/>
              </w:rPr>
              <w:tab/>
            </w:r>
            <w:r>
              <w:rPr>
                <w:rStyle w:val="IndexLink"/>
              </w:rPr>
              <w:t>108</w:t>
            </w:r>
          </w:hyperlink>
        </w:p>
        <w:p>
          <w:pPr>
            <w:pStyle w:val="Contents3"/>
            <w:tabs>
              <w:tab w:val="clear" w:pos="8459"/>
              <w:tab w:val="right" w:pos="9026" w:leader="dot"/>
            </w:tabs>
            <w:rPr/>
          </w:pPr>
          <w:hyperlink w:anchor="__RefHeading___Toc7555650_73709187">
            <w:r>
              <w:rPr>
                <w:webHidden/>
                <w:rStyle w:val="IndexLink"/>
              </w:rPr>
              <w:t>161</w:t>
            </w:r>
            <w:r>
              <w:rPr>
                <w:rStyle w:val="IndexLink"/>
                <w:rtl w:val="true"/>
              </w:rPr>
              <w:t xml:space="preserve">- </w:t>
            </w:r>
            <w:r>
              <w:rPr>
                <w:rStyle w:val="IndexLink"/>
                <w:rtl w:val="true"/>
              </w:rPr>
              <w:t>تذکره عنوان الشرف‌</w:t>
            </w:r>
            <w:r>
              <w:rPr>
                <w:rStyle w:val="IndexLink"/>
                <w:rtl w:val="true"/>
              </w:rPr>
              <w:tab/>
            </w:r>
            <w:r>
              <w:rPr>
                <w:rStyle w:val="IndexLink"/>
              </w:rPr>
              <w:t>108</w:t>
            </w:r>
          </w:hyperlink>
        </w:p>
        <w:p>
          <w:pPr>
            <w:pStyle w:val="Contents3"/>
            <w:tabs>
              <w:tab w:val="clear" w:pos="8459"/>
              <w:tab w:val="right" w:pos="9026" w:leader="dot"/>
            </w:tabs>
            <w:rPr/>
          </w:pPr>
          <w:hyperlink w:anchor="__RefHeading___Toc7555652_73709187">
            <w:r>
              <w:rPr>
                <w:webHidden/>
                <w:rStyle w:val="IndexLink"/>
              </w:rPr>
              <w:t>162</w:t>
            </w:r>
            <w:r>
              <w:rPr>
                <w:rStyle w:val="IndexLink"/>
                <w:rtl w:val="true"/>
              </w:rPr>
              <w:t xml:space="preserve">- </w:t>
            </w:r>
            <w:r>
              <w:rPr>
                <w:rStyle w:val="IndexLink"/>
                <w:rtl w:val="true"/>
              </w:rPr>
              <w:t>تذکره الغافل و إرشاد الجاهل،</w:t>
            </w:r>
            <w:r>
              <w:rPr>
                <w:rStyle w:val="IndexLink"/>
                <w:rtl w:val="true"/>
              </w:rPr>
              <w:tab/>
            </w:r>
            <w:r>
              <w:rPr>
                <w:rStyle w:val="IndexLink"/>
              </w:rPr>
              <w:t>109</w:t>
            </w:r>
          </w:hyperlink>
        </w:p>
        <w:p>
          <w:pPr>
            <w:pStyle w:val="Contents3"/>
            <w:tabs>
              <w:tab w:val="clear" w:pos="8459"/>
              <w:tab w:val="right" w:pos="9026" w:leader="dot"/>
            </w:tabs>
            <w:rPr/>
          </w:pPr>
          <w:hyperlink w:anchor="__RefHeading___Toc7555654_73709187">
            <w:r>
              <w:rPr>
                <w:webHidden/>
                <w:rStyle w:val="IndexLink"/>
              </w:rPr>
              <w:t>163</w:t>
            </w:r>
            <w:r>
              <w:rPr>
                <w:rStyle w:val="IndexLink"/>
                <w:rtl w:val="true"/>
              </w:rPr>
              <w:t xml:space="preserve">- </w:t>
            </w:r>
            <w:r>
              <w:rPr>
                <w:rStyle w:val="IndexLink"/>
                <w:rtl w:val="true"/>
              </w:rPr>
              <w:t>تذکره الغافلین</w:t>
            </w:r>
            <w:r>
              <w:rPr>
                <w:rStyle w:val="IndexLink"/>
                <w:rtl w:val="true"/>
              </w:rPr>
              <w:tab/>
            </w:r>
            <w:r>
              <w:rPr>
                <w:rStyle w:val="IndexLink"/>
              </w:rPr>
              <w:t>109</w:t>
            </w:r>
          </w:hyperlink>
        </w:p>
        <w:p>
          <w:pPr>
            <w:pStyle w:val="Contents3"/>
            <w:tabs>
              <w:tab w:val="clear" w:pos="8459"/>
              <w:tab w:val="right" w:pos="9026" w:leader="dot"/>
            </w:tabs>
            <w:rPr/>
          </w:pPr>
          <w:hyperlink w:anchor="__RefHeading___Toc7555656_73709187">
            <w:r>
              <w:rPr>
                <w:webHidden/>
                <w:rStyle w:val="IndexLink"/>
              </w:rPr>
              <w:t>164</w:t>
            </w:r>
            <w:r>
              <w:rPr>
                <w:rStyle w:val="IndexLink"/>
                <w:rtl w:val="true"/>
              </w:rPr>
              <w:t xml:space="preserve">- </w:t>
            </w:r>
            <w:r>
              <w:rPr>
                <w:rStyle w:val="IndexLink"/>
                <w:rtl w:val="true"/>
              </w:rPr>
              <w:t>تذکره الغافلین</w:t>
            </w:r>
            <w:r>
              <w:rPr>
                <w:rStyle w:val="IndexLink"/>
                <w:rtl w:val="true"/>
              </w:rPr>
              <w:tab/>
            </w:r>
            <w:r>
              <w:rPr>
                <w:rStyle w:val="IndexLink"/>
              </w:rPr>
              <w:t>109</w:t>
            </w:r>
          </w:hyperlink>
        </w:p>
        <w:p>
          <w:pPr>
            <w:pStyle w:val="Contents3"/>
            <w:tabs>
              <w:tab w:val="clear" w:pos="8459"/>
              <w:tab w:val="right" w:pos="9026" w:leader="dot"/>
            </w:tabs>
            <w:rPr/>
          </w:pPr>
          <w:hyperlink w:anchor="__RefHeading___Toc7555658_73709187">
            <w:r>
              <w:rPr>
                <w:webHidden/>
                <w:rStyle w:val="IndexLink"/>
              </w:rPr>
              <w:t>165</w:t>
            </w:r>
            <w:r>
              <w:rPr>
                <w:rStyle w:val="IndexLink"/>
                <w:rtl w:val="true"/>
              </w:rPr>
              <w:t xml:space="preserve">- </w:t>
            </w:r>
            <w:r>
              <w:rPr>
                <w:rStyle w:val="IndexLink"/>
                <w:rtl w:val="true"/>
              </w:rPr>
              <w:t>التذکرة الغرویة</w:t>
            </w:r>
            <w:r>
              <w:rPr>
                <w:rStyle w:val="IndexLink"/>
                <w:rtl w:val="true"/>
              </w:rPr>
              <w:tab/>
            </w:r>
            <w:r>
              <w:rPr>
                <w:rStyle w:val="IndexLink"/>
              </w:rPr>
              <w:t>109</w:t>
            </w:r>
          </w:hyperlink>
        </w:p>
        <w:p>
          <w:pPr>
            <w:pStyle w:val="Contents3"/>
            <w:tabs>
              <w:tab w:val="clear" w:pos="8459"/>
              <w:tab w:val="right" w:pos="9026" w:leader="dot"/>
            </w:tabs>
            <w:rPr/>
          </w:pPr>
          <w:hyperlink w:anchor="__RefHeading___Toc7555660_73709187">
            <w:r>
              <w:rPr>
                <w:webHidden/>
                <w:rStyle w:val="IndexLink"/>
              </w:rPr>
              <w:t>166</w:t>
            </w:r>
            <w:r>
              <w:rPr>
                <w:rStyle w:val="IndexLink"/>
                <w:rtl w:val="true"/>
              </w:rPr>
              <w:t xml:space="preserve">- </w:t>
            </w:r>
            <w:r>
              <w:rPr>
                <w:rStyle w:val="IndexLink"/>
                <w:rtl w:val="true"/>
              </w:rPr>
              <w:t>التذکرة الفاخرة فی فقه العترة الطاهرة</w:t>
            </w:r>
            <w:r>
              <w:rPr>
                <w:rStyle w:val="IndexLink"/>
                <w:rtl w:val="true"/>
              </w:rPr>
              <w:tab/>
            </w:r>
            <w:r>
              <w:rPr>
                <w:rStyle w:val="IndexLink"/>
              </w:rPr>
              <w:t>109</w:t>
            </w:r>
          </w:hyperlink>
        </w:p>
        <w:p>
          <w:pPr>
            <w:pStyle w:val="Contents3"/>
            <w:tabs>
              <w:tab w:val="clear" w:pos="8459"/>
              <w:tab w:val="right" w:pos="9026" w:leader="dot"/>
            </w:tabs>
            <w:rPr/>
          </w:pPr>
          <w:hyperlink w:anchor="__RefHeading___Toc7555662_73709187">
            <w:r>
              <w:rPr>
                <w:webHidden/>
                <w:rStyle w:val="IndexLink"/>
              </w:rPr>
              <w:t>167</w:t>
            </w:r>
            <w:r>
              <w:rPr>
                <w:rStyle w:val="IndexLink"/>
                <w:rtl w:val="true"/>
              </w:rPr>
              <w:t xml:space="preserve">- </w:t>
            </w:r>
            <w:r>
              <w:rPr>
                <w:rStyle w:val="IndexLink"/>
                <w:rtl w:val="true"/>
              </w:rPr>
              <w:t>تذکره الفتن</w:t>
            </w:r>
            <w:r>
              <w:rPr>
                <w:rStyle w:val="IndexLink"/>
                <w:rtl w:val="true"/>
              </w:rPr>
              <w:tab/>
            </w:r>
            <w:r>
              <w:rPr>
                <w:rStyle w:val="IndexLink"/>
              </w:rPr>
              <w:t>109</w:t>
            </w:r>
          </w:hyperlink>
        </w:p>
        <w:p>
          <w:pPr>
            <w:pStyle w:val="Contents3"/>
            <w:tabs>
              <w:tab w:val="clear" w:pos="8459"/>
              <w:tab w:val="right" w:pos="9026" w:leader="dot"/>
            </w:tabs>
            <w:rPr/>
          </w:pPr>
          <w:hyperlink w:anchor="__RefHeading___Toc7555664_73709187">
            <w:r>
              <w:rPr>
                <w:webHidden/>
                <w:rStyle w:val="IndexLink"/>
                <w:rtl w:val="true"/>
              </w:rPr>
              <w:t>تذکره فصحاء العرب</w:t>
            </w:r>
            <w:r>
              <w:rPr>
                <w:rStyle w:val="IndexLink"/>
                <w:rtl w:val="true"/>
              </w:rPr>
              <w:tab/>
            </w:r>
            <w:r>
              <w:rPr>
                <w:rStyle w:val="IndexLink"/>
              </w:rPr>
              <w:t>110</w:t>
            </w:r>
          </w:hyperlink>
        </w:p>
        <w:p>
          <w:pPr>
            <w:pStyle w:val="Contents3"/>
            <w:tabs>
              <w:tab w:val="clear" w:pos="8459"/>
              <w:tab w:val="right" w:pos="9026" w:leader="dot"/>
            </w:tabs>
            <w:rPr/>
          </w:pPr>
          <w:hyperlink w:anchor="__RefHeading___Toc7555666_73709187">
            <w:r>
              <w:rPr>
                <w:webHidden/>
                <w:rStyle w:val="IndexLink"/>
                <w:rtl w:val="true"/>
              </w:rPr>
              <w:t>تذکره فصحاء الفرس</w:t>
            </w:r>
            <w:r>
              <w:rPr>
                <w:rStyle w:val="IndexLink"/>
                <w:rtl w:val="true"/>
              </w:rPr>
              <w:tab/>
            </w:r>
            <w:r>
              <w:rPr>
                <w:rStyle w:val="IndexLink"/>
              </w:rPr>
              <w:t>110</w:t>
            </w:r>
          </w:hyperlink>
        </w:p>
        <w:p>
          <w:pPr>
            <w:pStyle w:val="Contents3"/>
            <w:tabs>
              <w:tab w:val="clear" w:pos="8459"/>
              <w:tab w:val="right" w:pos="9026" w:leader="dot"/>
            </w:tabs>
            <w:rPr/>
          </w:pPr>
          <w:hyperlink w:anchor="__RefHeading___Toc7555668_73709187">
            <w:r>
              <w:rPr>
                <w:webHidden/>
                <w:rStyle w:val="IndexLink"/>
              </w:rPr>
              <w:t>168</w:t>
            </w:r>
            <w:r>
              <w:rPr>
                <w:rStyle w:val="IndexLink"/>
                <w:rtl w:val="true"/>
              </w:rPr>
              <w:t xml:space="preserve">- </w:t>
            </w:r>
            <w:r>
              <w:rPr>
                <w:rStyle w:val="IndexLink"/>
                <w:rtl w:val="true"/>
              </w:rPr>
              <w:t>تذکره الفضلاء</w:t>
            </w:r>
            <w:r>
              <w:rPr>
                <w:rStyle w:val="IndexLink"/>
                <w:rtl w:val="true"/>
              </w:rPr>
              <w:tab/>
            </w:r>
            <w:r>
              <w:rPr>
                <w:rStyle w:val="IndexLink"/>
              </w:rPr>
              <w:t>110</w:t>
            </w:r>
          </w:hyperlink>
        </w:p>
        <w:p>
          <w:pPr>
            <w:pStyle w:val="Contents3"/>
            <w:tabs>
              <w:tab w:val="clear" w:pos="8459"/>
              <w:tab w:val="right" w:pos="9026" w:leader="dot"/>
            </w:tabs>
            <w:rPr/>
          </w:pPr>
          <w:hyperlink w:anchor="__RefHeading___Toc7555670_73709187">
            <w:r>
              <w:rPr>
                <w:webHidden/>
                <w:rStyle w:val="IndexLink"/>
              </w:rPr>
              <w:t>169</w:t>
            </w:r>
            <w:r>
              <w:rPr>
                <w:rStyle w:val="IndexLink"/>
                <w:rtl w:val="true"/>
              </w:rPr>
              <w:t xml:space="preserve">- </w:t>
            </w:r>
            <w:r>
              <w:rPr>
                <w:rStyle w:val="IndexLink"/>
                <w:rtl w:val="true"/>
              </w:rPr>
              <w:t>تذکره الفقهاء</w:t>
            </w:r>
            <w:r>
              <w:rPr>
                <w:rStyle w:val="IndexLink"/>
                <w:rtl w:val="true"/>
              </w:rPr>
              <w:tab/>
            </w:r>
            <w:r>
              <w:rPr>
                <w:rStyle w:val="IndexLink"/>
              </w:rPr>
              <w:t>110</w:t>
            </w:r>
          </w:hyperlink>
        </w:p>
        <w:p>
          <w:pPr>
            <w:pStyle w:val="Contents3"/>
            <w:tabs>
              <w:tab w:val="clear" w:pos="8459"/>
              <w:tab w:val="right" w:pos="9026" w:leader="dot"/>
            </w:tabs>
            <w:rPr/>
          </w:pPr>
          <w:hyperlink w:anchor="__RefHeading___Toc7555672_73709187">
            <w:r>
              <w:rPr>
                <w:webHidden/>
                <w:rStyle w:val="IndexLink"/>
              </w:rPr>
              <w:t>170</w:t>
            </w:r>
            <w:r>
              <w:rPr>
                <w:rStyle w:val="IndexLink"/>
                <w:rtl w:val="true"/>
              </w:rPr>
              <w:t xml:space="preserve">- </w:t>
            </w:r>
            <w:r>
              <w:rPr>
                <w:rStyle w:val="IndexLink"/>
                <w:rtl w:val="true"/>
              </w:rPr>
              <w:t>تذکره الفقهاء و الواعظین و تبصرة العلماء و المتعظین،</w:t>
            </w:r>
            <w:r>
              <w:rPr>
                <w:rStyle w:val="IndexLink"/>
                <w:rtl w:val="true"/>
              </w:rPr>
              <w:tab/>
            </w:r>
            <w:r>
              <w:rPr>
                <w:rStyle w:val="IndexLink"/>
              </w:rPr>
              <w:t>111</w:t>
            </w:r>
          </w:hyperlink>
        </w:p>
        <w:p>
          <w:pPr>
            <w:pStyle w:val="Contents3"/>
            <w:tabs>
              <w:tab w:val="clear" w:pos="8459"/>
              <w:tab w:val="right" w:pos="9026" w:leader="dot"/>
            </w:tabs>
            <w:rPr/>
          </w:pPr>
          <w:hyperlink w:anchor="__RefHeading___Toc7555674_73709187">
            <w:r>
              <w:rPr>
                <w:webHidden/>
                <w:rStyle w:val="IndexLink"/>
              </w:rPr>
              <w:t>171</w:t>
            </w:r>
            <w:r>
              <w:rPr>
                <w:rStyle w:val="IndexLink"/>
                <w:rtl w:val="true"/>
              </w:rPr>
              <w:t xml:space="preserve">- </w:t>
            </w:r>
            <w:r>
              <w:rPr>
                <w:rStyle w:val="IndexLink"/>
                <w:rtl w:val="true"/>
              </w:rPr>
              <w:t>تذکره الفهیم فی عمل التقویم</w:t>
            </w:r>
            <w:r>
              <w:rPr>
                <w:rStyle w:val="IndexLink"/>
                <w:rtl w:val="true"/>
              </w:rPr>
              <w:tab/>
            </w:r>
            <w:r>
              <w:rPr>
                <w:rStyle w:val="IndexLink"/>
              </w:rPr>
              <w:t>111</w:t>
            </w:r>
          </w:hyperlink>
        </w:p>
        <w:p>
          <w:pPr>
            <w:pStyle w:val="Contents3"/>
            <w:tabs>
              <w:tab w:val="clear" w:pos="8459"/>
              <w:tab w:val="right" w:pos="9026" w:leader="dot"/>
            </w:tabs>
            <w:rPr/>
          </w:pPr>
          <w:hyperlink w:anchor="__RefHeading___Toc7555676_73709187">
            <w:r>
              <w:rPr>
                <w:webHidden/>
                <w:rStyle w:val="IndexLink"/>
              </w:rPr>
              <w:t>172</w:t>
            </w:r>
            <w:r>
              <w:rPr>
                <w:rStyle w:val="IndexLink"/>
                <w:rtl w:val="true"/>
              </w:rPr>
              <w:t xml:space="preserve">- </w:t>
            </w:r>
            <w:r>
              <w:rPr>
                <w:rStyle w:val="IndexLink"/>
                <w:rtl w:val="true"/>
              </w:rPr>
              <w:t>تذکره القبور</w:t>
            </w:r>
            <w:r>
              <w:rPr>
                <w:rStyle w:val="IndexLink"/>
                <w:rtl w:val="true"/>
              </w:rPr>
              <w:tab/>
            </w:r>
            <w:r>
              <w:rPr>
                <w:rStyle w:val="IndexLink"/>
              </w:rPr>
              <w:t>111</w:t>
            </w:r>
          </w:hyperlink>
        </w:p>
        <w:p>
          <w:pPr>
            <w:pStyle w:val="Contents3"/>
            <w:tabs>
              <w:tab w:val="clear" w:pos="8459"/>
              <w:tab w:val="right" w:pos="9026" w:leader="dot"/>
            </w:tabs>
            <w:rPr/>
          </w:pPr>
          <w:hyperlink w:anchor="__RefHeading___Toc7555678_73709187">
            <w:r>
              <w:rPr>
                <w:webHidden/>
                <w:rStyle w:val="IndexLink"/>
              </w:rPr>
              <w:t>173</w:t>
            </w:r>
            <w:r>
              <w:rPr>
                <w:rStyle w:val="IndexLink"/>
                <w:rtl w:val="true"/>
              </w:rPr>
              <w:t xml:space="preserve">- </w:t>
            </w:r>
            <w:r>
              <w:rPr>
                <w:rStyle w:val="IndexLink"/>
                <w:rtl w:val="true"/>
              </w:rPr>
              <w:t>تذکره القبور</w:t>
            </w:r>
            <w:r>
              <w:rPr>
                <w:rStyle w:val="IndexLink"/>
                <w:rtl w:val="true"/>
              </w:rPr>
              <w:tab/>
            </w:r>
            <w:r>
              <w:rPr>
                <w:rStyle w:val="IndexLink"/>
              </w:rPr>
              <w:t>111</w:t>
            </w:r>
          </w:hyperlink>
        </w:p>
        <w:p>
          <w:pPr>
            <w:pStyle w:val="Contents3"/>
            <w:tabs>
              <w:tab w:val="clear" w:pos="8459"/>
              <w:tab w:val="right" w:pos="9026" w:leader="dot"/>
            </w:tabs>
            <w:rPr/>
          </w:pPr>
          <w:hyperlink w:anchor="__RefHeading___Toc7555680_73709187">
            <w:r>
              <w:rPr>
                <w:webHidden/>
                <w:rStyle w:val="IndexLink"/>
              </w:rPr>
              <w:t>174</w:t>
            </w:r>
            <w:r>
              <w:rPr>
                <w:rStyle w:val="IndexLink"/>
                <w:rtl w:val="true"/>
              </w:rPr>
              <w:t xml:space="preserve">- </w:t>
            </w:r>
            <w:r>
              <w:rPr>
                <w:rStyle w:val="IndexLink"/>
                <w:rtl w:val="true"/>
              </w:rPr>
              <w:t>تذکره الکحالین</w:t>
            </w:r>
            <w:r>
              <w:rPr>
                <w:rStyle w:val="IndexLink"/>
                <w:rtl w:val="true"/>
              </w:rPr>
              <w:tab/>
            </w:r>
            <w:r>
              <w:rPr>
                <w:rStyle w:val="IndexLink"/>
              </w:rPr>
              <w:t>111</w:t>
            </w:r>
          </w:hyperlink>
        </w:p>
        <w:p>
          <w:pPr>
            <w:pStyle w:val="Contents3"/>
            <w:tabs>
              <w:tab w:val="clear" w:pos="8459"/>
              <w:tab w:val="right" w:pos="9026" w:leader="dot"/>
            </w:tabs>
            <w:rPr/>
          </w:pPr>
          <w:hyperlink w:anchor="__RefHeading___Toc7555682_73709187">
            <w:r>
              <w:rPr>
                <w:webHidden/>
                <w:rStyle w:val="IndexLink"/>
              </w:rPr>
              <w:t>175</w:t>
            </w:r>
            <w:r>
              <w:rPr>
                <w:rStyle w:val="IndexLink"/>
                <w:rtl w:val="true"/>
              </w:rPr>
              <w:t xml:space="preserve">- </w:t>
            </w:r>
            <w:r>
              <w:rPr>
                <w:rStyle w:val="IndexLink"/>
                <w:rtl w:val="true"/>
              </w:rPr>
              <w:t>التذکرة الکندیة</w:t>
            </w:r>
            <w:r>
              <w:rPr>
                <w:rStyle w:val="IndexLink"/>
                <w:rtl w:val="true"/>
              </w:rPr>
              <w:tab/>
            </w:r>
            <w:r>
              <w:rPr>
                <w:rStyle w:val="IndexLink"/>
              </w:rPr>
              <w:t>112</w:t>
            </w:r>
          </w:hyperlink>
        </w:p>
        <w:p>
          <w:pPr>
            <w:pStyle w:val="Contents3"/>
            <w:tabs>
              <w:tab w:val="clear" w:pos="8459"/>
              <w:tab w:val="right" w:pos="9026" w:leader="dot"/>
            </w:tabs>
            <w:rPr/>
          </w:pPr>
          <w:hyperlink w:anchor="__RefHeading___Toc7555684_73709187">
            <w:r>
              <w:rPr>
                <w:webHidden/>
                <w:rStyle w:val="IndexLink"/>
              </w:rPr>
              <w:t>176</w:t>
            </w:r>
            <w:r>
              <w:rPr>
                <w:rStyle w:val="IndexLink"/>
                <w:rtl w:val="true"/>
              </w:rPr>
              <w:t xml:space="preserve">- </w:t>
            </w:r>
            <w:r>
              <w:rPr>
                <w:rStyle w:val="IndexLink"/>
                <w:rtl w:val="true"/>
              </w:rPr>
              <w:t>تذکره لباب الألباب</w:t>
            </w:r>
            <w:r>
              <w:rPr>
                <w:rStyle w:val="IndexLink"/>
                <w:rtl w:val="true"/>
              </w:rPr>
              <w:tab/>
            </w:r>
            <w:r>
              <w:rPr>
                <w:rStyle w:val="IndexLink"/>
              </w:rPr>
              <w:t>112</w:t>
            </w:r>
          </w:hyperlink>
        </w:p>
        <w:p>
          <w:pPr>
            <w:pStyle w:val="Contents3"/>
            <w:tabs>
              <w:tab w:val="clear" w:pos="8459"/>
              <w:tab w:val="right" w:pos="9026" w:leader="dot"/>
            </w:tabs>
            <w:rPr/>
          </w:pPr>
          <w:hyperlink w:anchor="__RefHeading___Toc7555686_73709187">
            <w:r>
              <w:rPr>
                <w:webHidden/>
                <w:rStyle w:val="IndexLink"/>
              </w:rPr>
              <w:t>177</w:t>
            </w:r>
            <w:r>
              <w:rPr>
                <w:rStyle w:val="IndexLink"/>
                <w:rtl w:val="true"/>
              </w:rPr>
              <w:t xml:space="preserve">- </w:t>
            </w:r>
            <w:r>
              <w:rPr>
                <w:rStyle w:val="IndexLink"/>
                <w:rtl w:val="true"/>
              </w:rPr>
              <w:t>تذکره المتبحرین فی العلماء المتأخرین</w:t>
            </w:r>
            <w:r>
              <w:rPr>
                <w:rStyle w:val="IndexLink"/>
                <w:rtl w:val="true"/>
              </w:rPr>
              <w:tab/>
            </w:r>
            <w:r>
              <w:rPr>
                <w:rStyle w:val="IndexLink"/>
              </w:rPr>
              <w:t>112</w:t>
            </w:r>
          </w:hyperlink>
        </w:p>
        <w:p>
          <w:pPr>
            <w:pStyle w:val="Contents3"/>
            <w:tabs>
              <w:tab w:val="clear" w:pos="8459"/>
              <w:tab w:val="right" w:pos="9026" w:leader="dot"/>
            </w:tabs>
            <w:rPr/>
          </w:pPr>
          <w:hyperlink w:anchor="__RefHeading___Toc7555688_73709187">
            <w:r>
              <w:rPr>
                <w:webHidden/>
                <w:rStyle w:val="IndexLink"/>
              </w:rPr>
              <w:t>178</w:t>
            </w:r>
            <w:r>
              <w:rPr>
                <w:rStyle w:val="IndexLink"/>
                <w:rtl w:val="true"/>
              </w:rPr>
              <w:t xml:space="preserve">- </w:t>
            </w:r>
            <w:r>
              <w:rPr>
                <w:rStyle w:val="IndexLink"/>
                <w:rtl w:val="true"/>
              </w:rPr>
              <w:t>تذکره المتعلمین</w:t>
            </w:r>
            <w:r>
              <w:rPr>
                <w:rStyle w:val="IndexLink"/>
                <w:rtl w:val="true"/>
              </w:rPr>
              <w:tab/>
            </w:r>
            <w:r>
              <w:rPr>
                <w:rStyle w:val="IndexLink"/>
              </w:rPr>
              <w:t>113</w:t>
            </w:r>
          </w:hyperlink>
        </w:p>
        <w:p>
          <w:pPr>
            <w:pStyle w:val="Contents3"/>
            <w:tabs>
              <w:tab w:val="clear" w:pos="8459"/>
              <w:tab w:val="right" w:pos="9026" w:leader="dot"/>
            </w:tabs>
            <w:rPr/>
          </w:pPr>
          <w:hyperlink w:anchor="__RefHeading___Toc7555690_73709187">
            <w:r>
              <w:rPr>
                <w:webHidden/>
                <w:rStyle w:val="IndexLink"/>
              </w:rPr>
              <w:t>179</w:t>
            </w:r>
            <w:r>
              <w:rPr>
                <w:rStyle w:val="IndexLink"/>
                <w:rtl w:val="true"/>
              </w:rPr>
              <w:t xml:space="preserve">- </w:t>
            </w:r>
            <w:r>
              <w:rPr>
                <w:rStyle w:val="IndexLink"/>
                <w:rtl w:val="true"/>
              </w:rPr>
              <w:t>تذکره المتعلمین و تبصرة المتأدبین</w:t>
            </w:r>
            <w:r>
              <w:rPr>
                <w:rStyle w:val="IndexLink"/>
                <w:rtl w:val="true"/>
              </w:rPr>
              <w:tab/>
            </w:r>
            <w:r>
              <w:rPr>
                <w:rStyle w:val="IndexLink"/>
              </w:rPr>
              <w:t>113</w:t>
            </w:r>
          </w:hyperlink>
        </w:p>
        <w:p>
          <w:pPr>
            <w:pStyle w:val="Contents3"/>
            <w:tabs>
              <w:tab w:val="clear" w:pos="8459"/>
              <w:tab w:val="right" w:pos="9026" w:leader="dot"/>
            </w:tabs>
            <w:rPr/>
          </w:pPr>
          <w:hyperlink w:anchor="__RefHeading___Toc7555692_73709187">
            <w:r>
              <w:rPr>
                <w:webHidden/>
                <w:rStyle w:val="IndexLink"/>
              </w:rPr>
              <w:t>180</w:t>
            </w:r>
            <w:r>
              <w:rPr>
                <w:rStyle w:val="IndexLink"/>
                <w:rtl w:val="true"/>
              </w:rPr>
              <w:t xml:space="preserve">- </w:t>
            </w:r>
            <w:r>
              <w:rPr>
                <w:rStyle w:val="IndexLink"/>
                <w:rtl w:val="true"/>
              </w:rPr>
              <w:t>تذکره المتقین‌</w:t>
            </w:r>
            <w:r>
              <w:rPr>
                <w:rStyle w:val="IndexLink"/>
                <w:rtl w:val="true"/>
              </w:rPr>
              <w:tab/>
            </w:r>
            <w:r>
              <w:rPr>
                <w:rStyle w:val="IndexLink"/>
              </w:rPr>
              <w:t>113</w:t>
            </w:r>
          </w:hyperlink>
        </w:p>
        <w:p>
          <w:pPr>
            <w:pStyle w:val="Contents3"/>
            <w:tabs>
              <w:tab w:val="clear" w:pos="8459"/>
              <w:tab w:val="right" w:pos="9026" w:leader="dot"/>
            </w:tabs>
            <w:rPr/>
          </w:pPr>
          <w:hyperlink w:anchor="__RefHeading___Toc7555694_73709187">
            <w:r>
              <w:rPr>
                <w:webHidden/>
                <w:rStyle w:val="IndexLink"/>
              </w:rPr>
              <w:t>181</w:t>
            </w:r>
            <w:r>
              <w:rPr>
                <w:rStyle w:val="IndexLink"/>
                <w:rtl w:val="true"/>
              </w:rPr>
              <w:t xml:space="preserve">- </w:t>
            </w:r>
            <w:r>
              <w:rPr>
                <w:rStyle w:val="IndexLink"/>
                <w:rtl w:val="true"/>
              </w:rPr>
              <w:t>تذکره المتقین</w:t>
            </w:r>
            <w:r>
              <w:rPr>
                <w:rStyle w:val="IndexLink"/>
                <w:rtl w:val="true"/>
              </w:rPr>
              <w:tab/>
            </w:r>
            <w:r>
              <w:rPr>
                <w:rStyle w:val="IndexLink"/>
              </w:rPr>
              <w:t>113</w:t>
            </w:r>
          </w:hyperlink>
        </w:p>
        <w:p>
          <w:pPr>
            <w:pStyle w:val="Contents3"/>
            <w:tabs>
              <w:tab w:val="clear" w:pos="8459"/>
              <w:tab w:val="right" w:pos="9026" w:leader="dot"/>
            </w:tabs>
            <w:rPr/>
          </w:pPr>
          <w:hyperlink w:anchor="__RefHeading___Toc7555696_73709187">
            <w:r>
              <w:rPr>
                <w:webHidden/>
                <w:rStyle w:val="IndexLink"/>
              </w:rPr>
              <w:t>182</w:t>
            </w:r>
            <w:r>
              <w:rPr>
                <w:rStyle w:val="IndexLink"/>
                <w:rtl w:val="true"/>
              </w:rPr>
              <w:t xml:space="preserve">- </w:t>
            </w:r>
            <w:r>
              <w:rPr>
                <w:rStyle w:val="IndexLink"/>
                <w:rtl w:val="true"/>
              </w:rPr>
              <w:t>تذکره المجتهدین</w:t>
            </w:r>
            <w:r>
              <w:rPr>
                <w:rStyle w:val="IndexLink"/>
                <w:rtl w:val="true"/>
              </w:rPr>
              <w:tab/>
            </w:r>
            <w:r>
              <w:rPr>
                <w:rStyle w:val="IndexLink"/>
              </w:rPr>
              <w:t>113</w:t>
            </w:r>
          </w:hyperlink>
        </w:p>
        <w:p>
          <w:pPr>
            <w:pStyle w:val="Contents3"/>
            <w:tabs>
              <w:tab w:val="clear" w:pos="8459"/>
              <w:tab w:val="right" w:pos="9026" w:leader="dot"/>
            </w:tabs>
            <w:rPr/>
          </w:pPr>
          <w:hyperlink w:anchor="__RefHeading___Toc7555698_73709187">
            <w:r>
              <w:rPr>
                <w:webHidden/>
                <w:rStyle w:val="IndexLink"/>
              </w:rPr>
              <w:t>183</w:t>
            </w:r>
            <w:r>
              <w:rPr>
                <w:rStyle w:val="IndexLink"/>
                <w:rtl w:val="true"/>
              </w:rPr>
              <w:t xml:space="preserve">- </w:t>
            </w:r>
            <w:r>
              <w:rPr>
                <w:rStyle w:val="IndexLink"/>
                <w:rtl w:val="true"/>
              </w:rPr>
              <w:t>تذکره المجلسی</w:t>
            </w:r>
            <w:r>
              <w:rPr>
                <w:rStyle w:val="IndexLink"/>
                <w:rtl w:val="true"/>
              </w:rPr>
              <w:tab/>
            </w:r>
            <w:r>
              <w:rPr>
                <w:rStyle w:val="IndexLink"/>
              </w:rPr>
              <w:t>114</w:t>
            </w:r>
          </w:hyperlink>
        </w:p>
        <w:p>
          <w:pPr>
            <w:pStyle w:val="Contents3"/>
            <w:tabs>
              <w:tab w:val="clear" w:pos="8459"/>
              <w:tab w:val="right" w:pos="9026" w:leader="dot"/>
            </w:tabs>
            <w:rPr/>
          </w:pPr>
          <w:hyperlink w:anchor="__RefHeading___Toc7555700_73709187">
            <w:r>
              <w:rPr>
                <w:webHidden/>
                <w:rStyle w:val="IndexLink"/>
              </w:rPr>
              <w:t>184</w:t>
            </w:r>
            <w:r>
              <w:rPr>
                <w:rStyle w:val="IndexLink"/>
                <w:rtl w:val="true"/>
              </w:rPr>
              <w:t xml:space="preserve">- </w:t>
            </w:r>
            <w:r>
              <w:rPr>
                <w:rStyle w:val="IndexLink"/>
                <w:rtl w:val="true"/>
              </w:rPr>
              <w:t>تذکره مجمع الفصحاء</w:t>
            </w:r>
            <w:r>
              <w:rPr>
                <w:rStyle w:val="IndexLink"/>
                <w:rtl w:val="true"/>
              </w:rPr>
              <w:tab/>
            </w:r>
            <w:r>
              <w:rPr>
                <w:rStyle w:val="IndexLink"/>
              </w:rPr>
              <w:t>114</w:t>
            </w:r>
          </w:hyperlink>
        </w:p>
        <w:p>
          <w:pPr>
            <w:pStyle w:val="Contents3"/>
            <w:tabs>
              <w:tab w:val="clear" w:pos="8459"/>
              <w:tab w:val="right" w:pos="9026" w:leader="dot"/>
            </w:tabs>
            <w:rPr/>
          </w:pPr>
          <w:hyperlink w:anchor="__RefHeading___Toc7555702_73709187">
            <w:r>
              <w:rPr>
                <w:webHidden/>
                <w:rStyle w:val="IndexLink"/>
                <w:rtl w:val="true"/>
              </w:rPr>
              <w:t>تذکره مجمع النفائس</w:t>
            </w:r>
            <w:r>
              <w:rPr>
                <w:rStyle w:val="IndexLink"/>
                <w:rtl w:val="true"/>
              </w:rPr>
              <w:tab/>
            </w:r>
            <w:r>
              <w:rPr>
                <w:rStyle w:val="IndexLink"/>
              </w:rPr>
              <w:t>114</w:t>
            </w:r>
          </w:hyperlink>
        </w:p>
        <w:p>
          <w:pPr>
            <w:pStyle w:val="Contents3"/>
            <w:tabs>
              <w:tab w:val="clear" w:pos="8459"/>
              <w:tab w:val="right" w:pos="9026" w:leader="dot"/>
            </w:tabs>
            <w:rPr/>
          </w:pPr>
          <w:hyperlink w:anchor="__RefHeading___Toc7555704_73709187">
            <w:r>
              <w:rPr>
                <w:webHidden/>
                <w:rStyle w:val="IndexLink"/>
              </w:rPr>
              <w:t>185</w:t>
            </w:r>
            <w:r>
              <w:rPr>
                <w:rStyle w:val="IndexLink"/>
                <w:rtl w:val="true"/>
              </w:rPr>
              <w:t xml:space="preserve">- </w:t>
            </w:r>
            <w:r>
              <w:rPr>
                <w:rStyle w:val="IndexLink"/>
                <w:rtl w:val="true"/>
              </w:rPr>
              <w:t>تذکره المحققین</w:t>
            </w:r>
            <w:r>
              <w:rPr>
                <w:rStyle w:val="IndexLink"/>
                <w:rtl w:val="true"/>
              </w:rPr>
              <w:tab/>
            </w:r>
            <w:r>
              <w:rPr>
                <w:rStyle w:val="IndexLink"/>
              </w:rPr>
              <w:t>114</w:t>
            </w:r>
          </w:hyperlink>
        </w:p>
        <w:p>
          <w:pPr>
            <w:pStyle w:val="Contents3"/>
            <w:tabs>
              <w:tab w:val="clear" w:pos="8459"/>
              <w:tab w:val="right" w:pos="9026" w:leader="dot"/>
            </w:tabs>
            <w:rPr/>
          </w:pPr>
          <w:hyperlink w:anchor="__RefHeading___Toc7555706_73709187">
            <w:r>
              <w:rPr>
                <w:webHidden/>
                <w:rStyle w:val="IndexLink"/>
              </w:rPr>
              <w:t>186</w:t>
            </w:r>
            <w:r>
              <w:rPr>
                <w:rStyle w:val="IndexLink"/>
                <w:rtl w:val="true"/>
              </w:rPr>
              <w:t xml:space="preserve">- </w:t>
            </w:r>
            <w:r>
              <w:rPr>
                <w:rStyle w:val="IndexLink"/>
                <w:rtl w:val="true"/>
              </w:rPr>
              <w:t>تذکره محمد شاهی</w:t>
            </w:r>
            <w:r>
              <w:rPr>
                <w:rStyle w:val="IndexLink"/>
                <w:rtl w:val="true"/>
              </w:rPr>
              <w:tab/>
            </w:r>
            <w:r>
              <w:rPr>
                <w:rStyle w:val="IndexLink"/>
              </w:rPr>
              <w:t>114</w:t>
            </w:r>
          </w:hyperlink>
        </w:p>
        <w:p>
          <w:pPr>
            <w:pStyle w:val="Contents3"/>
            <w:tabs>
              <w:tab w:val="clear" w:pos="8459"/>
              <w:tab w:val="right" w:pos="9026" w:leader="dot"/>
            </w:tabs>
            <w:rPr/>
          </w:pPr>
          <w:hyperlink w:anchor="__RefHeading___Toc7555708_73709187">
            <w:r>
              <w:rPr>
                <w:webHidden/>
                <w:rStyle w:val="IndexLink"/>
              </w:rPr>
              <w:t>187</w:t>
            </w:r>
            <w:r>
              <w:rPr>
                <w:rStyle w:val="IndexLink"/>
                <w:rtl w:val="true"/>
              </w:rPr>
              <w:t xml:space="preserve">- </w:t>
            </w:r>
            <w:r>
              <w:rPr>
                <w:rStyle w:val="IndexLink"/>
                <w:rtl w:val="true"/>
              </w:rPr>
              <w:t>تذکره مرآة الخیال</w:t>
            </w:r>
            <w:r>
              <w:rPr>
                <w:rStyle w:val="IndexLink"/>
                <w:rtl w:val="true"/>
              </w:rPr>
              <w:tab/>
            </w:r>
            <w:r>
              <w:rPr>
                <w:rStyle w:val="IndexLink"/>
              </w:rPr>
              <w:t>114</w:t>
            </w:r>
          </w:hyperlink>
        </w:p>
        <w:p>
          <w:pPr>
            <w:pStyle w:val="Contents3"/>
            <w:tabs>
              <w:tab w:val="clear" w:pos="8459"/>
              <w:tab w:val="right" w:pos="9026" w:leader="dot"/>
            </w:tabs>
            <w:rPr/>
          </w:pPr>
          <w:hyperlink w:anchor="__RefHeading___Toc7555710_73709187">
            <w:r>
              <w:rPr>
                <w:webHidden/>
                <w:rStyle w:val="IndexLink"/>
                <w:rtl w:val="true"/>
              </w:rPr>
              <w:t>تذکره مردم دیده</w:t>
            </w:r>
            <w:r>
              <w:rPr>
                <w:rStyle w:val="IndexLink"/>
                <w:rtl w:val="true"/>
              </w:rPr>
              <w:tab/>
            </w:r>
            <w:r>
              <w:rPr>
                <w:rStyle w:val="IndexLink"/>
              </w:rPr>
              <w:t>115</w:t>
            </w:r>
          </w:hyperlink>
        </w:p>
        <w:p>
          <w:pPr>
            <w:pStyle w:val="Contents3"/>
            <w:tabs>
              <w:tab w:val="clear" w:pos="8459"/>
              <w:tab w:val="right" w:pos="9026" w:leader="dot"/>
            </w:tabs>
            <w:rPr/>
          </w:pPr>
          <w:hyperlink w:anchor="__RefHeading___Toc7555712_73709187">
            <w:r>
              <w:rPr>
                <w:webHidden/>
                <w:rStyle w:val="IndexLink"/>
              </w:rPr>
              <w:t>188</w:t>
            </w:r>
            <w:r>
              <w:rPr>
                <w:rStyle w:val="IndexLink"/>
                <w:rtl w:val="true"/>
              </w:rPr>
              <w:t xml:space="preserve">- </w:t>
            </w:r>
            <w:r>
              <w:rPr>
                <w:rStyle w:val="IndexLink"/>
                <w:rtl w:val="true"/>
              </w:rPr>
              <w:t>تذکره المصائب و استماع النوائب،</w:t>
            </w:r>
            <w:r>
              <w:rPr>
                <w:rStyle w:val="IndexLink"/>
                <w:rtl w:val="true"/>
              </w:rPr>
              <w:tab/>
            </w:r>
            <w:r>
              <w:rPr>
                <w:rStyle w:val="IndexLink"/>
              </w:rPr>
              <w:t>115</w:t>
            </w:r>
          </w:hyperlink>
        </w:p>
        <w:p>
          <w:pPr>
            <w:pStyle w:val="Contents3"/>
            <w:tabs>
              <w:tab w:val="clear" w:pos="8459"/>
              <w:tab w:val="right" w:pos="9026" w:leader="dot"/>
            </w:tabs>
            <w:rPr/>
          </w:pPr>
          <w:hyperlink w:anchor="__RefHeading___Toc7555714_73709187">
            <w:r>
              <w:rPr>
                <w:webHidden/>
                <w:rStyle w:val="IndexLink"/>
              </w:rPr>
              <w:t>189</w:t>
            </w:r>
            <w:r>
              <w:rPr>
                <w:rStyle w:val="IndexLink"/>
                <w:rtl w:val="true"/>
              </w:rPr>
              <w:t xml:space="preserve">- </w:t>
            </w:r>
            <w:r>
              <w:rPr>
                <w:rStyle w:val="IndexLink"/>
                <w:rtl w:val="true"/>
              </w:rPr>
              <w:t>تذکره المصائب</w:t>
            </w:r>
            <w:r>
              <w:rPr>
                <w:rStyle w:val="IndexLink"/>
                <w:rtl w:val="true"/>
              </w:rPr>
              <w:tab/>
            </w:r>
            <w:r>
              <w:rPr>
                <w:rStyle w:val="IndexLink"/>
              </w:rPr>
              <w:t>115</w:t>
            </w:r>
          </w:hyperlink>
        </w:p>
        <w:p>
          <w:pPr>
            <w:pStyle w:val="Contents3"/>
            <w:tabs>
              <w:tab w:val="clear" w:pos="8459"/>
              <w:tab w:val="right" w:pos="9026" w:leader="dot"/>
            </w:tabs>
            <w:rPr/>
          </w:pPr>
          <w:hyperlink w:anchor="__RefHeading___Toc7555716_73709187">
            <w:r>
              <w:rPr>
                <w:webHidden/>
                <w:rStyle w:val="IndexLink"/>
                <w:rtl w:val="true"/>
              </w:rPr>
              <w:t>التذکرة</w:t>
            </w:r>
            <w:r>
              <w:rPr>
                <w:rStyle w:val="IndexLink"/>
                <w:rtl w:val="true"/>
              </w:rPr>
              <w:tab/>
            </w:r>
            <w:r>
              <w:rPr>
                <w:rStyle w:val="IndexLink"/>
              </w:rPr>
              <w:t>115</w:t>
            </w:r>
          </w:hyperlink>
        </w:p>
        <w:p>
          <w:pPr>
            <w:pStyle w:val="Contents3"/>
            <w:tabs>
              <w:tab w:val="clear" w:pos="8459"/>
              <w:tab w:val="right" w:pos="9026" w:leader="dot"/>
            </w:tabs>
            <w:rPr/>
          </w:pPr>
          <w:hyperlink w:anchor="__RefHeading___Toc7555718_73709187">
            <w:r>
              <w:rPr>
                <w:webHidden/>
                <w:rStyle w:val="IndexLink"/>
              </w:rPr>
              <w:t>190</w:t>
            </w:r>
            <w:r>
              <w:rPr>
                <w:rStyle w:val="IndexLink"/>
                <w:rtl w:val="true"/>
              </w:rPr>
              <w:t xml:space="preserve">- </w:t>
            </w:r>
            <w:r>
              <w:rPr>
                <w:rStyle w:val="IndexLink"/>
                <w:rtl w:val="true"/>
              </w:rPr>
              <w:t>تذکره المصائب‌</w:t>
            </w:r>
            <w:r>
              <w:rPr>
                <w:rStyle w:val="IndexLink"/>
                <w:rtl w:val="true"/>
              </w:rPr>
              <w:tab/>
            </w:r>
            <w:r>
              <w:rPr>
                <w:rStyle w:val="IndexLink"/>
              </w:rPr>
              <w:t>115</w:t>
            </w:r>
          </w:hyperlink>
        </w:p>
        <w:p>
          <w:pPr>
            <w:pStyle w:val="Contents3"/>
            <w:tabs>
              <w:tab w:val="clear" w:pos="8459"/>
              <w:tab w:val="right" w:pos="9026" w:leader="dot"/>
            </w:tabs>
            <w:rPr/>
          </w:pPr>
          <w:hyperlink w:anchor="__RefHeading___Toc7555720_73709187">
            <w:r>
              <w:rPr>
                <w:webHidden/>
                <w:rStyle w:val="IndexLink"/>
              </w:rPr>
              <w:t>191</w:t>
            </w:r>
            <w:r>
              <w:rPr>
                <w:rStyle w:val="IndexLink"/>
                <w:rtl w:val="true"/>
              </w:rPr>
              <w:t xml:space="preserve">- </w:t>
            </w:r>
            <w:r>
              <w:rPr>
                <w:rStyle w:val="IndexLink"/>
                <w:rtl w:val="true"/>
              </w:rPr>
              <w:t>تذکره المصنفین و ترجمه المؤلفین من العلماء و الفضلاء،</w:t>
            </w:r>
            <w:r>
              <w:rPr>
                <w:rStyle w:val="IndexLink"/>
                <w:rtl w:val="true"/>
              </w:rPr>
              <w:tab/>
            </w:r>
            <w:r>
              <w:rPr>
                <w:rStyle w:val="IndexLink"/>
              </w:rPr>
              <w:t>116</w:t>
            </w:r>
          </w:hyperlink>
        </w:p>
        <w:p>
          <w:pPr>
            <w:pStyle w:val="Contents3"/>
            <w:tabs>
              <w:tab w:val="clear" w:pos="8459"/>
              <w:tab w:val="right" w:pos="9026" w:leader="dot"/>
            </w:tabs>
            <w:rPr/>
          </w:pPr>
          <w:hyperlink w:anchor="__RefHeading___Toc7555722_73709187">
            <w:r>
              <w:rPr>
                <w:webHidden/>
                <w:rStyle w:val="IndexLink"/>
              </w:rPr>
              <w:t>192</w:t>
            </w:r>
            <w:r>
              <w:rPr>
                <w:rStyle w:val="IndexLink"/>
                <w:rtl w:val="true"/>
              </w:rPr>
              <w:t xml:space="preserve">- </w:t>
            </w:r>
            <w:r>
              <w:rPr>
                <w:rStyle w:val="IndexLink"/>
                <w:rtl w:val="true"/>
              </w:rPr>
              <w:t>تذکره المعاد</w:t>
            </w:r>
            <w:r>
              <w:rPr>
                <w:rStyle w:val="IndexLink"/>
                <w:rtl w:val="true"/>
              </w:rPr>
              <w:tab/>
            </w:r>
            <w:r>
              <w:rPr>
                <w:rStyle w:val="IndexLink"/>
              </w:rPr>
              <w:t>116</w:t>
            </w:r>
          </w:hyperlink>
        </w:p>
        <w:p>
          <w:pPr>
            <w:pStyle w:val="Contents3"/>
            <w:tabs>
              <w:tab w:val="clear" w:pos="8459"/>
              <w:tab w:val="right" w:pos="9026" w:leader="dot"/>
            </w:tabs>
            <w:rPr/>
          </w:pPr>
          <w:hyperlink w:anchor="__RefHeading___Toc7555724_73709187">
            <w:r>
              <w:rPr>
                <w:webHidden/>
                <w:rStyle w:val="IndexLink"/>
              </w:rPr>
              <w:t>193</w:t>
            </w:r>
            <w:r>
              <w:rPr>
                <w:rStyle w:val="IndexLink"/>
                <w:rtl w:val="true"/>
              </w:rPr>
              <w:t xml:space="preserve">- </w:t>
            </w:r>
            <w:r>
              <w:rPr>
                <w:rStyle w:val="IndexLink"/>
                <w:rtl w:val="true"/>
              </w:rPr>
              <w:t>تذکره المعاد</w:t>
            </w:r>
            <w:r>
              <w:rPr>
                <w:rStyle w:val="IndexLink"/>
                <w:rtl w:val="true"/>
              </w:rPr>
              <w:tab/>
            </w:r>
            <w:r>
              <w:rPr>
                <w:rStyle w:val="IndexLink"/>
              </w:rPr>
              <w:t>116</w:t>
            </w:r>
          </w:hyperlink>
        </w:p>
        <w:p>
          <w:pPr>
            <w:pStyle w:val="Contents3"/>
            <w:tabs>
              <w:tab w:val="clear" w:pos="8459"/>
              <w:tab w:val="right" w:pos="9026" w:leader="dot"/>
            </w:tabs>
            <w:rPr/>
          </w:pPr>
          <w:hyperlink w:anchor="__RefHeading___Toc7555726_73709187">
            <w:r>
              <w:rPr>
                <w:webHidden/>
                <w:rStyle w:val="IndexLink"/>
                <w:rtl w:val="true"/>
              </w:rPr>
              <w:t>تذکره المعاصرین</w:t>
            </w:r>
            <w:r>
              <w:rPr>
                <w:rStyle w:val="IndexLink"/>
                <w:rtl w:val="true"/>
              </w:rPr>
              <w:tab/>
            </w:r>
            <w:r>
              <w:rPr>
                <w:rStyle w:val="IndexLink"/>
              </w:rPr>
              <w:t>116</w:t>
            </w:r>
          </w:hyperlink>
        </w:p>
        <w:p>
          <w:pPr>
            <w:pStyle w:val="Contents3"/>
            <w:tabs>
              <w:tab w:val="clear" w:pos="8459"/>
              <w:tab w:val="right" w:pos="9026" w:leader="dot"/>
            </w:tabs>
            <w:rPr/>
          </w:pPr>
          <w:hyperlink w:anchor="__RefHeading___Toc7555728_73709187">
            <w:r>
              <w:rPr>
                <w:webHidden/>
                <w:rStyle w:val="IndexLink"/>
              </w:rPr>
              <w:t>194</w:t>
            </w:r>
            <w:r>
              <w:rPr>
                <w:rStyle w:val="IndexLink"/>
                <w:rtl w:val="true"/>
              </w:rPr>
              <w:t xml:space="preserve">- </w:t>
            </w:r>
            <w:r>
              <w:rPr>
                <w:rStyle w:val="IndexLink"/>
                <w:rtl w:val="true"/>
              </w:rPr>
              <w:t>تذکره المعصومین</w:t>
            </w:r>
            <w:r>
              <w:rPr>
                <w:rStyle w:val="IndexLink"/>
                <w:rtl w:val="true"/>
              </w:rPr>
              <w:tab/>
            </w:r>
            <w:r>
              <w:rPr>
                <w:rStyle w:val="IndexLink"/>
              </w:rPr>
              <w:t>116</w:t>
            </w:r>
          </w:hyperlink>
        </w:p>
        <w:p>
          <w:pPr>
            <w:pStyle w:val="Contents3"/>
            <w:tabs>
              <w:tab w:val="clear" w:pos="8459"/>
              <w:tab w:val="right" w:pos="9026" w:leader="dot"/>
            </w:tabs>
            <w:rPr/>
          </w:pPr>
          <w:hyperlink w:anchor="__RefHeading___Toc7555730_73709187">
            <w:r>
              <w:rPr>
                <w:webHidden/>
                <w:rStyle w:val="IndexLink"/>
              </w:rPr>
              <w:t>195</w:t>
            </w:r>
            <w:r>
              <w:rPr>
                <w:rStyle w:val="IndexLink"/>
                <w:rtl w:val="true"/>
              </w:rPr>
              <w:t xml:space="preserve">- </w:t>
            </w:r>
            <w:r>
              <w:rPr>
                <w:rStyle w:val="IndexLink"/>
                <w:rtl w:val="true"/>
              </w:rPr>
              <w:t>تذکره المعمرین</w:t>
            </w:r>
            <w:r>
              <w:rPr>
                <w:rStyle w:val="IndexLink"/>
                <w:rtl w:val="true"/>
              </w:rPr>
              <w:tab/>
            </w:r>
            <w:r>
              <w:rPr>
                <w:rStyle w:val="IndexLink"/>
              </w:rPr>
              <w:t>116</w:t>
            </w:r>
          </w:hyperlink>
        </w:p>
        <w:p>
          <w:pPr>
            <w:pStyle w:val="Contents3"/>
            <w:tabs>
              <w:tab w:val="clear" w:pos="8459"/>
              <w:tab w:val="right" w:pos="9026" w:leader="dot"/>
            </w:tabs>
            <w:rPr/>
          </w:pPr>
          <w:hyperlink w:anchor="__RefHeading___Toc7555732_73709187">
            <w:r>
              <w:rPr>
                <w:webHidden/>
                <w:rStyle w:val="IndexLink"/>
              </w:rPr>
              <w:t>196</w:t>
            </w:r>
            <w:r>
              <w:rPr>
                <w:rStyle w:val="IndexLink"/>
                <w:rtl w:val="true"/>
              </w:rPr>
              <w:t xml:space="preserve">- </w:t>
            </w:r>
            <w:r>
              <w:rPr>
                <w:rStyle w:val="IndexLink"/>
                <w:rtl w:val="true"/>
              </w:rPr>
              <w:t>تذکره الملا الأعلی‌</w:t>
            </w:r>
            <w:r>
              <w:rPr>
                <w:rStyle w:val="IndexLink"/>
                <w:rtl w:val="true"/>
              </w:rPr>
              <w:tab/>
            </w:r>
            <w:r>
              <w:rPr>
                <w:rStyle w:val="IndexLink"/>
              </w:rPr>
              <w:t>116</w:t>
            </w:r>
          </w:hyperlink>
        </w:p>
        <w:p>
          <w:pPr>
            <w:pStyle w:val="Contents3"/>
            <w:tabs>
              <w:tab w:val="clear" w:pos="8459"/>
              <w:tab w:val="right" w:pos="9026" w:leader="dot"/>
            </w:tabs>
            <w:rPr/>
          </w:pPr>
          <w:hyperlink w:anchor="__RefHeading___Toc7555734_73709187">
            <w:r>
              <w:rPr>
                <w:webHidden/>
                <w:rStyle w:val="IndexLink"/>
              </w:rPr>
              <w:t>197</w:t>
            </w:r>
            <w:r>
              <w:rPr>
                <w:rStyle w:val="IndexLink"/>
                <w:rtl w:val="true"/>
              </w:rPr>
              <w:t xml:space="preserve">- </w:t>
            </w:r>
            <w:r>
              <w:rPr>
                <w:rStyle w:val="IndexLink"/>
                <w:rtl w:val="true"/>
              </w:rPr>
              <w:t>تذکره الموحدین</w:t>
            </w:r>
            <w:r>
              <w:rPr>
                <w:rStyle w:val="IndexLink"/>
                <w:rtl w:val="true"/>
              </w:rPr>
              <w:tab/>
            </w:r>
            <w:r>
              <w:rPr>
                <w:rStyle w:val="IndexLink"/>
              </w:rPr>
              <w:t>116</w:t>
            </w:r>
          </w:hyperlink>
        </w:p>
        <w:p>
          <w:pPr>
            <w:pStyle w:val="Contents3"/>
            <w:tabs>
              <w:tab w:val="clear" w:pos="8459"/>
              <w:tab w:val="right" w:pos="9026" w:leader="dot"/>
            </w:tabs>
            <w:rPr/>
          </w:pPr>
          <w:hyperlink w:anchor="__RefHeading___Toc7555736_73709187">
            <w:r>
              <w:rPr>
                <w:webHidden/>
                <w:rStyle w:val="IndexLink"/>
              </w:rPr>
              <w:t>198</w:t>
            </w:r>
            <w:r>
              <w:rPr>
                <w:rStyle w:val="IndexLink"/>
                <w:rtl w:val="true"/>
              </w:rPr>
              <w:t xml:space="preserve">- </w:t>
            </w:r>
            <w:r>
              <w:rPr>
                <w:rStyle w:val="IndexLink"/>
                <w:rtl w:val="true"/>
              </w:rPr>
              <w:t>تذکره الموقنین فی تبصرة المؤمنین فی أصول الدین،</w:t>
            </w:r>
            <w:r>
              <w:rPr>
                <w:rStyle w:val="IndexLink"/>
                <w:rtl w:val="true"/>
              </w:rPr>
              <w:tab/>
            </w:r>
            <w:r>
              <w:rPr>
                <w:rStyle w:val="IndexLink"/>
              </w:rPr>
              <w:t>116</w:t>
            </w:r>
          </w:hyperlink>
        </w:p>
        <w:p>
          <w:pPr>
            <w:pStyle w:val="Contents3"/>
            <w:tabs>
              <w:tab w:val="clear" w:pos="8459"/>
              <w:tab w:val="right" w:pos="9026" w:leader="dot"/>
            </w:tabs>
            <w:rPr/>
          </w:pPr>
          <w:hyperlink w:anchor="__RefHeading___Toc7555738_73709187">
            <w:r>
              <w:rPr>
                <w:webHidden/>
                <w:rStyle w:val="IndexLink"/>
              </w:rPr>
              <w:t>199</w:t>
            </w:r>
            <w:r>
              <w:rPr>
                <w:rStyle w:val="IndexLink"/>
                <w:rtl w:val="true"/>
              </w:rPr>
              <w:t xml:space="preserve">- </w:t>
            </w:r>
            <w:r>
              <w:rPr>
                <w:rStyle w:val="IndexLink"/>
                <w:rtl w:val="true"/>
              </w:rPr>
              <w:t>تذکره المؤمنین</w:t>
            </w:r>
            <w:r>
              <w:rPr>
                <w:rStyle w:val="IndexLink"/>
                <w:rtl w:val="true"/>
              </w:rPr>
              <w:tab/>
            </w:r>
            <w:r>
              <w:rPr>
                <w:rStyle w:val="IndexLink"/>
              </w:rPr>
              <w:t>116</w:t>
            </w:r>
          </w:hyperlink>
        </w:p>
        <w:p>
          <w:pPr>
            <w:pStyle w:val="Contents3"/>
            <w:tabs>
              <w:tab w:val="clear" w:pos="8459"/>
              <w:tab w:val="right" w:pos="9026" w:leader="dot"/>
            </w:tabs>
            <w:rPr/>
          </w:pPr>
          <w:hyperlink w:anchor="__RefHeading___Toc7555740_73709187">
            <w:r>
              <w:rPr>
                <w:webHidden/>
                <w:rStyle w:val="IndexLink"/>
              </w:rPr>
              <w:t>200</w:t>
            </w:r>
            <w:r>
              <w:rPr>
                <w:rStyle w:val="IndexLink"/>
                <w:rtl w:val="true"/>
              </w:rPr>
              <w:t xml:space="preserve">- </w:t>
            </w:r>
            <w:r>
              <w:rPr>
                <w:rStyle w:val="IndexLink"/>
                <w:rtl w:val="true"/>
              </w:rPr>
              <w:t>تذکره مونس الأحرار</w:t>
            </w:r>
            <w:r>
              <w:rPr>
                <w:rStyle w:val="IndexLink"/>
                <w:rtl w:val="true"/>
              </w:rPr>
              <w:tab/>
            </w:r>
            <w:r>
              <w:rPr>
                <w:rStyle w:val="IndexLink"/>
              </w:rPr>
              <w:t>116</w:t>
            </w:r>
          </w:hyperlink>
        </w:p>
        <w:p>
          <w:pPr>
            <w:pStyle w:val="Contents3"/>
            <w:tabs>
              <w:tab w:val="clear" w:pos="8459"/>
              <w:tab w:val="right" w:pos="9026" w:leader="dot"/>
            </w:tabs>
            <w:rPr/>
          </w:pPr>
          <w:hyperlink w:anchor="__RefHeading___Toc7555742_73709187">
            <w:r>
              <w:rPr>
                <w:webHidden/>
                <w:rStyle w:val="IndexLink"/>
                <w:rtl w:val="true"/>
              </w:rPr>
              <w:t>تذکره میخانه</w:t>
            </w:r>
            <w:r>
              <w:rPr>
                <w:rStyle w:val="IndexLink"/>
                <w:rtl w:val="true"/>
              </w:rPr>
              <w:tab/>
            </w:r>
            <w:r>
              <w:rPr>
                <w:rStyle w:val="IndexLink"/>
              </w:rPr>
              <w:t>117</w:t>
            </w:r>
          </w:hyperlink>
        </w:p>
        <w:p>
          <w:pPr>
            <w:pStyle w:val="Contents3"/>
            <w:tabs>
              <w:tab w:val="clear" w:pos="8459"/>
              <w:tab w:val="right" w:pos="9026" w:leader="dot"/>
            </w:tabs>
            <w:rPr/>
          </w:pPr>
          <w:hyperlink w:anchor="__RefHeading___Toc7555744_73709187">
            <w:r>
              <w:rPr>
                <w:webHidden/>
                <w:rStyle w:val="IndexLink"/>
              </w:rPr>
              <w:t>201</w:t>
            </w:r>
            <w:r>
              <w:rPr>
                <w:rStyle w:val="IndexLink"/>
                <w:rtl w:val="true"/>
              </w:rPr>
              <w:t xml:space="preserve">- </w:t>
            </w:r>
            <w:r>
              <w:rPr>
                <w:rStyle w:val="IndexLink"/>
                <w:rtl w:val="true"/>
              </w:rPr>
              <w:t>تذکره میکده</w:t>
            </w:r>
            <w:r>
              <w:rPr>
                <w:rStyle w:val="IndexLink"/>
                <w:rtl w:val="true"/>
              </w:rPr>
              <w:tab/>
            </w:r>
            <w:r>
              <w:rPr>
                <w:rStyle w:val="IndexLink"/>
              </w:rPr>
              <w:t>117</w:t>
            </w:r>
          </w:hyperlink>
        </w:p>
        <w:p>
          <w:pPr>
            <w:pStyle w:val="Contents3"/>
            <w:tabs>
              <w:tab w:val="clear" w:pos="8459"/>
              <w:tab w:val="right" w:pos="9026" w:leader="dot"/>
            </w:tabs>
            <w:rPr/>
          </w:pPr>
          <w:hyperlink w:anchor="__RefHeading___Toc7555746_73709187">
            <w:r>
              <w:rPr>
                <w:webHidden/>
                <w:rStyle w:val="IndexLink"/>
              </w:rPr>
              <w:t>202</w:t>
            </w:r>
            <w:r>
              <w:rPr>
                <w:rStyle w:val="IndexLink"/>
                <w:rtl w:val="true"/>
              </w:rPr>
              <w:t xml:space="preserve">- </w:t>
            </w:r>
            <w:r>
              <w:rPr>
                <w:rStyle w:val="IndexLink"/>
                <w:rtl w:val="true"/>
              </w:rPr>
              <w:t>تذکره نتایج الأفکار</w:t>
            </w:r>
            <w:r>
              <w:rPr>
                <w:rStyle w:val="IndexLink"/>
                <w:rtl w:val="true"/>
              </w:rPr>
              <w:tab/>
            </w:r>
            <w:r>
              <w:rPr>
                <w:rStyle w:val="IndexLink"/>
              </w:rPr>
              <w:t>117</w:t>
            </w:r>
          </w:hyperlink>
        </w:p>
        <w:p>
          <w:pPr>
            <w:pStyle w:val="Contents3"/>
            <w:tabs>
              <w:tab w:val="clear" w:pos="8459"/>
              <w:tab w:val="right" w:pos="9026" w:leader="dot"/>
            </w:tabs>
            <w:rPr/>
          </w:pPr>
          <w:hyperlink w:anchor="__RefHeading___Toc7555748_73709187">
            <w:r>
              <w:rPr>
                <w:webHidden/>
                <w:rStyle w:val="IndexLink"/>
                <w:rtl w:val="true"/>
              </w:rPr>
              <w:t>تذکره النسب</w:t>
            </w:r>
            <w:r>
              <w:rPr>
                <w:rStyle w:val="IndexLink"/>
                <w:rtl w:val="true"/>
              </w:rPr>
              <w:tab/>
            </w:r>
            <w:r>
              <w:rPr>
                <w:rStyle w:val="IndexLink"/>
              </w:rPr>
              <w:t>117</w:t>
            </w:r>
          </w:hyperlink>
        </w:p>
        <w:p>
          <w:pPr>
            <w:pStyle w:val="Contents3"/>
            <w:tabs>
              <w:tab w:val="clear" w:pos="8459"/>
              <w:tab w:val="right" w:pos="9026" w:leader="dot"/>
            </w:tabs>
            <w:rPr/>
          </w:pPr>
          <w:hyperlink w:anchor="__RefHeading___Toc7555750_73709187">
            <w:r>
              <w:rPr>
                <w:webHidden/>
                <w:rStyle w:val="IndexLink"/>
                <w:rtl w:val="true"/>
              </w:rPr>
              <w:t>تذکره نصرآبادی</w:t>
            </w:r>
            <w:r>
              <w:rPr>
                <w:rStyle w:val="IndexLink"/>
                <w:rtl w:val="true"/>
              </w:rPr>
              <w:tab/>
            </w:r>
            <w:r>
              <w:rPr>
                <w:rStyle w:val="IndexLink"/>
              </w:rPr>
              <w:t>117</w:t>
            </w:r>
          </w:hyperlink>
        </w:p>
        <w:p>
          <w:pPr>
            <w:pStyle w:val="Contents3"/>
            <w:tabs>
              <w:tab w:val="clear" w:pos="8459"/>
              <w:tab w:val="right" w:pos="9026" w:leader="dot"/>
            </w:tabs>
            <w:rPr/>
          </w:pPr>
          <w:hyperlink w:anchor="__RefHeading___Toc7555752_73709187">
            <w:r>
              <w:rPr>
                <w:webHidden/>
                <w:rStyle w:val="IndexLink"/>
              </w:rPr>
              <w:t>203</w:t>
            </w:r>
            <w:r>
              <w:rPr>
                <w:rStyle w:val="IndexLink"/>
                <w:rtl w:val="true"/>
              </w:rPr>
              <w:t xml:space="preserve">- </w:t>
            </w:r>
            <w:r>
              <w:rPr>
                <w:rStyle w:val="IndexLink"/>
                <w:rtl w:val="true"/>
              </w:rPr>
              <w:t>التذکرة النصیریة</w:t>
            </w:r>
            <w:r>
              <w:rPr>
                <w:rStyle w:val="IndexLink"/>
                <w:rtl w:val="true"/>
              </w:rPr>
              <w:tab/>
            </w:r>
            <w:r>
              <w:rPr>
                <w:rStyle w:val="IndexLink"/>
              </w:rPr>
              <w:t>117</w:t>
            </w:r>
          </w:hyperlink>
        </w:p>
        <w:p>
          <w:pPr>
            <w:pStyle w:val="Contents3"/>
            <w:tabs>
              <w:tab w:val="clear" w:pos="8459"/>
              <w:tab w:val="right" w:pos="9026" w:leader="dot"/>
            </w:tabs>
            <w:rPr/>
          </w:pPr>
          <w:hyperlink w:anchor="__RefHeading___Toc7555754_73709187">
            <w:r>
              <w:rPr>
                <w:webHidden/>
                <w:rStyle w:val="IndexLink"/>
              </w:rPr>
              <w:t>204</w:t>
            </w:r>
            <w:r>
              <w:rPr>
                <w:rStyle w:val="IndexLink"/>
                <w:rtl w:val="true"/>
              </w:rPr>
              <w:t xml:space="preserve">- </w:t>
            </w:r>
            <w:r>
              <w:rPr>
                <w:rStyle w:val="IndexLink"/>
                <w:rtl w:val="true"/>
              </w:rPr>
              <w:t>تذکره النفس</w:t>
            </w:r>
            <w:r>
              <w:rPr>
                <w:rStyle w:val="IndexLink"/>
                <w:rtl w:val="true"/>
              </w:rPr>
              <w:tab/>
            </w:r>
            <w:r>
              <w:rPr>
                <w:rStyle w:val="IndexLink"/>
              </w:rPr>
              <w:t>118</w:t>
            </w:r>
          </w:hyperlink>
        </w:p>
        <w:p>
          <w:pPr>
            <w:pStyle w:val="Contents3"/>
            <w:tabs>
              <w:tab w:val="clear" w:pos="8459"/>
              <w:tab w:val="right" w:pos="9026" w:leader="dot"/>
            </w:tabs>
            <w:rPr/>
          </w:pPr>
          <w:hyperlink w:anchor="__RefHeading___Toc7555756_73709187">
            <w:r>
              <w:rPr>
                <w:webHidden/>
                <w:rStyle w:val="IndexLink"/>
              </w:rPr>
              <w:t>205</w:t>
            </w:r>
            <w:r>
              <w:rPr>
                <w:rStyle w:val="IndexLink"/>
                <w:rtl w:val="true"/>
              </w:rPr>
              <w:t xml:space="preserve">- </w:t>
            </w:r>
            <w:r>
              <w:rPr>
                <w:rStyle w:val="IndexLink"/>
                <w:rtl w:val="true"/>
              </w:rPr>
              <w:t>تذکره النفس</w:t>
            </w:r>
            <w:r>
              <w:rPr>
                <w:rStyle w:val="IndexLink"/>
                <w:rtl w:val="true"/>
              </w:rPr>
              <w:tab/>
            </w:r>
            <w:r>
              <w:rPr>
                <w:rStyle w:val="IndexLink"/>
              </w:rPr>
              <w:t>118</w:t>
            </w:r>
          </w:hyperlink>
        </w:p>
        <w:p>
          <w:pPr>
            <w:pStyle w:val="Contents3"/>
            <w:tabs>
              <w:tab w:val="clear" w:pos="8459"/>
              <w:tab w:val="right" w:pos="9026" w:leader="dot"/>
            </w:tabs>
            <w:rPr/>
          </w:pPr>
          <w:hyperlink w:anchor="__RefHeading___Toc7555758_73709187">
            <w:r>
              <w:rPr>
                <w:webHidden/>
                <w:rStyle w:val="IndexLink"/>
              </w:rPr>
              <w:t>206</w:t>
            </w:r>
            <w:r>
              <w:rPr>
                <w:rStyle w:val="IndexLink"/>
                <w:rtl w:val="true"/>
              </w:rPr>
              <w:t xml:space="preserve">- </w:t>
            </w:r>
            <w:r>
              <w:rPr>
                <w:rStyle w:val="IndexLink"/>
                <w:rtl w:val="true"/>
              </w:rPr>
              <w:t>تذکره الواصلین فی شرح نهج المسترشدین</w:t>
            </w:r>
            <w:r>
              <w:rPr>
                <w:rStyle w:val="IndexLink"/>
                <w:rtl w:val="true"/>
              </w:rPr>
              <w:tab/>
            </w:r>
            <w:r>
              <w:rPr>
                <w:rStyle w:val="IndexLink"/>
              </w:rPr>
              <w:t>118</w:t>
            </w:r>
          </w:hyperlink>
        </w:p>
        <w:p>
          <w:pPr>
            <w:pStyle w:val="Contents3"/>
            <w:tabs>
              <w:tab w:val="clear" w:pos="8459"/>
              <w:tab w:val="right" w:pos="9026" w:leader="dot"/>
            </w:tabs>
            <w:rPr/>
          </w:pPr>
          <w:hyperlink w:anchor="__RefHeading___Toc7555760_73709187">
            <w:r>
              <w:rPr>
                <w:webHidden/>
                <w:rStyle w:val="IndexLink"/>
              </w:rPr>
              <w:t>207</w:t>
            </w:r>
            <w:r>
              <w:rPr>
                <w:rStyle w:val="IndexLink"/>
                <w:rtl w:val="true"/>
              </w:rPr>
              <w:t xml:space="preserve">- </w:t>
            </w:r>
            <w:r>
              <w:rPr>
                <w:rStyle w:val="IndexLink"/>
                <w:rtl w:val="true"/>
              </w:rPr>
              <w:t>تذکره الواعظین</w:t>
            </w:r>
            <w:r>
              <w:rPr>
                <w:rStyle w:val="IndexLink"/>
                <w:rtl w:val="true"/>
              </w:rPr>
              <w:tab/>
            </w:r>
            <w:r>
              <w:rPr>
                <w:rStyle w:val="IndexLink"/>
              </w:rPr>
              <w:t>119</w:t>
            </w:r>
          </w:hyperlink>
        </w:p>
        <w:p>
          <w:pPr>
            <w:pStyle w:val="Contents3"/>
            <w:tabs>
              <w:tab w:val="clear" w:pos="8459"/>
              <w:tab w:val="right" w:pos="9026" w:leader="dot"/>
            </w:tabs>
            <w:rPr/>
          </w:pPr>
          <w:hyperlink w:anchor="__RefHeading___Toc7555762_73709187">
            <w:r>
              <w:rPr>
                <w:webHidden/>
                <w:rStyle w:val="IndexLink"/>
              </w:rPr>
              <w:t>208</w:t>
            </w:r>
            <w:r>
              <w:rPr>
                <w:rStyle w:val="IndexLink"/>
                <w:rtl w:val="true"/>
              </w:rPr>
              <w:t xml:space="preserve">- </w:t>
            </w:r>
            <w:r>
              <w:rPr>
                <w:rStyle w:val="IndexLink"/>
                <w:rtl w:val="true"/>
              </w:rPr>
              <w:t>تذکره الواعظین‌</w:t>
            </w:r>
            <w:r>
              <w:rPr>
                <w:rStyle w:val="IndexLink"/>
                <w:rtl w:val="true"/>
              </w:rPr>
              <w:tab/>
            </w:r>
            <w:r>
              <w:rPr>
                <w:rStyle w:val="IndexLink"/>
              </w:rPr>
              <w:t>119</w:t>
            </w:r>
          </w:hyperlink>
        </w:p>
        <w:p>
          <w:pPr>
            <w:pStyle w:val="Contents3"/>
            <w:tabs>
              <w:tab w:val="clear" w:pos="8459"/>
              <w:tab w:val="right" w:pos="9026" w:leader="dot"/>
            </w:tabs>
            <w:rPr/>
          </w:pPr>
          <w:hyperlink w:anchor="__RefHeading___Toc7555764_73709187">
            <w:r>
              <w:rPr>
                <w:webHidden/>
                <w:rStyle w:val="IndexLink"/>
              </w:rPr>
              <w:t>209</w:t>
            </w:r>
            <w:r>
              <w:rPr>
                <w:rStyle w:val="IndexLink"/>
                <w:rtl w:val="true"/>
              </w:rPr>
              <w:t xml:space="preserve">- </w:t>
            </w:r>
            <w:r>
              <w:rPr>
                <w:rStyle w:val="IndexLink"/>
                <w:rtl w:val="true"/>
              </w:rPr>
              <w:t>تذکره وزراء الإسلام</w:t>
            </w:r>
            <w:r>
              <w:rPr>
                <w:rStyle w:val="IndexLink"/>
                <w:rtl w:val="true"/>
              </w:rPr>
              <w:tab/>
            </w:r>
            <w:r>
              <w:rPr>
                <w:rStyle w:val="IndexLink"/>
              </w:rPr>
              <w:t>119</w:t>
            </w:r>
          </w:hyperlink>
        </w:p>
        <w:p>
          <w:pPr>
            <w:pStyle w:val="Contents3"/>
            <w:tabs>
              <w:tab w:val="clear" w:pos="8459"/>
              <w:tab w:val="right" w:pos="9026" w:leader="dot"/>
            </w:tabs>
            <w:rPr/>
          </w:pPr>
          <w:hyperlink w:anchor="__RefHeading___Toc7555766_73709187">
            <w:r>
              <w:rPr>
                <w:webHidden/>
                <w:rStyle w:val="IndexLink"/>
              </w:rPr>
              <w:t>210</w:t>
            </w:r>
            <w:r>
              <w:rPr>
                <w:rStyle w:val="IndexLink"/>
                <w:rtl w:val="true"/>
              </w:rPr>
              <w:t xml:space="preserve">- </w:t>
            </w:r>
            <w:r>
              <w:rPr>
                <w:rStyle w:val="IndexLink"/>
                <w:rtl w:val="true"/>
              </w:rPr>
              <w:t>تذکره الهالکین</w:t>
            </w:r>
            <w:r>
              <w:rPr>
                <w:rStyle w:val="IndexLink"/>
                <w:rtl w:val="true"/>
              </w:rPr>
              <w:tab/>
            </w:r>
            <w:r>
              <w:rPr>
                <w:rStyle w:val="IndexLink"/>
              </w:rPr>
              <w:t>119</w:t>
            </w:r>
          </w:hyperlink>
        </w:p>
        <w:p>
          <w:pPr>
            <w:pStyle w:val="Contents3"/>
            <w:tabs>
              <w:tab w:val="clear" w:pos="8459"/>
              <w:tab w:val="right" w:pos="9026" w:leader="dot"/>
            </w:tabs>
            <w:rPr/>
          </w:pPr>
          <w:hyperlink w:anchor="__RefHeading___Toc7555768_73709187">
            <w:r>
              <w:rPr>
                <w:webHidden/>
                <w:rStyle w:val="IndexLink"/>
              </w:rPr>
              <w:t>211</w:t>
            </w:r>
            <w:r>
              <w:rPr>
                <w:rStyle w:val="IndexLink"/>
                <w:rtl w:val="true"/>
              </w:rPr>
              <w:t xml:space="preserve">- </w:t>
            </w:r>
            <w:r>
              <w:rPr>
                <w:rStyle w:val="IndexLink"/>
                <w:rtl w:val="true"/>
              </w:rPr>
              <w:t>تذکره هفت إقلیم</w:t>
            </w:r>
            <w:r>
              <w:rPr>
                <w:rStyle w:val="IndexLink"/>
                <w:rtl w:val="true"/>
              </w:rPr>
              <w:tab/>
            </w:r>
            <w:r>
              <w:rPr>
                <w:rStyle w:val="IndexLink"/>
              </w:rPr>
              <w:t>119</w:t>
            </w:r>
          </w:hyperlink>
        </w:p>
        <w:p>
          <w:pPr>
            <w:pStyle w:val="Contents3"/>
            <w:tabs>
              <w:tab w:val="clear" w:pos="8459"/>
              <w:tab w:val="right" w:pos="9026" w:leader="dot"/>
            </w:tabs>
            <w:rPr/>
          </w:pPr>
          <w:hyperlink w:anchor="__RefHeading___Toc7555770_73709187">
            <w:r>
              <w:rPr>
                <w:webHidden/>
                <w:rStyle w:val="IndexLink"/>
              </w:rPr>
              <w:t>212</w:t>
            </w:r>
            <w:r>
              <w:rPr>
                <w:rStyle w:val="IndexLink"/>
                <w:rtl w:val="true"/>
              </w:rPr>
              <w:t xml:space="preserve">- </w:t>
            </w:r>
            <w:r>
              <w:rPr>
                <w:rStyle w:val="IndexLink"/>
                <w:rtl w:val="true"/>
              </w:rPr>
              <w:t>التذکیر فی الصنعة</w:t>
            </w:r>
            <w:r>
              <w:rPr>
                <w:rStyle w:val="IndexLink"/>
                <w:rtl w:val="true"/>
              </w:rPr>
              <w:tab/>
            </w:r>
            <w:r>
              <w:rPr>
                <w:rStyle w:val="IndexLink"/>
              </w:rPr>
              <w:t>119</w:t>
            </w:r>
          </w:hyperlink>
        </w:p>
        <w:p>
          <w:pPr>
            <w:pStyle w:val="Contents3"/>
            <w:tabs>
              <w:tab w:val="clear" w:pos="8459"/>
              <w:tab w:val="right" w:pos="9026" w:leader="dot"/>
            </w:tabs>
            <w:rPr/>
          </w:pPr>
          <w:hyperlink w:anchor="__RefHeading___Toc7555772_73709187">
            <w:r>
              <w:rPr>
                <w:webHidden/>
                <w:rStyle w:val="IndexLink"/>
              </w:rPr>
              <w:t>213</w:t>
            </w:r>
            <w:r>
              <w:rPr>
                <w:rStyle w:val="IndexLink"/>
                <w:rtl w:val="true"/>
              </w:rPr>
              <w:t xml:space="preserve">- </w:t>
            </w:r>
            <w:r>
              <w:rPr>
                <w:rStyle w:val="IndexLink"/>
                <w:rtl w:val="true"/>
              </w:rPr>
              <w:t>التذکیر</w:t>
            </w:r>
            <w:r>
              <w:rPr>
                <w:rStyle w:val="IndexLink"/>
                <w:rtl w:val="true"/>
              </w:rPr>
              <w:tab/>
            </w:r>
            <w:r>
              <w:rPr>
                <w:rStyle w:val="IndexLink"/>
              </w:rPr>
              <w:t>119</w:t>
            </w:r>
          </w:hyperlink>
        </w:p>
        <w:p>
          <w:pPr>
            <w:pStyle w:val="Contents3"/>
            <w:tabs>
              <w:tab w:val="clear" w:pos="8459"/>
              <w:tab w:val="right" w:pos="9026" w:leader="dot"/>
            </w:tabs>
            <w:rPr/>
          </w:pPr>
          <w:hyperlink w:anchor="__RefHeading___Toc7555774_73709187">
            <w:r>
              <w:rPr>
                <w:webHidden/>
                <w:rStyle w:val="IndexLink"/>
              </w:rPr>
              <w:t>214</w:t>
            </w:r>
            <w:r>
              <w:rPr>
                <w:rStyle w:val="IndexLink"/>
                <w:rtl w:val="true"/>
              </w:rPr>
              <w:t xml:space="preserve">- </w:t>
            </w:r>
            <w:r>
              <w:rPr>
                <w:rStyle w:val="IndexLink"/>
                <w:rtl w:val="true"/>
              </w:rPr>
              <w:t>تذکیر العاقل و تنبیه الغافل‌</w:t>
            </w:r>
            <w:r>
              <w:rPr>
                <w:rStyle w:val="IndexLink"/>
                <w:rtl w:val="true"/>
              </w:rPr>
              <w:tab/>
            </w:r>
            <w:r>
              <w:rPr>
                <w:rStyle w:val="IndexLink"/>
              </w:rPr>
              <w:t>120</w:t>
            </w:r>
          </w:hyperlink>
        </w:p>
        <w:p>
          <w:pPr>
            <w:pStyle w:val="Contents3"/>
            <w:tabs>
              <w:tab w:val="clear" w:pos="8459"/>
              <w:tab w:val="right" w:pos="9026" w:leader="dot"/>
            </w:tabs>
            <w:rPr/>
          </w:pPr>
          <w:hyperlink w:anchor="__RefHeading___Toc7555776_73709187">
            <w:r>
              <w:rPr>
                <w:webHidden/>
                <w:rStyle w:val="IndexLink"/>
              </w:rPr>
              <w:t>215</w:t>
            </w:r>
            <w:r>
              <w:rPr>
                <w:rStyle w:val="IndexLink"/>
                <w:rtl w:val="true"/>
              </w:rPr>
              <w:t xml:space="preserve">- </w:t>
            </w:r>
            <w:r>
              <w:rPr>
                <w:rStyle w:val="IndexLink"/>
                <w:rtl w:val="true"/>
              </w:rPr>
              <w:t>تذهیب الأصول</w:t>
            </w:r>
            <w:r>
              <w:rPr>
                <w:rStyle w:val="IndexLink"/>
                <w:rtl w:val="true"/>
              </w:rPr>
              <w:tab/>
            </w:r>
            <w:r>
              <w:rPr>
                <w:rStyle w:val="IndexLink"/>
              </w:rPr>
              <w:t>120</w:t>
            </w:r>
          </w:hyperlink>
        </w:p>
        <w:p>
          <w:pPr>
            <w:pStyle w:val="Contents3"/>
            <w:tabs>
              <w:tab w:val="clear" w:pos="8459"/>
              <w:tab w:val="right" w:pos="9026" w:leader="dot"/>
            </w:tabs>
            <w:rPr/>
          </w:pPr>
          <w:hyperlink w:anchor="__RefHeading___Toc7555778_73709187">
            <w:r>
              <w:rPr>
                <w:webHidden/>
                <w:rStyle w:val="IndexLink"/>
              </w:rPr>
              <w:t>216</w:t>
            </w:r>
            <w:r>
              <w:rPr>
                <w:rStyle w:val="IndexLink"/>
                <w:rtl w:val="true"/>
              </w:rPr>
              <w:t xml:space="preserve">- </w:t>
            </w:r>
            <w:r>
              <w:rPr>
                <w:rStyle w:val="IndexLink"/>
                <w:rtl w:val="true"/>
              </w:rPr>
              <w:t>تذهیب الأکمام</w:t>
            </w:r>
            <w:r>
              <w:rPr>
                <w:rStyle w:val="IndexLink"/>
                <w:rtl w:val="true"/>
              </w:rPr>
              <w:tab/>
            </w:r>
            <w:r>
              <w:rPr>
                <w:rStyle w:val="IndexLink"/>
              </w:rPr>
              <w:t>120</w:t>
            </w:r>
          </w:hyperlink>
        </w:p>
        <w:p>
          <w:pPr>
            <w:pStyle w:val="Contents3"/>
            <w:tabs>
              <w:tab w:val="clear" w:pos="8459"/>
              <w:tab w:val="right" w:pos="9026" w:leader="dot"/>
            </w:tabs>
            <w:rPr/>
          </w:pPr>
          <w:hyperlink w:anchor="__RefHeading___Toc7555780_73709187">
            <w:r>
              <w:rPr>
                <w:webHidden/>
                <w:rStyle w:val="IndexLink"/>
              </w:rPr>
              <w:t>217</w:t>
            </w:r>
            <w:r>
              <w:rPr>
                <w:rStyle w:val="IndexLink"/>
                <w:rtl w:val="true"/>
              </w:rPr>
              <w:t xml:space="preserve">- </w:t>
            </w:r>
            <w:r>
              <w:rPr>
                <w:rStyle w:val="IndexLink"/>
                <w:rtl w:val="true"/>
              </w:rPr>
              <w:t>تذییل الأعقاب</w:t>
            </w:r>
            <w:r>
              <w:rPr>
                <w:rStyle w:val="IndexLink"/>
                <w:rtl w:val="true"/>
              </w:rPr>
              <w:tab/>
            </w:r>
            <w:r>
              <w:rPr>
                <w:rStyle w:val="IndexLink"/>
              </w:rPr>
              <w:t>120</w:t>
            </w:r>
          </w:hyperlink>
        </w:p>
        <w:p>
          <w:pPr>
            <w:pStyle w:val="Contents3"/>
            <w:tabs>
              <w:tab w:val="clear" w:pos="8459"/>
              <w:tab w:val="right" w:pos="9026" w:leader="dot"/>
            </w:tabs>
            <w:rPr/>
          </w:pPr>
          <w:hyperlink w:anchor="__RefHeading___Toc7555782_73709187">
            <w:r>
              <w:rPr>
                <w:webHidden/>
                <w:rStyle w:val="IndexLink"/>
                <w:rtl w:val="true"/>
              </w:rPr>
              <w:t>تذییل أمل الآمل</w:t>
            </w:r>
            <w:r>
              <w:rPr>
                <w:rStyle w:val="IndexLink"/>
                <w:rtl w:val="true"/>
              </w:rPr>
              <w:tab/>
            </w:r>
            <w:r>
              <w:rPr>
                <w:rStyle w:val="IndexLink"/>
              </w:rPr>
              <w:t>120</w:t>
            </w:r>
          </w:hyperlink>
        </w:p>
        <w:p>
          <w:pPr>
            <w:pStyle w:val="Contents3"/>
            <w:tabs>
              <w:tab w:val="clear" w:pos="8459"/>
              <w:tab w:val="right" w:pos="9026" w:leader="dot"/>
            </w:tabs>
            <w:rPr/>
          </w:pPr>
          <w:hyperlink w:anchor="__RefHeading___Toc7555784_73709187">
            <w:r>
              <w:rPr>
                <w:webHidden/>
                <w:rStyle w:val="IndexLink"/>
              </w:rPr>
              <w:t>218</w:t>
            </w:r>
            <w:r>
              <w:rPr>
                <w:rStyle w:val="IndexLink"/>
                <w:rtl w:val="true"/>
              </w:rPr>
              <w:t xml:space="preserve">- </w:t>
            </w:r>
            <w:r>
              <w:rPr>
                <w:rStyle w:val="IndexLink"/>
                <w:rtl w:val="true"/>
              </w:rPr>
              <w:t>تذییل تاریخ گیتی‌گشای</w:t>
            </w:r>
            <w:r>
              <w:rPr>
                <w:rStyle w:val="IndexLink"/>
                <w:rtl w:val="true"/>
              </w:rPr>
              <w:tab/>
            </w:r>
            <w:r>
              <w:rPr>
                <w:rStyle w:val="IndexLink"/>
              </w:rPr>
              <w:t>120</w:t>
            </w:r>
          </w:hyperlink>
        </w:p>
        <w:p>
          <w:pPr>
            <w:pStyle w:val="Contents3"/>
            <w:tabs>
              <w:tab w:val="clear" w:pos="8459"/>
              <w:tab w:val="right" w:pos="9026" w:leader="dot"/>
            </w:tabs>
            <w:rPr/>
          </w:pPr>
          <w:hyperlink w:anchor="__RefHeading___Toc7555786_73709187">
            <w:r>
              <w:rPr>
                <w:webHidden/>
                <w:rStyle w:val="IndexLink"/>
              </w:rPr>
              <w:t>219</w:t>
            </w:r>
            <w:r>
              <w:rPr>
                <w:rStyle w:val="IndexLink"/>
                <w:rtl w:val="true"/>
              </w:rPr>
              <w:t xml:space="preserve">- </w:t>
            </w:r>
            <w:r>
              <w:rPr>
                <w:rStyle w:val="IndexLink"/>
                <w:rtl w:val="true"/>
              </w:rPr>
              <w:t>تذییل تاریخ گیتی‌گشای‌</w:t>
            </w:r>
            <w:r>
              <w:rPr>
                <w:rStyle w:val="IndexLink"/>
                <w:rtl w:val="true"/>
              </w:rPr>
              <w:tab/>
            </w:r>
            <w:r>
              <w:rPr>
                <w:rStyle w:val="IndexLink"/>
              </w:rPr>
              <w:t>120</w:t>
            </w:r>
          </w:hyperlink>
        </w:p>
        <w:p>
          <w:pPr>
            <w:pStyle w:val="Contents3"/>
            <w:tabs>
              <w:tab w:val="clear" w:pos="8459"/>
              <w:tab w:val="right" w:pos="9026" w:leader="dot"/>
            </w:tabs>
            <w:rPr/>
          </w:pPr>
          <w:hyperlink w:anchor="__RefHeading___Toc7555788_73709187">
            <w:r>
              <w:rPr>
                <w:webHidden/>
                <w:rStyle w:val="IndexLink"/>
              </w:rPr>
              <w:t>220</w:t>
            </w:r>
            <w:r>
              <w:rPr>
                <w:rStyle w:val="IndexLink"/>
                <w:rtl w:val="true"/>
              </w:rPr>
              <w:t xml:space="preserve">- </w:t>
            </w:r>
            <w:r>
              <w:rPr>
                <w:rStyle w:val="IndexLink"/>
                <w:rtl w:val="true"/>
              </w:rPr>
              <w:t>تذییل تحفه العالم</w:t>
            </w:r>
            <w:r>
              <w:rPr>
                <w:rStyle w:val="IndexLink"/>
                <w:rtl w:val="true"/>
              </w:rPr>
              <w:tab/>
            </w:r>
            <w:r>
              <w:rPr>
                <w:rStyle w:val="IndexLink"/>
              </w:rPr>
              <w:t>121</w:t>
            </w:r>
          </w:hyperlink>
        </w:p>
        <w:p>
          <w:pPr>
            <w:pStyle w:val="Contents3"/>
            <w:tabs>
              <w:tab w:val="clear" w:pos="8459"/>
              <w:tab w:val="right" w:pos="9026" w:leader="dot"/>
            </w:tabs>
            <w:rPr/>
          </w:pPr>
          <w:hyperlink w:anchor="__RefHeading___Toc7555790_73709187">
            <w:r>
              <w:rPr>
                <w:webHidden/>
                <w:rStyle w:val="IndexLink"/>
              </w:rPr>
              <w:t>221</w:t>
            </w:r>
            <w:r>
              <w:rPr>
                <w:rStyle w:val="IndexLink"/>
                <w:rtl w:val="true"/>
              </w:rPr>
              <w:t xml:space="preserve">- </w:t>
            </w:r>
            <w:r>
              <w:rPr>
                <w:rStyle w:val="IndexLink"/>
                <w:rtl w:val="true"/>
              </w:rPr>
              <w:t>تذییل تذکره الشعراء المعاصرین</w:t>
            </w:r>
            <w:r>
              <w:rPr>
                <w:rStyle w:val="IndexLink"/>
                <w:rtl w:val="true"/>
              </w:rPr>
              <w:tab/>
            </w:r>
            <w:r>
              <w:rPr>
                <w:rStyle w:val="IndexLink"/>
              </w:rPr>
              <w:t>121</w:t>
            </w:r>
          </w:hyperlink>
        </w:p>
        <w:p>
          <w:pPr>
            <w:pStyle w:val="Contents3"/>
            <w:tabs>
              <w:tab w:val="clear" w:pos="8459"/>
              <w:tab w:val="right" w:pos="9026" w:leader="dot"/>
            </w:tabs>
            <w:rPr/>
          </w:pPr>
          <w:hyperlink w:anchor="__RefHeading___Toc7555792_73709187">
            <w:r>
              <w:rPr>
                <w:webHidden/>
                <w:rStyle w:val="IndexLink"/>
                <w:rtl w:val="true"/>
              </w:rPr>
              <w:t>التذییل</w:t>
            </w:r>
            <w:r>
              <w:rPr>
                <w:rStyle w:val="IndexLink"/>
                <w:rtl w:val="true"/>
              </w:rPr>
              <w:tab/>
            </w:r>
            <w:r>
              <w:rPr>
                <w:rStyle w:val="IndexLink"/>
              </w:rPr>
              <w:t>121</w:t>
            </w:r>
          </w:hyperlink>
        </w:p>
        <w:p>
          <w:pPr>
            <w:pStyle w:val="Contents3"/>
            <w:tabs>
              <w:tab w:val="clear" w:pos="8459"/>
              <w:tab w:val="right" w:pos="9026" w:leader="dot"/>
            </w:tabs>
            <w:rPr/>
          </w:pPr>
          <w:hyperlink w:anchor="__RefHeading___Toc7555794_73709187">
            <w:r>
              <w:rPr>
                <w:webHidden/>
                <w:rStyle w:val="IndexLink"/>
                <w:rtl w:val="true"/>
              </w:rPr>
              <w:t>تذییل روضة الصفا</w:t>
            </w:r>
            <w:r>
              <w:rPr>
                <w:rStyle w:val="IndexLink"/>
                <w:rtl w:val="true"/>
              </w:rPr>
              <w:tab/>
            </w:r>
            <w:r>
              <w:rPr>
                <w:rStyle w:val="IndexLink"/>
              </w:rPr>
              <w:t>121</w:t>
            </w:r>
          </w:hyperlink>
        </w:p>
        <w:p>
          <w:pPr>
            <w:pStyle w:val="Contents3"/>
            <w:tabs>
              <w:tab w:val="clear" w:pos="8459"/>
              <w:tab w:val="right" w:pos="9026" w:leader="dot"/>
            </w:tabs>
            <w:rPr/>
          </w:pPr>
          <w:hyperlink w:anchor="__RefHeading___Toc7555796_73709187">
            <w:r>
              <w:rPr>
                <w:webHidden/>
                <w:rStyle w:val="IndexLink"/>
              </w:rPr>
              <w:t>222</w:t>
            </w:r>
            <w:r>
              <w:rPr>
                <w:rStyle w:val="IndexLink"/>
                <w:rtl w:val="true"/>
              </w:rPr>
              <w:t xml:space="preserve">- </w:t>
            </w:r>
            <w:r>
              <w:rPr>
                <w:rStyle w:val="IndexLink"/>
                <w:rtl w:val="true"/>
              </w:rPr>
              <w:t>تذییل سرور المؤمنین</w:t>
            </w:r>
            <w:r>
              <w:rPr>
                <w:rStyle w:val="IndexLink"/>
                <w:rtl w:val="true"/>
              </w:rPr>
              <w:tab/>
            </w:r>
            <w:r>
              <w:rPr>
                <w:rStyle w:val="IndexLink"/>
              </w:rPr>
              <w:t>121</w:t>
            </w:r>
          </w:hyperlink>
        </w:p>
        <w:p>
          <w:pPr>
            <w:pStyle w:val="Contents3"/>
            <w:tabs>
              <w:tab w:val="clear" w:pos="8459"/>
              <w:tab w:val="right" w:pos="9026" w:leader="dot"/>
            </w:tabs>
            <w:rPr/>
          </w:pPr>
          <w:hyperlink w:anchor="__RefHeading___Toc7555798_73709187">
            <w:r>
              <w:rPr>
                <w:webHidden/>
                <w:rStyle w:val="IndexLink"/>
              </w:rPr>
              <w:t>223</w:t>
            </w:r>
            <w:r>
              <w:rPr>
                <w:rStyle w:val="IndexLink"/>
                <w:rtl w:val="true"/>
              </w:rPr>
              <w:t xml:space="preserve">- </w:t>
            </w:r>
            <w:r>
              <w:rPr>
                <w:rStyle w:val="IndexLink"/>
                <w:rtl w:val="true"/>
              </w:rPr>
              <w:t>تذییل سلافة العصر</w:t>
            </w:r>
            <w:r>
              <w:rPr>
                <w:rStyle w:val="IndexLink"/>
                <w:rtl w:val="true"/>
              </w:rPr>
              <w:tab/>
            </w:r>
            <w:r>
              <w:rPr>
                <w:rStyle w:val="IndexLink"/>
              </w:rPr>
              <w:t>121</w:t>
            </w:r>
          </w:hyperlink>
        </w:p>
        <w:p>
          <w:pPr>
            <w:pStyle w:val="Contents3"/>
            <w:tabs>
              <w:tab w:val="clear" w:pos="8459"/>
              <w:tab w:val="right" w:pos="9026" w:leader="dot"/>
            </w:tabs>
            <w:rPr/>
          </w:pPr>
          <w:hyperlink w:anchor="__RefHeading___Toc7555800_73709187">
            <w:r>
              <w:rPr>
                <w:webHidden/>
                <w:rStyle w:val="IndexLink"/>
                <w:rtl w:val="true"/>
              </w:rPr>
              <w:t>تذییل السلافة</w:t>
            </w:r>
            <w:r>
              <w:rPr>
                <w:rStyle w:val="IndexLink"/>
                <w:rtl w:val="true"/>
              </w:rPr>
              <w:tab/>
            </w:r>
            <w:r>
              <w:rPr>
                <w:rStyle w:val="IndexLink"/>
              </w:rPr>
              <w:t>122</w:t>
            </w:r>
          </w:hyperlink>
        </w:p>
        <w:p>
          <w:pPr>
            <w:pStyle w:val="Contents3"/>
            <w:tabs>
              <w:tab w:val="clear" w:pos="8459"/>
              <w:tab w:val="right" w:pos="9026" w:leader="dot"/>
            </w:tabs>
            <w:rPr/>
          </w:pPr>
          <w:hyperlink w:anchor="__RefHeading___Toc7555802_73709187">
            <w:r>
              <w:rPr>
                <w:webHidden/>
                <w:rStyle w:val="IndexLink"/>
              </w:rPr>
              <w:t>224</w:t>
            </w:r>
            <w:r>
              <w:rPr>
                <w:rStyle w:val="IndexLink"/>
                <w:rtl w:val="true"/>
              </w:rPr>
              <w:t xml:space="preserve">- </w:t>
            </w:r>
            <w:r>
              <w:rPr>
                <w:rStyle w:val="IndexLink"/>
                <w:rtl w:val="true"/>
              </w:rPr>
              <w:t>تذییل السلافة</w:t>
            </w:r>
            <w:r>
              <w:rPr>
                <w:rStyle w:val="IndexLink"/>
                <w:rtl w:val="true"/>
              </w:rPr>
              <w:tab/>
            </w:r>
            <w:r>
              <w:rPr>
                <w:rStyle w:val="IndexLink"/>
              </w:rPr>
              <w:t>122</w:t>
            </w:r>
          </w:hyperlink>
        </w:p>
        <w:p>
          <w:pPr>
            <w:pStyle w:val="Contents3"/>
            <w:tabs>
              <w:tab w:val="clear" w:pos="8459"/>
              <w:tab w:val="right" w:pos="9026" w:leader="dot"/>
            </w:tabs>
            <w:rPr/>
          </w:pPr>
          <w:hyperlink w:anchor="__RefHeading___Toc7555804_73709187">
            <w:r>
              <w:rPr>
                <w:webHidden/>
                <w:rStyle w:val="IndexLink"/>
                <w:rtl w:val="true"/>
              </w:rPr>
              <w:t>تذییل الصحیفة السجادیة أو العلویة،</w:t>
            </w:r>
            <w:r>
              <w:rPr>
                <w:rStyle w:val="IndexLink"/>
                <w:rtl w:val="true"/>
              </w:rPr>
              <w:tab/>
            </w:r>
            <w:r>
              <w:rPr>
                <w:rStyle w:val="IndexLink"/>
              </w:rPr>
              <w:t>122</w:t>
            </w:r>
          </w:hyperlink>
        </w:p>
        <w:p>
          <w:pPr>
            <w:pStyle w:val="Contents3"/>
            <w:tabs>
              <w:tab w:val="clear" w:pos="8459"/>
              <w:tab w:val="right" w:pos="9026" w:leader="dot"/>
            </w:tabs>
            <w:rPr/>
          </w:pPr>
          <w:hyperlink w:anchor="__RefHeading___Toc7555806_73709187">
            <w:r>
              <w:rPr>
                <w:webHidden/>
                <w:rStyle w:val="IndexLink"/>
              </w:rPr>
              <w:t>225</w:t>
            </w:r>
            <w:r>
              <w:rPr>
                <w:rStyle w:val="IndexLink"/>
                <w:rtl w:val="true"/>
              </w:rPr>
              <w:t xml:space="preserve">- </w:t>
            </w:r>
            <w:r>
              <w:rPr>
                <w:rStyle w:val="IndexLink"/>
                <w:rtl w:val="true"/>
              </w:rPr>
              <w:t>تذییل الطلع النضید</w:t>
            </w:r>
            <w:r>
              <w:rPr>
                <w:rStyle w:val="IndexLink"/>
                <w:rtl w:val="true"/>
              </w:rPr>
              <w:tab/>
            </w:r>
            <w:r>
              <w:rPr>
                <w:rStyle w:val="IndexLink"/>
              </w:rPr>
              <w:t>122</w:t>
            </w:r>
          </w:hyperlink>
        </w:p>
        <w:p>
          <w:pPr>
            <w:pStyle w:val="Contents3"/>
            <w:tabs>
              <w:tab w:val="clear" w:pos="8459"/>
              <w:tab w:val="right" w:pos="9026" w:leader="dot"/>
            </w:tabs>
            <w:rPr/>
          </w:pPr>
          <w:hyperlink w:anchor="__RefHeading___Toc7555808_73709187">
            <w:r>
              <w:rPr>
                <w:webHidden/>
                <w:rStyle w:val="IndexLink"/>
                <w:rtl w:val="true"/>
              </w:rPr>
              <w:t>التاء الفوقانیة بعدها الراء</w:t>
            </w:r>
            <w:r>
              <w:rPr>
                <w:rStyle w:val="IndexLink"/>
                <w:rtl w:val="true"/>
              </w:rPr>
              <w:tab/>
            </w:r>
            <w:r>
              <w:rPr>
                <w:rStyle w:val="IndexLink"/>
              </w:rPr>
              <w:t>122</w:t>
            </w:r>
          </w:hyperlink>
        </w:p>
        <w:p>
          <w:pPr>
            <w:pStyle w:val="Contents3"/>
            <w:tabs>
              <w:tab w:val="clear" w:pos="8459"/>
              <w:tab w:val="right" w:pos="9026" w:leader="dot"/>
            </w:tabs>
            <w:rPr/>
          </w:pPr>
          <w:hyperlink w:anchor="__RefHeading___Toc7555810_73709187">
            <w:r>
              <w:rPr>
                <w:webHidden/>
                <w:rStyle w:val="IndexLink"/>
              </w:rPr>
              <w:t>226</w:t>
            </w:r>
            <w:r>
              <w:rPr>
                <w:rStyle w:val="IndexLink"/>
                <w:rtl w:val="true"/>
              </w:rPr>
              <w:t xml:space="preserve">- </w:t>
            </w:r>
            <w:r>
              <w:rPr>
                <w:rStyle w:val="IndexLink"/>
                <w:rtl w:val="true"/>
              </w:rPr>
              <w:t>الترابیة</w:t>
            </w:r>
            <w:r>
              <w:rPr>
                <w:rStyle w:val="IndexLink"/>
                <w:rtl w:val="true"/>
              </w:rPr>
              <w:tab/>
            </w:r>
            <w:r>
              <w:rPr>
                <w:rStyle w:val="IndexLink"/>
              </w:rPr>
              <w:t>122</w:t>
            </w:r>
          </w:hyperlink>
        </w:p>
        <w:p>
          <w:pPr>
            <w:pStyle w:val="Contents3"/>
            <w:tabs>
              <w:tab w:val="clear" w:pos="8459"/>
              <w:tab w:val="right" w:pos="9026" w:leader="dot"/>
            </w:tabs>
            <w:rPr/>
          </w:pPr>
          <w:hyperlink w:anchor="__RefHeading___Toc7555812_73709187">
            <w:r>
              <w:rPr>
                <w:webHidden/>
                <w:rStyle w:val="IndexLink"/>
                <w:rtl w:val="true"/>
              </w:rPr>
              <w:t>التراجم</w:t>
            </w:r>
            <w:r>
              <w:rPr>
                <w:rStyle w:val="IndexLink"/>
                <w:rtl w:val="true"/>
              </w:rPr>
              <w:tab/>
            </w:r>
            <w:r>
              <w:rPr>
                <w:rStyle w:val="IndexLink"/>
              </w:rPr>
              <w:t>122</w:t>
            </w:r>
          </w:hyperlink>
        </w:p>
        <w:p>
          <w:pPr>
            <w:pStyle w:val="Contents3"/>
            <w:tabs>
              <w:tab w:val="clear" w:pos="8459"/>
              <w:tab w:val="right" w:pos="9026" w:leader="dot"/>
            </w:tabs>
            <w:rPr/>
          </w:pPr>
          <w:hyperlink w:anchor="__RefHeading___Toc7555814_73709187">
            <w:r>
              <w:rPr>
                <w:webHidden/>
                <w:rStyle w:val="IndexLink"/>
                <w:rtl w:val="true"/>
              </w:rPr>
              <w:t>بیان</w:t>
            </w:r>
            <w:r>
              <w:rPr>
                <w:rStyle w:val="IndexLink"/>
                <w:rtl w:val="true"/>
              </w:rPr>
              <w:tab/>
            </w:r>
            <w:r>
              <w:rPr>
                <w:rStyle w:val="IndexLink"/>
              </w:rPr>
              <w:t>122</w:t>
            </w:r>
          </w:hyperlink>
        </w:p>
        <w:p>
          <w:pPr>
            <w:pStyle w:val="Contents3"/>
            <w:tabs>
              <w:tab w:val="clear" w:pos="8459"/>
              <w:tab w:val="right" w:pos="9026" w:leader="dot"/>
            </w:tabs>
            <w:rPr/>
          </w:pPr>
          <w:hyperlink w:anchor="__RefHeading___Toc7555816_73709187">
            <w:r>
              <w:rPr>
                <w:webHidden/>
                <w:rStyle w:val="IndexLink"/>
              </w:rPr>
              <w:t>227</w:t>
            </w:r>
            <w:r>
              <w:rPr>
                <w:rStyle w:val="IndexLink"/>
                <w:rtl w:val="true"/>
              </w:rPr>
              <w:t xml:space="preserve">- </w:t>
            </w:r>
            <w:r>
              <w:rPr>
                <w:rStyle w:val="IndexLink"/>
                <w:rtl w:val="true"/>
              </w:rPr>
              <w:t>تراجم آل أبی جامع العاملی</w:t>
            </w:r>
            <w:r>
              <w:rPr>
                <w:rStyle w:val="IndexLink"/>
                <w:rtl w:val="true"/>
              </w:rPr>
              <w:tab/>
            </w:r>
            <w:r>
              <w:rPr>
                <w:rStyle w:val="IndexLink"/>
              </w:rPr>
              <w:t>123</w:t>
            </w:r>
          </w:hyperlink>
        </w:p>
        <w:p>
          <w:pPr>
            <w:pStyle w:val="Contents3"/>
            <w:tabs>
              <w:tab w:val="clear" w:pos="8459"/>
              <w:tab w:val="right" w:pos="9026" w:leader="dot"/>
            </w:tabs>
            <w:rPr/>
          </w:pPr>
          <w:hyperlink w:anchor="__RefHeading___Toc7555818_73709187">
            <w:r>
              <w:rPr>
                <w:webHidden/>
                <w:rStyle w:val="IndexLink"/>
              </w:rPr>
              <w:t>228</w:t>
            </w:r>
            <w:r>
              <w:rPr>
                <w:rStyle w:val="IndexLink"/>
                <w:rtl w:val="true"/>
              </w:rPr>
              <w:t xml:space="preserve">- </w:t>
            </w:r>
            <w:r>
              <w:rPr>
                <w:rStyle w:val="IndexLink"/>
                <w:rtl w:val="true"/>
              </w:rPr>
              <w:t>تراجم آل أبی جامع</w:t>
            </w:r>
            <w:r>
              <w:rPr>
                <w:rStyle w:val="IndexLink"/>
                <w:rtl w:val="true"/>
              </w:rPr>
              <w:tab/>
            </w:r>
            <w:r>
              <w:rPr>
                <w:rStyle w:val="IndexLink"/>
              </w:rPr>
              <w:t>123</w:t>
            </w:r>
          </w:hyperlink>
        </w:p>
        <w:p>
          <w:pPr>
            <w:pStyle w:val="Contents3"/>
            <w:tabs>
              <w:tab w:val="clear" w:pos="8459"/>
              <w:tab w:val="right" w:pos="9026" w:leader="dot"/>
            </w:tabs>
            <w:rPr/>
          </w:pPr>
          <w:hyperlink w:anchor="__RefHeading___Toc7555820_73709187">
            <w:r>
              <w:rPr>
                <w:webHidden/>
                <w:rStyle w:val="IndexLink"/>
                <w:rtl w:val="true"/>
              </w:rPr>
              <w:t>تراجم آل أعین</w:t>
            </w:r>
            <w:r>
              <w:rPr>
                <w:rStyle w:val="IndexLink"/>
                <w:rtl w:val="true"/>
              </w:rPr>
              <w:tab/>
            </w:r>
            <w:r>
              <w:rPr>
                <w:rStyle w:val="IndexLink"/>
              </w:rPr>
              <w:t>123</w:t>
            </w:r>
          </w:hyperlink>
        </w:p>
        <w:p>
          <w:pPr>
            <w:pStyle w:val="Contents3"/>
            <w:tabs>
              <w:tab w:val="clear" w:pos="8459"/>
              <w:tab w:val="right" w:pos="9026" w:leader="dot"/>
            </w:tabs>
            <w:rPr/>
          </w:pPr>
          <w:hyperlink w:anchor="__RefHeading___Toc7555822_73709187">
            <w:r>
              <w:rPr>
                <w:webHidden/>
                <w:rStyle w:val="IndexLink"/>
              </w:rPr>
              <w:t>229</w:t>
            </w:r>
            <w:r>
              <w:rPr>
                <w:rStyle w:val="IndexLink"/>
                <w:rtl w:val="true"/>
              </w:rPr>
              <w:t xml:space="preserve">- </w:t>
            </w:r>
            <w:r>
              <w:rPr>
                <w:rStyle w:val="IndexLink"/>
                <w:rtl w:val="true"/>
              </w:rPr>
              <w:t>تراجم آل طاوس</w:t>
            </w:r>
            <w:r>
              <w:rPr>
                <w:rStyle w:val="IndexLink"/>
                <w:rtl w:val="true"/>
              </w:rPr>
              <w:tab/>
            </w:r>
            <w:r>
              <w:rPr>
                <w:rStyle w:val="IndexLink"/>
              </w:rPr>
              <w:t>124</w:t>
            </w:r>
          </w:hyperlink>
        </w:p>
        <w:p>
          <w:pPr>
            <w:pStyle w:val="Contents3"/>
            <w:tabs>
              <w:tab w:val="clear" w:pos="8459"/>
              <w:tab w:val="right" w:pos="9026" w:leader="dot"/>
            </w:tabs>
            <w:rPr/>
          </w:pPr>
          <w:hyperlink w:anchor="__RefHeading___Toc7555824_73709187">
            <w:r>
              <w:rPr>
                <w:webHidden/>
                <w:rStyle w:val="IndexLink"/>
              </w:rPr>
              <w:t>230</w:t>
            </w:r>
            <w:r>
              <w:rPr>
                <w:rStyle w:val="IndexLink"/>
                <w:rtl w:val="true"/>
              </w:rPr>
              <w:t xml:space="preserve">- </w:t>
            </w:r>
            <w:r>
              <w:rPr>
                <w:rStyle w:val="IndexLink"/>
                <w:rtl w:val="true"/>
              </w:rPr>
              <w:t>تراجم آل المجلسی</w:t>
            </w:r>
            <w:r>
              <w:rPr>
                <w:rStyle w:val="IndexLink"/>
                <w:rtl w:val="true"/>
              </w:rPr>
              <w:tab/>
            </w:r>
            <w:r>
              <w:rPr>
                <w:rStyle w:val="IndexLink"/>
              </w:rPr>
              <w:t>124</w:t>
            </w:r>
          </w:hyperlink>
        </w:p>
        <w:p>
          <w:pPr>
            <w:pStyle w:val="Contents3"/>
            <w:tabs>
              <w:tab w:val="clear" w:pos="8459"/>
              <w:tab w:val="right" w:pos="9026" w:leader="dot"/>
            </w:tabs>
            <w:rPr/>
          </w:pPr>
          <w:hyperlink w:anchor="__RefHeading___Toc7555826_73709187">
            <w:r>
              <w:rPr>
                <w:webHidden/>
                <w:rStyle w:val="IndexLink"/>
                <w:rtl w:val="true"/>
              </w:rPr>
              <w:t>تراجم آل الوحید البهبهانی</w:t>
            </w:r>
            <w:r>
              <w:rPr>
                <w:rStyle w:val="IndexLink"/>
                <w:rtl w:val="true"/>
              </w:rPr>
              <w:tab/>
            </w:r>
            <w:r>
              <w:rPr>
                <w:rStyle w:val="IndexLink"/>
              </w:rPr>
              <w:t>124</w:t>
            </w:r>
          </w:hyperlink>
        </w:p>
        <w:p>
          <w:pPr>
            <w:pStyle w:val="Contents3"/>
            <w:tabs>
              <w:tab w:val="clear" w:pos="8459"/>
              <w:tab w:val="right" w:pos="9026" w:leader="dot"/>
            </w:tabs>
            <w:rPr/>
          </w:pPr>
          <w:hyperlink w:anchor="__RefHeading___Toc7555828_73709187">
            <w:r>
              <w:rPr>
                <w:webHidden/>
                <w:rStyle w:val="IndexLink"/>
              </w:rPr>
              <w:t>231</w:t>
            </w:r>
            <w:r>
              <w:rPr>
                <w:rStyle w:val="IndexLink"/>
                <w:rtl w:val="true"/>
              </w:rPr>
              <w:t xml:space="preserve">- </w:t>
            </w:r>
            <w:r>
              <w:rPr>
                <w:rStyle w:val="IndexLink"/>
                <w:rtl w:val="true"/>
              </w:rPr>
              <w:t>تراجم أدباء الحلة</w:t>
            </w:r>
            <w:r>
              <w:rPr>
                <w:rStyle w:val="IndexLink"/>
                <w:rtl w:val="true"/>
              </w:rPr>
              <w:tab/>
            </w:r>
            <w:r>
              <w:rPr>
                <w:rStyle w:val="IndexLink"/>
              </w:rPr>
              <w:t>124</w:t>
            </w:r>
          </w:hyperlink>
        </w:p>
        <w:p>
          <w:pPr>
            <w:pStyle w:val="Contents3"/>
            <w:tabs>
              <w:tab w:val="clear" w:pos="8459"/>
              <w:tab w:val="right" w:pos="9026" w:leader="dot"/>
            </w:tabs>
            <w:rPr/>
          </w:pPr>
          <w:hyperlink w:anchor="__RefHeading___Toc7555830_73709187">
            <w:r>
              <w:rPr>
                <w:webHidden/>
                <w:rStyle w:val="IndexLink"/>
                <w:rtl w:val="true"/>
              </w:rPr>
              <w:t>تراجم أشخاص من الرجال</w:t>
            </w:r>
            <w:r>
              <w:rPr>
                <w:rStyle w:val="IndexLink"/>
                <w:rtl w:val="true"/>
              </w:rPr>
              <w:tab/>
            </w:r>
            <w:r>
              <w:rPr>
                <w:rStyle w:val="IndexLink"/>
              </w:rPr>
              <w:t>124</w:t>
            </w:r>
          </w:hyperlink>
        </w:p>
        <w:p>
          <w:pPr>
            <w:pStyle w:val="Contents3"/>
            <w:tabs>
              <w:tab w:val="clear" w:pos="8459"/>
              <w:tab w:val="right" w:pos="9026" w:leader="dot"/>
            </w:tabs>
            <w:rPr/>
          </w:pPr>
          <w:hyperlink w:anchor="__RefHeading___Toc7555832_73709187">
            <w:r>
              <w:rPr>
                <w:webHidden/>
                <w:rStyle w:val="IndexLink"/>
              </w:rPr>
              <w:t>232</w:t>
            </w:r>
            <w:r>
              <w:rPr>
                <w:rStyle w:val="IndexLink"/>
                <w:rtl w:val="true"/>
              </w:rPr>
              <w:t xml:space="preserve">- </w:t>
            </w:r>
            <w:r>
              <w:rPr>
                <w:rStyle w:val="IndexLink"/>
                <w:rtl w:val="true"/>
              </w:rPr>
              <w:t>تراجم أصحاب الإجماع</w:t>
            </w:r>
            <w:r>
              <w:rPr>
                <w:rStyle w:val="IndexLink"/>
                <w:rtl w:val="true"/>
              </w:rPr>
              <w:tab/>
            </w:r>
            <w:r>
              <w:rPr>
                <w:rStyle w:val="IndexLink"/>
              </w:rPr>
              <w:t>124</w:t>
            </w:r>
          </w:hyperlink>
        </w:p>
        <w:p>
          <w:pPr>
            <w:pStyle w:val="Contents3"/>
            <w:tabs>
              <w:tab w:val="clear" w:pos="8459"/>
              <w:tab w:val="right" w:pos="9026" w:leader="dot"/>
            </w:tabs>
            <w:rPr/>
          </w:pPr>
          <w:hyperlink w:anchor="__RefHeading___Toc7555834_73709187">
            <w:r>
              <w:rPr>
                <w:webHidden/>
                <w:rStyle w:val="IndexLink"/>
                <w:rtl w:val="true"/>
              </w:rPr>
              <w:t>تراجم أصحاب الإجماع</w:t>
            </w:r>
            <w:r>
              <w:rPr>
                <w:rStyle w:val="IndexLink"/>
                <w:rtl w:val="true"/>
              </w:rPr>
              <w:tab/>
            </w:r>
            <w:r>
              <w:rPr>
                <w:rStyle w:val="IndexLink"/>
              </w:rPr>
              <w:t>124</w:t>
            </w:r>
          </w:hyperlink>
        </w:p>
        <w:p>
          <w:pPr>
            <w:pStyle w:val="Contents3"/>
            <w:tabs>
              <w:tab w:val="clear" w:pos="8459"/>
              <w:tab w:val="right" w:pos="9026" w:leader="dot"/>
            </w:tabs>
            <w:rPr/>
          </w:pPr>
          <w:hyperlink w:anchor="__RefHeading___Toc7555836_73709187">
            <w:r>
              <w:rPr>
                <w:webHidden/>
                <w:rStyle w:val="IndexLink"/>
              </w:rPr>
              <w:t>233</w:t>
            </w:r>
            <w:r>
              <w:rPr>
                <w:rStyle w:val="IndexLink"/>
                <w:rtl w:val="true"/>
              </w:rPr>
              <w:t xml:space="preserve">- </w:t>
            </w:r>
            <w:r>
              <w:rPr>
                <w:rStyle w:val="IndexLink"/>
                <w:rtl w:val="true"/>
              </w:rPr>
              <w:t>تراجم أصحاب العدة</w:t>
            </w:r>
            <w:r>
              <w:rPr>
                <w:rStyle w:val="IndexLink"/>
                <w:rtl w:val="true"/>
              </w:rPr>
              <w:tab/>
            </w:r>
            <w:r>
              <w:rPr>
                <w:rStyle w:val="IndexLink"/>
              </w:rPr>
              <w:t>124</w:t>
            </w:r>
          </w:hyperlink>
        </w:p>
        <w:p>
          <w:pPr>
            <w:pStyle w:val="Contents3"/>
            <w:tabs>
              <w:tab w:val="clear" w:pos="8459"/>
              <w:tab w:val="right" w:pos="9026" w:leader="dot"/>
            </w:tabs>
            <w:rPr/>
          </w:pPr>
          <w:hyperlink w:anchor="__RefHeading___Toc7555838_73709187">
            <w:r>
              <w:rPr>
                <w:webHidden/>
                <w:rStyle w:val="IndexLink"/>
              </w:rPr>
              <w:t>234</w:t>
            </w:r>
            <w:r>
              <w:rPr>
                <w:rStyle w:val="IndexLink"/>
                <w:rtl w:val="true"/>
              </w:rPr>
              <w:t xml:space="preserve">- </w:t>
            </w:r>
            <w:r>
              <w:rPr>
                <w:rStyle w:val="IndexLink"/>
                <w:rtl w:val="true"/>
              </w:rPr>
              <w:t>تراجم أعیان جیلان</w:t>
            </w:r>
            <w:r>
              <w:rPr>
                <w:rStyle w:val="IndexLink"/>
                <w:rtl w:val="true"/>
              </w:rPr>
              <w:tab/>
            </w:r>
            <w:r>
              <w:rPr>
                <w:rStyle w:val="IndexLink"/>
              </w:rPr>
              <w:t>125</w:t>
            </w:r>
          </w:hyperlink>
        </w:p>
        <w:p>
          <w:pPr>
            <w:pStyle w:val="Contents3"/>
            <w:tabs>
              <w:tab w:val="clear" w:pos="8459"/>
              <w:tab w:val="right" w:pos="9026" w:leader="dot"/>
            </w:tabs>
            <w:rPr/>
          </w:pPr>
          <w:hyperlink w:anchor="__RefHeading___Toc7555840_73709187">
            <w:r>
              <w:rPr>
                <w:webHidden/>
                <w:rStyle w:val="IndexLink"/>
              </w:rPr>
              <w:t>235</w:t>
            </w:r>
            <w:r>
              <w:rPr>
                <w:rStyle w:val="IndexLink"/>
                <w:rtl w:val="true"/>
              </w:rPr>
              <w:t xml:space="preserve">- </w:t>
            </w:r>
            <w:r>
              <w:rPr>
                <w:rStyle w:val="IndexLink"/>
                <w:rtl w:val="true"/>
              </w:rPr>
              <w:t>تراجم جمع من الرواة</w:t>
            </w:r>
            <w:r>
              <w:rPr>
                <w:rStyle w:val="IndexLink"/>
                <w:rtl w:val="true"/>
              </w:rPr>
              <w:tab/>
            </w:r>
            <w:r>
              <w:rPr>
                <w:rStyle w:val="IndexLink"/>
              </w:rPr>
              <w:t>125</w:t>
            </w:r>
          </w:hyperlink>
        </w:p>
        <w:p>
          <w:pPr>
            <w:pStyle w:val="Contents3"/>
            <w:tabs>
              <w:tab w:val="clear" w:pos="8459"/>
              <w:tab w:val="right" w:pos="9026" w:leader="dot"/>
            </w:tabs>
            <w:rPr/>
          </w:pPr>
          <w:hyperlink w:anchor="__RefHeading___Toc7555842_73709187">
            <w:r>
              <w:rPr>
                <w:webHidden/>
                <w:rStyle w:val="IndexLink"/>
              </w:rPr>
              <w:t>236</w:t>
            </w:r>
            <w:r>
              <w:rPr>
                <w:rStyle w:val="IndexLink"/>
                <w:rtl w:val="true"/>
              </w:rPr>
              <w:t xml:space="preserve">- </w:t>
            </w:r>
            <w:r>
              <w:rPr>
                <w:rStyle w:val="IndexLink"/>
                <w:rtl w:val="true"/>
              </w:rPr>
              <w:t>تراجم السفراء</w:t>
            </w:r>
            <w:r>
              <w:rPr>
                <w:rStyle w:val="IndexLink"/>
                <w:rtl w:val="true"/>
              </w:rPr>
              <w:tab/>
            </w:r>
            <w:r>
              <w:rPr>
                <w:rStyle w:val="IndexLink"/>
              </w:rPr>
              <w:t>125</w:t>
            </w:r>
          </w:hyperlink>
        </w:p>
        <w:p>
          <w:pPr>
            <w:pStyle w:val="Contents3"/>
            <w:tabs>
              <w:tab w:val="clear" w:pos="8459"/>
              <w:tab w:val="right" w:pos="9026" w:leader="dot"/>
            </w:tabs>
            <w:rPr/>
          </w:pPr>
          <w:hyperlink w:anchor="__RefHeading___Toc7555844_73709187">
            <w:r>
              <w:rPr>
                <w:webHidden/>
                <w:rStyle w:val="IndexLink"/>
                <w:rtl w:val="true"/>
              </w:rPr>
              <w:t>تراجم الشعراء</w:t>
            </w:r>
            <w:r>
              <w:rPr>
                <w:rStyle w:val="IndexLink"/>
                <w:rtl w:val="true"/>
              </w:rPr>
              <w:tab/>
            </w:r>
            <w:r>
              <w:rPr>
                <w:rStyle w:val="IndexLink"/>
              </w:rPr>
              <w:t>126</w:t>
            </w:r>
          </w:hyperlink>
        </w:p>
        <w:p>
          <w:pPr>
            <w:pStyle w:val="Contents3"/>
            <w:tabs>
              <w:tab w:val="clear" w:pos="8459"/>
              <w:tab w:val="right" w:pos="9026" w:leader="dot"/>
            </w:tabs>
            <w:rPr/>
          </w:pPr>
          <w:hyperlink w:anchor="__RefHeading___Toc7555846_73709187">
            <w:r>
              <w:rPr>
                <w:webHidden/>
                <w:rStyle w:val="IndexLink"/>
                <w:rtl w:val="true"/>
              </w:rPr>
              <w:t>تراجم شعراء الشیعة</w:t>
            </w:r>
            <w:r>
              <w:rPr>
                <w:rStyle w:val="IndexLink"/>
                <w:rtl w:val="true"/>
              </w:rPr>
              <w:tab/>
            </w:r>
            <w:r>
              <w:rPr>
                <w:rStyle w:val="IndexLink"/>
              </w:rPr>
              <w:t>126</w:t>
            </w:r>
          </w:hyperlink>
        </w:p>
        <w:p>
          <w:pPr>
            <w:pStyle w:val="Contents3"/>
            <w:tabs>
              <w:tab w:val="clear" w:pos="8459"/>
              <w:tab w:val="right" w:pos="9026" w:leader="dot"/>
            </w:tabs>
            <w:rPr/>
          </w:pPr>
          <w:hyperlink w:anchor="__RefHeading___Toc7555848_73709187">
            <w:r>
              <w:rPr>
                <w:webHidden/>
                <w:rStyle w:val="IndexLink"/>
              </w:rPr>
              <w:t>237</w:t>
            </w:r>
            <w:r>
              <w:rPr>
                <w:rStyle w:val="IndexLink"/>
                <w:rtl w:val="true"/>
              </w:rPr>
              <w:t xml:space="preserve">- </w:t>
            </w:r>
            <w:r>
              <w:rPr>
                <w:rStyle w:val="IndexLink"/>
                <w:rtl w:val="true"/>
              </w:rPr>
              <w:t>تراجم الشعراء العاملیین‌</w:t>
            </w:r>
            <w:r>
              <w:rPr>
                <w:rStyle w:val="IndexLink"/>
                <w:rtl w:val="true"/>
              </w:rPr>
              <w:tab/>
            </w:r>
            <w:r>
              <w:rPr>
                <w:rStyle w:val="IndexLink"/>
              </w:rPr>
              <w:t>126</w:t>
            </w:r>
          </w:hyperlink>
        </w:p>
        <w:p>
          <w:pPr>
            <w:pStyle w:val="Contents3"/>
            <w:tabs>
              <w:tab w:val="clear" w:pos="8459"/>
              <w:tab w:val="right" w:pos="9026" w:leader="dot"/>
            </w:tabs>
            <w:rPr/>
          </w:pPr>
          <w:hyperlink w:anchor="__RefHeading___Toc7555850_73709187">
            <w:r>
              <w:rPr>
                <w:webHidden/>
                <w:rStyle w:val="IndexLink"/>
              </w:rPr>
              <w:t>238</w:t>
            </w:r>
            <w:r>
              <w:rPr>
                <w:rStyle w:val="IndexLink"/>
                <w:rtl w:val="true"/>
              </w:rPr>
              <w:t xml:space="preserve">- </w:t>
            </w:r>
            <w:r>
              <w:rPr>
                <w:rStyle w:val="IndexLink"/>
                <w:rtl w:val="true"/>
              </w:rPr>
              <w:t>تراجم شعراء العراق</w:t>
            </w:r>
            <w:r>
              <w:rPr>
                <w:rStyle w:val="IndexLink"/>
                <w:rtl w:val="true"/>
              </w:rPr>
              <w:tab/>
            </w:r>
            <w:r>
              <w:rPr>
                <w:rStyle w:val="IndexLink"/>
              </w:rPr>
              <w:t>126</w:t>
            </w:r>
          </w:hyperlink>
        </w:p>
        <w:p>
          <w:pPr>
            <w:pStyle w:val="Contents3"/>
            <w:tabs>
              <w:tab w:val="clear" w:pos="8459"/>
              <w:tab w:val="right" w:pos="9026" w:leader="dot"/>
            </w:tabs>
            <w:rPr/>
          </w:pPr>
          <w:hyperlink w:anchor="__RefHeading___Toc7555852_73709187">
            <w:r>
              <w:rPr>
                <w:webHidden/>
                <w:rStyle w:val="IndexLink"/>
              </w:rPr>
              <w:t>239</w:t>
            </w:r>
            <w:r>
              <w:rPr>
                <w:rStyle w:val="IndexLink"/>
                <w:rtl w:val="true"/>
              </w:rPr>
              <w:t xml:space="preserve">- </w:t>
            </w:r>
            <w:r>
              <w:rPr>
                <w:rStyle w:val="IndexLink"/>
                <w:rtl w:val="true"/>
              </w:rPr>
              <w:t>تراجم الشیوخ</w:t>
            </w:r>
            <w:r>
              <w:rPr>
                <w:rStyle w:val="IndexLink"/>
                <w:rtl w:val="true"/>
              </w:rPr>
              <w:tab/>
            </w:r>
            <w:r>
              <w:rPr>
                <w:rStyle w:val="IndexLink"/>
              </w:rPr>
              <w:t>126</w:t>
            </w:r>
          </w:hyperlink>
        </w:p>
        <w:p>
          <w:pPr>
            <w:pStyle w:val="Contents3"/>
            <w:tabs>
              <w:tab w:val="clear" w:pos="8459"/>
              <w:tab w:val="right" w:pos="9026" w:leader="dot"/>
            </w:tabs>
            <w:rPr/>
          </w:pPr>
          <w:hyperlink w:anchor="__RefHeading___Toc7555854_73709187">
            <w:r>
              <w:rPr>
                <w:webHidden/>
                <w:rStyle w:val="IndexLink"/>
              </w:rPr>
              <w:t>240</w:t>
            </w:r>
            <w:r>
              <w:rPr>
                <w:rStyle w:val="IndexLink"/>
                <w:rtl w:val="true"/>
              </w:rPr>
              <w:t xml:space="preserve">- </w:t>
            </w:r>
            <w:r>
              <w:rPr>
                <w:rStyle w:val="IndexLink"/>
                <w:rtl w:val="true"/>
              </w:rPr>
              <w:t>تراجم عشرة شعراء</w:t>
            </w:r>
            <w:r>
              <w:rPr>
                <w:rStyle w:val="IndexLink"/>
                <w:rtl w:val="true"/>
              </w:rPr>
              <w:tab/>
            </w:r>
            <w:r>
              <w:rPr>
                <w:rStyle w:val="IndexLink"/>
              </w:rPr>
              <w:t>126</w:t>
            </w:r>
          </w:hyperlink>
        </w:p>
        <w:p>
          <w:pPr>
            <w:pStyle w:val="Contents3"/>
            <w:tabs>
              <w:tab w:val="clear" w:pos="8459"/>
              <w:tab w:val="right" w:pos="9026" w:leader="dot"/>
            </w:tabs>
            <w:rPr/>
          </w:pPr>
          <w:hyperlink w:anchor="__RefHeading___Toc7555856_73709187">
            <w:r>
              <w:rPr>
                <w:webHidden/>
                <w:rStyle w:val="IndexLink"/>
              </w:rPr>
              <w:t>241</w:t>
            </w:r>
            <w:r>
              <w:rPr>
                <w:rStyle w:val="IndexLink"/>
                <w:rtl w:val="true"/>
              </w:rPr>
              <w:t xml:space="preserve">- </w:t>
            </w:r>
            <w:r>
              <w:rPr>
                <w:rStyle w:val="IndexLink"/>
                <w:rtl w:val="true"/>
              </w:rPr>
              <w:t>تراجم العلماء</w:t>
            </w:r>
            <w:r>
              <w:rPr>
                <w:rStyle w:val="IndexLink"/>
                <w:rtl w:val="true"/>
              </w:rPr>
              <w:tab/>
            </w:r>
            <w:r>
              <w:rPr>
                <w:rStyle w:val="IndexLink"/>
              </w:rPr>
              <w:t>126</w:t>
            </w:r>
          </w:hyperlink>
        </w:p>
        <w:p>
          <w:pPr>
            <w:pStyle w:val="Contents3"/>
            <w:tabs>
              <w:tab w:val="clear" w:pos="8459"/>
              <w:tab w:val="right" w:pos="9026" w:leader="dot"/>
            </w:tabs>
            <w:rPr/>
          </w:pPr>
          <w:hyperlink w:anchor="__RefHeading___Toc7555858_73709187">
            <w:r>
              <w:rPr>
                <w:webHidden/>
                <w:rStyle w:val="IndexLink"/>
                <w:rtl w:val="true"/>
              </w:rPr>
              <w:t>تراجم العلماء</w:t>
            </w:r>
            <w:r>
              <w:rPr>
                <w:rStyle w:val="IndexLink"/>
                <w:rtl w:val="true"/>
              </w:rPr>
              <w:tab/>
            </w:r>
            <w:r>
              <w:rPr>
                <w:rStyle w:val="IndexLink"/>
              </w:rPr>
              <w:t>126</w:t>
            </w:r>
          </w:hyperlink>
        </w:p>
        <w:p>
          <w:pPr>
            <w:pStyle w:val="Contents3"/>
            <w:tabs>
              <w:tab w:val="clear" w:pos="8459"/>
              <w:tab w:val="right" w:pos="9026" w:leader="dot"/>
            </w:tabs>
            <w:rPr/>
          </w:pPr>
          <w:hyperlink w:anchor="__RefHeading___Toc7555860_73709187">
            <w:r>
              <w:rPr>
                <w:webHidden/>
                <w:rStyle w:val="IndexLink"/>
              </w:rPr>
              <w:t>242</w:t>
            </w:r>
            <w:r>
              <w:rPr>
                <w:rStyle w:val="IndexLink"/>
                <w:rtl w:val="true"/>
              </w:rPr>
              <w:t xml:space="preserve">- </w:t>
            </w:r>
            <w:r>
              <w:rPr>
                <w:rStyle w:val="IndexLink"/>
                <w:rtl w:val="true"/>
              </w:rPr>
              <w:t>تراجم العلماء و الأمراء و الملوک</w:t>
            </w:r>
            <w:r>
              <w:rPr>
                <w:rStyle w:val="IndexLink"/>
                <w:rtl w:val="true"/>
              </w:rPr>
              <w:tab/>
            </w:r>
            <w:r>
              <w:rPr>
                <w:rStyle w:val="IndexLink"/>
              </w:rPr>
              <w:t>126</w:t>
            </w:r>
          </w:hyperlink>
        </w:p>
        <w:p>
          <w:pPr>
            <w:pStyle w:val="Contents3"/>
            <w:tabs>
              <w:tab w:val="clear" w:pos="8459"/>
              <w:tab w:val="right" w:pos="9026" w:leader="dot"/>
            </w:tabs>
            <w:rPr/>
          </w:pPr>
          <w:hyperlink w:anchor="__RefHeading___Toc7555862_73709187">
            <w:r>
              <w:rPr>
                <w:webHidden/>
                <w:rStyle w:val="IndexLink"/>
              </w:rPr>
              <w:t>243</w:t>
            </w:r>
            <w:r>
              <w:rPr>
                <w:rStyle w:val="IndexLink"/>
                <w:rtl w:val="true"/>
              </w:rPr>
              <w:t xml:space="preserve">- </w:t>
            </w:r>
            <w:r>
              <w:rPr>
                <w:rStyle w:val="IndexLink"/>
                <w:rtl w:val="true"/>
              </w:rPr>
              <w:t>تراجم العلماء و الأولیاء</w:t>
            </w:r>
            <w:r>
              <w:rPr>
                <w:rStyle w:val="IndexLink"/>
                <w:rtl w:val="true"/>
              </w:rPr>
              <w:tab/>
            </w:r>
            <w:r>
              <w:rPr>
                <w:rStyle w:val="IndexLink"/>
              </w:rPr>
              <w:t>127</w:t>
            </w:r>
          </w:hyperlink>
        </w:p>
        <w:p>
          <w:pPr>
            <w:pStyle w:val="Contents3"/>
            <w:tabs>
              <w:tab w:val="clear" w:pos="8459"/>
              <w:tab w:val="right" w:pos="9026" w:leader="dot"/>
            </w:tabs>
            <w:rPr/>
          </w:pPr>
          <w:hyperlink w:anchor="__RefHeading___Toc7555864_73709187">
            <w:r>
              <w:rPr>
                <w:webHidden/>
                <w:rStyle w:val="IndexLink"/>
              </w:rPr>
              <w:t>244</w:t>
            </w:r>
            <w:r>
              <w:rPr>
                <w:rStyle w:val="IndexLink"/>
                <w:rtl w:val="true"/>
              </w:rPr>
              <w:t xml:space="preserve">- </w:t>
            </w:r>
            <w:r>
              <w:rPr>
                <w:rStyle w:val="IndexLink"/>
                <w:rtl w:val="true"/>
              </w:rPr>
              <w:t>تراجم العلماء الکاملین</w:t>
            </w:r>
            <w:r>
              <w:rPr>
                <w:rStyle w:val="IndexLink"/>
                <w:rtl w:val="true"/>
              </w:rPr>
              <w:tab/>
            </w:r>
            <w:r>
              <w:rPr>
                <w:rStyle w:val="IndexLink"/>
              </w:rPr>
              <w:t>127</w:t>
            </w:r>
          </w:hyperlink>
        </w:p>
        <w:p>
          <w:pPr>
            <w:pStyle w:val="Contents3"/>
            <w:tabs>
              <w:tab w:val="clear" w:pos="8459"/>
              <w:tab w:val="right" w:pos="9026" w:leader="dot"/>
            </w:tabs>
            <w:rPr/>
          </w:pPr>
          <w:hyperlink w:anchor="__RefHeading___Toc7555866_73709187">
            <w:r>
              <w:rPr>
                <w:webHidden/>
                <w:rStyle w:val="IndexLink"/>
              </w:rPr>
              <w:t>245</w:t>
            </w:r>
            <w:r>
              <w:rPr>
                <w:rStyle w:val="IndexLink"/>
                <w:rtl w:val="true"/>
              </w:rPr>
              <w:t xml:space="preserve">- </w:t>
            </w:r>
            <w:r>
              <w:rPr>
                <w:rStyle w:val="IndexLink"/>
                <w:rtl w:val="true"/>
              </w:rPr>
              <w:t>تراجم الفضلاء من جمیع الفرق</w:t>
            </w:r>
            <w:r>
              <w:rPr>
                <w:rStyle w:val="IndexLink"/>
                <w:rtl w:val="true"/>
              </w:rPr>
              <w:tab/>
            </w:r>
            <w:r>
              <w:rPr>
                <w:rStyle w:val="IndexLink"/>
              </w:rPr>
              <w:t>127</w:t>
            </w:r>
          </w:hyperlink>
        </w:p>
        <w:p>
          <w:pPr>
            <w:pStyle w:val="Contents3"/>
            <w:tabs>
              <w:tab w:val="clear" w:pos="8459"/>
              <w:tab w:val="right" w:pos="9026" w:leader="dot"/>
            </w:tabs>
            <w:rPr/>
          </w:pPr>
          <w:hyperlink w:anchor="__RefHeading___Toc7555868_73709187">
            <w:r>
              <w:rPr>
                <w:webHidden/>
                <w:rStyle w:val="IndexLink"/>
                <w:rtl w:val="true"/>
              </w:rPr>
              <w:t>تراجم الفقهاء الأربعة</w:t>
            </w:r>
            <w:r>
              <w:rPr>
                <w:rStyle w:val="IndexLink"/>
                <w:rtl w:val="true"/>
              </w:rPr>
              <w:tab/>
            </w:r>
            <w:r>
              <w:rPr>
                <w:rStyle w:val="IndexLink"/>
              </w:rPr>
              <w:t>127</w:t>
            </w:r>
          </w:hyperlink>
        </w:p>
        <w:p>
          <w:pPr>
            <w:pStyle w:val="Contents3"/>
            <w:tabs>
              <w:tab w:val="clear" w:pos="8459"/>
              <w:tab w:val="right" w:pos="9026" w:leader="dot"/>
            </w:tabs>
            <w:rPr/>
          </w:pPr>
          <w:hyperlink w:anchor="__RefHeading___Toc7555870_73709187">
            <w:r>
              <w:rPr>
                <w:webHidden/>
                <w:rStyle w:val="IndexLink"/>
                <w:rtl w:val="true"/>
              </w:rPr>
              <w:t>تراجم الکتب الثمانیة</w:t>
            </w:r>
            <w:r>
              <w:rPr>
                <w:rStyle w:val="IndexLink"/>
                <w:rtl w:val="true"/>
              </w:rPr>
              <w:tab/>
            </w:r>
            <w:r>
              <w:rPr>
                <w:rStyle w:val="IndexLink"/>
              </w:rPr>
              <w:t>127</w:t>
            </w:r>
          </w:hyperlink>
        </w:p>
        <w:p>
          <w:pPr>
            <w:pStyle w:val="Contents3"/>
            <w:tabs>
              <w:tab w:val="clear" w:pos="8459"/>
              <w:tab w:val="right" w:pos="9026" w:leader="dot"/>
            </w:tabs>
            <w:rPr/>
          </w:pPr>
          <w:hyperlink w:anchor="__RefHeading___Toc7555872_73709187">
            <w:r>
              <w:rPr>
                <w:webHidden/>
                <w:rStyle w:val="IndexLink"/>
              </w:rPr>
              <w:t>246</w:t>
            </w:r>
            <w:r>
              <w:rPr>
                <w:rStyle w:val="IndexLink"/>
                <w:rtl w:val="true"/>
              </w:rPr>
              <w:t xml:space="preserve">- </w:t>
            </w:r>
            <w:r>
              <w:rPr>
                <w:rStyle w:val="IndexLink"/>
                <w:rtl w:val="true"/>
              </w:rPr>
              <w:t>تراجم مشاهیر العلماء</w:t>
            </w:r>
            <w:r>
              <w:rPr>
                <w:rStyle w:val="IndexLink"/>
                <w:rtl w:val="true"/>
              </w:rPr>
              <w:tab/>
            </w:r>
            <w:r>
              <w:rPr>
                <w:rStyle w:val="IndexLink"/>
              </w:rPr>
              <w:t>127</w:t>
            </w:r>
          </w:hyperlink>
        </w:p>
        <w:p>
          <w:pPr>
            <w:pStyle w:val="Contents3"/>
            <w:tabs>
              <w:tab w:val="clear" w:pos="8459"/>
              <w:tab w:val="right" w:pos="9026" w:leader="dot"/>
            </w:tabs>
            <w:rPr/>
          </w:pPr>
          <w:hyperlink w:anchor="__RefHeading___Toc7555874_73709187">
            <w:r>
              <w:rPr>
                <w:webHidden/>
                <w:rStyle w:val="IndexLink"/>
                <w:rtl w:val="true"/>
              </w:rPr>
              <w:t>تراجم مشاهیر علماء الهند</w:t>
            </w:r>
            <w:r>
              <w:rPr>
                <w:rStyle w:val="IndexLink"/>
                <w:rtl w:val="true"/>
              </w:rPr>
              <w:tab/>
            </w:r>
            <w:r>
              <w:rPr>
                <w:rStyle w:val="IndexLink"/>
              </w:rPr>
              <w:t>127</w:t>
            </w:r>
          </w:hyperlink>
        </w:p>
        <w:p>
          <w:pPr>
            <w:pStyle w:val="Contents3"/>
            <w:tabs>
              <w:tab w:val="clear" w:pos="8459"/>
              <w:tab w:val="right" w:pos="9026" w:leader="dot"/>
            </w:tabs>
            <w:rPr/>
          </w:pPr>
          <w:hyperlink w:anchor="__RefHeading___Toc7555876_73709187">
            <w:r>
              <w:rPr>
                <w:webHidden/>
                <w:rStyle w:val="IndexLink"/>
                <w:rtl w:val="true"/>
              </w:rPr>
              <w:t>تراجم مشاهیر مجتهدی الشیعة</w:t>
            </w:r>
            <w:r>
              <w:rPr>
                <w:rStyle w:val="IndexLink"/>
                <w:rtl w:val="true"/>
              </w:rPr>
              <w:tab/>
            </w:r>
            <w:r>
              <w:rPr>
                <w:rStyle w:val="IndexLink"/>
              </w:rPr>
              <w:t>127</w:t>
            </w:r>
          </w:hyperlink>
        </w:p>
        <w:p>
          <w:pPr>
            <w:pStyle w:val="Contents3"/>
            <w:tabs>
              <w:tab w:val="clear" w:pos="8459"/>
              <w:tab w:val="right" w:pos="9026" w:leader="dot"/>
            </w:tabs>
            <w:rPr/>
          </w:pPr>
          <w:hyperlink w:anchor="__RefHeading___Toc7555878_73709187">
            <w:r>
              <w:rPr>
                <w:webHidden/>
                <w:rStyle w:val="IndexLink"/>
              </w:rPr>
              <w:t>247</w:t>
            </w:r>
            <w:r>
              <w:rPr>
                <w:rStyle w:val="IndexLink"/>
                <w:rtl w:val="true"/>
              </w:rPr>
              <w:t xml:space="preserve">- </w:t>
            </w:r>
            <w:r>
              <w:rPr>
                <w:rStyle w:val="IndexLink"/>
                <w:rtl w:val="true"/>
              </w:rPr>
              <w:t>تراجم مشایخ الإجازة من الرواة</w:t>
            </w:r>
            <w:r>
              <w:rPr>
                <w:rStyle w:val="IndexLink"/>
                <w:rtl w:val="true"/>
              </w:rPr>
              <w:tab/>
            </w:r>
            <w:r>
              <w:rPr>
                <w:rStyle w:val="IndexLink"/>
              </w:rPr>
              <w:t>127</w:t>
            </w:r>
          </w:hyperlink>
        </w:p>
        <w:p>
          <w:pPr>
            <w:pStyle w:val="Contents3"/>
            <w:tabs>
              <w:tab w:val="clear" w:pos="8459"/>
              <w:tab w:val="right" w:pos="9026" w:leader="dot"/>
            </w:tabs>
            <w:rPr/>
          </w:pPr>
          <w:hyperlink w:anchor="__RefHeading___Toc7555880_73709187">
            <w:r>
              <w:rPr>
                <w:webHidden/>
                <w:rStyle w:val="IndexLink"/>
              </w:rPr>
              <w:t>248</w:t>
            </w:r>
            <w:r>
              <w:rPr>
                <w:rStyle w:val="IndexLink"/>
                <w:rtl w:val="true"/>
              </w:rPr>
              <w:t xml:space="preserve">- </w:t>
            </w:r>
            <w:r>
              <w:rPr>
                <w:rStyle w:val="IndexLink"/>
                <w:rtl w:val="true"/>
              </w:rPr>
              <w:t>تراجم مشایخ الإمامیة</w:t>
            </w:r>
            <w:r>
              <w:rPr>
                <w:rStyle w:val="IndexLink"/>
                <w:rtl w:val="true"/>
              </w:rPr>
              <w:tab/>
            </w:r>
            <w:r>
              <w:rPr>
                <w:rStyle w:val="IndexLink"/>
              </w:rPr>
              <w:t>127</w:t>
            </w:r>
          </w:hyperlink>
        </w:p>
        <w:p>
          <w:pPr>
            <w:pStyle w:val="Contents3"/>
            <w:tabs>
              <w:tab w:val="clear" w:pos="8459"/>
              <w:tab w:val="right" w:pos="9026" w:leader="dot"/>
            </w:tabs>
            <w:rPr/>
          </w:pPr>
          <w:hyperlink w:anchor="__RefHeading___Toc7555882_73709187">
            <w:r>
              <w:rPr>
                <w:webHidden/>
                <w:rStyle w:val="IndexLink"/>
              </w:rPr>
              <w:t>249</w:t>
            </w:r>
            <w:r>
              <w:rPr>
                <w:rStyle w:val="IndexLink"/>
                <w:rtl w:val="true"/>
              </w:rPr>
              <w:t xml:space="preserve">- </w:t>
            </w:r>
            <w:r>
              <w:rPr>
                <w:rStyle w:val="IndexLink"/>
                <w:rtl w:val="true"/>
              </w:rPr>
              <w:t>تراجم مشایخ الشیعة</w:t>
            </w:r>
            <w:r>
              <w:rPr>
                <w:rStyle w:val="IndexLink"/>
                <w:rtl w:val="true"/>
              </w:rPr>
              <w:tab/>
            </w:r>
            <w:r>
              <w:rPr>
                <w:rStyle w:val="IndexLink"/>
              </w:rPr>
              <w:t>127</w:t>
            </w:r>
          </w:hyperlink>
        </w:p>
        <w:p>
          <w:pPr>
            <w:pStyle w:val="Contents3"/>
            <w:tabs>
              <w:tab w:val="clear" w:pos="8459"/>
              <w:tab w:val="right" w:pos="9026" w:leader="dot"/>
            </w:tabs>
            <w:rPr/>
          </w:pPr>
          <w:hyperlink w:anchor="__RefHeading___Toc7555884_73709187">
            <w:r>
              <w:rPr>
                <w:webHidden/>
                <w:rStyle w:val="IndexLink"/>
              </w:rPr>
              <w:t>250</w:t>
            </w:r>
            <w:r>
              <w:rPr>
                <w:rStyle w:val="IndexLink"/>
                <w:rtl w:val="true"/>
              </w:rPr>
              <w:t xml:space="preserve">- </w:t>
            </w:r>
            <w:r>
              <w:rPr>
                <w:rStyle w:val="IndexLink"/>
                <w:rtl w:val="true"/>
              </w:rPr>
              <w:t>تراجم مشایخ الشیعة</w:t>
            </w:r>
            <w:r>
              <w:rPr>
                <w:rStyle w:val="IndexLink"/>
                <w:rtl w:val="true"/>
              </w:rPr>
              <w:tab/>
            </w:r>
            <w:r>
              <w:rPr>
                <w:rStyle w:val="IndexLink"/>
              </w:rPr>
              <w:t>128</w:t>
            </w:r>
          </w:hyperlink>
        </w:p>
        <w:p>
          <w:pPr>
            <w:pStyle w:val="Contents3"/>
            <w:tabs>
              <w:tab w:val="clear" w:pos="8459"/>
              <w:tab w:val="right" w:pos="9026" w:leader="dot"/>
            </w:tabs>
            <w:rPr/>
          </w:pPr>
          <w:hyperlink w:anchor="__RefHeading___Toc7555886_73709187">
            <w:r>
              <w:rPr>
                <w:webHidden/>
                <w:rStyle w:val="IndexLink"/>
                <w:rtl w:val="true"/>
              </w:rPr>
              <w:t>تراجم مشایخ الشیعة</w:t>
            </w:r>
            <w:r>
              <w:rPr>
                <w:rStyle w:val="IndexLink"/>
                <w:rtl w:val="true"/>
              </w:rPr>
              <w:tab/>
            </w:r>
            <w:r>
              <w:rPr>
                <w:rStyle w:val="IndexLink"/>
              </w:rPr>
              <w:t>128</w:t>
            </w:r>
          </w:hyperlink>
        </w:p>
        <w:p>
          <w:pPr>
            <w:pStyle w:val="Contents3"/>
            <w:tabs>
              <w:tab w:val="clear" w:pos="8459"/>
              <w:tab w:val="right" w:pos="9026" w:leader="dot"/>
            </w:tabs>
            <w:rPr/>
          </w:pPr>
          <w:hyperlink w:anchor="__RefHeading___Toc7555888_73709187">
            <w:r>
              <w:rPr>
                <w:webHidden/>
                <w:rStyle w:val="IndexLink"/>
                <w:rtl w:val="true"/>
              </w:rPr>
              <w:t>تراجم مشایخ الشیعة</w:t>
            </w:r>
            <w:r>
              <w:rPr>
                <w:rStyle w:val="IndexLink"/>
                <w:rtl w:val="true"/>
              </w:rPr>
              <w:tab/>
            </w:r>
            <w:r>
              <w:rPr>
                <w:rStyle w:val="IndexLink"/>
              </w:rPr>
              <w:t>128</w:t>
            </w:r>
          </w:hyperlink>
        </w:p>
        <w:p>
          <w:pPr>
            <w:pStyle w:val="Contents3"/>
            <w:tabs>
              <w:tab w:val="clear" w:pos="8459"/>
              <w:tab w:val="right" w:pos="9026" w:leader="dot"/>
            </w:tabs>
            <w:rPr/>
          </w:pPr>
          <w:hyperlink w:anchor="__RefHeading___Toc7555890_73709187">
            <w:r>
              <w:rPr>
                <w:webHidden/>
                <w:rStyle w:val="IndexLink"/>
              </w:rPr>
              <w:t>251</w:t>
            </w:r>
            <w:r>
              <w:rPr>
                <w:rStyle w:val="IndexLink"/>
                <w:rtl w:val="true"/>
              </w:rPr>
              <w:t xml:space="preserve">- </w:t>
            </w:r>
            <w:r>
              <w:rPr>
                <w:rStyle w:val="IndexLink"/>
                <w:rtl w:val="true"/>
              </w:rPr>
              <w:t>تراجم مشایخ الشیعة</w:t>
            </w:r>
            <w:r>
              <w:rPr>
                <w:rStyle w:val="IndexLink"/>
                <w:rtl w:val="true"/>
              </w:rPr>
              <w:tab/>
            </w:r>
            <w:r>
              <w:rPr>
                <w:rStyle w:val="IndexLink"/>
              </w:rPr>
              <w:t>128</w:t>
            </w:r>
          </w:hyperlink>
        </w:p>
        <w:p>
          <w:pPr>
            <w:pStyle w:val="Contents3"/>
            <w:tabs>
              <w:tab w:val="clear" w:pos="8459"/>
              <w:tab w:val="right" w:pos="9026" w:leader="dot"/>
            </w:tabs>
            <w:rPr/>
          </w:pPr>
          <w:hyperlink w:anchor="__RefHeading___Toc7555892_73709187">
            <w:r>
              <w:rPr>
                <w:webHidden/>
                <w:rStyle w:val="IndexLink"/>
              </w:rPr>
              <w:t>252</w:t>
            </w:r>
            <w:r>
              <w:rPr>
                <w:rStyle w:val="IndexLink"/>
                <w:rtl w:val="true"/>
              </w:rPr>
              <w:t xml:space="preserve">- </w:t>
            </w:r>
            <w:r>
              <w:rPr>
                <w:rStyle w:val="IndexLink"/>
                <w:rtl w:val="true"/>
              </w:rPr>
              <w:t>تراجم مشایخ الشیعة</w:t>
            </w:r>
            <w:r>
              <w:rPr>
                <w:rStyle w:val="IndexLink"/>
                <w:rtl w:val="true"/>
              </w:rPr>
              <w:tab/>
            </w:r>
            <w:r>
              <w:rPr>
                <w:rStyle w:val="IndexLink"/>
              </w:rPr>
              <w:t>128</w:t>
            </w:r>
          </w:hyperlink>
        </w:p>
        <w:p>
          <w:pPr>
            <w:pStyle w:val="Contents3"/>
            <w:tabs>
              <w:tab w:val="clear" w:pos="8459"/>
              <w:tab w:val="right" w:pos="9026" w:leader="dot"/>
            </w:tabs>
            <w:rPr/>
          </w:pPr>
          <w:hyperlink w:anchor="__RefHeading___Toc7555894_73709187">
            <w:r>
              <w:rPr>
                <w:webHidden/>
                <w:rStyle w:val="IndexLink"/>
              </w:rPr>
              <w:t>253</w:t>
            </w:r>
            <w:r>
              <w:rPr>
                <w:rStyle w:val="IndexLink"/>
                <w:rtl w:val="true"/>
              </w:rPr>
              <w:t xml:space="preserve">- </w:t>
            </w:r>
            <w:r>
              <w:rPr>
                <w:rStyle w:val="IndexLink"/>
                <w:rtl w:val="true"/>
              </w:rPr>
              <w:t>تراجم المعاصرین من العلماء</w:t>
            </w:r>
            <w:r>
              <w:rPr>
                <w:rStyle w:val="IndexLink"/>
                <w:rtl w:val="true"/>
              </w:rPr>
              <w:tab/>
            </w:r>
            <w:r>
              <w:rPr>
                <w:rStyle w:val="IndexLink"/>
              </w:rPr>
              <w:t>129</w:t>
            </w:r>
          </w:hyperlink>
        </w:p>
        <w:p>
          <w:pPr>
            <w:pStyle w:val="Contents3"/>
            <w:tabs>
              <w:tab w:val="clear" w:pos="8459"/>
              <w:tab w:val="right" w:pos="9026" w:leader="dot"/>
            </w:tabs>
            <w:rPr/>
          </w:pPr>
          <w:hyperlink w:anchor="__RefHeading___Toc7555896_73709187">
            <w:r>
              <w:rPr>
                <w:webHidden/>
                <w:rStyle w:val="IndexLink"/>
              </w:rPr>
              <w:t>254</w:t>
            </w:r>
            <w:r>
              <w:rPr>
                <w:rStyle w:val="IndexLink"/>
                <w:rtl w:val="true"/>
              </w:rPr>
              <w:t xml:space="preserve">- </w:t>
            </w:r>
            <w:r>
              <w:rPr>
                <w:rStyle w:val="IndexLink"/>
                <w:rtl w:val="true"/>
              </w:rPr>
              <w:t>تراجم المعاصرین من علماء الحلة و المقاربین لهم،</w:t>
            </w:r>
            <w:r>
              <w:rPr>
                <w:rStyle w:val="IndexLink"/>
                <w:rtl w:val="true"/>
              </w:rPr>
              <w:tab/>
            </w:r>
            <w:r>
              <w:rPr>
                <w:rStyle w:val="IndexLink"/>
              </w:rPr>
              <w:t>129</w:t>
            </w:r>
          </w:hyperlink>
        </w:p>
        <w:p>
          <w:pPr>
            <w:pStyle w:val="Contents3"/>
            <w:tabs>
              <w:tab w:val="clear" w:pos="8459"/>
              <w:tab w:val="right" w:pos="9026" w:leader="dot"/>
            </w:tabs>
            <w:rPr/>
          </w:pPr>
          <w:hyperlink w:anchor="__RefHeading___Toc7555898_73709187">
            <w:r>
              <w:rPr>
                <w:webHidden/>
                <w:rStyle w:val="IndexLink"/>
              </w:rPr>
              <w:t>255</w:t>
            </w:r>
            <w:r>
              <w:rPr>
                <w:rStyle w:val="IndexLink"/>
                <w:rtl w:val="true"/>
              </w:rPr>
              <w:t xml:space="preserve">- </w:t>
            </w:r>
            <w:r>
              <w:rPr>
                <w:rStyle w:val="IndexLink"/>
                <w:rtl w:val="true"/>
              </w:rPr>
              <w:t>تراجم ممدوحی الشیخ العارف السعدی</w:t>
            </w:r>
            <w:r>
              <w:rPr>
                <w:rStyle w:val="IndexLink"/>
                <w:rtl w:val="true"/>
              </w:rPr>
              <w:tab/>
            </w:r>
            <w:r>
              <w:rPr>
                <w:rStyle w:val="IndexLink"/>
              </w:rPr>
              <w:t>129</w:t>
            </w:r>
          </w:hyperlink>
        </w:p>
        <w:p>
          <w:pPr>
            <w:pStyle w:val="Contents3"/>
            <w:tabs>
              <w:tab w:val="clear" w:pos="8459"/>
              <w:tab w:val="right" w:pos="9026" w:leader="dot"/>
            </w:tabs>
            <w:rPr/>
          </w:pPr>
          <w:hyperlink w:anchor="__RefHeading___Toc7555900_73709187">
            <w:r>
              <w:rPr>
                <w:webHidden/>
                <w:rStyle w:val="IndexLink"/>
                <w:rtl w:val="true"/>
              </w:rPr>
              <w:t>تراجم النواب الأربعة</w:t>
            </w:r>
            <w:r>
              <w:rPr>
                <w:rStyle w:val="IndexLink"/>
                <w:rtl w:val="true"/>
              </w:rPr>
              <w:tab/>
            </w:r>
            <w:r>
              <w:rPr>
                <w:rStyle w:val="IndexLink"/>
              </w:rPr>
              <w:t>129</w:t>
            </w:r>
          </w:hyperlink>
        </w:p>
        <w:p>
          <w:pPr>
            <w:pStyle w:val="Contents3"/>
            <w:tabs>
              <w:tab w:val="clear" w:pos="8459"/>
              <w:tab w:val="right" w:pos="9026" w:leader="dot"/>
            </w:tabs>
            <w:rPr/>
          </w:pPr>
          <w:hyperlink w:anchor="__RefHeading___Toc7555902_73709187">
            <w:r>
              <w:rPr>
                <w:webHidden/>
                <w:rStyle w:val="IndexLink"/>
              </w:rPr>
              <w:t>256</w:t>
            </w:r>
            <w:r>
              <w:rPr>
                <w:rStyle w:val="IndexLink"/>
                <w:rtl w:val="true"/>
              </w:rPr>
              <w:t xml:space="preserve">- </w:t>
            </w:r>
            <w:r>
              <w:rPr>
                <w:rStyle w:val="IndexLink"/>
                <w:rtl w:val="true"/>
              </w:rPr>
              <w:t>تراجم ولاة الحویزة</w:t>
            </w:r>
            <w:r>
              <w:rPr>
                <w:rStyle w:val="IndexLink"/>
                <w:rtl w:val="true"/>
              </w:rPr>
              <w:tab/>
            </w:r>
            <w:r>
              <w:rPr>
                <w:rStyle w:val="IndexLink"/>
              </w:rPr>
              <w:t>129</w:t>
            </w:r>
          </w:hyperlink>
        </w:p>
        <w:p>
          <w:pPr>
            <w:pStyle w:val="Contents3"/>
            <w:tabs>
              <w:tab w:val="clear" w:pos="8459"/>
              <w:tab w:val="right" w:pos="9026" w:leader="dot"/>
            </w:tabs>
            <w:rPr/>
          </w:pPr>
          <w:hyperlink w:anchor="__RefHeading___Toc7555904_73709187">
            <w:r>
              <w:rPr>
                <w:webHidden/>
                <w:rStyle w:val="IndexLink"/>
              </w:rPr>
              <w:t>257</w:t>
            </w:r>
            <w:r>
              <w:rPr>
                <w:rStyle w:val="IndexLink"/>
                <w:rtl w:val="true"/>
              </w:rPr>
              <w:t xml:space="preserve">- </w:t>
            </w:r>
            <w:r>
              <w:rPr>
                <w:rStyle w:val="IndexLink"/>
                <w:rtl w:val="true"/>
              </w:rPr>
              <w:t>التراجیح‌</w:t>
            </w:r>
            <w:r>
              <w:rPr>
                <w:rStyle w:val="IndexLink"/>
                <w:rtl w:val="true"/>
              </w:rPr>
              <w:tab/>
            </w:r>
            <w:r>
              <w:rPr>
                <w:rStyle w:val="IndexLink"/>
              </w:rPr>
              <w:t>129</w:t>
            </w:r>
          </w:hyperlink>
        </w:p>
        <w:p>
          <w:pPr>
            <w:pStyle w:val="Contents3"/>
            <w:tabs>
              <w:tab w:val="clear" w:pos="8459"/>
              <w:tab w:val="right" w:pos="9026" w:leader="dot"/>
            </w:tabs>
            <w:rPr/>
          </w:pPr>
          <w:hyperlink w:anchor="__RefHeading___Toc7555906_73709187">
            <w:r>
              <w:rPr>
                <w:webHidden/>
                <w:rStyle w:val="IndexLink"/>
              </w:rPr>
              <w:t>258</w:t>
            </w:r>
            <w:r>
              <w:rPr>
                <w:rStyle w:val="IndexLink"/>
                <w:rtl w:val="true"/>
              </w:rPr>
              <w:t xml:space="preserve">- </w:t>
            </w:r>
            <w:r>
              <w:rPr>
                <w:rStyle w:val="IndexLink"/>
                <w:rtl w:val="true"/>
              </w:rPr>
              <w:t>التراجیح‌</w:t>
            </w:r>
            <w:r>
              <w:rPr>
                <w:rStyle w:val="IndexLink"/>
                <w:rtl w:val="true"/>
              </w:rPr>
              <w:tab/>
            </w:r>
            <w:r>
              <w:rPr>
                <w:rStyle w:val="IndexLink"/>
              </w:rPr>
              <w:t>130</w:t>
            </w:r>
          </w:hyperlink>
        </w:p>
        <w:p>
          <w:pPr>
            <w:pStyle w:val="Contents3"/>
            <w:tabs>
              <w:tab w:val="clear" w:pos="8459"/>
              <w:tab w:val="right" w:pos="9026" w:leader="dot"/>
            </w:tabs>
            <w:rPr/>
          </w:pPr>
          <w:hyperlink w:anchor="__RefHeading___Toc7555908_73709187">
            <w:r>
              <w:rPr>
                <w:webHidden/>
                <w:rStyle w:val="IndexLink"/>
                <w:rtl w:val="true"/>
              </w:rPr>
              <w:t>کتاب التراحم و التعاطف</w:t>
            </w:r>
            <w:r>
              <w:rPr>
                <w:rStyle w:val="IndexLink"/>
                <w:rtl w:val="true"/>
              </w:rPr>
              <w:tab/>
            </w:r>
            <w:r>
              <w:rPr>
                <w:rStyle w:val="IndexLink"/>
              </w:rPr>
              <w:t>130</w:t>
            </w:r>
          </w:hyperlink>
        </w:p>
        <w:p>
          <w:pPr>
            <w:pStyle w:val="Contents3"/>
            <w:tabs>
              <w:tab w:val="clear" w:pos="8459"/>
              <w:tab w:val="right" w:pos="9026" w:leader="dot"/>
            </w:tabs>
            <w:rPr/>
          </w:pPr>
          <w:hyperlink w:anchor="__RefHeading___Toc7555910_73709187">
            <w:r>
              <w:rPr>
                <w:webHidden/>
                <w:rStyle w:val="IndexLink"/>
              </w:rPr>
              <w:t>259</w:t>
            </w:r>
            <w:r>
              <w:rPr>
                <w:rStyle w:val="IndexLink"/>
                <w:rtl w:val="true"/>
              </w:rPr>
              <w:t xml:space="preserve">- </w:t>
            </w:r>
            <w:r>
              <w:rPr>
                <w:rStyle w:val="IndexLink"/>
                <w:rtl w:val="true"/>
              </w:rPr>
              <w:t>التراقی إلی أعلی المراقی</w:t>
            </w:r>
            <w:r>
              <w:rPr>
                <w:rStyle w:val="IndexLink"/>
                <w:rtl w:val="true"/>
              </w:rPr>
              <w:tab/>
            </w:r>
            <w:r>
              <w:rPr>
                <w:rStyle w:val="IndexLink"/>
              </w:rPr>
              <w:t>130</w:t>
            </w:r>
          </w:hyperlink>
        </w:p>
        <w:p>
          <w:pPr>
            <w:pStyle w:val="Contents3"/>
            <w:tabs>
              <w:tab w:val="clear" w:pos="8459"/>
              <w:tab w:val="right" w:pos="9026" w:leader="dot"/>
            </w:tabs>
            <w:rPr/>
          </w:pPr>
          <w:hyperlink w:anchor="__RefHeading___Toc7555912_73709187">
            <w:r>
              <w:rPr>
                <w:webHidden/>
                <w:rStyle w:val="IndexLink"/>
              </w:rPr>
              <w:t>260</w:t>
            </w:r>
            <w:r>
              <w:rPr>
                <w:rStyle w:val="IndexLink"/>
                <w:rtl w:val="true"/>
              </w:rPr>
              <w:t xml:space="preserve">- </w:t>
            </w:r>
            <w:r>
              <w:rPr>
                <w:rStyle w:val="IndexLink"/>
                <w:rtl w:val="true"/>
              </w:rPr>
              <w:t>تراکیب الأنوار</w:t>
            </w:r>
            <w:r>
              <w:rPr>
                <w:rStyle w:val="IndexLink"/>
                <w:rtl w:val="true"/>
              </w:rPr>
              <w:tab/>
            </w:r>
            <w:r>
              <w:rPr>
                <w:rStyle w:val="IndexLink"/>
              </w:rPr>
              <w:t>130</w:t>
            </w:r>
          </w:hyperlink>
        </w:p>
        <w:p>
          <w:pPr>
            <w:pStyle w:val="Contents3"/>
            <w:tabs>
              <w:tab w:val="clear" w:pos="8459"/>
              <w:tab w:val="right" w:pos="9026" w:leader="dot"/>
            </w:tabs>
            <w:rPr/>
          </w:pPr>
          <w:hyperlink w:anchor="__RefHeading___Toc7555914_73709187">
            <w:r>
              <w:rPr>
                <w:webHidden/>
                <w:rStyle w:val="IndexLink"/>
              </w:rPr>
              <w:t>261</w:t>
            </w:r>
            <w:r>
              <w:rPr>
                <w:rStyle w:val="IndexLink"/>
                <w:rtl w:val="true"/>
              </w:rPr>
              <w:t xml:space="preserve">- </w:t>
            </w:r>
            <w:r>
              <w:rPr>
                <w:rStyle w:val="IndexLink"/>
                <w:rtl w:val="true"/>
              </w:rPr>
              <w:t>تربیة الأطفال</w:t>
            </w:r>
            <w:r>
              <w:rPr>
                <w:rStyle w:val="IndexLink"/>
                <w:rtl w:val="true"/>
              </w:rPr>
              <w:tab/>
            </w:r>
            <w:r>
              <w:rPr>
                <w:rStyle w:val="IndexLink"/>
              </w:rPr>
              <w:t>130</w:t>
            </w:r>
          </w:hyperlink>
        </w:p>
        <w:p>
          <w:pPr>
            <w:pStyle w:val="Contents3"/>
            <w:tabs>
              <w:tab w:val="clear" w:pos="8459"/>
              <w:tab w:val="right" w:pos="9026" w:leader="dot"/>
            </w:tabs>
            <w:rPr/>
          </w:pPr>
          <w:hyperlink w:anchor="__RefHeading___Toc7555916_73709187">
            <w:r>
              <w:rPr>
                <w:webHidden/>
                <w:rStyle w:val="IndexLink"/>
              </w:rPr>
              <w:t>262</w:t>
            </w:r>
            <w:r>
              <w:rPr>
                <w:rStyle w:val="IndexLink"/>
                <w:rtl w:val="true"/>
              </w:rPr>
              <w:t xml:space="preserve">- </w:t>
            </w:r>
            <w:r>
              <w:rPr>
                <w:rStyle w:val="IndexLink"/>
                <w:rtl w:val="true"/>
              </w:rPr>
              <w:t>تربیة الأولاد</w:t>
            </w:r>
            <w:r>
              <w:rPr>
                <w:rStyle w:val="IndexLink"/>
                <w:rtl w:val="true"/>
              </w:rPr>
              <w:tab/>
            </w:r>
            <w:r>
              <w:rPr>
                <w:rStyle w:val="IndexLink"/>
              </w:rPr>
              <w:t>130</w:t>
            </w:r>
          </w:hyperlink>
        </w:p>
        <w:p>
          <w:pPr>
            <w:pStyle w:val="Contents3"/>
            <w:tabs>
              <w:tab w:val="clear" w:pos="8459"/>
              <w:tab w:val="right" w:pos="9026" w:leader="dot"/>
            </w:tabs>
            <w:rPr/>
          </w:pPr>
          <w:hyperlink w:anchor="__RefHeading___Toc7555918_73709187">
            <w:r>
              <w:rPr>
                <w:webHidden/>
                <w:rStyle w:val="IndexLink"/>
              </w:rPr>
              <w:t>263</w:t>
            </w:r>
            <w:r>
              <w:rPr>
                <w:rStyle w:val="IndexLink"/>
                <w:rtl w:val="true"/>
              </w:rPr>
              <w:t xml:space="preserve">- </w:t>
            </w:r>
            <w:r>
              <w:rPr>
                <w:rStyle w:val="IndexLink"/>
                <w:rtl w:val="true"/>
              </w:rPr>
              <w:t>تربیة البنات</w:t>
            </w:r>
            <w:r>
              <w:rPr>
                <w:rStyle w:val="IndexLink"/>
                <w:rtl w:val="true"/>
              </w:rPr>
              <w:tab/>
            </w:r>
            <w:r>
              <w:rPr>
                <w:rStyle w:val="IndexLink"/>
              </w:rPr>
              <w:t>130</w:t>
            </w:r>
          </w:hyperlink>
        </w:p>
        <w:p>
          <w:pPr>
            <w:pStyle w:val="Contents3"/>
            <w:tabs>
              <w:tab w:val="clear" w:pos="8459"/>
              <w:tab w:val="right" w:pos="9026" w:leader="dot"/>
            </w:tabs>
            <w:rPr/>
          </w:pPr>
          <w:hyperlink w:anchor="__RefHeading___Toc7555920_73709187">
            <w:r>
              <w:rPr>
                <w:webHidden/>
                <w:rStyle w:val="IndexLink"/>
              </w:rPr>
              <w:t>264</w:t>
            </w:r>
            <w:r>
              <w:rPr>
                <w:rStyle w:val="IndexLink"/>
                <w:rtl w:val="true"/>
              </w:rPr>
              <w:t xml:space="preserve">- </w:t>
            </w:r>
            <w:r>
              <w:rPr>
                <w:rStyle w:val="IndexLink"/>
                <w:rtl w:val="true"/>
              </w:rPr>
              <w:t>تربیة المتعلمین‌</w:t>
            </w:r>
            <w:r>
              <w:rPr>
                <w:rStyle w:val="IndexLink"/>
                <w:rtl w:val="true"/>
              </w:rPr>
              <w:tab/>
            </w:r>
            <w:r>
              <w:rPr>
                <w:rStyle w:val="IndexLink"/>
              </w:rPr>
              <w:t>130</w:t>
            </w:r>
          </w:hyperlink>
        </w:p>
        <w:p>
          <w:pPr>
            <w:pStyle w:val="Contents3"/>
            <w:tabs>
              <w:tab w:val="clear" w:pos="8459"/>
              <w:tab w:val="right" w:pos="9026" w:leader="dot"/>
            </w:tabs>
            <w:rPr/>
          </w:pPr>
          <w:hyperlink w:anchor="__RefHeading___Toc7555922_73709187">
            <w:r>
              <w:rPr>
                <w:webHidden/>
                <w:rStyle w:val="IndexLink"/>
              </w:rPr>
              <w:t>265</w:t>
            </w:r>
            <w:r>
              <w:rPr>
                <w:rStyle w:val="IndexLink"/>
                <w:rtl w:val="true"/>
              </w:rPr>
              <w:t xml:space="preserve">- </w:t>
            </w:r>
            <w:r>
              <w:rPr>
                <w:rStyle w:val="IndexLink"/>
                <w:rtl w:val="true"/>
              </w:rPr>
              <w:t>تربیةنامه‌</w:t>
            </w:r>
            <w:r>
              <w:rPr>
                <w:rStyle w:val="IndexLink"/>
                <w:rtl w:val="true"/>
              </w:rPr>
              <w:tab/>
            </w:r>
            <w:r>
              <w:rPr>
                <w:rStyle w:val="IndexLink"/>
              </w:rPr>
              <w:t>130</w:t>
            </w:r>
          </w:hyperlink>
        </w:p>
        <w:p>
          <w:pPr>
            <w:pStyle w:val="Contents3"/>
            <w:tabs>
              <w:tab w:val="clear" w:pos="8459"/>
              <w:tab w:val="right" w:pos="9026" w:leader="dot"/>
            </w:tabs>
            <w:rPr/>
          </w:pPr>
          <w:hyperlink w:anchor="__RefHeading___Toc7555924_73709187">
            <w:r>
              <w:rPr>
                <w:webHidden/>
                <w:rStyle w:val="IndexLink"/>
              </w:rPr>
              <w:t>266</w:t>
            </w:r>
            <w:r>
              <w:rPr>
                <w:rStyle w:val="IndexLink"/>
                <w:rtl w:val="true"/>
              </w:rPr>
              <w:t xml:space="preserve">- </w:t>
            </w:r>
            <w:r>
              <w:rPr>
                <w:rStyle w:val="IndexLink"/>
                <w:rtl w:val="true"/>
              </w:rPr>
              <w:t>تربیة النسوان</w:t>
            </w:r>
            <w:r>
              <w:rPr>
                <w:rStyle w:val="IndexLink"/>
                <w:rtl w:val="true"/>
              </w:rPr>
              <w:tab/>
            </w:r>
            <w:r>
              <w:rPr>
                <w:rStyle w:val="IndexLink"/>
              </w:rPr>
              <w:t>130</w:t>
            </w:r>
          </w:hyperlink>
        </w:p>
        <w:p>
          <w:pPr>
            <w:pStyle w:val="Contents3"/>
            <w:tabs>
              <w:tab w:val="clear" w:pos="8459"/>
              <w:tab w:val="right" w:pos="9026" w:leader="dot"/>
            </w:tabs>
            <w:rPr/>
          </w:pPr>
          <w:hyperlink w:anchor="__RefHeading___Toc7555926_73709187">
            <w:r>
              <w:rPr>
                <w:webHidden/>
                <w:rStyle w:val="IndexLink"/>
                <w:rtl w:val="true"/>
              </w:rPr>
              <w:t>تربیع الدائرة</w:t>
            </w:r>
            <w:r>
              <w:rPr>
                <w:rStyle w:val="IndexLink"/>
                <w:rtl w:val="true"/>
              </w:rPr>
              <w:tab/>
            </w:r>
            <w:r>
              <w:rPr>
                <w:rStyle w:val="IndexLink"/>
              </w:rPr>
              <w:t>131</w:t>
            </w:r>
          </w:hyperlink>
        </w:p>
        <w:p>
          <w:pPr>
            <w:pStyle w:val="Contents3"/>
            <w:tabs>
              <w:tab w:val="clear" w:pos="8459"/>
              <w:tab w:val="right" w:pos="9026" w:leader="dot"/>
            </w:tabs>
            <w:rPr/>
          </w:pPr>
          <w:hyperlink w:anchor="__RefHeading___Toc7555928_73709187">
            <w:r>
              <w:rPr>
                <w:webHidden/>
                <w:rStyle w:val="IndexLink"/>
                <w:rtl w:val="true"/>
              </w:rPr>
              <w:t>تربیع الشیخین</w:t>
            </w:r>
            <w:r>
              <w:rPr>
                <w:rStyle w:val="IndexLink"/>
                <w:rtl w:val="true"/>
              </w:rPr>
              <w:tab/>
            </w:r>
            <w:r>
              <w:rPr>
                <w:rStyle w:val="IndexLink"/>
              </w:rPr>
              <w:t>131</w:t>
            </w:r>
          </w:hyperlink>
        </w:p>
        <w:p>
          <w:pPr>
            <w:pStyle w:val="Contents3"/>
            <w:tabs>
              <w:tab w:val="clear" w:pos="8459"/>
              <w:tab w:val="right" w:pos="9026" w:leader="dot"/>
            </w:tabs>
            <w:rPr/>
          </w:pPr>
          <w:hyperlink w:anchor="__RefHeading___Toc7555930_73709187">
            <w:r>
              <w:rPr>
                <w:webHidden/>
                <w:rStyle w:val="IndexLink"/>
              </w:rPr>
              <w:t>267</w:t>
            </w:r>
            <w:r>
              <w:rPr>
                <w:rStyle w:val="IndexLink"/>
                <w:rtl w:val="true"/>
              </w:rPr>
              <w:t xml:space="preserve">- </w:t>
            </w:r>
            <w:r>
              <w:rPr>
                <w:rStyle w:val="IndexLink"/>
                <w:rtl w:val="true"/>
              </w:rPr>
              <w:t>کتاب الترتیب</w:t>
            </w:r>
            <w:r>
              <w:rPr>
                <w:rStyle w:val="IndexLink"/>
                <w:rtl w:val="true"/>
              </w:rPr>
              <w:tab/>
            </w:r>
            <w:r>
              <w:rPr>
                <w:rStyle w:val="IndexLink"/>
              </w:rPr>
              <w:t>131</w:t>
            </w:r>
          </w:hyperlink>
        </w:p>
        <w:p>
          <w:pPr>
            <w:pStyle w:val="Contents3"/>
            <w:tabs>
              <w:tab w:val="clear" w:pos="8459"/>
              <w:tab w:val="right" w:pos="9026" w:leader="dot"/>
            </w:tabs>
            <w:rPr/>
          </w:pPr>
          <w:hyperlink w:anchor="__RefHeading___Toc7555932_73709187">
            <w:r>
              <w:rPr>
                <w:webHidden/>
                <w:rStyle w:val="IndexLink"/>
              </w:rPr>
              <w:t>268</w:t>
            </w:r>
            <w:r>
              <w:rPr>
                <w:rStyle w:val="IndexLink"/>
                <w:rtl w:val="true"/>
              </w:rPr>
              <w:t xml:space="preserve">- </w:t>
            </w:r>
            <w:r>
              <w:rPr>
                <w:rStyle w:val="IndexLink"/>
                <w:rtl w:val="true"/>
              </w:rPr>
              <w:t>کتاب الترتیب</w:t>
            </w:r>
            <w:r>
              <w:rPr>
                <w:rStyle w:val="IndexLink"/>
                <w:rtl w:val="true"/>
              </w:rPr>
              <w:tab/>
            </w:r>
            <w:r>
              <w:rPr>
                <w:rStyle w:val="IndexLink"/>
              </w:rPr>
              <w:t>131</w:t>
            </w:r>
          </w:hyperlink>
        </w:p>
        <w:p>
          <w:pPr>
            <w:pStyle w:val="Contents3"/>
            <w:tabs>
              <w:tab w:val="clear" w:pos="8459"/>
              <w:tab w:val="right" w:pos="9026" w:leader="dot"/>
            </w:tabs>
            <w:rPr/>
          </w:pPr>
          <w:hyperlink w:anchor="__RefHeading___Toc7555934_73709187">
            <w:r>
              <w:rPr>
                <w:webHidden/>
                <w:rStyle w:val="IndexLink"/>
              </w:rPr>
              <w:t>269</w:t>
            </w:r>
            <w:r>
              <w:rPr>
                <w:rStyle w:val="IndexLink"/>
                <w:rtl w:val="true"/>
              </w:rPr>
              <w:t xml:space="preserve">- </w:t>
            </w:r>
            <w:r>
              <w:rPr>
                <w:rStyle w:val="IndexLink"/>
                <w:rtl w:val="true"/>
              </w:rPr>
              <w:t>ترتیب الأدلة</w:t>
            </w:r>
            <w:r>
              <w:rPr>
                <w:rStyle w:val="IndexLink"/>
                <w:rtl w:val="true"/>
              </w:rPr>
              <w:tab/>
            </w:r>
            <w:r>
              <w:rPr>
                <w:rStyle w:val="IndexLink"/>
              </w:rPr>
              <w:t>131</w:t>
            </w:r>
          </w:hyperlink>
        </w:p>
        <w:p>
          <w:pPr>
            <w:pStyle w:val="Contents3"/>
            <w:tabs>
              <w:tab w:val="clear" w:pos="8459"/>
              <w:tab w:val="right" w:pos="9026" w:leader="dot"/>
            </w:tabs>
            <w:rPr/>
          </w:pPr>
          <w:hyperlink w:anchor="__RefHeading___Toc7555936_73709187">
            <w:r>
              <w:rPr>
                <w:webHidden/>
                <w:rStyle w:val="IndexLink"/>
                <w:rtl w:val="true"/>
              </w:rPr>
              <w:t>ترتیب إیضاح الاشتباه</w:t>
            </w:r>
            <w:r>
              <w:rPr>
                <w:rStyle w:val="IndexLink"/>
                <w:rtl w:val="true"/>
              </w:rPr>
              <w:tab/>
            </w:r>
            <w:r>
              <w:rPr>
                <w:rStyle w:val="IndexLink"/>
              </w:rPr>
              <w:t>131</w:t>
            </w:r>
          </w:hyperlink>
        </w:p>
        <w:p>
          <w:pPr>
            <w:pStyle w:val="Contents3"/>
            <w:tabs>
              <w:tab w:val="clear" w:pos="8459"/>
              <w:tab w:val="right" w:pos="9026" w:leader="dot"/>
            </w:tabs>
            <w:rPr/>
          </w:pPr>
          <w:hyperlink w:anchor="__RefHeading___Toc7555938_73709187">
            <w:r>
              <w:rPr>
                <w:webHidden/>
                <w:rStyle w:val="IndexLink"/>
              </w:rPr>
              <w:t>270</w:t>
            </w:r>
            <w:r>
              <w:rPr>
                <w:rStyle w:val="IndexLink"/>
                <w:rtl w:val="true"/>
              </w:rPr>
              <w:t xml:space="preserve">- </w:t>
            </w:r>
            <w:r>
              <w:rPr>
                <w:rStyle w:val="IndexLink"/>
                <w:rtl w:val="true"/>
              </w:rPr>
              <w:t>ترتیب التهذیب</w:t>
            </w:r>
            <w:r>
              <w:rPr>
                <w:rStyle w:val="IndexLink"/>
                <w:rtl w:val="true"/>
              </w:rPr>
              <w:tab/>
            </w:r>
            <w:r>
              <w:rPr>
                <w:rStyle w:val="IndexLink"/>
              </w:rPr>
              <w:t>131</w:t>
            </w:r>
          </w:hyperlink>
        </w:p>
        <w:p>
          <w:pPr>
            <w:pStyle w:val="Contents3"/>
            <w:tabs>
              <w:tab w:val="clear" w:pos="8459"/>
              <w:tab w:val="right" w:pos="9026" w:leader="dot"/>
            </w:tabs>
            <w:rPr/>
          </w:pPr>
          <w:hyperlink w:anchor="__RefHeading___Toc7555940_73709187">
            <w:r>
              <w:rPr>
                <w:webHidden/>
                <w:rStyle w:val="IndexLink"/>
              </w:rPr>
              <w:t>271</w:t>
            </w:r>
            <w:r>
              <w:rPr>
                <w:rStyle w:val="IndexLink"/>
                <w:rtl w:val="true"/>
              </w:rPr>
              <w:t xml:space="preserve">- </w:t>
            </w:r>
            <w:r>
              <w:rPr>
                <w:rStyle w:val="IndexLink"/>
                <w:rtl w:val="true"/>
              </w:rPr>
              <w:t>ترتیب حماسة أبی تمام حبیب بن أوس الطائی‌</w:t>
            </w:r>
            <w:r>
              <w:rPr>
                <w:rStyle w:val="IndexLink"/>
                <w:rtl w:val="true"/>
              </w:rPr>
              <w:tab/>
            </w:r>
            <w:r>
              <w:rPr>
                <w:rStyle w:val="IndexLink"/>
              </w:rPr>
              <w:t>132</w:t>
            </w:r>
          </w:hyperlink>
        </w:p>
        <w:p>
          <w:pPr>
            <w:pStyle w:val="Contents3"/>
            <w:tabs>
              <w:tab w:val="clear" w:pos="8459"/>
              <w:tab w:val="right" w:pos="9026" w:leader="dot"/>
            </w:tabs>
            <w:rPr/>
          </w:pPr>
          <w:hyperlink w:anchor="__RefHeading___Toc7555942_73709187">
            <w:r>
              <w:rPr>
                <w:webHidden/>
                <w:rStyle w:val="IndexLink"/>
                <w:rtl w:val="true"/>
              </w:rPr>
              <w:t>ترتیب خلاصة الأقوال فی الرجال</w:t>
            </w:r>
            <w:r>
              <w:rPr>
                <w:rStyle w:val="IndexLink"/>
                <w:rtl w:val="true"/>
              </w:rPr>
              <w:tab/>
            </w:r>
            <w:r>
              <w:rPr>
                <w:rStyle w:val="IndexLink"/>
              </w:rPr>
              <w:t>132</w:t>
            </w:r>
          </w:hyperlink>
        </w:p>
        <w:p>
          <w:pPr>
            <w:pStyle w:val="Contents3"/>
            <w:tabs>
              <w:tab w:val="clear" w:pos="8459"/>
              <w:tab w:val="right" w:pos="9026" w:leader="dot"/>
            </w:tabs>
            <w:rPr/>
          </w:pPr>
          <w:hyperlink w:anchor="__RefHeading___Toc7555944_73709187">
            <w:r>
              <w:rPr>
                <w:webHidden/>
                <w:rStyle w:val="IndexLink"/>
              </w:rPr>
              <w:t>272</w:t>
            </w:r>
            <w:r>
              <w:rPr>
                <w:rStyle w:val="IndexLink"/>
                <w:rtl w:val="true"/>
              </w:rPr>
              <w:t xml:space="preserve">- </w:t>
            </w:r>
            <w:r>
              <w:rPr>
                <w:rStyle w:val="IndexLink"/>
                <w:rtl w:val="true"/>
              </w:rPr>
              <w:t>ترتیب خلاصة الأقوال</w:t>
            </w:r>
            <w:r>
              <w:rPr>
                <w:rStyle w:val="IndexLink"/>
                <w:rtl w:val="true"/>
              </w:rPr>
              <w:tab/>
            </w:r>
            <w:r>
              <w:rPr>
                <w:rStyle w:val="IndexLink"/>
              </w:rPr>
              <w:t>132</w:t>
            </w:r>
          </w:hyperlink>
        </w:p>
        <w:p>
          <w:pPr>
            <w:pStyle w:val="Contents3"/>
            <w:tabs>
              <w:tab w:val="clear" w:pos="8459"/>
              <w:tab w:val="right" w:pos="9026" w:leader="dot"/>
            </w:tabs>
            <w:rPr/>
          </w:pPr>
          <w:hyperlink w:anchor="__RefHeading___Toc7555946_73709187">
            <w:r>
              <w:rPr>
                <w:webHidden/>
                <w:rStyle w:val="IndexLink"/>
              </w:rPr>
              <w:t>273</w:t>
            </w:r>
            <w:r>
              <w:rPr>
                <w:rStyle w:val="IndexLink"/>
                <w:rtl w:val="true"/>
              </w:rPr>
              <w:t xml:space="preserve">- </w:t>
            </w:r>
            <w:r>
              <w:rPr>
                <w:rStyle w:val="IndexLink"/>
                <w:rtl w:val="true"/>
              </w:rPr>
              <w:t>ترتیب خلاصة الأقوال</w:t>
            </w:r>
            <w:r>
              <w:rPr>
                <w:rStyle w:val="IndexLink"/>
                <w:rtl w:val="true"/>
              </w:rPr>
              <w:tab/>
            </w:r>
            <w:r>
              <w:rPr>
                <w:rStyle w:val="IndexLink"/>
              </w:rPr>
              <w:t>132</w:t>
            </w:r>
          </w:hyperlink>
        </w:p>
        <w:p>
          <w:pPr>
            <w:pStyle w:val="Contents3"/>
            <w:tabs>
              <w:tab w:val="clear" w:pos="8459"/>
              <w:tab w:val="right" w:pos="9026" w:leader="dot"/>
            </w:tabs>
            <w:rPr/>
          </w:pPr>
          <w:hyperlink w:anchor="__RefHeading___Toc7555948_73709187">
            <w:r>
              <w:rPr>
                <w:webHidden/>
                <w:rStyle w:val="IndexLink"/>
              </w:rPr>
              <w:t>274</w:t>
            </w:r>
            <w:r>
              <w:rPr>
                <w:rStyle w:val="IndexLink"/>
                <w:rtl w:val="true"/>
              </w:rPr>
              <w:t xml:space="preserve">- </w:t>
            </w:r>
            <w:r>
              <w:rPr>
                <w:rStyle w:val="IndexLink"/>
                <w:rtl w:val="true"/>
              </w:rPr>
              <w:t>ترتیب رجال شیخ الطائفة</w:t>
            </w:r>
            <w:r>
              <w:rPr>
                <w:rStyle w:val="IndexLink"/>
                <w:rtl w:val="true"/>
              </w:rPr>
              <w:tab/>
            </w:r>
            <w:r>
              <w:rPr>
                <w:rStyle w:val="IndexLink"/>
              </w:rPr>
              <w:t>132</w:t>
            </w:r>
          </w:hyperlink>
        </w:p>
        <w:p>
          <w:pPr>
            <w:pStyle w:val="Contents3"/>
            <w:tabs>
              <w:tab w:val="clear" w:pos="8459"/>
              <w:tab w:val="right" w:pos="9026" w:leader="dot"/>
            </w:tabs>
            <w:rPr/>
          </w:pPr>
          <w:hyperlink w:anchor="__RefHeading___Toc7555950_73709187">
            <w:r>
              <w:rPr>
                <w:webHidden/>
                <w:rStyle w:val="IndexLink"/>
                <w:rtl w:val="true"/>
              </w:rPr>
              <w:t>ترتیب رجال مشیخة من لا یحضره الفقیه</w:t>
            </w:r>
            <w:r>
              <w:rPr>
                <w:rStyle w:val="IndexLink"/>
                <w:rtl w:val="true"/>
              </w:rPr>
              <w:tab/>
            </w:r>
            <w:r>
              <w:rPr>
                <w:rStyle w:val="IndexLink"/>
              </w:rPr>
              <w:t>132</w:t>
            </w:r>
          </w:hyperlink>
        </w:p>
        <w:p>
          <w:pPr>
            <w:pStyle w:val="Contents3"/>
            <w:tabs>
              <w:tab w:val="clear" w:pos="8459"/>
              <w:tab w:val="right" w:pos="9026" w:leader="dot"/>
            </w:tabs>
            <w:rPr/>
          </w:pPr>
          <w:hyperlink w:anchor="__RefHeading___Toc7555952_73709187">
            <w:r>
              <w:rPr>
                <w:webHidden/>
                <w:rStyle w:val="IndexLink"/>
              </w:rPr>
              <w:t>275</w:t>
            </w:r>
            <w:r>
              <w:rPr>
                <w:rStyle w:val="IndexLink"/>
                <w:rtl w:val="true"/>
              </w:rPr>
              <w:t xml:space="preserve">- </w:t>
            </w:r>
            <w:r>
              <w:rPr>
                <w:rStyle w:val="IndexLink"/>
                <w:rtl w:val="true"/>
              </w:rPr>
              <w:t>ترتیب السعادات‌</w:t>
            </w:r>
            <w:r>
              <w:rPr>
                <w:rStyle w:val="IndexLink"/>
                <w:rtl w:val="true"/>
              </w:rPr>
              <w:tab/>
            </w:r>
            <w:r>
              <w:rPr>
                <w:rStyle w:val="IndexLink"/>
              </w:rPr>
              <w:t>133</w:t>
            </w:r>
          </w:hyperlink>
        </w:p>
        <w:p>
          <w:pPr>
            <w:pStyle w:val="Contents3"/>
            <w:tabs>
              <w:tab w:val="clear" w:pos="8459"/>
              <w:tab w:val="right" w:pos="9026" w:leader="dot"/>
            </w:tabs>
            <w:rPr/>
          </w:pPr>
          <w:hyperlink w:anchor="__RefHeading___Toc7555954_73709187">
            <w:r>
              <w:rPr>
                <w:webHidden/>
                <w:rStyle w:val="IndexLink"/>
              </w:rPr>
              <w:t>276</w:t>
            </w:r>
            <w:r>
              <w:rPr>
                <w:rStyle w:val="IndexLink"/>
                <w:rtl w:val="true"/>
              </w:rPr>
              <w:t xml:space="preserve">- </w:t>
            </w:r>
            <w:r>
              <w:rPr>
                <w:rStyle w:val="IndexLink"/>
                <w:rtl w:val="true"/>
              </w:rPr>
              <w:t>ترتیب فهرس شیخ الطائفة</w:t>
            </w:r>
            <w:r>
              <w:rPr>
                <w:rStyle w:val="IndexLink"/>
                <w:rtl w:val="true"/>
              </w:rPr>
              <w:tab/>
            </w:r>
            <w:r>
              <w:rPr>
                <w:rStyle w:val="IndexLink"/>
              </w:rPr>
              <w:t>133</w:t>
            </w:r>
          </w:hyperlink>
        </w:p>
        <w:p>
          <w:pPr>
            <w:pStyle w:val="Contents3"/>
            <w:tabs>
              <w:tab w:val="clear" w:pos="8459"/>
              <w:tab w:val="right" w:pos="9026" w:leader="dot"/>
            </w:tabs>
            <w:rPr/>
          </w:pPr>
          <w:hyperlink w:anchor="__RefHeading___Toc7555956_73709187">
            <w:r>
              <w:rPr>
                <w:webHidden/>
                <w:rStyle w:val="IndexLink"/>
              </w:rPr>
              <w:t>277</w:t>
            </w:r>
            <w:r>
              <w:rPr>
                <w:rStyle w:val="IndexLink"/>
                <w:rtl w:val="true"/>
              </w:rPr>
              <w:t xml:space="preserve">- </w:t>
            </w:r>
            <w:r>
              <w:rPr>
                <w:rStyle w:val="IndexLink"/>
                <w:rtl w:val="true"/>
              </w:rPr>
              <w:t>ترتیب فهرس شیخ الطائفة</w:t>
            </w:r>
            <w:r>
              <w:rPr>
                <w:rStyle w:val="IndexLink"/>
                <w:rtl w:val="true"/>
              </w:rPr>
              <w:tab/>
            </w:r>
            <w:r>
              <w:rPr>
                <w:rStyle w:val="IndexLink"/>
              </w:rPr>
              <w:t>133</w:t>
            </w:r>
          </w:hyperlink>
        </w:p>
        <w:p>
          <w:pPr>
            <w:pStyle w:val="Contents3"/>
            <w:tabs>
              <w:tab w:val="clear" w:pos="8459"/>
              <w:tab w:val="right" w:pos="9026" w:leader="dot"/>
            </w:tabs>
            <w:rPr/>
          </w:pPr>
          <w:hyperlink w:anchor="__RefHeading___Toc7555958_73709187">
            <w:r>
              <w:rPr>
                <w:webHidden/>
                <w:rStyle w:val="IndexLink"/>
              </w:rPr>
              <w:t>278</w:t>
            </w:r>
            <w:r>
              <w:rPr>
                <w:rStyle w:val="IndexLink"/>
                <w:rtl w:val="true"/>
              </w:rPr>
              <w:t xml:space="preserve">- </w:t>
            </w:r>
            <w:r>
              <w:rPr>
                <w:rStyle w:val="IndexLink"/>
                <w:rtl w:val="true"/>
              </w:rPr>
              <w:t>ترتیب فهرس الشیخ</w:t>
            </w:r>
            <w:r>
              <w:rPr>
                <w:rStyle w:val="IndexLink"/>
                <w:rtl w:val="true"/>
              </w:rPr>
              <w:tab/>
            </w:r>
            <w:r>
              <w:rPr>
                <w:rStyle w:val="IndexLink"/>
              </w:rPr>
              <w:t>133</w:t>
            </w:r>
          </w:hyperlink>
        </w:p>
        <w:p>
          <w:pPr>
            <w:pStyle w:val="Contents3"/>
            <w:tabs>
              <w:tab w:val="clear" w:pos="8459"/>
              <w:tab w:val="right" w:pos="9026" w:leader="dot"/>
            </w:tabs>
            <w:rPr/>
          </w:pPr>
          <w:hyperlink w:anchor="__RefHeading___Toc7555960_73709187">
            <w:r>
              <w:rPr>
                <w:webHidden/>
                <w:rStyle w:val="IndexLink"/>
              </w:rPr>
              <w:t>279</w:t>
            </w:r>
            <w:r>
              <w:rPr>
                <w:rStyle w:val="IndexLink"/>
                <w:rtl w:val="true"/>
              </w:rPr>
              <w:t xml:space="preserve">- </w:t>
            </w:r>
            <w:r>
              <w:rPr>
                <w:rStyle w:val="IndexLink"/>
                <w:rtl w:val="true"/>
              </w:rPr>
              <w:t>ترتیب الکشی</w:t>
            </w:r>
            <w:r>
              <w:rPr>
                <w:rStyle w:val="IndexLink"/>
                <w:rtl w:val="true"/>
              </w:rPr>
              <w:tab/>
            </w:r>
            <w:r>
              <w:rPr>
                <w:rStyle w:val="IndexLink"/>
              </w:rPr>
              <w:t>133</w:t>
            </w:r>
          </w:hyperlink>
        </w:p>
        <w:p>
          <w:pPr>
            <w:pStyle w:val="Contents3"/>
            <w:tabs>
              <w:tab w:val="clear" w:pos="8459"/>
              <w:tab w:val="right" w:pos="9026" w:leader="dot"/>
            </w:tabs>
            <w:rPr/>
          </w:pPr>
          <w:hyperlink w:anchor="__RefHeading___Toc7555962_73709187">
            <w:r>
              <w:rPr>
                <w:webHidden/>
                <w:rStyle w:val="IndexLink"/>
              </w:rPr>
              <w:t>280</w:t>
            </w:r>
            <w:r>
              <w:rPr>
                <w:rStyle w:val="IndexLink"/>
                <w:rtl w:val="true"/>
              </w:rPr>
              <w:t xml:space="preserve">- </w:t>
            </w:r>
            <w:r>
              <w:rPr>
                <w:rStyle w:val="IndexLink"/>
                <w:rtl w:val="true"/>
              </w:rPr>
              <w:t>ترتیب الکشی</w:t>
            </w:r>
            <w:r>
              <w:rPr>
                <w:rStyle w:val="IndexLink"/>
                <w:rtl w:val="true"/>
              </w:rPr>
              <w:tab/>
            </w:r>
            <w:r>
              <w:rPr>
                <w:rStyle w:val="IndexLink"/>
              </w:rPr>
              <w:t>133</w:t>
            </w:r>
          </w:hyperlink>
        </w:p>
        <w:p>
          <w:pPr>
            <w:pStyle w:val="Contents3"/>
            <w:tabs>
              <w:tab w:val="clear" w:pos="8459"/>
              <w:tab w:val="right" w:pos="9026" w:leader="dot"/>
            </w:tabs>
            <w:rPr/>
          </w:pPr>
          <w:hyperlink w:anchor="__RefHeading___Toc7555964_73709187">
            <w:r>
              <w:rPr>
                <w:webHidden/>
                <w:rStyle w:val="IndexLink"/>
              </w:rPr>
              <w:t>281</w:t>
            </w:r>
            <w:r>
              <w:rPr>
                <w:rStyle w:val="IndexLink"/>
                <w:rtl w:val="true"/>
              </w:rPr>
              <w:t xml:space="preserve">- </w:t>
            </w:r>
            <w:r>
              <w:rPr>
                <w:rStyle w:val="IndexLink"/>
                <w:rtl w:val="true"/>
              </w:rPr>
              <w:t>ترتیب الکشی</w:t>
            </w:r>
            <w:r>
              <w:rPr>
                <w:rStyle w:val="IndexLink"/>
                <w:rtl w:val="true"/>
              </w:rPr>
              <w:tab/>
            </w:r>
            <w:r>
              <w:rPr>
                <w:rStyle w:val="IndexLink"/>
              </w:rPr>
              <w:t>134</w:t>
            </w:r>
          </w:hyperlink>
        </w:p>
        <w:p>
          <w:pPr>
            <w:pStyle w:val="Contents3"/>
            <w:tabs>
              <w:tab w:val="clear" w:pos="8459"/>
              <w:tab w:val="right" w:pos="9026" w:leader="dot"/>
            </w:tabs>
            <w:rPr/>
          </w:pPr>
          <w:hyperlink w:anchor="__RefHeading___Toc7555966_73709187">
            <w:r>
              <w:rPr>
                <w:webHidden/>
                <w:rStyle w:val="IndexLink"/>
              </w:rPr>
              <w:t>282</w:t>
            </w:r>
            <w:r>
              <w:rPr>
                <w:rStyle w:val="IndexLink"/>
                <w:rtl w:val="true"/>
              </w:rPr>
              <w:t xml:space="preserve">- </w:t>
            </w:r>
            <w:r>
              <w:rPr>
                <w:rStyle w:val="IndexLink"/>
                <w:rtl w:val="true"/>
              </w:rPr>
              <w:t>ترتیب مسائل علی بن جعفر</w:t>
            </w:r>
            <w:r>
              <w:rPr>
                <w:rStyle w:val="IndexLink"/>
                <w:rtl w:val="true"/>
              </w:rPr>
              <w:tab/>
            </w:r>
            <w:r>
              <w:rPr>
                <w:rStyle w:val="IndexLink"/>
              </w:rPr>
              <w:t>134</w:t>
            </w:r>
          </w:hyperlink>
        </w:p>
        <w:p>
          <w:pPr>
            <w:pStyle w:val="Contents3"/>
            <w:tabs>
              <w:tab w:val="clear" w:pos="8459"/>
              <w:tab w:val="right" w:pos="9026" w:leader="dot"/>
            </w:tabs>
            <w:rPr/>
          </w:pPr>
          <w:hyperlink w:anchor="__RefHeading___Toc7555968_73709187">
            <w:r>
              <w:rPr>
                <w:webHidden/>
                <w:rStyle w:val="IndexLink"/>
              </w:rPr>
              <w:t>283</w:t>
            </w:r>
            <w:r>
              <w:rPr>
                <w:rStyle w:val="IndexLink"/>
                <w:rtl w:val="true"/>
              </w:rPr>
              <w:t xml:space="preserve">- </w:t>
            </w:r>
            <w:r>
              <w:rPr>
                <w:rStyle w:val="IndexLink"/>
                <w:rtl w:val="true"/>
              </w:rPr>
              <w:t>ترتیب مشیخة من لا یحضره الفقیه</w:t>
            </w:r>
            <w:r>
              <w:rPr>
                <w:rStyle w:val="IndexLink"/>
                <w:rtl w:val="true"/>
              </w:rPr>
              <w:tab/>
            </w:r>
            <w:r>
              <w:rPr>
                <w:rStyle w:val="IndexLink"/>
              </w:rPr>
              <w:t>135</w:t>
            </w:r>
          </w:hyperlink>
        </w:p>
        <w:p>
          <w:pPr>
            <w:pStyle w:val="Contents3"/>
            <w:tabs>
              <w:tab w:val="clear" w:pos="8459"/>
              <w:tab w:val="right" w:pos="9026" w:leader="dot"/>
            </w:tabs>
            <w:rPr/>
          </w:pPr>
          <w:hyperlink w:anchor="__RefHeading___Toc7555970_73709187">
            <w:r>
              <w:rPr>
                <w:webHidden/>
                <w:rStyle w:val="IndexLink"/>
                <w:rtl w:val="true"/>
              </w:rPr>
              <w:t>ترتیب مشیخة من لا یحضر</w:t>
            </w:r>
            <w:r>
              <w:rPr>
                <w:rStyle w:val="IndexLink"/>
                <w:rtl w:val="true"/>
              </w:rPr>
              <w:tab/>
            </w:r>
            <w:r>
              <w:rPr>
                <w:rStyle w:val="IndexLink"/>
              </w:rPr>
              <w:t>136</w:t>
            </w:r>
          </w:hyperlink>
        </w:p>
        <w:p>
          <w:pPr>
            <w:pStyle w:val="Contents3"/>
            <w:tabs>
              <w:tab w:val="clear" w:pos="8459"/>
              <w:tab w:val="right" w:pos="9026" w:leader="dot"/>
            </w:tabs>
            <w:rPr/>
          </w:pPr>
          <w:hyperlink w:anchor="__RefHeading___Toc7555972_73709187">
            <w:r>
              <w:rPr>
                <w:webHidden/>
                <w:rStyle w:val="IndexLink"/>
              </w:rPr>
              <w:t>284</w:t>
            </w:r>
            <w:r>
              <w:rPr>
                <w:rStyle w:val="IndexLink"/>
                <w:rtl w:val="true"/>
              </w:rPr>
              <w:t xml:space="preserve">- </w:t>
            </w:r>
            <w:r>
              <w:rPr>
                <w:rStyle w:val="IndexLink"/>
                <w:rtl w:val="true"/>
              </w:rPr>
              <w:t>ترتیب مشیخة من لا یحضر</w:t>
            </w:r>
            <w:r>
              <w:rPr>
                <w:rStyle w:val="IndexLink"/>
                <w:rtl w:val="true"/>
              </w:rPr>
              <w:tab/>
            </w:r>
            <w:r>
              <w:rPr>
                <w:rStyle w:val="IndexLink"/>
              </w:rPr>
              <w:t>136</w:t>
            </w:r>
          </w:hyperlink>
        </w:p>
        <w:p>
          <w:pPr>
            <w:pStyle w:val="Contents3"/>
            <w:tabs>
              <w:tab w:val="clear" w:pos="8459"/>
              <w:tab w:val="right" w:pos="9026" w:leader="dot"/>
            </w:tabs>
            <w:rPr/>
          </w:pPr>
          <w:hyperlink w:anchor="__RefHeading___Toc7555974_73709187">
            <w:r>
              <w:rPr>
                <w:webHidden/>
                <w:rStyle w:val="IndexLink"/>
              </w:rPr>
              <w:t>285</w:t>
            </w:r>
            <w:r>
              <w:rPr>
                <w:rStyle w:val="IndexLink"/>
                <w:rtl w:val="true"/>
              </w:rPr>
              <w:t xml:space="preserve">- </w:t>
            </w:r>
            <w:r>
              <w:rPr>
                <w:rStyle w:val="IndexLink"/>
                <w:rtl w:val="true"/>
              </w:rPr>
              <w:t>ترتیب مشیخة من لا یحضر</w:t>
            </w:r>
            <w:r>
              <w:rPr>
                <w:rStyle w:val="IndexLink"/>
                <w:rtl w:val="true"/>
              </w:rPr>
              <w:tab/>
            </w:r>
            <w:r>
              <w:rPr>
                <w:rStyle w:val="IndexLink"/>
              </w:rPr>
              <w:t>136</w:t>
            </w:r>
          </w:hyperlink>
        </w:p>
        <w:p>
          <w:pPr>
            <w:pStyle w:val="Contents3"/>
            <w:tabs>
              <w:tab w:val="clear" w:pos="8459"/>
              <w:tab w:val="right" w:pos="9026" w:leader="dot"/>
            </w:tabs>
            <w:rPr/>
          </w:pPr>
          <w:hyperlink w:anchor="__RefHeading___Toc7555976_73709187">
            <w:r>
              <w:rPr>
                <w:webHidden/>
                <w:rStyle w:val="IndexLink"/>
              </w:rPr>
              <w:t>286</w:t>
            </w:r>
            <w:r>
              <w:rPr>
                <w:rStyle w:val="IndexLink"/>
                <w:rtl w:val="true"/>
              </w:rPr>
              <w:t xml:space="preserve">- </w:t>
            </w:r>
            <w:r>
              <w:rPr>
                <w:rStyle w:val="IndexLink"/>
                <w:rtl w:val="true"/>
              </w:rPr>
              <w:t>ترتیب معانی الاخبار</w:t>
            </w:r>
            <w:r>
              <w:rPr>
                <w:rStyle w:val="IndexLink"/>
                <w:rtl w:val="true"/>
              </w:rPr>
              <w:tab/>
            </w:r>
            <w:r>
              <w:rPr>
                <w:rStyle w:val="IndexLink"/>
              </w:rPr>
              <w:t>137</w:t>
            </w:r>
          </w:hyperlink>
        </w:p>
        <w:p>
          <w:pPr>
            <w:pStyle w:val="Contents3"/>
            <w:tabs>
              <w:tab w:val="clear" w:pos="8459"/>
              <w:tab w:val="right" w:pos="9026" w:leader="dot"/>
            </w:tabs>
            <w:rPr/>
          </w:pPr>
          <w:hyperlink w:anchor="__RefHeading___Toc7555978_73709187">
            <w:r>
              <w:rPr>
                <w:webHidden/>
                <w:rStyle w:val="IndexLink"/>
              </w:rPr>
              <w:t>287</w:t>
            </w:r>
            <w:r>
              <w:rPr>
                <w:rStyle w:val="IndexLink"/>
                <w:rtl w:val="true"/>
              </w:rPr>
              <w:t xml:space="preserve">- </w:t>
            </w:r>
            <w:r>
              <w:rPr>
                <w:rStyle w:val="IndexLink"/>
                <w:rtl w:val="true"/>
              </w:rPr>
              <w:t>ترتیب النجاشی</w:t>
            </w:r>
            <w:r>
              <w:rPr>
                <w:rStyle w:val="IndexLink"/>
                <w:rtl w:val="true"/>
              </w:rPr>
              <w:tab/>
            </w:r>
            <w:r>
              <w:rPr>
                <w:rStyle w:val="IndexLink"/>
              </w:rPr>
              <w:t>137</w:t>
            </w:r>
          </w:hyperlink>
        </w:p>
        <w:p>
          <w:pPr>
            <w:pStyle w:val="Contents3"/>
            <w:tabs>
              <w:tab w:val="clear" w:pos="8459"/>
              <w:tab w:val="right" w:pos="9026" w:leader="dot"/>
            </w:tabs>
            <w:rPr/>
          </w:pPr>
          <w:hyperlink w:anchor="__RefHeading___Toc7555980_73709187">
            <w:r>
              <w:rPr>
                <w:webHidden/>
                <w:rStyle w:val="IndexLink"/>
              </w:rPr>
              <w:t>288</w:t>
            </w:r>
            <w:r>
              <w:rPr>
                <w:rStyle w:val="IndexLink"/>
                <w:rtl w:val="true"/>
              </w:rPr>
              <w:t xml:space="preserve">- </w:t>
            </w:r>
            <w:r>
              <w:rPr>
                <w:rStyle w:val="IndexLink"/>
                <w:rtl w:val="true"/>
              </w:rPr>
              <w:t>ترتیب النجاشی</w:t>
            </w:r>
            <w:r>
              <w:rPr>
                <w:rStyle w:val="IndexLink"/>
                <w:rtl w:val="true"/>
              </w:rPr>
              <w:tab/>
            </w:r>
            <w:r>
              <w:rPr>
                <w:rStyle w:val="IndexLink"/>
              </w:rPr>
              <w:t>137</w:t>
            </w:r>
          </w:hyperlink>
        </w:p>
        <w:p>
          <w:pPr>
            <w:pStyle w:val="Contents3"/>
            <w:tabs>
              <w:tab w:val="clear" w:pos="8459"/>
              <w:tab w:val="right" w:pos="9026" w:leader="dot"/>
            </w:tabs>
            <w:rPr/>
          </w:pPr>
          <w:hyperlink w:anchor="__RefHeading___Toc7555982_73709187">
            <w:r>
              <w:rPr>
                <w:webHidden/>
                <w:rStyle w:val="IndexLink"/>
              </w:rPr>
              <w:t>289</w:t>
            </w:r>
            <w:r>
              <w:rPr>
                <w:rStyle w:val="IndexLink"/>
                <w:rtl w:val="true"/>
              </w:rPr>
              <w:t xml:space="preserve">- </w:t>
            </w:r>
            <w:r>
              <w:rPr>
                <w:rStyle w:val="IndexLink"/>
                <w:rtl w:val="true"/>
              </w:rPr>
              <w:t>ترتیب النجاشی</w:t>
            </w:r>
            <w:r>
              <w:rPr>
                <w:rStyle w:val="IndexLink"/>
                <w:rtl w:val="true"/>
              </w:rPr>
              <w:tab/>
            </w:r>
            <w:r>
              <w:rPr>
                <w:rStyle w:val="IndexLink"/>
              </w:rPr>
              <w:t>137</w:t>
            </w:r>
          </w:hyperlink>
        </w:p>
        <w:p>
          <w:pPr>
            <w:pStyle w:val="Contents3"/>
            <w:tabs>
              <w:tab w:val="clear" w:pos="8459"/>
              <w:tab w:val="right" w:pos="9026" w:leader="dot"/>
            </w:tabs>
            <w:rPr/>
          </w:pPr>
          <w:hyperlink w:anchor="__RefHeading___Toc7555984_73709187">
            <w:r>
              <w:rPr>
                <w:webHidden/>
                <w:rStyle w:val="IndexLink"/>
              </w:rPr>
              <w:t>290</w:t>
            </w:r>
            <w:r>
              <w:rPr>
                <w:rStyle w:val="IndexLink"/>
                <w:rtl w:val="true"/>
              </w:rPr>
              <w:t xml:space="preserve">- </w:t>
            </w:r>
            <w:r>
              <w:rPr>
                <w:rStyle w:val="IndexLink"/>
                <w:rtl w:val="true"/>
              </w:rPr>
              <w:t>الترجمان‌</w:t>
            </w:r>
            <w:r>
              <w:rPr>
                <w:rStyle w:val="IndexLink"/>
                <w:rtl w:val="true"/>
              </w:rPr>
              <w:tab/>
            </w:r>
            <w:r>
              <w:rPr>
                <w:rStyle w:val="IndexLink"/>
              </w:rPr>
              <w:t>138</w:t>
            </w:r>
          </w:hyperlink>
        </w:p>
        <w:p>
          <w:pPr>
            <w:pStyle w:val="Contents3"/>
            <w:tabs>
              <w:tab w:val="clear" w:pos="8459"/>
              <w:tab w:val="right" w:pos="9026" w:leader="dot"/>
            </w:tabs>
            <w:rPr/>
          </w:pPr>
          <w:hyperlink w:anchor="__RefHeading___Toc7555986_73709187">
            <w:r>
              <w:rPr>
                <w:webHidden/>
                <w:rStyle w:val="IndexLink"/>
              </w:rPr>
              <w:t>291</w:t>
            </w:r>
            <w:r>
              <w:rPr>
                <w:rStyle w:val="IndexLink"/>
                <w:rtl w:val="true"/>
              </w:rPr>
              <w:t xml:space="preserve">- </w:t>
            </w:r>
            <w:r>
              <w:rPr>
                <w:rStyle w:val="IndexLink"/>
                <w:rtl w:val="true"/>
              </w:rPr>
              <w:t>الترجمان‌</w:t>
            </w:r>
            <w:r>
              <w:rPr>
                <w:rStyle w:val="IndexLink"/>
                <w:rtl w:val="true"/>
              </w:rPr>
              <w:tab/>
            </w:r>
            <w:r>
              <w:rPr>
                <w:rStyle w:val="IndexLink"/>
              </w:rPr>
              <w:t>138</w:t>
            </w:r>
          </w:hyperlink>
        </w:p>
        <w:p>
          <w:pPr>
            <w:pStyle w:val="Contents3"/>
            <w:tabs>
              <w:tab w:val="clear" w:pos="8459"/>
              <w:tab w:val="right" w:pos="9026" w:leader="dot"/>
            </w:tabs>
            <w:rPr/>
          </w:pPr>
          <w:hyperlink w:anchor="__RefHeading___Toc7555988_73709187">
            <w:r>
              <w:rPr>
                <w:webHidden/>
                <w:rStyle w:val="IndexLink"/>
              </w:rPr>
              <w:t>292</w:t>
            </w:r>
            <w:r>
              <w:rPr>
                <w:rStyle w:val="IndexLink"/>
                <w:rtl w:val="true"/>
              </w:rPr>
              <w:t xml:space="preserve">- </w:t>
            </w:r>
            <w:r>
              <w:rPr>
                <w:rStyle w:val="IndexLink"/>
                <w:rtl w:val="true"/>
              </w:rPr>
              <w:t>الترجمان‌</w:t>
            </w:r>
            <w:r>
              <w:rPr>
                <w:rStyle w:val="IndexLink"/>
                <w:rtl w:val="true"/>
              </w:rPr>
              <w:tab/>
            </w:r>
            <w:r>
              <w:rPr>
                <w:rStyle w:val="IndexLink"/>
              </w:rPr>
              <w:t>138</w:t>
            </w:r>
          </w:hyperlink>
        </w:p>
        <w:p>
          <w:pPr>
            <w:pStyle w:val="Contents3"/>
            <w:tabs>
              <w:tab w:val="clear" w:pos="8459"/>
              <w:tab w:val="right" w:pos="9026" w:leader="dot"/>
            </w:tabs>
            <w:rPr/>
          </w:pPr>
          <w:hyperlink w:anchor="__RefHeading___Toc7555990_73709187">
            <w:r>
              <w:rPr>
                <w:webHidden/>
                <w:rStyle w:val="IndexLink"/>
              </w:rPr>
              <w:t>293</w:t>
            </w:r>
            <w:r>
              <w:rPr>
                <w:rStyle w:val="IndexLink"/>
                <w:rtl w:val="true"/>
              </w:rPr>
              <w:t xml:space="preserve">- </w:t>
            </w:r>
            <w:r>
              <w:rPr>
                <w:rStyle w:val="IndexLink"/>
                <w:rtl w:val="true"/>
              </w:rPr>
              <w:t>ترجمان البلاغة</w:t>
            </w:r>
            <w:r>
              <w:rPr>
                <w:rStyle w:val="IndexLink"/>
                <w:rtl w:val="true"/>
              </w:rPr>
              <w:tab/>
            </w:r>
            <w:r>
              <w:rPr>
                <w:rStyle w:val="IndexLink"/>
              </w:rPr>
              <w:t>139</w:t>
            </w:r>
          </w:hyperlink>
        </w:p>
        <w:p>
          <w:pPr>
            <w:pStyle w:val="Contents3"/>
            <w:tabs>
              <w:tab w:val="clear" w:pos="8459"/>
              <w:tab w:val="right" w:pos="9026" w:leader="dot"/>
            </w:tabs>
            <w:rPr/>
          </w:pPr>
          <w:hyperlink w:anchor="__RefHeading___Toc7555992_73709187">
            <w:r>
              <w:rPr>
                <w:webHidden/>
                <w:rStyle w:val="IndexLink"/>
              </w:rPr>
              <w:t>294</w:t>
            </w:r>
            <w:r>
              <w:rPr>
                <w:rStyle w:val="IndexLink"/>
                <w:rtl w:val="true"/>
              </w:rPr>
              <w:t xml:space="preserve">- </w:t>
            </w:r>
            <w:r>
              <w:rPr>
                <w:rStyle w:val="IndexLink"/>
                <w:rtl w:val="true"/>
              </w:rPr>
              <w:t>ترجمان الزمن</w:t>
            </w:r>
            <w:r>
              <w:rPr>
                <w:rStyle w:val="IndexLink"/>
                <w:rtl w:val="true"/>
              </w:rPr>
              <w:tab/>
            </w:r>
            <w:r>
              <w:rPr>
                <w:rStyle w:val="IndexLink"/>
              </w:rPr>
              <w:t>139</w:t>
            </w:r>
          </w:hyperlink>
        </w:p>
        <w:p>
          <w:pPr>
            <w:pStyle w:val="Contents3"/>
            <w:tabs>
              <w:tab w:val="clear" w:pos="8459"/>
              <w:tab w:val="right" w:pos="9026" w:leader="dot"/>
            </w:tabs>
            <w:rPr/>
          </w:pPr>
          <w:hyperlink w:anchor="__RefHeading___Toc7555994_73709187">
            <w:r>
              <w:rPr>
                <w:webHidden/>
                <w:rStyle w:val="IndexLink"/>
              </w:rPr>
              <w:t>295</w:t>
            </w:r>
            <w:r>
              <w:rPr>
                <w:rStyle w:val="IndexLink"/>
                <w:rtl w:val="true"/>
              </w:rPr>
              <w:t xml:space="preserve">- </w:t>
            </w:r>
            <w:r>
              <w:rPr>
                <w:rStyle w:val="IndexLink"/>
                <w:rtl w:val="true"/>
              </w:rPr>
              <w:t>ترجمان القرآن</w:t>
            </w:r>
            <w:r>
              <w:rPr>
                <w:rStyle w:val="IndexLink"/>
                <w:rtl w:val="true"/>
              </w:rPr>
              <w:tab/>
            </w:r>
            <w:r>
              <w:rPr>
                <w:rStyle w:val="IndexLink"/>
              </w:rPr>
              <w:t>139</w:t>
            </w:r>
          </w:hyperlink>
        </w:p>
        <w:p>
          <w:pPr>
            <w:pStyle w:val="Contents3"/>
            <w:tabs>
              <w:tab w:val="clear" w:pos="8459"/>
              <w:tab w:val="right" w:pos="9026" w:leader="dot"/>
            </w:tabs>
            <w:rPr/>
          </w:pPr>
          <w:hyperlink w:anchor="__RefHeading___Toc7555996_73709187">
            <w:r>
              <w:rPr>
                <w:webHidden/>
                <w:rStyle w:val="IndexLink"/>
              </w:rPr>
              <w:t>296</w:t>
            </w:r>
            <w:r>
              <w:rPr>
                <w:rStyle w:val="IndexLink"/>
                <w:rtl w:val="true"/>
              </w:rPr>
              <w:t xml:space="preserve">- </w:t>
            </w:r>
            <w:r>
              <w:rPr>
                <w:rStyle w:val="IndexLink"/>
                <w:rtl w:val="true"/>
              </w:rPr>
              <w:t>ترجمان اللغة</w:t>
            </w:r>
            <w:r>
              <w:rPr>
                <w:rStyle w:val="IndexLink"/>
                <w:rtl w:val="true"/>
              </w:rPr>
              <w:tab/>
            </w:r>
            <w:r>
              <w:rPr>
                <w:rStyle w:val="IndexLink"/>
              </w:rPr>
              <w:t>139</w:t>
            </w:r>
          </w:hyperlink>
        </w:p>
        <w:p>
          <w:pPr>
            <w:pStyle w:val="Contents3"/>
            <w:tabs>
              <w:tab w:val="clear" w:pos="8459"/>
              <w:tab w:val="right" w:pos="9026" w:leader="dot"/>
            </w:tabs>
            <w:rPr/>
          </w:pPr>
          <w:hyperlink w:anchor="__RefHeading___Toc7555998_73709187">
            <w:r>
              <w:rPr>
                <w:webHidden/>
                <w:rStyle w:val="IndexLink"/>
                <w:rtl w:val="true"/>
              </w:rPr>
              <w:t xml:space="preserve">) </w:t>
            </w:r>
            <w:r>
              <w:rPr>
                <w:rStyle w:val="IndexLink"/>
                <w:rtl w:val="true"/>
              </w:rPr>
              <w:t>الترجمة</w:t>
            </w:r>
            <w:r>
              <w:rPr>
                <w:rStyle w:val="IndexLink"/>
                <w:rtl w:val="true"/>
              </w:rPr>
              <w:tab/>
            </w:r>
            <w:r>
              <w:rPr>
                <w:rStyle w:val="IndexLink"/>
              </w:rPr>
              <w:t>139</w:t>
            </w:r>
          </w:hyperlink>
        </w:p>
        <w:p>
          <w:pPr>
            <w:pStyle w:val="Contents3"/>
            <w:tabs>
              <w:tab w:val="clear" w:pos="8459"/>
              <w:tab w:val="right" w:pos="9026" w:leader="dot"/>
            </w:tabs>
            <w:rPr/>
          </w:pPr>
          <w:hyperlink w:anchor="__RefHeading___Toc7556000_73709187">
            <w:r>
              <w:rPr>
                <w:webHidden/>
                <w:rStyle w:val="IndexLink"/>
                <w:rtl w:val="true"/>
              </w:rPr>
              <w:t>بیان</w:t>
            </w:r>
            <w:r>
              <w:rPr>
                <w:rStyle w:val="IndexLink"/>
                <w:rtl w:val="true"/>
              </w:rPr>
              <w:tab/>
            </w:r>
            <w:r>
              <w:rPr>
                <w:rStyle w:val="IndexLink"/>
              </w:rPr>
              <w:t>139</w:t>
            </w:r>
          </w:hyperlink>
        </w:p>
        <w:p>
          <w:pPr>
            <w:pStyle w:val="Contents3"/>
            <w:tabs>
              <w:tab w:val="clear" w:pos="8459"/>
              <w:tab w:val="right" w:pos="9026" w:leader="dot"/>
            </w:tabs>
            <w:rPr/>
          </w:pPr>
          <w:hyperlink w:anchor="__RefHeading___Toc7556002_73709187">
            <w:r>
              <w:rPr>
                <w:webHidden/>
                <w:rStyle w:val="IndexLink"/>
              </w:rPr>
              <w:t>297</w:t>
            </w:r>
            <w:r>
              <w:rPr>
                <w:rStyle w:val="IndexLink"/>
                <w:rtl w:val="true"/>
              </w:rPr>
              <w:t xml:space="preserve">- </w:t>
            </w:r>
            <w:r>
              <w:rPr>
                <w:rStyle w:val="IndexLink"/>
                <w:rtl w:val="true"/>
              </w:rPr>
              <w:t>ترجمة الآثار الباقیة عن القرون الخالیة</w:t>
            </w:r>
            <w:r>
              <w:rPr>
                <w:rStyle w:val="IndexLink"/>
                <w:rtl w:val="true"/>
              </w:rPr>
              <w:tab/>
            </w:r>
            <w:r>
              <w:rPr>
                <w:rStyle w:val="IndexLink"/>
              </w:rPr>
              <w:t>140</w:t>
            </w:r>
          </w:hyperlink>
        </w:p>
        <w:p>
          <w:pPr>
            <w:pStyle w:val="Contents3"/>
            <w:tabs>
              <w:tab w:val="clear" w:pos="8459"/>
              <w:tab w:val="right" w:pos="9026" w:leader="dot"/>
            </w:tabs>
            <w:rPr/>
          </w:pPr>
          <w:hyperlink w:anchor="__RefHeading___Toc7556004_73709187">
            <w:r>
              <w:rPr>
                <w:webHidden/>
                <w:rStyle w:val="IndexLink"/>
              </w:rPr>
              <w:t>298</w:t>
            </w:r>
            <w:r>
              <w:rPr>
                <w:rStyle w:val="IndexLink"/>
                <w:rtl w:val="true"/>
              </w:rPr>
              <w:t xml:space="preserve">- </w:t>
            </w:r>
            <w:r>
              <w:rPr>
                <w:rStyle w:val="IndexLink"/>
                <w:rtl w:val="true"/>
              </w:rPr>
              <w:t>ترجمة آداب المتعلمین</w:t>
            </w:r>
            <w:r>
              <w:rPr>
                <w:rStyle w:val="IndexLink"/>
                <w:rtl w:val="true"/>
              </w:rPr>
              <w:tab/>
            </w:r>
            <w:r>
              <w:rPr>
                <w:rStyle w:val="IndexLink"/>
              </w:rPr>
              <w:t>140</w:t>
            </w:r>
          </w:hyperlink>
        </w:p>
        <w:p>
          <w:pPr>
            <w:pStyle w:val="Contents3"/>
            <w:tabs>
              <w:tab w:val="clear" w:pos="8459"/>
              <w:tab w:val="right" w:pos="9026" w:leader="dot"/>
            </w:tabs>
            <w:rPr/>
          </w:pPr>
          <w:hyperlink w:anchor="__RefHeading___Toc7556006_73709187">
            <w:r>
              <w:rPr>
                <w:webHidden/>
                <w:rStyle w:val="IndexLink"/>
              </w:rPr>
              <w:t>299</w:t>
            </w:r>
            <w:r>
              <w:rPr>
                <w:rStyle w:val="IndexLink"/>
                <w:rtl w:val="true"/>
              </w:rPr>
              <w:t xml:space="preserve">- </w:t>
            </w:r>
            <w:r>
              <w:rPr>
                <w:rStyle w:val="IndexLink"/>
                <w:rtl w:val="true"/>
              </w:rPr>
              <w:t>ترجمة آداب المتعلمین</w:t>
            </w:r>
            <w:r>
              <w:rPr>
                <w:rStyle w:val="IndexLink"/>
                <w:rtl w:val="true"/>
              </w:rPr>
              <w:tab/>
            </w:r>
            <w:r>
              <w:rPr>
                <w:rStyle w:val="IndexLink"/>
              </w:rPr>
              <w:t>140</w:t>
            </w:r>
          </w:hyperlink>
        </w:p>
        <w:p>
          <w:pPr>
            <w:pStyle w:val="Contents3"/>
            <w:tabs>
              <w:tab w:val="clear" w:pos="8459"/>
              <w:tab w:val="right" w:pos="9026" w:leader="dot"/>
            </w:tabs>
            <w:rPr/>
          </w:pPr>
          <w:hyperlink w:anchor="__RefHeading___Toc7556008_73709187">
            <w:r>
              <w:rPr>
                <w:webHidden/>
                <w:rStyle w:val="IndexLink"/>
              </w:rPr>
              <w:t>300</w:t>
            </w:r>
            <w:r>
              <w:rPr>
                <w:rStyle w:val="IndexLink"/>
                <w:rtl w:val="true"/>
              </w:rPr>
              <w:t xml:space="preserve">- </w:t>
            </w:r>
            <w:r>
              <w:rPr>
                <w:rStyle w:val="IndexLink"/>
                <w:rtl w:val="true"/>
              </w:rPr>
              <w:t>ترجمة آیات الأحکام</w:t>
            </w:r>
            <w:r>
              <w:rPr>
                <w:rStyle w:val="IndexLink"/>
                <w:rtl w:val="true"/>
              </w:rPr>
              <w:tab/>
            </w:r>
            <w:r>
              <w:rPr>
                <w:rStyle w:val="IndexLink"/>
              </w:rPr>
              <w:t>140</w:t>
            </w:r>
          </w:hyperlink>
        </w:p>
        <w:p>
          <w:pPr>
            <w:pStyle w:val="Contents3"/>
            <w:tabs>
              <w:tab w:val="clear" w:pos="8459"/>
              <w:tab w:val="right" w:pos="9026" w:leader="dot"/>
            </w:tabs>
            <w:rPr/>
          </w:pPr>
          <w:hyperlink w:anchor="__RefHeading___Toc7556010_73709187">
            <w:r>
              <w:rPr>
                <w:webHidden/>
                <w:rStyle w:val="IndexLink"/>
              </w:rPr>
              <w:t>301</w:t>
            </w:r>
            <w:r>
              <w:rPr>
                <w:rStyle w:val="IndexLink"/>
                <w:rtl w:val="true"/>
              </w:rPr>
              <w:t xml:space="preserve">- </w:t>
            </w:r>
            <w:r>
              <w:rPr>
                <w:rStyle w:val="IndexLink"/>
                <w:rtl w:val="true"/>
              </w:rPr>
              <w:t>ترجمة إبصار العین فی أنصار الحسین ع</w:t>
            </w:r>
            <w:r>
              <w:rPr>
                <w:rStyle w:val="IndexLink"/>
                <w:rtl w:val="true"/>
              </w:rPr>
              <w:tab/>
            </w:r>
            <w:r>
              <w:rPr>
                <w:rStyle w:val="IndexLink"/>
              </w:rPr>
              <w:t>140</w:t>
            </w:r>
          </w:hyperlink>
        </w:p>
        <w:p>
          <w:pPr>
            <w:pStyle w:val="Contents3"/>
            <w:tabs>
              <w:tab w:val="clear" w:pos="8459"/>
              <w:tab w:val="right" w:pos="9026" w:leader="dot"/>
            </w:tabs>
            <w:rPr/>
          </w:pPr>
          <w:hyperlink w:anchor="__RefHeading___Toc7556012_73709187">
            <w:r>
              <w:rPr>
                <w:webHidden/>
                <w:rStyle w:val="IndexLink"/>
              </w:rPr>
              <w:t>302</w:t>
            </w:r>
            <w:r>
              <w:rPr>
                <w:rStyle w:val="IndexLink"/>
                <w:rtl w:val="true"/>
              </w:rPr>
              <w:t xml:space="preserve">- </w:t>
            </w:r>
            <w:r>
              <w:rPr>
                <w:rStyle w:val="IndexLink"/>
                <w:rtl w:val="true"/>
              </w:rPr>
              <w:t>ترجمة الأبطال‌</w:t>
            </w:r>
            <w:r>
              <w:rPr>
                <w:rStyle w:val="IndexLink"/>
                <w:rtl w:val="true"/>
              </w:rPr>
              <w:tab/>
            </w:r>
            <w:r>
              <w:rPr>
                <w:rStyle w:val="IndexLink"/>
              </w:rPr>
              <w:t>140</w:t>
            </w:r>
          </w:hyperlink>
        </w:p>
        <w:p>
          <w:pPr>
            <w:pStyle w:val="Contents3"/>
            <w:tabs>
              <w:tab w:val="clear" w:pos="8459"/>
              <w:tab w:val="right" w:pos="9026" w:leader="dot"/>
            </w:tabs>
            <w:rPr/>
          </w:pPr>
          <w:hyperlink w:anchor="__RefHeading___Toc7556014_73709187">
            <w:r>
              <w:rPr>
                <w:webHidden/>
                <w:rStyle w:val="IndexLink"/>
              </w:rPr>
              <w:t>303</w:t>
            </w:r>
            <w:r>
              <w:rPr>
                <w:rStyle w:val="IndexLink"/>
                <w:rtl w:val="true"/>
              </w:rPr>
              <w:t xml:space="preserve">- </w:t>
            </w:r>
            <w:r>
              <w:rPr>
                <w:rStyle w:val="IndexLink"/>
                <w:rtl w:val="true"/>
              </w:rPr>
              <w:t>ترجمة إثبات الرجعة</w:t>
            </w:r>
            <w:r>
              <w:rPr>
                <w:rStyle w:val="IndexLink"/>
                <w:rtl w:val="true"/>
              </w:rPr>
              <w:tab/>
            </w:r>
            <w:r>
              <w:rPr>
                <w:rStyle w:val="IndexLink"/>
              </w:rPr>
              <w:t>141</w:t>
            </w:r>
          </w:hyperlink>
        </w:p>
        <w:p>
          <w:pPr>
            <w:pStyle w:val="Contents3"/>
            <w:tabs>
              <w:tab w:val="clear" w:pos="8459"/>
              <w:tab w:val="right" w:pos="9026" w:leader="dot"/>
            </w:tabs>
            <w:rPr/>
          </w:pPr>
          <w:hyperlink w:anchor="__RefHeading___Toc7556016_73709187">
            <w:r>
              <w:rPr>
                <w:webHidden/>
                <w:rStyle w:val="IndexLink"/>
              </w:rPr>
              <w:t>304</w:t>
            </w:r>
            <w:r>
              <w:rPr>
                <w:rStyle w:val="IndexLink"/>
                <w:rtl w:val="true"/>
              </w:rPr>
              <w:t xml:space="preserve">- </w:t>
            </w:r>
            <w:r>
              <w:rPr>
                <w:rStyle w:val="IndexLink"/>
                <w:rtl w:val="true"/>
              </w:rPr>
              <w:t>ترجمة الاثنی عشریة</w:t>
            </w:r>
            <w:r>
              <w:rPr>
                <w:rStyle w:val="IndexLink"/>
                <w:rtl w:val="true"/>
              </w:rPr>
              <w:tab/>
            </w:r>
            <w:r>
              <w:rPr>
                <w:rStyle w:val="IndexLink"/>
              </w:rPr>
              <w:t>141</w:t>
            </w:r>
          </w:hyperlink>
        </w:p>
        <w:p>
          <w:pPr>
            <w:pStyle w:val="Contents3"/>
            <w:tabs>
              <w:tab w:val="clear" w:pos="8459"/>
              <w:tab w:val="right" w:pos="9026" w:leader="dot"/>
            </w:tabs>
            <w:rPr/>
          </w:pPr>
          <w:hyperlink w:anchor="__RefHeading___Toc7556018_73709187">
            <w:r>
              <w:rPr>
                <w:webHidden/>
                <w:rStyle w:val="IndexLink"/>
              </w:rPr>
              <w:t>305</w:t>
            </w:r>
            <w:r>
              <w:rPr>
                <w:rStyle w:val="IndexLink"/>
                <w:rtl w:val="true"/>
              </w:rPr>
              <w:t xml:space="preserve">- </w:t>
            </w:r>
            <w:r>
              <w:rPr>
                <w:rStyle w:val="IndexLink"/>
                <w:rtl w:val="true"/>
              </w:rPr>
              <w:t>ترجمة الاثنی عشریة</w:t>
            </w:r>
            <w:r>
              <w:rPr>
                <w:rStyle w:val="IndexLink"/>
                <w:rtl w:val="true"/>
              </w:rPr>
              <w:tab/>
            </w:r>
            <w:r>
              <w:rPr>
                <w:rStyle w:val="IndexLink"/>
              </w:rPr>
              <w:t>141</w:t>
            </w:r>
          </w:hyperlink>
        </w:p>
        <w:p>
          <w:pPr>
            <w:pStyle w:val="Contents3"/>
            <w:tabs>
              <w:tab w:val="clear" w:pos="8459"/>
              <w:tab w:val="right" w:pos="9026" w:leader="dot"/>
            </w:tabs>
            <w:rPr/>
          </w:pPr>
          <w:hyperlink w:anchor="__RefHeading___Toc7556020_73709187">
            <w:r>
              <w:rPr>
                <w:webHidden/>
                <w:rStyle w:val="IndexLink"/>
              </w:rPr>
              <w:t>306</w:t>
            </w:r>
            <w:r>
              <w:rPr>
                <w:rStyle w:val="IndexLink"/>
                <w:rtl w:val="true"/>
              </w:rPr>
              <w:t xml:space="preserve">- </w:t>
            </w:r>
            <w:r>
              <w:rPr>
                <w:rStyle w:val="IndexLink"/>
                <w:rtl w:val="true"/>
              </w:rPr>
              <w:t>ترجمة الاثنی عشریة</w:t>
            </w:r>
            <w:r>
              <w:rPr>
                <w:rStyle w:val="IndexLink"/>
                <w:rtl w:val="true"/>
              </w:rPr>
              <w:tab/>
            </w:r>
            <w:r>
              <w:rPr>
                <w:rStyle w:val="IndexLink"/>
              </w:rPr>
              <w:t>141</w:t>
            </w:r>
          </w:hyperlink>
        </w:p>
        <w:p>
          <w:pPr>
            <w:pStyle w:val="Contents3"/>
            <w:tabs>
              <w:tab w:val="clear" w:pos="8459"/>
              <w:tab w:val="right" w:pos="9026" w:leader="dot"/>
            </w:tabs>
            <w:rPr/>
          </w:pPr>
          <w:hyperlink w:anchor="__RefHeading___Toc7556022_73709187">
            <w:r>
              <w:rPr>
                <w:webHidden/>
                <w:rStyle w:val="IndexLink"/>
                <w:rtl w:val="true"/>
              </w:rPr>
              <w:t>ترجمة أحادیث أوائل الشهور</w:t>
            </w:r>
            <w:r>
              <w:rPr>
                <w:rStyle w:val="IndexLink"/>
                <w:rtl w:val="true"/>
              </w:rPr>
              <w:tab/>
            </w:r>
            <w:r>
              <w:rPr>
                <w:rStyle w:val="IndexLink"/>
              </w:rPr>
              <w:t>141</w:t>
            </w:r>
          </w:hyperlink>
        </w:p>
        <w:p>
          <w:pPr>
            <w:pStyle w:val="Contents3"/>
            <w:tabs>
              <w:tab w:val="clear" w:pos="8459"/>
              <w:tab w:val="right" w:pos="9026" w:leader="dot"/>
            </w:tabs>
            <w:rPr/>
          </w:pPr>
          <w:hyperlink w:anchor="__RefHeading___Toc7556024_73709187">
            <w:r>
              <w:rPr>
                <w:webHidden/>
                <w:rStyle w:val="IndexLink"/>
              </w:rPr>
              <w:t>307</w:t>
            </w:r>
            <w:r>
              <w:rPr>
                <w:rStyle w:val="IndexLink"/>
                <w:rtl w:val="true"/>
              </w:rPr>
              <w:t xml:space="preserve">- </w:t>
            </w:r>
            <w:r>
              <w:rPr>
                <w:rStyle w:val="IndexLink"/>
                <w:rtl w:val="true"/>
              </w:rPr>
              <w:t>ترجمة الأحادیث الخمسة</w:t>
            </w:r>
            <w:r>
              <w:rPr>
                <w:rStyle w:val="IndexLink"/>
                <w:rtl w:val="true"/>
              </w:rPr>
              <w:tab/>
            </w:r>
            <w:r>
              <w:rPr>
                <w:rStyle w:val="IndexLink"/>
              </w:rPr>
              <w:t>141</w:t>
            </w:r>
          </w:hyperlink>
        </w:p>
        <w:p>
          <w:pPr>
            <w:pStyle w:val="Contents3"/>
            <w:tabs>
              <w:tab w:val="clear" w:pos="8459"/>
              <w:tab w:val="right" w:pos="9026" w:leader="dot"/>
            </w:tabs>
            <w:rPr/>
          </w:pPr>
          <w:hyperlink w:anchor="__RefHeading___Toc7556026_73709187">
            <w:r>
              <w:rPr>
                <w:webHidden/>
                <w:rStyle w:val="IndexLink"/>
              </w:rPr>
              <w:t>308</w:t>
            </w:r>
            <w:r>
              <w:rPr>
                <w:rStyle w:val="IndexLink"/>
                <w:rtl w:val="true"/>
              </w:rPr>
              <w:t xml:space="preserve">- </w:t>
            </w:r>
            <w:r>
              <w:rPr>
                <w:rStyle w:val="IndexLink"/>
                <w:rtl w:val="true"/>
              </w:rPr>
              <w:t>ترجمة الأحادیث القدسیة</w:t>
            </w:r>
            <w:r>
              <w:rPr>
                <w:rStyle w:val="IndexLink"/>
                <w:rtl w:val="true"/>
              </w:rPr>
              <w:tab/>
            </w:r>
            <w:r>
              <w:rPr>
                <w:rStyle w:val="IndexLink"/>
              </w:rPr>
              <w:t>141</w:t>
            </w:r>
          </w:hyperlink>
        </w:p>
        <w:p>
          <w:pPr>
            <w:pStyle w:val="Contents3"/>
            <w:tabs>
              <w:tab w:val="clear" w:pos="8459"/>
              <w:tab w:val="right" w:pos="9026" w:leader="dot"/>
            </w:tabs>
            <w:rPr/>
          </w:pPr>
          <w:hyperlink w:anchor="__RefHeading___Toc7556028_73709187">
            <w:r>
              <w:rPr>
                <w:webHidden/>
                <w:rStyle w:val="IndexLink"/>
              </w:rPr>
              <w:t>309</w:t>
            </w:r>
            <w:r>
              <w:rPr>
                <w:rStyle w:val="IndexLink"/>
                <w:rtl w:val="true"/>
              </w:rPr>
              <w:t xml:space="preserve">- </w:t>
            </w:r>
            <w:r>
              <w:rPr>
                <w:rStyle w:val="IndexLink"/>
                <w:rtl w:val="true"/>
              </w:rPr>
              <w:t>ترجمة احتجاج الطبرسی</w:t>
            </w:r>
            <w:r>
              <w:rPr>
                <w:rStyle w:val="IndexLink"/>
                <w:rtl w:val="true"/>
              </w:rPr>
              <w:tab/>
            </w:r>
            <w:r>
              <w:rPr>
                <w:rStyle w:val="IndexLink"/>
              </w:rPr>
              <w:t>142</w:t>
            </w:r>
          </w:hyperlink>
        </w:p>
        <w:p>
          <w:pPr>
            <w:pStyle w:val="Contents3"/>
            <w:tabs>
              <w:tab w:val="clear" w:pos="8459"/>
              <w:tab w:val="right" w:pos="9026" w:leader="dot"/>
            </w:tabs>
            <w:rPr/>
          </w:pPr>
          <w:hyperlink w:anchor="__RefHeading___Toc7556030_73709187">
            <w:r>
              <w:rPr>
                <w:webHidden/>
                <w:rStyle w:val="IndexLink"/>
              </w:rPr>
              <w:t>310</w:t>
            </w:r>
            <w:r>
              <w:rPr>
                <w:rStyle w:val="IndexLink"/>
                <w:rtl w:val="true"/>
              </w:rPr>
              <w:t xml:space="preserve">- </w:t>
            </w:r>
            <w:r>
              <w:rPr>
                <w:rStyle w:val="IndexLink"/>
                <w:rtl w:val="true"/>
              </w:rPr>
              <w:t>ترجمة احتجاج الطبرسی</w:t>
            </w:r>
            <w:r>
              <w:rPr>
                <w:rStyle w:val="IndexLink"/>
                <w:rtl w:val="true"/>
              </w:rPr>
              <w:tab/>
            </w:r>
            <w:r>
              <w:rPr>
                <w:rStyle w:val="IndexLink"/>
              </w:rPr>
              <w:t>142</w:t>
            </w:r>
          </w:hyperlink>
        </w:p>
        <w:p>
          <w:pPr>
            <w:pStyle w:val="Contents3"/>
            <w:tabs>
              <w:tab w:val="clear" w:pos="8459"/>
              <w:tab w:val="right" w:pos="9026" w:leader="dot"/>
            </w:tabs>
            <w:rPr/>
          </w:pPr>
          <w:hyperlink w:anchor="__RefHeading___Toc7556032_73709187">
            <w:r>
              <w:rPr>
                <w:webHidden/>
                <w:rStyle w:val="IndexLink"/>
              </w:rPr>
              <w:t>311</w:t>
            </w:r>
            <w:r>
              <w:rPr>
                <w:rStyle w:val="IndexLink"/>
                <w:rtl w:val="true"/>
              </w:rPr>
              <w:t xml:space="preserve">- </w:t>
            </w:r>
            <w:r>
              <w:rPr>
                <w:rStyle w:val="IndexLink"/>
                <w:rtl w:val="true"/>
              </w:rPr>
              <w:t>ترجمة احتجاج الطبرسی</w:t>
            </w:r>
            <w:r>
              <w:rPr>
                <w:rStyle w:val="IndexLink"/>
                <w:rtl w:val="true"/>
              </w:rPr>
              <w:tab/>
            </w:r>
            <w:r>
              <w:rPr>
                <w:rStyle w:val="IndexLink"/>
              </w:rPr>
              <w:t>142</w:t>
            </w:r>
          </w:hyperlink>
        </w:p>
        <w:p>
          <w:pPr>
            <w:pStyle w:val="Contents3"/>
            <w:tabs>
              <w:tab w:val="clear" w:pos="8459"/>
              <w:tab w:val="right" w:pos="9026" w:leader="dot"/>
            </w:tabs>
            <w:rPr/>
          </w:pPr>
          <w:hyperlink w:anchor="__RefHeading___Toc7556034_73709187">
            <w:r>
              <w:rPr>
                <w:webHidden/>
                <w:rStyle w:val="IndexLink"/>
                <w:rtl w:val="true"/>
              </w:rPr>
              <w:t>ترجمة احتجاج الطبرسی</w:t>
            </w:r>
            <w:r>
              <w:rPr>
                <w:rStyle w:val="IndexLink"/>
                <w:rtl w:val="true"/>
              </w:rPr>
              <w:tab/>
            </w:r>
            <w:r>
              <w:rPr>
                <w:rStyle w:val="IndexLink"/>
              </w:rPr>
              <w:t>142</w:t>
            </w:r>
          </w:hyperlink>
        </w:p>
        <w:p>
          <w:pPr>
            <w:pStyle w:val="Contents3"/>
            <w:tabs>
              <w:tab w:val="clear" w:pos="8459"/>
              <w:tab w:val="right" w:pos="9026" w:leader="dot"/>
            </w:tabs>
            <w:rPr/>
          </w:pPr>
          <w:hyperlink w:anchor="__RefHeading___Toc7556036_73709187">
            <w:r>
              <w:rPr>
                <w:webHidden/>
                <w:rStyle w:val="IndexLink"/>
              </w:rPr>
              <w:t>312</w:t>
            </w:r>
            <w:r>
              <w:rPr>
                <w:rStyle w:val="IndexLink"/>
                <w:rtl w:val="true"/>
              </w:rPr>
              <w:t xml:space="preserve">- </w:t>
            </w:r>
            <w:r>
              <w:rPr>
                <w:rStyle w:val="IndexLink"/>
                <w:rtl w:val="true"/>
              </w:rPr>
              <w:t>ترجمة إحقاق الحق</w:t>
            </w:r>
            <w:r>
              <w:rPr>
                <w:rStyle w:val="IndexLink"/>
                <w:rtl w:val="true"/>
              </w:rPr>
              <w:tab/>
            </w:r>
            <w:r>
              <w:rPr>
                <w:rStyle w:val="IndexLink"/>
              </w:rPr>
              <w:t>142</w:t>
            </w:r>
          </w:hyperlink>
        </w:p>
        <w:p>
          <w:pPr>
            <w:pStyle w:val="Contents3"/>
            <w:tabs>
              <w:tab w:val="clear" w:pos="8459"/>
              <w:tab w:val="right" w:pos="9026" w:leader="dot"/>
            </w:tabs>
            <w:rPr/>
          </w:pPr>
          <w:hyperlink w:anchor="__RefHeading___Toc7556038_73709187">
            <w:r>
              <w:rPr>
                <w:webHidden/>
                <w:rStyle w:val="IndexLink"/>
              </w:rPr>
              <w:t>313</w:t>
            </w:r>
            <w:r>
              <w:rPr>
                <w:rStyle w:val="IndexLink"/>
                <w:rtl w:val="true"/>
              </w:rPr>
              <w:t xml:space="preserve">- </w:t>
            </w:r>
            <w:r>
              <w:rPr>
                <w:rStyle w:val="IndexLink"/>
                <w:rtl w:val="true"/>
              </w:rPr>
              <w:t>ترجمة إحقاق الحق</w:t>
            </w:r>
            <w:r>
              <w:rPr>
                <w:rStyle w:val="IndexLink"/>
                <w:rtl w:val="true"/>
              </w:rPr>
              <w:tab/>
            </w:r>
            <w:r>
              <w:rPr>
                <w:rStyle w:val="IndexLink"/>
              </w:rPr>
              <w:t>142</w:t>
            </w:r>
          </w:hyperlink>
        </w:p>
        <w:p>
          <w:pPr>
            <w:pStyle w:val="Contents3"/>
            <w:tabs>
              <w:tab w:val="clear" w:pos="8459"/>
              <w:tab w:val="right" w:pos="9026" w:leader="dot"/>
            </w:tabs>
            <w:rPr/>
          </w:pPr>
          <w:hyperlink w:anchor="__RefHeading___Toc7556040_73709187">
            <w:r>
              <w:rPr>
                <w:webHidden/>
                <w:rStyle w:val="IndexLink"/>
              </w:rPr>
              <w:t>314</w:t>
            </w:r>
            <w:r>
              <w:rPr>
                <w:rStyle w:val="IndexLink"/>
                <w:rtl w:val="true"/>
              </w:rPr>
              <w:t xml:space="preserve">- </w:t>
            </w:r>
            <w:r>
              <w:rPr>
                <w:rStyle w:val="IndexLink"/>
                <w:rtl w:val="true"/>
              </w:rPr>
              <w:t>ترجمة أخبار الاستنطاق</w:t>
            </w:r>
            <w:r>
              <w:rPr>
                <w:rStyle w:val="IndexLink"/>
                <w:rtl w:val="true"/>
              </w:rPr>
              <w:tab/>
            </w:r>
            <w:r>
              <w:rPr>
                <w:rStyle w:val="IndexLink"/>
              </w:rPr>
              <w:t>142</w:t>
            </w:r>
          </w:hyperlink>
        </w:p>
        <w:p>
          <w:pPr>
            <w:pStyle w:val="Contents3"/>
            <w:tabs>
              <w:tab w:val="clear" w:pos="8459"/>
              <w:tab w:val="right" w:pos="9026" w:leader="dot"/>
            </w:tabs>
            <w:rPr/>
          </w:pPr>
          <w:hyperlink w:anchor="__RefHeading___Toc7556042_73709187">
            <w:r>
              <w:rPr>
                <w:webHidden/>
                <w:rStyle w:val="IndexLink"/>
              </w:rPr>
              <w:t>315</w:t>
            </w:r>
            <w:r>
              <w:rPr>
                <w:rStyle w:val="IndexLink"/>
                <w:rtl w:val="true"/>
              </w:rPr>
              <w:t xml:space="preserve">- </w:t>
            </w:r>
            <w:r>
              <w:rPr>
                <w:rStyle w:val="IndexLink"/>
                <w:rtl w:val="true"/>
              </w:rPr>
              <w:t>ترجمة إخبار العلماء بأخبار الحکماء</w:t>
            </w:r>
            <w:r>
              <w:rPr>
                <w:rStyle w:val="IndexLink"/>
                <w:rtl w:val="true"/>
              </w:rPr>
              <w:tab/>
            </w:r>
            <w:r>
              <w:rPr>
                <w:rStyle w:val="IndexLink"/>
              </w:rPr>
              <w:t>142</w:t>
            </w:r>
          </w:hyperlink>
        </w:p>
        <w:p>
          <w:pPr>
            <w:pStyle w:val="Contents3"/>
            <w:tabs>
              <w:tab w:val="clear" w:pos="8459"/>
              <w:tab w:val="right" w:pos="9026" w:leader="dot"/>
            </w:tabs>
            <w:rPr/>
          </w:pPr>
          <w:hyperlink w:anchor="__RefHeading___Toc7556044_73709187">
            <w:r>
              <w:rPr>
                <w:webHidden/>
                <w:rStyle w:val="IndexLink"/>
              </w:rPr>
              <w:t>316</w:t>
            </w:r>
            <w:r>
              <w:rPr>
                <w:rStyle w:val="IndexLink"/>
                <w:rtl w:val="true"/>
              </w:rPr>
              <w:t xml:space="preserve">- </w:t>
            </w:r>
            <w:r>
              <w:rPr>
                <w:rStyle w:val="IndexLink"/>
                <w:rtl w:val="true"/>
              </w:rPr>
              <w:t>ترجمة إخوان الصفا</w:t>
            </w:r>
            <w:r>
              <w:rPr>
                <w:rStyle w:val="IndexLink"/>
                <w:rtl w:val="true"/>
              </w:rPr>
              <w:tab/>
            </w:r>
            <w:r>
              <w:rPr>
                <w:rStyle w:val="IndexLink"/>
              </w:rPr>
              <w:t>143</w:t>
            </w:r>
          </w:hyperlink>
        </w:p>
        <w:p>
          <w:pPr>
            <w:pStyle w:val="Contents3"/>
            <w:tabs>
              <w:tab w:val="clear" w:pos="8459"/>
              <w:tab w:val="right" w:pos="9026" w:leader="dot"/>
            </w:tabs>
            <w:rPr/>
          </w:pPr>
          <w:hyperlink w:anchor="__RefHeading___Toc7556046_73709187">
            <w:r>
              <w:rPr>
                <w:webHidden/>
                <w:rStyle w:val="IndexLink"/>
              </w:rPr>
              <w:t>317</w:t>
            </w:r>
            <w:r>
              <w:rPr>
                <w:rStyle w:val="IndexLink"/>
                <w:rtl w:val="true"/>
              </w:rPr>
              <w:t xml:space="preserve">- </w:t>
            </w:r>
            <w:r>
              <w:rPr>
                <w:rStyle w:val="IndexLink"/>
                <w:rtl w:val="true"/>
              </w:rPr>
              <w:t>ترجمة الأدب فی قواعد لغة العرب</w:t>
            </w:r>
            <w:r>
              <w:rPr>
                <w:rStyle w:val="IndexLink"/>
                <w:rtl w:val="true"/>
              </w:rPr>
              <w:tab/>
            </w:r>
            <w:r>
              <w:rPr>
                <w:rStyle w:val="IndexLink"/>
              </w:rPr>
              <w:t>143</w:t>
            </w:r>
          </w:hyperlink>
        </w:p>
        <w:p>
          <w:pPr>
            <w:pStyle w:val="Contents3"/>
            <w:tabs>
              <w:tab w:val="clear" w:pos="8459"/>
              <w:tab w:val="right" w:pos="9026" w:leader="dot"/>
            </w:tabs>
            <w:rPr/>
          </w:pPr>
          <w:hyperlink w:anchor="__RefHeading___Toc7556048_73709187">
            <w:r>
              <w:rPr>
                <w:webHidden/>
                <w:rStyle w:val="IndexLink"/>
              </w:rPr>
              <w:t>318</w:t>
            </w:r>
            <w:r>
              <w:rPr>
                <w:rStyle w:val="IndexLink"/>
                <w:rtl w:val="true"/>
              </w:rPr>
              <w:t xml:space="preserve">- </w:t>
            </w:r>
            <w:r>
              <w:rPr>
                <w:rStyle w:val="IndexLink"/>
                <w:rtl w:val="true"/>
              </w:rPr>
              <w:t>ترجمة الأدب الکبیر</w:t>
            </w:r>
            <w:r>
              <w:rPr>
                <w:rStyle w:val="IndexLink"/>
                <w:rtl w:val="true"/>
              </w:rPr>
              <w:tab/>
            </w:r>
            <w:r>
              <w:rPr>
                <w:rStyle w:val="IndexLink"/>
              </w:rPr>
              <w:t>143</w:t>
            </w:r>
          </w:hyperlink>
        </w:p>
        <w:p>
          <w:pPr>
            <w:pStyle w:val="Contents3"/>
            <w:tabs>
              <w:tab w:val="clear" w:pos="8459"/>
              <w:tab w:val="right" w:pos="9026" w:leader="dot"/>
            </w:tabs>
            <w:rPr/>
          </w:pPr>
          <w:hyperlink w:anchor="__RefHeading___Toc7556050_73709187">
            <w:r>
              <w:rPr>
                <w:webHidden/>
                <w:rStyle w:val="IndexLink"/>
              </w:rPr>
              <w:t>319</w:t>
            </w:r>
            <w:r>
              <w:rPr>
                <w:rStyle w:val="IndexLink"/>
                <w:rtl w:val="true"/>
              </w:rPr>
              <w:t xml:space="preserve">- </w:t>
            </w:r>
            <w:r>
              <w:rPr>
                <w:rStyle w:val="IndexLink"/>
                <w:rtl w:val="true"/>
              </w:rPr>
              <w:t>ترجمة أدعیة الأسابیع</w:t>
            </w:r>
            <w:r>
              <w:rPr>
                <w:rStyle w:val="IndexLink"/>
                <w:rtl w:val="true"/>
              </w:rPr>
              <w:tab/>
            </w:r>
            <w:r>
              <w:rPr>
                <w:rStyle w:val="IndexLink"/>
              </w:rPr>
              <w:t>143</w:t>
            </w:r>
          </w:hyperlink>
        </w:p>
        <w:p>
          <w:pPr>
            <w:pStyle w:val="Contents3"/>
            <w:tabs>
              <w:tab w:val="clear" w:pos="8459"/>
              <w:tab w:val="right" w:pos="9026" w:leader="dot"/>
            </w:tabs>
            <w:rPr/>
          </w:pPr>
          <w:hyperlink w:anchor="__RefHeading___Toc7556052_73709187">
            <w:r>
              <w:rPr>
                <w:webHidden/>
                <w:rStyle w:val="IndexLink"/>
              </w:rPr>
              <w:t>320</w:t>
            </w:r>
            <w:r>
              <w:rPr>
                <w:rStyle w:val="IndexLink"/>
                <w:rtl w:val="true"/>
              </w:rPr>
              <w:t xml:space="preserve">- </w:t>
            </w:r>
            <w:r>
              <w:rPr>
                <w:rStyle w:val="IndexLink"/>
                <w:rtl w:val="true"/>
              </w:rPr>
              <w:t>ترجمة الأذکار</w:t>
            </w:r>
            <w:r>
              <w:rPr>
                <w:rStyle w:val="IndexLink"/>
                <w:rtl w:val="true"/>
              </w:rPr>
              <w:tab/>
            </w:r>
            <w:r>
              <w:rPr>
                <w:rStyle w:val="IndexLink"/>
              </w:rPr>
              <w:t>143</w:t>
            </w:r>
          </w:hyperlink>
        </w:p>
        <w:p>
          <w:pPr>
            <w:pStyle w:val="Contents3"/>
            <w:tabs>
              <w:tab w:val="clear" w:pos="8459"/>
              <w:tab w:val="right" w:pos="9026" w:leader="dot"/>
            </w:tabs>
            <w:rPr/>
          </w:pPr>
          <w:hyperlink w:anchor="__RefHeading___Toc7556054_73709187">
            <w:r>
              <w:rPr>
                <w:webHidden/>
                <w:rStyle w:val="IndexLink"/>
                <w:rtl w:val="true"/>
              </w:rPr>
              <w:t>ترجمة أربعة عشر حدیثا</w:t>
            </w:r>
            <w:r>
              <w:rPr>
                <w:rStyle w:val="IndexLink"/>
                <w:rtl w:val="true"/>
              </w:rPr>
              <w:tab/>
            </w:r>
            <w:r>
              <w:rPr>
                <w:rStyle w:val="IndexLink"/>
              </w:rPr>
              <w:t>143</w:t>
            </w:r>
          </w:hyperlink>
        </w:p>
        <w:p>
          <w:pPr>
            <w:pStyle w:val="Contents3"/>
            <w:tabs>
              <w:tab w:val="clear" w:pos="8459"/>
              <w:tab w:val="right" w:pos="9026" w:leader="dot"/>
            </w:tabs>
            <w:rPr/>
          </w:pPr>
          <w:hyperlink w:anchor="__RefHeading___Toc7556056_73709187">
            <w:r>
              <w:rPr>
                <w:webHidden/>
                <w:rStyle w:val="IndexLink"/>
              </w:rPr>
              <w:t>321</w:t>
            </w:r>
            <w:r>
              <w:rPr>
                <w:rStyle w:val="IndexLink"/>
                <w:rtl w:val="true"/>
              </w:rPr>
              <w:t xml:space="preserve">- </w:t>
            </w:r>
            <w:r>
              <w:rPr>
                <w:rStyle w:val="IndexLink"/>
                <w:rtl w:val="true"/>
              </w:rPr>
              <w:t>ترجمة الأربعین</w:t>
            </w:r>
            <w:r>
              <w:rPr>
                <w:rStyle w:val="IndexLink"/>
                <w:rtl w:val="true"/>
              </w:rPr>
              <w:tab/>
            </w:r>
            <w:r>
              <w:rPr>
                <w:rStyle w:val="IndexLink"/>
              </w:rPr>
              <w:t>143</w:t>
            </w:r>
          </w:hyperlink>
        </w:p>
        <w:p>
          <w:pPr>
            <w:pStyle w:val="Contents3"/>
            <w:tabs>
              <w:tab w:val="clear" w:pos="8459"/>
              <w:tab w:val="right" w:pos="9026" w:leader="dot"/>
            </w:tabs>
            <w:rPr/>
          </w:pPr>
          <w:hyperlink w:anchor="__RefHeading___Toc7556058_73709187">
            <w:r>
              <w:rPr>
                <w:webHidden/>
                <w:rStyle w:val="IndexLink"/>
              </w:rPr>
              <w:t>322</w:t>
            </w:r>
            <w:r>
              <w:rPr>
                <w:rStyle w:val="IndexLink"/>
                <w:rtl w:val="true"/>
              </w:rPr>
              <w:t xml:space="preserve">- </w:t>
            </w:r>
            <w:r>
              <w:rPr>
                <w:rStyle w:val="IndexLink"/>
                <w:rtl w:val="true"/>
              </w:rPr>
              <w:t>ترجمة أربعین البهائی</w:t>
            </w:r>
            <w:r>
              <w:rPr>
                <w:rStyle w:val="IndexLink"/>
                <w:rtl w:val="true"/>
              </w:rPr>
              <w:tab/>
            </w:r>
            <w:r>
              <w:rPr>
                <w:rStyle w:val="IndexLink"/>
              </w:rPr>
              <w:t>143</w:t>
            </w:r>
          </w:hyperlink>
        </w:p>
        <w:p>
          <w:pPr>
            <w:pStyle w:val="Contents3"/>
            <w:tabs>
              <w:tab w:val="clear" w:pos="8459"/>
              <w:tab w:val="right" w:pos="9026" w:leader="dot"/>
            </w:tabs>
            <w:rPr/>
          </w:pPr>
          <w:hyperlink w:anchor="__RefHeading___Toc7556060_73709187">
            <w:r>
              <w:rPr>
                <w:webHidden/>
                <w:rStyle w:val="IndexLink"/>
              </w:rPr>
              <w:t>323</w:t>
            </w:r>
            <w:r>
              <w:rPr>
                <w:rStyle w:val="IndexLink"/>
                <w:rtl w:val="true"/>
              </w:rPr>
              <w:t xml:space="preserve">- </w:t>
            </w:r>
            <w:r>
              <w:rPr>
                <w:rStyle w:val="IndexLink"/>
                <w:rtl w:val="true"/>
              </w:rPr>
              <w:t>ترجمة أربعین حدیثا</w:t>
            </w:r>
            <w:r>
              <w:rPr>
                <w:rStyle w:val="IndexLink"/>
                <w:rtl w:val="true"/>
              </w:rPr>
              <w:tab/>
            </w:r>
            <w:r>
              <w:rPr>
                <w:rStyle w:val="IndexLink"/>
              </w:rPr>
              <w:t>144</w:t>
            </w:r>
          </w:hyperlink>
        </w:p>
        <w:p>
          <w:pPr>
            <w:pStyle w:val="Contents3"/>
            <w:tabs>
              <w:tab w:val="clear" w:pos="8459"/>
              <w:tab w:val="right" w:pos="9026" w:leader="dot"/>
            </w:tabs>
            <w:rPr/>
          </w:pPr>
          <w:hyperlink w:anchor="__RefHeading___Toc7556062_73709187">
            <w:r>
              <w:rPr>
                <w:webHidden/>
                <w:rStyle w:val="IndexLink"/>
              </w:rPr>
              <w:t>324</w:t>
            </w:r>
            <w:r>
              <w:rPr>
                <w:rStyle w:val="IndexLink"/>
                <w:rtl w:val="true"/>
              </w:rPr>
              <w:t xml:space="preserve">- </w:t>
            </w:r>
            <w:r>
              <w:rPr>
                <w:rStyle w:val="IndexLink"/>
                <w:rtl w:val="true"/>
              </w:rPr>
              <w:t>ترجمة أربعین حدیثا</w:t>
            </w:r>
            <w:r>
              <w:rPr>
                <w:rStyle w:val="IndexLink"/>
                <w:rtl w:val="true"/>
              </w:rPr>
              <w:tab/>
            </w:r>
            <w:r>
              <w:rPr>
                <w:rStyle w:val="IndexLink"/>
              </w:rPr>
              <w:t>144</w:t>
            </w:r>
          </w:hyperlink>
        </w:p>
        <w:p>
          <w:pPr>
            <w:pStyle w:val="Contents3"/>
            <w:tabs>
              <w:tab w:val="clear" w:pos="8459"/>
              <w:tab w:val="right" w:pos="9026" w:leader="dot"/>
            </w:tabs>
            <w:rPr/>
          </w:pPr>
          <w:hyperlink w:anchor="__RefHeading___Toc7556064_73709187">
            <w:r>
              <w:rPr>
                <w:webHidden/>
                <w:rStyle w:val="IndexLink"/>
              </w:rPr>
              <w:t>325</w:t>
            </w:r>
            <w:r>
              <w:rPr>
                <w:rStyle w:val="IndexLink"/>
                <w:rtl w:val="true"/>
              </w:rPr>
              <w:t xml:space="preserve">- </w:t>
            </w:r>
            <w:r>
              <w:rPr>
                <w:rStyle w:val="IndexLink"/>
                <w:rtl w:val="true"/>
              </w:rPr>
              <w:t>ترجمة أربعین سورة</w:t>
            </w:r>
            <w:r>
              <w:rPr>
                <w:rStyle w:val="IndexLink"/>
                <w:rtl w:val="true"/>
              </w:rPr>
              <w:tab/>
            </w:r>
            <w:r>
              <w:rPr>
                <w:rStyle w:val="IndexLink"/>
              </w:rPr>
              <w:t>144</w:t>
            </w:r>
          </w:hyperlink>
        </w:p>
        <w:p>
          <w:pPr>
            <w:pStyle w:val="Contents3"/>
            <w:tabs>
              <w:tab w:val="clear" w:pos="8459"/>
              <w:tab w:val="right" w:pos="9026" w:leader="dot"/>
            </w:tabs>
            <w:rPr/>
          </w:pPr>
          <w:hyperlink w:anchor="__RefHeading___Toc7556066_73709187">
            <w:r>
              <w:rPr>
                <w:webHidden/>
                <w:rStyle w:val="IndexLink"/>
              </w:rPr>
              <w:t>326</w:t>
            </w:r>
            <w:r>
              <w:rPr>
                <w:rStyle w:val="IndexLink"/>
                <w:rtl w:val="true"/>
              </w:rPr>
              <w:t xml:space="preserve">- </w:t>
            </w:r>
            <w:r>
              <w:rPr>
                <w:rStyle w:val="IndexLink"/>
                <w:rtl w:val="true"/>
              </w:rPr>
              <w:t>ترجمة إرشاد الأذهان</w:t>
            </w:r>
            <w:r>
              <w:rPr>
                <w:rStyle w:val="IndexLink"/>
                <w:rtl w:val="true"/>
              </w:rPr>
              <w:tab/>
            </w:r>
            <w:r>
              <w:rPr>
                <w:rStyle w:val="IndexLink"/>
              </w:rPr>
              <w:t>144</w:t>
            </w:r>
          </w:hyperlink>
        </w:p>
        <w:p>
          <w:pPr>
            <w:pStyle w:val="Contents3"/>
            <w:tabs>
              <w:tab w:val="clear" w:pos="8459"/>
              <w:tab w:val="right" w:pos="9026" w:leader="dot"/>
            </w:tabs>
            <w:rPr/>
          </w:pPr>
          <w:hyperlink w:anchor="__RefHeading___Toc7556068_73709187">
            <w:r>
              <w:rPr>
                <w:webHidden/>
                <w:rStyle w:val="IndexLink"/>
              </w:rPr>
              <w:t>327</w:t>
            </w:r>
            <w:r>
              <w:rPr>
                <w:rStyle w:val="IndexLink"/>
                <w:rtl w:val="true"/>
              </w:rPr>
              <w:t xml:space="preserve">- </w:t>
            </w:r>
            <w:r>
              <w:rPr>
                <w:rStyle w:val="IndexLink"/>
                <w:rtl w:val="true"/>
              </w:rPr>
              <w:t>ترجمة إرشاد المفید</w:t>
            </w:r>
            <w:r>
              <w:rPr>
                <w:rStyle w:val="IndexLink"/>
                <w:rtl w:val="true"/>
              </w:rPr>
              <w:tab/>
            </w:r>
            <w:r>
              <w:rPr>
                <w:rStyle w:val="IndexLink"/>
              </w:rPr>
              <w:t>144</w:t>
            </w:r>
          </w:hyperlink>
        </w:p>
        <w:p>
          <w:pPr>
            <w:pStyle w:val="Contents3"/>
            <w:tabs>
              <w:tab w:val="clear" w:pos="8459"/>
              <w:tab w:val="right" w:pos="9026" w:leader="dot"/>
            </w:tabs>
            <w:rPr/>
          </w:pPr>
          <w:hyperlink w:anchor="__RefHeading___Toc7556070_73709187">
            <w:r>
              <w:rPr>
                <w:webHidden/>
                <w:rStyle w:val="IndexLink"/>
              </w:rPr>
              <w:t>328</w:t>
            </w:r>
            <w:r>
              <w:rPr>
                <w:rStyle w:val="IndexLink"/>
                <w:rtl w:val="true"/>
              </w:rPr>
              <w:t xml:space="preserve">- </w:t>
            </w:r>
            <w:r>
              <w:rPr>
                <w:rStyle w:val="IndexLink"/>
                <w:rtl w:val="true"/>
              </w:rPr>
              <w:t>ترجمة أساس الأصول</w:t>
            </w:r>
            <w:r>
              <w:rPr>
                <w:rStyle w:val="IndexLink"/>
                <w:rtl w:val="true"/>
              </w:rPr>
              <w:tab/>
            </w:r>
            <w:r>
              <w:rPr>
                <w:rStyle w:val="IndexLink"/>
              </w:rPr>
              <w:t>144</w:t>
            </w:r>
          </w:hyperlink>
        </w:p>
        <w:p>
          <w:pPr>
            <w:pStyle w:val="Contents3"/>
            <w:tabs>
              <w:tab w:val="clear" w:pos="8459"/>
              <w:tab w:val="right" w:pos="9026" w:leader="dot"/>
            </w:tabs>
            <w:rPr/>
          </w:pPr>
          <w:hyperlink w:anchor="__RefHeading___Toc7556072_73709187">
            <w:r>
              <w:rPr>
                <w:webHidden/>
                <w:rStyle w:val="IndexLink"/>
              </w:rPr>
              <w:t>329</w:t>
            </w:r>
            <w:r>
              <w:rPr>
                <w:rStyle w:val="IndexLink"/>
                <w:rtl w:val="true"/>
              </w:rPr>
              <w:t xml:space="preserve">- </w:t>
            </w:r>
            <w:r>
              <w:rPr>
                <w:rStyle w:val="IndexLink"/>
                <w:rtl w:val="true"/>
              </w:rPr>
              <w:t>ترجمة الأسرار فی إشارة الأبرار</w:t>
            </w:r>
            <w:r>
              <w:rPr>
                <w:rStyle w:val="IndexLink"/>
                <w:rtl w:val="true"/>
              </w:rPr>
              <w:tab/>
            </w:r>
            <w:r>
              <w:rPr>
                <w:rStyle w:val="IndexLink"/>
              </w:rPr>
              <w:t>145</w:t>
            </w:r>
          </w:hyperlink>
        </w:p>
        <w:p>
          <w:pPr>
            <w:pStyle w:val="Contents3"/>
            <w:tabs>
              <w:tab w:val="clear" w:pos="8459"/>
              <w:tab w:val="right" w:pos="9026" w:leader="dot"/>
            </w:tabs>
            <w:rPr/>
          </w:pPr>
          <w:hyperlink w:anchor="__RefHeading___Toc7556074_73709187">
            <w:r>
              <w:rPr>
                <w:webHidden/>
                <w:rStyle w:val="IndexLink"/>
              </w:rPr>
              <w:t>330</w:t>
            </w:r>
            <w:r>
              <w:rPr>
                <w:rStyle w:val="IndexLink"/>
                <w:rtl w:val="true"/>
              </w:rPr>
              <w:t xml:space="preserve">- </w:t>
            </w:r>
            <w:r>
              <w:rPr>
                <w:rStyle w:val="IndexLink"/>
                <w:rtl w:val="true"/>
              </w:rPr>
              <w:t>ترجمة أسرار الصلاة</w:t>
            </w:r>
            <w:r>
              <w:rPr>
                <w:rStyle w:val="IndexLink"/>
                <w:rtl w:val="true"/>
              </w:rPr>
              <w:tab/>
            </w:r>
            <w:r>
              <w:rPr>
                <w:rStyle w:val="IndexLink"/>
              </w:rPr>
              <w:t>145</w:t>
            </w:r>
          </w:hyperlink>
        </w:p>
        <w:p>
          <w:pPr>
            <w:pStyle w:val="Contents3"/>
            <w:tabs>
              <w:tab w:val="clear" w:pos="8459"/>
              <w:tab w:val="right" w:pos="9026" w:leader="dot"/>
            </w:tabs>
            <w:rPr/>
          </w:pPr>
          <w:hyperlink w:anchor="__RefHeading___Toc7556076_73709187">
            <w:r>
              <w:rPr>
                <w:webHidden/>
                <w:rStyle w:val="IndexLink"/>
              </w:rPr>
              <w:t>331</w:t>
            </w:r>
            <w:r>
              <w:rPr>
                <w:rStyle w:val="IndexLink"/>
                <w:rtl w:val="true"/>
              </w:rPr>
              <w:t xml:space="preserve">- </w:t>
            </w:r>
            <w:r>
              <w:rPr>
                <w:rStyle w:val="IndexLink"/>
                <w:rtl w:val="true"/>
              </w:rPr>
              <w:t>ترجمة أسنی المطالب</w:t>
            </w:r>
            <w:r>
              <w:rPr>
                <w:rStyle w:val="IndexLink"/>
                <w:rtl w:val="true"/>
              </w:rPr>
              <w:tab/>
            </w:r>
            <w:r>
              <w:rPr>
                <w:rStyle w:val="IndexLink"/>
              </w:rPr>
              <w:t>145</w:t>
            </w:r>
          </w:hyperlink>
        </w:p>
        <w:p>
          <w:pPr>
            <w:pStyle w:val="Contents3"/>
            <w:tabs>
              <w:tab w:val="clear" w:pos="8459"/>
              <w:tab w:val="right" w:pos="9026" w:leader="dot"/>
            </w:tabs>
            <w:rPr/>
          </w:pPr>
          <w:hyperlink w:anchor="__RefHeading___Toc7556078_73709187">
            <w:r>
              <w:rPr>
                <w:webHidden/>
                <w:rStyle w:val="IndexLink"/>
              </w:rPr>
              <w:t>332</w:t>
            </w:r>
            <w:r>
              <w:rPr>
                <w:rStyle w:val="IndexLink"/>
                <w:rtl w:val="true"/>
              </w:rPr>
              <w:t xml:space="preserve">- </w:t>
            </w:r>
            <w:r>
              <w:rPr>
                <w:rStyle w:val="IndexLink"/>
                <w:rtl w:val="true"/>
              </w:rPr>
              <w:t>ترجمة الإشارات و التنبیهات</w:t>
            </w:r>
            <w:r>
              <w:rPr>
                <w:rStyle w:val="IndexLink"/>
                <w:rtl w:val="true"/>
              </w:rPr>
              <w:tab/>
            </w:r>
            <w:r>
              <w:rPr>
                <w:rStyle w:val="IndexLink"/>
              </w:rPr>
              <w:t>145</w:t>
            </w:r>
          </w:hyperlink>
        </w:p>
        <w:p>
          <w:pPr>
            <w:pStyle w:val="Contents3"/>
            <w:tabs>
              <w:tab w:val="clear" w:pos="8459"/>
              <w:tab w:val="right" w:pos="9026" w:leader="dot"/>
            </w:tabs>
            <w:rPr/>
          </w:pPr>
          <w:hyperlink w:anchor="__RefHeading___Toc7556080_73709187">
            <w:r>
              <w:rPr>
                <w:webHidden/>
                <w:rStyle w:val="IndexLink"/>
              </w:rPr>
              <w:t>333</w:t>
            </w:r>
            <w:r>
              <w:rPr>
                <w:rStyle w:val="IndexLink"/>
                <w:rtl w:val="true"/>
              </w:rPr>
              <w:t xml:space="preserve">- </w:t>
            </w:r>
            <w:r>
              <w:rPr>
                <w:rStyle w:val="IndexLink"/>
                <w:rtl w:val="true"/>
              </w:rPr>
              <w:t>ترجمة الإشارات‌</w:t>
            </w:r>
            <w:r>
              <w:rPr>
                <w:rStyle w:val="IndexLink"/>
                <w:rtl w:val="true"/>
              </w:rPr>
              <w:tab/>
            </w:r>
            <w:r>
              <w:rPr>
                <w:rStyle w:val="IndexLink"/>
              </w:rPr>
              <w:t>145</w:t>
            </w:r>
          </w:hyperlink>
        </w:p>
        <w:p>
          <w:pPr>
            <w:pStyle w:val="Contents3"/>
            <w:tabs>
              <w:tab w:val="clear" w:pos="8459"/>
              <w:tab w:val="right" w:pos="9026" w:leader="dot"/>
            </w:tabs>
            <w:rPr/>
          </w:pPr>
          <w:hyperlink w:anchor="__RefHeading___Toc7556082_73709187">
            <w:r>
              <w:rPr>
                <w:webHidden/>
                <w:rStyle w:val="IndexLink"/>
              </w:rPr>
              <w:t>334</w:t>
            </w:r>
            <w:r>
              <w:rPr>
                <w:rStyle w:val="IndexLink"/>
                <w:rtl w:val="true"/>
              </w:rPr>
              <w:t xml:space="preserve">- </w:t>
            </w:r>
            <w:r>
              <w:rPr>
                <w:rStyle w:val="IndexLink"/>
                <w:rtl w:val="true"/>
              </w:rPr>
              <w:t>ترجمة الإشارات</w:t>
            </w:r>
            <w:r>
              <w:rPr>
                <w:rStyle w:val="IndexLink"/>
                <w:rtl w:val="true"/>
              </w:rPr>
              <w:tab/>
            </w:r>
            <w:r>
              <w:rPr>
                <w:rStyle w:val="IndexLink"/>
              </w:rPr>
              <w:t>145</w:t>
            </w:r>
          </w:hyperlink>
        </w:p>
        <w:p>
          <w:pPr>
            <w:pStyle w:val="Contents3"/>
            <w:tabs>
              <w:tab w:val="clear" w:pos="8459"/>
              <w:tab w:val="right" w:pos="9026" w:leader="dot"/>
            </w:tabs>
            <w:rPr/>
          </w:pPr>
          <w:hyperlink w:anchor="__RefHeading___Toc7556084_73709187">
            <w:r>
              <w:rPr>
                <w:webHidden/>
                <w:rStyle w:val="IndexLink"/>
                <w:rtl w:val="true"/>
              </w:rPr>
              <w:t>ترجمة أصول الکافی</w:t>
            </w:r>
            <w:r>
              <w:rPr>
                <w:rStyle w:val="IndexLink"/>
                <w:rtl w:val="true"/>
              </w:rPr>
              <w:tab/>
            </w:r>
            <w:r>
              <w:rPr>
                <w:rStyle w:val="IndexLink"/>
              </w:rPr>
              <w:t>146</w:t>
            </w:r>
          </w:hyperlink>
        </w:p>
        <w:p>
          <w:pPr>
            <w:pStyle w:val="Contents3"/>
            <w:tabs>
              <w:tab w:val="clear" w:pos="8459"/>
              <w:tab w:val="right" w:pos="9026" w:leader="dot"/>
            </w:tabs>
            <w:rPr/>
          </w:pPr>
          <w:hyperlink w:anchor="__RefHeading___Toc7556086_73709187">
            <w:r>
              <w:rPr>
                <w:webHidden/>
                <w:rStyle w:val="IndexLink"/>
                <w:rtl w:val="true"/>
              </w:rPr>
              <w:t>ترجمة إصلاح العمل</w:t>
            </w:r>
            <w:r>
              <w:rPr>
                <w:rStyle w:val="IndexLink"/>
                <w:rtl w:val="true"/>
              </w:rPr>
              <w:tab/>
            </w:r>
            <w:r>
              <w:rPr>
                <w:rStyle w:val="IndexLink"/>
              </w:rPr>
              <w:t>146</w:t>
            </w:r>
          </w:hyperlink>
        </w:p>
        <w:p>
          <w:pPr>
            <w:pStyle w:val="Contents3"/>
            <w:tabs>
              <w:tab w:val="clear" w:pos="8459"/>
              <w:tab w:val="right" w:pos="9026" w:leader="dot"/>
            </w:tabs>
            <w:rPr/>
          </w:pPr>
          <w:hyperlink w:anchor="__RefHeading___Toc7556088_73709187">
            <w:r>
              <w:rPr>
                <w:webHidden/>
                <w:rStyle w:val="IndexLink"/>
              </w:rPr>
              <w:t>335</w:t>
            </w:r>
            <w:r>
              <w:rPr>
                <w:rStyle w:val="IndexLink"/>
                <w:rtl w:val="true"/>
              </w:rPr>
              <w:t xml:space="preserve">- </w:t>
            </w:r>
            <w:r>
              <w:rPr>
                <w:rStyle w:val="IndexLink"/>
                <w:rtl w:val="true"/>
              </w:rPr>
              <w:t>ترجمة أطواق الذهب</w:t>
            </w:r>
            <w:r>
              <w:rPr>
                <w:rStyle w:val="IndexLink"/>
                <w:rtl w:val="true"/>
              </w:rPr>
              <w:tab/>
            </w:r>
            <w:r>
              <w:rPr>
                <w:rStyle w:val="IndexLink"/>
              </w:rPr>
              <w:t>146</w:t>
            </w:r>
          </w:hyperlink>
        </w:p>
        <w:p>
          <w:pPr>
            <w:pStyle w:val="Contents3"/>
            <w:tabs>
              <w:tab w:val="clear" w:pos="8459"/>
              <w:tab w:val="right" w:pos="9026" w:leader="dot"/>
            </w:tabs>
            <w:rPr/>
          </w:pPr>
          <w:hyperlink w:anchor="__RefHeading___Toc7556090_73709187">
            <w:r>
              <w:rPr>
                <w:webHidden/>
                <w:rStyle w:val="IndexLink"/>
              </w:rPr>
              <w:t>336</w:t>
            </w:r>
            <w:r>
              <w:rPr>
                <w:rStyle w:val="IndexLink"/>
                <w:rtl w:val="true"/>
              </w:rPr>
              <w:t xml:space="preserve">- </w:t>
            </w:r>
            <w:r>
              <w:rPr>
                <w:rStyle w:val="IndexLink"/>
                <w:rtl w:val="true"/>
              </w:rPr>
              <w:t>ترجمة اعتقادات الصدوق‌</w:t>
            </w:r>
            <w:r>
              <w:rPr>
                <w:rStyle w:val="IndexLink"/>
                <w:rtl w:val="true"/>
              </w:rPr>
              <w:tab/>
            </w:r>
            <w:r>
              <w:rPr>
                <w:rStyle w:val="IndexLink"/>
              </w:rPr>
              <w:t>146</w:t>
            </w:r>
          </w:hyperlink>
        </w:p>
        <w:p>
          <w:pPr>
            <w:pStyle w:val="Contents3"/>
            <w:tabs>
              <w:tab w:val="clear" w:pos="8459"/>
              <w:tab w:val="right" w:pos="9026" w:leader="dot"/>
            </w:tabs>
            <w:rPr/>
          </w:pPr>
          <w:hyperlink w:anchor="__RefHeading___Toc7556092_73709187">
            <w:r>
              <w:rPr>
                <w:webHidden/>
                <w:rStyle w:val="IndexLink"/>
                <w:rtl w:val="true"/>
              </w:rPr>
              <w:t>ترجمة اعتقادات الصدوق</w:t>
            </w:r>
            <w:r>
              <w:rPr>
                <w:rStyle w:val="IndexLink"/>
                <w:rtl w:val="true"/>
              </w:rPr>
              <w:tab/>
            </w:r>
            <w:r>
              <w:rPr>
                <w:rStyle w:val="IndexLink"/>
              </w:rPr>
              <w:t>146</w:t>
            </w:r>
          </w:hyperlink>
        </w:p>
        <w:p>
          <w:pPr>
            <w:pStyle w:val="Contents3"/>
            <w:tabs>
              <w:tab w:val="clear" w:pos="8459"/>
              <w:tab w:val="right" w:pos="9026" w:leader="dot"/>
            </w:tabs>
            <w:rPr/>
          </w:pPr>
          <w:hyperlink w:anchor="__RefHeading___Toc7556094_73709187">
            <w:r>
              <w:rPr>
                <w:webHidden/>
                <w:rStyle w:val="IndexLink"/>
                <w:rtl w:val="true"/>
              </w:rPr>
              <w:t>ترجمة اعتقادات الصدوق</w:t>
            </w:r>
            <w:r>
              <w:rPr>
                <w:rStyle w:val="IndexLink"/>
                <w:rtl w:val="true"/>
              </w:rPr>
              <w:tab/>
            </w:r>
            <w:r>
              <w:rPr>
                <w:rStyle w:val="IndexLink"/>
              </w:rPr>
              <w:t>146</w:t>
            </w:r>
          </w:hyperlink>
        </w:p>
        <w:p>
          <w:pPr>
            <w:pStyle w:val="Contents3"/>
            <w:tabs>
              <w:tab w:val="clear" w:pos="8459"/>
              <w:tab w:val="right" w:pos="9026" w:leader="dot"/>
            </w:tabs>
            <w:rPr/>
          </w:pPr>
          <w:hyperlink w:anchor="__RefHeading___Toc7556096_73709187">
            <w:r>
              <w:rPr>
                <w:webHidden/>
                <w:rStyle w:val="IndexLink"/>
              </w:rPr>
              <w:t>337</w:t>
            </w:r>
            <w:r>
              <w:rPr>
                <w:rStyle w:val="IndexLink"/>
                <w:rtl w:val="true"/>
              </w:rPr>
              <w:t xml:space="preserve">- </w:t>
            </w:r>
            <w:r>
              <w:rPr>
                <w:rStyle w:val="IndexLink"/>
                <w:rtl w:val="true"/>
              </w:rPr>
              <w:t>ترجمة اعتقادات الصدوق</w:t>
            </w:r>
            <w:r>
              <w:rPr>
                <w:rStyle w:val="IndexLink"/>
                <w:rtl w:val="true"/>
              </w:rPr>
              <w:tab/>
            </w:r>
            <w:r>
              <w:rPr>
                <w:rStyle w:val="IndexLink"/>
              </w:rPr>
              <w:t>146</w:t>
            </w:r>
          </w:hyperlink>
        </w:p>
        <w:p>
          <w:pPr>
            <w:pStyle w:val="Contents3"/>
            <w:tabs>
              <w:tab w:val="clear" w:pos="8459"/>
              <w:tab w:val="right" w:pos="9026" w:leader="dot"/>
            </w:tabs>
            <w:rPr/>
          </w:pPr>
          <w:hyperlink w:anchor="__RefHeading___Toc7556098_73709187">
            <w:r>
              <w:rPr>
                <w:webHidden/>
                <w:rStyle w:val="IndexLink"/>
              </w:rPr>
              <w:t>338</w:t>
            </w:r>
            <w:r>
              <w:rPr>
                <w:rStyle w:val="IndexLink"/>
                <w:rtl w:val="true"/>
              </w:rPr>
              <w:t xml:space="preserve">- </w:t>
            </w:r>
            <w:r>
              <w:rPr>
                <w:rStyle w:val="IndexLink"/>
                <w:rtl w:val="true"/>
              </w:rPr>
              <w:t>ترجمة اعتقادات المجلسی</w:t>
            </w:r>
            <w:r>
              <w:rPr>
                <w:rStyle w:val="IndexLink"/>
                <w:rtl w:val="true"/>
              </w:rPr>
              <w:tab/>
            </w:r>
            <w:r>
              <w:rPr>
                <w:rStyle w:val="IndexLink"/>
              </w:rPr>
              <w:t>146</w:t>
            </w:r>
          </w:hyperlink>
        </w:p>
        <w:p>
          <w:pPr>
            <w:pStyle w:val="Contents3"/>
            <w:tabs>
              <w:tab w:val="clear" w:pos="8459"/>
              <w:tab w:val="right" w:pos="9026" w:leader="dot"/>
            </w:tabs>
            <w:rPr/>
          </w:pPr>
          <w:hyperlink w:anchor="__RefHeading___Toc7556100_73709187">
            <w:r>
              <w:rPr>
                <w:webHidden/>
                <w:rStyle w:val="IndexLink"/>
              </w:rPr>
              <w:t>339</w:t>
            </w:r>
            <w:r>
              <w:rPr>
                <w:rStyle w:val="IndexLink"/>
                <w:rtl w:val="true"/>
              </w:rPr>
              <w:t xml:space="preserve">- </w:t>
            </w:r>
            <w:r>
              <w:rPr>
                <w:rStyle w:val="IndexLink"/>
                <w:rtl w:val="true"/>
              </w:rPr>
              <w:t>ترجمة اعتقادات المجلسی</w:t>
            </w:r>
            <w:r>
              <w:rPr>
                <w:rStyle w:val="IndexLink"/>
                <w:rtl w:val="true"/>
              </w:rPr>
              <w:tab/>
            </w:r>
            <w:r>
              <w:rPr>
                <w:rStyle w:val="IndexLink"/>
              </w:rPr>
              <w:t>146</w:t>
            </w:r>
          </w:hyperlink>
        </w:p>
        <w:p>
          <w:pPr>
            <w:pStyle w:val="Contents3"/>
            <w:tabs>
              <w:tab w:val="clear" w:pos="8459"/>
              <w:tab w:val="right" w:pos="9026" w:leader="dot"/>
            </w:tabs>
            <w:rPr/>
          </w:pPr>
          <w:hyperlink w:anchor="__RefHeading___Toc7556102_73709187">
            <w:r>
              <w:rPr>
                <w:webHidden/>
                <w:rStyle w:val="IndexLink"/>
              </w:rPr>
              <w:t>340</w:t>
            </w:r>
            <w:r>
              <w:rPr>
                <w:rStyle w:val="IndexLink"/>
                <w:rtl w:val="true"/>
              </w:rPr>
              <w:t xml:space="preserve">- </w:t>
            </w:r>
            <w:r>
              <w:rPr>
                <w:rStyle w:val="IndexLink"/>
                <w:rtl w:val="true"/>
              </w:rPr>
              <w:t>ترجمة اعتقادات المجلسی</w:t>
            </w:r>
            <w:r>
              <w:rPr>
                <w:rStyle w:val="IndexLink"/>
                <w:rtl w:val="true"/>
              </w:rPr>
              <w:tab/>
            </w:r>
            <w:r>
              <w:rPr>
                <w:rStyle w:val="IndexLink"/>
              </w:rPr>
              <w:t>146</w:t>
            </w:r>
          </w:hyperlink>
        </w:p>
        <w:p>
          <w:pPr>
            <w:pStyle w:val="Contents3"/>
            <w:tabs>
              <w:tab w:val="clear" w:pos="8459"/>
              <w:tab w:val="right" w:pos="9026" w:leader="dot"/>
            </w:tabs>
            <w:rPr/>
          </w:pPr>
          <w:hyperlink w:anchor="__RefHeading___Toc7556104_73709187">
            <w:r>
              <w:rPr>
                <w:webHidden/>
                <w:rStyle w:val="IndexLink"/>
              </w:rPr>
              <w:t>341</w:t>
            </w:r>
            <w:r>
              <w:rPr>
                <w:rStyle w:val="IndexLink"/>
                <w:rtl w:val="true"/>
              </w:rPr>
              <w:t xml:space="preserve">- </w:t>
            </w:r>
            <w:r>
              <w:rPr>
                <w:rStyle w:val="IndexLink"/>
                <w:rtl w:val="true"/>
              </w:rPr>
              <w:t>ترجمة الأعمال الهندسیة</w:t>
            </w:r>
            <w:r>
              <w:rPr>
                <w:rStyle w:val="IndexLink"/>
                <w:rtl w:val="true"/>
              </w:rPr>
              <w:tab/>
            </w:r>
            <w:r>
              <w:rPr>
                <w:rStyle w:val="IndexLink"/>
              </w:rPr>
              <w:t>146</w:t>
            </w:r>
          </w:hyperlink>
        </w:p>
        <w:p>
          <w:pPr>
            <w:pStyle w:val="Contents3"/>
            <w:tabs>
              <w:tab w:val="clear" w:pos="8459"/>
              <w:tab w:val="right" w:pos="9026" w:leader="dot"/>
            </w:tabs>
            <w:rPr/>
          </w:pPr>
          <w:hyperlink w:anchor="__RefHeading___Toc7556106_73709187">
            <w:r>
              <w:rPr>
                <w:webHidden/>
                <w:rStyle w:val="IndexLink"/>
              </w:rPr>
              <w:t>342</w:t>
            </w:r>
            <w:r>
              <w:rPr>
                <w:rStyle w:val="IndexLink"/>
                <w:rtl w:val="true"/>
              </w:rPr>
              <w:t xml:space="preserve">- </w:t>
            </w:r>
            <w:r>
              <w:rPr>
                <w:rStyle w:val="IndexLink"/>
                <w:rtl w:val="true"/>
              </w:rPr>
              <w:t>ترجمة الإقبال</w:t>
            </w:r>
            <w:r>
              <w:rPr>
                <w:rStyle w:val="IndexLink"/>
                <w:rtl w:val="true"/>
              </w:rPr>
              <w:tab/>
            </w:r>
            <w:r>
              <w:rPr>
                <w:rStyle w:val="IndexLink"/>
              </w:rPr>
              <w:t>147</w:t>
            </w:r>
          </w:hyperlink>
        </w:p>
        <w:p>
          <w:pPr>
            <w:pStyle w:val="Contents3"/>
            <w:tabs>
              <w:tab w:val="clear" w:pos="8459"/>
              <w:tab w:val="right" w:pos="9026" w:leader="dot"/>
            </w:tabs>
            <w:rPr/>
          </w:pPr>
          <w:hyperlink w:anchor="__RefHeading___Toc7556108_73709187">
            <w:r>
              <w:rPr>
                <w:webHidden/>
                <w:rStyle w:val="IndexLink"/>
              </w:rPr>
              <w:t>343</w:t>
            </w:r>
            <w:r>
              <w:rPr>
                <w:rStyle w:val="IndexLink"/>
                <w:rtl w:val="true"/>
              </w:rPr>
              <w:t xml:space="preserve">- </w:t>
            </w:r>
            <w:r>
              <w:rPr>
                <w:rStyle w:val="IndexLink"/>
                <w:rtl w:val="true"/>
              </w:rPr>
              <w:t>ترجمة الإقبال</w:t>
            </w:r>
            <w:r>
              <w:rPr>
                <w:rStyle w:val="IndexLink"/>
                <w:rtl w:val="true"/>
              </w:rPr>
              <w:tab/>
            </w:r>
            <w:r>
              <w:rPr>
                <w:rStyle w:val="IndexLink"/>
              </w:rPr>
              <w:t>147</w:t>
            </w:r>
          </w:hyperlink>
        </w:p>
        <w:p>
          <w:pPr>
            <w:pStyle w:val="Contents3"/>
            <w:tabs>
              <w:tab w:val="clear" w:pos="8459"/>
              <w:tab w:val="right" w:pos="9026" w:leader="dot"/>
            </w:tabs>
            <w:rPr/>
          </w:pPr>
          <w:hyperlink w:anchor="__RefHeading___Toc7556110_73709187">
            <w:r>
              <w:rPr>
                <w:webHidden/>
                <w:rStyle w:val="IndexLink"/>
              </w:rPr>
              <w:t>344</w:t>
            </w:r>
            <w:r>
              <w:rPr>
                <w:rStyle w:val="IndexLink"/>
                <w:rtl w:val="true"/>
              </w:rPr>
              <w:t xml:space="preserve">- </w:t>
            </w:r>
            <w:r>
              <w:rPr>
                <w:rStyle w:val="IndexLink"/>
                <w:rtl w:val="true"/>
              </w:rPr>
              <w:t>ترجمة الإقبال</w:t>
            </w:r>
            <w:r>
              <w:rPr>
                <w:rStyle w:val="IndexLink"/>
                <w:rtl w:val="true"/>
              </w:rPr>
              <w:tab/>
            </w:r>
            <w:r>
              <w:rPr>
                <w:rStyle w:val="IndexLink"/>
              </w:rPr>
              <w:t>147</w:t>
            </w:r>
          </w:hyperlink>
        </w:p>
        <w:p>
          <w:pPr>
            <w:pStyle w:val="Contents3"/>
            <w:tabs>
              <w:tab w:val="clear" w:pos="8459"/>
              <w:tab w:val="right" w:pos="9026" w:leader="dot"/>
            </w:tabs>
            <w:rPr/>
          </w:pPr>
          <w:hyperlink w:anchor="__RefHeading___Toc7556112_73709187">
            <w:r>
              <w:rPr>
                <w:webHidden/>
                <w:rStyle w:val="IndexLink"/>
              </w:rPr>
              <w:t>345</w:t>
            </w:r>
            <w:r>
              <w:rPr>
                <w:rStyle w:val="IndexLink"/>
                <w:rtl w:val="true"/>
              </w:rPr>
              <w:t xml:space="preserve">- </w:t>
            </w:r>
            <w:r>
              <w:rPr>
                <w:rStyle w:val="IndexLink"/>
                <w:rtl w:val="true"/>
              </w:rPr>
              <w:t>ترجمة الإکسیر الأبیض</w:t>
            </w:r>
            <w:r>
              <w:rPr>
                <w:rStyle w:val="IndexLink"/>
                <w:rtl w:val="true"/>
              </w:rPr>
              <w:tab/>
            </w:r>
            <w:r>
              <w:rPr>
                <w:rStyle w:val="IndexLink"/>
              </w:rPr>
              <w:t>147</w:t>
            </w:r>
          </w:hyperlink>
        </w:p>
        <w:p>
          <w:pPr>
            <w:pStyle w:val="Contents3"/>
            <w:tabs>
              <w:tab w:val="clear" w:pos="8459"/>
              <w:tab w:val="right" w:pos="9026" w:leader="dot"/>
            </w:tabs>
            <w:rPr/>
          </w:pPr>
          <w:hyperlink w:anchor="__RefHeading___Toc7556114_73709187">
            <w:r>
              <w:rPr>
                <w:webHidden/>
                <w:rStyle w:val="IndexLink"/>
              </w:rPr>
              <w:t>346</w:t>
            </w:r>
            <w:r>
              <w:rPr>
                <w:rStyle w:val="IndexLink"/>
                <w:rtl w:val="true"/>
              </w:rPr>
              <w:t xml:space="preserve">- </w:t>
            </w:r>
            <w:r>
              <w:rPr>
                <w:rStyle w:val="IndexLink"/>
                <w:rtl w:val="true"/>
              </w:rPr>
              <w:t>ترجمة الإکسیر الأحمر</w:t>
            </w:r>
            <w:r>
              <w:rPr>
                <w:rStyle w:val="IndexLink"/>
                <w:rtl w:val="true"/>
              </w:rPr>
              <w:tab/>
            </w:r>
            <w:r>
              <w:rPr>
                <w:rStyle w:val="IndexLink"/>
              </w:rPr>
              <w:t>147</w:t>
            </w:r>
          </w:hyperlink>
        </w:p>
        <w:p>
          <w:pPr>
            <w:pStyle w:val="Contents3"/>
            <w:tabs>
              <w:tab w:val="clear" w:pos="8459"/>
              <w:tab w:val="right" w:pos="9026" w:leader="dot"/>
            </w:tabs>
            <w:rPr/>
          </w:pPr>
          <w:hyperlink w:anchor="__RefHeading___Toc7556116_73709187">
            <w:r>
              <w:rPr>
                <w:webHidden/>
                <w:rStyle w:val="IndexLink"/>
              </w:rPr>
              <w:t>347</w:t>
            </w:r>
            <w:r>
              <w:rPr>
                <w:rStyle w:val="IndexLink"/>
                <w:rtl w:val="true"/>
              </w:rPr>
              <w:t xml:space="preserve">- </w:t>
            </w:r>
            <w:r>
              <w:rPr>
                <w:rStyle w:val="IndexLink"/>
                <w:rtl w:val="true"/>
              </w:rPr>
              <w:t>ترجمة إکمال الدین و إتمام النعمة</w:t>
            </w:r>
            <w:r>
              <w:rPr>
                <w:rStyle w:val="IndexLink"/>
                <w:rtl w:val="true"/>
              </w:rPr>
              <w:tab/>
            </w:r>
            <w:r>
              <w:rPr>
                <w:rStyle w:val="IndexLink"/>
              </w:rPr>
              <w:t>147</w:t>
            </w:r>
          </w:hyperlink>
        </w:p>
        <w:p>
          <w:pPr>
            <w:pStyle w:val="Contents3"/>
            <w:tabs>
              <w:tab w:val="clear" w:pos="8459"/>
              <w:tab w:val="right" w:pos="9026" w:leader="dot"/>
            </w:tabs>
            <w:rPr/>
          </w:pPr>
          <w:hyperlink w:anchor="__RefHeading___Toc7556118_73709187">
            <w:r>
              <w:rPr>
                <w:webHidden/>
                <w:rStyle w:val="IndexLink"/>
              </w:rPr>
              <w:t>348</w:t>
            </w:r>
            <w:r>
              <w:rPr>
                <w:rStyle w:val="IndexLink"/>
                <w:rtl w:val="true"/>
              </w:rPr>
              <w:t xml:space="preserve">- </w:t>
            </w:r>
            <w:r>
              <w:rPr>
                <w:rStyle w:val="IndexLink"/>
                <w:rtl w:val="true"/>
              </w:rPr>
              <w:t>ترجمة إکمال الدین‌</w:t>
            </w:r>
            <w:r>
              <w:rPr>
                <w:rStyle w:val="IndexLink"/>
                <w:rtl w:val="true"/>
              </w:rPr>
              <w:tab/>
            </w:r>
            <w:r>
              <w:rPr>
                <w:rStyle w:val="IndexLink"/>
              </w:rPr>
              <w:t>147</w:t>
            </w:r>
          </w:hyperlink>
        </w:p>
        <w:p>
          <w:pPr>
            <w:pStyle w:val="Contents3"/>
            <w:tabs>
              <w:tab w:val="clear" w:pos="8459"/>
              <w:tab w:val="right" w:pos="9026" w:leader="dot"/>
            </w:tabs>
            <w:rPr/>
          </w:pPr>
          <w:hyperlink w:anchor="__RefHeading___Toc7556120_73709187">
            <w:r>
              <w:rPr>
                <w:webHidden/>
                <w:rStyle w:val="IndexLink"/>
              </w:rPr>
              <w:t>349</w:t>
            </w:r>
            <w:r>
              <w:rPr>
                <w:rStyle w:val="IndexLink"/>
                <w:rtl w:val="true"/>
              </w:rPr>
              <w:t xml:space="preserve">- </w:t>
            </w:r>
            <w:r>
              <w:rPr>
                <w:rStyle w:val="IndexLink"/>
                <w:rtl w:val="true"/>
              </w:rPr>
              <w:t>ترجمة ألف لیلة و لیلة</w:t>
            </w:r>
            <w:r>
              <w:rPr>
                <w:rStyle w:val="IndexLink"/>
                <w:rtl w:val="true"/>
              </w:rPr>
              <w:tab/>
            </w:r>
            <w:r>
              <w:rPr>
                <w:rStyle w:val="IndexLink"/>
              </w:rPr>
              <w:t>147</w:t>
            </w:r>
          </w:hyperlink>
        </w:p>
        <w:p>
          <w:pPr>
            <w:pStyle w:val="Contents3"/>
            <w:tabs>
              <w:tab w:val="clear" w:pos="8459"/>
              <w:tab w:val="right" w:pos="9026" w:leader="dot"/>
            </w:tabs>
            <w:rPr/>
          </w:pPr>
          <w:hyperlink w:anchor="__RefHeading___Toc7556122_73709187">
            <w:r>
              <w:rPr>
                <w:webHidden/>
                <w:rStyle w:val="IndexLink"/>
              </w:rPr>
              <w:t>350</w:t>
            </w:r>
            <w:r>
              <w:rPr>
                <w:rStyle w:val="IndexLink"/>
                <w:rtl w:val="true"/>
              </w:rPr>
              <w:t xml:space="preserve">- </w:t>
            </w:r>
            <w:r>
              <w:rPr>
                <w:rStyle w:val="IndexLink"/>
                <w:rtl w:val="true"/>
              </w:rPr>
              <w:t>ترجمة ألفیة ابن مالک</w:t>
            </w:r>
            <w:r>
              <w:rPr>
                <w:rStyle w:val="IndexLink"/>
                <w:rtl w:val="true"/>
              </w:rPr>
              <w:tab/>
            </w:r>
            <w:r>
              <w:rPr>
                <w:rStyle w:val="IndexLink"/>
              </w:rPr>
              <w:t>148</w:t>
            </w:r>
          </w:hyperlink>
        </w:p>
        <w:p>
          <w:pPr>
            <w:pStyle w:val="Contents3"/>
            <w:tabs>
              <w:tab w:val="clear" w:pos="8459"/>
              <w:tab w:val="right" w:pos="9026" w:leader="dot"/>
            </w:tabs>
            <w:rPr/>
          </w:pPr>
          <w:hyperlink w:anchor="__RefHeading___Toc7556124_73709187">
            <w:r>
              <w:rPr>
                <w:webHidden/>
                <w:rStyle w:val="IndexLink"/>
              </w:rPr>
              <w:t>351</w:t>
            </w:r>
            <w:r>
              <w:rPr>
                <w:rStyle w:val="IndexLink"/>
                <w:rtl w:val="true"/>
              </w:rPr>
              <w:t xml:space="preserve">- </w:t>
            </w:r>
            <w:r>
              <w:rPr>
                <w:rStyle w:val="IndexLink"/>
                <w:rtl w:val="true"/>
              </w:rPr>
              <w:t>ترجمة ألفیة الشهید</w:t>
            </w:r>
            <w:r>
              <w:rPr>
                <w:rStyle w:val="IndexLink"/>
                <w:rtl w:val="true"/>
              </w:rPr>
              <w:tab/>
            </w:r>
            <w:r>
              <w:rPr>
                <w:rStyle w:val="IndexLink"/>
              </w:rPr>
              <w:t>148</w:t>
            </w:r>
          </w:hyperlink>
        </w:p>
        <w:p>
          <w:pPr>
            <w:pStyle w:val="Contents3"/>
            <w:tabs>
              <w:tab w:val="clear" w:pos="8459"/>
              <w:tab w:val="right" w:pos="9026" w:leader="dot"/>
            </w:tabs>
            <w:rPr/>
          </w:pPr>
          <w:hyperlink w:anchor="__RefHeading___Toc7556126_73709187">
            <w:r>
              <w:rPr>
                <w:webHidden/>
                <w:rStyle w:val="IndexLink"/>
              </w:rPr>
              <w:t>352</w:t>
            </w:r>
            <w:r>
              <w:rPr>
                <w:rStyle w:val="IndexLink"/>
                <w:rtl w:val="true"/>
              </w:rPr>
              <w:t xml:space="preserve">- </w:t>
            </w:r>
            <w:r>
              <w:rPr>
                <w:rStyle w:val="IndexLink"/>
                <w:rtl w:val="true"/>
              </w:rPr>
              <w:t>ترجمة ألفیة الشهید</w:t>
            </w:r>
            <w:r>
              <w:rPr>
                <w:rStyle w:val="IndexLink"/>
                <w:rtl w:val="true"/>
              </w:rPr>
              <w:tab/>
            </w:r>
            <w:r>
              <w:rPr>
                <w:rStyle w:val="IndexLink"/>
              </w:rPr>
              <w:t>148</w:t>
            </w:r>
          </w:hyperlink>
        </w:p>
        <w:p>
          <w:pPr>
            <w:pStyle w:val="Contents3"/>
            <w:tabs>
              <w:tab w:val="clear" w:pos="8459"/>
              <w:tab w:val="right" w:pos="9026" w:leader="dot"/>
            </w:tabs>
            <w:rPr/>
          </w:pPr>
          <w:hyperlink w:anchor="__RefHeading___Toc7556128_73709187">
            <w:r>
              <w:rPr>
                <w:webHidden/>
                <w:rStyle w:val="IndexLink"/>
              </w:rPr>
              <w:t>353</w:t>
            </w:r>
            <w:r>
              <w:rPr>
                <w:rStyle w:val="IndexLink"/>
                <w:rtl w:val="true"/>
              </w:rPr>
              <w:t xml:space="preserve">- </w:t>
            </w:r>
            <w:r>
              <w:rPr>
                <w:rStyle w:val="IndexLink"/>
                <w:rtl w:val="true"/>
              </w:rPr>
              <w:t>ترجمة الألفیة و النفلیة</w:t>
            </w:r>
            <w:r>
              <w:rPr>
                <w:rStyle w:val="IndexLink"/>
                <w:rtl w:val="true"/>
              </w:rPr>
              <w:tab/>
            </w:r>
            <w:r>
              <w:rPr>
                <w:rStyle w:val="IndexLink"/>
              </w:rPr>
              <w:t>148</w:t>
            </w:r>
          </w:hyperlink>
        </w:p>
        <w:p>
          <w:pPr>
            <w:pStyle w:val="Contents3"/>
            <w:tabs>
              <w:tab w:val="clear" w:pos="8459"/>
              <w:tab w:val="right" w:pos="9026" w:leader="dot"/>
            </w:tabs>
            <w:rPr/>
          </w:pPr>
          <w:hyperlink w:anchor="__RefHeading___Toc7556130_73709187">
            <w:r>
              <w:rPr>
                <w:webHidden/>
                <w:rStyle w:val="IndexLink"/>
                <w:rtl w:val="true"/>
              </w:rPr>
              <w:t>ترجمة إماطة اللثام</w:t>
            </w:r>
            <w:r>
              <w:rPr>
                <w:rStyle w:val="IndexLink"/>
                <w:rtl w:val="true"/>
              </w:rPr>
              <w:tab/>
            </w:r>
            <w:r>
              <w:rPr>
                <w:rStyle w:val="IndexLink"/>
              </w:rPr>
              <w:t>148</w:t>
            </w:r>
          </w:hyperlink>
        </w:p>
        <w:p>
          <w:pPr>
            <w:pStyle w:val="Contents3"/>
            <w:tabs>
              <w:tab w:val="clear" w:pos="8459"/>
              <w:tab w:val="right" w:pos="9026" w:leader="dot"/>
            </w:tabs>
            <w:rPr/>
          </w:pPr>
          <w:hyperlink w:anchor="__RefHeading___Toc7556132_73709187">
            <w:r>
              <w:rPr>
                <w:webHidden/>
                <w:rStyle w:val="IndexLink"/>
              </w:rPr>
              <w:t>354</w:t>
            </w:r>
            <w:r>
              <w:rPr>
                <w:rStyle w:val="IndexLink"/>
                <w:rtl w:val="true"/>
              </w:rPr>
              <w:t xml:space="preserve">- </w:t>
            </w:r>
            <w:r>
              <w:rPr>
                <w:rStyle w:val="IndexLink"/>
                <w:rtl w:val="true"/>
              </w:rPr>
              <w:t>ترجمة أمالی الصدوق</w:t>
            </w:r>
            <w:r>
              <w:rPr>
                <w:rStyle w:val="IndexLink"/>
                <w:rtl w:val="true"/>
              </w:rPr>
              <w:tab/>
            </w:r>
            <w:r>
              <w:rPr>
                <w:rStyle w:val="IndexLink"/>
              </w:rPr>
              <w:t>148</w:t>
            </w:r>
          </w:hyperlink>
        </w:p>
        <w:p>
          <w:pPr>
            <w:pStyle w:val="Contents3"/>
            <w:tabs>
              <w:tab w:val="clear" w:pos="8459"/>
              <w:tab w:val="right" w:pos="9026" w:leader="dot"/>
            </w:tabs>
            <w:rPr/>
          </w:pPr>
          <w:hyperlink w:anchor="__RefHeading___Toc7556134_73709187">
            <w:r>
              <w:rPr>
                <w:webHidden/>
                <w:rStyle w:val="IndexLink"/>
              </w:rPr>
              <w:t>355</w:t>
            </w:r>
            <w:r>
              <w:rPr>
                <w:rStyle w:val="IndexLink"/>
                <w:rtl w:val="true"/>
              </w:rPr>
              <w:t xml:space="preserve">- </w:t>
            </w:r>
            <w:r>
              <w:rPr>
                <w:rStyle w:val="IndexLink"/>
                <w:rtl w:val="true"/>
              </w:rPr>
              <w:t>ترجمة أمالی الصدوق</w:t>
            </w:r>
            <w:r>
              <w:rPr>
                <w:rStyle w:val="IndexLink"/>
                <w:rtl w:val="true"/>
              </w:rPr>
              <w:tab/>
            </w:r>
            <w:r>
              <w:rPr>
                <w:rStyle w:val="IndexLink"/>
              </w:rPr>
              <w:t>148</w:t>
            </w:r>
          </w:hyperlink>
        </w:p>
        <w:p>
          <w:pPr>
            <w:pStyle w:val="Contents3"/>
            <w:tabs>
              <w:tab w:val="clear" w:pos="8459"/>
              <w:tab w:val="right" w:pos="9026" w:leader="dot"/>
            </w:tabs>
            <w:rPr/>
          </w:pPr>
          <w:hyperlink w:anchor="__RefHeading___Toc7556136_73709187">
            <w:r>
              <w:rPr>
                <w:webHidden/>
                <w:rStyle w:val="IndexLink"/>
                <w:rtl w:val="true"/>
              </w:rPr>
              <w:t>ترجمة أمان الأخطار</w:t>
            </w:r>
            <w:r>
              <w:rPr>
                <w:rStyle w:val="IndexLink"/>
                <w:rtl w:val="true"/>
              </w:rPr>
              <w:tab/>
            </w:r>
            <w:r>
              <w:rPr>
                <w:rStyle w:val="IndexLink"/>
              </w:rPr>
              <w:t>148</w:t>
            </w:r>
          </w:hyperlink>
        </w:p>
        <w:p>
          <w:pPr>
            <w:pStyle w:val="Contents3"/>
            <w:tabs>
              <w:tab w:val="clear" w:pos="8459"/>
              <w:tab w:val="right" w:pos="9026" w:leader="dot"/>
            </w:tabs>
            <w:rPr/>
          </w:pPr>
          <w:hyperlink w:anchor="__RefHeading___Toc7556138_73709187">
            <w:r>
              <w:rPr>
                <w:webHidden/>
                <w:rStyle w:val="IndexLink"/>
              </w:rPr>
              <w:t>356</w:t>
            </w:r>
            <w:r>
              <w:rPr>
                <w:rStyle w:val="IndexLink"/>
                <w:rtl w:val="true"/>
              </w:rPr>
              <w:t xml:space="preserve">- </w:t>
            </w:r>
            <w:r>
              <w:rPr>
                <w:rStyle w:val="IndexLink"/>
                <w:rtl w:val="true"/>
              </w:rPr>
              <w:t>ترجمة الإنجیل</w:t>
            </w:r>
            <w:r>
              <w:rPr>
                <w:rStyle w:val="IndexLink"/>
                <w:rtl w:val="true"/>
              </w:rPr>
              <w:tab/>
            </w:r>
            <w:r>
              <w:rPr>
                <w:rStyle w:val="IndexLink"/>
              </w:rPr>
              <w:t>148</w:t>
            </w:r>
          </w:hyperlink>
        </w:p>
        <w:p>
          <w:pPr>
            <w:pStyle w:val="Contents3"/>
            <w:tabs>
              <w:tab w:val="clear" w:pos="8459"/>
              <w:tab w:val="right" w:pos="9026" w:leader="dot"/>
            </w:tabs>
            <w:rPr/>
          </w:pPr>
          <w:hyperlink w:anchor="__RefHeading___Toc7556140_73709187">
            <w:r>
              <w:rPr>
                <w:webHidden/>
                <w:rStyle w:val="IndexLink"/>
                <w:rtl w:val="true"/>
              </w:rPr>
              <w:t>ترجمة إنجیل برنابا</w:t>
            </w:r>
            <w:r>
              <w:rPr>
                <w:rStyle w:val="IndexLink"/>
                <w:rtl w:val="true"/>
              </w:rPr>
              <w:tab/>
            </w:r>
            <w:r>
              <w:rPr>
                <w:rStyle w:val="IndexLink"/>
              </w:rPr>
              <w:t>148</w:t>
            </w:r>
          </w:hyperlink>
        </w:p>
        <w:p>
          <w:pPr>
            <w:pStyle w:val="Contents3"/>
            <w:tabs>
              <w:tab w:val="clear" w:pos="8459"/>
              <w:tab w:val="right" w:pos="9026" w:leader="dot"/>
            </w:tabs>
            <w:rPr/>
          </w:pPr>
          <w:hyperlink w:anchor="__RefHeading___Toc7556142_73709187">
            <w:r>
              <w:rPr>
                <w:webHidden/>
                <w:rStyle w:val="IndexLink"/>
              </w:rPr>
              <w:t>357</w:t>
            </w:r>
            <w:r>
              <w:rPr>
                <w:rStyle w:val="IndexLink"/>
                <w:rtl w:val="true"/>
              </w:rPr>
              <w:t xml:space="preserve">- </w:t>
            </w:r>
            <w:r>
              <w:rPr>
                <w:rStyle w:val="IndexLink"/>
                <w:rtl w:val="true"/>
              </w:rPr>
              <w:t>ترجمة الأنوار الخمسة</w:t>
            </w:r>
            <w:r>
              <w:rPr>
                <w:rStyle w:val="IndexLink"/>
                <w:rtl w:val="true"/>
              </w:rPr>
              <w:tab/>
            </w:r>
            <w:r>
              <w:rPr>
                <w:rStyle w:val="IndexLink"/>
              </w:rPr>
              <w:t>148</w:t>
            </w:r>
          </w:hyperlink>
        </w:p>
        <w:p>
          <w:pPr>
            <w:pStyle w:val="Contents3"/>
            <w:tabs>
              <w:tab w:val="clear" w:pos="8459"/>
              <w:tab w:val="right" w:pos="9026" w:leader="dot"/>
            </w:tabs>
            <w:rPr/>
          </w:pPr>
          <w:hyperlink w:anchor="__RefHeading___Toc7556144_73709187">
            <w:r>
              <w:rPr>
                <w:webHidden/>
                <w:rStyle w:val="IndexLink"/>
              </w:rPr>
              <w:t>358</w:t>
            </w:r>
            <w:r>
              <w:rPr>
                <w:rStyle w:val="IndexLink"/>
                <w:rtl w:val="true"/>
              </w:rPr>
              <w:t xml:space="preserve">- </w:t>
            </w:r>
            <w:r>
              <w:rPr>
                <w:rStyle w:val="IndexLink"/>
                <w:rtl w:val="true"/>
              </w:rPr>
              <w:t>ترجمة الأنوار النعمانیة</w:t>
            </w:r>
            <w:r>
              <w:rPr>
                <w:rStyle w:val="IndexLink"/>
                <w:rtl w:val="true"/>
              </w:rPr>
              <w:tab/>
            </w:r>
            <w:r>
              <w:rPr>
                <w:rStyle w:val="IndexLink"/>
              </w:rPr>
              <w:t>149</w:t>
            </w:r>
          </w:hyperlink>
        </w:p>
        <w:p>
          <w:pPr>
            <w:pStyle w:val="Contents3"/>
            <w:tabs>
              <w:tab w:val="clear" w:pos="8459"/>
              <w:tab w:val="right" w:pos="9026" w:leader="dot"/>
            </w:tabs>
            <w:rPr/>
          </w:pPr>
          <w:hyperlink w:anchor="__RefHeading___Toc7556146_73709187">
            <w:r>
              <w:rPr>
                <w:webHidden/>
                <w:rStyle w:val="IndexLink"/>
              </w:rPr>
              <w:t>359</w:t>
            </w:r>
            <w:r>
              <w:rPr>
                <w:rStyle w:val="IndexLink"/>
                <w:rtl w:val="true"/>
              </w:rPr>
              <w:t xml:space="preserve">- </w:t>
            </w:r>
            <w:r>
              <w:rPr>
                <w:rStyle w:val="IndexLink"/>
                <w:rtl w:val="true"/>
              </w:rPr>
              <w:t>ترجمة أنیس العابدین</w:t>
            </w:r>
            <w:r>
              <w:rPr>
                <w:rStyle w:val="IndexLink"/>
                <w:rtl w:val="true"/>
              </w:rPr>
              <w:tab/>
            </w:r>
            <w:r>
              <w:rPr>
                <w:rStyle w:val="IndexLink"/>
              </w:rPr>
              <w:t>149</w:t>
            </w:r>
          </w:hyperlink>
        </w:p>
        <w:p>
          <w:pPr>
            <w:pStyle w:val="Contents3"/>
            <w:tabs>
              <w:tab w:val="clear" w:pos="8459"/>
              <w:tab w:val="right" w:pos="9026" w:leader="dot"/>
            </w:tabs>
            <w:rPr/>
          </w:pPr>
          <w:hyperlink w:anchor="__RefHeading___Toc7556148_73709187">
            <w:r>
              <w:rPr>
                <w:webHidden/>
                <w:rStyle w:val="IndexLink"/>
              </w:rPr>
              <w:t>360</w:t>
            </w:r>
            <w:r>
              <w:rPr>
                <w:rStyle w:val="IndexLink"/>
                <w:rtl w:val="true"/>
              </w:rPr>
              <w:t xml:space="preserve">- </w:t>
            </w:r>
            <w:r>
              <w:rPr>
                <w:rStyle w:val="IndexLink"/>
                <w:rtl w:val="true"/>
              </w:rPr>
              <w:t>ترجمة أنیس الموحدین</w:t>
            </w:r>
            <w:r>
              <w:rPr>
                <w:rStyle w:val="IndexLink"/>
                <w:rtl w:val="true"/>
              </w:rPr>
              <w:tab/>
            </w:r>
            <w:r>
              <w:rPr>
                <w:rStyle w:val="IndexLink"/>
              </w:rPr>
              <w:t>149</w:t>
            </w:r>
          </w:hyperlink>
        </w:p>
        <w:p>
          <w:pPr>
            <w:pStyle w:val="Contents3"/>
            <w:tabs>
              <w:tab w:val="clear" w:pos="8459"/>
              <w:tab w:val="right" w:pos="9026" w:leader="dot"/>
            </w:tabs>
            <w:rPr/>
          </w:pPr>
          <w:hyperlink w:anchor="__RefHeading___Toc7556150_73709187">
            <w:r>
              <w:rPr>
                <w:webHidden/>
                <w:rStyle w:val="IndexLink"/>
              </w:rPr>
              <w:t>361</w:t>
            </w:r>
            <w:r>
              <w:rPr>
                <w:rStyle w:val="IndexLink"/>
                <w:rtl w:val="true"/>
              </w:rPr>
              <w:t xml:space="preserve">- </w:t>
            </w:r>
            <w:r>
              <w:rPr>
                <w:rStyle w:val="IndexLink"/>
                <w:rtl w:val="true"/>
              </w:rPr>
              <w:t>ترجمة أول مجلدات البحار</w:t>
            </w:r>
            <w:r>
              <w:rPr>
                <w:rStyle w:val="IndexLink"/>
                <w:rtl w:val="true"/>
              </w:rPr>
              <w:tab/>
            </w:r>
            <w:r>
              <w:rPr>
                <w:rStyle w:val="IndexLink"/>
              </w:rPr>
              <w:t>149</w:t>
            </w:r>
          </w:hyperlink>
        </w:p>
        <w:p>
          <w:pPr>
            <w:pStyle w:val="Contents3"/>
            <w:tabs>
              <w:tab w:val="clear" w:pos="8459"/>
              <w:tab w:val="right" w:pos="9026" w:leader="dot"/>
            </w:tabs>
            <w:rPr/>
          </w:pPr>
          <w:hyperlink w:anchor="__RefHeading___Toc7556152_73709187">
            <w:r>
              <w:rPr>
                <w:webHidden/>
                <w:rStyle w:val="IndexLink"/>
              </w:rPr>
              <w:t>362</w:t>
            </w:r>
            <w:r>
              <w:rPr>
                <w:rStyle w:val="IndexLink"/>
                <w:rtl w:val="true"/>
              </w:rPr>
              <w:t xml:space="preserve">- </w:t>
            </w:r>
            <w:r>
              <w:rPr>
                <w:rStyle w:val="IndexLink"/>
                <w:rtl w:val="true"/>
              </w:rPr>
              <w:t>ترجمة الإهلیلجة</w:t>
            </w:r>
            <w:r>
              <w:rPr>
                <w:rStyle w:val="IndexLink"/>
                <w:rtl w:val="true"/>
              </w:rPr>
              <w:tab/>
            </w:r>
            <w:r>
              <w:rPr>
                <w:rStyle w:val="IndexLink"/>
              </w:rPr>
              <w:t>149</w:t>
            </w:r>
          </w:hyperlink>
        </w:p>
        <w:p>
          <w:pPr>
            <w:pStyle w:val="Contents3"/>
            <w:tabs>
              <w:tab w:val="clear" w:pos="8459"/>
              <w:tab w:val="right" w:pos="9026" w:leader="dot"/>
            </w:tabs>
            <w:rPr/>
          </w:pPr>
          <w:hyperlink w:anchor="__RefHeading___Toc7556154_73709187">
            <w:r>
              <w:rPr>
                <w:webHidden/>
                <w:rStyle w:val="IndexLink"/>
              </w:rPr>
              <w:t>363</w:t>
            </w:r>
            <w:r>
              <w:rPr>
                <w:rStyle w:val="IndexLink"/>
                <w:rtl w:val="true"/>
              </w:rPr>
              <w:t xml:space="preserve">- </w:t>
            </w:r>
            <w:r>
              <w:rPr>
                <w:rStyle w:val="IndexLink"/>
                <w:rtl w:val="true"/>
              </w:rPr>
              <w:t>ترجمة الإهلیلجة</w:t>
            </w:r>
            <w:r>
              <w:rPr>
                <w:rStyle w:val="IndexLink"/>
                <w:rtl w:val="true"/>
              </w:rPr>
              <w:tab/>
            </w:r>
            <w:r>
              <w:rPr>
                <w:rStyle w:val="IndexLink"/>
              </w:rPr>
              <w:t>150</w:t>
            </w:r>
          </w:hyperlink>
        </w:p>
        <w:p>
          <w:pPr>
            <w:pStyle w:val="Contents3"/>
            <w:tabs>
              <w:tab w:val="clear" w:pos="8459"/>
              <w:tab w:val="right" w:pos="9026" w:leader="dot"/>
            </w:tabs>
            <w:rPr/>
          </w:pPr>
          <w:hyperlink w:anchor="__RefHeading___Toc7556156_73709187">
            <w:r>
              <w:rPr>
                <w:webHidden/>
                <w:rStyle w:val="IndexLink"/>
                <w:rtl w:val="true"/>
              </w:rPr>
              <w:t>ترجمة الإیلاقی</w:t>
            </w:r>
            <w:r>
              <w:rPr>
                <w:rStyle w:val="IndexLink"/>
                <w:rtl w:val="true"/>
              </w:rPr>
              <w:tab/>
            </w:r>
            <w:r>
              <w:rPr>
                <w:rStyle w:val="IndexLink"/>
              </w:rPr>
              <w:t>150</w:t>
            </w:r>
          </w:hyperlink>
        </w:p>
        <w:p>
          <w:pPr>
            <w:pStyle w:val="Contents3"/>
            <w:tabs>
              <w:tab w:val="clear" w:pos="8459"/>
              <w:tab w:val="right" w:pos="9026" w:leader="dot"/>
            </w:tabs>
            <w:rPr/>
          </w:pPr>
          <w:hyperlink w:anchor="__RefHeading___Toc7556158_73709187">
            <w:r>
              <w:rPr>
                <w:webHidden/>
                <w:rStyle w:val="IndexLink"/>
              </w:rPr>
              <w:t>364</w:t>
            </w:r>
            <w:r>
              <w:rPr>
                <w:rStyle w:val="IndexLink"/>
                <w:rtl w:val="true"/>
              </w:rPr>
              <w:t xml:space="preserve">- </w:t>
            </w:r>
            <w:r>
              <w:rPr>
                <w:rStyle w:val="IndexLink"/>
                <w:rtl w:val="true"/>
              </w:rPr>
              <w:t>ترجمة الباب الحادی عشر</w:t>
            </w:r>
            <w:r>
              <w:rPr>
                <w:rStyle w:val="IndexLink"/>
                <w:rtl w:val="true"/>
              </w:rPr>
              <w:tab/>
            </w:r>
            <w:r>
              <w:rPr>
                <w:rStyle w:val="IndexLink"/>
              </w:rPr>
              <w:t>150</w:t>
            </w:r>
          </w:hyperlink>
        </w:p>
        <w:p>
          <w:pPr>
            <w:pStyle w:val="Contents3"/>
            <w:tabs>
              <w:tab w:val="clear" w:pos="8459"/>
              <w:tab w:val="right" w:pos="9026" w:leader="dot"/>
            </w:tabs>
            <w:rPr/>
          </w:pPr>
          <w:hyperlink w:anchor="__RefHeading___Toc7556160_73709187">
            <w:r>
              <w:rPr>
                <w:webHidden/>
                <w:rStyle w:val="IndexLink"/>
              </w:rPr>
              <w:t>365</w:t>
            </w:r>
            <w:r>
              <w:rPr>
                <w:rStyle w:val="IndexLink"/>
                <w:rtl w:val="true"/>
              </w:rPr>
              <w:t xml:space="preserve">- </w:t>
            </w:r>
            <w:r>
              <w:rPr>
                <w:rStyle w:val="IndexLink"/>
                <w:rtl w:val="true"/>
              </w:rPr>
              <w:t>ترجمة الباب الحادی عشر</w:t>
            </w:r>
            <w:r>
              <w:rPr>
                <w:rStyle w:val="IndexLink"/>
                <w:rtl w:val="true"/>
              </w:rPr>
              <w:tab/>
            </w:r>
            <w:r>
              <w:rPr>
                <w:rStyle w:val="IndexLink"/>
              </w:rPr>
              <w:t>150</w:t>
            </w:r>
          </w:hyperlink>
        </w:p>
        <w:p>
          <w:pPr>
            <w:pStyle w:val="Contents3"/>
            <w:tabs>
              <w:tab w:val="clear" w:pos="8459"/>
              <w:tab w:val="right" w:pos="9026" w:leader="dot"/>
            </w:tabs>
            <w:rPr/>
          </w:pPr>
          <w:hyperlink w:anchor="__RefHeading___Toc7556162_73709187">
            <w:r>
              <w:rPr>
                <w:webHidden/>
                <w:rStyle w:val="IndexLink"/>
              </w:rPr>
              <w:t>366</w:t>
            </w:r>
            <w:r>
              <w:rPr>
                <w:rStyle w:val="IndexLink"/>
                <w:rtl w:val="true"/>
              </w:rPr>
              <w:t xml:space="preserve">- </w:t>
            </w:r>
            <w:r>
              <w:rPr>
                <w:rStyle w:val="IndexLink"/>
                <w:rtl w:val="true"/>
              </w:rPr>
              <w:t>ترجمة الباب الحادی عشر</w:t>
            </w:r>
            <w:r>
              <w:rPr>
                <w:rStyle w:val="IndexLink"/>
                <w:rtl w:val="true"/>
              </w:rPr>
              <w:tab/>
            </w:r>
            <w:r>
              <w:rPr>
                <w:rStyle w:val="IndexLink"/>
              </w:rPr>
              <w:t>150</w:t>
            </w:r>
          </w:hyperlink>
        </w:p>
        <w:p>
          <w:pPr>
            <w:pStyle w:val="Contents3"/>
            <w:tabs>
              <w:tab w:val="clear" w:pos="8459"/>
              <w:tab w:val="right" w:pos="9026" w:leader="dot"/>
            </w:tabs>
            <w:rPr/>
          </w:pPr>
          <w:hyperlink w:anchor="__RefHeading___Toc7556164_73709187">
            <w:r>
              <w:rPr>
                <w:webHidden/>
                <w:rStyle w:val="IndexLink"/>
              </w:rPr>
              <w:t>367</w:t>
            </w:r>
            <w:r>
              <w:rPr>
                <w:rStyle w:val="IndexLink"/>
                <w:rtl w:val="true"/>
              </w:rPr>
              <w:t xml:space="preserve">- </w:t>
            </w:r>
            <w:r>
              <w:rPr>
                <w:rStyle w:val="IndexLink"/>
                <w:rtl w:val="true"/>
              </w:rPr>
              <w:t>ترجمة الباب الحادی عشر</w:t>
            </w:r>
            <w:r>
              <w:rPr>
                <w:rStyle w:val="IndexLink"/>
                <w:rtl w:val="true"/>
              </w:rPr>
              <w:tab/>
            </w:r>
            <w:r>
              <w:rPr>
                <w:rStyle w:val="IndexLink"/>
              </w:rPr>
              <w:t>150</w:t>
            </w:r>
          </w:hyperlink>
        </w:p>
        <w:p>
          <w:pPr>
            <w:pStyle w:val="Contents3"/>
            <w:tabs>
              <w:tab w:val="clear" w:pos="8459"/>
              <w:tab w:val="right" w:pos="9026" w:leader="dot"/>
            </w:tabs>
            <w:rPr/>
          </w:pPr>
          <w:hyperlink w:anchor="__RefHeading___Toc7556166_73709187">
            <w:r>
              <w:rPr>
                <w:webHidden/>
                <w:rStyle w:val="IndexLink"/>
              </w:rPr>
              <w:t>368</w:t>
            </w:r>
            <w:r>
              <w:rPr>
                <w:rStyle w:val="IndexLink"/>
                <w:rtl w:val="true"/>
              </w:rPr>
              <w:t xml:space="preserve">- </w:t>
            </w:r>
            <w:r>
              <w:rPr>
                <w:rStyle w:val="IndexLink"/>
                <w:rtl w:val="true"/>
              </w:rPr>
              <w:t>ترجمة الباب الحادی عشر</w:t>
            </w:r>
            <w:r>
              <w:rPr>
                <w:rStyle w:val="IndexLink"/>
                <w:rtl w:val="true"/>
              </w:rPr>
              <w:tab/>
            </w:r>
            <w:r>
              <w:rPr>
                <w:rStyle w:val="IndexLink"/>
              </w:rPr>
              <w:t>150</w:t>
            </w:r>
          </w:hyperlink>
        </w:p>
        <w:p>
          <w:pPr>
            <w:pStyle w:val="Contents3"/>
            <w:tabs>
              <w:tab w:val="clear" w:pos="8459"/>
              <w:tab w:val="right" w:pos="9026" w:leader="dot"/>
            </w:tabs>
            <w:rPr/>
          </w:pPr>
          <w:hyperlink w:anchor="__RefHeading___Toc7556168_73709187">
            <w:r>
              <w:rPr>
                <w:webHidden/>
                <w:rStyle w:val="IndexLink"/>
              </w:rPr>
              <w:t>369</w:t>
            </w:r>
            <w:r>
              <w:rPr>
                <w:rStyle w:val="IndexLink"/>
                <w:rtl w:val="true"/>
              </w:rPr>
              <w:t xml:space="preserve">- </w:t>
            </w:r>
            <w:r>
              <w:rPr>
                <w:rStyle w:val="IndexLink"/>
                <w:rtl w:val="true"/>
              </w:rPr>
              <w:t>ترجمة بحار الأنوار</w:t>
            </w:r>
            <w:r>
              <w:rPr>
                <w:rStyle w:val="IndexLink"/>
                <w:rtl w:val="true"/>
              </w:rPr>
              <w:tab/>
            </w:r>
            <w:r>
              <w:rPr>
                <w:rStyle w:val="IndexLink"/>
              </w:rPr>
              <w:t>150</w:t>
            </w:r>
          </w:hyperlink>
        </w:p>
        <w:p>
          <w:pPr>
            <w:pStyle w:val="Contents3"/>
            <w:tabs>
              <w:tab w:val="clear" w:pos="8459"/>
              <w:tab w:val="right" w:pos="9026" w:leader="dot"/>
            </w:tabs>
            <w:rPr/>
          </w:pPr>
          <w:hyperlink w:anchor="__RefHeading___Toc7556170_73709187">
            <w:r>
              <w:rPr>
                <w:webHidden/>
                <w:rStyle w:val="IndexLink"/>
                <w:rtl w:val="true"/>
              </w:rPr>
              <w:t>ترجمة بدایة الهدایة</w:t>
            </w:r>
            <w:r>
              <w:rPr>
                <w:rStyle w:val="IndexLink"/>
                <w:rtl w:val="true"/>
              </w:rPr>
              <w:tab/>
            </w:r>
            <w:r>
              <w:rPr>
                <w:rStyle w:val="IndexLink"/>
              </w:rPr>
              <w:t>150</w:t>
            </w:r>
          </w:hyperlink>
        </w:p>
        <w:p>
          <w:pPr>
            <w:pStyle w:val="Contents3"/>
            <w:tabs>
              <w:tab w:val="clear" w:pos="8459"/>
              <w:tab w:val="right" w:pos="9026" w:leader="dot"/>
            </w:tabs>
            <w:rPr/>
          </w:pPr>
          <w:hyperlink w:anchor="__RefHeading___Toc7556172_73709187">
            <w:r>
              <w:rPr>
                <w:webHidden/>
                <w:rStyle w:val="IndexLink"/>
                <w:rtl w:val="true"/>
              </w:rPr>
              <w:t>ترجمة برء الساعة</w:t>
            </w:r>
            <w:r>
              <w:rPr>
                <w:rStyle w:val="IndexLink"/>
                <w:rtl w:val="true"/>
              </w:rPr>
              <w:tab/>
            </w:r>
            <w:r>
              <w:rPr>
                <w:rStyle w:val="IndexLink"/>
              </w:rPr>
              <w:t>150</w:t>
            </w:r>
          </w:hyperlink>
        </w:p>
        <w:p>
          <w:pPr>
            <w:pStyle w:val="Contents3"/>
            <w:tabs>
              <w:tab w:val="clear" w:pos="8459"/>
              <w:tab w:val="right" w:pos="9026" w:leader="dot"/>
            </w:tabs>
            <w:rPr/>
          </w:pPr>
          <w:hyperlink w:anchor="__RefHeading___Toc7556174_73709187">
            <w:r>
              <w:rPr>
                <w:webHidden/>
                <w:rStyle w:val="IndexLink"/>
              </w:rPr>
              <w:t>370</w:t>
            </w:r>
            <w:r>
              <w:rPr>
                <w:rStyle w:val="IndexLink"/>
                <w:rtl w:val="true"/>
              </w:rPr>
              <w:t xml:space="preserve">- </w:t>
            </w:r>
            <w:r>
              <w:rPr>
                <w:rStyle w:val="IndexLink"/>
                <w:rtl w:val="true"/>
              </w:rPr>
              <w:t>ترجمة بصائر الدرجات</w:t>
            </w:r>
            <w:r>
              <w:rPr>
                <w:rStyle w:val="IndexLink"/>
                <w:rtl w:val="true"/>
              </w:rPr>
              <w:tab/>
            </w:r>
            <w:r>
              <w:rPr>
                <w:rStyle w:val="IndexLink"/>
              </w:rPr>
              <w:t>151</w:t>
            </w:r>
          </w:hyperlink>
        </w:p>
        <w:p>
          <w:pPr>
            <w:pStyle w:val="Contents3"/>
            <w:tabs>
              <w:tab w:val="clear" w:pos="8459"/>
              <w:tab w:val="right" w:pos="9026" w:leader="dot"/>
            </w:tabs>
            <w:rPr/>
          </w:pPr>
          <w:hyperlink w:anchor="__RefHeading___Toc7556176_73709187">
            <w:r>
              <w:rPr>
                <w:webHidden/>
                <w:rStyle w:val="IndexLink"/>
              </w:rPr>
              <w:t>371</w:t>
            </w:r>
            <w:r>
              <w:rPr>
                <w:rStyle w:val="IndexLink"/>
                <w:rtl w:val="true"/>
              </w:rPr>
              <w:t xml:space="preserve">- </w:t>
            </w:r>
            <w:r>
              <w:rPr>
                <w:rStyle w:val="IndexLink"/>
                <w:rtl w:val="true"/>
              </w:rPr>
              <w:t>ترجمة بصائر الدرجات</w:t>
            </w:r>
            <w:r>
              <w:rPr>
                <w:rStyle w:val="IndexLink"/>
                <w:rtl w:val="true"/>
              </w:rPr>
              <w:tab/>
            </w:r>
            <w:r>
              <w:rPr>
                <w:rStyle w:val="IndexLink"/>
              </w:rPr>
              <w:t>151</w:t>
            </w:r>
          </w:hyperlink>
        </w:p>
        <w:p>
          <w:pPr>
            <w:pStyle w:val="Contents3"/>
            <w:tabs>
              <w:tab w:val="clear" w:pos="8459"/>
              <w:tab w:val="right" w:pos="9026" w:leader="dot"/>
            </w:tabs>
            <w:rPr/>
          </w:pPr>
          <w:hyperlink w:anchor="__RefHeading___Toc7556178_73709187">
            <w:r>
              <w:rPr>
                <w:webHidden/>
                <w:rStyle w:val="IndexLink"/>
              </w:rPr>
              <w:t>372</w:t>
            </w:r>
            <w:r>
              <w:rPr>
                <w:rStyle w:val="IndexLink"/>
                <w:rtl w:val="true"/>
              </w:rPr>
              <w:t xml:space="preserve">- </w:t>
            </w:r>
            <w:r>
              <w:rPr>
                <w:rStyle w:val="IndexLink"/>
                <w:rtl w:val="true"/>
              </w:rPr>
              <w:t>ترجمة البصر الحدید</w:t>
            </w:r>
            <w:r>
              <w:rPr>
                <w:rStyle w:val="IndexLink"/>
                <w:rtl w:val="true"/>
              </w:rPr>
              <w:tab/>
            </w:r>
            <w:r>
              <w:rPr>
                <w:rStyle w:val="IndexLink"/>
              </w:rPr>
              <w:t>151</w:t>
            </w:r>
          </w:hyperlink>
        </w:p>
        <w:p>
          <w:pPr>
            <w:pStyle w:val="Contents3"/>
            <w:tabs>
              <w:tab w:val="clear" w:pos="8459"/>
              <w:tab w:val="right" w:pos="9026" w:leader="dot"/>
            </w:tabs>
            <w:rPr/>
          </w:pPr>
          <w:hyperlink w:anchor="__RefHeading___Toc7556180_73709187">
            <w:r>
              <w:rPr>
                <w:webHidden/>
                <w:rStyle w:val="IndexLink"/>
              </w:rPr>
              <w:t>373</w:t>
            </w:r>
            <w:r>
              <w:rPr>
                <w:rStyle w:val="IndexLink"/>
                <w:rtl w:val="true"/>
              </w:rPr>
              <w:t xml:space="preserve">- </w:t>
            </w:r>
            <w:r>
              <w:rPr>
                <w:rStyle w:val="IndexLink"/>
                <w:rtl w:val="true"/>
              </w:rPr>
              <w:t>ترجمة بغیة الطالب‌</w:t>
            </w:r>
            <w:r>
              <w:rPr>
                <w:rStyle w:val="IndexLink"/>
                <w:rtl w:val="true"/>
              </w:rPr>
              <w:tab/>
            </w:r>
            <w:r>
              <w:rPr>
                <w:rStyle w:val="IndexLink"/>
              </w:rPr>
              <w:t>151</w:t>
            </w:r>
          </w:hyperlink>
        </w:p>
        <w:p>
          <w:pPr>
            <w:pStyle w:val="Contents3"/>
            <w:tabs>
              <w:tab w:val="clear" w:pos="8459"/>
              <w:tab w:val="right" w:pos="9026" w:leader="dot"/>
            </w:tabs>
            <w:rPr/>
          </w:pPr>
          <w:hyperlink w:anchor="__RefHeading___Toc7556182_73709187">
            <w:r>
              <w:rPr>
                <w:webHidden/>
                <w:rStyle w:val="IndexLink"/>
                <w:rtl w:val="true"/>
              </w:rPr>
              <w:t>ترجمة بغیة الطالب</w:t>
            </w:r>
            <w:r>
              <w:rPr>
                <w:rStyle w:val="IndexLink"/>
                <w:rtl w:val="true"/>
              </w:rPr>
              <w:tab/>
            </w:r>
            <w:r>
              <w:rPr>
                <w:rStyle w:val="IndexLink"/>
              </w:rPr>
              <w:t>151</w:t>
            </w:r>
          </w:hyperlink>
        </w:p>
        <w:p>
          <w:pPr>
            <w:pStyle w:val="Contents3"/>
            <w:tabs>
              <w:tab w:val="clear" w:pos="8459"/>
              <w:tab w:val="right" w:pos="9026" w:leader="dot"/>
            </w:tabs>
            <w:rPr/>
          </w:pPr>
          <w:hyperlink w:anchor="__RefHeading___Toc7556184_73709187">
            <w:r>
              <w:rPr>
                <w:webHidden/>
                <w:rStyle w:val="IndexLink"/>
              </w:rPr>
              <w:t>374</w:t>
            </w:r>
            <w:r>
              <w:rPr>
                <w:rStyle w:val="IndexLink"/>
                <w:rtl w:val="true"/>
              </w:rPr>
              <w:t xml:space="preserve">- </w:t>
            </w:r>
            <w:r>
              <w:rPr>
                <w:rStyle w:val="IndexLink"/>
                <w:rtl w:val="true"/>
              </w:rPr>
              <w:t>ترجمة البلد الأمین و الدرع الحصین</w:t>
            </w:r>
            <w:r>
              <w:rPr>
                <w:rStyle w:val="IndexLink"/>
                <w:rtl w:val="true"/>
              </w:rPr>
              <w:tab/>
            </w:r>
            <w:r>
              <w:rPr>
                <w:rStyle w:val="IndexLink"/>
              </w:rPr>
              <w:t>151</w:t>
            </w:r>
          </w:hyperlink>
        </w:p>
        <w:p>
          <w:pPr>
            <w:pStyle w:val="Contents3"/>
            <w:tabs>
              <w:tab w:val="clear" w:pos="8459"/>
              <w:tab w:val="right" w:pos="9026" w:leader="dot"/>
            </w:tabs>
            <w:rPr/>
          </w:pPr>
          <w:hyperlink w:anchor="__RefHeading___Toc7556186_73709187">
            <w:r>
              <w:rPr>
                <w:webHidden/>
                <w:rStyle w:val="IndexLink"/>
              </w:rPr>
              <w:t>375</w:t>
            </w:r>
            <w:r>
              <w:rPr>
                <w:rStyle w:val="IndexLink"/>
                <w:rtl w:val="true"/>
              </w:rPr>
              <w:t xml:space="preserve">- </w:t>
            </w:r>
            <w:r>
              <w:rPr>
                <w:rStyle w:val="IndexLink"/>
                <w:rtl w:val="true"/>
              </w:rPr>
              <w:t>ترجمة البلد الأمین</w:t>
            </w:r>
            <w:r>
              <w:rPr>
                <w:rStyle w:val="IndexLink"/>
                <w:rtl w:val="true"/>
              </w:rPr>
              <w:tab/>
            </w:r>
            <w:r>
              <w:rPr>
                <w:rStyle w:val="IndexLink"/>
              </w:rPr>
              <w:t>151</w:t>
            </w:r>
          </w:hyperlink>
        </w:p>
        <w:p>
          <w:pPr>
            <w:pStyle w:val="Contents3"/>
            <w:tabs>
              <w:tab w:val="clear" w:pos="8459"/>
              <w:tab w:val="right" w:pos="9026" w:leader="dot"/>
            </w:tabs>
            <w:rPr/>
          </w:pPr>
          <w:hyperlink w:anchor="__RefHeading___Toc7556188_73709187">
            <w:r>
              <w:rPr>
                <w:webHidden/>
                <w:rStyle w:val="IndexLink"/>
              </w:rPr>
              <w:t>376</w:t>
            </w:r>
            <w:r>
              <w:rPr>
                <w:rStyle w:val="IndexLink"/>
                <w:rtl w:val="true"/>
              </w:rPr>
              <w:t xml:space="preserve">- </w:t>
            </w:r>
            <w:r>
              <w:rPr>
                <w:rStyle w:val="IndexLink"/>
                <w:rtl w:val="true"/>
              </w:rPr>
              <w:t>ترجمة بلوغ الابتهاج</w:t>
            </w:r>
            <w:r>
              <w:rPr>
                <w:rStyle w:val="IndexLink"/>
                <w:rtl w:val="true"/>
              </w:rPr>
              <w:tab/>
            </w:r>
            <w:r>
              <w:rPr>
                <w:rStyle w:val="IndexLink"/>
              </w:rPr>
              <w:t>151</w:t>
            </w:r>
          </w:hyperlink>
        </w:p>
        <w:p>
          <w:pPr>
            <w:pStyle w:val="Contents3"/>
            <w:tabs>
              <w:tab w:val="clear" w:pos="8459"/>
              <w:tab w:val="right" w:pos="9026" w:leader="dot"/>
            </w:tabs>
            <w:rPr/>
          </w:pPr>
          <w:hyperlink w:anchor="__RefHeading___Toc7556190_73709187">
            <w:r>
              <w:rPr>
                <w:webHidden/>
                <w:rStyle w:val="IndexLink"/>
                <w:rtl w:val="true"/>
              </w:rPr>
              <w:t>ترجمة بناء الإسلام</w:t>
            </w:r>
            <w:r>
              <w:rPr>
                <w:rStyle w:val="IndexLink"/>
                <w:rtl w:val="true"/>
              </w:rPr>
              <w:tab/>
            </w:r>
            <w:r>
              <w:rPr>
                <w:rStyle w:val="IndexLink"/>
              </w:rPr>
              <w:t>151</w:t>
            </w:r>
          </w:hyperlink>
        </w:p>
        <w:p>
          <w:pPr>
            <w:pStyle w:val="Contents3"/>
            <w:tabs>
              <w:tab w:val="clear" w:pos="8459"/>
              <w:tab w:val="right" w:pos="9026" w:leader="dot"/>
            </w:tabs>
            <w:rPr/>
          </w:pPr>
          <w:hyperlink w:anchor="__RefHeading___Toc7556192_73709187">
            <w:r>
              <w:rPr>
                <w:webHidden/>
                <w:rStyle w:val="IndexLink"/>
              </w:rPr>
              <w:t>377</w:t>
            </w:r>
            <w:r>
              <w:rPr>
                <w:rStyle w:val="IndexLink"/>
                <w:rtl w:val="true"/>
              </w:rPr>
              <w:t xml:space="preserve">- </w:t>
            </w:r>
            <w:r>
              <w:rPr>
                <w:rStyle w:val="IndexLink"/>
                <w:rtl w:val="true"/>
              </w:rPr>
              <w:t>ترجمة پندنامه عطار</w:t>
            </w:r>
            <w:r>
              <w:rPr>
                <w:rStyle w:val="IndexLink"/>
                <w:rtl w:val="true"/>
              </w:rPr>
              <w:tab/>
            </w:r>
            <w:r>
              <w:rPr>
                <w:rStyle w:val="IndexLink"/>
              </w:rPr>
              <w:t>151</w:t>
            </w:r>
          </w:hyperlink>
        </w:p>
        <w:p>
          <w:pPr>
            <w:pStyle w:val="Contents3"/>
            <w:tabs>
              <w:tab w:val="clear" w:pos="8459"/>
              <w:tab w:val="right" w:pos="9026" w:leader="dot"/>
            </w:tabs>
            <w:rPr/>
          </w:pPr>
          <w:hyperlink w:anchor="__RefHeading___Toc7556194_73709187">
            <w:r>
              <w:rPr>
                <w:webHidden/>
                <w:rStyle w:val="IndexLink"/>
                <w:rtl w:val="true"/>
              </w:rPr>
              <w:t>ترجمة بورژیا</w:t>
            </w:r>
            <w:r>
              <w:rPr>
                <w:rStyle w:val="IndexLink"/>
                <w:rtl w:val="true"/>
              </w:rPr>
              <w:tab/>
            </w:r>
            <w:r>
              <w:rPr>
                <w:rStyle w:val="IndexLink"/>
              </w:rPr>
              <w:t>152</w:t>
            </w:r>
          </w:hyperlink>
        </w:p>
        <w:p>
          <w:pPr>
            <w:pStyle w:val="Contents3"/>
            <w:tabs>
              <w:tab w:val="clear" w:pos="8459"/>
              <w:tab w:val="right" w:pos="9026" w:leader="dot"/>
            </w:tabs>
            <w:rPr/>
          </w:pPr>
          <w:hyperlink w:anchor="__RefHeading___Toc7556196_73709187">
            <w:r>
              <w:rPr>
                <w:webHidden/>
                <w:rStyle w:val="IndexLink"/>
              </w:rPr>
              <w:t>378</w:t>
            </w:r>
            <w:r>
              <w:rPr>
                <w:rStyle w:val="IndexLink"/>
                <w:rtl w:val="true"/>
              </w:rPr>
              <w:t xml:space="preserve">- </w:t>
            </w:r>
            <w:r>
              <w:rPr>
                <w:rStyle w:val="IndexLink"/>
                <w:rtl w:val="true"/>
              </w:rPr>
              <w:t>ترجمة البهجة المرضیة</w:t>
            </w:r>
            <w:r>
              <w:rPr>
                <w:rStyle w:val="IndexLink"/>
                <w:rtl w:val="true"/>
              </w:rPr>
              <w:tab/>
            </w:r>
            <w:r>
              <w:rPr>
                <w:rStyle w:val="IndexLink"/>
              </w:rPr>
              <w:t>152</w:t>
            </w:r>
          </w:hyperlink>
        </w:p>
        <w:p>
          <w:pPr>
            <w:pStyle w:val="Contents3"/>
            <w:tabs>
              <w:tab w:val="clear" w:pos="8459"/>
              <w:tab w:val="right" w:pos="9026" w:leader="dot"/>
            </w:tabs>
            <w:rPr/>
          </w:pPr>
          <w:hyperlink w:anchor="__RefHeading___Toc7556198_73709187">
            <w:r>
              <w:rPr>
                <w:webHidden/>
                <w:rStyle w:val="IndexLink"/>
                <w:rtl w:val="true"/>
              </w:rPr>
              <w:t>ترجمة تاریخ آل عباس</w:t>
            </w:r>
            <w:r>
              <w:rPr>
                <w:rStyle w:val="IndexLink"/>
                <w:rtl w:val="true"/>
              </w:rPr>
              <w:tab/>
            </w:r>
            <w:r>
              <w:rPr>
                <w:rStyle w:val="IndexLink"/>
              </w:rPr>
              <w:t>152</w:t>
            </w:r>
          </w:hyperlink>
        </w:p>
        <w:p>
          <w:pPr>
            <w:pStyle w:val="Contents3"/>
            <w:tabs>
              <w:tab w:val="clear" w:pos="8459"/>
              <w:tab w:val="right" w:pos="9026" w:leader="dot"/>
            </w:tabs>
            <w:rPr/>
          </w:pPr>
          <w:hyperlink w:anchor="__RefHeading___Toc7556200_73709187">
            <w:r>
              <w:rPr>
                <w:webHidden/>
                <w:rStyle w:val="IndexLink"/>
                <w:rtl w:val="true"/>
              </w:rPr>
              <w:t>ترجمة تاریخ آل محمد</w:t>
            </w:r>
            <w:r>
              <w:rPr>
                <w:rStyle w:val="IndexLink"/>
                <w:rtl w:val="true"/>
              </w:rPr>
              <w:tab/>
            </w:r>
            <w:r>
              <w:rPr>
                <w:rStyle w:val="IndexLink"/>
              </w:rPr>
              <w:t>152</w:t>
            </w:r>
          </w:hyperlink>
        </w:p>
        <w:p>
          <w:pPr>
            <w:pStyle w:val="Contents3"/>
            <w:tabs>
              <w:tab w:val="clear" w:pos="8459"/>
              <w:tab w:val="right" w:pos="9026" w:leader="dot"/>
            </w:tabs>
            <w:rPr/>
          </w:pPr>
          <w:hyperlink w:anchor="__RefHeading___Toc7556202_73709187">
            <w:r>
              <w:rPr>
                <w:webHidden/>
                <w:rStyle w:val="IndexLink"/>
                <w:rtl w:val="true"/>
              </w:rPr>
              <w:t>ترجمة تاریخ ابن أعثم</w:t>
            </w:r>
            <w:r>
              <w:rPr>
                <w:rStyle w:val="IndexLink"/>
                <w:rtl w:val="true"/>
              </w:rPr>
              <w:tab/>
            </w:r>
            <w:r>
              <w:rPr>
                <w:rStyle w:val="IndexLink"/>
              </w:rPr>
              <w:t>152</w:t>
            </w:r>
          </w:hyperlink>
        </w:p>
        <w:p>
          <w:pPr>
            <w:pStyle w:val="Contents3"/>
            <w:tabs>
              <w:tab w:val="clear" w:pos="8459"/>
              <w:tab w:val="right" w:pos="9026" w:leader="dot"/>
            </w:tabs>
            <w:rPr/>
          </w:pPr>
          <w:hyperlink w:anchor="__RefHeading___Toc7556204_73709187">
            <w:r>
              <w:rPr>
                <w:webHidden/>
                <w:rStyle w:val="IndexLink"/>
                <w:rtl w:val="true"/>
              </w:rPr>
              <w:t>ترجمة تاریخ پطر کبیر</w:t>
            </w:r>
            <w:r>
              <w:rPr>
                <w:rStyle w:val="IndexLink"/>
                <w:rtl w:val="true"/>
              </w:rPr>
              <w:tab/>
            </w:r>
            <w:r>
              <w:rPr>
                <w:rStyle w:val="IndexLink"/>
              </w:rPr>
              <w:t>152</w:t>
            </w:r>
          </w:hyperlink>
        </w:p>
        <w:p>
          <w:pPr>
            <w:pStyle w:val="Contents3"/>
            <w:tabs>
              <w:tab w:val="clear" w:pos="8459"/>
              <w:tab w:val="right" w:pos="9026" w:leader="dot"/>
            </w:tabs>
            <w:rPr/>
          </w:pPr>
          <w:hyperlink w:anchor="__RefHeading___Toc7556206_73709187">
            <w:r>
              <w:rPr>
                <w:webHidden/>
                <w:rStyle w:val="IndexLink"/>
              </w:rPr>
              <w:t>379</w:t>
            </w:r>
            <w:r>
              <w:rPr>
                <w:rStyle w:val="IndexLink"/>
                <w:rtl w:val="true"/>
              </w:rPr>
              <w:t xml:space="preserve">- </w:t>
            </w:r>
            <w:r>
              <w:rPr>
                <w:rStyle w:val="IndexLink"/>
                <w:rtl w:val="true"/>
              </w:rPr>
              <w:t>ترجمة تاریخ بخارا</w:t>
            </w:r>
            <w:r>
              <w:rPr>
                <w:rStyle w:val="IndexLink"/>
                <w:rtl w:val="true"/>
              </w:rPr>
              <w:tab/>
            </w:r>
            <w:r>
              <w:rPr>
                <w:rStyle w:val="IndexLink"/>
              </w:rPr>
              <w:t>152</w:t>
            </w:r>
          </w:hyperlink>
        </w:p>
        <w:p>
          <w:pPr>
            <w:pStyle w:val="Contents3"/>
            <w:tabs>
              <w:tab w:val="clear" w:pos="8459"/>
              <w:tab w:val="right" w:pos="9026" w:leader="dot"/>
            </w:tabs>
            <w:rPr/>
          </w:pPr>
          <w:hyperlink w:anchor="__RefHeading___Toc7556208_73709187">
            <w:r>
              <w:rPr>
                <w:webHidden/>
                <w:rStyle w:val="IndexLink"/>
              </w:rPr>
              <w:t>380</w:t>
            </w:r>
            <w:r>
              <w:rPr>
                <w:rStyle w:val="IndexLink"/>
                <w:rtl w:val="true"/>
              </w:rPr>
              <w:t xml:space="preserve">- </w:t>
            </w:r>
            <w:r>
              <w:rPr>
                <w:rStyle w:val="IndexLink"/>
                <w:rtl w:val="true"/>
              </w:rPr>
              <w:t>ترجمة تاریخ الحکماء</w:t>
            </w:r>
            <w:r>
              <w:rPr>
                <w:rStyle w:val="IndexLink"/>
                <w:rtl w:val="true"/>
              </w:rPr>
              <w:tab/>
            </w:r>
            <w:r>
              <w:rPr>
                <w:rStyle w:val="IndexLink"/>
              </w:rPr>
              <w:t>153</w:t>
            </w:r>
          </w:hyperlink>
        </w:p>
        <w:p>
          <w:pPr>
            <w:pStyle w:val="Contents3"/>
            <w:tabs>
              <w:tab w:val="clear" w:pos="8459"/>
              <w:tab w:val="right" w:pos="9026" w:leader="dot"/>
            </w:tabs>
            <w:rPr/>
          </w:pPr>
          <w:hyperlink w:anchor="__RefHeading___Toc7556210_73709187">
            <w:r>
              <w:rPr>
                <w:webHidden/>
                <w:rStyle w:val="IndexLink"/>
                <w:rtl w:val="true"/>
              </w:rPr>
              <w:t>ترجمة تاریخ الحکماء</w:t>
            </w:r>
            <w:r>
              <w:rPr>
                <w:rStyle w:val="IndexLink"/>
                <w:rtl w:val="true"/>
              </w:rPr>
              <w:tab/>
            </w:r>
            <w:r>
              <w:rPr>
                <w:rStyle w:val="IndexLink"/>
              </w:rPr>
              <w:t>153</w:t>
            </w:r>
          </w:hyperlink>
        </w:p>
        <w:p>
          <w:pPr>
            <w:pStyle w:val="Contents3"/>
            <w:tabs>
              <w:tab w:val="clear" w:pos="8459"/>
              <w:tab w:val="right" w:pos="9026" w:leader="dot"/>
            </w:tabs>
            <w:rPr/>
          </w:pPr>
          <w:hyperlink w:anchor="__RefHeading___Toc7556212_73709187">
            <w:r>
              <w:rPr>
                <w:webHidden/>
                <w:rStyle w:val="IndexLink"/>
              </w:rPr>
              <w:t>381</w:t>
            </w:r>
            <w:r>
              <w:rPr>
                <w:rStyle w:val="IndexLink"/>
                <w:rtl w:val="true"/>
              </w:rPr>
              <w:t xml:space="preserve">- </w:t>
            </w:r>
            <w:r>
              <w:rPr>
                <w:rStyle w:val="IndexLink"/>
                <w:rtl w:val="true"/>
              </w:rPr>
              <w:t>ترجمة تاریخ الطبری</w:t>
            </w:r>
            <w:r>
              <w:rPr>
                <w:rStyle w:val="IndexLink"/>
                <w:rtl w:val="true"/>
              </w:rPr>
              <w:tab/>
            </w:r>
            <w:r>
              <w:rPr>
                <w:rStyle w:val="IndexLink"/>
              </w:rPr>
              <w:t>153</w:t>
            </w:r>
          </w:hyperlink>
        </w:p>
        <w:p>
          <w:pPr>
            <w:pStyle w:val="Contents3"/>
            <w:tabs>
              <w:tab w:val="clear" w:pos="8459"/>
              <w:tab w:val="right" w:pos="9026" w:leader="dot"/>
            </w:tabs>
            <w:rPr/>
          </w:pPr>
          <w:hyperlink w:anchor="__RefHeading___Toc7556214_73709187">
            <w:r>
              <w:rPr>
                <w:webHidden/>
                <w:rStyle w:val="IndexLink"/>
                <w:rtl w:val="true"/>
              </w:rPr>
              <w:t>ترجمة تاریخ العتبی</w:t>
            </w:r>
            <w:r>
              <w:rPr>
                <w:rStyle w:val="IndexLink"/>
                <w:rtl w:val="true"/>
              </w:rPr>
              <w:tab/>
            </w:r>
            <w:r>
              <w:rPr>
                <w:rStyle w:val="IndexLink"/>
              </w:rPr>
              <w:t>154</w:t>
            </w:r>
          </w:hyperlink>
        </w:p>
        <w:p>
          <w:pPr>
            <w:pStyle w:val="Contents3"/>
            <w:tabs>
              <w:tab w:val="clear" w:pos="8459"/>
              <w:tab w:val="right" w:pos="9026" w:leader="dot"/>
            </w:tabs>
            <w:rPr/>
          </w:pPr>
          <w:hyperlink w:anchor="__RefHeading___Toc7556216_73709187">
            <w:r>
              <w:rPr>
                <w:webHidden/>
                <w:rStyle w:val="IndexLink"/>
                <w:rtl w:val="true"/>
              </w:rPr>
              <w:t>ترجمة تاریخ فخری</w:t>
            </w:r>
            <w:r>
              <w:rPr>
                <w:rStyle w:val="IndexLink"/>
                <w:rtl w:val="true"/>
              </w:rPr>
              <w:tab/>
            </w:r>
            <w:r>
              <w:rPr>
                <w:rStyle w:val="IndexLink"/>
              </w:rPr>
              <w:t>154</w:t>
            </w:r>
          </w:hyperlink>
        </w:p>
        <w:p>
          <w:pPr>
            <w:pStyle w:val="Contents3"/>
            <w:tabs>
              <w:tab w:val="clear" w:pos="8459"/>
              <w:tab w:val="right" w:pos="9026" w:leader="dot"/>
            </w:tabs>
            <w:rPr/>
          </w:pPr>
          <w:hyperlink w:anchor="__RefHeading___Toc7556218_73709187">
            <w:r>
              <w:rPr>
                <w:webHidden/>
                <w:rStyle w:val="IndexLink"/>
              </w:rPr>
              <w:t>382</w:t>
            </w:r>
            <w:r>
              <w:rPr>
                <w:rStyle w:val="IndexLink"/>
                <w:rtl w:val="true"/>
              </w:rPr>
              <w:t xml:space="preserve">- </w:t>
            </w:r>
            <w:r>
              <w:rPr>
                <w:rStyle w:val="IndexLink"/>
                <w:rtl w:val="true"/>
              </w:rPr>
              <w:t>ترجمة تاریخ القرآن</w:t>
            </w:r>
            <w:r>
              <w:rPr>
                <w:rStyle w:val="IndexLink"/>
                <w:rtl w:val="true"/>
              </w:rPr>
              <w:tab/>
            </w:r>
            <w:r>
              <w:rPr>
                <w:rStyle w:val="IndexLink"/>
              </w:rPr>
              <w:t>154</w:t>
            </w:r>
          </w:hyperlink>
        </w:p>
        <w:p>
          <w:pPr>
            <w:pStyle w:val="Contents3"/>
            <w:tabs>
              <w:tab w:val="clear" w:pos="8459"/>
              <w:tab w:val="right" w:pos="9026" w:leader="dot"/>
            </w:tabs>
            <w:rPr/>
          </w:pPr>
          <w:hyperlink w:anchor="__RefHeading___Toc7556220_73709187">
            <w:r>
              <w:rPr>
                <w:webHidden/>
                <w:rStyle w:val="IndexLink"/>
                <w:rtl w:val="true"/>
              </w:rPr>
              <w:t>ترجمة تاریخ قم</w:t>
            </w:r>
            <w:r>
              <w:rPr>
                <w:rStyle w:val="IndexLink"/>
                <w:rtl w:val="true"/>
              </w:rPr>
              <w:tab/>
            </w:r>
            <w:r>
              <w:rPr>
                <w:rStyle w:val="IndexLink"/>
              </w:rPr>
              <w:t>154</w:t>
            </w:r>
          </w:hyperlink>
        </w:p>
        <w:p>
          <w:pPr>
            <w:pStyle w:val="Contents3"/>
            <w:tabs>
              <w:tab w:val="clear" w:pos="8459"/>
              <w:tab w:val="right" w:pos="9026" w:leader="dot"/>
            </w:tabs>
            <w:rPr/>
          </w:pPr>
          <w:hyperlink w:anchor="__RefHeading___Toc7556222_73709187">
            <w:r>
              <w:rPr>
                <w:webHidden/>
                <w:rStyle w:val="IndexLink"/>
              </w:rPr>
              <w:t>383</w:t>
            </w:r>
            <w:r>
              <w:rPr>
                <w:rStyle w:val="IndexLink"/>
                <w:rtl w:val="true"/>
              </w:rPr>
              <w:t xml:space="preserve">- </w:t>
            </w:r>
            <w:r>
              <w:rPr>
                <w:rStyle w:val="IndexLink"/>
                <w:rtl w:val="true"/>
              </w:rPr>
              <w:t>ترجمة تاریخ مقدس</w:t>
            </w:r>
            <w:r>
              <w:rPr>
                <w:rStyle w:val="IndexLink"/>
                <w:rtl w:val="true"/>
              </w:rPr>
              <w:tab/>
            </w:r>
            <w:r>
              <w:rPr>
                <w:rStyle w:val="IndexLink"/>
              </w:rPr>
              <w:t>154</w:t>
            </w:r>
          </w:hyperlink>
        </w:p>
        <w:p>
          <w:pPr>
            <w:pStyle w:val="Contents3"/>
            <w:tabs>
              <w:tab w:val="clear" w:pos="8459"/>
              <w:tab w:val="right" w:pos="9026" w:leader="dot"/>
            </w:tabs>
            <w:rPr/>
          </w:pPr>
          <w:hyperlink w:anchor="__RefHeading___Toc7556224_73709187">
            <w:r>
              <w:rPr>
                <w:webHidden/>
                <w:rStyle w:val="IndexLink"/>
              </w:rPr>
              <w:t>384</w:t>
            </w:r>
            <w:r>
              <w:rPr>
                <w:rStyle w:val="IndexLink"/>
                <w:rtl w:val="true"/>
              </w:rPr>
              <w:t xml:space="preserve">- </w:t>
            </w:r>
            <w:r>
              <w:rPr>
                <w:rStyle w:val="IndexLink"/>
                <w:rtl w:val="true"/>
              </w:rPr>
              <w:t>ترجمة تاریخ ملوک آل عثمان</w:t>
            </w:r>
            <w:r>
              <w:rPr>
                <w:rStyle w:val="IndexLink"/>
                <w:rtl w:val="true"/>
              </w:rPr>
              <w:tab/>
            </w:r>
            <w:r>
              <w:rPr>
                <w:rStyle w:val="IndexLink"/>
              </w:rPr>
              <w:t>154</w:t>
            </w:r>
          </w:hyperlink>
        </w:p>
        <w:p>
          <w:pPr>
            <w:pStyle w:val="Contents3"/>
            <w:tabs>
              <w:tab w:val="clear" w:pos="8459"/>
              <w:tab w:val="right" w:pos="9026" w:leader="dot"/>
            </w:tabs>
            <w:rPr/>
          </w:pPr>
          <w:hyperlink w:anchor="__RefHeading___Toc7556226_73709187">
            <w:r>
              <w:rPr>
                <w:webHidden/>
                <w:rStyle w:val="IndexLink"/>
              </w:rPr>
              <w:t>385</w:t>
            </w:r>
            <w:r>
              <w:rPr>
                <w:rStyle w:val="IndexLink"/>
                <w:rtl w:val="true"/>
              </w:rPr>
              <w:t xml:space="preserve">- </w:t>
            </w:r>
            <w:r>
              <w:rPr>
                <w:rStyle w:val="IndexLink"/>
                <w:rtl w:val="true"/>
              </w:rPr>
              <w:t>ترجمة تاریخ الیمینی</w:t>
            </w:r>
            <w:r>
              <w:rPr>
                <w:rStyle w:val="IndexLink"/>
                <w:rtl w:val="true"/>
              </w:rPr>
              <w:tab/>
            </w:r>
            <w:r>
              <w:rPr>
                <w:rStyle w:val="IndexLink"/>
              </w:rPr>
              <w:t>154</w:t>
            </w:r>
          </w:hyperlink>
        </w:p>
        <w:p>
          <w:pPr>
            <w:pStyle w:val="Contents3"/>
            <w:tabs>
              <w:tab w:val="clear" w:pos="8459"/>
              <w:tab w:val="right" w:pos="9026" w:leader="dot"/>
            </w:tabs>
            <w:rPr/>
          </w:pPr>
          <w:hyperlink w:anchor="__RefHeading___Toc7556228_73709187">
            <w:r>
              <w:rPr>
                <w:webHidden/>
                <w:rStyle w:val="IndexLink"/>
              </w:rPr>
              <w:t>386</w:t>
            </w:r>
            <w:r>
              <w:rPr>
                <w:rStyle w:val="IndexLink"/>
                <w:rtl w:val="true"/>
              </w:rPr>
              <w:t xml:space="preserve">- </w:t>
            </w:r>
            <w:r>
              <w:rPr>
                <w:rStyle w:val="IndexLink"/>
                <w:rtl w:val="true"/>
              </w:rPr>
              <w:t>ترجمة تاسع البحار</w:t>
            </w:r>
            <w:r>
              <w:rPr>
                <w:rStyle w:val="IndexLink"/>
                <w:rtl w:val="true"/>
              </w:rPr>
              <w:tab/>
            </w:r>
            <w:r>
              <w:rPr>
                <w:rStyle w:val="IndexLink"/>
              </w:rPr>
              <w:t>155</w:t>
            </w:r>
          </w:hyperlink>
        </w:p>
        <w:p>
          <w:pPr>
            <w:pStyle w:val="Contents3"/>
            <w:tabs>
              <w:tab w:val="clear" w:pos="8459"/>
              <w:tab w:val="right" w:pos="9026" w:leader="dot"/>
            </w:tabs>
            <w:rPr/>
          </w:pPr>
          <w:hyperlink w:anchor="__RefHeading___Toc7556230_73709187">
            <w:r>
              <w:rPr>
                <w:webHidden/>
                <w:rStyle w:val="IndexLink"/>
              </w:rPr>
              <w:t>387</w:t>
            </w:r>
            <w:r>
              <w:rPr>
                <w:rStyle w:val="IndexLink"/>
                <w:rtl w:val="true"/>
              </w:rPr>
              <w:t xml:space="preserve">- </w:t>
            </w:r>
            <w:r>
              <w:rPr>
                <w:rStyle w:val="IndexLink"/>
                <w:rtl w:val="true"/>
              </w:rPr>
              <w:t>ترجمة تأویل الآیات الباهرة</w:t>
            </w:r>
            <w:r>
              <w:rPr>
                <w:rStyle w:val="IndexLink"/>
                <w:rtl w:val="true"/>
              </w:rPr>
              <w:tab/>
            </w:r>
            <w:r>
              <w:rPr>
                <w:rStyle w:val="IndexLink"/>
              </w:rPr>
              <w:t>155</w:t>
            </w:r>
          </w:hyperlink>
        </w:p>
        <w:p>
          <w:pPr>
            <w:pStyle w:val="Contents3"/>
            <w:tabs>
              <w:tab w:val="clear" w:pos="8459"/>
              <w:tab w:val="right" w:pos="9026" w:leader="dot"/>
            </w:tabs>
            <w:rPr/>
          </w:pPr>
          <w:hyperlink w:anchor="__RefHeading___Toc7556232_73709187">
            <w:r>
              <w:rPr>
                <w:webHidden/>
                <w:rStyle w:val="IndexLink"/>
              </w:rPr>
              <w:t>388</w:t>
            </w:r>
            <w:r>
              <w:rPr>
                <w:rStyle w:val="IndexLink"/>
                <w:rtl w:val="true"/>
              </w:rPr>
              <w:t xml:space="preserve">- </w:t>
            </w:r>
            <w:r>
              <w:rPr>
                <w:rStyle w:val="IndexLink"/>
                <w:rtl w:val="true"/>
              </w:rPr>
              <w:t>ترجمة تبصرة المتعلمین‌</w:t>
            </w:r>
            <w:r>
              <w:rPr>
                <w:rStyle w:val="IndexLink"/>
                <w:rtl w:val="true"/>
              </w:rPr>
              <w:tab/>
            </w:r>
            <w:r>
              <w:rPr>
                <w:rStyle w:val="IndexLink"/>
              </w:rPr>
              <w:t>155</w:t>
            </w:r>
          </w:hyperlink>
        </w:p>
        <w:p>
          <w:pPr>
            <w:pStyle w:val="Contents3"/>
            <w:tabs>
              <w:tab w:val="clear" w:pos="8459"/>
              <w:tab w:val="right" w:pos="9026" w:leader="dot"/>
            </w:tabs>
            <w:rPr/>
          </w:pPr>
          <w:hyperlink w:anchor="__RefHeading___Toc7556234_73709187">
            <w:r>
              <w:rPr>
                <w:webHidden/>
                <w:rStyle w:val="IndexLink"/>
                <w:rtl w:val="true"/>
              </w:rPr>
              <w:t>ترجمة تتمه صوان الحکمة</w:t>
            </w:r>
            <w:r>
              <w:rPr>
                <w:rStyle w:val="IndexLink"/>
                <w:rtl w:val="true"/>
              </w:rPr>
              <w:tab/>
            </w:r>
            <w:r>
              <w:rPr>
                <w:rStyle w:val="IndexLink"/>
              </w:rPr>
              <w:t>155</w:t>
            </w:r>
          </w:hyperlink>
        </w:p>
        <w:p>
          <w:pPr>
            <w:pStyle w:val="Contents3"/>
            <w:tabs>
              <w:tab w:val="clear" w:pos="8459"/>
              <w:tab w:val="right" w:pos="9026" w:leader="dot"/>
            </w:tabs>
            <w:rPr/>
          </w:pPr>
          <w:hyperlink w:anchor="__RefHeading___Toc7556236_73709187">
            <w:r>
              <w:rPr>
                <w:webHidden/>
                <w:rStyle w:val="IndexLink"/>
              </w:rPr>
              <w:t>389</w:t>
            </w:r>
            <w:r>
              <w:rPr>
                <w:rStyle w:val="IndexLink"/>
                <w:rtl w:val="true"/>
              </w:rPr>
              <w:t xml:space="preserve">- </w:t>
            </w:r>
            <w:r>
              <w:rPr>
                <w:rStyle w:val="IndexLink"/>
                <w:rtl w:val="true"/>
              </w:rPr>
              <w:t>ترجمة تحفه الأبرار</w:t>
            </w:r>
            <w:r>
              <w:rPr>
                <w:rStyle w:val="IndexLink"/>
                <w:rtl w:val="true"/>
              </w:rPr>
              <w:tab/>
            </w:r>
            <w:r>
              <w:rPr>
                <w:rStyle w:val="IndexLink"/>
              </w:rPr>
              <w:t>155</w:t>
            </w:r>
          </w:hyperlink>
        </w:p>
        <w:p>
          <w:pPr>
            <w:pStyle w:val="Contents3"/>
            <w:tabs>
              <w:tab w:val="clear" w:pos="8459"/>
              <w:tab w:val="right" w:pos="9026" w:leader="dot"/>
            </w:tabs>
            <w:rPr/>
          </w:pPr>
          <w:hyperlink w:anchor="__RefHeading___Toc7556238_73709187">
            <w:r>
              <w:rPr>
                <w:webHidden/>
                <w:rStyle w:val="IndexLink"/>
              </w:rPr>
              <w:t>390</w:t>
            </w:r>
            <w:r>
              <w:rPr>
                <w:rStyle w:val="IndexLink"/>
                <w:rtl w:val="true"/>
              </w:rPr>
              <w:t xml:space="preserve">- </w:t>
            </w:r>
            <w:r>
              <w:rPr>
                <w:rStyle w:val="IndexLink"/>
                <w:rtl w:val="true"/>
              </w:rPr>
              <w:t>ترجمة تذکره أبی ریحان البیرونی،</w:t>
            </w:r>
            <w:r>
              <w:rPr>
                <w:rStyle w:val="IndexLink"/>
                <w:rtl w:val="true"/>
              </w:rPr>
              <w:tab/>
            </w:r>
            <w:r>
              <w:rPr>
                <w:rStyle w:val="IndexLink"/>
              </w:rPr>
              <w:t>156</w:t>
            </w:r>
          </w:hyperlink>
        </w:p>
        <w:p>
          <w:pPr>
            <w:pStyle w:val="Contents3"/>
            <w:tabs>
              <w:tab w:val="clear" w:pos="8459"/>
              <w:tab w:val="right" w:pos="9026" w:leader="dot"/>
            </w:tabs>
            <w:rPr/>
          </w:pPr>
          <w:hyperlink w:anchor="__RefHeading___Toc7556240_73709187">
            <w:r>
              <w:rPr>
                <w:webHidden/>
                <w:rStyle w:val="IndexLink"/>
              </w:rPr>
              <w:t>391</w:t>
            </w:r>
            <w:r>
              <w:rPr>
                <w:rStyle w:val="IndexLink"/>
                <w:rtl w:val="true"/>
              </w:rPr>
              <w:t xml:space="preserve">- </w:t>
            </w:r>
            <w:r>
              <w:rPr>
                <w:rStyle w:val="IndexLink"/>
                <w:rtl w:val="true"/>
              </w:rPr>
              <w:t>ترجمة ترجمة الشیخ أحمد بن زین الدین الأحسائی</w:t>
            </w:r>
            <w:r>
              <w:rPr>
                <w:rStyle w:val="IndexLink"/>
                <w:rtl w:val="true"/>
              </w:rPr>
              <w:tab/>
            </w:r>
            <w:r>
              <w:rPr>
                <w:rStyle w:val="IndexLink"/>
              </w:rPr>
              <w:t>156</w:t>
            </w:r>
          </w:hyperlink>
        </w:p>
        <w:p>
          <w:pPr>
            <w:pStyle w:val="Contents3"/>
            <w:tabs>
              <w:tab w:val="clear" w:pos="8459"/>
              <w:tab w:val="right" w:pos="9026" w:leader="dot"/>
            </w:tabs>
            <w:rPr/>
          </w:pPr>
          <w:hyperlink w:anchor="__RefHeading___Toc7556242_73709187">
            <w:r>
              <w:rPr>
                <w:webHidden/>
                <w:rStyle w:val="IndexLink"/>
              </w:rPr>
              <w:t>392</w:t>
            </w:r>
            <w:r>
              <w:rPr>
                <w:rStyle w:val="IndexLink"/>
                <w:rtl w:val="true"/>
              </w:rPr>
              <w:t xml:space="preserve">- </w:t>
            </w:r>
            <w:r>
              <w:rPr>
                <w:rStyle w:val="IndexLink"/>
                <w:rtl w:val="true"/>
              </w:rPr>
              <w:t>ترجمة تسدید المکارم‌</w:t>
            </w:r>
            <w:r>
              <w:rPr>
                <w:rStyle w:val="IndexLink"/>
                <w:rtl w:val="true"/>
              </w:rPr>
              <w:tab/>
            </w:r>
            <w:r>
              <w:rPr>
                <w:rStyle w:val="IndexLink"/>
              </w:rPr>
              <w:t>156</w:t>
            </w:r>
          </w:hyperlink>
        </w:p>
        <w:p>
          <w:pPr>
            <w:pStyle w:val="Contents3"/>
            <w:tabs>
              <w:tab w:val="clear" w:pos="8459"/>
              <w:tab w:val="right" w:pos="9026" w:leader="dot"/>
            </w:tabs>
            <w:rPr/>
          </w:pPr>
          <w:hyperlink w:anchor="__RefHeading___Toc7556244_73709187">
            <w:r>
              <w:rPr>
                <w:webHidden/>
                <w:rStyle w:val="IndexLink"/>
              </w:rPr>
              <w:t>393</w:t>
            </w:r>
            <w:r>
              <w:rPr>
                <w:rStyle w:val="IndexLink"/>
                <w:rtl w:val="true"/>
              </w:rPr>
              <w:t xml:space="preserve">- </w:t>
            </w:r>
            <w:r>
              <w:rPr>
                <w:rStyle w:val="IndexLink"/>
                <w:rtl w:val="true"/>
              </w:rPr>
              <w:t>ترجمة تشریح الأفلاک</w:t>
            </w:r>
            <w:r>
              <w:rPr>
                <w:rStyle w:val="IndexLink"/>
                <w:rtl w:val="true"/>
              </w:rPr>
              <w:tab/>
            </w:r>
            <w:r>
              <w:rPr>
                <w:rStyle w:val="IndexLink"/>
              </w:rPr>
              <w:t>156</w:t>
            </w:r>
          </w:hyperlink>
        </w:p>
        <w:p>
          <w:pPr>
            <w:pStyle w:val="Contents3"/>
            <w:tabs>
              <w:tab w:val="clear" w:pos="8459"/>
              <w:tab w:val="right" w:pos="9026" w:leader="dot"/>
            </w:tabs>
            <w:rPr/>
          </w:pPr>
          <w:hyperlink w:anchor="__RefHeading___Toc7556246_73709187">
            <w:r>
              <w:rPr>
                <w:webHidden/>
                <w:rStyle w:val="IndexLink"/>
              </w:rPr>
              <w:t>394</w:t>
            </w:r>
            <w:r>
              <w:rPr>
                <w:rStyle w:val="IndexLink"/>
                <w:rtl w:val="true"/>
              </w:rPr>
              <w:t xml:space="preserve">- </w:t>
            </w:r>
            <w:r>
              <w:rPr>
                <w:rStyle w:val="IndexLink"/>
                <w:rtl w:val="true"/>
              </w:rPr>
              <w:t>ترجمة التصریف الزنجانیة</w:t>
            </w:r>
            <w:r>
              <w:rPr>
                <w:rStyle w:val="IndexLink"/>
                <w:rtl w:val="true"/>
              </w:rPr>
              <w:tab/>
            </w:r>
            <w:r>
              <w:rPr>
                <w:rStyle w:val="IndexLink"/>
              </w:rPr>
              <w:t>156</w:t>
            </w:r>
          </w:hyperlink>
        </w:p>
        <w:p>
          <w:pPr>
            <w:pStyle w:val="Contents3"/>
            <w:tabs>
              <w:tab w:val="clear" w:pos="8459"/>
              <w:tab w:val="right" w:pos="9026" w:leader="dot"/>
            </w:tabs>
            <w:rPr/>
          </w:pPr>
          <w:hyperlink w:anchor="__RefHeading___Toc7556248_73709187">
            <w:r>
              <w:rPr>
                <w:webHidden/>
                <w:rStyle w:val="IndexLink"/>
              </w:rPr>
              <w:t>395</w:t>
            </w:r>
            <w:r>
              <w:rPr>
                <w:rStyle w:val="IndexLink"/>
                <w:rtl w:val="true"/>
              </w:rPr>
              <w:t xml:space="preserve">- </w:t>
            </w:r>
            <w:r>
              <w:rPr>
                <w:rStyle w:val="IndexLink"/>
                <w:rtl w:val="true"/>
              </w:rPr>
              <w:t>ترجمة تطور الأمم العربیة</w:t>
            </w:r>
            <w:r>
              <w:rPr>
                <w:rStyle w:val="IndexLink"/>
                <w:rtl w:val="true"/>
              </w:rPr>
              <w:tab/>
            </w:r>
            <w:r>
              <w:rPr>
                <w:rStyle w:val="IndexLink"/>
              </w:rPr>
              <w:t>156</w:t>
            </w:r>
          </w:hyperlink>
        </w:p>
        <w:p>
          <w:pPr>
            <w:pStyle w:val="Contents3"/>
            <w:tabs>
              <w:tab w:val="clear" w:pos="8459"/>
              <w:tab w:val="right" w:pos="9026" w:leader="dot"/>
            </w:tabs>
            <w:rPr/>
          </w:pPr>
          <w:hyperlink w:anchor="__RefHeading___Toc7556250_73709187">
            <w:r>
              <w:rPr>
                <w:webHidden/>
                <w:rStyle w:val="IndexLink"/>
              </w:rPr>
              <w:t>396</w:t>
            </w:r>
            <w:r>
              <w:rPr>
                <w:rStyle w:val="IndexLink"/>
                <w:rtl w:val="true"/>
              </w:rPr>
              <w:t xml:space="preserve">- </w:t>
            </w:r>
            <w:r>
              <w:rPr>
                <w:rStyle w:val="IndexLink"/>
                <w:rtl w:val="true"/>
              </w:rPr>
              <w:t>ترجمة تفسیر الأصفی</w:t>
            </w:r>
            <w:r>
              <w:rPr>
                <w:rStyle w:val="IndexLink"/>
                <w:rtl w:val="true"/>
              </w:rPr>
              <w:tab/>
            </w:r>
            <w:r>
              <w:rPr>
                <w:rStyle w:val="IndexLink"/>
              </w:rPr>
              <w:t>156</w:t>
            </w:r>
          </w:hyperlink>
        </w:p>
        <w:p>
          <w:pPr>
            <w:pStyle w:val="Contents3"/>
            <w:tabs>
              <w:tab w:val="clear" w:pos="8459"/>
              <w:tab w:val="right" w:pos="9026" w:leader="dot"/>
            </w:tabs>
            <w:rPr/>
          </w:pPr>
          <w:hyperlink w:anchor="__RefHeading___Toc7556252_73709187">
            <w:r>
              <w:rPr>
                <w:webHidden/>
                <w:rStyle w:val="IndexLink"/>
              </w:rPr>
              <w:t>397</w:t>
            </w:r>
            <w:r>
              <w:rPr>
                <w:rStyle w:val="IndexLink"/>
                <w:rtl w:val="true"/>
              </w:rPr>
              <w:t xml:space="preserve">- </w:t>
            </w:r>
            <w:r>
              <w:rPr>
                <w:rStyle w:val="IndexLink"/>
                <w:rtl w:val="true"/>
              </w:rPr>
              <w:t>ترجمة تفسیر العسکری ع</w:t>
            </w:r>
            <w:r>
              <w:rPr>
                <w:rStyle w:val="IndexLink"/>
                <w:rtl w:val="true"/>
              </w:rPr>
              <w:tab/>
            </w:r>
            <w:r>
              <w:rPr>
                <w:rStyle w:val="IndexLink"/>
              </w:rPr>
              <w:t>156</w:t>
            </w:r>
          </w:hyperlink>
        </w:p>
        <w:p>
          <w:pPr>
            <w:pStyle w:val="Contents3"/>
            <w:tabs>
              <w:tab w:val="clear" w:pos="8459"/>
              <w:tab w:val="right" w:pos="9026" w:leader="dot"/>
            </w:tabs>
            <w:rPr/>
          </w:pPr>
          <w:hyperlink w:anchor="__RefHeading___Toc7556254_73709187">
            <w:r>
              <w:rPr>
                <w:webHidden/>
                <w:rStyle w:val="IndexLink"/>
                <w:rtl w:val="true"/>
              </w:rPr>
              <w:t>ترجمة التفسیر المذکور</w:t>
            </w:r>
            <w:r>
              <w:rPr>
                <w:rStyle w:val="IndexLink"/>
                <w:rtl w:val="true"/>
              </w:rPr>
              <w:tab/>
            </w:r>
            <w:r>
              <w:rPr>
                <w:rStyle w:val="IndexLink"/>
              </w:rPr>
              <w:t>156</w:t>
            </w:r>
          </w:hyperlink>
        </w:p>
        <w:p>
          <w:pPr>
            <w:pStyle w:val="Contents3"/>
            <w:tabs>
              <w:tab w:val="clear" w:pos="8459"/>
              <w:tab w:val="right" w:pos="9026" w:leader="dot"/>
            </w:tabs>
            <w:rPr/>
          </w:pPr>
          <w:hyperlink w:anchor="__RefHeading___Toc7556256_73709187">
            <w:r>
              <w:rPr>
                <w:webHidden/>
                <w:rStyle w:val="IndexLink"/>
              </w:rPr>
              <w:t>398</w:t>
            </w:r>
            <w:r>
              <w:rPr>
                <w:rStyle w:val="IndexLink"/>
                <w:rtl w:val="true"/>
              </w:rPr>
              <w:t xml:space="preserve">- </w:t>
            </w:r>
            <w:r>
              <w:rPr>
                <w:rStyle w:val="IndexLink"/>
                <w:rtl w:val="true"/>
              </w:rPr>
              <w:t>ترجمة التفسیر المذکور</w:t>
            </w:r>
            <w:r>
              <w:rPr>
                <w:rStyle w:val="IndexLink"/>
                <w:rtl w:val="true"/>
              </w:rPr>
              <w:tab/>
            </w:r>
            <w:r>
              <w:rPr>
                <w:rStyle w:val="IndexLink"/>
              </w:rPr>
              <w:t>156</w:t>
            </w:r>
          </w:hyperlink>
        </w:p>
        <w:p>
          <w:pPr>
            <w:pStyle w:val="Contents3"/>
            <w:tabs>
              <w:tab w:val="clear" w:pos="8459"/>
              <w:tab w:val="right" w:pos="9026" w:leader="dot"/>
            </w:tabs>
            <w:rPr/>
          </w:pPr>
          <w:hyperlink w:anchor="__RefHeading___Toc7556258_73709187">
            <w:r>
              <w:rPr>
                <w:webHidden/>
                <w:rStyle w:val="IndexLink"/>
              </w:rPr>
              <w:t>399</w:t>
            </w:r>
            <w:r>
              <w:rPr>
                <w:rStyle w:val="IndexLink"/>
                <w:rtl w:val="true"/>
              </w:rPr>
              <w:t xml:space="preserve">- </w:t>
            </w:r>
            <w:r>
              <w:rPr>
                <w:rStyle w:val="IndexLink"/>
                <w:rtl w:val="true"/>
              </w:rPr>
              <w:t>ترجمة تفسیر العسکری</w:t>
            </w:r>
            <w:r>
              <w:rPr>
                <w:rStyle w:val="IndexLink"/>
                <w:rtl w:val="true"/>
              </w:rPr>
              <w:tab/>
            </w:r>
            <w:r>
              <w:rPr>
                <w:rStyle w:val="IndexLink"/>
              </w:rPr>
              <w:t>157</w:t>
            </w:r>
          </w:hyperlink>
        </w:p>
        <w:p>
          <w:pPr>
            <w:pStyle w:val="Contents3"/>
            <w:tabs>
              <w:tab w:val="clear" w:pos="8459"/>
              <w:tab w:val="right" w:pos="9026" w:leader="dot"/>
            </w:tabs>
            <w:rPr/>
          </w:pPr>
          <w:hyperlink w:anchor="__RefHeading___Toc7556260_73709187">
            <w:r>
              <w:rPr>
                <w:webHidden/>
                <w:rStyle w:val="IndexLink"/>
              </w:rPr>
              <w:t>400</w:t>
            </w:r>
            <w:r>
              <w:rPr>
                <w:rStyle w:val="IndexLink"/>
                <w:rtl w:val="true"/>
              </w:rPr>
              <w:t xml:space="preserve">- </w:t>
            </w:r>
            <w:r>
              <w:rPr>
                <w:rStyle w:val="IndexLink"/>
                <w:rtl w:val="true"/>
              </w:rPr>
              <w:t>ترجمة تقویم الأبدان فی تدبیر الأبدان</w:t>
            </w:r>
            <w:r>
              <w:rPr>
                <w:rStyle w:val="IndexLink"/>
                <w:rtl w:val="true"/>
              </w:rPr>
              <w:tab/>
            </w:r>
            <w:r>
              <w:rPr>
                <w:rStyle w:val="IndexLink"/>
              </w:rPr>
              <w:t>157</w:t>
            </w:r>
          </w:hyperlink>
        </w:p>
        <w:p>
          <w:pPr>
            <w:pStyle w:val="Contents3"/>
            <w:tabs>
              <w:tab w:val="clear" w:pos="8459"/>
              <w:tab w:val="right" w:pos="9026" w:leader="dot"/>
            </w:tabs>
            <w:rPr/>
          </w:pPr>
          <w:hyperlink w:anchor="__RefHeading___Toc7556262_73709187">
            <w:r>
              <w:rPr>
                <w:webHidden/>
                <w:rStyle w:val="IndexLink"/>
              </w:rPr>
              <w:t>401</w:t>
            </w:r>
            <w:r>
              <w:rPr>
                <w:rStyle w:val="IndexLink"/>
                <w:rtl w:val="true"/>
              </w:rPr>
              <w:t xml:space="preserve">- </w:t>
            </w:r>
            <w:r>
              <w:rPr>
                <w:rStyle w:val="IndexLink"/>
                <w:rtl w:val="true"/>
              </w:rPr>
              <w:t>ترجمة تقویم البلدان</w:t>
            </w:r>
            <w:r>
              <w:rPr>
                <w:rStyle w:val="IndexLink"/>
                <w:rtl w:val="true"/>
              </w:rPr>
              <w:tab/>
            </w:r>
            <w:r>
              <w:rPr>
                <w:rStyle w:val="IndexLink"/>
              </w:rPr>
              <w:t>157</w:t>
            </w:r>
          </w:hyperlink>
        </w:p>
        <w:p>
          <w:pPr>
            <w:pStyle w:val="Contents3"/>
            <w:tabs>
              <w:tab w:val="clear" w:pos="8459"/>
              <w:tab w:val="right" w:pos="9026" w:leader="dot"/>
            </w:tabs>
            <w:rPr/>
          </w:pPr>
          <w:hyperlink w:anchor="__RefHeading___Toc7556264_73709187">
            <w:r>
              <w:rPr>
                <w:webHidden/>
                <w:rStyle w:val="IndexLink"/>
              </w:rPr>
              <w:t>402</w:t>
            </w:r>
            <w:r>
              <w:rPr>
                <w:rStyle w:val="IndexLink"/>
                <w:rtl w:val="true"/>
              </w:rPr>
              <w:t xml:space="preserve">- </w:t>
            </w:r>
            <w:r>
              <w:rPr>
                <w:rStyle w:val="IndexLink"/>
                <w:rtl w:val="true"/>
              </w:rPr>
              <w:t>ترجمة تلخیص جالینوس</w:t>
            </w:r>
            <w:r>
              <w:rPr>
                <w:rStyle w:val="IndexLink"/>
                <w:rtl w:val="true"/>
              </w:rPr>
              <w:tab/>
            </w:r>
            <w:r>
              <w:rPr>
                <w:rStyle w:val="IndexLink"/>
              </w:rPr>
              <w:t>157</w:t>
            </w:r>
          </w:hyperlink>
        </w:p>
        <w:p>
          <w:pPr>
            <w:pStyle w:val="Contents3"/>
            <w:tabs>
              <w:tab w:val="clear" w:pos="8459"/>
              <w:tab w:val="right" w:pos="9026" w:leader="dot"/>
            </w:tabs>
            <w:rPr/>
          </w:pPr>
          <w:hyperlink w:anchor="__RefHeading___Toc7556266_73709187">
            <w:r>
              <w:rPr>
                <w:webHidden/>
                <w:rStyle w:val="IndexLink"/>
              </w:rPr>
              <w:t>403</w:t>
            </w:r>
            <w:r>
              <w:rPr>
                <w:rStyle w:val="IndexLink"/>
                <w:rtl w:val="true"/>
              </w:rPr>
              <w:t xml:space="preserve">- </w:t>
            </w:r>
            <w:r>
              <w:rPr>
                <w:rStyle w:val="IndexLink"/>
                <w:rtl w:val="true"/>
              </w:rPr>
              <w:t>ترجمة التمثیلات</w:t>
            </w:r>
            <w:r>
              <w:rPr>
                <w:rStyle w:val="IndexLink"/>
                <w:rtl w:val="true"/>
              </w:rPr>
              <w:tab/>
            </w:r>
            <w:r>
              <w:rPr>
                <w:rStyle w:val="IndexLink"/>
              </w:rPr>
              <w:t>157</w:t>
            </w:r>
          </w:hyperlink>
        </w:p>
        <w:p>
          <w:pPr>
            <w:pStyle w:val="Contents3"/>
            <w:tabs>
              <w:tab w:val="clear" w:pos="8459"/>
              <w:tab w:val="right" w:pos="9026" w:leader="dot"/>
            </w:tabs>
            <w:rPr/>
          </w:pPr>
          <w:hyperlink w:anchor="__RefHeading___Toc7556268_73709187">
            <w:r>
              <w:rPr>
                <w:webHidden/>
                <w:rStyle w:val="IndexLink"/>
              </w:rPr>
              <w:t>404</w:t>
            </w:r>
            <w:r>
              <w:rPr>
                <w:rStyle w:val="IndexLink"/>
                <w:rtl w:val="true"/>
              </w:rPr>
              <w:t xml:space="preserve">- </w:t>
            </w:r>
            <w:r>
              <w:rPr>
                <w:rStyle w:val="IndexLink"/>
                <w:rtl w:val="true"/>
              </w:rPr>
              <w:t>ترجمة تمدن إسلام و عرب</w:t>
            </w:r>
            <w:r>
              <w:rPr>
                <w:rStyle w:val="IndexLink"/>
                <w:rtl w:val="true"/>
              </w:rPr>
              <w:tab/>
            </w:r>
            <w:r>
              <w:rPr>
                <w:rStyle w:val="IndexLink"/>
              </w:rPr>
              <w:t>157</w:t>
            </w:r>
          </w:hyperlink>
        </w:p>
        <w:p>
          <w:pPr>
            <w:pStyle w:val="Contents3"/>
            <w:tabs>
              <w:tab w:val="clear" w:pos="8459"/>
              <w:tab w:val="right" w:pos="9026" w:leader="dot"/>
            </w:tabs>
            <w:rPr/>
          </w:pPr>
          <w:hyperlink w:anchor="__RefHeading___Toc7556270_73709187">
            <w:r>
              <w:rPr>
                <w:webHidden/>
                <w:rStyle w:val="IndexLink"/>
              </w:rPr>
              <w:t>405</w:t>
            </w:r>
            <w:r>
              <w:rPr>
                <w:rStyle w:val="IndexLink"/>
                <w:rtl w:val="true"/>
              </w:rPr>
              <w:t xml:space="preserve">- </w:t>
            </w:r>
            <w:r>
              <w:rPr>
                <w:rStyle w:val="IndexLink"/>
                <w:rtl w:val="true"/>
              </w:rPr>
              <w:t>ترجمة التمدن الإسلامی</w:t>
            </w:r>
            <w:r>
              <w:rPr>
                <w:rStyle w:val="IndexLink"/>
                <w:rtl w:val="true"/>
              </w:rPr>
              <w:tab/>
            </w:r>
            <w:r>
              <w:rPr>
                <w:rStyle w:val="IndexLink"/>
              </w:rPr>
              <w:t>157</w:t>
            </w:r>
          </w:hyperlink>
        </w:p>
        <w:p>
          <w:pPr>
            <w:pStyle w:val="Contents3"/>
            <w:tabs>
              <w:tab w:val="clear" w:pos="8459"/>
              <w:tab w:val="right" w:pos="9026" w:leader="dot"/>
            </w:tabs>
            <w:rPr/>
          </w:pPr>
          <w:hyperlink w:anchor="__RefHeading___Toc7556272_73709187">
            <w:r>
              <w:rPr>
                <w:webHidden/>
                <w:rStyle w:val="IndexLink"/>
              </w:rPr>
              <w:t>406</w:t>
            </w:r>
            <w:r>
              <w:rPr>
                <w:rStyle w:val="IndexLink"/>
                <w:rtl w:val="true"/>
              </w:rPr>
              <w:t xml:space="preserve">- </w:t>
            </w:r>
            <w:r>
              <w:rPr>
                <w:rStyle w:val="IndexLink"/>
                <w:rtl w:val="true"/>
              </w:rPr>
              <w:t>ترجمة التمدن الإسلامی</w:t>
            </w:r>
            <w:r>
              <w:rPr>
                <w:rStyle w:val="IndexLink"/>
                <w:rtl w:val="true"/>
              </w:rPr>
              <w:tab/>
            </w:r>
            <w:r>
              <w:rPr>
                <w:rStyle w:val="IndexLink"/>
              </w:rPr>
              <w:t>157</w:t>
            </w:r>
          </w:hyperlink>
        </w:p>
        <w:p>
          <w:pPr>
            <w:pStyle w:val="Contents3"/>
            <w:tabs>
              <w:tab w:val="clear" w:pos="8459"/>
              <w:tab w:val="right" w:pos="9026" w:leader="dot"/>
            </w:tabs>
            <w:rPr/>
          </w:pPr>
          <w:hyperlink w:anchor="__RefHeading___Toc7556274_73709187">
            <w:r>
              <w:rPr>
                <w:webHidden/>
                <w:rStyle w:val="IndexLink"/>
              </w:rPr>
              <w:t>407</w:t>
            </w:r>
            <w:r>
              <w:rPr>
                <w:rStyle w:val="IndexLink"/>
                <w:rtl w:val="true"/>
              </w:rPr>
              <w:t xml:space="preserve">- </w:t>
            </w:r>
            <w:r>
              <w:rPr>
                <w:rStyle w:val="IndexLink"/>
                <w:rtl w:val="true"/>
              </w:rPr>
              <w:t>ترجمة تنبیه الراقدین</w:t>
            </w:r>
            <w:r>
              <w:rPr>
                <w:rStyle w:val="IndexLink"/>
                <w:rtl w:val="true"/>
              </w:rPr>
              <w:tab/>
            </w:r>
            <w:r>
              <w:rPr>
                <w:rStyle w:val="IndexLink"/>
              </w:rPr>
              <w:t>158</w:t>
            </w:r>
          </w:hyperlink>
        </w:p>
        <w:p>
          <w:pPr>
            <w:pStyle w:val="Contents3"/>
            <w:tabs>
              <w:tab w:val="clear" w:pos="8459"/>
              <w:tab w:val="right" w:pos="9026" w:leader="dot"/>
            </w:tabs>
            <w:rPr/>
          </w:pPr>
          <w:hyperlink w:anchor="__RefHeading___Toc7556276_73709187">
            <w:r>
              <w:rPr>
                <w:webHidden/>
                <w:rStyle w:val="IndexLink"/>
                <w:rtl w:val="true"/>
              </w:rPr>
              <w:t>ترجمة توحید الرضا ع</w:t>
            </w:r>
            <w:r>
              <w:rPr>
                <w:rStyle w:val="IndexLink"/>
                <w:rtl w:val="true"/>
              </w:rPr>
              <w:tab/>
            </w:r>
            <w:r>
              <w:rPr>
                <w:rStyle w:val="IndexLink"/>
              </w:rPr>
              <w:t>158</w:t>
            </w:r>
          </w:hyperlink>
        </w:p>
        <w:p>
          <w:pPr>
            <w:pStyle w:val="Contents3"/>
            <w:tabs>
              <w:tab w:val="clear" w:pos="8459"/>
              <w:tab w:val="right" w:pos="9026" w:leader="dot"/>
            </w:tabs>
            <w:rPr/>
          </w:pPr>
          <w:hyperlink w:anchor="__RefHeading___Toc7556278_73709187">
            <w:r>
              <w:rPr>
                <w:webHidden/>
                <w:rStyle w:val="IndexLink"/>
              </w:rPr>
              <w:t>408</w:t>
            </w:r>
            <w:r>
              <w:rPr>
                <w:rStyle w:val="IndexLink"/>
                <w:rtl w:val="true"/>
              </w:rPr>
              <w:t xml:space="preserve">- </w:t>
            </w:r>
            <w:r>
              <w:rPr>
                <w:rStyle w:val="IndexLink"/>
                <w:rtl w:val="true"/>
              </w:rPr>
              <w:t>ترجمة توحید الصدوق</w:t>
            </w:r>
            <w:r>
              <w:rPr>
                <w:rStyle w:val="IndexLink"/>
                <w:rtl w:val="true"/>
              </w:rPr>
              <w:tab/>
            </w:r>
            <w:r>
              <w:rPr>
                <w:rStyle w:val="IndexLink"/>
              </w:rPr>
              <w:t>158</w:t>
            </w:r>
          </w:hyperlink>
        </w:p>
        <w:p>
          <w:pPr>
            <w:pStyle w:val="Contents3"/>
            <w:tabs>
              <w:tab w:val="clear" w:pos="8459"/>
              <w:tab w:val="right" w:pos="9026" w:leader="dot"/>
            </w:tabs>
            <w:rPr/>
          </w:pPr>
          <w:hyperlink w:anchor="__RefHeading___Toc7556280_73709187">
            <w:r>
              <w:rPr>
                <w:webHidden/>
                <w:rStyle w:val="IndexLink"/>
              </w:rPr>
              <w:t>409</w:t>
            </w:r>
            <w:r>
              <w:rPr>
                <w:rStyle w:val="IndexLink"/>
                <w:rtl w:val="true"/>
              </w:rPr>
              <w:t xml:space="preserve">- </w:t>
            </w:r>
            <w:r>
              <w:rPr>
                <w:rStyle w:val="IndexLink"/>
                <w:rtl w:val="true"/>
              </w:rPr>
              <w:t>ترجمة توحید المفضل‌</w:t>
            </w:r>
            <w:r>
              <w:rPr>
                <w:rStyle w:val="IndexLink"/>
                <w:rtl w:val="true"/>
              </w:rPr>
              <w:tab/>
            </w:r>
            <w:r>
              <w:rPr>
                <w:rStyle w:val="IndexLink"/>
              </w:rPr>
              <w:t>158</w:t>
            </w:r>
          </w:hyperlink>
        </w:p>
        <w:p>
          <w:pPr>
            <w:pStyle w:val="Contents3"/>
            <w:tabs>
              <w:tab w:val="clear" w:pos="8459"/>
              <w:tab w:val="right" w:pos="9026" w:leader="dot"/>
            </w:tabs>
            <w:rPr/>
          </w:pPr>
          <w:hyperlink w:anchor="__RefHeading___Toc7556282_73709187">
            <w:r>
              <w:rPr>
                <w:webHidden/>
                <w:rStyle w:val="IndexLink"/>
              </w:rPr>
              <w:t>410</w:t>
            </w:r>
            <w:r>
              <w:rPr>
                <w:rStyle w:val="IndexLink"/>
                <w:rtl w:val="true"/>
              </w:rPr>
              <w:t xml:space="preserve">- </w:t>
            </w:r>
            <w:r>
              <w:rPr>
                <w:rStyle w:val="IndexLink"/>
                <w:rtl w:val="true"/>
              </w:rPr>
              <w:t>ترجمة توحید المفضل</w:t>
            </w:r>
            <w:r>
              <w:rPr>
                <w:rStyle w:val="IndexLink"/>
                <w:rtl w:val="true"/>
              </w:rPr>
              <w:tab/>
            </w:r>
            <w:r>
              <w:rPr>
                <w:rStyle w:val="IndexLink"/>
              </w:rPr>
              <w:t>158</w:t>
            </w:r>
          </w:hyperlink>
        </w:p>
        <w:p>
          <w:pPr>
            <w:pStyle w:val="Contents3"/>
            <w:tabs>
              <w:tab w:val="clear" w:pos="8459"/>
              <w:tab w:val="right" w:pos="9026" w:leader="dot"/>
            </w:tabs>
            <w:rPr/>
          </w:pPr>
          <w:hyperlink w:anchor="__RefHeading___Toc7556284_73709187">
            <w:r>
              <w:rPr>
                <w:webHidden/>
                <w:rStyle w:val="IndexLink"/>
              </w:rPr>
              <w:t>411</w:t>
            </w:r>
            <w:r>
              <w:rPr>
                <w:rStyle w:val="IndexLink"/>
                <w:rtl w:val="true"/>
              </w:rPr>
              <w:t xml:space="preserve">- </w:t>
            </w:r>
            <w:r>
              <w:rPr>
                <w:rStyle w:val="IndexLink"/>
                <w:rtl w:val="true"/>
              </w:rPr>
              <w:t>ترجمة توحید المفضل</w:t>
            </w:r>
            <w:r>
              <w:rPr>
                <w:rStyle w:val="IndexLink"/>
                <w:rtl w:val="true"/>
              </w:rPr>
              <w:tab/>
            </w:r>
            <w:r>
              <w:rPr>
                <w:rStyle w:val="IndexLink"/>
              </w:rPr>
              <w:t>158</w:t>
            </w:r>
          </w:hyperlink>
        </w:p>
        <w:p>
          <w:pPr>
            <w:pStyle w:val="Contents3"/>
            <w:tabs>
              <w:tab w:val="clear" w:pos="8459"/>
              <w:tab w:val="right" w:pos="9026" w:leader="dot"/>
            </w:tabs>
            <w:rPr/>
          </w:pPr>
          <w:hyperlink w:anchor="__RefHeading___Toc7556286_73709187">
            <w:r>
              <w:rPr>
                <w:webHidden/>
                <w:rStyle w:val="IndexLink"/>
              </w:rPr>
              <w:t>412</w:t>
            </w:r>
            <w:r>
              <w:rPr>
                <w:rStyle w:val="IndexLink"/>
                <w:rtl w:val="true"/>
              </w:rPr>
              <w:t xml:space="preserve">- </w:t>
            </w:r>
            <w:r>
              <w:rPr>
                <w:rStyle w:val="IndexLink"/>
                <w:rtl w:val="true"/>
              </w:rPr>
              <w:t>ترجمة التوراة</w:t>
            </w:r>
            <w:r>
              <w:rPr>
                <w:rStyle w:val="IndexLink"/>
                <w:rtl w:val="true"/>
              </w:rPr>
              <w:tab/>
            </w:r>
            <w:r>
              <w:rPr>
                <w:rStyle w:val="IndexLink"/>
              </w:rPr>
              <w:t>158</w:t>
            </w:r>
          </w:hyperlink>
        </w:p>
        <w:p>
          <w:pPr>
            <w:pStyle w:val="Contents3"/>
            <w:tabs>
              <w:tab w:val="clear" w:pos="8459"/>
              <w:tab w:val="right" w:pos="9026" w:leader="dot"/>
            </w:tabs>
            <w:rPr/>
          </w:pPr>
          <w:hyperlink w:anchor="__RefHeading___Toc7556288_73709187">
            <w:r>
              <w:rPr>
                <w:webHidden/>
                <w:rStyle w:val="IndexLink"/>
              </w:rPr>
              <w:t>413</w:t>
            </w:r>
            <w:r>
              <w:rPr>
                <w:rStyle w:val="IndexLink"/>
                <w:rtl w:val="true"/>
              </w:rPr>
              <w:t xml:space="preserve">- </w:t>
            </w:r>
            <w:r>
              <w:rPr>
                <w:rStyle w:val="IndexLink"/>
                <w:rtl w:val="true"/>
              </w:rPr>
              <w:t>ترجمة التوراة</w:t>
            </w:r>
            <w:r>
              <w:rPr>
                <w:rStyle w:val="IndexLink"/>
                <w:rtl w:val="true"/>
              </w:rPr>
              <w:tab/>
            </w:r>
            <w:r>
              <w:rPr>
                <w:rStyle w:val="IndexLink"/>
              </w:rPr>
              <w:t>159</w:t>
            </w:r>
          </w:hyperlink>
        </w:p>
        <w:p>
          <w:pPr>
            <w:pStyle w:val="Contents3"/>
            <w:tabs>
              <w:tab w:val="clear" w:pos="8459"/>
              <w:tab w:val="right" w:pos="9026" w:leader="dot"/>
            </w:tabs>
            <w:rPr/>
          </w:pPr>
          <w:hyperlink w:anchor="__RefHeading___Toc7556290_73709187">
            <w:r>
              <w:rPr>
                <w:webHidden/>
                <w:rStyle w:val="IndexLink"/>
              </w:rPr>
              <w:t>414</w:t>
            </w:r>
            <w:r>
              <w:rPr>
                <w:rStyle w:val="IndexLink"/>
                <w:rtl w:val="true"/>
              </w:rPr>
              <w:t xml:space="preserve">- </w:t>
            </w:r>
            <w:r>
              <w:rPr>
                <w:rStyle w:val="IndexLink"/>
                <w:rtl w:val="true"/>
              </w:rPr>
              <w:t>ترجمة توقیعات کسری أنوشیروان‌</w:t>
            </w:r>
            <w:r>
              <w:rPr>
                <w:rStyle w:val="IndexLink"/>
                <w:rtl w:val="true"/>
              </w:rPr>
              <w:tab/>
            </w:r>
            <w:r>
              <w:rPr>
                <w:rStyle w:val="IndexLink"/>
              </w:rPr>
              <w:t>159</w:t>
            </w:r>
          </w:hyperlink>
        </w:p>
        <w:p>
          <w:pPr>
            <w:pStyle w:val="Contents3"/>
            <w:tabs>
              <w:tab w:val="clear" w:pos="8459"/>
              <w:tab w:val="right" w:pos="9026" w:leader="dot"/>
            </w:tabs>
            <w:rPr/>
          </w:pPr>
          <w:hyperlink w:anchor="__RefHeading___Toc7556292_73709187">
            <w:r>
              <w:rPr>
                <w:webHidden/>
                <w:rStyle w:val="IndexLink"/>
              </w:rPr>
              <w:t>415</w:t>
            </w:r>
            <w:r>
              <w:rPr>
                <w:rStyle w:val="IndexLink"/>
                <w:rtl w:val="true"/>
              </w:rPr>
              <w:t xml:space="preserve">- </w:t>
            </w:r>
            <w:r>
              <w:rPr>
                <w:rStyle w:val="IndexLink"/>
                <w:rtl w:val="true"/>
              </w:rPr>
              <w:t>ترجمة تهذیب الأحکام</w:t>
            </w:r>
            <w:r>
              <w:rPr>
                <w:rStyle w:val="IndexLink"/>
                <w:rtl w:val="true"/>
              </w:rPr>
              <w:tab/>
            </w:r>
            <w:r>
              <w:rPr>
                <w:rStyle w:val="IndexLink"/>
              </w:rPr>
              <w:t>159</w:t>
            </w:r>
          </w:hyperlink>
        </w:p>
        <w:p>
          <w:pPr>
            <w:pStyle w:val="Contents3"/>
            <w:tabs>
              <w:tab w:val="clear" w:pos="8459"/>
              <w:tab w:val="right" w:pos="9026" w:leader="dot"/>
            </w:tabs>
            <w:rPr/>
          </w:pPr>
          <w:hyperlink w:anchor="__RefHeading___Toc7556294_73709187">
            <w:r>
              <w:rPr>
                <w:webHidden/>
                <w:rStyle w:val="IndexLink"/>
                <w:rtl w:val="true"/>
              </w:rPr>
              <w:t>ترجمة الثالث عشر من البحار</w:t>
            </w:r>
            <w:r>
              <w:rPr>
                <w:rStyle w:val="IndexLink"/>
                <w:rtl w:val="true"/>
              </w:rPr>
              <w:tab/>
            </w:r>
            <w:r>
              <w:rPr>
                <w:rStyle w:val="IndexLink"/>
              </w:rPr>
              <w:t>159</w:t>
            </w:r>
          </w:hyperlink>
        </w:p>
        <w:p>
          <w:pPr>
            <w:pStyle w:val="Contents3"/>
            <w:tabs>
              <w:tab w:val="clear" w:pos="8459"/>
              <w:tab w:val="right" w:pos="9026" w:leader="dot"/>
            </w:tabs>
            <w:rPr/>
          </w:pPr>
          <w:hyperlink w:anchor="__RefHeading___Toc7556296_73709187">
            <w:r>
              <w:rPr>
                <w:webHidden/>
                <w:rStyle w:val="IndexLink"/>
              </w:rPr>
              <w:t>416</w:t>
            </w:r>
            <w:r>
              <w:rPr>
                <w:rStyle w:val="IndexLink"/>
                <w:rtl w:val="true"/>
              </w:rPr>
              <w:t xml:space="preserve">- </w:t>
            </w:r>
            <w:r>
              <w:rPr>
                <w:rStyle w:val="IndexLink"/>
                <w:rtl w:val="true"/>
              </w:rPr>
              <w:t>ترجمة الثالث عشر من البحار</w:t>
            </w:r>
            <w:r>
              <w:rPr>
                <w:rStyle w:val="IndexLink"/>
                <w:rtl w:val="true"/>
              </w:rPr>
              <w:tab/>
            </w:r>
            <w:r>
              <w:rPr>
                <w:rStyle w:val="IndexLink"/>
              </w:rPr>
              <w:t>159</w:t>
            </w:r>
          </w:hyperlink>
        </w:p>
        <w:p>
          <w:pPr>
            <w:pStyle w:val="Contents3"/>
            <w:tabs>
              <w:tab w:val="clear" w:pos="8459"/>
              <w:tab w:val="right" w:pos="9026" w:leader="dot"/>
            </w:tabs>
            <w:rPr/>
          </w:pPr>
          <w:hyperlink w:anchor="__RefHeading___Toc7556298_73709187">
            <w:r>
              <w:rPr>
                <w:webHidden/>
                <w:rStyle w:val="IndexLink"/>
              </w:rPr>
              <w:t>417</w:t>
            </w:r>
            <w:r>
              <w:rPr>
                <w:rStyle w:val="IndexLink"/>
                <w:rtl w:val="true"/>
              </w:rPr>
              <w:t xml:space="preserve">- </w:t>
            </w:r>
            <w:r>
              <w:rPr>
                <w:rStyle w:val="IndexLink"/>
                <w:rtl w:val="true"/>
              </w:rPr>
              <w:t>ترجمة الثالث عشر من البحار</w:t>
            </w:r>
            <w:r>
              <w:rPr>
                <w:rStyle w:val="IndexLink"/>
                <w:rtl w:val="true"/>
              </w:rPr>
              <w:tab/>
            </w:r>
            <w:r>
              <w:rPr>
                <w:rStyle w:val="IndexLink"/>
              </w:rPr>
              <w:t>159</w:t>
            </w:r>
          </w:hyperlink>
        </w:p>
        <w:p>
          <w:pPr>
            <w:pStyle w:val="Contents3"/>
            <w:tabs>
              <w:tab w:val="clear" w:pos="8459"/>
              <w:tab w:val="right" w:pos="9026" w:leader="dot"/>
            </w:tabs>
            <w:rPr/>
          </w:pPr>
          <w:hyperlink w:anchor="__RefHeading___Toc7556300_73709187">
            <w:r>
              <w:rPr>
                <w:webHidden/>
                <w:rStyle w:val="IndexLink"/>
              </w:rPr>
              <w:t>418</w:t>
            </w:r>
            <w:r>
              <w:rPr>
                <w:rStyle w:val="IndexLink"/>
                <w:rtl w:val="true"/>
              </w:rPr>
              <w:t xml:space="preserve">- </w:t>
            </w:r>
            <w:r>
              <w:rPr>
                <w:rStyle w:val="IndexLink"/>
                <w:rtl w:val="true"/>
              </w:rPr>
              <w:t>ترجمة الثالث عشر من البحار</w:t>
            </w:r>
            <w:r>
              <w:rPr>
                <w:rStyle w:val="IndexLink"/>
                <w:rtl w:val="true"/>
              </w:rPr>
              <w:tab/>
            </w:r>
            <w:r>
              <w:rPr>
                <w:rStyle w:val="IndexLink"/>
              </w:rPr>
              <w:t>159</w:t>
            </w:r>
          </w:hyperlink>
        </w:p>
        <w:p>
          <w:pPr>
            <w:pStyle w:val="Contents3"/>
            <w:tabs>
              <w:tab w:val="clear" w:pos="8459"/>
              <w:tab w:val="right" w:pos="9026" w:leader="dot"/>
            </w:tabs>
            <w:rPr/>
          </w:pPr>
          <w:hyperlink w:anchor="__RefHeading___Toc7556302_73709187">
            <w:r>
              <w:rPr>
                <w:webHidden/>
                <w:rStyle w:val="IndexLink"/>
                <w:rtl w:val="true"/>
              </w:rPr>
              <w:t>ترجمة الثامن من البحار</w:t>
            </w:r>
            <w:r>
              <w:rPr>
                <w:rStyle w:val="IndexLink"/>
                <w:rtl w:val="true"/>
              </w:rPr>
              <w:tab/>
            </w:r>
            <w:r>
              <w:rPr>
                <w:rStyle w:val="IndexLink"/>
              </w:rPr>
              <w:t>159</w:t>
            </w:r>
          </w:hyperlink>
        </w:p>
        <w:p>
          <w:pPr>
            <w:pStyle w:val="Contents3"/>
            <w:tabs>
              <w:tab w:val="clear" w:pos="8459"/>
              <w:tab w:val="right" w:pos="9026" w:leader="dot"/>
            </w:tabs>
            <w:rPr/>
          </w:pPr>
          <w:hyperlink w:anchor="__RefHeading___Toc7556304_73709187">
            <w:r>
              <w:rPr>
                <w:webHidden/>
                <w:rStyle w:val="IndexLink"/>
              </w:rPr>
              <w:t>419</w:t>
            </w:r>
            <w:r>
              <w:rPr>
                <w:rStyle w:val="IndexLink"/>
                <w:rtl w:val="true"/>
              </w:rPr>
              <w:t xml:space="preserve">- </w:t>
            </w:r>
            <w:r>
              <w:rPr>
                <w:rStyle w:val="IndexLink"/>
                <w:rtl w:val="true"/>
              </w:rPr>
              <w:t>ترجمة الثامن من البحار</w:t>
            </w:r>
            <w:r>
              <w:rPr>
                <w:rStyle w:val="IndexLink"/>
                <w:rtl w:val="true"/>
              </w:rPr>
              <w:tab/>
            </w:r>
            <w:r>
              <w:rPr>
                <w:rStyle w:val="IndexLink"/>
              </w:rPr>
              <w:t>159</w:t>
            </w:r>
          </w:hyperlink>
        </w:p>
        <w:p>
          <w:pPr>
            <w:pStyle w:val="Contents3"/>
            <w:tabs>
              <w:tab w:val="clear" w:pos="8459"/>
              <w:tab w:val="right" w:pos="9026" w:leader="dot"/>
            </w:tabs>
            <w:rPr/>
          </w:pPr>
          <w:hyperlink w:anchor="__RefHeading___Toc7556306_73709187">
            <w:r>
              <w:rPr>
                <w:webHidden/>
                <w:rStyle w:val="IndexLink"/>
                <w:rtl w:val="true"/>
              </w:rPr>
              <w:t>ترجمة ثمرة بطلمیوس</w:t>
            </w:r>
            <w:r>
              <w:rPr>
                <w:rStyle w:val="IndexLink"/>
                <w:rtl w:val="true"/>
              </w:rPr>
              <w:tab/>
            </w:r>
            <w:r>
              <w:rPr>
                <w:rStyle w:val="IndexLink"/>
              </w:rPr>
              <w:t>160</w:t>
            </w:r>
          </w:hyperlink>
        </w:p>
        <w:p>
          <w:pPr>
            <w:pStyle w:val="Contents3"/>
            <w:tabs>
              <w:tab w:val="clear" w:pos="8459"/>
              <w:tab w:val="right" w:pos="9026" w:leader="dot"/>
            </w:tabs>
            <w:rPr/>
          </w:pPr>
          <w:hyperlink w:anchor="__RefHeading___Toc7556308_73709187">
            <w:r>
              <w:rPr>
                <w:webHidden/>
                <w:rStyle w:val="IndexLink"/>
              </w:rPr>
              <w:t>420</w:t>
            </w:r>
            <w:r>
              <w:rPr>
                <w:rStyle w:val="IndexLink"/>
                <w:rtl w:val="true"/>
              </w:rPr>
              <w:t xml:space="preserve">- </w:t>
            </w:r>
            <w:r>
              <w:rPr>
                <w:rStyle w:val="IndexLink"/>
                <w:rtl w:val="true"/>
              </w:rPr>
              <w:t>ترجمة ثواب الأعمال</w:t>
            </w:r>
            <w:r>
              <w:rPr>
                <w:rStyle w:val="IndexLink"/>
                <w:rtl w:val="true"/>
              </w:rPr>
              <w:tab/>
            </w:r>
            <w:r>
              <w:rPr>
                <w:rStyle w:val="IndexLink"/>
              </w:rPr>
              <w:t>160</w:t>
            </w:r>
          </w:hyperlink>
        </w:p>
        <w:p>
          <w:pPr>
            <w:pStyle w:val="Contents3"/>
            <w:tabs>
              <w:tab w:val="clear" w:pos="8459"/>
              <w:tab w:val="right" w:pos="9026" w:leader="dot"/>
            </w:tabs>
            <w:rPr/>
          </w:pPr>
          <w:hyperlink w:anchor="__RefHeading___Toc7556310_73709187">
            <w:r>
              <w:rPr>
                <w:webHidden/>
                <w:rStyle w:val="IndexLink"/>
              </w:rPr>
              <w:t>421</w:t>
            </w:r>
            <w:r>
              <w:rPr>
                <w:rStyle w:val="IndexLink"/>
                <w:rtl w:val="true"/>
              </w:rPr>
              <w:t xml:space="preserve">- </w:t>
            </w:r>
            <w:r>
              <w:rPr>
                <w:rStyle w:val="IndexLink"/>
                <w:rtl w:val="true"/>
              </w:rPr>
              <w:t>ترجمة ثواب الأعمال</w:t>
            </w:r>
            <w:r>
              <w:rPr>
                <w:rStyle w:val="IndexLink"/>
                <w:rtl w:val="true"/>
              </w:rPr>
              <w:tab/>
            </w:r>
            <w:r>
              <w:rPr>
                <w:rStyle w:val="IndexLink"/>
              </w:rPr>
              <w:t>160</w:t>
            </w:r>
          </w:hyperlink>
        </w:p>
        <w:p>
          <w:pPr>
            <w:pStyle w:val="Contents3"/>
            <w:tabs>
              <w:tab w:val="clear" w:pos="8459"/>
              <w:tab w:val="right" w:pos="9026" w:leader="dot"/>
            </w:tabs>
            <w:rPr/>
          </w:pPr>
          <w:hyperlink w:anchor="__RefHeading___Toc7556312_73709187">
            <w:r>
              <w:rPr>
                <w:webHidden/>
                <w:rStyle w:val="IndexLink"/>
              </w:rPr>
              <w:t>422</w:t>
            </w:r>
            <w:r>
              <w:rPr>
                <w:rStyle w:val="IndexLink"/>
                <w:rtl w:val="true"/>
              </w:rPr>
              <w:t xml:space="preserve">- </w:t>
            </w:r>
            <w:r>
              <w:rPr>
                <w:rStyle w:val="IndexLink"/>
                <w:rtl w:val="true"/>
              </w:rPr>
              <w:t>ترجمة جاماسب‌نامه</w:t>
            </w:r>
            <w:r>
              <w:rPr>
                <w:rStyle w:val="IndexLink"/>
                <w:rtl w:val="true"/>
              </w:rPr>
              <w:tab/>
            </w:r>
            <w:r>
              <w:rPr>
                <w:rStyle w:val="IndexLink"/>
              </w:rPr>
              <w:t>160</w:t>
            </w:r>
          </w:hyperlink>
        </w:p>
        <w:p>
          <w:pPr>
            <w:pStyle w:val="Contents3"/>
            <w:tabs>
              <w:tab w:val="clear" w:pos="8459"/>
              <w:tab w:val="right" w:pos="9026" w:leader="dot"/>
            </w:tabs>
            <w:rPr/>
          </w:pPr>
          <w:hyperlink w:anchor="__RefHeading___Toc7556314_73709187">
            <w:r>
              <w:rPr>
                <w:webHidden/>
                <w:rStyle w:val="IndexLink"/>
              </w:rPr>
              <w:t>423</w:t>
            </w:r>
            <w:r>
              <w:rPr>
                <w:rStyle w:val="IndexLink"/>
                <w:rtl w:val="true"/>
              </w:rPr>
              <w:t xml:space="preserve">- </w:t>
            </w:r>
            <w:r>
              <w:rPr>
                <w:rStyle w:val="IndexLink"/>
                <w:rtl w:val="true"/>
              </w:rPr>
              <w:t>ترجمة جامع الأحکام</w:t>
            </w:r>
            <w:r>
              <w:rPr>
                <w:rStyle w:val="IndexLink"/>
                <w:rtl w:val="true"/>
              </w:rPr>
              <w:tab/>
            </w:r>
            <w:r>
              <w:rPr>
                <w:rStyle w:val="IndexLink"/>
              </w:rPr>
              <w:t>160</w:t>
            </w:r>
          </w:hyperlink>
        </w:p>
        <w:p>
          <w:pPr>
            <w:pStyle w:val="Contents3"/>
            <w:tabs>
              <w:tab w:val="clear" w:pos="8459"/>
              <w:tab w:val="right" w:pos="9026" w:leader="dot"/>
            </w:tabs>
            <w:rPr/>
          </w:pPr>
          <w:hyperlink w:anchor="__RefHeading___Toc7556316_73709187">
            <w:r>
              <w:rPr>
                <w:webHidden/>
                <w:rStyle w:val="IndexLink"/>
              </w:rPr>
              <w:t>424</w:t>
            </w:r>
            <w:r>
              <w:rPr>
                <w:rStyle w:val="IndexLink"/>
                <w:rtl w:val="true"/>
              </w:rPr>
              <w:t xml:space="preserve">- </w:t>
            </w:r>
            <w:r>
              <w:rPr>
                <w:rStyle w:val="IndexLink"/>
                <w:rtl w:val="true"/>
              </w:rPr>
              <w:t>ترجمة جامع الاخبار</w:t>
            </w:r>
            <w:r>
              <w:rPr>
                <w:rStyle w:val="IndexLink"/>
                <w:rtl w:val="true"/>
              </w:rPr>
              <w:tab/>
            </w:r>
            <w:r>
              <w:rPr>
                <w:rStyle w:val="IndexLink"/>
              </w:rPr>
              <w:t>160</w:t>
            </w:r>
          </w:hyperlink>
        </w:p>
        <w:p>
          <w:pPr>
            <w:pStyle w:val="Contents3"/>
            <w:tabs>
              <w:tab w:val="clear" w:pos="8459"/>
              <w:tab w:val="right" w:pos="9026" w:leader="dot"/>
            </w:tabs>
            <w:rPr/>
          </w:pPr>
          <w:hyperlink w:anchor="__RefHeading___Toc7556318_73709187">
            <w:r>
              <w:rPr>
                <w:webHidden/>
                <w:rStyle w:val="IndexLink"/>
                <w:rtl w:val="true"/>
              </w:rPr>
              <w:t>ترجمة الجامع الرضوی</w:t>
            </w:r>
            <w:r>
              <w:rPr>
                <w:rStyle w:val="IndexLink"/>
                <w:rtl w:val="true"/>
              </w:rPr>
              <w:tab/>
            </w:r>
            <w:r>
              <w:rPr>
                <w:rStyle w:val="IndexLink"/>
              </w:rPr>
              <w:t>160</w:t>
            </w:r>
          </w:hyperlink>
        </w:p>
        <w:p>
          <w:pPr>
            <w:pStyle w:val="Contents3"/>
            <w:tabs>
              <w:tab w:val="clear" w:pos="8459"/>
              <w:tab w:val="right" w:pos="9026" w:leader="dot"/>
            </w:tabs>
            <w:rPr/>
          </w:pPr>
          <w:hyperlink w:anchor="__RefHeading___Toc7556320_73709187">
            <w:r>
              <w:rPr>
                <w:webHidden/>
                <w:rStyle w:val="IndexLink"/>
              </w:rPr>
              <w:t>425</w:t>
            </w:r>
            <w:r>
              <w:rPr>
                <w:rStyle w:val="IndexLink"/>
                <w:rtl w:val="true"/>
              </w:rPr>
              <w:t xml:space="preserve">- </w:t>
            </w:r>
            <w:r>
              <w:rPr>
                <w:rStyle w:val="IndexLink"/>
                <w:rtl w:val="true"/>
              </w:rPr>
              <w:t>ترجمة الجامع العباسی</w:t>
            </w:r>
            <w:r>
              <w:rPr>
                <w:rStyle w:val="IndexLink"/>
                <w:rtl w:val="true"/>
              </w:rPr>
              <w:tab/>
            </w:r>
            <w:r>
              <w:rPr>
                <w:rStyle w:val="IndexLink"/>
              </w:rPr>
              <w:t>160</w:t>
            </w:r>
          </w:hyperlink>
        </w:p>
        <w:p>
          <w:pPr>
            <w:pStyle w:val="Contents3"/>
            <w:tabs>
              <w:tab w:val="clear" w:pos="8459"/>
              <w:tab w:val="right" w:pos="9026" w:leader="dot"/>
            </w:tabs>
            <w:rPr/>
          </w:pPr>
          <w:hyperlink w:anchor="__RefHeading___Toc7556322_73709187">
            <w:r>
              <w:rPr>
                <w:webHidden/>
                <w:rStyle w:val="IndexLink"/>
              </w:rPr>
              <w:t>426</w:t>
            </w:r>
            <w:r>
              <w:rPr>
                <w:rStyle w:val="IndexLink"/>
                <w:rtl w:val="true"/>
              </w:rPr>
              <w:t xml:space="preserve">- </w:t>
            </w:r>
            <w:r>
              <w:rPr>
                <w:rStyle w:val="IndexLink"/>
                <w:rtl w:val="true"/>
              </w:rPr>
              <w:t>ترجمة الجرائد الإفرنجیة و الترکیة العثمانیة و الهندیة و الأمریکیة،</w:t>
            </w:r>
            <w:r>
              <w:rPr>
                <w:rStyle w:val="IndexLink"/>
                <w:rtl w:val="true"/>
              </w:rPr>
              <w:tab/>
            </w:r>
            <w:r>
              <w:rPr>
                <w:rStyle w:val="IndexLink"/>
              </w:rPr>
              <w:t>160</w:t>
            </w:r>
          </w:hyperlink>
        </w:p>
        <w:p>
          <w:pPr>
            <w:pStyle w:val="Contents3"/>
            <w:tabs>
              <w:tab w:val="clear" w:pos="8459"/>
              <w:tab w:val="right" w:pos="9026" w:leader="dot"/>
            </w:tabs>
            <w:rPr/>
          </w:pPr>
          <w:hyperlink w:anchor="__RefHeading___Toc7556324_73709187">
            <w:r>
              <w:rPr>
                <w:webHidden/>
                <w:rStyle w:val="IndexLink"/>
              </w:rPr>
              <w:t>427</w:t>
            </w:r>
            <w:r>
              <w:rPr>
                <w:rStyle w:val="IndexLink"/>
                <w:rtl w:val="true"/>
              </w:rPr>
              <w:t xml:space="preserve">- </w:t>
            </w:r>
            <w:r>
              <w:rPr>
                <w:rStyle w:val="IndexLink"/>
                <w:rtl w:val="true"/>
              </w:rPr>
              <w:t>ترجمة الجرائد و المجلات الهندیة</w:t>
            </w:r>
            <w:r>
              <w:rPr>
                <w:rStyle w:val="IndexLink"/>
                <w:rtl w:val="true"/>
              </w:rPr>
              <w:tab/>
            </w:r>
            <w:r>
              <w:rPr>
                <w:rStyle w:val="IndexLink"/>
              </w:rPr>
              <w:t>160</w:t>
            </w:r>
          </w:hyperlink>
        </w:p>
        <w:p>
          <w:pPr>
            <w:pStyle w:val="Contents3"/>
            <w:tabs>
              <w:tab w:val="clear" w:pos="8459"/>
              <w:tab w:val="right" w:pos="9026" w:leader="dot"/>
            </w:tabs>
            <w:rPr/>
          </w:pPr>
          <w:hyperlink w:anchor="__RefHeading___Toc7556326_73709187">
            <w:r>
              <w:rPr>
                <w:webHidden/>
                <w:rStyle w:val="IndexLink"/>
              </w:rPr>
              <w:t>428</w:t>
            </w:r>
            <w:r>
              <w:rPr>
                <w:rStyle w:val="IndexLink"/>
                <w:rtl w:val="true"/>
              </w:rPr>
              <w:t xml:space="preserve">- </w:t>
            </w:r>
            <w:r>
              <w:rPr>
                <w:rStyle w:val="IndexLink"/>
                <w:rtl w:val="true"/>
              </w:rPr>
              <w:t>ترجمة الجزیرة الخضراء</w:t>
            </w:r>
            <w:r>
              <w:rPr>
                <w:rStyle w:val="IndexLink"/>
                <w:rtl w:val="true"/>
              </w:rPr>
              <w:tab/>
            </w:r>
            <w:r>
              <w:rPr>
                <w:rStyle w:val="IndexLink"/>
              </w:rPr>
              <w:t>160</w:t>
            </w:r>
          </w:hyperlink>
        </w:p>
        <w:p>
          <w:pPr>
            <w:pStyle w:val="Contents3"/>
            <w:tabs>
              <w:tab w:val="clear" w:pos="8459"/>
              <w:tab w:val="right" w:pos="9026" w:leader="dot"/>
            </w:tabs>
            <w:rPr/>
          </w:pPr>
          <w:hyperlink w:anchor="__RefHeading___Toc7556328_73709187">
            <w:r>
              <w:rPr>
                <w:webHidden/>
                <w:rStyle w:val="IndexLink"/>
              </w:rPr>
              <w:t>429</w:t>
            </w:r>
            <w:r>
              <w:rPr>
                <w:rStyle w:val="IndexLink"/>
                <w:rtl w:val="true"/>
              </w:rPr>
              <w:t xml:space="preserve">- </w:t>
            </w:r>
            <w:r>
              <w:rPr>
                <w:rStyle w:val="IndexLink"/>
                <w:rtl w:val="true"/>
              </w:rPr>
              <w:t>ترجمة جزیلة المعانی المسمی بالدر الثمین</w:t>
            </w:r>
            <w:r>
              <w:rPr>
                <w:rStyle w:val="IndexLink"/>
                <w:rtl w:val="true"/>
              </w:rPr>
              <w:tab/>
            </w:r>
            <w:r>
              <w:rPr>
                <w:rStyle w:val="IndexLink"/>
              </w:rPr>
              <w:t>161</w:t>
            </w:r>
          </w:hyperlink>
        </w:p>
        <w:p>
          <w:pPr>
            <w:pStyle w:val="Contents3"/>
            <w:tabs>
              <w:tab w:val="clear" w:pos="8459"/>
              <w:tab w:val="right" w:pos="9026" w:leader="dot"/>
            </w:tabs>
            <w:rPr/>
          </w:pPr>
          <w:hyperlink w:anchor="__RefHeading___Toc7556330_73709187">
            <w:r>
              <w:rPr>
                <w:webHidden/>
                <w:rStyle w:val="IndexLink"/>
              </w:rPr>
              <w:t>430</w:t>
            </w:r>
            <w:r>
              <w:rPr>
                <w:rStyle w:val="IndexLink"/>
                <w:rtl w:val="true"/>
              </w:rPr>
              <w:t xml:space="preserve">- </w:t>
            </w:r>
            <w:r>
              <w:rPr>
                <w:rStyle w:val="IndexLink"/>
                <w:rtl w:val="true"/>
              </w:rPr>
              <w:t>ترجمة الجعفریة</w:t>
            </w:r>
            <w:r>
              <w:rPr>
                <w:rStyle w:val="IndexLink"/>
                <w:rtl w:val="true"/>
              </w:rPr>
              <w:tab/>
            </w:r>
            <w:r>
              <w:rPr>
                <w:rStyle w:val="IndexLink"/>
              </w:rPr>
              <w:t>161</w:t>
            </w:r>
          </w:hyperlink>
        </w:p>
        <w:p>
          <w:pPr>
            <w:pStyle w:val="Contents3"/>
            <w:tabs>
              <w:tab w:val="clear" w:pos="8459"/>
              <w:tab w:val="right" w:pos="9026" w:leader="dot"/>
            </w:tabs>
            <w:rPr/>
          </w:pPr>
          <w:hyperlink w:anchor="__RefHeading___Toc7556332_73709187">
            <w:r>
              <w:rPr>
                <w:webHidden/>
                <w:rStyle w:val="IndexLink"/>
              </w:rPr>
              <w:t>431</w:t>
            </w:r>
            <w:r>
              <w:rPr>
                <w:rStyle w:val="IndexLink"/>
                <w:rtl w:val="true"/>
              </w:rPr>
              <w:t xml:space="preserve">- </w:t>
            </w:r>
            <w:r>
              <w:rPr>
                <w:rStyle w:val="IndexLink"/>
                <w:rtl w:val="true"/>
              </w:rPr>
              <w:t>ترجمة الجغرافیة</w:t>
            </w:r>
            <w:r>
              <w:rPr>
                <w:rStyle w:val="IndexLink"/>
                <w:rtl w:val="true"/>
              </w:rPr>
              <w:tab/>
            </w:r>
            <w:r>
              <w:rPr>
                <w:rStyle w:val="IndexLink"/>
              </w:rPr>
              <w:t>161</w:t>
            </w:r>
          </w:hyperlink>
        </w:p>
        <w:p>
          <w:pPr>
            <w:pStyle w:val="Contents3"/>
            <w:tabs>
              <w:tab w:val="clear" w:pos="8459"/>
              <w:tab w:val="right" w:pos="9026" w:leader="dot"/>
            </w:tabs>
            <w:rPr/>
          </w:pPr>
          <w:hyperlink w:anchor="__RefHeading___Toc7556334_73709187">
            <w:r>
              <w:rPr>
                <w:webHidden/>
                <w:rStyle w:val="IndexLink"/>
                <w:rtl w:val="true"/>
              </w:rPr>
              <w:t>ترجمة جلاء العیون</w:t>
            </w:r>
            <w:r>
              <w:rPr>
                <w:rStyle w:val="IndexLink"/>
                <w:rtl w:val="true"/>
              </w:rPr>
              <w:tab/>
            </w:r>
            <w:r>
              <w:rPr>
                <w:rStyle w:val="IndexLink"/>
              </w:rPr>
              <w:t>161</w:t>
            </w:r>
          </w:hyperlink>
        </w:p>
        <w:p>
          <w:pPr>
            <w:pStyle w:val="Contents3"/>
            <w:tabs>
              <w:tab w:val="clear" w:pos="8459"/>
              <w:tab w:val="right" w:pos="9026" w:leader="dot"/>
            </w:tabs>
            <w:rPr/>
          </w:pPr>
          <w:hyperlink w:anchor="__RefHeading___Toc7556336_73709187">
            <w:r>
              <w:rPr>
                <w:webHidden/>
                <w:rStyle w:val="IndexLink"/>
              </w:rPr>
              <w:t>432</w:t>
            </w:r>
            <w:r>
              <w:rPr>
                <w:rStyle w:val="IndexLink"/>
                <w:rtl w:val="true"/>
              </w:rPr>
              <w:t xml:space="preserve">- </w:t>
            </w:r>
            <w:r>
              <w:rPr>
                <w:rStyle w:val="IndexLink"/>
                <w:rtl w:val="true"/>
              </w:rPr>
              <w:t>ترجمة جلاء العیون</w:t>
            </w:r>
            <w:r>
              <w:rPr>
                <w:rStyle w:val="IndexLink"/>
                <w:rtl w:val="true"/>
              </w:rPr>
              <w:tab/>
            </w:r>
            <w:r>
              <w:rPr>
                <w:rStyle w:val="IndexLink"/>
              </w:rPr>
              <w:t>161</w:t>
            </w:r>
          </w:hyperlink>
        </w:p>
        <w:p>
          <w:pPr>
            <w:pStyle w:val="Contents3"/>
            <w:tabs>
              <w:tab w:val="clear" w:pos="8459"/>
              <w:tab w:val="right" w:pos="9026" w:leader="dot"/>
            </w:tabs>
            <w:rPr/>
          </w:pPr>
          <w:hyperlink w:anchor="__RefHeading___Toc7556338_73709187">
            <w:r>
              <w:rPr>
                <w:webHidden/>
                <w:rStyle w:val="IndexLink"/>
              </w:rPr>
              <w:t>433</w:t>
            </w:r>
            <w:r>
              <w:rPr>
                <w:rStyle w:val="IndexLink"/>
                <w:rtl w:val="true"/>
              </w:rPr>
              <w:t xml:space="preserve">- </w:t>
            </w:r>
            <w:r>
              <w:rPr>
                <w:rStyle w:val="IndexLink"/>
                <w:rtl w:val="true"/>
              </w:rPr>
              <w:t>ترجمة جمال الأسبوع</w:t>
            </w:r>
            <w:r>
              <w:rPr>
                <w:rStyle w:val="IndexLink"/>
                <w:rtl w:val="true"/>
              </w:rPr>
              <w:tab/>
            </w:r>
            <w:r>
              <w:rPr>
                <w:rStyle w:val="IndexLink"/>
              </w:rPr>
              <w:t>161</w:t>
            </w:r>
          </w:hyperlink>
        </w:p>
        <w:p>
          <w:pPr>
            <w:pStyle w:val="Contents3"/>
            <w:tabs>
              <w:tab w:val="clear" w:pos="8459"/>
              <w:tab w:val="right" w:pos="9026" w:leader="dot"/>
            </w:tabs>
            <w:rPr/>
          </w:pPr>
          <w:hyperlink w:anchor="__RefHeading___Toc7556340_73709187">
            <w:r>
              <w:rPr>
                <w:webHidden/>
                <w:rStyle w:val="IndexLink"/>
                <w:rtl w:val="true"/>
              </w:rPr>
              <w:t>ترجمة جنة الأمان الواقیة</w:t>
            </w:r>
            <w:r>
              <w:rPr>
                <w:rStyle w:val="IndexLink"/>
                <w:rtl w:val="true"/>
              </w:rPr>
              <w:tab/>
            </w:r>
            <w:r>
              <w:rPr>
                <w:rStyle w:val="IndexLink"/>
              </w:rPr>
              <w:t>161</w:t>
            </w:r>
          </w:hyperlink>
        </w:p>
        <w:p>
          <w:pPr>
            <w:pStyle w:val="Contents3"/>
            <w:tabs>
              <w:tab w:val="clear" w:pos="8459"/>
              <w:tab w:val="right" w:pos="9026" w:leader="dot"/>
            </w:tabs>
            <w:rPr/>
          </w:pPr>
          <w:hyperlink w:anchor="__RefHeading___Toc7556342_73709187">
            <w:r>
              <w:rPr>
                <w:webHidden/>
                <w:rStyle w:val="IndexLink"/>
              </w:rPr>
              <w:t>434</w:t>
            </w:r>
            <w:r>
              <w:rPr>
                <w:rStyle w:val="IndexLink"/>
                <w:rtl w:val="true"/>
              </w:rPr>
              <w:t xml:space="preserve">- </w:t>
            </w:r>
            <w:r>
              <w:rPr>
                <w:rStyle w:val="IndexLink"/>
                <w:rtl w:val="true"/>
              </w:rPr>
              <w:t>ترجمة الجنة الواقیة</w:t>
            </w:r>
            <w:r>
              <w:rPr>
                <w:rStyle w:val="IndexLink"/>
                <w:rtl w:val="true"/>
              </w:rPr>
              <w:tab/>
            </w:r>
            <w:r>
              <w:rPr>
                <w:rStyle w:val="IndexLink"/>
              </w:rPr>
              <w:t>161</w:t>
            </w:r>
          </w:hyperlink>
        </w:p>
        <w:p>
          <w:pPr>
            <w:pStyle w:val="Contents3"/>
            <w:tabs>
              <w:tab w:val="clear" w:pos="8459"/>
              <w:tab w:val="right" w:pos="9026" w:leader="dot"/>
            </w:tabs>
            <w:rPr/>
          </w:pPr>
          <w:hyperlink w:anchor="__RefHeading___Toc7556344_73709187">
            <w:r>
              <w:rPr>
                <w:webHidden/>
                <w:rStyle w:val="IndexLink"/>
              </w:rPr>
              <w:t>435</w:t>
            </w:r>
            <w:r>
              <w:rPr>
                <w:rStyle w:val="IndexLink"/>
                <w:rtl w:val="true"/>
              </w:rPr>
              <w:t xml:space="preserve">- </w:t>
            </w:r>
            <w:r>
              <w:rPr>
                <w:rStyle w:val="IndexLink"/>
                <w:rtl w:val="true"/>
              </w:rPr>
              <w:t>ترجمة الجنة الواقیة</w:t>
            </w:r>
            <w:r>
              <w:rPr>
                <w:rStyle w:val="IndexLink"/>
                <w:rtl w:val="true"/>
              </w:rPr>
              <w:tab/>
            </w:r>
            <w:r>
              <w:rPr>
                <w:rStyle w:val="IndexLink"/>
              </w:rPr>
              <w:t>162</w:t>
            </w:r>
          </w:hyperlink>
        </w:p>
        <w:p>
          <w:pPr>
            <w:pStyle w:val="Contents3"/>
            <w:tabs>
              <w:tab w:val="clear" w:pos="8459"/>
              <w:tab w:val="right" w:pos="9026" w:leader="dot"/>
            </w:tabs>
            <w:rPr/>
          </w:pPr>
          <w:hyperlink w:anchor="__RefHeading___Toc7556346_73709187">
            <w:r>
              <w:rPr>
                <w:webHidden/>
                <w:rStyle w:val="IndexLink"/>
              </w:rPr>
              <w:t>436</w:t>
            </w:r>
            <w:r>
              <w:rPr>
                <w:rStyle w:val="IndexLink"/>
                <w:rtl w:val="true"/>
              </w:rPr>
              <w:t xml:space="preserve">- </w:t>
            </w:r>
            <w:r>
              <w:rPr>
                <w:rStyle w:val="IndexLink"/>
                <w:rtl w:val="true"/>
              </w:rPr>
              <w:t>ترجمة الجنة الواقیة</w:t>
            </w:r>
            <w:r>
              <w:rPr>
                <w:rStyle w:val="IndexLink"/>
                <w:rtl w:val="true"/>
              </w:rPr>
              <w:tab/>
            </w:r>
            <w:r>
              <w:rPr>
                <w:rStyle w:val="IndexLink"/>
              </w:rPr>
              <w:t>162</w:t>
            </w:r>
          </w:hyperlink>
        </w:p>
        <w:p>
          <w:pPr>
            <w:pStyle w:val="Contents3"/>
            <w:tabs>
              <w:tab w:val="clear" w:pos="8459"/>
              <w:tab w:val="right" w:pos="9026" w:leader="dot"/>
            </w:tabs>
            <w:rPr/>
          </w:pPr>
          <w:hyperlink w:anchor="__RefHeading___Toc7556348_73709187">
            <w:r>
              <w:rPr>
                <w:webHidden/>
                <w:rStyle w:val="IndexLink"/>
              </w:rPr>
              <w:t>437</w:t>
            </w:r>
            <w:r>
              <w:rPr>
                <w:rStyle w:val="IndexLink"/>
                <w:rtl w:val="true"/>
              </w:rPr>
              <w:t xml:space="preserve">- </w:t>
            </w:r>
            <w:r>
              <w:rPr>
                <w:rStyle w:val="IndexLink"/>
                <w:rtl w:val="true"/>
              </w:rPr>
              <w:t>ترجمة الجنة الواقیة</w:t>
            </w:r>
            <w:r>
              <w:rPr>
                <w:rStyle w:val="IndexLink"/>
                <w:rtl w:val="true"/>
              </w:rPr>
              <w:tab/>
            </w:r>
            <w:r>
              <w:rPr>
                <w:rStyle w:val="IndexLink"/>
              </w:rPr>
              <w:t>162</w:t>
            </w:r>
          </w:hyperlink>
        </w:p>
        <w:p>
          <w:pPr>
            <w:pStyle w:val="Contents3"/>
            <w:tabs>
              <w:tab w:val="clear" w:pos="8459"/>
              <w:tab w:val="right" w:pos="9026" w:leader="dot"/>
            </w:tabs>
            <w:rPr/>
          </w:pPr>
          <w:hyperlink w:anchor="__RefHeading___Toc7556350_73709187">
            <w:r>
              <w:rPr>
                <w:webHidden/>
                <w:rStyle w:val="IndexLink"/>
              </w:rPr>
              <w:t>438</w:t>
            </w:r>
            <w:r>
              <w:rPr>
                <w:rStyle w:val="IndexLink"/>
                <w:rtl w:val="true"/>
              </w:rPr>
              <w:t xml:space="preserve">- </w:t>
            </w:r>
            <w:r>
              <w:rPr>
                <w:rStyle w:val="IndexLink"/>
                <w:rtl w:val="true"/>
              </w:rPr>
              <w:t>ترجمة جواهر التفسیر</w:t>
            </w:r>
            <w:r>
              <w:rPr>
                <w:rStyle w:val="IndexLink"/>
                <w:rtl w:val="true"/>
              </w:rPr>
              <w:tab/>
            </w:r>
            <w:r>
              <w:rPr>
                <w:rStyle w:val="IndexLink"/>
              </w:rPr>
              <w:t>162</w:t>
            </w:r>
          </w:hyperlink>
        </w:p>
        <w:p>
          <w:pPr>
            <w:pStyle w:val="Contents3"/>
            <w:tabs>
              <w:tab w:val="clear" w:pos="8459"/>
              <w:tab w:val="right" w:pos="9026" w:leader="dot"/>
            </w:tabs>
            <w:rPr/>
          </w:pPr>
          <w:hyperlink w:anchor="__RefHeading___Toc7556352_73709187">
            <w:r>
              <w:rPr>
                <w:webHidden/>
                <w:rStyle w:val="IndexLink"/>
                <w:rtl w:val="true"/>
              </w:rPr>
              <w:t>ترجمة الجواهر السنیة</w:t>
            </w:r>
            <w:r>
              <w:rPr>
                <w:rStyle w:val="IndexLink"/>
                <w:rtl w:val="true"/>
              </w:rPr>
              <w:tab/>
            </w:r>
            <w:r>
              <w:rPr>
                <w:rStyle w:val="IndexLink"/>
              </w:rPr>
              <w:t>162</w:t>
            </w:r>
          </w:hyperlink>
        </w:p>
        <w:p>
          <w:pPr>
            <w:pStyle w:val="Contents3"/>
            <w:tabs>
              <w:tab w:val="clear" w:pos="8459"/>
              <w:tab w:val="right" w:pos="9026" w:leader="dot"/>
            </w:tabs>
            <w:rPr/>
          </w:pPr>
          <w:hyperlink w:anchor="__RefHeading___Toc7556354_73709187">
            <w:r>
              <w:rPr>
                <w:webHidden/>
                <w:rStyle w:val="IndexLink"/>
              </w:rPr>
              <w:t>439</w:t>
            </w:r>
            <w:r>
              <w:rPr>
                <w:rStyle w:val="IndexLink"/>
                <w:rtl w:val="true"/>
              </w:rPr>
              <w:t xml:space="preserve">- </w:t>
            </w:r>
            <w:r>
              <w:rPr>
                <w:rStyle w:val="IndexLink"/>
                <w:rtl w:val="true"/>
              </w:rPr>
              <w:t>ترجمة جهان‌نمای جدید</w:t>
            </w:r>
            <w:r>
              <w:rPr>
                <w:rStyle w:val="IndexLink"/>
                <w:rtl w:val="true"/>
              </w:rPr>
              <w:tab/>
            </w:r>
            <w:r>
              <w:rPr>
                <w:rStyle w:val="IndexLink"/>
              </w:rPr>
              <w:t>162</w:t>
            </w:r>
          </w:hyperlink>
        </w:p>
        <w:p>
          <w:pPr>
            <w:pStyle w:val="Contents3"/>
            <w:tabs>
              <w:tab w:val="clear" w:pos="8459"/>
              <w:tab w:val="right" w:pos="9026" w:leader="dot"/>
            </w:tabs>
            <w:rPr/>
          </w:pPr>
          <w:hyperlink w:anchor="__RefHeading___Toc7556356_73709187">
            <w:r>
              <w:rPr>
                <w:webHidden/>
                <w:rStyle w:val="IndexLink"/>
              </w:rPr>
              <w:t>440</w:t>
            </w:r>
            <w:r>
              <w:rPr>
                <w:rStyle w:val="IndexLink"/>
                <w:rtl w:val="true"/>
              </w:rPr>
              <w:t xml:space="preserve">- </w:t>
            </w:r>
            <w:r>
              <w:rPr>
                <w:rStyle w:val="IndexLink"/>
                <w:rtl w:val="true"/>
              </w:rPr>
              <w:t>ترجمة چهل سورة توراة</w:t>
            </w:r>
            <w:r>
              <w:rPr>
                <w:rStyle w:val="IndexLink"/>
                <w:rtl w:val="true"/>
              </w:rPr>
              <w:tab/>
            </w:r>
            <w:r>
              <w:rPr>
                <w:rStyle w:val="IndexLink"/>
              </w:rPr>
              <w:t>163</w:t>
            </w:r>
          </w:hyperlink>
        </w:p>
        <w:p>
          <w:pPr>
            <w:pStyle w:val="Contents3"/>
            <w:tabs>
              <w:tab w:val="clear" w:pos="8459"/>
              <w:tab w:val="right" w:pos="9026" w:leader="dot"/>
            </w:tabs>
            <w:rPr/>
          </w:pPr>
          <w:hyperlink w:anchor="__RefHeading___Toc7556358_73709187">
            <w:r>
              <w:rPr>
                <w:webHidden/>
                <w:rStyle w:val="IndexLink"/>
              </w:rPr>
              <w:t>441</w:t>
            </w:r>
            <w:r>
              <w:rPr>
                <w:rStyle w:val="IndexLink"/>
                <w:rtl w:val="true"/>
              </w:rPr>
              <w:t xml:space="preserve">- </w:t>
            </w:r>
            <w:r>
              <w:rPr>
                <w:rStyle w:val="IndexLink"/>
                <w:rtl w:val="true"/>
              </w:rPr>
              <w:t>ترجمة الحج</w:t>
            </w:r>
            <w:r>
              <w:rPr>
                <w:rStyle w:val="IndexLink"/>
                <w:rtl w:val="true"/>
              </w:rPr>
              <w:tab/>
            </w:r>
            <w:r>
              <w:rPr>
                <w:rStyle w:val="IndexLink"/>
              </w:rPr>
              <w:t>163</w:t>
            </w:r>
          </w:hyperlink>
        </w:p>
        <w:p>
          <w:pPr>
            <w:pStyle w:val="Contents3"/>
            <w:tabs>
              <w:tab w:val="clear" w:pos="8459"/>
              <w:tab w:val="right" w:pos="9026" w:leader="dot"/>
            </w:tabs>
            <w:rPr/>
          </w:pPr>
          <w:hyperlink w:anchor="__RefHeading___Toc7556360_73709187">
            <w:r>
              <w:rPr>
                <w:webHidden/>
                <w:rStyle w:val="IndexLink"/>
                <w:rtl w:val="true"/>
              </w:rPr>
              <w:t>ترجمة حدیث الأعرابی</w:t>
            </w:r>
            <w:r>
              <w:rPr>
                <w:rStyle w:val="IndexLink"/>
                <w:rtl w:val="true"/>
              </w:rPr>
              <w:tab/>
            </w:r>
            <w:r>
              <w:rPr>
                <w:rStyle w:val="IndexLink"/>
              </w:rPr>
              <w:t>163</w:t>
            </w:r>
          </w:hyperlink>
        </w:p>
        <w:p>
          <w:pPr>
            <w:pStyle w:val="Contents3"/>
            <w:tabs>
              <w:tab w:val="clear" w:pos="8459"/>
              <w:tab w:val="right" w:pos="9026" w:leader="dot"/>
            </w:tabs>
            <w:rPr/>
          </w:pPr>
          <w:hyperlink w:anchor="__RefHeading___Toc7556362_73709187">
            <w:r>
              <w:rPr>
                <w:webHidden/>
                <w:rStyle w:val="IndexLink"/>
              </w:rPr>
              <w:t>442</w:t>
            </w:r>
            <w:r>
              <w:rPr>
                <w:rStyle w:val="IndexLink"/>
                <w:rtl w:val="true"/>
              </w:rPr>
              <w:t xml:space="preserve">- </w:t>
            </w:r>
            <w:r>
              <w:rPr>
                <w:rStyle w:val="IndexLink"/>
                <w:rtl w:val="true"/>
              </w:rPr>
              <w:t>ترجمة حدیث الجبر و التفویض</w:t>
            </w:r>
            <w:r>
              <w:rPr>
                <w:rStyle w:val="IndexLink"/>
                <w:rtl w:val="true"/>
              </w:rPr>
              <w:tab/>
            </w:r>
            <w:r>
              <w:rPr>
                <w:rStyle w:val="IndexLink"/>
              </w:rPr>
              <w:t>163</w:t>
            </w:r>
          </w:hyperlink>
        </w:p>
        <w:p>
          <w:pPr>
            <w:pStyle w:val="Contents3"/>
            <w:tabs>
              <w:tab w:val="clear" w:pos="8459"/>
              <w:tab w:val="right" w:pos="9026" w:leader="dot"/>
            </w:tabs>
            <w:rPr/>
          </w:pPr>
          <w:hyperlink w:anchor="__RefHeading___Toc7556364_73709187">
            <w:r>
              <w:rPr>
                <w:webHidden/>
                <w:rStyle w:val="IndexLink"/>
              </w:rPr>
              <w:t>443</w:t>
            </w:r>
            <w:r>
              <w:rPr>
                <w:rStyle w:val="IndexLink"/>
                <w:rtl w:val="true"/>
              </w:rPr>
              <w:t xml:space="preserve">- </w:t>
            </w:r>
            <w:r>
              <w:rPr>
                <w:rStyle w:val="IndexLink"/>
                <w:rtl w:val="true"/>
              </w:rPr>
              <w:t>ترجمة حدیث رجاء ابن أبی الضحاک</w:t>
            </w:r>
            <w:r>
              <w:rPr>
                <w:rStyle w:val="IndexLink"/>
                <w:rtl w:val="true"/>
              </w:rPr>
              <w:tab/>
            </w:r>
            <w:r>
              <w:rPr>
                <w:rStyle w:val="IndexLink"/>
              </w:rPr>
              <w:t>163</w:t>
            </w:r>
          </w:hyperlink>
        </w:p>
        <w:p>
          <w:pPr>
            <w:pStyle w:val="Contents3"/>
            <w:tabs>
              <w:tab w:val="clear" w:pos="8459"/>
              <w:tab w:val="right" w:pos="9026" w:leader="dot"/>
            </w:tabs>
            <w:rPr/>
          </w:pPr>
          <w:hyperlink w:anchor="__RefHeading___Toc7556366_73709187">
            <w:r>
              <w:rPr>
                <w:webHidden/>
                <w:rStyle w:val="IndexLink"/>
              </w:rPr>
              <w:t>444</w:t>
            </w:r>
            <w:r>
              <w:rPr>
                <w:rStyle w:val="IndexLink"/>
                <w:rtl w:val="true"/>
              </w:rPr>
              <w:t xml:space="preserve">- </w:t>
            </w:r>
            <w:r>
              <w:rPr>
                <w:rStyle w:val="IndexLink"/>
                <w:rtl w:val="true"/>
              </w:rPr>
              <w:t>ترجمة حدیث ستة أشیاء لیس للعباد فیها صنع،</w:t>
            </w:r>
            <w:r>
              <w:rPr>
                <w:rStyle w:val="IndexLink"/>
                <w:rtl w:val="true"/>
              </w:rPr>
              <w:tab/>
            </w:r>
            <w:r>
              <w:rPr>
                <w:rStyle w:val="IndexLink"/>
              </w:rPr>
              <w:t>163</w:t>
            </w:r>
          </w:hyperlink>
        </w:p>
        <w:p>
          <w:pPr>
            <w:pStyle w:val="Contents3"/>
            <w:tabs>
              <w:tab w:val="clear" w:pos="8459"/>
              <w:tab w:val="right" w:pos="9026" w:leader="dot"/>
            </w:tabs>
            <w:rPr/>
          </w:pPr>
          <w:hyperlink w:anchor="__RefHeading___Toc7556368_73709187">
            <w:r>
              <w:rPr>
                <w:webHidden/>
                <w:rStyle w:val="IndexLink"/>
              </w:rPr>
              <w:t>445</w:t>
            </w:r>
            <w:r>
              <w:rPr>
                <w:rStyle w:val="IndexLink"/>
                <w:rtl w:val="true"/>
              </w:rPr>
              <w:t xml:space="preserve">- </w:t>
            </w:r>
            <w:r>
              <w:rPr>
                <w:rStyle w:val="IndexLink"/>
                <w:rtl w:val="true"/>
              </w:rPr>
              <w:t>ترجمة حدیث سعد بن عبد الله القمی</w:t>
            </w:r>
            <w:r>
              <w:rPr>
                <w:rStyle w:val="IndexLink"/>
                <w:rtl w:val="true"/>
              </w:rPr>
              <w:tab/>
            </w:r>
            <w:r>
              <w:rPr>
                <w:rStyle w:val="IndexLink"/>
              </w:rPr>
              <w:t>163</w:t>
            </w:r>
          </w:hyperlink>
        </w:p>
        <w:p>
          <w:pPr>
            <w:pStyle w:val="Contents3"/>
            <w:tabs>
              <w:tab w:val="clear" w:pos="8459"/>
              <w:tab w:val="right" w:pos="9026" w:leader="dot"/>
            </w:tabs>
            <w:rPr/>
          </w:pPr>
          <w:hyperlink w:anchor="__RefHeading___Toc7556370_73709187">
            <w:r>
              <w:rPr>
                <w:webHidden/>
                <w:rStyle w:val="IndexLink"/>
              </w:rPr>
              <w:t>446</w:t>
            </w:r>
            <w:r>
              <w:rPr>
                <w:rStyle w:val="IndexLink"/>
                <w:rtl w:val="true"/>
              </w:rPr>
              <w:t xml:space="preserve">- </w:t>
            </w:r>
            <w:r>
              <w:rPr>
                <w:rStyle w:val="IndexLink"/>
                <w:rtl w:val="true"/>
              </w:rPr>
              <w:t>ترجمة حدیث عبد الله بن جندب</w:t>
            </w:r>
            <w:r>
              <w:rPr>
                <w:rStyle w:val="IndexLink"/>
                <w:rtl w:val="true"/>
              </w:rPr>
              <w:tab/>
            </w:r>
            <w:r>
              <w:rPr>
                <w:rStyle w:val="IndexLink"/>
              </w:rPr>
              <w:t>163</w:t>
            </w:r>
          </w:hyperlink>
        </w:p>
        <w:p>
          <w:pPr>
            <w:pStyle w:val="Contents3"/>
            <w:tabs>
              <w:tab w:val="clear" w:pos="8459"/>
              <w:tab w:val="right" w:pos="9026" w:leader="dot"/>
            </w:tabs>
            <w:rPr/>
          </w:pPr>
          <w:hyperlink w:anchor="__RefHeading___Toc7556372_73709187">
            <w:r>
              <w:rPr>
                <w:webHidden/>
                <w:rStyle w:val="IndexLink"/>
              </w:rPr>
              <w:t>447</w:t>
            </w:r>
            <w:r>
              <w:rPr>
                <w:rStyle w:val="IndexLink"/>
                <w:rtl w:val="true"/>
              </w:rPr>
              <w:t xml:space="preserve">- </w:t>
            </w:r>
            <w:r>
              <w:rPr>
                <w:rStyle w:val="IndexLink"/>
                <w:rtl w:val="true"/>
              </w:rPr>
              <w:t>ترجمة حدیث عبد الله بن مسعود</w:t>
            </w:r>
            <w:r>
              <w:rPr>
                <w:rStyle w:val="IndexLink"/>
                <w:rtl w:val="true"/>
              </w:rPr>
              <w:tab/>
            </w:r>
            <w:r>
              <w:rPr>
                <w:rStyle w:val="IndexLink"/>
              </w:rPr>
              <w:t>163</w:t>
            </w:r>
          </w:hyperlink>
        </w:p>
        <w:p>
          <w:pPr>
            <w:pStyle w:val="Contents3"/>
            <w:tabs>
              <w:tab w:val="clear" w:pos="8459"/>
              <w:tab w:val="right" w:pos="9026" w:leader="dot"/>
            </w:tabs>
            <w:rPr/>
          </w:pPr>
          <w:hyperlink w:anchor="__RefHeading___Toc7556374_73709187">
            <w:r>
              <w:rPr>
                <w:webHidden/>
                <w:rStyle w:val="IndexLink"/>
              </w:rPr>
              <w:t>448</w:t>
            </w:r>
            <w:r>
              <w:rPr>
                <w:rStyle w:val="IndexLink"/>
                <w:rtl w:val="true"/>
              </w:rPr>
              <w:t xml:space="preserve">- </w:t>
            </w:r>
            <w:r>
              <w:rPr>
                <w:rStyle w:val="IndexLink"/>
                <w:rtl w:val="true"/>
              </w:rPr>
              <w:t>ترجمة حدیث الکساء</w:t>
            </w:r>
            <w:r>
              <w:rPr>
                <w:rStyle w:val="IndexLink"/>
                <w:rtl w:val="true"/>
              </w:rPr>
              <w:tab/>
            </w:r>
            <w:r>
              <w:rPr>
                <w:rStyle w:val="IndexLink"/>
              </w:rPr>
              <w:t>164</w:t>
            </w:r>
          </w:hyperlink>
        </w:p>
        <w:p>
          <w:pPr>
            <w:pStyle w:val="Contents3"/>
            <w:tabs>
              <w:tab w:val="clear" w:pos="8459"/>
              <w:tab w:val="right" w:pos="9026" w:leader="dot"/>
            </w:tabs>
            <w:rPr/>
          </w:pPr>
          <w:hyperlink w:anchor="__RefHeading___Toc7556376_73709187">
            <w:r>
              <w:rPr>
                <w:webHidden/>
                <w:rStyle w:val="IndexLink"/>
              </w:rPr>
              <w:t>449</w:t>
            </w:r>
            <w:r>
              <w:rPr>
                <w:rStyle w:val="IndexLink"/>
                <w:rtl w:val="true"/>
              </w:rPr>
              <w:t xml:space="preserve">- </w:t>
            </w:r>
            <w:r>
              <w:rPr>
                <w:rStyle w:val="IndexLink"/>
                <w:rtl w:val="true"/>
              </w:rPr>
              <w:t>ترجمة حدیث المفضل</w:t>
            </w:r>
            <w:r>
              <w:rPr>
                <w:rStyle w:val="IndexLink"/>
                <w:rtl w:val="true"/>
              </w:rPr>
              <w:tab/>
            </w:r>
            <w:r>
              <w:rPr>
                <w:rStyle w:val="IndexLink"/>
              </w:rPr>
              <w:t>164</w:t>
            </w:r>
          </w:hyperlink>
        </w:p>
        <w:p>
          <w:pPr>
            <w:pStyle w:val="Contents3"/>
            <w:tabs>
              <w:tab w:val="clear" w:pos="8459"/>
              <w:tab w:val="right" w:pos="9026" w:leader="dot"/>
            </w:tabs>
            <w:rPr/>
          </w:pPr>
          <w:hyperlink w:anchor="__RefHeading___Toc7556378_73709187">
            <w:r>
              <w:rPr>
                <w:webHidden/>
                <w:rStyle w:val="IndexLink"/>
              </w:rPr>
              <w:t>450</w:t>
            </w:r>
            <w:r>
              <w:rPr>
                <w:rStyle w:val="IndexLink"/>
                <w:rtl w:val="true"/>
              </w:rPr>
              <w:t xml:space="preserve">- </w:t>
            </w:r>
            <w:r>
              <w:rPr>
                <w:rStyle w:val="IndexLink"/>
                <w:rtl w:val="true"/>
              </w:rPr>
              <w:t>ترجمة حدیث المفضل</w:t>
            </w:r>
            <w:r>
              <w:rPr>
                <w:rStyle w:val="IndexLink"/>
                <w:rtl w:val="true"/>
              </w:rPr>
              <w:tab/>
            </w:r>
            <w:r>
              <w:rPr>
                <w:rStyle w:val="IndexLink"/>
              </w:rPr>
              <w:t>164</w:t>
            </w:r>
          </w:hyperlink>
        </w:p>
        <w:p>
          <w:pPr>
            <w:pStyle w:val="Contents3"/>
            <w:tabs>
              <w:tab w:val="clear" w:pos="8459"/>
              <w:tab w:val="right" w:pos="9026" w:leader="dot"/>
            </w:tabs>
            <w:rPr/>
          </w:pPr>
          <w:hyperlink w:anchor="__RefHeading___Toc7556380_73709187">
            <w:r>
              <w:rPr>
                <w:webHidden/>
                <w:rStyle w:val="IndexLink"/>
              </w:rPr>
              <w:t>451</w:t>
            </w:r>
            <w:r>
              <w:rPr>
                <w:rStyle w:val="IndexLink"/>
                <w:rtl w:val="true"/>
              </w:rPr>
              <w:t xml:space="preserve">- </w:t>
            </w:r>
            <w:r>
              <w:rPr>
                <w:rStyle w:val="IndexLink"/>
                <w:rtl w:val="true"/>
              </w:rPr>
              <w:t>ترجمة حدیث المناشدة</w:t>
            </w:r>
            <w:r>
              <w:rPr>
                <w:rStyle w:val="IndexLink"/>
                <w:rtl w:val="true"/>
              </w:rPr>
              <w:tab/>
            </w:r>
            <w:r>
              <w:rPr>
                <w:rStyle w:val="IndexLink"/>
              </w:rPr>
              <w:t>164</w:t>
            </w:r>
          </w:hyperlink>
        </w:p>
        <w:p>
          <w:pPr>
            <w:pStyle w:val="Contents3"/>
            <w:tabs>
              <w:tab w:val="clear" w:pos="8459"/>
              <w:tab w:val="right" w:pos="9026" w:leader="dot"/>
            </w:tabs>
            <w:rPr/>
          </w:pPr>
          <w:hyperlink w:anchor="__RefHeading___Toc7556382_73709187">
            <w:r>
              <w:rPr>
                <w:webHidden/>
                <w:rStyle w:val="IndexLink"/>
                <w:rtl w:val="true"/>
              </w:rPr>
              <w:t>ترجمة حدیقة الواعظین</w:t>
            </w:r>
            <w:r>
              <w:rPr>
                <w:rStyle w:val="IndexLink"/>
                <w:rtl w:val="true"/>
              </w:rPr>
              <w:tab/>
            </w:r>
            <w:r>
              <w:rPr>
                <w:rStyle w:val="IndexLink"/>
              </w:rPr>
              <w:t>164</w:t>
            </w:r>
          </w:hyperlink>
        </w:p>
        <w:p>
          <w:pPr>
            <w:pStyle w:val="Contents3"/>
            <w:tabs>
              <w:tab w:val="clear" w:pos="8459"/>
              <w:tab w:val="right" w:pos="9026" w:leader="dot"/>
            </w:tabs>
            <w:rPr/>
          </w:pPr>
          <w:hyperlink w:anchor="__RefHeading___Toc7556384_73709187">
            <w:r>
              <w:rPr>
                <w:webHidden/>
                <w:rStyle w:val="IndexLink"/>
              </w:rPr>
              <w:t>452</w:t>
            </w:r>
            <w:r>
              <w:rPr>
                <w:rStyle w:val="IndexLink"/>
                <w:rtl w:val="true"/>
              </w:rPr>
              <w:t xml:space="preserve">- </w:t>
            </w:r>
            <w:r>
              <w:rPr>
                <w:rStyle w:val="IndexLink"/>
                <w:rtl w:val="true"/>
              </w:rPr>
              <w:t>ترجمة الحسنیة</w:t>
            </w:r>
            <w:r>
              <w:rPr>
                <w:rStyle w:val="IndexLink"/>
                <w:rtl w:val="true"/>
              </w:rPr>
              <w:tab/>
            </w:r>
            <w:r>
              <w:rPr>
                <w:rStyle w:val="IndexLink"/>
              </w:rPr>
              <w:t>164</w:t>
            </w:r>
          </w:hyperlink>
        </w:p>
        <w:p>
          <w:pPr>
            <w:pStyle w:val="Contents3"/>
            <w:tabs>
              <w:tab w:val="clear" w:pos="8459"/>
              <w:tab w:val="right" w:pos="9026" w:leader="dot"/>
            </w:tabs>
            <w:rPr/>
          </w:pPr>
          <w:hyperlink w:anchor="__RefHeading___Toc7556386_73709187">
            <w:r>
              <w:rPr>
                <w:webHidden/>
                <w:rStyle w:val="IndexLink"/>
              </w:rPr>
              <w:t>453</w:t>
            </w:r>
            <w:r>
              <w:rPr>
                <w:rStyle w:val="IndexLink"/>
                <w:rtl w:val="true"/>
              </w:rPr>
              <w:t xml:space="preserve">- </w:t>
            </w:r>
            <w:r>
              <w:rPr>
                <w:rStyle w:val="IndexLink"/>
                <w:rtl w:val="true"/>
              </w:rPr>
              <w:t>ترجمة الحقائق</w:t>
            </w:r>
            <w:r>
              <w:rPr>
                <w:rStyle w:val="IndexLink"/>
                <w:rtl w:val="true"/>
              </w:rPr>
              <w:tab/>
            </w:r>
            <w:r>
              <w:rPr>
                <w:rStyle w:val="IndexLink"/>
              </w:rPr>
              <w:t>164</w:t>
            </w:r>
          </w:hyperlink>
        </w:p>
        <w:p>
          <w:pPr>
            <w:pStyle w:val="Contents3"/>
            <w:tabs>
              <w:tab w:val="clear" w:pos="8459"/>
              <w:tab w:val="right" w:pos="9026" w:leader="dot"/>
            </w:tabs>
            <w:rPr/>
          </w:pPr>
          <w:hyperlink w:anchor="__RefHeading___Toc7556388_73709187">
            <w:r>
              <w:rPr>
                <w:webHidden/>
                <w:rStyle w:val="IndexLink"/>
              </w:rPr>
              <w:t>454</w:t>
            </w:r>
            <w:r>
              <w:rPr>
                <w:rStyle w:val="IndexLink"/>
                <w:rtl w:val="true"/>
              </w:rPr>
              <w:t xml:space="preserve">- </w:t>
            </w:r>
            <w:r>
              <w:rPr>
                <w:rStyle w:val="IndexLink"/>
                <w:rtl w:val="true"/>
              </w:rPr>
              <w:t>ترجمة حقایق الحروف و دقائق الزبر و البینات</w:t>
            </w:r>
            <w:r>
              <w:rPr>
                <w:rStyle w:val="IndexLink"/>
                <w:rtl w:val="true"/>
              </w:rPr>
              <w:tab/>
            </w:r>
            <w:r>
              <w:rPr>
                <w:rStyle w:val="IndexLink"/>
              </w:rPr>
              <w:t>164</w:t>
            </w:r>
          </w:hyperlink>
        </w:p>
        <w:p>
          <w:pPr>
            <w:pStyle w:val="Contents3"/>
            <w:tabs>
              <w:tab w:val="clear" w:pos="8459"/>
              <w:tab w:val="right" w:pos="9026" w:leader="dot"/>
            </w:tabs>
            <w:rPr/>
          </w:pPr>
          <w:hyperlink w:anchor="__RefHeading___Toc7556390_73709187">
            <w:r>
              <w:rPr>
                <w:webHidden/>
                <w:rStyle w:val="IndexLink"/>
              </w:rPr>
              <w:t>455</w:t>
            </w:r>
            <w:r>
              <w:rPr>
                <w:rStyle w:val="IndexLink"/>
                <w:rtl w:val="true"/>
              </w:rPr>
              <w:t xml:space="preserve">- </w:t>
            </w:r>
            <w:r>
              <w:rPr>
                <w:rStyle w:val="IndexLink"/>
                <w:rtl w:val="true"/>
              </w:rPr>
              <w:t>ترجمة حق الیقین‌</w:t>
            </w:r>
            <w:r>
              <w:rPr>
                <w:rStyle w:val="IndexLink"/>
                <w:rtl w:val="true"/>
              </w:rPr>
              <w:tab/>
            </w:r>
            <w:r>
              <w:rPr>
                <w:rStyle w:val="IndexLink"/>
              </w:rPr>
              <w:t>165</w:t>
            </w:r>
          </w:hyperlink>
        </w:p>
        <w:p>
          <w:pPr>
            <w:pStyle w:val="Contents3"/>
            <w:tabs>
              <w:tab w:val="clear" w:pos="8459"/>
              <w:tab w:val="right" w:pos="9026" w:leader="dot"/>
            </w:tabs>
            <w:rPr/>
          </w:pPr>
          <w:hyperlink w:anchor="__RefHeading___Toc7556392_73709187">
            <w:r>
              <w:rPr>
                <w:webHidden/>
                <w:rStyle w:val="IndexLink"/>
                <w:rtl w:val="true"/>
              </w:rPr>
              <w:t>ترجمة حق الیقین</w:t>
            </w:r>
            <w:r>
              <w:rPr>
                <w:rStyle w:val="IndexLink"/>
                <w:rtl w:val="true"/>
              </w:rPr>
              <w:tab/>
            </w:r>
            <w:r>
              <w:rPr>
                <w:rStyle w:val="IndexLink"/>
              </w:rPr>
              <w:t>165</w:t>
            </w:r>
          </w:hyperlink>
        </w:p>
        <w:p>
          <w:pPr>
            <w:pStyle w:val="Contents3"/>
            <w:tabs>
              <w:tab w:val="clear" w:pos="8459"/>
              <w:tab w:val="right" w:pos="9026" w:leader="dot"/>
            </w:tabs>
            <w:rPr/>
          </w:pPr>
          <w:hyperlink w:anchor="__RefHeading___Toc7556394_73709187">
            <w:r>
              <w:rPr>
                <w:webHidden/>
                <w:rStyle w:val="IndexLink"/>
              </w:rPr>
              <w:t>456</w:t>
            </w:r>
            <w:r>
              <w:rPr>
                <w:rStyle w:val="IndexLink"/>
                <w:rtl w:val="true"/>
              </w:rPr>
              <w:t xml:space="preserve">- </w:t>
            </w:r>
            <w:r>
              <w:rPr>
                <w:rStyle w:val="IndexLink"/>
                <w:rtl w:val="true"/>
              </w:rPr>
              <w:t>ترجمة حکمت سقراط</w:t>
            </w:r>
            <w:r>
              <w:rPr>
                <w:rStyle w:val="IndexLink"/>
                <w:rtl w:val="true"/>
              </w:rPr>
              <w:tab/>
            </w:r>
            <w:r>
              <w:rPr>
                <w:rStyle w:val="IndexLink"/>
              </w:rPr>
              <w:t>165</w:t>
            </w:r>
          </w:hyperlink>
        </w:p>
        <w:p>
          <w:pPr>
            <w:pStyle w:val="Contents3"/>
            <w:tabs>
              <w:tab w:val="clear" w:pos="8459"/>
              <w:tab w:val="right" w:pos="9026" w:leader="dot"/>
            </w:tabs>
            <w:rPr/>
          </w:pPr>
          <w:hyperlink w:anchor="__RefHeading___Toc7556396_73709187">
            <w:r>
              <w:rPr>
                <w:webHidden/>
                <w:rStyle w:val="IndexLink"/>
                <w:rtl w:val="true"/>
              </w:rPr>
              <w:t>ترجمة حلیة المتقین</w:t>
            </w:r>
            <w:r>
              <w:rPr>
                <w:rStyle w:val="IndexLink"/>
                <w:rtl w:val="true"/>
              </w:rPr>
              <w:tab/>
            </w:r>
            <w:r>
              <w:rPr>
                <w:rStyle w:val="IndexLink"/>
              </w:rPr>
              <w:t>165</w:t>
            </w:r>
          </w:hyperlink>
        </w:p>
        <w:p>
          <w:pPr>
            <w:pStyle w:val="Contents3"/>
            <w:tabs>
              <w:tab w:val="clear" w:pos="8459"/>
              <w:tab w:val="right" w:pos="9026" w:leader="dot"/>
            </w:tabs>
            <w:rPr/>
          </w:pPr>
          <w:hyperlink w:anchor="__RefHeading___Toc7556398_73709187">
            <w:r>
              <w:rPr>
                <w:webHidden/>
                <w:rStyle w:val="IndexLink"/>
              </w:rPr>
              <w:t>457</w:t>
            </w:r>
            <w:r>
              <w:rPr>
                <w:rStyle w:val="IndexLink"/>
                <w:rtl w:val="true"/>
              </w:rPr>
              <w:t xml:space="preserve">- </w:t>
            </w:r>
            <w:r>
              <w:rPr>
                <w:rStyle w:val="IndexLink"/>
                <w:rtl w:val="true"/>
              </w:rPr>
              <w:t>ترجمة حمله حیدریه</w:t>
            </w:r>
            <w:r>
              <w:rPr>
                <w:rStyle w:val="IndexLink"/>
                <w:rtl w:val="true"/>
              </w:rPr>
              <w:tab/>
            </w:r>
            <w:r>
              <w:rPr>
                <w:rStyle w:val="IndexLink"/>
              </w:rPr>
              <w:t>165</w:t>
            </w:r>
          </w:hyperlink>
        </w:p>
        <w:p>
          <w:pPr>
            <w:pStyle w:val="Contents3"/>
            <w:tabs>
              <w:tab w:val="clear" w:pos="8459"/>
              <w:tab w:val="right" w:pos="9026" w:leader="dot"/>
            </w:tabs>
            <w:rPr/>
          </w:pPr>
          <w:hyperlink w:anchor="__RefHeading___Toc7556400_73709187">
            <w:r>
              <w:rPr>
                <w:webHidden/>
                <w:rStyle w:val="IndexLink"/>
              </w:rPr>
              <w:t>458</w:t>
            </w:r>
            <w:r>
              <w:rPr>
                <w:rStyle w:val="IndexLink"/>
                <w:rtl w:val="true"/>
              </w:rPr>
              <w:t xml:space="preserve">- </w:t>
            </w:r>
            <w:r>
              <w:rPr>
                <w:rStyle w:val="IndexLink"/>
                <w:rtl w:val="true"/>
              </w:rPr>
              <w:t>ترجمة حیاة أبی ذر</w:t>
            </w:r>
            <w:r>
              <w:rPr>
                <w:rStyle w:val="IndexLink"/>
                <w:rtl w:val="true"/>
              </w:rPr>
              <w:tab/>
            </w:r>
            <w:r>
              <w:rPr>
                <w:rStyle w:val="IndexLink"/>
              </w:rPr>
              <w:t>165</w:t>
            </w:r>
          </w:hyperlink>
        </w:p>
        <w:p>
          <w:pPr>
            <w:pStyle w:val="Contents3"/>
            <w:tabs>
              <w:tab w:val="clear" w:pos="8459"/>
              <w:tab w:val="right" w:pos="9026" w:leader="dot"/>
            </w:tabs>
            <w:rPr/>
          </w:pPr>
          <w:hyperlink w:anchor="__RefHeading___Toc7556402_73709187">
            <w:r>
              <w:rPr>
                <w:webHidden/>
                <w:rStyle w:val="IndexLink"/>
                <w:rtl w:val="true"/>
              </w:rPr>
              <w:t>ترجمة حیاة الحیوان</w:t>
            </w:r>
            <w:r>
              <w:rPr>
                <w:rStyle w:val="IndexLink"/>
                <w:rtl w:val="true"/>
              </w:rPr>
              <w:tab/>
            </w:r>
            <w:r>
              <w:rPr>
                <w:rStyle w:val="IndexLink"/>
              </w:rPr>
              <w:t>165</w:t>
            </w:r>
          </w:hyperlink>
        </w:p>
        <w:p>
          <w:pPr>
            <w:pStyle w:val="Contents3"/>
            <w:tabs>
              <w:tab w:val="clear" w:pos="8459"/>
              <w:tab w:val="right" w:pos="9026" w:leader="dot"/>
            </w:tabs>
            <w:rPr/>
          </w:pPr>
          <w:hyperlink w:anchor="__RefHeading___Toc7556404_73709187">
            <w:r>
              <w:rPr>
                <w:webHidden/>
                <w:rStyle w:val="IndexLink"/>
              </w:rPr>
              <w:t>459</w:t>
            </w:r>
            <w:r>
              <w:rPr>
                <w:rStyle w:val="IndexLink"/>
                <w:rtl w:val="true"/>
              </w:rPr>
              <w:t xml:space="preserve">- </w:t>
            </w:r>
            <w:r>
              <w:rPr>
                <w:rStyle w:val="IndexLink"/>
                <w:rtl w:val="true"/>
              </w:rPr>
              <w:t>ترجمة حیاة سلمان الفارسی</w:t>
            </w:r>
            <w:r>
              <w:rPr>
                <w:rStyle w:val="IndexLink"/>
                <w:rtl w:val="true"/>
              </w:rPr>
              <w:tab/>
            </w:r>
            <w:r>
              <w:rPr>
                <w:rStyle w:val="IndexLink"/>
              </w:rPr>
              <w:t>165</w:t>
            </w:r>
          </w:hyperlink>
        </w:p>
        <w:p>
          <w:pPr>
            <w:pStyle w:val="Contents3"/>
            <w:tabs>
              <w:tab w:val="clear" w:pos="8459"/>
              <w:tab w:val="right" w:pos="9026" w:leader="dot"/>
            </w:tabs>
            <w:rPr/>
          </w:pPr>
          <w:hyperlink w:anchor="__RefHeading___Toc7556406_73709187">
            <w:r>
              <w:rPr>
                <w:webHidden/>
                <w:rStyle w:val="IndexLink"/>
                <w:rtl w:val="true"/>
              </w:rPr>
              <w:t>ترجمة حیاة علی بن أبی طالب</w:t>
            </w:r>
            <w:r>
              <w:rPr>
                <w:rStyle w:val="IndexLink"/>
                <w:rtl w:val="true"/>
              </w:rPr>
              <w:tab/>
            </w:r>
            <w:r>
              <w:rPr>
                <w:rStyle w:val="IndexLink"/>
              </w:rPr>
              <w:t>165</w:t>
            </w:r>
          </w:hyperlink>
        </w:p>
        <w:p>
          <w:pPr>
            <w:pStyle w:val="Contents3"/>
            <w:tabs>
              <w:tab w:val="clear" w:pos="8459"/>
              <w:tab w:val="right" w:pos="9026" w:leader="dot"/>
            </w:tabs>
            <w:rPr/>
          </w:pPr>
          <w:hyperlink w:anchor="__RefHeading___Toc7556408_73709187">
            <w:r>
              <w:rPr>
                <w:webHidden/>
                <w:rStyle w:val="IndexLink"/>
                <w:rtl w:val="true"/>
              </w:rPr>
              <w:t>ترجمة حیاة محمد ص</w:t>
            </w:r>
            <w:r>
              <w:rPr>
                <w:rStyle w:val="IndexLink"/>
                <w:rtl w:val="true"/>
              </w:rPr>
              <w:tab/>
            </w:r>
            <w:r>
              <w:rPr>
                <w:rStyle w:val="IndexLink"/>
              </w:rPr>
              <w:t>165</w:t>
            </w:r>
          </w:hyperlink>
        </w:p>
        <w:p>
          <w:pPr>
            <w:pStyle w:val="Contents3"/>
            <w:tabs>
              <w:tab w:val="clear" w:pos="8459"/>
              <w:tab w:val="right" w:pos="9026" w:leader="dot"/>
            </w:tabs>
            <w:rPr/>
          </w:pPr>
          <w:hyperlink w:anchor="__RefHeading___Toc7556410_73709187">
            <w:r>
              <w:rPr>
                <w:webHidden/>
                <w:rStyle w:val="IndexLink"/>
                <w:rtl w:val="true"/>
              </w:rPr>
              <w:t>ترجمة حیاة محمد</w:t>
            </w:r>
            <w:r>
              <w:rPr>
                <w:rStyle w:val="IndexLink"/>
                <w:rtl w:val="true"/>
              </w:rPr>
              <w:tab/>
            </w:r>
            <w:r>
              <w:rPr>
                <w:rStyle w:val="IndexLink"/>
              </w:rPr>
              <w:t>165</w:t>
            </w:r>
          </w:hyperlink>
        </w:p>
        <w:p>
          <w:pPr>
            <w:pStyle w:val="Contents3"/>
            <w:tabs>
              <w:tab w:val="clear" w:pos="8459"/>
              <w:tab w:val="right" w:pos="9026" w:leader="dot"/>
            </w:tabs>
            <w:rPr/>
          </w:pPr>
          <w:hyperlink w:anchor="__RefHeading___Toc7556412_73709187">
            <w:r>
              <w:rPr>
                <w:webHidden/>
                <w:rStyle w:val="IndexLink"/>
              </w:rPr>
              <w:t>460</w:t>
            </w:r>
            <w:r>
              <w:rPr>
                <w:rStyle w:val="IndexLink"/>
                <w:rtl w:val="true"/>
              </w:rPr>
              <w:t xml:space="preserve">- </w:t>
            </w:r>
            <w:r>
              <w:rPr>
                <w:rStyle w:val="IndexLink"/>
                <w:rtl w:val="true"/>
              </w:rPr>
              <w:t>ترجمة حیاة النفس فی حظیرة القدس</w:t>
            </w:r>
            <w:r>
              <w:rPr>
                <w:rStyle w:val="IndexLink"/>
                <w:rtl w:val="true"/>
              </w:rPr>
              <w:tab/>
            </w:r>
            <w:r>
              <w:rPr>
                <w:rStyle w:val="IndexLink"/>
              </w:rPr>
              <w:t>165</w:t>
            </w:r>
          </w:hyperlink>
        </w:p>
        <w:p>
          <w:pPr>
            <w:pStyle w:val="Contents3"/>
            <w:tabs>
              <w:tab w:val="clear" w:pos="8459"/>
              <w:tab w:val="right" w:pos="9026" w:leader="dot"/>
            </w:tabs>
            <w:rPr/>
          </w:pPr>
          <w:hyperlink w:anchor="__RefHeading___Toc7556414_73709187">
            <w:r>
              <w:rPr>
                <w:webHidden/>
                <w:rStyle w:val="IndexLink"/>
              </w:rPr>
              <w:t>461</w:t>
            </w:r>
            <w:r>
              <w:rPr>
                <w:rStyle w:val="IndexLink"/>
                <w:rtl w:val="true"/>
              </w:rPr>
              <w:t xml:space="preserve">- </w:t>
            </w:r>
            <w:r>
              <w:rPr>
                <w:rStyle w:val="IndexLink"/>
                <w:rtl w:val="true"/>
              </w:rPr>
              <w:t>ترجمة حیاة النفس</w:t>
            </w:r>
            <w:r>
              <w:rPr>
                <w:rStyle w:val="IndexLink"/>
                <w:rtl w:val="true"/>
              </w:rPr>
              <w:tab/>
            </w:r>
            <w:r>
              <w:rPr>
                <w:rStyle w:val="IndexLink"/>
              </w:rPr>
              <w:t>165</w:t>
            </w:r>
          </w:hyperlink>
        </w:p>
        <w:p>
          <w:pPr>
            <w:pStyle w:val="Contents3"/>
            <w:tabs>
              <w:tab w:val="clear" w:pos="8459"/>
              <w:tab w:val="right" w:pos="9026" w:leader="dot"/>
            </w:tabs>
            <w:rPr/>
          </w:pPr>
          <w:hyperlink w:anchor="__RefHeading___Toc7556416_73709187">
            <w:r>
              <w:rPr>
                <w:webHidden/>
                <w:rStyle w:val="IndexLink"/>
              </w:rPr>
              <w:t>462</w:t>
            </w:r>
            <w:r>
              <w:rPr>
                <w:rStyle w:val="IndexLink"/>
                <w:rtl w:val="true"/>
              </w:rPr>
              <w:t xml:space="preserve">- </w:t>
            </w:r>
            <w:r>
              <w:rPr>
                <w:rStyle w:val="IndexLink"/>
                <w:rtl w:val="true"/>
              </w:rPr>
              <w:t>ترجمة الخامس عشر من مجلدات البحار</w:t>
            </w:r>
            <w:r>
              <w:rPr>
                <w:rStyle w:val="IndexLink"/>
                <w:rtl w:val="true"/>
              </w:rPr>
              <w:tab/>
            </w:r>
            <w:r>
              <w:rPr>
                <w:rStyle w:val="IndexLink"/>
              </w:rPr>
              <w:t>165</w:t>
            </w:r>
          </w:hyperlink>
        </w:p>
        <w:p>
          <w:pPr>
            <w:pStyle w:val="Contents3"/>
            <w:tabs>
              <w:tab w:val="clear" w:pos="8459"/>
              <w:tab w:val="right" w:pos="9026" w:leader="dot"/>
            </w:tabs>
            <w:rPr/>
          </w:pPr>
          <w:hyperlink w:anchor="__RefHeading___Toc7556418_73709187">
            <w:r>
              <w:rPr>
                <w:webHidden/>
                <w:rStyle w:val="IndexLink"/>
              </w:rPr>
              <w:t>463</w:t>
            </w:r>
            <w:r>
              <w:rPr>
                <w:rStyle w:val="IndexLink"/>
                <w:rtl w:val="true"/>
              </w:rPr>
              <w:t xml:space="preserve">- </w:t>
            </w:r>
            <w:r>
              <w:rPr>
                <w:rStyle w:val="IndexLink"/>
                <w:rtl w:val="true"/>
              </w:rPr>
              <w:t>ترجمة خانم انگلیسی</w:t>
            </w:r>
            <w:r>
              <w:rPr>
                <w:rStyle w:val="IndexLink"/>
                <w:rtl w:val="true"/>
              </w:rPr>
              <w:tab/>
            </w:r>
            <w:r>
              <w:rPr>
                <w:rStyle w:val="IndexLink"/>
              </w:rPr>
              <w:t>165</w:t>
            </w:r>
          </w:hyperlink>
        </w:p>
        <w:p>
          <w:pPr>
            <w:pStyle w:val="Contents3"/>
            <w:tabs>
              <w:tab w:val="clear" w:pos="8459"/>
              <w:tab w:val="right" w:pos="9026" w:leader="dot"/>
            </w:tabs>
            <w:rPr/>
          </w:pPr>
          <w:hyperlink w:anchor="__RefHeading___Toc7556420_73709187">
            <w:r>
              <w:rPr>
                <w:webHidden/>
                <w:rStyle w:val="IndexLink"/>
              </w:rPr>
              <w:t>464</w:t>
            </w:r>
            <w:r>
              <w:rPr>
                <w:rStyle w:val="IndexLink"/>
                <w:rtl w:val="true"/>
              </w:rPr>
              <w:t xml:space="preserve">- </w:t>
            </w:r>
            <w:r>
              <w:rPr>
                <w:rStyle w:val="IndexLink"/>
                <w:rtl w:val="true"/>
              </w:rPr>
              <w:t>ترجمة خانم انگلیسی</w:t>
            </w:r>
            <w:r>
              <w:rPr>
                <w:rStyle w:val="IndexLink"/>
                <w:rtl w:val="true"/>
              </w:rPr>
              <w:tab/>
            </w:r>
            <w:r>
              <w:rPr>
                <w:rStyle w:val="IndexLink"/>
              </w:rPr>
              <w:t>166</w:t>
            </w:r>
          </w:hyperlink>
        </w:p>
        <w:p>
          <w:pPr>
            <w:pStyle w:val="Contents3"/>
            <w:tabs>
              <w:tab w:val="clear" w:pos="8459"/>
              <w:tab w:val="right" w:pos="9026" w:leader="dot"/>
            </w:tabs>
            <w:rPr/>
          </w:pPr>
          <w:hyperlink w:anchor="__RefHeading___Toc7556422_73709187">
            <w:r>
              <w:rPr>
                <w:webHidden/>
                <w:rStyle w:val="IndexLink"/>
              </w:rPr>
              <w:t>465</w:t>
            </w:r>
            <w:r>
              <w:rPr>
                <w:rStyle w:val="IndexLink"/>
                <w:rtl w:val="true"/>
              </w:rPr>
              <w:t xml:space="preserve">- </w:t>
            </w:r>
            <w:r>
              <w:rPr>
                <w:rStyle w:val="IndexLink"/>
                <w:rtl w:val="true"/>
              </w:rPr>
              <w:t>ترجمة الخصال</w:t>
            </w:r>
            <w:r>
              <w:rPr>
                <w:rStyle w:val="IndexLink"/>
                <w:rtl w:val="true"/>
              </w:rPr>
              <w:tab/>
            </w:r>
            <w:r>
              <w:rPr>
                <w:rStyle w:val="IndexLink"/>
              </w:rPr>
              <w:t>166</w:t>
            </w:r>
          </w:hyperlink>
        </w:p>
        <w:p>
          <w:pPr>
            <w:pStyle w:val="Contents3"/>
            <w:tabs>
              <w:tab w:val="clear" w:pos="8459"/>
              <w:tab w:val="right" w:pos="9026" w:leader="dot"/>
            </w:tabs>
            <w:rPr/>
          </w:pPr>
          <w:hyperlink w:anchor="__RefHeading___Toc7556424_73709187">
            <w:r>
              <w:rPr>
                <w:webHidden/>
                <w:rStyle w:val="IndexLink"/>
                <w:rtl w:val="true"/>
              </w:rPr>
              <w:t>ترجمة الخصائص الحسینیة</w:t>
            </w:r>
            <w:r>
              <w:rPr>
                <w:rStyle w:val="IndexLink"/>
                <w:rtl w:val="true"/>
              </w:rPr>
              <w:tab/>
            </w:r>
            <w:r>
              <w:rPr>
                <w:rStyle w:val="IndexLink"/>
              </w:rPr>
              <w:t>166</w:t>
            </w:r>
          </w:hyperlink>
        </w:p>
        <w:p>
          <w:pPr>
            <w:pStyle w:val="Contents3"/>
            <w:tabs>
              <w:tab w:val="clear" w:pos="8459"/>
              <w:tab w:val="right" w:pos="9026" w:leader="dot"/>
            </w:tabs>
            <w:rPr/>
          </w:pPr>
          <w:hyperlink w:anchor="__RefHeading___Toc7556426_73709187">
            <w:r>
              <w:rPr>
                <w:webHidden/>
                <w:rStyle w:val="IndexLink"/>
                <w:rtl w:val="true"/>
              </w:rPr>
              <w:t>ترجمة الخصائص الحسینیة</w:t>
            </w:r>
            <w:r>
              <w:rPr>
                <w:rStyle w:val="IndexLink"/>
                <w:rtl w:val="true"/>
              </w:rPr>
              <w:tab/>
            </w:r>
            <w:r>
              <w:rPr>
                <w:rStyle w:val="IndexLink"/>
              </w:rPr>
              <w:t>166</w:t>
            </w:r>
          </w:hyperlink>
        </w:p>
        <w:p>
          <w:pPr>
            <w:pStyle w:val="Contents3"/>
            <w:tabs>
              <w:tab w:val="clear" w:pos="8459"/>
              <w:tab w:val="right" w:pos="9026" w:leader="dot"/>
            </w:tabs>
            <w:rPr/>
          </w:pPr>
          <w:hyperlink w:anchor="__RefHeading___Toc7556428_73709187">
            <w:r>
              <w:rPr>
                <w:webHidden/>
                <w:rStyle w:val="IndexLink"/>
              </w:rPr>
              <w:t>466</w:t>
            </w:r>
            <w:r>
              <w:rPr>
                <w:rStyle w:val="IndexLink"/>
                <w:rtl w:val="true"/>
              </w:rPr>
              <w:t xml:space="preserve">- </w:t>
            </w:r>
            <w:r>
              <w:rPr>
                <w:rStyle w:val="IndexLink"/>
                <w:rtl w:val="true"/>
              </w:rPr>
              <w:t>ترجمة خطب أمیر المؤمنین ع التی أوردها الشریف الرضی فی نهج البلاغة،</w:t>
            </w:r>
            <w:r>
              <w:rPr>
                <w:rStyle w:val="IndexLink"/>
                <w:rtl w:val="true"/>
              </w:rPr>
              <w:tab/>
            </w:r>
            <w:r>
              <w:rPr>
                <w:rStyle w:val="IndexLink"/>
              </w:rPr>
              <w:t>166</w:t>
            </w:r>
          </w:hyperlink>
        </w:p>
        <w:p>
          <w:pPr>
            <w:pStyle w:val="Contents3"/>
            <w:tabs>
              <w:tab w:val="clear" w:pos="8459"/>
              <w:tab w:val="right" w:pos="9026" w:leader="dot"/>
            </w:tabs>
            <w:rPr/>
          </w:pPr>
          <w:hyperlink w:anchor="__RefHeading___Toc7556430_73709187">
            <w:r>
              <w:rPr>
                <w:webHidden/>
                <w:rStyle w:val="IndexLink"/>
              </w:rPr>
              <w:t>467</w:t>
            </w:r>
            <w:r>
              <w:rPr>
                <w:rStyle w:val="IndexLink"/>
                <w:rtl w:val="true"/>
              </w:rPr>
              <w:t xml:space="preserve">- </w:t>
            </w:r>
            <w:r>
              <w:rPr>
                <w:rStyle w:val="IndexLink"/>
                <w:rtl w:val="true"/>
              </w:rPr>
              <w:t>ترجمة خطبة الرضا ع فی التوحید</w:t>
            </w:r>
            <w:r>
              <w:rPr>
                <w:rStyle w:val="IndexLink"/>
                <w:rtl w:val="true"/>
              </w:rPr>
              <w:tab/>
            </w:r>
            <w:r>
              <w:rPr>
                <w:rStyle w:val="IndexLink"/>
              </w:rPr>
              <w:t>166</w:t>
            </w:r>
          </w:hyperlink>
        </w:p>
        <w:p>
          <w:pPr>
            <w:pStyle w:val="Contents3"/>
            <w:tabs>
              <w:tab w:val="clear" w:pos="8459"/>
              <w:tab w:val="right" w:pos="9026" w:leader="dot"/>
            </w:tabs>
            <w:rPr/>
          </w:pPr>
          <w:hyperlink w:anchor="__RefHeading___Toc7556432_73709187">
            <w:r>
              <w:rPr>
                <w:webHidden/>
                <w:rStyle w:val="IndexLink"/>
              </w:rPr>
              <w:t>468</w:t>
            </w:r>
            <w:r>
              <w:rPr>
                <w:rStyle w:val="IndexLink"/>
                <w:rtl w:val="true"/>
              </w:rPr>
              <w:t xml:space="preserve">- </w:t>
            </w:r>
            <w:r>
              <w:rPr>
                <w:rStyle w:val="IndexLink"/>
                <w:rtl w:val="true"/>
              </w:rPr>
              <w:t>ترجمة الخطبة الشقشقیة</w:t>
            </w:r>
            <w:r>
              <w:rPr>
                <w:rStyle w:val="IndexLink"/>
                <w:rtl w:val="true"/>
              </w:rPr>
              <w:tab/>
            </w:r>
            <w:r>
              <w:rPr>
                <w:rStyle w:val="IndexLink"/>
              </w:rPr>
              <w:t>166</w:t>
            </w:r>
          </w:hyperlink>
        </w:p>
        <w:p>
          <w:pPr>
            <w:pStyle w:val="Contents3"/>
            <w:tabs>
              <w:tab w:val="clear" w:pos="8459"/>
              <w:tab w:val="right" w:pos="9026" w:leader="dot"/>
            </w:tabs>
            <w:rPr/>
          </w:pPr>
          <w:hyperlink w:anchor="__RefHeading___Toc7556434_73709187">
            <w:r>
              <w:rPr>
                <w:webHidden/>
                <w:rStyle w:val="IndexLink"/>
              </w:rPr>
              <w:t>469</w:t>
            </w:r>
            <w:r>
              <w:rPr>
                <w:rStyle w:val="IndexLink"/>
                <w:rtl w:val="true"/>
              </w:rPr>
              <w:t xml:space="preserve">- </w:t>
            </w:r>
            <w:r>
              <w:rPr>
                <w:rStyle w:val="IndexLink"/>
                <w:rtl w:val="true"/>
              </w:rPr>
              <w:t>ترجمة الخطبة الشقشقیة أو شرحها</w:t>
            </w:r>
            <w:r>
              <w:rPr>
                <w:rStyle w:val="IndexLink"/>
                <w:rtl w:val="true"/>
              </w:rPr>
              <w:tab/>
            </w:r>
            <w:r>
              <w:rPr>
                <w:rStyle w:val="IndexLink"/>
              </w:rPr>
              <w:t>166</w:t>
            </w:r>
          </w:hyperlink>
        </w:p>
        <w:p>
          <w:pPr>
            <w:pStyle w:val="Contents3"/>
            <w:tabs>
              <w:tab w:val="clear" w:pos="8459"/>
              <w:tab w:val="right" w:pos="9026" w:leader="dot"/>
            </w:tabs>
            <w:rPr/>
          </w:pPr>
          <w:hyperlink w:anchor="__RefHeading___Toc7556436_73709187">
            <w:r>
              <w:rPr>
                <w:webHidden/>
                <w:rStyle w:val="IndexLink"/>
                <w:rtl w:val="true"/>
              </w:rPr>
              <w:t>ترجمة خطبة همام</w:t>
            </w:r>
            <w:r>
              <w:rPr>
                <w:rStyle w:val="IndexLink"/>
                <w:rtl w:val="true"/>
              </w:rPr>
              <w:tab/>
            </w:r>
            <w:r>
              <w:rPr>
                <w:rStyle w:val="IndexLink"/>
              </w:rPr>
              <w:t>167</w:t>
            </w:r>
          </w:hyperlink>
        </w:p>
        <w:p>
          <w:pPr>
            <w:pStyle w:val="Contents3"/>
            <w:tabs>
              <w:tab w:val="clear" w:pos="8459"/>
              <w:tab w:val="right" w:pos="9026" w:leader="dot"/>
            </w:tabs>
            <w:rPr/>
          </w:pPr>
          <w:hyperlink w:anchor="__RefHeading___Toc7556438_73709187">
            <w:r>
              <w:rPr>
                <w:webHidden/>
                <w:rStyle w:val="IndexLink"/>
              </w:rPr>
              <w:t>470</w:t>
            </w:r>
            <w:r>
              <w:rPr>
                <w:rStyle w:val="IndexLink"/>
                <w:rtl w:val="true"/>
              </w:rPr>
              <w:t xml:space="preserve">- </w:t>
            </w:r>
            <w:r>
              <w:rPr>
                <w:rStyle w:val="IndexLink"/>
                <w:rtl w:val="true"/>
              </w:rPr>
              <w:t>ترجمة خلاصة الأذکار الفیضیة</w:t>
            </w:r>
            <w:r>
              <w:rPr>
                <w:rStyle w:val="IndexLink"/>
                <w:rtl w:val="true"/>
              </w:rPr>
              <w:tab/>
            </w:r>
            <w:r>
              <w:rPr>
                <w:rStyle w:val="IndexLink"/>
              </w:rPr>
              <w:t>167</w:t>
            </w:r>
          </w:hyperlink>
        </w:p>
        <w:p>
          <w:pPr>
            <w:pStyle w:val="Contents3"/>
            <w:tabs>
              <w:tab w:val="clear" w:pos="8459"/>
              <w:tab w:val="right" w:pos="9026" w:leader="dot"/>
            </w:tabs>
            <w:rPr/>
          </w:pPr>
          <w:hyperlink w:anchor="__RefHeading___Toc7556440_73709187">
            <w:r>
              <w:rPr>
                <w:webHidden/>
                <w:rStyle w:val="IndexLink"/>
                <w:rtl w:val="true"/>
              </w:rPr>
              <w:t>ترجمة خلاصة الأذکار</w:t>
            </w:r>
            <w:r>
              <w:rPr>
                <w:rStyle w:val="IndexLink"/>
                <w:rtl w:val="true"/>
              </w:rPr>
              <w:tab/>
            </w:r>
            <w:r>
              <w:rPr>
                <w:rStyle w:val="IndexLink"/>
              </w:rPr>
              <w:t>167</w:t>
            </w:r>
          </w:hyperlink>
        </w:p>
        <w:p>
          <w:pPr>
            <w:pStyle w:val="Contents3"/>
            <w:tabs>
              <w:tab w:val="clear" w:pos="8459"/>
              <w:tab w:val="right" w:pos="9026" w:leader="dot"/>
            </w:tabs>
            <w:rPr/>
          </w:pPr>
          <w:hyperlink w:anchor="__RefHeading___Toc7556442_73709187">
            <w:r>
              <w:rPr>
                <w:webHidden/>
                <w:rStyle w:val="IndexLink"/>
              </w:rPr>
              <w:t>471</w:t>
            </w:r>
            <w:r>
              <w:rPr>
                <w:rStyle w:val="IndexLink"/>
                <w:rtl w:val="true"/>
              </w:rPr>
              <w:t xml:space="preserve">- </w:t>
            </w:r>
            <w:r>
              <w:rPr>
                <w:rStyle w:val="IndexLink"/>
                <w:rtl w:val="true"/>
              </w:rPr>
              <w:t>ترجمة خلاصة عقائد الإمامیة</w:t>
            </w:r>
            <w:r>
              <w:rPr>
                <w:rStyle w:val="IndexLink"/>
                <w:rtl w:val="true"/>
              </w:rPr>
              <w:tab/>
            </w:r>
            <w:r>
              <w:rPr>
                <w:rStyle w:val="IndexLink"/>
              </w:rPr>
              <w:t>167</w:t>
            </w:r>
          </w:hyperlink>
        </w:p>
        <w:p>
          <w:pPr>
            <w:pStyle w:val="Contents3"/>
            <w:tabs>
              <w:tab w:val="clear" w:pos="8459"/>
              <w:tab w:val="right" w:pos="9026" w:leader="dot"/>
            </w:tabs>
            <w:rPr/>
          </w:pPr>
          <w:hyperlink w:anchor="__RefHeading___Toc7556444_73709187">
            <w:r>
              <w:rPr>
                <w:webHidden/>
                <w:rStyle w:val="IndexLink"/>
              </w:rPr>
              <w:t>472</w:t>
            </w:r>
            <w:r>
              <w:rPr>
                <w:rStyle w:val="IndexLink"/>
                <w:rtl w:val="true"/>
              </w:rPr>
              <w:t xml:space="preserve">- </w:t>
            </w:r>
            <w:r>
              <w:rPr>
                <w:rStyle w:val="IndexLink"/>
                <w:rtl w:val="true"/>
              </w:rPr>
              <w:t>ترجمة الخواص‌</w:t>
            </w:r>
            <w:r>
              <w:rPr>
                <w:rStyle w:val="IndexLink"/>
                <w:rtl w:val="true"/>
              </w:rPr>
              <w:tab/>
            </w:r>
            <w:r>
              <w:rPr>
                <w:rStyle w:val="IndexLink"/>
              </w:rPr>
              <w:t>167</w:t>
            </w:r>
          </w:hyperlink>
        </w:p>
        <w:p>
          <w:pPr>
            <w:pStyle w:val="Contents3"/>
            <w:tabs>
              <w:tab w:val="clear" w:pos="8459"/>
              <w:tab w:val="right" w:pos="9026" w:leader="dot"/>
            </w:tabs>
            <w:rPr/>
          </w:pPr>
          <w:hyperlink w:anchor="__RefHeading___Toc7556446_73709187">
            <w:r>
              <w:rPr>
                <w:webHidden/>
                <w:rStyle w:val="IndexLink"/>
              </w:rPr>
              <w:t>473</w:t>
            </w:r>
            <w:r>
              <w:rPr>
                <w:rStyle w:val="IndexLink"/>
                <w:rtl w:val="true"/>
              </w:rPr>
              <w:t xml:space="preserve">- </w:t>
            </w:r>
            <w:r>
              <w:rPr>
                <w:rStyle w:val="IndexLink"/>
                <w:rtl w:val="true"/>
              </w:rPr>
              <w:t>ترجمة دار السلام</w:t>
            </w:r>
            <w:r>
              <w:rPr>
                <w:rStyle w:val="IndexLink"/>
                <w:rtl w:val="true"/>
              </w:rPr>
              <w:tab/>
            </w:r>
            <w:r>
              <w:rPr>
                <w:rStyle w:val="IndexLink"/>
              </w:rPr>
              <w:t>168</w:t>
            </w:r>
          </w:hyperlink>
        </w:p>
        <w:p>
          <w:pPr>
            <w:pStyle w:val="Contents3"/>
            <w:tabs>
              <w:tab w:val="clear" w:pos="8459"/>
              <w:tab w:val="right" w:pos="9026" w:leader="dot"/>
            </w:tabs>
            <w:rPr/>
          </w:pPr>
          <w:hyperlink w:anchor="__RefHeading___Toc7556448_73709187">
            <w:r>
              <w:rPr>
                <w:webHidden/>
                <w:rStyle w:val="IndexLink"/>
              </w:rPr>
              <w:t>474</w:t>
            </w:r>
            <w:r>
              <w:rPr>
                <w:rStyle w:val="IndexLink"/>
                <w:rtl w:val="true"/>
              </w:rPr>
              <w:t xml:space="preserve">- </w:t>
            </w:r>
            <w:r>
              <w:rPr>
                <w:rStyle w:val="IndexLink"/>
                <w:rtl w:val="true"/>
              </w:rPr>
              <w:t>ترجمة الدر النظیم فی خواص القرآن العظیم</w:t>
            </w:r>
            <w:r>
              <w:rPr>
                <w:rStyle w:val="IndexLink"/>
                <w:rtl w:val="true"/>
              </w:rPr>
              <w:tab/>
            </w:r>
            <w:r>
              <w:rPr>
                <w:rStyle w:val="IndexLink"/>
              </w:rPr>
              <w:t>168</w:t>
            </w:r>
          </w:hyperlink>
        </w:p>
        <w:p>
          <w:pPr>
            <w:pStyle w:val="Contents3"/>
            <w:tabs>
              <w:tab w:val="clear" w:pos="8459"/>
              <w:tab w:val="right" w:pos="9026" w:leader="dot"/>
            </w:tabs>
            <w:rPr/>
          </w:pPr>
          <w:hyperlink w:anchor="__RefHeading___Toc7556450_73709187">
            <w:r>
              <w:rPr>
                <w:webHidden/>
                <w:rStyle w:val="IndexLink"/>
                <w:rtl w:val="true"/>
              </w:rPr>
              <w:t>تراجم الدعوات‌</w:t>
            </w:r>
            <w:r>
              <w:rPr>
                <w:rStyle w:val="IndexLink"/>
                <w:rtl w:val="true"/>
              </w:rPr>
              <w:tab/>
            </w:r>
            <w:r>
              <w:rPr>
                <w:rStyle w:val="IndexLink"/>
              </w:rPr>
              <w:t>168</w:t>
            </w:r>
          </w:hyperlink>
        </w:p>
        <w:p>
          <w:pPr>
            <w:pStyle w:val="Contents3"/>
            <w:tabs>
              <w:tab w:val="clear" w:pos="8459"/>
              <w:tab w:val="right" w:pos="9026" w:leader="dot"/>
            </w:tabs>
            <w:rPr/>
          </w:pPr>
          <w:hyperlink w:anchor="__RefHeading___Toc7556452_73709187">
            <w:r>
              <w:rPr>
                <w:webHidden/>
                <w:rStyle w:val="IndexLink"/>
                <w:rtl w:val="true"/>
              </w:rPr>
              <w:t>بیان</w:t>
            </w:r>
            <w:r>
              <w:rPr>
                <w:rStyle w:val="IndexLink"/>
                <w:rtl w:val="true"/>
              </w:rPr>
              <w:tab/>
            </w:r>
            <w:r>
              <w:rPr>
                <w:rStyle w:val="IndexLink"/>
              </w:rPr>
              <w:t>168</w:t>
            </w:r>
          </w:hyperlink>
        </w:p>
        <w:p>
          <w:pPr>
            <w:pStyle w:val="Contents3"/>
            <w:tabs>
              <w:tab w:val="clear" w:pos="8459"/>
              <w:tab w:val="right" w:pos="9026" w:leader="dot"/>
            </w:tabs>
            <w:rPr/>
          </w:pPr>
          <w:hyperlink w:anchor="__RefHeading___Toc7556454_73709187">
            <w:r>
              <w:rPr>
                <w:webHidden/>
                <w:rStyle w:val="IndexLink"/>
                <w:rtl w:val="true"/>
              </w:rPr>
              <w:t>ترجمة دعاء الجوشن الصغیر</w:t>
            </w:r>
            <w:r>
              <w:rPr>
                <w:rStyle w:val="IndexLink"/>
                <w:rtl w:val="true"/>
              </w:rPr>
              <w:tab/>
            </w:r>
            <w:r>
              <w:rPr>
                <w:rStyle w:val="IndexLink"/>
              </w:rPr>
              <w:t>168</w:t>
            </w:r>
          </w:hyperlink>
        </w:p>
        <w:p>
          <w:pPr>
            <w:pStyle w:val="Contents3"/>
            <w:tabs>
              <w:tab w:val="clear" w:pos="8459"/>
              <w:tab w:val="right" w:pos="9026" w:leader="dot"/>
            </w:tabs>
            <w:rPr/>
          </w:pPr>
          <w:hyperlink w:anchor="__RefHeading___Toc7556456_73709187">
            <w:r>
              <w:rPr>
                <w:webHidden/>
                <w:rStyle w:val="IndexLink"/>
                <w:rtl w:val="true"/>
              </w:rPr>
              <w:t>ترجمة الدعاء المذکور</w:t>
            </w:r>
            <w:r>
              <w:rPr>
                <w:rStyle w:val="IndexLink"/>
                <w:rtl w:val="true"/>
              </w:rPr>
              <w:tab/>
            </w:r>
            <w:r>
              <w:rPr>
                <w:rStyle w:val="IndexLink"/>
              </w:rPr>
              <w:t>168</w:t>
            </w:r>
          </w:hyperlink>
        </w:p>
        <w:p>
          <w:pPr>
            <w:pStyle w:val="Contents3"/>
            <w:tabs>
              <w:tab w:val="clear" w:pos="8459"/>
              <w:tab w:val="right" w:pos="9026" w:leader="dot"/>
            </w:tabs>
            <w:rPr/>
          </w:pPr>
          <w:hyperlink w:anchor="__RefHeading___Toc7556458_73709187">
            <w:r>
              <w:rPr>
                <w:webHidden/>
                <w:rStyle w:val="IndexLink"/>
                <w:rtl w:val="true"/>
              </w:rPr>
              <w:t>ترجمة دعاء السمات</w:t>
            </w:r>
            <w:r>
              <w:rPr>
                <w:rStyle w:val="IndexLink"/>
                <w:rtl w:val="true"/>
              </w:rPr>
              <w:tab/>
            </w:r>
            <w:r>
              <w:rPr>
                <w:rStyle w:val="IndexLink"/>
              </w:rPr>
              <w:t>168</w:t>
            </w:r>
          </w:hyperlink>
        </w:p>
        <w:p>
          <w:pPr>
            <w:pStyle w:val="Contents3"/>
            <w:tabs>
              <w:tab w:val="clear" w:pos="8459"/>
              <w:tab w:val="right" w:pos="9026" w:leader="dot"/>
            </w:tabs>
            <w:rPr/>
          </w:pPr>
          <w:hyperlink w:anchor="__RefHeading___Toc7556460_73709187">
            <w:r>
              <w:rPr>
                <w:webHidden/>
                <w:rStyle w:val="IndexLink"/>
                <w:rtl w:val="true"/>
              </w:rPr>
              <w:t>ترجمة دعاء الصباح</w:t>
            </w:r>
            <w:r>
              <w:rPr>
                <w:rStyle w:val="IndexLink"/>
                <w:rtl w:val="true"/>
              </w:rPr>
              <w:tab/>
            </w:r>
            <w:r>
              <w:rPr>
                <w:rStyle w:val="IndexLink"/>
              </w:rPr>
              <w:t>168</w:t>
            </w:r>
          </w:hyperlink>
        </w:p>
        <w:p>
          <w:pPr>
            <w:pStyle w:val="Contents3"/>
            <w:tabs>
              <w:tab w:val="clear" w:pos="8459"/>
              <w:tab w:val="right" w:pos="9026" w:leader="dot"/>
            </w:tabs>
            <w:rPr/>
          </w:pPr>
          <w:hyperlink w:anchor="__RefHeading___Toc7556462_73709187">
            <w:r>
              <w:rPr>
                <w:webHidden/>
                <w:rStyle w:val="IndexLink"/>
                <w:rtl w:val="true"/>
              </w:rPr>
              <w:t>ترجمة دعاء الصباح</w:t>
            </w:r>
            <w:r>
              <w:rPr>
                <w:rStyle w:val="IndexLink"/>
                <w:rtl w:val="true"/>
              </w:rPr>
              <w:tab/>
            </w:r>
            <w:r>
              <w:rPr>
                <w:rStyle w:val="IndexLink"/>
              </w:rPr>
              <w:t>169</w:t>
            </w:r>
          </w:hyperlink>
        </w:p>
        <w:p>
          <w:pPr>
            <w:pStyle w:val="Contents3"/>
            <w:tabs>
              <w:tab w:val="clear" w:pos="8459"/>
              <w:tab w:val="right" w:pos="9026" w:leader="dot"/>
            </w:tabs>
            <w:rPr/>
          </w:pPr>
          <w:hyperlink w:anchor="__RefHeading___Toc7556464_73709187">
            <w:r>
              <w:rPr>
                <w:webHidden/>
                <w:rStyle w:val="IndexLink"/>
                <w:rtl w:val="true"/>
              </w:rPr>
              <w:t>ترجمة دعاء الصباح</w:t>
            </w:r>
            <w:r>
              <w:rPr>
                <w:rStyle w:val="IndexLink"/>
                <w:rtl w:val="true"/>
              </w:rPr>
              <w:tab/>
            </w:r>
            <w:r>
              <w:rPr>
                <w:rStyle w:val="IndexLink"/>
              </w:rPr>
              <w:t>169</w:t>
            </w:r>
          </w:hyperlink>
        </w:p>
        <w:p>
          <w:pPr>
            <w:pStyle w:val="Contents3"/>
            <w:tabs>
              <w:tab w:val="clear" w:pos="8459"/>
              <w:tab w:val="right" w:pos="9026" w:leader="dot"/>
            </w:tabs>
            <w:rPr/>
          </w:pPr>
          <w:hyperlink w:anchor="__RefHeading___Toc7556466_73709187">
            <w:r>
              <w:rPr>
                <w:webHidden/>
                <w:rStyle w:val="IndexLink"/>
                <w:rtl w:val="true"/>
              </w:rPr>
              <w:t>ترجمة دعاء الصباح</w:t>
            </w:r>
            <w:r>
              <w:rPr>
                <w:rStyle w:val="IndexLink"/>
                <w:rtl w:val="true"/>
              </w:rPr>
              <w:tab/>
            </w:r>
            <w:r>
              <w:rPr>
                <w:rStyle w:val="IndexLink"/>
              </w:rPr>
              <w:t>169</w:t>
            </w:r>
          </w:hyperlink>
        </w:p>
        <w:p>
          <w:pPr>
            <w:pStyle w:val="Contents3"/>
            <w:tabs>
              <w:tab w:val="clear" w:pos="8459"/>
              <w:tab w:val="right" w:pos="9026" w:leader="dot"/>
            </w:tabs>
            <w:rPr/>
          </w:pPr>
          <w:hyperlink w:anchor="__RefHeading___Toc7556468_73709187">
            <w:r>
              <w:rPr>
                <w:webHidden/>
                <w:rStyle w:val="IndexLink"/>
                <w:rtl w:val="true"/>
              </w:rPr>
              <w:t>ترجمة دعاء العدیلة</w:t>
            </w:r>
            <w:r>
              <w:rPr>
                <w:rStyle w:val="IndexLink"/>
                <w:rtl w:val="true"/>
              </w:rPr>
              <w:tab/>
            </w:r>
            <w:r>
              <w:rPr>
                <w:rStyle w:val="IndexLink"/>
              </w:rPr>
              <w:t>169</w:t>
            </w:r>
          </w:hyperlink>
        </w:p>
        <w:p>
          <w:pPr>
            <w:pStyle w:val="Contents3"/>
            <w:tabs>
              <w:tab w:val="clear" w:pos="8459"/>
              <w:tab w:val="right" w:pos="9026" w:leader="dot"/>
            </w:tabs>
            <w:rPr/>
          </w:pPr>
          <w:hyperlink w:anchor="__RefHeading___Toc7556470_73709187">
            <w:r>
              <w:rPr>
                <w:webHidden/>
                <w:rStyle w:val="IndexLink"/>
                <w:rtl w:val="true"/>
              </w:rPr>
              <w:t>ترجمة دعاء العلوی المصری</w:t>
            </w:r>
            <w:r>
              <w:rPr>
                <w:rStyle w:val="IndexLink"/>
                <w:rtl w:val="true"/>
              </w:rPr>
              <w:tab/>
            </w:r>
            <w:r>
              <w:rPr>
                <w:rStyle w:val="IndexLink"/>
              </w:rPr>
              <w:t>169</w:t>
            </w:r>
          </w:hyperlink>
        </w:p>
        <w:p>
          <w:pPr>
            <w:pStyle w:val="Contents3"/>
            <w:tabs>
              <w:tab w:val="clear" w:pos="8459"/>
              <w:tab w:val="right" w:pos="9026" w:leader="dot"/>
            </w:tabs>
            <w:rPr/>
          </w:pPr>
          <w:hyperlink w:anchor="__RefHeading___Toc7556472_73709187">
            <w:r>
              <w:rPr>
                <w:webHidden/>
                <w:rStyle w:val="IndexLink"/>
                <w:rtl w:val="true"/>
              </w:rPr>
              <w:t>ترجمة دعاء العلوی المصری</w:t>
            </w:r>
            <w:r>
              <w:rPr>
                <w:rStyle w:val="IndexLink"/>
                <w:rtl w:val="true"/>
              </w:rPr>
              <w:tab/>
            </w:r>
            <w:r>
              <w:rPr>
                <w:rStyle w:val="IndexLink"/>
              </w:rPr>
              <w:t>169</w:t>
            </w:r>
          </w:hyperlink>
        </w:p>
        <w:p>
          <w:pPr>
            <w:pStyle w:val="Contents3"/>
            <w:tabs>
              <w:tab w:val="clear" w:pos="8459"/>
              <w:tab w:val="right" w:pos="9026" w:leader="dot"/>
            </w:tabs>
            <w:rPr/>
          </w:pPr>
          <w:hyperlink w:anchor="__RefHeading___Toc7556474_73709187">
            <w:r>
              <w:rPr>
                <w:webHidden/>
                <w:rStyle w:val="IndexLink"/>
                <w:rtl w:val="true"/>
              </w:rPr>
              <w:t>ترجمة دعاء کمیل</w:t>
            </w:r>
            <w:r>
              <w:rPr>
                <w:rStyle w:val="IndexLink"/>
                <w:rtl w:val="true"/>
              </w:rPr>
              <w:tab/>
            </w:r>
            <w:r>
              <w:rPr>
                <w:rStyle w:val="IndexLink"/>
              </w:rPr>
              <w:t>169</w:t>
            </w:r>
          </w:hyperlink>
        </w:p>
        <w:p>
          <w:pPr>
            <w:pStyle w:val="Contents3"/>
            <w:tabs>
              <w:tab w:val="clear" w:pos="8459"/>
              <w:tab w:val="right" w:pos="9026" w:leader="dot"/>
            </w:tabs>
            <w:rPr/>
          </w:pPr>
          <w:hyperlink w:anchor="__RefHeading___Toc7556476_73709187">
            <w:r>
              <w:rPr>
                <w:webHidden/>
                <w:rStyle w:val="IndexLink"/>
                <w:rtl w:val="true"/>
              </w:rPr>
              <w:t>ترجمة دعاء کمیل</w:t>
            </w:r>
            <w:r>
              <w:rPr>
                <w:rStyle w:val="IndexLink"/>
                <w:rtl w:val="true"/>
              </w:rPr>
              <w:tab/>
            </w:r>
            <w:r>
              <w:rPr>
                <w:rStyle w:val="IndexLink"/>
              </w:rPr>
              <w:t>169</w:t>
            </w:r>
          </w:hyperlink>
        </w:p>
        <w:p>
          <w:pPr>
            <w:pStyle w:val="Contents3"/>
            <w:tabs>
              <w:tab w:val="clear" w:pos="8459"/>
              <w:tab w:val="right" w:pos="9026" w:leader="dot"/>
            </w:tabs>
            <w:rPr/>
          </w:pPr>
          <w:hyperlink w:anchor="__RefHeading___Toc7556478_73709187">
            <w:r>
              <w:rPr>
                <w:webHidden/>
                <w:rStyle w:val="IndexLink"/>
                <w:rtl w:val="true"/>
              </w:rPr>
              <w:t>ترجمة دعاء کمیل</w:t>
            </w:r>
            <w:r>
              <w:rPr>
                <w:rStyle w:val="IndexLink"/>
                <w:rtl w:val="true"/>
              </w:rPr>
              <w:tab/>
            </w:r>
            <w:r>
              <w:rPr>
                <w:rStyle w:val="IndexLink"/>
              </w:rPr>
              <w:t>169</w:t>
            </w:r>
          </w:hyperlink>
        </w:p>
        <w:p>
          <w:pPr>
            <w:pStyle w:val="Contents3"/>
            <w:tabs>
              <w:tab w:val="clear" w:pos="8459"/>
              <w:tab w:val="right" w:pos="9026" w:leader="dot"/>
            </w:tabs>
            <w:rPr/>
          </w:pPr>
          <w:hyperlink w:anchor="__RefHeading___Toc7556480_73709187">
            <w:r>
              <w:rPr>
                <w:webHidden/>
                <w:rStyle w:val="IndexLink"/>
                <w:rtl w:val="true"/>
              </w:rPr>
              <w:t>ترجمة دعاء کمیل</w:t>
            </w:r>
            <w:r>
              <w:rPr>
                <w:rStyle w:val="IndexLink"/>
                <w:rtl w:val="true"/>
              </w:rPr>
              <w:tab/>
            </w:r>
            <w:r>
              <w:rPr>
                <w:rStyle w:val="IndexLink"/>
              </w:rPr>
              <w:t>169</w:t>
            </w:r>
          </w:hyperlink>
        </w:p>
        <w:p>
          <w:pPr>
            <w:pStyle w:val="Contents3"/>
            <w:tabs>
              <w:tab w:val="clear" w:pos="8459"/>
              <w:tab w:val="right" w:pos="9026" w:leader="dot"/>
            </w:tabs>
            <w:rPr/>
          </w:pPr>
          <w:hyperlink w:anchor="__RefHeading___Toc7556482_73709187">
            <w:r>
              <w:rPr>
                <w:webHidden/>
                <w:rStyle w:val="IndexLink"/>
                <w:rtl w:val="true"/>
              </w:rPr>
              <w:t>ترجمة دعاء المباهلة</w:t>
            </w:r>
            <w:r>
              <w:rPr>
                <w:rStyle w:val="IndexLink"/>
                <w:rtl w:val="true"/>
              </w:rPr>
              <w:tab/>
            </w:r>
            <w:r>
              <w:rPr>
                <w:rStyle w:val="IndexLink"/>
              </w:rPr>
              <w:t>169</w:t>
            </w:r>
          </w:hyperlink>
        </w:p>
        <w:p>
          <w:pPr>
            <w:pStyle w:val="Contents3"/>
            <w:tabs>
              <w:tab w:val="clear" w:pos="8459"/>
              <w:tab w:val="right" w:pos="9026" w:leader="dot"/>
            </w:tabs>
            <w:rPr/>
          </w:pPr>
          <w:hyperlink w:anchor="__RefHeading___Toc7556484_73709187">
            <w:r>
              <w:rPr>
                <w:webHidden/>
                <w:rStyle w:val="IndexLink"/>
                <w:rtl w:val="true"/>
              </w:rPr>
              <w:t>ترجمة دعاء المشلول</w:t>
            </w:r>
            <w:r>
              <w:rPr>
                <w:rStyle w:val="IndexLink"/>
                <w:rtl w:val="true"/>
              </w:rPr>
              <w:tab/>
            </w:r>
            <w:r>
              <w:rPr>
                <w:rStyle w:val="IndexLink"/>
              </w:rPr>
              <w:t>169</w:t>
            </w:r>
          </w:hyperlink>
        </w:p>
        <w:p>
          <w:pPr>
            <w:pStyle w:val="Contents3"/>
            <w:tabs>
              <w:tab w:val="clear" w:pos="8459"/>
              <w:tab w:val="right" w:pos="9026" w:leader="dot"/>
            </w:tabs>
            <w:rPr/>
          </w:pPr>
          <w:hyperlink w:anchor="__RefHeading___Toc7556486_73709187">
            <w:r>
              <w:rPr>
                <w:webHidden/>
                <w:rStyle w:val="IndexLink"/>
                <w:rtl w:val="true"/>
              </w:rPr>
              <w:t>ترجمة دعاء المشلول</w:t>
            </w:r>
            <w:r>
              <w:rPr>
                <w:rStyle w:val="IndexLink"/>
                <w:rtl w:val="true"/>
              </w:rPr>
              <w:tab/>
            </w:r>
            <w:r>
              <w:rPr>
                <w:rStyle w:val="IndexLink"/>
              </w:rPr>
              <w:t>169</w:t>
            </w:r>
          </w:hyperlink>
        </w:p>
        <w:p>
          <w:pPr>
            <w:pStyle w:val="Contents3"/>
            <w:tabs>
              <w:tab w:val="clear" w:pos="8459"/>
              <w:tab w:val="right" w:pos="9026" w:leader="dot"/>
            </w:tabs>
            <w:rPr/>
          </w:pPr>
          <w:hyperlink w:anchor="__RefHeading___Toc7556488_73709187">
            <w:r>
              <w:rPr>
                <w:webHidden/>
                <w:rStyle w:val="IndexLink"/>
              </w:rPr>
              <w:t>475</w:t>
            </w:r>
            <w:r>
              <w:rPr>
                <w:rStyle w:val="IndexLink"/>
                <w:rtl w:val="true"/>
              </w:rPr>
              <w:t xml:space="preserve">- </w:t>
            </w:r>
            <w:r>
              <w:rPr>
                <w:rStyle w:val="IndexLink"/>
                <w:rtl w:val="true"/>
              </w:rPr>
              <w:t>ترجمة ذخر العالمین فی شرح دعاء الضمین</w:t>
            </w:r>
            <w:r>
              <w:rPr>
                <w:rStyle w:val="IndexLink"/>
                <w:rtl w:val="true"/>
              </w:rPr>
              <w:tab/>
            </w:r>
            <w:r>
              <w:rPr>
                <w:rStyle w:val="IndexLink"/>
              </w:rPr>
              <w:t>169</w:t>
            </w:r>
          </w:hyperlink>
        </w:p>
        <w:p>
          <w:pPr>
            <w:pStyle w:val="Contents3"/>
            <w:tabs>
              <w:tab w:val="clear" w:pos="8459"/>
              <w:tab w:val="right" w:pos="9026" w:leader="dot"/>
            </w:tabs>
            <w:rPr/>
          </w:pPr>
          <w:hyperlink w:anchor="__RefHeading___Toc7556490_73709187">
            <w:r>
              <w:rPr>
                <w:webHidden/>
                <w:rStyle w:val="IndexLink"/>
                <w:rtl w:val="true"/>
              </w:rPr>
              <w:t>ترجمة الذریعة إلی مکارم الشیعة</w:t>
            </w:r>
            <w:r>
              <w:rPr>
                <w:rStyle w:val="IndexLink"/>
                <w:rtl w:val="true"/>
              </w:rPr>
              <w:tab/>
            </w:r>
            <w:r>
              <w:rPr>
                <w:rStyle w:val="IndexLink"/>
              </w:rPr>
              <w:t>169</w:t>
            </w:r>
          </w:hyperlink>
        </w:p>
        <w:p>
          <w:pPr>
            <w:pStyle w:val="Contents3"/>
            <w:tabs>
              <w:tab w:val="clear" w:pos="8459"/>
              <w:tab w:val="right" w:pos="9026" w:leader="dot"/>
            </w:tabs>
            <w:rPr/>
          </w:pPr>
          <w:hyperlink w:anchor="__RefHeading___Toc7556492_73709187">
            <w:r>
              <w:rPr>
                <w:webHidden/>
                <w:rStyle w:val="IndexLink"/>
                <w:rtl w:val="true"/>
              </w:rPr>
              <w:t>ترجمة الذهبیة الرضویة</w:t>
            </w:r>
            <w:r>
              <w:rPr>
                <w:rStyle w:val="IndexLink"/>
                <w:rtl w:val="true"/>
              </w:rPr>
              <w:tab/>
            </w:r>
            <w:r>
              <w:rPr>
                <w:rStyle w:val="IndexLink"/>
              </w:rPr>
              <w:t>169</w:t>
            </w:r>
          </w:hyperlink>
        </w:p>
        <w:p>
          <w:pPr>
            <w:pStyle w:val="Contents3"/>
            <w:tabs>
              <w:tab w:val="clear" w:pos="8459"/>
              <w:tab w:val="right" w:pos="9026" w:leader="dot"/>
            </w:tabs>
            <w:rPr/>
          </w:pPr>
          <w:hyperlink w:anchor="__RefHeading___Toc7556494_73709187">
            <w:r>
              <w:rPr>
                <w:webHidden/>
                <w:rStyle w:val="IndexLink"/>
              </w:rPr>
              <w:t>476</w:t>
            </w:r>
            <w:r>
              <w:rPr>
                <w:rStyle w:val="IndexLink"/>
                <w:rtl w:val="true"/>
              </w:rPr>
              <w:t xml:space="preserve">- </w:t>
            </w:r>
            <w:r>
              <w:rPr>
                <w:rStyle w:val="IndexLink"/>
                <w:rtl w:val="true"/>
              </w:rPr>
              <w:t>ترجمة الذهبیة</w:t>
            </w:r>
            <w:r>
              <w:rPr>
                <w:rStyle w:val="IndexLink"/>
                <w:rtl w:val="true"/>
              </w:rPr>
              <w:tab/>
            </w:r>
            <w:r>
              <w:rPr>
                <w:rStyle w:val="IndexLink"/>
              </w:rPr>
              <w:t>170</w:t>
            </w:r>
          </w:hyperlink>
        </w:p>
        <w:p>
          <w:pPr>
            <w:pStyle w:val="Contents3"/>
            <w:tabs>
              <w:tab w:val="clear" w:pos="8459"/>
              <w:tab w:val="right" w:pos="9026" w:leader="dot"/>
            </w:tabs>
            <w:rPr/>
          </w:pPr>
          <w:hyperlink w:anchor="__RefHeading___Toc7556496_73709187">
            <w:r>
              <w:rPr>
                <w:webHidden/>
                <w:rStyle w:val="IndexLink"/>
              </w:rPr>
              <w:t>477</w:t>
            </w:r>
            <w:r>
              <w:rPr>
                <w:rStyle w:val="IndexLink"/>
                <w:rtl w:val="true"/>
              </w:rPr>
              <w:t xml:space="preserve">- </w:t>
            </w:r>
            <w:r>
              <w:rPr>
                <w:rStyle w:val="IndexLink"/>
                <w:rtl w:val="true"/>
              </w:rPr>
              <w:t>ترجمة الذهبیة</w:t>
            </w:r>
            <w:r>
              <w:rPr>
                <w:rStyle w:val="IndexLink"/>
                <w:rtl w:val="true"/>
              </w:rPr>
              <w:tab/>
            </w:r>
            <w:r>
              <w:rPr>
                <w:rStyle w:val="IndexLink"/>
              </w:rPr>
              <w:t>170</w:t>
            </w:r>
          </w:hyperlink>
        </w:p>
        <w:p>
          <w:pPr>
            <w:pStyle w:val="Contents3"/>
            <w:tabs>
              <w:tab w:val="clear" w:pos="8459"/>
              <w:tab w:val="right" w:pos="9026" w:leader="dot"/>
            </w:tabs>
            <w:rPr/>
          </w:pPr>
          <w:hyperlink w:anchor="__RefHeading___Toc7556498_73709187">
            <w:r>
              <w:rPr>
                <w:webHidden/>
                <w:rStyle w:val="IndexLink"/>
              </w:rPr>
              <w:t>478</w:t>
            </w:r>
            <w:r>
              <w:rPr>
                <w:rStyle w:val="IndexLink"/>
                <w:rtl w:val="true"/>
              </w:rPr>
              <w:t xml:space="preserve">- </w:t>
            </w:r>
            <w:r>
              <w:rPr>
                <w:rStyle w:val="IndexLink"/>
                <w:rtl w:val="true"/>
              </w:rPr>
              <w:t>ترجمة الذهبیة الرضویة</w:t>
            </w:r>
            <w:r>
              <w:rPr>
                <w:rStyle w:val="IndexLink"/>
                <w:rtl w:val="true"/>
              </w:rPr>
              <w:tab/>
            </w:r>
            <w:r>
              <w:rPr>
                <w:rStyle w:val="IndexLink"/>
              </w:rPr>
              <w:t>170</w:t>
            </w:r>
          </w:hyperlink>
        </w:p>
        <w:p>
          <w:pPr>
            <w:pStyle w:val="Contents3"/>
            <w:tabs>
              <w:tab w:val="clear" w:pos="8459"/>
              <w:tab w:val="right" w:pos="9026" w:leader="dot"/>
            </w:tabs>
            <w:rPr/>
          </w:pPr>
          <w:hyperlink w:anchor="__RefHeading___Toc7556500_73709187">
            <w:r>
              <w:rPr>
                <w:webHidden/>
                <w:rStyle w:val="IndexLink"/>
              </w:rPr>
              <w:t>479</w:t>
            </w:r>
            <w:r>
              <w:rPr>
                <w:rStyle w:val="IndexLink"/>
                <w:rtl w:val="true"/>
              </w:rPr>
              <w:t xml:space="preserve">- </w:t>
            </w:r>
            <w:r>
              <w:rPr>
                <w:rStyle w:val="IndexLink"/>
                <w:rtl w:val="true"/>
              </w:rPr>
              <w:t>ترجمة الذهبیة</w:t>
            </w:r>
            <w:r>
              <w:rPr>
                <w:rStyle w:val="IndexLink"/>
                <w:rtl w:val="true"/>
              </w:rPr>
              <w:tab/>
            </w:r>
            <w:r>
              <w:rPr>
                <w:rStyle w:val="IndexLink"/>
              </w:rPr>
              <w:t>170</w:t>
            </w:r>
          </w:hyperlink>
        </w:p>
        <w:p>
          <w:pPr>
            <w:pStyle w:val="Contents3"/>
            <w:tabs>
              <w:tab w:val="clear" w:pos="8459"/>
              <w:tab w:val="right" w:pos="9026" w:leader="dot"/>
            </w:tabs>
            <w:rPr/>
          </w:pPr>
          <w:hyperlink w:anchor="__RefHeading___Toc7556502_73709187">
            <w:r>
              <w:rPr>
                <w:webHidden/>
                <w:rStyle w:val="IndexLink"/>
              </w:rPr>
              <w:t>480</w:t>
            </w:r>
            <w:r>
              <w:rPr>
                <w:rStyle w:val="IndexLink"/>
                <w:rtl w:val="true"/>
              </w:rPr>
              <w:t xml:space="preserve">- </w:t>
            </w:r>
            <w:r>
              <w:rPr>
                <w:rStyle w:val="IndexLink"/>
                <w:rtl w:val="true"/>
              </w:rPr>
              <w:t>ترجمة رجوع الشیخ إلی صباه</w:t>
            </w:r>
            <w:r>
              <w:rPr>
                <w:rStyle w:val="IndexLink"/>
                <w:rtl w:val="true"/>
              </w:rPr>
              <w:tab/>
            </w:r>
            <w:r>
              <w:rPr>
                <w:rStyle w:val="IndexLink"/>
              </w:rPr>
              <w:t>170</w:t>
            </w:r>
          </w:hyperlink>
        </w:p>
        <w:p>
          <w:pPr>
            <w:pStyle w:val="Contents3"/>
            <w:tabs>
              <w:tab w:val="clear" w:pos="8459"/>
              <w:tab w:val="right" w:pos="9026" w:leader="dot"/>
            </w:tabs>
            <w:rPr/>
          </w:pPr>
          <w:hyperlink w:anchor="__RefHeading___Toc7556504_73709187">
            <w:r>
              <w:rPr>
                <w:webHidden/>
                <w:rStyle w:val="IndexLink"/>
              </w:rPr>
              <w:t>481</w:t>
            </w:r>
            <w:r>
              <w:rPr>
                <w:rStyle w:val="IndexLink"/>
                <w:rtl w:val="true"/>
              </w:rPr>
              <w:t xml:space="preserve">- </w:t>
            </w:r>
            <w:r>
              <w:rPr>
                <w:rStyle w:val="IndexLink"/>
                <w:rtl w:val="true"/>
              </w:rPr>
              <w:t>ترجمة الرحلة المدرسیة</w:t>
            </w:r>
            <w:r>
              <w:rPr>
                <w:rStyle w:val="IndexLink"/>
                <w:rtl w:val="true"/>
              </w:rPr>
              <w:tab/>
            </w:r>
            <w:r>
              <w:rPr>
                <w:rStyle w:val="IndexLink"/>
              </w:rPr>
              <w:t>170</w:t>
            </w:r>
          </w:hyperlink>
        </w:p>
        <w:p>
          <w:pPr>
            <w:pStyle w:val="Contents3"/>
            <w:tabs>
              <w:tab w:val="clear" w:pos="8459"/>
              <w:tab w:val="right" w:pos="9026" w:leader="dot"/>
            </w:tabs>
            <w:rPr/>
          </w:pPr>
          <w:hyperlink w:anchor="__RefHeading___Toc7556506_73709187">
            <w:r>
              <w:rPr>
                <w:webHidden/>
                <w:rStyle w:val="IndexLink"/>
                <w:rtl w:val="true"/>
              </w:rPr>
              <w:t>ترجمة رسالة آیة التطهیر</w:t>
            </w:r>
            <w:r>
              <w:rPr>
                <w:rStyle w:val="IndexLink"/>
                <w:rtl w:val="true"/>
              </w:rPr>
              <w:tab/>
            </w:r>
            <w:r>
              <w:rPr>
                <w:rStyle w:val="IndexLink"/>
              </w:rPr>
              <w:t>170</w:t>
            </w:r>
          </w:hyperlink>
        </w:p>
        <w:p>
          <w:pPr>
            <w:pStyle w:val="Contents3"/>
            <w:tabs>
              <w:tab w:val="clear" w:pos="8459"/>
              <w:tab w:val="right" w:pos="9026" w:leader="dot"/>
            </w:tabs>
            <w:rPr/>
          </w:pPr>
          <w:hyperlink w:anchor="__RefHeading___Toc7556508_73709187">
            <w:r>
              <w:rPr>
                <w:webHidden/>
                <w:rStyle w:val="IndexLink"/>
                <w:rtl w:val="true"/>
              </w:rPr>
              <w:t>ترجمة رسالة أصول الدین</w:t>
            </w:r>
            <w:r>
              <w:rPr>
                <w:rStyle w:val="IndexLink"/>
                <w:rtl w:val="true"/>
              </w:rPr>
              <w:tab/>
            </w:r>
            <w:r>
              <w:rPr>
                <w:rStyle w:val="IndexLink"/>
              </w:rPr>
              <w:t>170</w:t>
            </w:r>
          </w:hyperlink>
        </w:p>
        <w:p>
          <w:pPr>
            <w:pStyle w:val="Contents3"/>
            <w:tabs>
              <w:tab w:val="clear" w:pos="8459"/>
              <w:tab w:val="right" w:pos="9026" w:leader="dot"/>
            </w:tabs>
            <w:rPr/>
          </w:pPr>
          <w:hyperlink w:anchor="__RefHeading___Toc7556510_73709187">
            <w:r>
              <w:rPr>
                <w:webHidden/>
                <w:rStyle w:val="IndexLink"/>
              </w:rPr>
              <w:t>482</w:t>
            </w:r>
            <w:r>
              <w:rPr>
                <w:rStyle w:val="IndexLink"/>
                <w:rtl w:val="true"/>
              </w:rPr>
              <w:t xml:space="preserve">- </w:t>
            </w:r>
            <w:r>
              <w:rPr>
                <w:rStyle w:val="IndexLink"/>
                <w:rtl w:val="true"/>
              </w:rPr>
              <w:t>ترجمة الرسالة الاعتقادیة</w:t>
            </w:r>
            <w:r>
              <w:rPr>
                <w:rStyle w:val="IndexLink"/>
                <w:rtl w:val="true"/>
              </w:rPr>
              <w:tab/>
            </w:r>
            <w:r>
              <w:rPr>
                <w:rStyle w:val="IndexLink"/>
              </w:rPr>
              <w:t>171</w:t>
            </w:r>
          </w:hyperlink>
        </w:p>
        <w:p>
          <w:pPr>
            <w:pStyle w:val="Contents3"/>
            <w:tabs>
              <w:tab w:val="clear" w:pos="8459"/>
              <w:tab w:val="right" w:pos="9026" w:leader="dot"/>
            </w:tabs>
            <w:rPr/>
          </w:pPr>
          <w:hyperlink w:anchor="__RefHeading___Toc7556512_73709187">
            <w:r>
              <w:rPr>
                <w:webHidden/>
                <w:rStyle w:val="IndexLink"/>
              </w:rPr>
              <w:t>483</w:t>
            </w:r>
            <w:r>
              <w:rPr>
                <w:rStyle w:val="IndexLink"/>
                <w:rtl w:val="true"/>
              </w:rPr>
              <w:t xml:space="preserve">- </w:t>
            </w:r>
            <w:r>
              <w:rPr>
                <w:rStyle w:val="IndexLink"/>
                <w:rtl w:val="true"/>
              </w:rPr>
              <w:t>ترجمة رسالة الأفیون</w:t>
            </w:r>
            <w:r>
              <w:rPr>
                <w:rStyle w:val="IndexLink"/>
                <w:rtl w:val="true"/>
              </w:rPr>
              <w:tab/>
            </w:r>
            <w:r>
              <w:rPr>
                <w:rStyle w:val="IndexLink"/>
              </w:rPr>
              <w:t>171</w:t>
            </w:r>
          </w:hyperlink>
        </w:p>
        <w:p>
          <w:pPr>
            <w:pStyle w:val="Contents3"/>
            <w:tabs>
              <w:tab w:val="clear" w:pos="8459"/>
              <w:tab w:val="right" w:pos="9026" w:leader="dot"/>
            </w:tabs>
            <w:rPr/>
          </w:pPr>
          <w:hyperlink w:anchor="__RefHeading___Toc7556514_73709187">
            <w:r>
              <w:rPr>
                <w:webHidden/>
                <w:rStyle w:val="IndexLink"/>
                <w:rtl w:val="true"/>
              </w:rPr>
              <w:t>ترجمة رسالة التنباک</w:t>
            </w:r>
            <w:r>
              <w:rPr>
                <w:rStyle w:val="IndexLink"/>
                <w:rtl w:val="true"/>
              </w:rPr>
              <w:tab/>
            </w:r>
            <w:r>
              <w:rPr>
                <w:rStyle w:val="IndexLink"/>
              </w:rPr>
              <w:t>171</w:t>
            </w:r>
          </w:hyperlink>
        </w:p>
        <w:p>
          <w:pPr>
            <w:pStyle w:val="Contents3"/>
            <w:tabs>
              <w:tab w:val="clear" w:pos="8459"/>
              <w:tab w:val="right" w:pos="9026" w:leader="dot"/>
            </w:tabs>
            <w:rPr/>
          </w:pPr>
          <w:hyperlink w:anchor="__RefHeading___Toc7556516_73709187">
            <w:r>
              <w:rPr>
                <w:webHidden/>
                <w:rStyle w:val="IndexLink"/>
              </w:rPr>
              <w:t>484</w:t>
            </w:r>
            <w:r>
              <w:rPr>
                <w:rStyle w:val="IndexLink"/>
                <w:rtl w:val="true"/>
              </w:rPr>
              <w:t xml:space="preserve">- </w:t>
            </w:r>
            <w:r>
              <w:rPr>
                <w:rStyle w:val="IndexLink"/>
                <w:rtl w:val="true"/>
              </w:rPr>
              <w:t>ترجمة الرسالة الجعفریة</w:t>
            </w:r>
            <w:r>
              <w:rPr>
                <w:rStyle w:val="IndexLink"/>
                <w:rtl w:val="true"/>
              </w:rPr>
              <w:tab/>
            </w:r>
            <w:r>
              <w:rPr>
                <w:rStyle w:val="IndexLink"/>
              </w:rPr>
              <w:t>171</w:t>
            </w:r>
          </w:hyperlink>
        </w:p>
        <w:p>
          <w:pPr>
            <w:pStyle w:val="Contents3"/>
            <w:tabs>
              <w:tab w:val="clear" w:pos="8459"/>
              <w:tab w:val="right" w:pos="9026" w:leader="dot"/>
            </w:tabs>
            <w:rPr/>
          </w:pPr>
          <w:hyperlink w:anchor="__RefHeading___Toc7556518_73709187">
            <w:r>
              <w:rPr>
                <w:webHidden/>
                <w:rStyle w:val="IndexLink"/>
              </w:rPr>
              <w:t>485</w:t>
            </w:r>
            <w:r>
              <w:rPr>
                <w:rStyle w:val="IndexLink"/>
                <w:rtl w:val="true"/>
              </w:rPr>
              <w:t xml:space="preserve">- </w:t>
            </w:r>
            <w:r>
              <w:rPr>
                <w:rStyle w:val="IndexLink"/>
                <w:rtl w:val="true"/>
              </w:rPr>
              <w:t>ترجمة رسالة دفع خوف الموت</w:t>
            </w:r>
            <w:r>
              <w:rPr>
                <w:rStyle w:val="IndexLink"/>
                <w:rtl w:val="true"/>
              </w:rPr>
              <w:tab/>
            </w:r>
            <w:r>
              <w:rPr>
                <w:rStyle w:val="IndexLink"/>
              </w:rPr>
              <w:t>171</w:t>
            </w:r>
          </w:hyperlink>
        </w:p>
        <w:p>
          <w:pPr>
            <w:pStyle w:val="Contents3"/>
            <w:tabs>
              <w:tab w:val="clear" w:pos="8459"/>
              <w:tab w:val="right" w:pos="9026" w:leader="dot"/>
            </w:tabs>
            <w:rPr/>
          </w:pPr>
          <w:hyperlink w:anchor="__RefHeading___Toc7556520_73709187">
            <w:r>
              <w:rPr>
                <w:webHidden/>
                <w:rStyle w:val="IndexLink"/>
              </w:rPr>
              <w:t>486</w:t>
            </w:r>
            <w:r>
              <w:rPr>
                <w:rStyle w:val="IndexLink"/>
                <w:rtl w:val="true"/>
              </w:rPr>
              <w:t xml:space="preserve">- </w:t>
            </w:r>
            <w:r>
              <w:rPr>
                <w:rStyle w:val="IndexLink"/>
                <w:rtl w:val="true"/>
              </w:rPr>
              <w:t>ترجمة رسالة رد العامة</w:t>
            </w:r>
            <w:r>
              <w:rPr>
                <w:rStyle w:val="IndexLink"/>
                <w:rtl w:val="true"/>
              </w:rPr>
              <w:tab/>
            </w:r>
            <w:r>
              <w:rPr>
                <w:rStyle w:val="IndexLink"/>
              </w:rPr>
              <w:t>171</w:t>
            </w:r>
          </w:hyperlink>
        </w:p>
        <w:p>
          <w:pPr>
            <w:pStyle w:val="Contents3"/>
            <w:tabs>
              <w:tab w:val="clear" w:pos="8459"/>
              <w:tab w:val="right" w:pos="9026" w:leader="dot"/>
            </w:tabs>
            <w:rPr/>
          </w:pPr>
          <w:hyperlink w:anchor="__RefHeading___Toc7556522_73709187">
            <w:r>
              <w:rPr>
                <w:webHidden/>
                <w:rStyle w:val="IndexLink"/>
                <w:rtl w:val="true"/>
              </w:rPr>
              <w:t>ترجمة رسالة الزکاة و الخمس</w:t>
            </w:r>
            <w:r>
              <w:rPr>
                <w:rStyle w:val="IndexLink"/>
                <w:rtl w:val="true"/>
              </w:rPr>
              <w:tab/>
            </w:r>
            <w:r>
              <w:rPr>
                <w:rStyle w:val="IndexLink"/>
              </w:rPr>
              <w:t>171</w:t>
            </w:r>
          </w:hyperlink>
        </w:p>
        <w:p>
          <w:pPr>
            <w:pStyle w:val="Contents3"/>
            <w:tabs>
              <w:tab w:val="clear" w:pos="8459"/>
              <w:tab w:val="right" w:pos="9026" w:leader="dot"/>
            </w:tabs>
            <w:rPr/>
          </w:pPr>
          <w:hyperlink w:anchor="__RefHeading___Toc7556524_73709187">
            <w:r>
              <w:rPr>
                <w:webHidden/>
                <w:rStyle w:val="IndexLink"/>
              </w:rPr>
              <w:t>487</w:t>
            </w:r>
            <w:r>
              <w:rPr>
                <w:rStyle w:val="IndexLink"/>
                <w:rtl w:val="true"/>
              </w:rPr>
              <w:t xml:space="preserve">- </w:t>
            </w:r>
            <w:r>
              <w:rPr>
                <w:rStyle w:val="IndexLink"/>
                <w:rtl w:val="true"/>
              </w:rPr>
              <w:t>ترجمة الرسالة الشطرنجیة</w:t>
            </w:r>
            <w:r>
              <w:rPr>
                <w:rStyle w:val="IndexLink"/>
                <w:rtl w:val="true"/>
              </w:rPr>
              <w:tab/>
            </w:r>
            <w:r>
              <w:rPr>
                <w:rStyle w:val="IndexLink"/>
              </w:rPr>
              <w:t>171</w:t>
            </w:r>
          </w:hyperlink>
        </w:p>
        <w:p>
          <w:pPr>
            <w:pStyle w:val="Contents3"/>
            <w:tabs>
              <w:tab w:val="clear" w:pos="8459"/>
              <w:tab w:val="right" w:pos="9026" w:leader="dot"/>
            </w:tabs>
            <w:rPr/>
          </w:pPr>
          <w:hyperlink w:anchor="__RefHeading___Toc7556526_73709187">
            <w:r>
              <w:rPr>
                <w:webHidden/>
                <w:rStyle w:val="IndexLink"/>
              </w:rPr>
              <w:t>488</w:t>
            </w:r>
            <w:r>
              <w:rPr>
                <w:rStyle w:val="IndexLink"/>
                <w:rtl w:val="true"/>
              </w:rPr>
              <w:t xml:space="preserve">- </w:t>
            </w:r>
            <w:r>
              <w:rPr>
                <w:rStyle w:val="IndexLink"/>
                <w:rtl w:val="true"/>
              </w:rPr>
              <w:t>ترجمة رسالة الطیر</w:t>
            </w:r>
            <w:r>
              <w:rPr>
                <w:rStyle w:val="IndexLink"/>
                <w:rtl w:val="true"/>
              </w:rPr>
              <w:tab/>
            </w:r>
            <w:r>
              <w:rPr>
                <w:rStyle w:val="IndexLink"/>
              </w:rPr>
              <w:t>171</w:t>
            </w:r>
          </w:hyperlink>
        </w:p>
        <w:p>
          <w:pPr>
            <w:pStyle w:val="Contents3"/>
            <w:tabs>
              <w:tab w:val="clear" w:pos="8459"/>
              <w:tab w:val="right" w:pos="9026" w:leader="dot"/>
            </w:tabs>
            <w:rPr/>
          </w:pPr>
          <w:hyperlink w:anchor="__RefHeading___Toc7556528_73709187">
            <w:r>
              <w:rPr>
                <w:webHidden/>
                <w:rStyle w:val="IndexLink"/>
              </w:rPr>
              <w:t>489</w:t>
            </w:r>
            <w:r>
              <w:rPr>
                <w:rStyle w:val="IndexLink"/>
                <w:rtl w:val="true"/>
              </w:rPr>
              <w:t xml:space="preserve">- </w:t>
            </w:r>
            <w:r>
              <w:rPr>
                <w:rStyle w:val="IndexLink"/>
                <w:rtl w:val="true"/>
              </w:rPr>
              <w:t>ترجمة رسالة العلم</w:t>
            </w:r>
            <w:r>
              <w:rPr>
                <w:rStyle w:val="IndexLink"/>
                <w:rtl w:val="true"/>
              </w:rPr>
              <w:tab/>
            </w:r>
            <w:r>
              <w:rPr>
                <w:rStyle w:val="IndexLink"/>
              </w:rPr>
              <w:t>171</w:t>
            </w:r>
          </w:hyperlink>
        </w:p>
        <w:p>
          <w:pPr>
            <w:pStyle w:val="Contents3"/>
            <w:tabs>
              <w:tab w:val="clear" w:pos="8459"/>
              <w:tab w:val="right" w:pos="9026" w:leader="dot"/>
            </w:tabs>
            <w:rPr/>
          </w:pPr>
          <w:hyperlink w:anchor="__RefHeading___Toc7556530_73709187">
            <w:r>
              <w:rPr>
                <w:webHidden/>
                <w:rStyle w:val="IndexLink"/>
                <w:rtl w:val="true"/>
              </w:rPr>
              <w:t>ترجمة الرسالة المحمدیة فی أحکام المیراث الأبدیة</w:t>
            </w:r>
            <w:r>
              <w:rPr>
                <w:rStyle w:val="IndexLink"/>
                <w:rtl w:val="true"/>
              </w:rPr>
              <w:tab/>
            </w:r>
            <w:r>
              <w:rPr>
                <w:rStyle w:val="IndexLink"/>
              </w:rPr>
              <w:t>172</w:t>
            </w:r>
          </w:hyperlink>
        </w:p>
        <w:p>
          <w:pPr>
            <w:pStyle w:val="Contents3"/>
            <w:tabs>
              <w:tab w:val="clear" w:pos="8459"/>
              <w:tab w:val="right" w:pos="9026" w:leader="dot"/>
            </w:tabs>
            <w:rPr/>
          </w:pPr>
          <w:hyperlink w:anchor="__RefHeading___Toc7556532_73709187">
            <w:r>
              <w:rPr>
                <w:webHidden/>
                <w:rStyle w:val="IndexLink"/>
                <w:rtl w:val="true"/>
              </w:rPr>
              <w:t>ترجمة رسالة المواریث</w:t>
            </w:r>
            <w:r>
              <w:rPr>
                <w:rStyle w:val="IndexLink"/>
                <w:rtl w:val="true"/>
              </w:rPr>
              <w:tab/>
            </w:r>
            <w:r>
              <w:rPr>
                <w:rStyle w:val="IndexLink"/>
              </w:rPr>
              <w:t>172</w:t>
            </w:r>
          </w:hyperlink>
        </w:p>
        <w:p>
          <w:pPr>
            <w:pStyle w:val="Contents3"/>
            <w:tabs>
              <w:tab w:val="clear" w:pos="8459"/>
              <w:tab w:val="right" w:pos="9026" w:leader="dot"/>
            </w:tabs>
            <w:rPr/>
          </w:pPr>
          <w:hyperlink w:anchor="__RefHeading___Toc7556534_73709187">
            <w:r>
              <w:rPr>
                <w:webHidden/>
                <w:rStyle w:val="IndexLink"/>
              </w:rPr>
              <w:t>490</w:t>
            </w:r>
            <w:r>
              <w:rPr>
                <w:rStyle w:val="IndexLink"/>
                <w:rtl w:val="true"/>
              </w:rPr>
              <w:t xml:space="preserve">- </w:t>
            </w:r>
            <w:r>
              <w:rPr>
                <w:rStyle w:val="IndexLink"/>
                <w:rtl w:val="true"/>
              </w:rPr>
              <w:t>ترجمة الرسائل فی الأصول العملیة</w:t>
            </w:r>
            <w:r>
              <w:rPr>
                <w:rStyle w:val="IndexLink"/>
                <w:rtl w:val="true"/>
              </w:rPr>
              <w:tab/>
            </w:r>
            <w:r>
              <w:rPr>
                <w:rStyle w:val="IndexLink"/>
              </w:rPr>
              <w:t>172</w:t>
            </w:r>
          </w:hyperlink>
        </w:p>
        <w:p>
          <w:pPr>
            <w:pStyle w:val="Contents3"/>
            <w:tabs>
              <w:tab w:val="clear" w:pos="8459"/>
              <w:tab w:val="right" w:pos="9026" w:leader="dot"/>
            </w:tabs>
            <w:rPr/>
          </w:pPr>
          <w:hyperlink w:anchor="__RefHeading___Toc7556536_73709187">
            <w:r>
              <w:rPr>
                <w:webHidden/>
                <w:rStyle w:val="IndexLink"/>
              </w:rPr>
              <w:t>491</w:t>
            </w:r>
            <w:r>
              <w:rPr>
                <w:rStyle w:val="IndexLink"/>
                <w:rtl w:val="true"/>
              </w:rPr>
              <w:t xml:space="preserve">- </w:t>
            </w:r>
            <w:r>
              <w:rPr>
                <w:rStyle w:val="IndexLink"/>
                <w:rtl w:val="true"/>
              </w:rPr>
              <w:t>ترجمة رفع اللثام عن وجه آیات الصیام</w:t>
            </w:r>
            <w:r>
              <w:rPr>
                <w:rStyle w:val="IndexLink"/>
                <w:rtl w:val="true"/>
              </w:rPr>
              <w:tab/>
            </w:r>
            <w:r>
              <w:rPr>
                <w:rStyle w:val="IndexLink"/>
              </w:rPr>
              <w:t>172</w:t>
            </w:r>
          </w:hyperlink>
        </w:p>
        <w:p>
          <w:pPr>
            <w:pStyle w:val="Contents3"/>
            <w:tabs>
              <w:tab w:val="clear" w:pos="8459"/>
              <w:tab w:val="right" w:pos="9026" w:leader="dot"/>
            </w:tabs>
            <w:rPr/>
          </w:pPr>
          <w:hyperlink w:anchor="__RefHeading___Toc7556538_73709187">
            <w:r>
              <w:rPr>
                <w:webHidden/>
                <w:rStyle w:val="IndexLink"/>
                <w:rtl w:val="true"/>
              </w:rPr>
              <w:t>ترجمة روزنامه</w:t>
            </w:r>
            <w:r>
              <w:rPr>
                <w:rStyle w:val="IndexLink"/>
                <w:rtl w:val="true"/>
              </w:rPr>
              <w:tab/>
            </w:r>
            <w:r>
              <w:rPr>
                <w:rStyle w:val="IndexLink"/>
              </w:rPr>
              <w:t>172</w:t>
            </w:r>
          </w:hyperlink>
        </w:p>
        <w:p>
          <w:pPr>
            <w:pStyle w:val="Contents3"/>
            <w:tabs>
              <w:tab w:val="clear" w:pos="8459"/>
              <w:tab w:val="right" w:pos="9026" w:leader="dot"/>
            </w:tabs>
            <w:rPr/>
          </w:pPr>
          <w:hyperlink w:anchor="__RefHeading___Toc7556540_73709187">
            <w:r>
              <w:rPr>
                <w:webHidden/>
                <w:rStyle w:val="IndexLink"/>
              </w:rPr>
              <w:t>492</w:t>
            </w:r>
            <w:r>
              <w:rPr>
                <w:rStyle w:val="IndexLink"/>
                <w:rtl w:val="true"/>
              </w:rPr>
              <w:t xml:space="preserve">- </w:t>
            </w:r>
            <w:r>
              <w:rPr>
                <w:rStyle w:val="IndexLink"/>
                <w:rtl w:val="true"/>
              </w:rPr>
              <w:t>ترجمة الروضة البهیة فی شرح اللمعة الدمشقیة</w:t>
            </w:r>
            <w:r>
              <w:rPr>
                <w:rStyle w:val="IndexLink"/>
                <w:rtl w:val="true"/>
              </w:rPr>
              <w:tab/>
            </w:r>
            <w:r>
              <w:rPr>
                <w:rStyle w:val="IndexLink"/>
              </w:rPr>
              <w:t>172</w:t>
            </w:r>
          </w:hyperlink>
        </w:p>
        <w:p>
          <w:pPr>
            <w:pStyle w:val="Contents3"/>
            <w:tabs>
              <w:tab w:val="clear" w:pos="8459"/>
              <w:tab w:val="right" w:pos="9026" w:leader="dot"/>
            </w:tabs>
            <w:rPr/>
          </w:pPr>
          <w:hyperlink w:anchor="__RefHeading___Toc7556542_73709187">
            <w:r>
              <w:rPr>
                <w:webHidden/>
                <w:rStyle w:val="IndexLink"/>
                <w:rtl w:val="true"/>
              </w:rPr>
              <w:t>ترجمة روضة الشهداء</w:t>
            </w:r>
            <w:r>
              <w:rPr>
                <w:rStyle w:val="IndexLink"/>
                <w:rtl w:val="true"/>
              </w:rPr>
              <w:tab/>
            </w:r>
            <w:r>
              <w:rPr>
                <w:rStyle w:val="IndexLink"/>
              </w:rPr>
              <w:t>172</w:t>
            </w:r>
          </w:hyperlink>
        </w:p>
        <w:p>
          <w:pPr>
            <w:pStyle w:val="Contents3"/>
            <w:tabs>
              <w:tab w:val="clear" w:pos="8459"/>
              <w:tab w:val="right" w:pos="9026" w:leader="dot"/>
            </w:tabs>
            <w:rPr/>
          </w:pPr>
          <w:hyperlink w:anchor="__RefHeading___Toc7556544_73709187">
            <w:r>
              <w:rPr>
                <w:webHidden/>
                <w:rStyle w:val="IndexLink"/>
              </w:rPr>
              <w:t>493</w:t>
            </w:r>
            <w:r>
              <w:rPr>
                <w:rStyle w:val="IndexLink"/>
                <w:rtl w:val="true"/>
              </w:rPr>
              <w:t xml:space="preserve">- </w:t>
            </w:r>
            <w:r>
              <w:rPr>
                <w:rStyle w:val="IndexLink"/>
                <w:rtl w:val="true"/>
              </w:rPr>
              <w:t>ترجمة روضة الشهداء</w:t>
            </w:r>
            <w:r>
              <w:rPr>
                <w:rStyle w:val="IndexLink"/>
                <w:rtl w:val="true"/>
              </w:rPr>
              <w:tab/>
            </w:r>
            <w:r>
              <w:rPr>
                <w:rStyle w:val="IndexLink"/>
              </w:rPr>
              <w:t>172</w:t>
            </w:r>
          </w:hyperlink>
        </w:p>
        <w:p>
          <w:pPr>
            <w:pStyle w:val="Contents3"/>
            <w:tabs>
              <w:tab w:val="clear" w:pos="8459"/>
              <w:tab w:val="right" w:pos="9026" w:leader="dot"/>
            </w:tabs>
            <w:rPr/>
          </w:pPr>
          <w:hyperlink w:anchor="__RefHeading___Toc7556546_73709187">
            <w:r>
              <w:rPr>
                <w:webHidden/>
                <w:rStyle w:val="IndexLink"/>
                <w:rtl w:val="true"/>
              </w:rPr>
              <w:t>ترجمة زبدة البیان</w:t>
            </w:r>
            <w:r>
              <w:rPr>
                <w:rStyle w:val="IndexLink"/>
                <w:rtl w:val="true"/>
              </w:rPr>
              <w:tab/>
            </w:r>
            <w:r>
              <w:rPr>
                <w:rStyle w:val="IndexLink"/>
              </w:rPr>
              <w:t>172</w:t>
            </w:r>
          </w:hyperlink>
        </w:p>
        <w:p>
          <w:pPr>
            <w:pStyle w:val="Contents3"/>
            <w:tabs>
              <w:tab w:val="clear" w:pos="8459"/>
              <w:tab w:val="right" w:pos="9026" w:leader="dot"/>
            </w:tabs>
            <w:rPr/>
          </w:pPr>
          <w:hyperlink w:anchor="__RefHeading___Toc7556548_73709187">
            <w:r>
              <w:rPr>
                <w:webHidden/>
                <w:rStyle w:val="IndexLink"/>
              </w:rPr>
              <w:t>494</w:t>
            </w:r>
            <w:r>
              <w:rPr>
                <w:rStyle w:val="IndexLink"/>
                <w:rtl w:val="true"/>
              </w:rPr>
              <w:t xml:space="preserve">- </w:t>
            </w:r>
            <w:r>
              <w:rPr>
                <w:rStyle w:val="IndexLink"/>
                <w:rtl w:val="true"/>
              </w:rPr>
              <w:t>ترجمة زبدة الهیئة</w:t>
            </w:r>
            <w:r>
              <w:rPr>
                <w:rStyle w:val="IndexLink"/>
                <w:rtl w:val="true"/>
              </w:rPr>
              <w:tab/>
            </w:r>
            <w:r>
              <w:rPr>
                <w:rStyle w:val="IndexLink"/>
              </w:rPr>
              <w:t>173</w:t>
            </w:r>
          </w:hyperlink>
        </w:p>
        <w:p>
          <w:pPr>
            <w:pStyle w:val="Contents3"/>
            <w:tabs>
              <w:tab w:val="clear" w:pos="8459"/>
              <w:tab w:val="right" w:pos="9026" w:leader="dot"/>
            </w:tabs>
            <w:rPr/>
          </w:pPr>
          <w:hyperlink w:anchor="__RefHeading___Toc7556550_73709187">
            <w:r>
              <w:rPr>
                <w:webHidden/>
                <w:rStyle w:val="IndexLink"/>
              </w:rPr>
              <w:t>495</w:t>
            </w:r>
            <w:r>
              <w:rPr>
                <w:rStyle w:val="IndexLink"/>
                <w:rtl w:val="true"/>
              </w:rPr>
              <w:t xml:space="preserve">- </w:t>
            </w:r>
            <w:r>
              <w:rPr>
                <w:rStyle w:val="IndexLink"/>
                <w:rtl w:val="true"/>
              </w:rPr>
              <w:t>ترجمة الزکاة فی بیان أحکام الزکاة و أسرارها</w:t>
            </w:r>
            <w:r>
              <w:rPr>
                <w:rStyle w:val="IndexLink"/>
                <w:rtl w:val="true"/>
              </w:rPr>
              <w:tab/>
            </w:r>
            <w:r>
              <w:rPr>
                <w:rStyle w:val="IndexLink"/>
              </w:rPr>
              <w:t>173</w:t>
            </w:r>
          </w:hyperlink>
        </w:p>
        <w:p>
          <w:pPr>
            <w:pStyle w:val="Contents3"/>
            <w:tabs>
              <w:tab w:val="clear" w:pos="8459"/>
              <w:tab w:val="right" w:pos="9026" w:leader="dot"/>
            </w:tabs>
            <w:rPr/>
          </w:pPr>
          <w:hyperlink w:anchor="__RefHeading___Toc7556552_73709187">
            <w:r>
              <w:rPr>
                <w:webHidden/>
                <w:rStyle w:val="IndexLink"/>
              </w:rPr>
              <w:t>496</w:t>
            </w:r>
            <w:r>
              <w:rPr>
                <w:rStyle w:val="IndexLink"/>
                <w:rtl w:val="true"/>
              </w:rPr>
              <w:t xml:space="preserve">- </w:t>
            </w:r>
            <w:r>
              <w:rPr>
                <w:rStyle w:val="IndexLink"/>
                <w:rtl w:val="true"/>
              </w:rPr>
              <w:t>ترجمة زندگانی علی بن أبی طالب</w:t>
            </w:r>
            <w:r>
              <w:rPr>
                <w:rStyle w:val="IndexLink"/>
                <w:rtl w:val="true"/>
              </w:rPr>
              <w:tab/>
            </w:r>
            <w:r>
              <w:rPr>
                <w:rStyle w:val="IndexLink"/>
              </w:rPr>
              <w:t>173</w:t>
            </w:r>
          </w:hyperlink>
        </w:p>
        <w:p>
          <w:pPr>
            <w:pStyle w:val="Contents3"/>
            <w:tabs>
              <w:tab w:val="clear" w:pos="8459"/>
              <w:tab w:val="right" w:pos="9026" w:leader="dot"/>
            </w:tabs>
            <w:rPr/>
          </w:pPr>
          <w:hyperlink w:anchor="__RefHeading___Toc7556554_73709187">
            <w:r>
              <w:rPr>
                <w:webHidden/>
                <w:rStyle w:val="IndexLink"/>
                <w:rtl w:val="true"/>
              </w:rPr>
              <w:t>ترجمة زندگانی محمد ص</w:t>
            </w:r>
            <w:r>
              <w:rPr>
                <w:rStyle w:val="IndexLink"/>
                <w:rtl w:val="true"/>
              </w:rPr>
              <w:tab/>
            </w:r>
            <w:r>
              <w:rPr>
                <w:rStyle w:val="IndexLink"/>
              </w:rPr>
              <w:t>173</w:t>
            </w:r>
          </w:hyperlink>
        </w:p>
        <w:p>
          <w:pPr>
            <w:pStyle w:val="Contents3"/>
            <w:tabs>
              <w:tab w:val="clear" w:pos="8459"/>
              <w:tab w:val="right" w:pos="9026" w:leader="dot"/>
            </w:tabs>
            <w:rPr/>
          </w:pPr>
          <w:hyperlink w:anchor="__RefHeading___Toc7556556_73709187">
            <w:r>
              <w:rPr>
                <w:webHidden/>
                <w:rStyle w:val="IndexLink"/>
              </w:rPr>
              <w:t>497</w:t>
            </w:r>
            <w:r>
              <w:rPr>
                <w:rStyle w:val="IndexLink"/>
                <w:rtl w:val="true"/>
              </w:rPr>
              <w:t xml:space="preserve">- </w:t>
            </w:r>
            <w:r>
              <w:rPr>
                <w:rStyle w:val="IndexLink"/>
                <w:rtl w:val="true"/>
              </w:rPr>
              <w:t>ترجمة زهر الربیع</w:t>
            </w:r>
            <w:r>
              <w:rPr>
                <w:rStyle w:val="IndexLink"/>
                <w:rtl w:val="true"/>
              </w:rPr>
              <w:tab/>
            </w:r>
            <w:r>
              <w:rPr>
                <w:rStyle w:val="IndexLink"/>
              </w:rPr>
              <w:t>173</w:t>
            </w:r>
          </w:hyperlink>
        </w:p>
        <w:p>
          <w:pPr>
            <w:pStyle w:val="Contents3"/>
            <w:tabs>
              <w:tab w:val="clear" w:pos="8459"/>
              <w:tab w:val="right" w:pos="9026" w:leader="dot"/>
            </w:tabs>
            <w:rPr/>
          </w:pPr>
          <w:hyperlink w:anchor="__RefHeading___Toc7556558_73709187">
            <w:r>
              <w:rPr>
                <w:webHidden/>
                <w:rStyle w:val="IndexLink"/>
              </w:rPr>
              <w:t>498</w:t>
            </w:r>
            <w:r>
              <w:rPr>
                <w:rStyle w:val="IndexLink"/>
                <w:rtl w:val="true"/>
              </w:rPr>
              <w:t xml:space="preserve">- </w:t>
            </w:r>
            <w:r>
              <w:rPr>
                <w:rStyle w:val="IndexLink"/>
                <w:rtl w:val="true"/>
              </w:rPr>
              <w:t>ترجمة زهر الریاض</w:t>
            </w:r>
            <w:r>
              <w:rPr>
                <w:rStyle w:val="IndexLink"/>
                <w:rtl w:val="true"/>
              </w:rPr>
              <w:tab/>
            </w:r>
            <w:r>
              <w:rPr>
                <w:rStyle w:val="IndexLink"/>
              </w:rPr>
              <w:t>173</w:t>
            </w:r>
          </w:hyperlink>
        </w:p>
        <w:p>
          <w:pPr>
            <w:pStyle w:val="Contents3"/>
            <w:tabs>
              <w:tab w:val="clear" w:pos="8459"/>
              <w:tab w:val="right" w:pos="9026" w:leader="dot"/>
            </w:tabs>
            <w:rPr/>
          </w:pPr>
          <w:hyperlink w:anchor="__RefHeading___Toc7556560_73709187">
            <w:r>
              <w:rPr>
                <w:webHidden/>
                <w:rStyle w:val="IndexLink"/>
                <w:rtl w:val="true"/>
              </w:rPr>
              <w:t>ترجمة الزیارة الجامعة</w:t>
            </w:r>
            <w:r>
              <w:rPr>
                <w:rStyle w:val="IndexLink"/>
                <w:rtl w:val="true"/>
              </w:rPr>
              <w:tab/>
            </w:r>
            <w:r>
              <w:rPr>
                <w:rStyle w:val="IndexLink"/>
              </w:rPr>
              <w:t>174</w:t>
            </w:r>
          </w:hyperlink>
        </w:p>
        <w:p>
          <w:pPr>
            <w:pStyle w:val="Contents3"/>
            <w:tabs>
              <w:tab w:val="clear" w:pos="8459"/>
              <w:tab w:val="right" w:pos="9026" w:leader="dot"/>
            </w:tabs>
            <w:rPr/>
          </w:pPr>
          <w:hyperlink w:anchor="__RefHeading___Toc7556562_73709187">
            <w:r>
              <w:rPr>
                <w:webHidden/>
                <w:rStyle w:val="IndexLink"/>
                <w:rtl w:val="true"/>
              </w:rPr>
              <w:t>ترجمة زبور عارفین</w:t>
            </w:r>
            <w:r>
              <w:rPr>
                <w:rStyle w:val="IndexLink"/>
                <w:rtl w:val="true"/>
              </w:rPr>
              <w:tab/>
            </w:r>
            <w:r>
              <w:rPr>
                <w:rStyle w:val="IndexLink"/>
              </w:rPr>
              <w:t>174</w:t>
            </w:r>
          </w:hyperlink>
        </w:p>
        <w:p>
          <w:pPr>
            <w:pStyle w:val="Contents3"/>
            <w:tabs>
              <w:tab w:val="clear" w:pos="8459"/>
              <w:tab w:val="right" w:pos="9026" w:leader="dot"/>
            </w:tabs>
            <w:rPr/>
          </w:pPr>
          <w:hyperlink w:anchor="__RefHeading___Toc7556564_73709187">
            <w:r>
              <w:rPr>
                <w:webHidden/>
                <w:rStyle w:val="IndexLink"/>
                <w:rtl w:val="true"/>
              </w:rPr>
              <w:t>ترجمة السابع عشر من البحار</w:t>
            </w:r>
            <w:r>
              <w:rPr>
                <w:rStyle w:val="IndexLink"/>
                <w:rtl w:val="true"/>
              </w:rPr>
              <w:tab/>
            </w:r>
            <w:r>
              <w:rPr>
                <w:rStyle w:val="IndexLink"/>
              </w:rPr>
              <w:t>174</w:t>
            </w:r>
          </w:hyperlink>
        </w:p>
        <w:p>
          <w:pPr>
            <w:pStyle w:val="Contents3"/>
            <w:tabs>
              <w:tab w:val="clear" w:pos="8459"/>
              <w:tab w:val="right" w:pos="9026" w:leader="dot"/>
            </w:tabs>
            <w:rPr/>
          </w:pPr>
          <w:hyperlink w:anchor="__RefHeading___Toc7556566_73709187">
            <w:r>
              <w:rPr>
                <w:webHidden/>
                <w:rStyle w:val="IndexLink"/>
              </w:rPr>
              <w:t>499</w:t>
            </w:r>
            <w:r>
              <w:rPr>
                <w:rStyle w:val="IndexLink"/>
                <w:rtl w:val="true"/>
              </w:rPr>
              <w:t xml:space="preserve">- </w:t>
            </w:r>
            <w:r>
              <w:rPr>
                <w:rStyle w:val="IndexLink"/>
                <w:rtl w:val="true"/>
              </w:rPr>
              <w:t>ترجمة سادس البحار</w:t>
            </w:r>
            <w:r>
              <w:rPr>
                <w:rStyle w:val="IndexLink"/>
                <w:rtl w:val="true"/>
              </w:rPr>
              <w:tab/>
            </w:r>
            <w:r>
              <w:rPr>
                <w:rStyle w:val="IndexLink"/>
              </w:rPr>
              <w:t>174</w:t>
            </w:r>
          </w:hyperlink>
        </w:p>
        <w:p>
          <w:pPr>
            <w:pStyle w:val="Contents3"/>
            <w:tabs>
              <w:tab w:val="clear" w:pos="8459"/>
              <w:tab w:val="right" w:pos="9026" w:leader="dot"/>
            </w:tabs>
            <w:rPr/>
          </w:pPr>
          <w:hyperlink w:anchor="__RefHeading___Toc7556568_73709187">
            <w:r>
              <w:rPr>
                <w:webHidden/>
                <w:rStyle w:val="IndexLink"/>
              </w:rPr>
              <w:t>500</w:t>
            </w:r>
            <w:r>
              <w:rPr>
                <w:rStyle w:val="IndexLink"/>
                <w:rtl w:val="true"/>
              </w:rPr>
              <w:t xml:space="preserve">- </w:t>
            </w:r>
            <w:r>
              <w:rPr>
                <w:rStyle w:val="IndexLink"/>
                <w:rtl w:val="true"/>
              </w:rPr>
              <w:t>ترجمة سر تقدم الإنگلیز</w:t>
            </w:r>
            <w:r>
              <w:rPr>
                <w:rStyle w:val="IndexLink"/>
                <w:rtl w:val="true"/>
              </w:rPr>
              <w:tab/>
            </w:r>
            <w:r>
              <w:rPr>
                <w:rStyle w:val="IndexLink"/>
              </w:rPr>
              <w:t>174</w:t>
            </w:r>
          </w:hyperlink>
        </w:p>
        <w:p>
          <w:pPr>
            <w:pStyle w:val="Contents3"/>
            <w:tabs>
              <w:tab w:val="clear" w:pos="8459"/>
              <w:tab w:val="right" w:pos="9026" w:leader="dot"/>
            </w:tabs>
            <w:rPr/>
          </w:pPr>
          <w:hyperlink w:anchor="__RefHeading___Toc7556570_73709187">
            <w:r>
              <w:rPr>
                <w:webHidden/>
                <w:rStyle w:val="IndexLink"/>
              </w:rPr>
              <w:t>501</w:t>
            </w:r>
            <w:r>
              <w:rPr>
                <w:rStyle w:val="IndexLink"/>
                <w:rtl w:val="true"/>
              </w:rPr>
              <w:t xml:space="preserve">- </w:t>
            </w:r>
            <w:r>
              <w:rPr>
                <w:rStyle w:val="IndexLink"/>
                <w:rtl w:val="true"/>
              </w:rPr>
              <w:t>ترجمة سر الشهادتین</w:t>
            </w:r>
            <w:r>
              <w:rPr>
                <w:rStyle w:val="IndexLink"/>
                <w:rtl w:val="true"/>
              </w:rPr>
              <w:tab/>
            </w:r>
            <w:r>
              <w:rPr>
                <w:rStyle w:val="IndexLink"/>
              </w:rPr>
              <w:t>174</w:t>
            </w:r>
          </w:hyperlink>
        </w:p>
        <w:p>
          <w:pPr>
            <w:pStyle w:val="Contents3"/>
            <w:tabs>
              <w:tab w:val="clear" w:pos="8459"/>
              <w:tab w:val="right" w:pos="9026" w:leader="dot"/>
            </w:tabs>
            <w:rPr/>
          </w:pPr>
          <w:hyperlink w:anchor="__RefHeading___Toc7556572_73709187">
            <w:r>
              <w:rPr>
                <w:webHidden/>
                <w:rStyle w:val="IndexLink"/>
                <w:rtl w:val="true"/>
              </w:rPr>
              <w:t>ترجمة سلوان المطاع فی عدوان الطباع</w:t>
            </w:r>
            <w:r>
              <w:rPr>
                <w:rStyle w:val="IndexLink"/>
                <w:rtl w:val="true"/>
              </w:rPr>
              <w:tab/>
            </w:r>
            <w:r>
              <w:rPr>
                <w:rStyle w:val="IndexLink"/>
              </w:rPr>
              <w:t>174</w:t>
            </w:r>
          </w:hyperlink>
        </w:p>
        <w:p>
          <w:pPr>
            <w:pStyle w:val="Contents3"/>
            <w:tabs>
              <w:tab w:val="clear" w:pos="8459"/>
              <w:tab w:val="right" w:pos="9026" w:leader="dot"/>
            </w:tabs>
            <w:rPr/>
          </w:pPr>
          <w:hyperlink w:anchor="__RefHeading___Toc7556574_73709187">
            <w:r>
              <w:rPr>
                <w:webHidden/>
                <w:rStyle w:val="IndexLink"/>
              </w:rPr>
              <w:t>502</w:t>
            </w:r>
            <w:r>
              <w:rPr>
                <w:rStyle w:val="IndexLink"/>
                <w:rtl w:val="true"/>
              </w:rPr>
              <w:t xml:space="preserve">- </w:t>
            </w:r>
            <w:r>
              <w:rPr>
                <w:rStyle w:val="IndexLink"/>
                <w:rtl w:val="true"/>
              </w:rPr>
              <w:t>ترجمة سلوان المطاع‌</w:t>
            </w:r>
            <w:r>
              <w:rPr>
                <w:rStyle w:val="IndexLink"/>
                <w:rtl w:val="true"/>
              </w:rPr>
              <w:tab/>
            </w:r>
            <w:r>
              <w:rPr>
                <w:rStyle w:val="IndexLink"/>
              </w:rPr>
              <w:t>174</w:t>
            </w:r>
          </w:hyperlink>
        </w:p>
        <w:p>
          <w:pPr>
            <w:pStyle w:val="Contents3"/>
            <w:tabs>
              <w:tab w:val="clear" w:pos="8459"/>
              <w:tab w:val="right" w:pos="9026" w:leader="dot"/>
            </w:tabs>
            <w:rPr/>
          </w:pPr>
          <w:hyperlink w:anchor="__RefHeading___Toc7556576_73709187">
            <w:r>
              <w:rPr>
                <w:webHidden/>
                <w:rStyle w:val="IndexLink"/>
              </w:rPr>
              <w:t>503</w:t>
            </w:r>
            <w:r>
              <w:rPr>
                <w:rStyle w:val="IndexLink"/>
                <w:rtl w:val="true"/>
              </w:rPr>
              <w:t xml:space="preserve">- </w:t>
            </w:r>
            <w:r>
              <w:rPr>
                <w:rStyle w:val="IndexLink"/>
                <w:rtl w:val="true"/>
              </w:rPr>
              <w:t>ترجمة السماء و العالم</w:t>
            </w:r>
            <w:r>
              <w:rPr>
                <w:rStyle w:val="IndexLink"/>
                <w:rtl w:val="true"/>
              </w:rPr>
              <w:tab/>
            </w:r>
            <w:r>
              <w:rPr>
                <w:rStyle w:val="IndexLink"/>
              </w:rPr>
              <w:t>174</w:t>
            </w:r>
          </w:hyperlink>
        </w:p>
        <w:p>
          <w:pPr>
            <w:pStyle w:val="Contents3"/>
            <w:tabs>
              <w:tab w:val="clear" w:pos="8459"/>
              <w:tab w:val="right" w:pos="9026" w:leader="dot"/>
            </w:tabs>
            <w:rPr/>
          </w:pPr>
          <w:hyperlink w:anchor="__RefHeading___Toc7556578_73709187">
            <w:r>
              <w:rPr>
                <w:webHidden/>
                <w:rStyle w:val="IndexLink"/>
                <w:rtl w:val="true"/>
              </w:rPr>
              <w:t>ترجمة سنگ معجزه</w:t>
            </w:r>
            <w:r>
              <w:rPr>
                <w:rStyle w:val="IndexLink"/>
                <w:rtl w:val="true"/>
              </w:rPr>
              <w:tab/>
            </w:r>
            <w:r>
              <w:rPr>
                <w:rStyle w:val="IndexLink"/>
              </w:rPr>
              <w:t>174</w:t>
            </w:r>
          </w:hyperlink>
        </w:p>
        <w:p>
          <w:pPr>
            <w:pStyle w:val="Contents3"/>
            <w:tabs>
              <w:tab w:val="clear" w:pos="8459"/>
              <w:tab w:val="right" w:pos="9026" w:leader="dot"/>
            </w:tabs>
            <w:rPr/>
          </w:pPr>
          <w:hyperlink w:anchor="__RefHeading___Toc7556580_73709187">
            <w:r>
              <w:rPr>
                <w:webHidden/>
                <w:rStyle w:val="IndexLink"/>
                <w:rtl w:val="true"/>
              </w:rPr>
              <w:t>ترجمة السیوطی</w:t>
            </w:r>
            <w:r>
              <w:rPr>
                <w:rStyle w:val="IndexLink"/>
                <w:rtl w:val="true"/>
              </w:rPr>
              <w:tab/>
            </w:r>
            <w:r>
              <w:rPr>
                <w:rStyle w:val="IndexLink"/>
              </w:rPr>
              <w:t>175</w:t>
            </w:r>
          </w:hyperlink>
        </w:p>
        <w:p>
          <w:pPr>
            <w:pStyle w:val="Contents3"/>
            <w:tabs>
              <w:tab w:val="clear" w:pos="8459"/>
              <w:tab w:val="right" w:pos="9026" w:leader="dot"/>
            </w:tabs>
            <w:rPr/>
          </w:pPr>
          <w:hyperlink w:anchor="__RefHeading___Toc7556582_73709187">
            <w:r>
              <w:rPr>
                <w:webHidden/>
                <w:rStyle w:val="IndexLink"/>
              </w:rPr>
              <w:t>504</w:t>
            </w:r>
            <w:r>
              <w:rPr>
                <w:rStyle w:val="IndexLink"/>
                <w:rtl w:val="true"/>
              </w:rPr>
              <w:t xml:space="preserve">- </w:t>
            </w:r>
            <w:r>
              <w:rPr>
                <w:rStyle w:val="IndexLink"/>
                <w:rtl w:val="true"/>
              </w:rPr>
              <w:t>ترجمة الشافیة</w:t>
            </w:r>
            <w:r>
              <w:rPr>
                <w:rStyle w:val="IndexLink"/>
                <w:rtl w:val="true"/>
              </w:rPr>
              <w:tab/>
            </w:r>
            <w:r>
              <w:rPr>
                <w:rStyle w:val="IndexLink"/>
              </w:rPr>
              <w:t>175</w:t>
            </w:r>
          </w:hyperlink>
        </w:p>
        <w:p>
          <w:pPr>
            <w:pStyle w:val="Contents3"/>
            <w:tabs>
              <w:tab w:val="clear" w:pos="8459"/>
              <w:tab w:val="right" w:pos="9026" w:leader="dot"/>
            </w:tabs>
            <w:rPr/>
          </w:pPr>
          <w:hyperlink w:anchor="__RefHeading___Toc7556584_73709187">
            <w:r>
              <w:rPr>
                <w:webHidden/>
                <w:rStyle w:val="IndexLink"/>
              </w:rPr>
              <w:t>505</w:t>
            </w:r>
            <w:r>
              <w:rPr>
                <w:rStyle w:val="IndexLink"/>
                <w:rtl w:val="true"/>
              </w:rPr>
              <w:t xml:space="preserve">- </w:t>
            </w:r>
            <w:r>
              <w:rPr>
                <w:rStyle w:val="IndexLink"/>
                <w:rtl w:val="true"/>
              </w:rPr>
              <w:t>ترجمة الشجرة الطیبة</w:t>
            </w:r>
            <w:r>
              <w:rPr>
                <w:rStyle w:val="IndexLink"/>
                <w:rtl w:val="true"/>
              </w:rPr>
              <w:tab/>
            </w:r>
            <w:r>
              <w:rPr>
                <w:rStyle w:val="IndexLink"/>
              </w:rPr>
              <w:t>175</w:t>
            </w:r>
          </w:hyperlink>
        </w:p>
        <w:p>
          <w:pPr>
            <w:pStyle w:val="Contents3"/>
            <w:tabs>
              <w:tab w:val="clear" w:pos="8459"/>
              <w:tab w:val="right" w:pos="9026" w:leader="dot"/>
            </w:tabs>
            <w:rPr/>
          </w:pPr>
          <w:hyperlink w:anchor="__RefHeading___Toc7556586_73709187">
            <w:r>
              <w:rPr>
                <w:webHidden/>
                <w:rStyle w:val="IndexLink"/>
                <w:rtl w:val="true"/>
              </w:rPr>
              <w:t>ترجمة شرایع الإسلام</w:t>
            </w:r>
            <w:r>
              <w:rPr>
                <w:rStyle w:val="IndexLink"/>
                <w:rtl w:val="true"/>
              </w:rPr>
              <w:tab/>
            </w:r>
            <w:r>
              <w:rPr>
                <w:rStyle w:val="IndexLink"/>
              </w:rPr>
              <w:t>175</w:t>
            </w:r>
          </w:hyperlink>
        </w:p>
        <w:p>
          <w:pPr>
            <w:pStyle w:val="Contents3"/>
            <w:tabs>
              <w:tab w:val="clear" w:pos="8459"/>
              <w:tab w:val="right" w:pos="9026" w:leader="dot"/>
            </w:tabs>
            <w:rPr/>
          </w:pPr>
          <w:hyperlink w:anchor="__RefHeading___Toc7556588_73709187">
            <w:r>
              <w:rPr>
                <w:webHidden/>
                <w:rStyle w:val="IndexLink"/>
              </w:rPr>
              <w:t>506</w:t>
            </w:r>
            <w:r>
              <w:rPr>
                <w:rStyle w:val="IndexLink"/>
                <w:rtl w:val="true"/>
              </w:rPr>
              <w:t xml:space="preserve">- </w:t>
            </w:r>
            <w:r>
              <w:rPr>
                <w:rStyle w:val="IndexLink"/>
                <w:rtl w:val="true"/>
              </w:rPr>
              <w:t>ترجمة شرایع الإسلام‌</w:t>
            </w:r>
            <w:r>
              <w:rPr>
                <w:rStyle w:val="IndexLink"/>
                <w:rtl w:val="true"/>
              </w:rPr>
              <w:tab/>
            </w:r>
            <w:r>
              <w:rPr>
                <w:rStyle w:val="IndexLink"/>
              </w:rPr>
              <w:t>175</w:t>
            </w:r>
          </w:hyperlink>
        </w:p>
        <w:p>
          <w:pPr>
            <w:pStyle w:val="Contents3"/>
            <w:tabs>
              <w:tab w:val="clear" w:pos="8459"/>
              <w:tab w:val="right" w:pos="9026" w:leader="dot"/>
            </w:tabs>
            <w:rPr/>
          </w:pPr>
          <w:hyperlink w:anchor="__RefHeading___Toc7556590_73709187">
            <w:r>
              <w:rPr>
                <w:webHidden/>
                <w:rStyle w:val="IndexLink"/>
                <w:rtl w:val="true"/>
              </w:rPr>
              <w:t>ترجمة شرح الإشارات</w:t>
            </w:r>
            <w:r>
              <w:rPr>
                <w:rStyle w:val="IndexLink"/>
                <w:rtl w:val="true"/>
              </w:rPr>
              <w:tab/>
            </w:r>
            <w:r>
              <w:rPr>
                <w:rStyle w:val="IndexLink"/>
              </w:rPr>
              <w:t>175</w:t>
            </w:r>
          </w:hyperlink>
        </w:p>
        <w:p>
          <w:pPr>
            <w:pStyle w:val="Contents3"/>
            <w:tabs>
              <w:tab w:val="clear" w:pos="8459"/>
              <w:tab w:val="right" w:pos="9026" w:leader="dot"/>
            </w:tabs>
            <w:rPr/>
          </w:pPr>
          <w:hyperlink w:anchor="__RefHeading___Toc7556592_73709187">
            <w:r>
              <w:rPr>
                <w:webHidden/>
                <w:rStyle w:val="IndexLink"/>
              </w:rPr>
              <w:t>507</w:t>
            </w:r>
            <w:r>
              <w:rPr>
                <w:rStyle w:val="IndexLink"/>
                <w:rtl w:val="true"/>
              </w:rPr>
              <w:t xml:space="preserve">- </w:t>
            </w:r>
            <w:r>
              <w:rPr>
                <w:rStyle w:val="IndexLink"/>
                <w:rtl w:val="true"/>
              </w:rPr>
              <w:t>ترجمة شرح الباب الحادی عشر</w:t>
            </w:r>
            <w:r>
              <w:rPr>
                <w:rStyle w:val="IndexLink"/>
                <w:rtl w:val="true"/>
              </w:rPr>
              <w:tab/>
            </w:r>
            <w:r>
              <w:rPr>
                <w:rStyle w:val="IndexLink"/>
              </w:rPr>
              <w:t>175</w:t>
            </w:r>
          </w:hyperlink>
        </w:p>
        <w:p>
          <w:pPr>
            <w:pStyle w:val="Contents3"/>
            <w:tabs>
              <w:tab w:val="clear" w:pos="8459"/>
              <w:tab w:val="right" w:pos="9026" w:leader="dot"/>
            </w:tabs>
            <w:rPr/>
          </w:pPr>
          <w:hyperlink w:anchor="__RefHeading___Toc7556594_73709187">
            <w:r>
              <w:rPr>
                <w:webHidden/>
                <w:rStyle w:val="IndexLink"/>
              </w:rPr>
              <w:t>508</w:t>
            </w:r>
            <w:r>
              <w:rPr>
                <w:rStyle w:val="IndexLink"/>
                <w:rtl w:val="true"/>
              </w:rPr>
              <w:t xml:space="preserve">- </w:t>
            </w:r>
            <w:r>
              <w:rPr>
                <w:rStyle w:val="IndexLink"/>
                <w:rtl w:val="true"/>
              </w:rPr>
              <w:t>ترجمة الشرح الصغیر</w:t>
            </w:r>
            <w:r>
              <w:rPr>
                <w:rStyle w:val="IndexLink"/>
                <w:rtl w:val="true"/>
              </w:rPr>
              <w:tab/>
            </w:r>
            <w:r>
              <w:rPr>
                <w:rStyle w:val="IndexLink"/>
              </w:rPr>
              <w:t>175</w:t>
            </w:r>
          </w:hyperlink>
        </w:p>
        <w:p>
          <w:pPr>
            <w:pStyle w:val="Contents3"/>
            <w:tabs>
              <w:tab w:val="clear" w:pos="8459"/>
              <w:tab w:val="right" w:pos="9026" w:leader="dot"/>
            </w:tabs>
            <w:rPr/>
          </w:pPr>
          <w:hyperlink w:anchor="__RefHeading___Toc7556596_73709187">
            <w:r>
              <w:rPr>
                <w:webHidden/>
                <w:rStyle w:val="IndexLink"/>
              </w:rPr>
              <w:t>509</w:t>
            </w:r>
            <w:r>
              <w:rPr>
                <w:rStyle w:val="IndexLink"/>
                <w:rtl w:val="true"/>
              </w:rPr>
              <w:t xml:space="preserve">- </w:t>
            </w:r>
            <w:r>
              <w:rPr>
                <w:rStyle w:val="IndexLink"/>
                <w:rtl w:val="true"/>
              </w:rPr>
              <w:t>ترجمة شرح لغز قانون</w:t>
            </w:r>
            <w:r>
              <w:rPr>
                <w:rStyle w:val="IndexLink"/>
                <w:rtl w:val="true"/>
              </w:rPr>
              <w:tab/>
            </w:r>
            <w:r>
              <w:rPr>
                <w:rStyle w:val="IndexLink"/>
              </w:rPr>
              <w:t>175</w:t>
            </w:r>
          </w:hyperlink>
        </w:p>
        <w:p>
          <w:pPr>
            <w:pStyle w:val="Contents3"/>
            <w:tabs>
              <w:tab w:val="clear" w:pos="8459"/>
              <w:tab w:val="right" w:pos="9026" w:leader="dot"/>
            </w:tabs>
            <w:rPr/>
          </w:pPr>
          <w:hyperlink w:anchor="__RefHeading___Toc7556598_73709187">
            <w:r>
              <w:rPr>
                <w:webHidden/>
                <w:rStyle w:val="IndexLink"/>
                <w:rtl w:val="true"/>
              </w:rPr>
              <w:t>ترجمة شرح النخبة الفیضیة</w:t>
            </w:r>
            <w:r>
              <w:rPr>
                <w:rStyle w:val="IndexLink"/>
                <w:rtl w:val="true"/>
              </w:rPr>
              <w:tab/>
            </w:r>
            <w:r>
              <w:rPr>
                <w:rStyle w:val="IndexLink"/>
              </w:rPr>
              <w:t>176</w:t>
            </w:r>
          </w:hyperlink>
        </w:p>
        <w:p>
          <w:pPr>
            <w:pStyle w:val="Contents3"/>
            <w:tabs>
              <w:tab w:val="clear" w:pos="8459"/>
              <w:tab w:val="right" w:pos="9026" w:leader="dot"/>
            </w:tabs>
            <w:rPr/>
          </w:pPr>
          <w:hyperlink w:anchor="__RefHeading___Toc7556600_73709187">
            <w:r>
              <w:rPr>
                <w:webHidden/>
                <w:rStyle w:val="IndexLink"/>
                <w:rtl w:val="true"/>
              </w:rPr>
              <w:t>ترجمة شرح نهج البلاغة</w:t>
            </w:r>
            <w:r>
              <w:rPr>
                <w:rStyle w:val="IndexLink"/>
                <w:rtl w:val="true"/>
              </w:rPr>
              <w:tab/>
            </w:r>
            <w:r>
              <w:rPr>
                <w:rStyle w:val="IndexLink"/>
              </w:rPr>
              <w:t>176</w:t>
            </w:r>
          </w:hyperlink>
        </w:p>
        <w:p>
          <w:pPr>
            <w:pStyle w:val="Contents3"/>
            <w:tabs>
              <w:tab w:val="clear" w:pos="8459"/>
              <w:tab w:val="right" w:pos="9026" w:leader="dot"/>
            </w:tabs>
            <w:rPr/>
          </w:pPr>
          <w:hyperlink w:anchor="__RefHeading___Toc7556602_73709187">
            <w:r>
              <w:rPr>
                <w:webHidden/>
                <w:rStyle w:val="IndexLink"/>
                <w:rtl w:val="true"/>
              </w:rPr>
              <w:t>ترجمة شرح نهج البلاغة</w:t>
            </w:r>
            <w:r>
              <w:rPr>
                <w:rStyle w:val="IndexLink"/>
                <w:rtl w:val="true"/>
              </w:rPr>
              <w:tab/>
            </w:r>
            <w:r>
              <w:rPr>
                <w:rStyle w:val="IndexLink"/>
              </w:rPr>
              <w:t>176</w:t>
            </w:r>
          </w:hyperlink>
        </w:p>
        <w:p>
          <w:pPr>
            <w:pStyle w:val="Contents3"/>
            <w:tabs>
              <w:tab w:val="clear" w:pos="8459"/>
              <w:tab w:val="right" w:pos="9026" w:leader="dot"/>
            </w:tabs>
            <w:rPr/>
          </w:pPr>
          <w:hyperlink w:anchor="__RefHeading___Toc7556604_73709187">
            <w:r>
              <w:rPr>
                <w:webHidden/>
                <w:rStyle w:val="IndexLink"/>
              </w:rPr>
              <w:t>510</w:t>
            </w:r>
            <w:r>
              <w:rPr>
                <w:rStyle w:val="IndexLink"/>
                <w:rtl w:val="true"/>
              </w:rPr>
              <w:t xml:space="preserve">- </w:t>
            </w:r>
            <w:r>
              <w:rPr>
                <w:rStyle w:val="IndexLink"/>
                <w:rtl w:val="true"/>
              </w:rPr>
              <w:t>ترجمة شرح نهج البلاغة</w:t>
            </w:r>
            <w:r>
              <w:rPr>
                <w:rStyle w:val="IndexLink"/>
                <w:rtl w:val="true"/>
              </w:rPr>
              <w:tab/>
            </w:r>
            <w:r>
              <w:rPr>
                <w:rStyle w:val="IndexLink"/>
              </w:rPr>
              <w:t>176</w:t>
            </w:r>
          </w:hyperlink>
        </w:p>
        <w:p>
          <w:pPr>
            <w:pStyle w:val="Contents3"/>
            <w:tabs>
              <w:tab w:val="clear" w:pos="8459"/>
              <w:tab w:val="right" w:pos="9026" w:leader="dot"/>
            </w:tabs>
            <w:rPr/>
          </w:pPr>
          <w:hyperlink w:anchor="__RefHeading___Toc7556606_73709187">
            <w:r>
              <w:rPr>
                <w:webHidden/>
                <w:rStyle w:val="IndexLink"/>
              </w:rPr>
              <w:t>511</w:t>
            </w:r>
            <w:r>
              <w:rPr>
                <w:rStyle w:val="IndexLink"/>
                <w:rtl w:val="true"/>
              </w:rPr>
              <w:t xml:space="preserve">- </w:t>
            </w:r>
            <w:r>
              <w:rPr>
                <w:rStyle w:val="IndexLink"/>
                <w:rtl w:val="true"/>
              </w:rPr>
              <w:t>ترجمة شرح الهدایة</w:t>
            </w:r>
            <w:r>
              <w:rPr>
                <w:rStyle w:val="IndexLink"/>
                <w:rtl w:val="true"/>
              </w:rPr>
              <w:tab/>
            </w:r>
            <w:r>
              <w:rPr>
                <w:rStyle w:val="IndexLink"/>
              </w:rPr>
              <w:t>176</w:t>
            </w:r>
          </w:hyperlink>
        </w:p>
        <w:p>
          <w:pPr>
            <w:pStyle w:val="Contents3"/>
            <w:tabs>
              <w:tab w:val="clear" w:pos="8459"/>
              <w:tab w:val="right" w:pos="9026" w:leader="dot"/>
            </w:tabs>
            <w:rPr/>
          </w:pPr>
          <w:hyperlink w:anchor="__RefHeading___Toc7556608_73709187">
            <w:r>
              <w:rPr>
                <w:webHidden/>
                <w:rStyle w:val="IndexLink"/>
              </w:rPr>
              <w:t>512</w:t>
            </w:r>
            <w:r>
              <w:rPr>
                <w:rStyle w:val="IndexLink"/>
                <w:rtl w:val="true"/>
              </w:rPr>
              <w:t xml:space="preserve">- </w:t>
            </w:r>
            <w:r>
              <w:rPr>
                <w:rStyle w:val="IndexLink"/>
                <w:rtl w:val="true"/>
              </w:rPr>
              <w:t>ترجمة الشریعة</w:t>
            </w:r>
            <w:r>
              <w:rPr>
                <w:rStyle w:val="IndexLink"/>
                <w:rtl w:val="true"/>
              </w:rPr>
              <w:tab/>
            </w:r>
            <w:r>
              <w:rPr>
                <w:rStyle w:val="IndexLink"/>
              </w:rPr>
              <w:t>176</w:t>
            </w:r>
          </w:hyperlink>
        </w:p>
        <w:p>
          <w:pPr>
            <w:pStyle w:val="Contents3"/>
            <w:tabs>
              <w:tab w:val="clear" w:pos="8459"/>
              <w:tab w:val="right" w:pos="9026" w:leader="dot"/>
            </w:tabs>
            <w:rPr/>
          </w:pPr>
          <w:hyperlink w:anchor="__RefHeading___Toc7556610_73709187">
            <w:r>
              <w:rPr>
                <w:webHidden/>
                <w:rStyle w:val="IndexLink"/>
              </w:rPr>
              <w:t>513</w:t>
            </w:r>
            <w:r>
              <w:rPr>
                <w:rStyle w:val="IndexLink"/>
                <w:rtl w:val="true"/>
              </w:rPr>
              <w:t xml:space="preserve">- </w:t>
            </w:r>
            <w:r>
              <w:rPr>
                <w:rStyle w:val="IndexLink"/>
                <w:rtl w:val="true"/>
              </w:rPr>
              <w:t>ترجمة شعر العجم</w:t>
            </w:r>
            <w:r>
              <w:rPr>
                <w:rStyle w:val="IndexLink"/>
                <w:rtl w:val="true"/>
              </w:rPr>
              <w:tab/>
            </w:r>
            <w:r>
              <w:rPr>
                <w:rStyle w:val="IndexLink"/>
              </w:rPr>
              <w:t>177</w:t>
            </w:r>
          </w:hyperlink>
        </w:p>
        <w:p>
          <w:pPr>
            <w:pStyle w:val="Contents3"/>
            <w:tabs>
              <w:tab w:val="clear" w:pos="8459"/>
              <w:tab w:val="right" w:pos="9026" w:leader="dot"/>
            </w:tabs>
            <w:rPr/>
          </w:pPr>
          <w:hyperlink w:anchor="__RefHeading___Toc7556612_73709187">
            <w:r>
              <w:rPr>
                <w:webHidden/>
                <w:rStyle w:val="IndexLink"/>
              </w:rPr>
              <w:t>514</w:t>
            </w:r>
            <w:r>
              <w:rPr>
                <w:rStyle w:val="IndexLink"/>
                <w:rtl w:val="true"/>
              </w:rPr>
              <w:t xml:space="preserve">- </w:t>
            </w:r>
            <w:r>
              <w:rPr>
                <w:rStyle w:val="IndexLink"/>
                <w:rtl w:val="true"/>
              </w:rPr>
              <w:t>ترجمة الشفاء</w:t>
            </w:r>
            <w:r>
              <w:rPr>
                <w:rStyle w:val="IndexLink"/>
                <w:rtl w:val="true"/>
              </w:rPr>
              <w:tab/>
            </w:r>
            <w:r>
              <w:rPr>
                <w:rStyle w:val="IndexLink"/>
              </w:rPr>
              <w:t>177</w:t>
            </w:r>
          </w:hyperlink>
        </w:p>
        <w:p>
          <w:pPr>
            <w:pStyle w:val="Contents3"/>
            <w:tabs>
              <w:tab w:val="clear" w:pos="8459"/>
              <w:tab w:val="right" w:pos="9026" w:leader="dot"/>
            </w:tabs>
            <w:rPr/>
          </w:pPr>
          <w:hyperlink w:anchor="__RefHeading___Toc7556614_73709187">
            <w:r>
              <w:rPr>
                <w:webHidden/>
                <w:rStyle w:val="IndexLink"/>
              </w:rPr>
              <w:t>515</w:t>
            </w:r>
            <w:r>
              <w:rPr>
                <w:rStyle w:val="IndexLink"/>
                <w:rtl w:val="true"/>
              </w:rPr>
              <w:t xml:space="preserve">- </w:t>
            </w:r>
            <w:r>
              <w:rPr>
                <w:rStyle w:val="IndexLink"/>
                <w:rtl w:val="true"/>
              </w:rPr>
              <w:t>ترجمة الشوق</w:t>
            </w:r>
            <w:r>
              <w:rPr>
                <w:rStyle w:val="IndexLink"/>
                <w:rtl w:val="true"/>
              </w:rPr>
              <w:tab/>
            </w:r>
            <w:r>
              <w:rPr>
                <w:rStyle w:val="IndexLink"/>
              </w:rPr>
              <w:t>177</w:t>
            </w:r>
          </w:hyperlink>
        </w:p>
        <w:p>
          <w:pPr>
            <w:pStyle w:val="Contents3"/>
            <w:tabs>
              <w:tab w:val="clear" w:pos="8459"/>
              <w:tab w:val="right" w:pos="9026" w:leader="dot"/>
            </w:tabs>
            <w:rPr/>
          </w:pPr>
          <w:hyperlink w:anchor="__RefHeading___Toc7556616_73709187">
            <w:r>
              <w:rPr>
                <w:webHidden/>
                <w:rStyle w:val="IndexLink"/>
              </w:rPr>
              <w:t>516</w:t>
            </w:r>
            <w:r>
              <w:rPr>
                <w:rStyle w:val="IndexLink"/>
                <w:rtl w:val="true"/>
              </w:rPr>
              <w:t xml:space="preserve">- </w:t>
            </w:r>
            <w:r>
              <w:rPr>
                <w:rStyle w:val="IndexLink"/>
                <w:rtl w:val="true"/>
              </w:rPr>
              <w:t>ترجمة شهادة الخصوم‌</w:t>
            </w:r>
            <w:r>
              <w:rPr>
                <w:rStyle w:val="IndexLink"/>
                <w:rtl w:val="true"/>
              </w:rPr>
              <w:tab/>
            </w:r>
            <w:r>
              <w:rPr>
                <w:rStyle w:val="IndexLink"/>
              </w:rPr>
              <w:t>177</w:t>
            </w:r>
          </w:hyperlink>
        </w:p>
        <w:p>
          <w:pPr>
            <w:pStyle w:val="Contents3"/>
            <w:tabs>
              <w:tab w:val="clear" w:pos="8459"/>
              <w:tab w:val="right" w:pos="9026" w:leader="dot"/>
            </w:tabs>
            <w:rPr/>
          </w:pPr>
          <w:hyperlink w:anchor="__RefHeading___Toc7556618_73709187">
            <w:r>
              <w:rPr>
                <w:webHidden/>
                <w:rStyle w:val="IndexLink"/>
              </w:rPr>
              <w:t>517</w:t>
            </w:r>
            <w:r>
              <w:rPr>
                <w:rStyle w:val="IndexLink"/>
                <w:rtl w:val="true"/>
              </w:rPr>
              <w:t xml:space="preserve">- </w:t>
            </w:r>
            <w:r>
              <w:rPr>
                <w:rStyle w:val="IndexLink"/>
                <w:rtl w:val="true"/>
              </w:rPr>
              <w:t>ترجمة الشیعة</w:t>
            </w:r>
            <w:r>
              <w:rPr>
                <w:rStyle w:val="IndexLink"/>
                <w:rtl w:val="true"/>
              </w:rPr>
              <w:tab/>
            </w:r>
            <w:r>
              <w:rPr>
                <w:rStyle w:val="IndexLink"/>
              </w:rPr>
              <w:t>177</w:t>
            </w:r>
          </w:hyperlink>
        </w:p>
        <w:p>
          <w:pPr>
            <w:pStyle w:val="Contents3"/>
            <w:tabs>
              <w:tab w:val="clear" w:pos="8459"/>
              <w:tab w:val="right" w:pos="9026" w:leader="dot"/>
            </w:tabs>
            <w:rPr/>
          </w:pPr>
          <w:hyperlink w:anchor="__RefHeading___Toc7556620_73709187">
            <w:r>
              <w:rPr>
                <w:webHidden/>
                <w:rStyle w:val="IndexLink"/>
              </w:rPr>
              <w:t>518</w:t>
            </w:r>
            <w:r>
              <w:rPr>
                <w:rStyle w:val="IndexLink"/>
                <w:rtl w:val="true"/>
              </w:rPr>
              <w:t xml:space="preserve">- </w:t>
            </w:r>
            <w:r>
              <w:rPr>
                <w:rStyle w:val="IndexLink"/>
                <w:rtl w:val="true"/>
              </w:rPr>
              <w:t>ترجمة الشیعة و فنون الإسلام</w:t>
            </w:r>
            <w:r>
              <w:rPr>
                <w:rStyle w:val="IndexLink"/>
                <w:rtl w:val="true"/>
              </w:rPr>
              <w:tab/>
            </w:r>
            <w:r>
              <w:rPr>
                <w:rStyle w:val="IndexLink"/>
              </w:rPr>
              <w:t>177</w:t>
            </w:r>
          </w:hyperlink>
        </w:p>
        <w:p>
          <w:pPr>
            <w:pStyle w:val="Contents3"/>
            <w:tabs>
              <w:tab w:val="clear" w:pos="8459"/>
              <w:tab w:val="right" w:pos="9026" w:leader="dot"/>
            </w:tabs>
            <w:rPr/>
          </w:pPr>
          <w:hyperlink w:anchor="__RefHeading___Toc7556622_73709187">
            <w:r>
              <w:rPr>
                <w:webHidden/>
                <w:rStyle w:val="IndexLink"/>
              </w:rPr>
              <w:t>519</w:t>
            </w:r>
            <w:r>
              <w:rPr>
                <w:rStyle w:val="IndexLink"/>
                <w:rtl w:val="true"/>
              </w:rPr>
              <w:t xml:space="preserve">- </w:t>
            </w:r>
            <w:r>
              <w:rPr>
                <w:rStyle w:val="IndexLink"/>
                <w:rtl w:val="true"/>
              </w:rPr>
              <w:t>ترجمة صبح گلشن</w:t>
            </w:r>
            <w:r>
              <w:rPr>
                <w:rStyle w:val="IndexLink"/>
                <w:rtl w:val="true"/>
              </w:rPr>
              <w:tab/>
            </w:r>
            <w:r>
              <w:rPr>
                <w:rStyle w:val="IndexLink"/>
              </w:rPr>
              <w:t>178</w:t>
            </w:r>
          </w:hyperlink>
        </w:p>
        <w:p>
          <w:pPr>
            <w:pStyle w:val="Contents3"/>
            <w:tabs>
              <w:tab w:val="clear" w:pos="8459"/>
              <w:tab w:val="right" w:pos="9026" w:leader="dot"/>
            </w:tabs>
            <w:rPr/>
          </w:pPr>
          <w:hyperlink w:anchor="__RefHeading___Toc7556624_73709187">
            <w:r>
              <w:rPr>
                <w:webHidden/>
                <w:rStyle w:val="IndexLink"/>
              </w:rPr>
              <w:t>520</w:t>
            </w:r>
            <w:r>
              <w:rPr>
                <w:rStyle w:val="IndexLink"/>
                <w:rtl w:val="true"/>
              </w:rPr>
              <w:t xml:space="preserve">- </w:t>
            </w:r>
            <w:r>
              <w:rPr>
                <w:rStyle w:val="IndexLink"/>
                <w:rtl w:val="true"/>
              </w:rPr>
              <w:t>ترجمة الصحف الإدریسیة</w:t>
            </w:r>
            <w:r>
              <w:rPr>
                <w:rStyle w:val="IndexLink"/>
                <w:rtl w:val="true"/>
              </w:rPr>
              <w:tab/>
            </w:r>
            <w:r>
              <w:rPr>
                <w:rStyle w:val="IndexLink"/>
              </w:rPr>
              <w:t>178</w:t>
            </w:r>
          </w:hyperlink>
        </w:p>
        <w:p>
          <w:pPr>
            <w:pStyle w:val="Contents3"/>
            <w:tabs>
              <w:tab w:val="clear" w:pos="8459"/>
              <w:tab w:val="right" w:pos="9026" w:leader="dot"/>
            </w:tabs>
            <w:rPr/>
          </w:pPr>
          <w:hyperlink w:anchor="__RefHeading___Toc7556626_73709187">
            <w:r>
              <w:rPr>
                <w:webHidden/>
                <w:rStyle w:val="IndexLink"/>
                <w:rtl w:val="true"/>
              </w:rPr>
              <w:t>ترجمة الصحیفة الأسطرلابیة</w:t>
            </w:r>
            <w:r>
              <w:rPr>
                <w:rStyle w:val="IndexLink"/>
                <w:rtl w:val="true"/>
              </w:rPr>
              <w:tab/>
            </w:r>
            <w:r>
              <w:rPr>
                <w:rStyle w:val="IndexLink"/>
              </w:rPr>
              <w:t>178</w:t>
            </w:r>
          </w:hyperlink>
        </w:p>
        <w:p>
          <w:pPr>
            <w:pStyle w:val="Contents3"/>
            <w:tabs>
              <w:tab w:val="clear" w:pos="8459"/>
              <w:tab w:val="right" w:pos="9026" w:leader="dot"/>
            </w:tabs>
            <w:rPr/>
          </w:pPr>
          <w:hyperlink w:anchor="__RefHeading___Toc7556628_73709187">
            <w:r>
              <w:rPr>
                <w:webHidden/>
                <w:rStyle w:val="IndexLink"/>
              </w:rPr>
              <w:t>521</w:t>
            </w:r>
            <w:r>
              <w:rPr>
                <w:rStyle w:val="IndexLink"/>
                <w:rtl w:val="true"/>
              </w:rPr>
              <w:t xml:space="preserve">- </w:t>
            </w:r>
            <w:r>
              <w:rPr>
                <w:rStyle w:val="IndexLink"/>
                <w:rtl w:val="true"/>
              </w:rPr>
              <w:t>ترجمة صحیفة الرضا ع</w:t>
            </w:r>
            <w:r>
              <w:rPr>
                <w:rStyle w:val="IndexLink"/>
                <w:rtl w:val="true"/>
              </w:rPr>
              <w:tab/>
            </w:r>
            <w:r>
              <w:rPr>
                <w:rStyle w:val="IndexLink"/>
              </w:rPr>
              <w:t>178</w:t>
            </w:r>
          </w:hyperlink>
        </w:p>
        <w:p>
          <w:pPr>
            <w:pStyle w:val="Contents3"/>
            <w:tabs>
              <w:tab w:val="clear" w:pos="8459"/>
              <w:tab w:val="right" w:pos="9026" w:leader="dot"/>
            </w:tabs>
            <w:rPr/>
          </w:pPr>
          <w:hyperlink w:anchor="__RefHeading___Toc7556630_73709187">
            <w:r>
              <w:rPr>
                <w:webHidden/>
                <w:rStyle w:val="IndexLink"/>
              </w:rPr>
              <w:t>522</w:t>
            </w:r>
            <w:r>
              <w:rPr>
                <w:rStyle w:val="IndexLink"/>
                <w:rtl w:val="true"/>
              </w:rPr>
              <w:t xml:space="preserve">- </w:t>
            </w:r>
            <w:r>
              <w:rPr>
                <w:rStyle w:val="IndexLink"/>
                <w:rtl w:val="true"/>
              </w:rPr>
              <w:t>ترجمة الصحیفة السجادیة</w:t>
            </w:r>
            <w:r>
              <w:rPr>
                <w:rStyle w:val="IndexLink"/>
                <w:rtl w:val="true"/>
              </w:rPr>
              <w:tab/>
            </w:r>
            <w:r>
              <w:rPr>
                <w:rStyle w:val="IndexLink"/>
              </w:rPr>
              <w:t>178</w:t>
            </w:r>
          </w:hyperlink>
        </w:p>
        <w:p>
          <w:pPr>
            <w:pStyle w:val="Contents3"/>
            <w:tabs>
              <w:tab w:val="clear" w:pos="8459"/>
              <w:tab w:val="right" w:pos="9026" w:leader="dot"/>
            </w:tabs>
            <w:rPr/>
          </w:pPr>
          <w:hyperlink w:anchor="__RefHeading___Toc7556632_73709187">
            <w:r>
              <w:rPr>
                <w:webHidden/>
                <w:rStyle w:val="IndexLink"/>
              </w:rPr>
              <w:t>523</w:t>
            </w:r>
            <w:r>
              <w:rPr>
                <w:rStyle w:val="IndexLink"/>
                <w:rtl w:val="true"/>
              </w:rPr>
              <w:t xml:space="preserve">- </w:t>
            </w:r>
            <w:r>
              <w:rPr>
                <w:rStyle w:val="IndexLink"/>
                <w:rtl w:val="true"/>
              </w:rPr>
              <w:t>ترجمة الصحیفة السجادیة</w:t>
            </w:r>
            <w:r>
              <w:rPr>
                <w:rStyle w:val="IndexLink"/>
                <w:rtl w:val="true"/>
              </w:rPr>
              <w:tab/>
            </w:r>
            <w:r>
              <w:rPr>
                <w:rStyle w:val="IndexLink"/>
              </w:rPr>
              <w:t>178</w:t>
            </w:r>
          </w:hyperlink>
        </w:p>
        <w:p>
          <w:pPr>
            <w:pStyle w:val="Contents3"/>
            <w:tabs>
              <w:tab w:val="clear" w:pos="8459"/>
              <w:tab w:val="right" w:pos="9026" w:leader="dot"/>
            </w:tabs>
            <w:rPr/>
          </w:pPr>
          <w:hyperlink w:anchor="__RefHeading___Toc7556634_73709187">
            <w:r>
              <w:rPr>
                <w:webHidden/>
                <w:rStyle w:val="IndexLink"/>
              </w:rPr>
              <w:t>524</w:t>
            </w:r>
            <w:r>
              <w:rPr>
                <w:rStyle w:val="IndexLink"/>
                <w:rtl w:val="true"/>
              </w:rPr>
              <w:t xml:space="preserve">- </w:t>
            </w:r>
            <w:r>
              <w:rPr>
                <w:rStyle w:val="IndexLink"/>
                <w:rtl w:val="true"/>
              </w:rPr>
              <w:t>ترجمة الصحیفة السجادیة</w:t>
            </w:r>
            <w:r>
              <w:rPr>
                <w:rStyle w:val="IndexLink"/>
                <w:rtl w:val="true"/>
              </w:rPr>
              <w:tab/>
            </w:r>
            <w:r>
              <w:rPr>
                <w:rStyle w:val="IndexLink"/>
              </w:rPr>
              <w:t>178</w:t>
            </w:r>
          </w:hyperlink>
        </w:p>
        <w:p>
          <w:pPr>
            <w:pStyle w:val="Contents3"/>
            <w:tabs>
              <w:tab w:val="clear" w:pos="8459"/>
              <w:tab w:val="right" w:pos="9026" w:leader="dot"/>
            </w:tabs>
            <w:rPr/>
          </w:pPr>
          <w:hyperlink w:anchor="__RefHeading___Toc7556636_73709187">
            <w:r>
              <w:rPr>
                <w:webHidden/>
                <w:rStyle w:val="IndexLink"/>
              </w:rPr>
              <w:t>525</w:t>
            </w:r>
            <w:r>
              <w:rPr>
                <w:rStyle w:val="IndexLink"/>
                <w:rtl w:val="true"/>
              </w:rPr>
              <w:t xml:space="preserve">- </w:t>
            </w:r>
            <w:r>
              <w:rPr>
                <w:rStyle w:val="IndexLink"/>
                <w:rtl w:val="true"/>
              </w:rPr>
              <w:t>ترجمة الصحیفة السجادیة</w:t>
            </w:r>
            <w:r>
              <w:rPr>
                <w:rStyle w:val="IndexLink"/>
                <w:rtl w:val="true"/>
              </w:rPr>
              <w:tab/>
            </w:r>
            <w:r>
              <w:rPr>
                <w:rStyle w:val="IndexLink"/>
              </w:rPr>
              <w:t>179</w:t>
            </w:r>
          </w:hyperlink>
        </w:p>
        <w:p>
          <w:pPr>
            <w:pStyle w:val="Contents3"/>
            <w:tabs>
              <w:tab w:val="clear" w:pos="8459"/>
              <w:tab w:val="right" w:pos="9026" w:leader="dot"/>
            </w:tabs>
            <w:rPr/>
          </w:pPr>
          <w:hyperlink w:anchor="__RefHeading___Toc7556638_73709187">
            <w:r>
              <w:rPr>
                <w:webHidden/>
                <w:rStyle w:val="IndexLink"/>
              </w:rPr>
              <w:t>526</w:t>
            </w:r>
            <w:r>
              <w:rPr>
                <w:rStyle w:val="IndexLink"/>
                <w:rtl w:val="true"/>
              </w:rPr>
              <w:t xml:space="preserve">- </w:t>
            </w:r>
            <w:r>
              <w:rPr>
                <w:rStyle w:val="IndexLink"/>
                <w:rtl w:val="true"/>
              </w:rPr>
              <w:t>ترجمة الصحیفة السجادیة</w:t>
            </w:r>
            <w:r>
              <w:rPr>
                <w:rStyle w:val="IndexLink"/>
                <w:rtl w:val="true"/>
              </w:rPr>
              <w:tab/>
            </w:r>
            <w:r>
              <w:rPr>
                <w:rStyle w:val="IndexLink"/>
              </w:rPr>
              <w:t>179</w:t>
            </w:r>
          </w:hyperlink>
        </w:p>
        <w:p>
          <w:pPr>
            <w:pStyle w:val="Contents3"/>
            <w:tabs>
              <w:tab w:val="clear" w:pos="8459"/>
              <w:tab w:val="right" w:pos="9026" w:leader="dot"/>
            </w:tabs>
            <w:rPr/>
          </w:pPr>
          <w:hyperlink w:anchor="__RefHeading___Toc7556640_73709187">
            <w:r>
              <w:rPr>
                <w:webHidden/>
                <w:rStyle w:val="IndexLink"/>
              </w:rPr>
              <w:t>527</w:t>
            </w:r>
            <w:r>
              <w:rPr>
                <w:rStyle w:val="IndexLink"/>
                <w:rtl w:val="true"/>
              </w:rPr>
              <w:t xml:space="preserve">- </w:t>
            </w:r>
            <w:r>
              <w:rPr>
                <w:rStyle w:val="IndexLink"/>
                <w:rtl w:val="true"/>
              </w:rPr>
              <w:t>ترجمة الصحیفة السجادیة</w:t>
            </w:r>
            <w:r>
              <w:rPr>
                <w:rStyle w:val="IndexLink"/>
                <w:rtl w:val="true"/>
              </w:rPr>
              <w:tab/>
            </w:r>
            <w:r>
              <w:rPr>
                <w:rStyle w:val="IndexLink"/>
              </w:rPr>
              <w:t>179</w:t>
            </w:r>
          </w:hyperlink>
        </w:p>
        <w:p>
          <w:pPr>
            <w:pStyle w:val="Contents3"/>
            <w:tabs>
              <w:tab w:val="clear" w:pos="8459"/>
              <w:tab w:val="right" w:pos="9026" w:leader="dot"/>
            </w:tabs>
            <w:rPr/>
          </w:pPr>
          <w:hyperlink w:anchor="__RefHeading___Toc7556642_73709187">
            <w:r>
              <w:rPr>
                <w:webHidden/>
                <w:rStyle w:val="IndexLink"/>
              </w:rPr>
              <w:t>528</w:t>
            </w:r>
            <w:r>
              <w:rPr>
                <w:rStyle w:val="IndexLink"/>
                <w:rtl w:val="true"/>
              </w:rPr>
              <w:t xml:space="preserve">- </w:t>
            </w:r>
            <w:r>
              <w:rPr>
                <w:rStyle w:val="IndexLink"/>
                <w:rtl w:val="true"/>
              </w:rPr>
              <w:t>ترجمة الصحیفة السجادیة</w:t>
            </w:r>
            <w:r>
              <w:rPr>
                <w:rStyle w:val="IndexLink"/>
                <w:rtl w:val="true"/>
              </w:rPr>
              <w:tab/>
            </w:r>
            <w:r>
              <w:rPr>
                <w:rStyle w:val="IndexLink"/>
              </w:rPr>
              <w:t>179</w:t>
            </w:r>
          </w:hyperlink>
        </w:p>
        <w:p>
          <w:pPr>
            <w:pStyle w:val="Contents3"/>
            <w:tabs>
              <w:tab w:val="clear" w:pos="8459"/>
              <w:tab w:val="right" w:pos="9026" w:leader="dot"/>
            </w:tabs>
            <w:rPr/>
          </w:pPr>
          <w:hyperlink w:anchor="__RefHeading___Toc7556644_73709187">
            <w:r>
              <w:rPr>
                <w:webHidden/>
                <w:rStyle w:val="IndexLink"/>
              </w:rPr>
              <w:t>529</w:t>
            </w:r>
            <w:r>
              <w:rPr>
                <w:rStyle w:val="IndexLink"/>
                <w:rtl w:val="true"/>
              </w:rPr>
              <w:t xml:space="preserve">- </w:t>
            </w:r>
            <w:r>
              <w:rPr>
                <w:rStyle w:val="IndexLink"/>
                <w:rtl w:val="true"/>
              </w:rPr>
              <w:t>ترجمة صد کلمة قصار</w:t>
            </w:r>
            <w:r>
              <w:rPr>
                <w:rStyle w:val="IndexLink"/>
                <w:rtl w:val="true"/>
              </w:rPr>
              <w:tab/>
            </w:r>
            <w:r>
              <w:rPr>
                <w:rStyle w:val="IndexLink"/>
              </w:rPr>
              <w:t>179</w:t>
            </w:r>
          </w:hyperlink>
        </w:p>
        <w:p>
          <w:pPr>
            <w:pStyle w:val="Contents3"/>
            <w:tabs>
              <w:tab w:val="clear" w:pos="8459"/>
              <w:tab w:val="right" w:pos="9026" w:leader="dot"/>
            </w:tabs>
            <w:rPr/>
          </w:pPr>
          <w:hyperlink w:anchor="__RefHeading___Toc7556646_73709187">
            <w:r>
              <w:rPr>
                <w:webHidden/>
                <w:rStyle w:val="IndexLink"/>
              </w:rPr>
              <w:t>530</w:t>
            </w:r>
            <w:r>
              <w:rPr>
                <w:rStyle w:val="IndexLink"/>
                <w:rtl w:val="true"/>
              </w:rPr>
              <w:t xml:space="preserve">- </w:t>
            </w:r>
            <w:r>
              <w:rPr>
                <w:rStyle w:val="IndexLink"/>
                <w:rtl w:val="true"/>
              </w:rPr>
              <w:t>ترجمة الصفیحة الأسطرلابیة</w:t>
            </w:r>
            <w:r>
              <w:rPr>
                <w:rStyle w:val="IndexLink"/>
                <w:rtl w:val="true"/>
              </w:rPr>
              <w:tab/>
            </w:r>
            <w:r>
              <w:rPr>
                <w:rStyle w:val="IndexLink"/>
              </w:rPr>
              <w:t>180</w:t>
            </w:r>
          </w:hyperlink>
        </w:p>
        <w:p>
          <w:pPr>
            <w:pStyle w:val="Contents3"/>
            <w:tabs>
              <w:tab w:val="clear" w:pos="8459"/>
              <w:tab w:val="right" w:pos="9026" w:leader="dot"/>
            </w:tabs>
            <w:rPr/>
          </w:pPr>
          <w:hyperlink w:anchor="__RefHeading___Toc7556648_73709187">
            <w:r>
              <w:rPr>
                <w:webHidden/>
                <w:rStyle w:val="IndexLink"/>
              </w:rPr>
              <w:t>531</w:t>
            </w:r>
            <w:r>
              <w:rPr>
                <w:rStyle w:val="IndexLink"/>
                <w:rtl w:val="true"/>
              </w:rPr>
              <w:t xml:space="preserve">- </w:t>
            </w:r>
            <w:r>
              <w:rPr>
                <w:rStyle w:val="IndexLink"/>
                <w:rtl w:val="true"/>
              </w:rPr>
              <w:t>ترجمة الصلاة</w:t>
            </w:r>
            <w:r>
              <w:rPr>
                <w:rStyle w:val="IndexLink"/>
                <w:rtl w:val="true"/>
              </w:rPr>
              <w:tab/>
            </w:r>
            <w:r>
              <w:rPr>
                <w:rStyle w:val="IndexLink"/>
              </w:rPr>
              <w:t>180</w:t>
            </w:r>
          </w:hyperlink>
        </w:p>
        <w:p>
          <w:pPr>
            <w:pStyle w:val="Contents3"/>
            <w:tabs>
              <w:tab w:val="clear" w:pos="8459"/>
              <w:tab w:val="right" w:pos="9026" w:leader="dot"/>
            </w:tabs>
            <w:rPr/>
          </w:pPr>
          <w:hyperlink w:anchor="__RefHeading___Toc7556650_73709187">
            <w:r>
              <w:rPr>
                <w:webHidden/>
                <w:rStyle w:val="IndexLink"/>
                <w:rtl w:val="true"/>
              </w:rPr>
              <w:t>ترجمة الصلاة</w:t>
            </w:r>
            <w:r>
              <w:rPr>
                <w:rStyle w:val="IndexLink"/>
                <w:rtl w:val="true"/>
              </w:rPr>
              <w:tab/>
            </w:r>
            <w:r>
              <w:rPr>
                <w:rStyle w:val="IndexLink"/>
              </w:rPr>
              <w:t>180</w:t>
            </w:r>
          </w:hyperlink>
        </w:p>
        <w:p>
          <w:pPr>
            <w:pStyle w:val="Contents3"/>
            <w:tabs>
              <w:tab w:val="clear" w:pos="8459"/>
              <w:tab w:val="right" w:pos="9026" w:leader="dot"/>
            </w:tabs>
            <w:rPr/>
          </w:pPr>
          <w:hyperlink w:anchor="__RefHeading___Toc7556652_73709187">
            <w:r>
              <w:rPr>
                <w:webHidden/>
                <w:rStyle w:val="IndexLink"/>
              </w:rPr>
              <w:t>532</w:t>
            </w:r>
            <w:r>
              <w:rPr>
                <w:rStyle w:val="IndexLink"/>
                <w:rtl w:val="true"/>
              </w:rPr>
              <w:t xml:space="preserve">- </w:t>
            </w:r>
            <w:r>
              <w:rPr>
                <w:rStyle w:val="IndexLink"/>
                <w:rtl w:val="true"/>
              </w:rPr>
              <w:t>ترجمة الصلاة</w:t>
            </w:r>
            <w:r>
              <w:rPr>
                <w:rStyle w:val="IndexLink"/>
                <w:rtl w:val="true"/>
              </w:rPr>
              <w:tab/>
            </w:r>
            <w:r>
              <w:rPr>
                <w:rStyle w:val="IndexLink"/>
              </w:rPr>
              <w:t>180</w:t>
            </w:r>
          </w:hyperlink>
        </w:p>
        <w:p>
          <w:pPr>
            <w:pStyle w:val="Contents3"/>
            <w:tabs>
              <w:tab w:val="clear" w:pos="8459"/>
              <w:tab w:val="right" w:pos="9026" w:leader="dot"/>
            </w:tabs>
            <w:rPr/>
          </w:pPr>
          <w:hyperlink w:anchor="__RefHeading___Toc7556654_73709187">
            <w:r>
              <w:rPr>
                <w:webHidden/>
                <w:rStyle w:val="IndexLink"/>
              </w:rPr>
              <w:t>533</w:t>
            </w:r>
            <w:r>
              <w:rPr>
                <w:rStyle w:val="IndexLink"/>
                <w:rtl w:val="true"/>
              </w:rPr>
              <w:t xml:space="preserve">- </w:t>
            </w:r>
            <w:r>
              <w:rPr>
                <w:rStyle w:val="IndexLink"/>
                <w:rtl w:val="true"/>
              </w:rPr>
              <w:t>ترجمة الصلاة</w:t>
            </w:r>
            <w:r>
              <w:rPr>
                <w:rStyle w:val="IndexLink"/>
                <w:rtl w:val="true"/>
              </w:rPr>
              <w:tab/>
            </w:r>
            <w:r>
              <w:rPr>
                <w:rStyle w:val="IndexLink"/>
              </w:rPr>
              <w:t>180</w:t>
            </w:r>
          </w:hyperlink>
        </w:p>
        <w:p>
          <w:pPr>
            <w:pStyle w:val="Contents3"/>
            <w:tabs>
              <w:tab w:val="clear" w:pos="8459"/>
              <w:tab w:val="right" w:pos="9026" w:leader="dot"/>
            </w:tabs>
            <w:rPr/>
          </w:pPr>
          <w:hyperlink w:anchor="__RefHeading___Toc7556656_73709187">
            <w:r>
              <w:rPr>
                <w:webHidden/>
                <w:rStyle w:val="IndexLink"/>
              </w:rPr>
              <w:t>534</w:t>
            </w:r>
            <w:r>
              <w:rPr>
                <w:rStyle w:val="IndexLink"/>
                <w:rtl w:val="true"/>
              </w:rPr>
              <w:t xml:space="preserve">- </w:t>
            </w:r>
            <w:r>
              <w:rPr>
                <w:rStyle w:val="IndexLink"/>
                <w:rtl w:val="true"/>
              </w:rPr>
              <w:t>ترجمة الصلاة</w:t>
            </w:r>
            <w:r>
              <w:rPr>
                <w:rStyle w:val="IndexLink"/>
                <w:rtl w:val="true"/>
              </w:rPr>
              <w:tab/>
            </w:r>
            <w:r>
              <w:rPr>
                <w:rStyle w:val="IndexLink"/>
              </w:rPr>
              <w:t>180</w:t>
            </w:r>
          </w:hyperlink>
        </w:p>
        <w:p>
          <w:pPr>
            <w:pStyle w:val="Contents3"/>
            <w:tabs>
              <w:tab w:val="clear" w:pos="8459"/>
              <w:tab w:val="right" w:pos="9026" w:leader="dot"/>
            </w:tabs>
            <w:rPr/>
          </w:pPr>
          <w:hyperlink w:anchor="__RefHeading___Toc7556658_73709187">
            <w:r>
              <w:rPr>
                <w:webHidden/>
                <w:rStyle w:val="IndexLink"/>
              </w:rPr>
              <w:t>535</w:t>
            </w:r>
            <w:r>
              <w:rPr>
                <w:rStyle w:val="IndexLink"/>
                <w:rtl w:val="true"/>
              </w:rPr>
              <w:t xml:space="preserve">- </w:t>
            </w:r>
            <w:r>
              <w:rPr>
                <w:rStyle w:val="IndexLink"/>
                <w:rtl w:val="true"/>
              </w:rPr>
              <w:t>ترجمة الصلاة</w:t>
            </w:r>
            <w:r>
              <w:rPr>
                <w:rStyle w:val="IndexLink"/>
                <w:rtl w:val="true"/>
              </w:rPr>
              <w:tab/>
            </w:r>
            <w:r>
              <w:rPr>
                <w:rStyle w:val="IndexLink"/>
              </w:rPr>
              <w:t>180</w:t>
            </w:r>
          </w:hyperlink>
        </w:p>
        <w:p>
          <w:pPr>
            <w:pStyle w:val="Contents3"/>
            <w:tabs>
              <w:tab w:val="clear" w:pos="8459"/>
              <w:tab w:val="right" w:pos="9026" w:leader="dot"/>
            </w:tabs>
            <w:rPr/>
          </w:pPr>
          <w:hyperlink w:anchor="__RefHeading___Toc7556660_73709187">
            <w:r>
              <w:rPr>
                <w:webHidden/>
                <w:rStyle w:val="IndexLink"/>
              </w:rPr>
              <w:t>536</w:t>
            </w:r>
            <w:r>
              <w:rPr>
                <w:rStyle w:val="IndexLink"/>
                <w:rtl w:val="true"/>
              </w:rPr>
              <w:t xml:space="preserve">- </w:t>
            </w:r>
            <w:r>
              <w:rPr>
                <w:rStyle w:val="IndexLink"/>
                <w:rtl w:val="true"/>
              </w:rPr>
              <w:t>ترجمة الصلاة</w:t>
            </w:r>
            <w:r>
              <w:rPr>
                <w:rStyle w:val="IndexLink"/>
                <w:rtl w:val="true"/>
              </w:rPr>
              <w:tab/>
            </w:r>
            <w:r>
              <w:rPr>
                <w:rStyle w:val="IndexLink"/>
              </w:rPr>
              <w:t>180</w:t>
            </w:r>
          </w:hyperlink>
        </w:p>
        <w:p>
          <w:pPr>
            <w:pStyle w:val="Contents3"/>
            <w:tabs>
              <w:tab w:val="clear" w:pos="8459"/>
              <w:tab w:val="right" w:pos="9026" w:leader="dot"/>
            </w:tabs>
            <w:rPr/>
          </w:pPr>
          <w:hyperlink w:anchor="__RefHeading___Toc7556662_73709187">
            <w:r>
              <w:rPr>
                <w:webHidden/>
                <w:rStyle w:val="IndexLink"/>
              </w:rPr>
              <w:t>537</w:t>
            </w:r>
            <w:r>
              <w:rPr>
                <w:rStyle w:val="IndexLink"/>
                <w:rtl w:val="true"/>
              </w:rPr>
              <w:t xml:space="preserve">- </w:t>
            </w:r>
            <w:r>
              <w:rPr>
                <w:rStyle w:val="IndexLink"/>
                <w:rtl w:val="true"/>
              </w:rPr>
              <w:t>ترجمة الصلاة</w:t>
            </w:r>
            <w:r>
              <w:rPr>
                <w:rStyle w:val="IndexLink"/>
                <w:rtl w:val="true"/>
              </w:rPr>
              <w:tab/>
            </w:r>
            <w:r>
              <w:rPr>
                <w:rStyle w:val="IndexLink"/>
              </w:rPr>
              <w:t>181</w:t>
            </w:r>
          </w:hyperlink>
        </w:p>
        <w:p>
          <w:pPr>
            <w:pStyle w:val="Contents3"/>
            <w:tabs>
              <w:tab w:val="clear" w:pos="8459"/>
              <w:tab w:val="right" w:pos="9026" w:leader="dot"/>
            </w:tabs>
            <w:rPr/>
          </w:pPr>
          <w:hyperlink w:anchor="__RefHeading___Toc7556664_73709187">
            <w:r>
              <w:rPr>
                <w:webHidden/>
                <w:rStyle w:val="IndexLink"/>
              </w:rPr>
              <w:t>538</w:t>
            </w:r>
            <w:r>
              <w:rPr>
                <w:rStyle w:val="IndexLink"/>
                <w:rtl w:val="true"/>
              </w:rPr>
              <w:t xml:space="preserve">- </w:t>
            </w:r>
            <w:r>
              <w:rPr>
                <w:rStyle w:val="IndexLink"/>
                <w:rtl w:val="true"/>
              </w:rPr>
              <w:t>ترجمة الصلاة</w:t>
            </w:r>
            <w:r>
              <w:rPr>
                <w:rStyle w:val="IndexLink"/>
                <w:rtl w:val="true"/>
              </w:rPr>
              <w:tab/>
            </w:r>
            <w:r>
              <w:rPr>
                <w:rStyle w:val="IndexLink"/>
              </w:rPr>
              <w:t>181</w:t>
            </w:r>
          </w:hyperlink>
        </w:p>
        <w:p>
          <w:pPr>
            <w:pStyle w:val="Contents3"/>
            <w:tabs>
              <w:tab w:val="clear" w:pos="8459"/>
              <w:tab w:val="right" w:pos="9026" w:leader="dot"/>
            </w:tabs>
            <w:rPr/>
          </w:pPr>
          <w:hyperlink w:anchor="__RefHeading___Toc7556666_73709187">
            <w:r>
              <w:rPr>
                <w:webHidden/>
                <w:rStyle w:val="IndexLink"/>
              </w:rPr>
              <w:t>539</w:t>
            </w:r>
            <w:r>
              <w:rPr>
                <w:rStyle w:val="IndexLink"/>
                <w:rtl w:val="true"/>
              </w:rPr>
              <w:t xml:space="preserve">- </w:t>
            </w:r>
            <w:r>
              <w:rPr>
                <w:rStyle w:val="IndexLink"/>
                <w:rtl w:val="true"/>
              </w:rPr>
              <w:t>ترجمة الصلاة</w:t>
            </w:r>
            <w:r>
              <w:rPr>
                <w:rStyle w:val="IndexLink"/>
                <w:rtl w:val="true"/>
              </w:rPr>
              <w:tab/>
            </w:r>
            <w:r>
              <w:rPr>
                <w:rStyle w:val="IndexLink"/>
              </w:rPr>
              <w:t>181</w:t>
            </w:r>
          </w:hyperlink>
        </w:p>
        <w:p>
          <w:pPr>
            <w:pStyle w:val="Contents3"/>
            <w:tabs>
              <w:tab w:val="clear" w:pos="8459"/>
              <w:tab w:val="right" w:pos="9026" w:leader="dot"/>
            </w:tabs>
            <w:rPr/>
          </w:pPr>
          <w:hyperlink w:anchor="__RefHeading___Toc7556668_73709187">
            <w:r>
              <w:rPr>
                <w:webHidden/>
                <w:rStyle w:val="IndexLink"/>
              </w:rPr>
              <w:t>540</w:t>
            </w:r>
            <w:r>
              <w:rPr>
                <w:rStyle w:val="IndexLink"/>
                <w:rtl w:val="true"/>
              </w:rPr>
              <w:t xml:space="preserve">- </w:t>
            </w:r>
            <w:r>
              <w:rPr>
                <w:rStyle w:val="IndexLink"/>
                <w:rtl w:val="true"/>
              </w:rPr>
              <w:t>ترجمة صور الکواکب</w:t>
            </w:r>
            <w:r>
              <w:rPr>
                <w:rStyle w:val="IndexLink"/>
                <w:rtl w:val="true"/>
              </w:rPr>
              <w:tab/>
            </w:r>
            <w:r>
              <w:rPr>
                <w:rStyle w:val="IndexLink"/>
              </w:rPr>
              <w:t>181</w:t>
            </w:r>
          </w:hyperlink>
        </w:p>
        <w:p>
          <w:pPr>
            <w:pStyle w:val="Contents3"/>
            <w:tabs>
              <w:tab w:val="clear" w:pos="8459"/>
              <w:tab w:val="right" w:pos="9026" w:leader="dot"/>
            </w:tabs>
            <w:rPr/>
          </w:pPr>
          <w:hyperlink w:anchor="__RefHeading___Toc7556670_73709187">
            <w:r>
              <w:rPr>
                <w:webHidden/>
                <w:rStyle w:val="IndexLink"/>
              </w:rPr>
              <w:t>541</w:t>
            </w:r>
            <w:r>
              <w:rPr>
                <w:rStyle w:val="IndexLink"/>
                <w:rtl w:val="true"/>
              </w:rPr>
              <w:t xml:space="preserve">- </w:t>
            </w:r>
            <w:r>
              <w:rPr>
                <w:rStyle w:val="IndexLink"/>
                <w:rtl w:val="true"/>
              </w:rPr>
              <w:t>ترجمة الصیام</w:t>
            </w:r>
            <w:r>
              <w:rPr>
                <w:rStyle w:val="IndexLink"/>
                <w:rtl w:val="true"/>
              </w:rPr>
              <w:tab/>
            </w:r>
            <w:r>
              <w:rPr>
                <w:rStyle w:val="IndexLink"/>
              </w:rPr>
              <w:t>181</w:t>
            </w:r>
          </w:hyperlink>
        </w:p>
        <w:p>
          <w:pPr>
            <w:pStyle w:val="Contents3"/>
            <w:tabs>
              <w:tab w:val="clear" w:pos="8459"/>
              <w:tab w:val="right" w:pos="9026" w:leader="dot"/>
            </w:tabs>
            <w:rPr/>
          </w:pPr>
          <w:hyperlink w:anchor="__RefHeading___Toc7556672_73709187">
            <w:r>
              <w:rPr>
                <w:webHidden/>
                <w:rStyle w:val="IndexLink"/>
              </w:rPr>
              <w:t>542</w:t>
            </w:r>
            <w:r>
              <w:rPr>
                <w:rStyle w:val="IndexLink"/>
                <w:rtl w:val="true"/>
              </w:rPr>
              <w:t xml:space="preserve">- </w:t>
            </w:r>
            <w:r>
              <w:rPr>
                <w:rStyle w:val="IndexLink"/>
                <w:rtl w:val="true"/>
              </w:rPr>
              <w:t>ترجمة طبائع الاستبداد</w:t>
            </w:r>
            <w:r>
              <w:rPr>
                <w:rStyle w:val="IndexLink"/>
                <w:rtl w:val="true"/>
              </w:rPr>
              <w:tab/>
            </w:r>
            <w:r>
              <w:rPr>
                <w:rStyle w:val="IndexLink"/>
              </w:rPr>
              <w:t>181</w:t>
            </w:r>
          </w:hyperlink>
        </w:p>
        <w:p>
          <w:pPr>
            <w:pStyle w:val="Contents3"/>
            <w:tabs>
              <w:tab w:val="clear" w:pos="8459"/>
              <w:tab w:val="right" w:pos="9026" w:leader="dot"/>
            </w:tabs>
            <w:rPr/>
          </w:pPr>
          <w:hyperlink w:anchor="__RefHeading___Toc7556674_73709187">
            <w:r>
              <w:rPr>
                <w:webHidden/>
                <w:rStyle w:val="IndexLink"/>
              </w:rPr>
              <w:t>543</w:t>
            </w:r>
            <w:r>
              <w:rPr>
                <w:rStyle w:val="IndexLink"/>
                <w:rtl w:val="true"/>
              </w:rPr>
              <w:t xml:space="preserve">- </w:t>
            </w:r>
            <w:r>
              <w:rPr>
                <w:rStyle w:val="IndexLink"/>
                <w:rtl w:val="true"/>
              </w:rPr>
              <w:t>ترجمة طب الأئمة ع</w:t>
            </w:r>
            <w:r>
              <w:rPr>
                <w:rStyle w:val="IndexLink"/>
                <w:rtl w:val="true"/>
              </w:rPr>
              <w:tab/>
            </w:r>
            <w:r>
              <w:rPr>
                <w:rStyle w:val="IndexLink"/>
              </w:rPr>
              <w:t>181</w:t>
            </w:r>
          </w:hyperlink>
        </w:p>
        <w:p>
          <w:pPr>
            <w:pStyle w:val="Contents3"/>
            <w:tabs>
              <w:tab w:val="clear" w:pos="8459"/>
              <w:tab w:val="right" w:pos="9026" w:leader="dot"/>
            </w:tabs>
            <w:rPr/>
          </w:pPr>
          <w:hyperlink w:anchor="__RefHeading___Toc7556676_73709187">
            <w:r>
              <w:rPr>
                <w:webHidden/>
                <w:rStyle w:val="IndexLink"/>
                <w:rtl w:val="true"/>
              </w:rPr>
              <w:t>ترجمة طب الرضا ع</w:t>
            </w:r>
            <w:r>
              <w:rPr>
                <w:rStyle w:val="IndexLink"/>
                <w:rtl w:val="true"/>
              </w:rPr>
              <w:tab/>
            </w:r>
            <w:r>
              <w:rPr>
                <w:rStyle w:val="IndexLink"/>
              </w:rPr>
              <w:t>182</w:t>
            </w:r>
          </w:hyperlink>
        </w:p>
        <w:p>
          <w:pPr>
            <w:pStyle w:val="Contents3"/>
            <w:tabs>
              <w:tab w:val="clear" w:pos="8459"/>
              <w:tab w:val="right" w:pos="9026" w:leader="dot"/>
            </w:tabs>
            <w:rPr/>
          </w:pPr>
          <w:hyperlink w:anchor="__RefHeading___Toc7556678_73709187">
            <w:r>
              <w:rPr>
                <w:webHidden/>
                <w:rStyle w:val="IndexLink"/>
              </w:rPr>
              <w:t>544</w:t>
            </w:r>
            <w:r>
              <w:rPr>
                <w:rStyle w:val="IndexLink"/>
                <w:rtl w:val="true"/>
              </w:rPr>
              <w:t xml:space="preserve">- </w:t>
            </w:r>
            <w:r>
              <w:rPr>
                <w:rStyle w:val="IndexLink"/>
                <w:rtl w:val="true"/>
              </w:rPr>
              <w:t>ترجمة الطرائف‌</w:t>
            </w:r>
            <w:r>
              <w:rPr>
                <w:rStyle w:val="IndexLink"/>
                <w:rtl w:val="true"/>
              </w:rPr>
              <w:tab/>
            </w:r>
            <w:r>
              <w:rPr>
                <w:rStyle w:val="IndexLink"/>
              </w:rPr>
              <w:t>182</w:t>
            </w:r>
          </w:hyperlink>
        </w:p>
        <w:p>
          <w:pPr>
            <w:pStyle w:val="Contents3"/>
            <w:tabs>
              <w:tab w:val="clear" w:pos="8459"/>
              <w:tab w:val="right" w:pos="9026" w:leader="dot"/>
            </w:tabs>
            <w:rPr/>
          </w:pPr>
          <w:hyperlink w:anchor="__RefHeading___Toc7556680_73709187">
            <w:r>
              <w:rPr>
                <w:webHidden/>
                <w:rStyle w:val="IndexLink"/>
                <w:rtl w:val="true"/>
              </w:rPr>
              <w:t>ترجمة الطرائف</w:t>
            </w:r>
            <w:r>
              <w:rPr>
                <w:rStyle w:val="IndexLink"/>
                <w:rtl w:val="true"/>
              </w:rPr>
              <w:tab/>
            </w:r>
            <w:r>
              <w:rPr>
                <w:rStyle w:val="IndexLink"/>
              </w:rPr>
              <w:t>182</w:t>
            </w:r>
          </w:hyperlink>
        </w:p>
        <w:p>
          <w:pPr>
            <w:pStyle w:val="Contents3"/>
            <w:tabs>
              <w:tab w:val="clear" w:pos="8459"/>
              <w:tab w:val="right" w:pos="9026" w:leader="dot"/>
            </w:tabs>
            <w:rPr/>
          </w:pPr>
          <w:hyperlink w:anchor="__RefHeading___Toc7556682_73709187">
            <w:r>
              <w:rPr>
                <w:webHidden/>
                <w:rStyle w:val="IndexLink"/>
              </w:rPr>
              <w:t>545</w:t>
            </w:r>
            <w:r>
              <w:rPr>
                <w:rStyle w:val="IndexLink"/>
                <w:rtl w:val="true"/>
              </w:rPr>
              <w:t xml:space="preserve">- </w:t>
            </w:r>
            <w:r>
              <w:rPr>
                <w:rStyle w:val="IndexLink"/>
                <w:rtl w:val="true"/>
              </w:rPr>
              <w:t>ترجمة الطهارة</w:t>
            </w:r>
            <w:r>
              <w:rPr>
                <w:rStyle w:val="IndexLink"/>
                <w:rtl w:val="true"/>
              </w:rPr>
              <w:tab/>
            </w:r>
            <w:r>
              <w:rPr>
                <w:rStyle w:val="IndexLink"/>
              </w:rPr>
              <w:t>182</w:t>
            </w:r>
          </w:hyperlink>
        </w:p>
        <w:p>
          <w:pPr>
            <w:pStyle w:val="Contents3"/>
            <w:tabs>
              <w:tab w:val="clear" w:pos="8459"/>
              <w:tab w:val="right" w:pos="9026" w:leader="dot"/>
            </w:tabs>
            <w:rPr/>
          </w:pPr>
          <w:hyperlink w:anchor="__RefHeading___Toc7556684_73709187">
            <w:r>
              <w:rPr>
                <w:webHidden/>
                <w:rStyle w:val="IndexLink"/>
                <w:rtl w:val="true"/>
              </w:rPr>
              <w:t>ترجمة طهارة الأعراق</w:t>
            </w:r>
            <w:r>
              <w:rPr>
                <w:rStyle w:val="IndexLink"/>
                <w:rtl w:val="true"/>
              </w:rPr>
              <w:tab/>
            </w:r>
            <w:r>
              <w:rPr>
                <w:rStyle w:val="IndexLink"/>
              </w:rPr>
              <w:t>182</w:t>
            </w:r>
          </w:hyperlink>
        </w:p>
        <w:p>
          <w:pPr>
            <w:pStyle w:val="Contents3"/>
            <w:tabs>
              <w:tab w:val="clear" w:pos="8459"/>
              <w:tab w:val="right" w:pos="9026" w:leader="dot"/>
            </w:tabs>
            <w:rPr/>
          </w:pPr>
          <w:hyperlink w:anchor="__RefHeading___Toc7556686_73709187">
            <w:r>
              <w:rPr>
                <w:webHidden/>
                <w:rStyle w:val="IndexLink"/>
              </w:rPr>
              <w:t>546</w:t>
            </w:r>
            <w:r>
              <w:rPr>
                <w:rStyle w:val="IndexLink"/>
                <w:rtl w:val="true"/>
              </w:rPr>
              <w:t xml:space="preserve">- </w:t>
            </w:r>
            <w:r>
              <w:rPr>
                <w:rStyle w:val="IndexLink"/>
                <w:rtl w:val="true"/>
              </w:rPr>
              <w:t>ترجمة طهارة الأعراق</w:t>
            </w:r>
            <w:r>
              <w:rPr>
                <w:rStyle w:val="IndexLink"/>
                <w:rtl w:val="true"/>
              </w:rPr>
              <w:tab/>
            </w:r>
            <w:r>
              <w:rPr>
                <w:rStyle w:val="IndexLink"/>
              </w:rPr>
              <w:t>182</w:t>
            </w:r>
          </w:hyperlink>
        </w:p>
        <w:p>
          <w:pPr>
            <w:pStyle w:val="Contents3"/>
            <w:tabs>
              <w:tab w:val="clear" w:pos="8459"/>
              <w:tab w:val="right" w:pos="9026" w:leader="dot"/>
            </w:tabs>
            <w:rPr/>
          </w:pPr>
          <w:hyperlink w:anchor="__RefHeading___Toc7556688_73709187">
            <w:r>
              <w:rPr>
                <w:webHidden/>
                <w:rStyle w:val="IndexLink"/>
                <w:rtl w:val="true"/>
              </w:rPr>
              <w:t>ترجمة طهارة الباطن</w:t>
            </w:r>
            <w:r>
              <w:rPr>
                <w:rStyle w:val="IndexLink"/>
                <w:rtl w:val="true"/>
              </w:rPr>
              <w:tab/>
            </w:r>
            <w:r>
              <w:rPr>
                <w:rStyle w:val="IndexLink"/>
              </w:rPr>
              <w:t>182</w:t>
            </w:r>
          </w:hyperlink>
        </w:p>
        <w:p>
          <w:pPr>
            <w:pStyle w:val="Contents3"/>
            <w:tabs>
              <w:tab w:val="clear" w:pos="8459"/>
              <w:tab w:val="right" w:pos="9026" w:leader="dot"/>
            </w:tabs>
            <w:rPr/>
          </w:pPr>
          <w:hyperlink w:anchor="__RefHeading___Toc7556690_73709187">
            <w:r>
              <w:rPr>
                <w:webHidden/>
                <w:rStyle w:val="IndexLink"/>
                <w:rtl w:val="true"/>
              </w:rPr>
              <w:t>ترجمة طهران مخوف</w:t>
            </w:r>
            <w:r>
              <w:rPr>
                <w:rStyle w:val="IndexLink"/>
                <w:rtl w:val="true"/>
              </w:rPr>
              <w:tab/>
            </w:r>
            <w:r>
              <w:rPr>
                <w:rStyle w:val="IndexLink"/>
              </w:rPr>
              <w:t>182</w:t>
            </w:r>
          </w:hyperlink>
        </w:p>
        <w:p>
          <w:pPr>
            <w:pStyle w:val="Contents3"/>
            <w:tabs>
              <w:tab w:val="clear" w:pos="8459"/>
              <w:tab w:val="right" w:pos="9026" w:leader="dot"/>
            </w:tabs>
            <w:rPr/>
          </w:pPr>
          <w:hyperlink w:anchor="__RefHeading___Toc7556692_73709187">
            <w:r>
              <w:rPr>
                <w:webHidden/>
                <w:rStyle w:val="IndexLink"/>
                <w:rtl w:val="true"/>
              </w:rPr>
              <w:t>ترجمة عاشر البحار</w:t>
            </w:r>
            <w:r>
              <w:rPr>
                <w:rStyle w:val="IndexLink"/>
                <w:rtl w:val="true"/>
              </w:rPr>
              <w:tab/>
            </w:r>
            <w:r>
              <w:rPr>
                <w:rStyle w:val="IndexLink"/>
              </w:rPr>
              <w:t>182</w:t>
            </w:r>
          </w:hyperlink>
        </w:p>
        <w:p>
          <w:pPr>
            <w:pStyle w:val="Contents3"/>
            <w:tabs>
              <w:tab w:val="clear" w:pos="8459"/>
              <w:tab w:val="right" w:pos="9026" w:leader="dot"/>
            </w:tabs>
            <w:rPr/>
          </w:pPr>
          <w:hyperlink w:anchor="__RefHeading___Toc7556694_73709187">
            <w:r>
              <w:rPr>
                <w:webHidden/>
                <w:rStyle w:val="IndexLink"/>
              </w:rPr>
              <w:t>547</w:t>
            </w:r>
            <w:r>
              <w:rPr>
                <w:rStyle w:val="IndexLink"/>
                <w:rtl w:val="true"/>
              </w:rPr>
              <w:t xml:space="preserve">- </w:t>
            </w:r>
            <w:r>
              <w:rPr>
                <w:rStyle w:val="IndexLink"/>
                <w:rtl w:val="true"/>
              </w:rPr>
              <w:t>ترجمة عاشر البحار</w:t>
            </w:r>
            <w:r>
              <w:rPr>
                <w:rStyle w:val="IndexLink"/>
                <w:rtl w:val="true"/>
              </w:rPr>
              <w:tab/>
            </w:r>
            <w:r>
              <w:rPr>
                <w:rStyle w:val="IndexLink"/>
              </w:rPr>
              <w:t>182</w:t>
            </w:r>
          </w:hyperlink>
        </w:p>
        <w:p>
          <w:pPr>
            <w:pStyle w:val="Contents3"/>
            <w:tabs>
              <w:tab w:val="clear" w:pos="8459"/>
              <w:tab w:val="right" w:pos="9026" w:leader="dot"/>
            </w:tabs>
            <w:rPr/>
          </w:pPr>
          <w:hyperlink w:anchor="__RefHeading___Toc7556696_73709187">
            <w:r>
              <w:rPr>
                <w:webHidden/>
                <w:rStyle w:val="IndexLink"/>
              </w:rPr>
              <w:t>548</w:t>
            </w:r>
            <w:r>
              <w:rPr>
                <w:rStyle w:val="IndexLink"/>
                <w:rtl w:val="true"/>
              </w:rPr>
              <w:t xml:space="preserve">- </w:t>
            </w:r>
            <w:r>
              <w:rPr>
                <w:rStyle w:val="IndexLink"/>
                <w:rtl w:val="true"/>
              </w:rPr>
              <w:t>ترجمة عاشر البحار</w:t>
            </w:r>
            <w:r>
              <w:rPr>
                <w:rStyle w:val="IndexLink"/>
                <w:rtl w:val="true"/>
              </w:rPr>
              <w:tab/>
            </w:r>
            <w:r>
              <w:rPr>
                <w:rStyle w:val="IndexLink"/>
              </w:rPr>
              <w:t>182</w:t>
            </w:r>
          </w:hyperlink>
        </w:p>
        <w:p>
          <w:pPr>
            <w:pStyle w:val="Contents3"/>
            <w:tabs>
              <w:tab w:val="clear" w:pos="8459"/>
              <w:tab w:val="right" w:pos="9026" w:leader="dot"/>
            </w:tabs>
            <w:rPr/>
          </w:pPr>
          <w:hyperlink w:anchor="__RefHeading___Toc7556698_73709187">
            <w:r>
              <w:rPr>
                <w:webHidden/>
                <w:rStyle w:val="IndexLink"/>
              </w:rPr>
              <w:t>549</w:t>
            </w:r>
            <w:r>
              <w:rPr>
                <w:rStyle w:val="IndexLink"/>
                <w:rtl w:val="true"/>
              </w:rPr>
              <w:t xml:space="preserve">- </w:t>
            </w:r>
            <w:r>
              <w:rPr>
                <w:rStyle w:val="IndexLink"/>
                <w:rtl w:val="true"/>
              </w:rPr>
              <w:t>ترجمة العاصمیة</w:t>
            </w:r>
            <w:r>
              <w:rPr>
                <w:rStyle w:val="IndexLink"/>
                <w:rtl w:val="true"/>
              </w:rPr>
              <w:tab/>
            </w:r>
            <w:r>
              <w:rPr>
                <w:rStyle w:val="IndexLink"/>
              </w:rPr>
              <w:t>182</w:t>
            </w:r>
          </w:hyperlink>
        </w:p>
        <w:p>
          <w:pPr>
            <w:pStyle w:val="Contents3"/>
            <w:tabs>
              <w:tab w:val="clear" w:pos="8459"/>
              <w:tab w:val="right" w:pos="9026" w:leader="dot"/>
            </w:tabs>
            <w:rPr/>
          </w:pPr>
          <w:hyperlink w:anchor="__RefHeading___Toc7556700_73709187">
            <w:r>
              <w:rPr>
                <w:webHidden/>
                <w:rStyle w:val="IndexLink"/>
              </w:rPr>
              <w:t>550</w:t>
            </w:r>
            <w:r>
              <w:rPr>
                <w:rStyle w:val="IndexLink"/>
                <w:rtl w:val="true"/>
              </w:rPr>
              <w:t xml:space="preserve">- </w:t>
            </w:r>
            <w:r>
              <w:rPr>
                <w:rStyle w:val="IndexLink"/>
                <w:rtl w:val="true"/>
              </w:rPr>
              <w:t>ترجمة العبرات</w:t>
            </w:r>
            <w:r>
              <w:rPr>
                <w:rStyle w:val="IndexLink"/>
                <w:rtl w:val="true"/>
              </w:rPr>
              <w:tab/>
            </w:r>
            <w:r>
              <w:rPr>
                <w:rStyle w:val="IndexLink"/>
              </w:rPr>
              <w:t>182</w:t>
            </w:r>
          </w:hyperlink>
        </w:p>
        <w:p>
          <w:pPr>
            <w:pStyle w:val="Contents3"/>
            <w:tabs>
              <w:tab w:val="clear" w:pos="8459"/>
              <w:tab w:val="right" w:pos="9026" w:leader="dot"/>
            </w:tabs>
            <w:rPr/>
          </w:pPr>
          <w:hyperlink w:anchor="__RefHeading___Toc7556702_73709187">
            <w:r>
              <w:rPr>
                <w:webHidden/>
                <w:rStyle w:val="IndexLink"/>
              </w:rPr>
              <w:t>551</w:t>
            </w:r>
            <w:r>
              <w:rPr>
                <w:rStyle w:val="IndexLink"/>
                <w:rtl w:val="true"/>
              </w:rPr>
              <w:t xml:space="preserve">- </w:t>
            </w:r>
            <w:r>
              <w:rPr>
                <w:rStyle w:val="IndexLink"/>
                <w:rtl w:val="true"/>
              </w:rPr>
              <w:t>ترجمة العبرات</w:t>
            </w:r>
            <w:r>
              <w:rPr>
                <w:rStyle w:val="IndexLink"/>
                <w:rtl w:val="true"/>
              </w:rPr>
              <w:tab/>
            </w:r>
            <w:r>
              <w:rPr>
                <w:rStyle w:val="IndexLink"/>
              </w:rPr>
              <w:t>183</w:t>
            </w:r>
          </w:hyperlink>
        </w:p>
        <w:p>
          <w:pPr>
            <w:pStyle w:val="Contents3"/>
            <w:tabs>
              <w:tab w:val="clear" w:pos="8459"/>
              <w:tab w:val="right" w:pos="9026" w:leader="dot"/>
            </w:tabs>
            <w:rPr/>
          </w:pPr>
          <w:hyperlink w:anchor="__RefHeading___Toc7556704_73709187">
            <w:r>
              <w:rPr>
                <w:webHidden/>
                <w:rStyle w:val="IndexLink"/>
                <w:rtl w:val="true"/>
              </w:rPr>
              <w:t>ترجمة العتبی</w:t>
            </w:r>
            <w:r>
              <w:rPr>
                <w:rStyle w:val="IndexLink"/>
                <w:rtl w:val="true"/>
              </w:rPr>
              <w:tab/>
            </w:r>
            <w:r>
              <w:rPr>
                <w:rStyle w:val="IndexLink"/>
              </w:rPr>
              <w:t>183</w:t>
            </w:r>
          </w:hyperlink>
        </w:p>
        <w:p>
          <w:pPr>
            <w:pStyle w:val="Contents3"/>
            <w:tabs>
              <w:tab w:val="clear" w:pos="8459"/>
              <w:tab w:val="right" w:pos="9026" w:leader="dot"/>
            </w:tabs>
            <w:rPr/>
          </w:pPr>
          <w:hyperlink w:anchor="__RefHeading___Toc7556706_73709187">
            <w:r>
              <w:rPr>
                <w:webHidden/>
                <w:rStyle w:val="IndexLink"/>
                <w:rtl w:val="true"/>
              </w:rPr>
              <w:t>ترجمة عدة الداعی</w:t>
            </w:r>
            <w:r>
              <w:rPr>
                <w:rStyle w:val="IndexLink"/>
                <w:rtl w:val="true"/>
              </w:rPr>
              <w:tab/>
            </w:r>
            <w:r>
              <w:rPr>
                <w:rStyle w:val="IndexLink"/>
              </w:rPr>
              <w:t>183</w:t>
            </w:r>
          </w:hyperlink>
        </w:p>
        <w:p>
          <w:pPr>
            <w:pStyle w:val="Contents3"/>
            <w:tabs>
              <w:tab w:val="clear" w:pos="8459"/>
              <w:tab w:val="right" w:pos="9026" w:leader="dot"/>
            </w:tabs>
            <w:rPr/>
          </w:pPr>
          <w:hyperlink w:anchor="__RefHeading___Toc7556708_73709187">
            <w:r>
              <w:rPr>
                <w:webHidden/>
                <w:rStyle w:val="IndexLink"/>
              </w:rPr>
              <w:t>552</w:t>
            </w:r>
            <w:r>
              <w:rPr>
                <w:rStyle w:val="IndexLink"/>
                <w:rtl w:val="true"/>
              </w:rPr>
              <w:t xml:space="preserve">- </w:t>
            </w:r>
            <w:r>
              <w:rPr>
                <w:rStyle w:val="IndexLink"/>
                <w:rtl w:val="true"/>
              </w:rPr>
              <w:t>ترجمة عدة الداعی‌</w:t>
            </w:r>
            <w:r>
              <w:rPr>
                <w:rStyle w:val="IndexLink"/>
                <w:rtl w:val="true"/>
              </w:rPr>
              <w:tab/>
            </w:r>
            <w:r>
              <w:rPr>
                <w:rStyle w:val="IndexLink"/>
              </w:rPr>
              <w:t>183</w:t>
            </w:r>
          </w:hyperlink>
        </w:p>
        <w:p>
          <w:pPr>
            <w:pStyle w:val="Contents3"/>
            <w:tabs>
              <w:tab w:val="clear" w:pos="8459"/>
              <w:tab w:val="right" w:pos="9026" w:leader="dot"/>
            </w:tabs>
            <w:rPr/>
          </w:pPr>
          <w:hyperlink w:anchor="__RefHeading___Toc7556710_73709187">
            <w:r>
              <w:rPr>
                <w:webHidden/>
                <w:rStyle w:val="IndexLink"/>
              </w:rPr>
              <w:t>553</w:t>
            </w:r>
            <w:r>
              <w:rPr>
                <w:rStyle w:val="IndexLink"/>
                <w:rtl w:val="true"/>
              </w:rPr>
              <w:t xml:space="preserve">- </w:t>
            </w:r>
            <w:r>
              <w:rPr>
                <w:rStyle w:val="IndexLink"/>
                <w:rtl w:val="true"/>
              </w:rPr>
              <w:t>ترجمة عدة الداعی</w:t>
            </w:r>
            <w:r>
              <w:rPr>
                <w:rStyle w:val="IndexLink"/>
                <w:rtl w:val="true"/>
              </w:rPr>
              <w:tab/>
            </w:r>
            <w:r>
              <w:rPr>
                <w:rStyle w:val="IndexLink"/>
              </w:rPr>
              <w:t>183</w:t>
            </w:r>
          </w:hyperlink>
        </w:p>
        <w:p>
          <w:pPr>
            <w:pStyle w:val="Contents3"/>
            <w:tabs>
              <w:tab w:val="clear" w:pos="8459"/>
              <w:tab w:val="right" w:pos="9026" w:leader="dot"/>
            </w:tabs>
            <w:rPr/>
          </w:pPr>
          <w:hyperlink w:anchor="__RefHeading___Toc7556712_73709187">
            <w:r>
              <w:rPr>
                <w:webHidden/>
                <w:rStyle w:val="IndexLink"/>
                <w:rtl w:val="true"/>
              </w:rPr>
              <w:t>ترجمة العروة الوثقی</w:t>
            </w:r>
            <w:r>
              <w:rPr>
                <w:rStyle w:val="IndexLink"/>
                <w:rtl w:val="true"/>
              </w:rPr>
              <w:tab/>
            </w:r>
            <w:r>
              <w:rPr>
                <w:rStyle w:val="IndexLink"/>
              </w:rPr>
              <w:t>183</w:t>
            </w:r>
          </w:hyperlink>
        </w:p>
        <w:p>
          <w:pPr>
            <w:pStyle w:val="Contents3"/>
            <w:tabs>
              <w:tab w:val="clear" w:pos="8459"/>
              <w:tab w:val="right" w:pos="9026" w:leader="dot"/>
            </w:tabs>
            <w:rPr/>
          </w:pPr>
          <w:hyperlink w:anchor="__RefHeading___Toc7556714_73709187">
            <w:r>
              <w:rPr>
                <w:webHidden/>
                <w:rStyle w:val="IndexLink"/>
              </w:rPr>
              <w:t>554</w:t>
            </w:r>
            <w:r>
              <w:rPr>
                <w:rStyle w:val="IndexLink"/>
                <w:rtl w:val="true"/>
              </w:rPr>
              <w:t xml:space="preserve">- </w:t>
            </w:r>
            <w:r>
              <w:rPr>
                <w:rStyle w:val="IndexLink"/>
                <w:rtl w:val="true"/>
              </w:rPr>
              <w:t>ترجمة العشرة الکاملة فی المسائل الکلامیة</w:t>
            </w:r>
            <w:r>
              <w:rPr>
                <w:rStyle w:val="IndexLink"/>
                <w:rtl w:val="true"/>
              </w:rPr>
              <w:tab/>
            </w:r>
            <w:r>
              <w:rPr>
                <w:rStyle w:val="IndexLink"/>
              </w:rPr>
              <w:t>183</w:t>
            </w:r>
          </w:hyperlink>
        </w:p>
        <w:p>
          <w:pPr>
            <w:pStyle w:val="Contents3"/>
            <w:tabs>
              <w:tab w:val="clear" w:pos="8459"/>
              <w:tab w:val="right" w:pos="9026" w:leader="dot"/>
            </w:tabs>
            <w:rPr/>
          </w:pPr>
          <w:hyperlink w:anchor="__RefHeading___Toc7556716_73709187">
            <w:r>
              <w:rPr>
                <w:webHidden/>
                <w:rStyle w:val="IndexLink"/>
              </w:rPr>
              <w:t>555</w:t>
            </w:r>
            <w:r>
              <w:rPr>
                <w:rStyle w:val="IndexLink"/>
                <w:rtl w:val="true"/>
              </w:rPr>
              <w:t xml:space="preserve">- </w:t>
            </w:r>
            <w:r>
              <w:rPr>
                <w:rStyle w:val="IndexLink"/>
                <w:rtl w:val="true"/>
              </w:rPr>
              <w:t>ترجمة العشق</w:t>
            </w:r>
            <w:r>
              <w:rPr>
                <w:rStyle w:val="IndexLink"/>
                <w:rtl w:val="true"/>
              </w:rPr>
              <w:tab/>
            </w:r>
            <w:r>
              <w:rPr>
                <w:rStyle w:val="IndexLink"/>
              </w:rPr>
              <w:t>183</w:t>
            </w:r>
          </w:hyperlink>
        </w:p>
        <w:p>
          <w:pPr>
            <w:pStyle w:val="Contents3"/>
            <w:tabs>
              <w:tab w:val="clear" w:pos="8459"/>
              <w:tab w:val="right" w:pos="9026" w:leader="dot"/>
            </w:tabs>
            <w:rPr/>
          </w:pPr>
          <w:hyperlink w:anchor="__RefHeading___Toc7556718_73709187">
            <w:r>
              <w:rPr>
                <w:webHidden/>
                <w:rStyle w:val="IndexLink"/>
              </w:rPr>
              <w:t>556</w:t>
            </w:r>
            <w:r>
              <w:rPr>
                <w:rStyle w:val="IndexLink"/>
                <w:rtl w:val="true"/>
              </w:rPr>
              <w:t xml:space="preserve">- </w:t>
            </w:r>
            <w:r>
              <w:rPr>
                <w:rStyle w:val="IndexLink"/>
                <w:rtl w:val="true"/>
              </w:rPr>
              <w:t>ترجمة عشق و عفت</w:t>
            </w:r>
            <w:r>
              <w:rPr>
                <w:rStyle w:val="IndexLink"/>
                <w:rtl w:val="true"/>
              </w:rPr>
              <w:tab/>
            </w:r>
            <w:r>
              <w:rPr>
                <w:rStyle w:val="IndexLink"/>
              </w:rPr>
              <w:t>183</w:t>
            </w:r>
          </w:hyperlink>
        </w:p>
        <w:p>
          <w:pPr>
            <w:pStyle w:val="Contents3"/>
            <w:tabs>
              <w:tab w:val="clear" w:pos="8459"/>
              <w:tab w:val="right" w:pos="9026" w:leader="dot"/>
            </w:tabs>
            <w:rPr/>
          </w:pPr>
          <w:hyperlink w:anchor="__RefHeading___Toc7556720_73709187">
            <w:r>
              <w:rPr>
                <w:webHidden/>
                <w:rStyle w:val="IndexLink"/>
              </w:rPr>
              <w:t>557</w:t>
            </w:r>
            <w:r>
              <w:rPr>
                <w:rStyle w:val="IndexLink"/>
                <w:rtl w:val="true"/>
              </w:rPr>
              <w:t xml:space="preserve">- </w:t>
            </w:r>
            <w:r>
              <w:rPr>
                <w:rStyle w:val="IndexLink"/>
                <w:rtl w:val="true"/>
              </w:rPr>
              <w:t>ترجمة عقاب الأعمال</w:t>
            </w:r>
            <w:r>
              <w:rPr>
                <w:rStyle w:val="IndexLink"/>
                <w:rtl w:val="true"/>
              </w:rPr>
              <w:tab/>
            </w:r>
            <w:r>
              <w:rPr>
                <w:rStyle w:val="IndexLink"/>
              </w:rPr>
              <w:t>183</w:t>
            </w:r>
          </w:hyperlink>
        </w:p>
        <w:p>
          <w:pPr>
            <w:pStyle w:val="Contents3"/>
            <w:tabs>
              <w:tab w:val="clear" w:pos="8459"/>
              <w:tab w:val="right" w:pos="9026" w:leader="dot"/>
            </w:tabs>
            <w:rPr/>
          </w:pPr>
          <w:hyperlink w:anchor="__RefHeading___Toc7556722_73709187">
            <w:r>
              <w:rPr>
                <w:webHidden/>
                <w:rStyle w:val="IndexLink"/>
              </w:rPr>
              <w:t>558</w:t>
            </w:r>
            <w:r>
              <w:rPr>
                <w:rStyle w:val="IndexLink"/>
                <w:rtl w:val="true"/>
              </w:rPr>
              <w:t xml:space="preserve">- </w:t>
            </w:r>
            <w:r>
              <w:rPr>
                <w:rStyle w:val="IndexLink"/>
                <w:rtl w:val="true"/>
              </w:rPr>
              <w:t>ترجمة عقاب الأعمال‌</w:t>
            </w:r>
            <w:r>
              <w:rPr>
                <w:rStyle w:val="IndexLink"/>
                <w:rtl w:val="true"/>
              </w:rPr>
              <w:tab/>
            </w:r>
            <w:r>
              <w:rPr>
                <w:rStyle w:val="IndexLink"/>
              </w:rPr>
              <w:t>183</w:t>
            </w:r>
          </w:hyperlink>
        </w:p>
        <w:p>
          <w:pPr>
            <w:pStyle w:val="Contents3"/>
            <w:tabs>
              <w:tab w:val="clear" w:pos="8459"/>
              <w:tab w:val="right" w:pos="9026" w:leader="dot"/>
            </w:tabs>
            <w:rPr/>
          </w:pPr>
          <w:hyperlink w:anchor="__RefHeading___Toc7556724_73709187">
            <w:r>
              <w:rPr>
                <w:webHidden/>
                <w:rStyle w:val="IndexLink"/>
                <w:rtl w:val="true"/>
              </w:rPr>
              <w:t>ترجمة العقائد</w:t>
            </w:r>
            <w:r>
              <w:rPr>
                <w:rStyle w:val="IndexLink"/>
                <w:rtl w:val="true"/>
              </w:rPr>
              <w:tab/>
            </w:r>
            <w:r>
              <w:rPr>
                <w:rStyle w:val="IndexLink"/>
              </w:rPr>
              <w:t>184</w:t>
            </w:r>
          </w:hyperlink>
        </w:p>
        <w:p>
          <w:pPr>
            <w:pStyle w:val="Contents3"/>
            <w:tabs>
              <w:tab w:val="clear" w:pos="8459"/>
              <w:tab w:val="right" w:pos="9026" w:leader="dot"/>
            </w:tabs>
            <w:rPr/>
          </w:pPr>
          <w:hyperlink w:anchor="__RefHeading___Toc7556726_73709187">
            <w:r>
              <w:rPr>
                <w:webHidden/>
                <w:rStyle w:val="IndexLink"/>
                <w:rtl w:val="true"/>
              </w:rPr>
              <w:t>ترجمة عقائد الإسلام</w:t>
            </w:r>
            <w:r>
              <w:rPr>
                <w:rStyle w:val="IndexLink"/>
                <w:rtl w:val="true"/>
              </w:rPr>
              <w:tab/>
            </w:r>
            <w:r>
              <w:rPr>
                <w:rStyle w:val="IndexLink"/>
              </w:rPr>
              <w:t>184</w:t>
            </w:r>
          </w:hyperlink>
        </w:p>
        <w:p>
          <w:pPr>
            <w:pStyle w:val="Contents3"/>
            <w:tabs>
              <w:tab w:val="clear" w:pos="8459"/>
              <w:tab w:val="right" w:pos="9026" w:leader="dot"/>
            </w:tabs>
            <w:rPr/>
          </w:pPr>
          <w:hyperlink w:anchor="__RefHeading___Toc7556728_73709187">
            <w:r>
              <w:rPr>
                <w:webHidden/>
                <w:rStyle w:val="IndexLink"/>
              </w:rPr>
              <w:t>559</w:t>
            </w:r>
            <w:r>
              <w:rPr>
                <w:rStyle w:val="IndexLink"/>
                <w:rtl w:val="true"/>
              </w:rPr>
              <w:t xml:space="preserve">- </w:t>
            </w:r>
            <w:r>
              <w:rPr>
                <w:rStyle w:val="IndexLink"/>
                <w:rtl w:val="true"/>
              </w:rPr>
              <w:t>ترجمة عقائد الإسلام</w:t>
            </w:r>
            <w:r>
              <w:rPr>
                <w:rStyle w:val="IndexLink"/>
                <w:rtl w:val="true"/>
              </w:rPr>
              <w:tab/>
            </w:r>
            <w:r>
              <w:rPr>
                <w:rStyle w:val="IndexLink"/>
              </w:rPr>
              <w:t>184</w:t>
            </w:r>
          </w:hyperlink>
        </w:p>
        <w:p>
          <w:pPr>
            <w:pStyle w:val="Contents3"/>
            <w:tabs>
              <w:tab w:val="clear" w:pos="8459"/>
              <w:tab w:val="right" w:pos="9026" w:leader="dot"/>
            </w:tabs>
            <w:rPr/>
          </w:pPr>
          <w:hyperlink w:anchor="__RefHeading___Toc7556730_73709187">
            <w:r>
              <w:rPr>
                <w:webHidden/>
                <w:rStyle w:val="IndexLink"/>
              </w:rPr>
              <w:t>560</w:t>
            </w:r>
            <w:r>
              <w:rPr>
                <w:rStyle w:val="IndexLink"/>
                <w:rtl w:val="true"/>
              </w:rPr>
              <w:t xml:space="preserve">- </w:t>
            </w:r>
            <w:r>
              <w:rPr>
                <w:rStyle w:val="IndexLink"/>
                <w:rtl w:val="true"/>
              </w:rPr>
              <w:t>ترجمة العقائد الدینیة فی الأصول الاعتقادیة و إثباتها</w:t>
            </w:r>
            <w:r>
              <w:rPr>
                <w:rStyle w:val="IndexLink"/>
                <w:rtl w:val="true"/>
              </w:rPr>
              <w:tab/>
            </w:r>
            <w:r>
              <w:rPr>
                <w:rStyle w:val="IndexLink"/>
              </w:rPr>
              <w:t>184</w:t>
            </w:r>
          </w:hyperlink>
        </w:p>
        <w:p>
          <w:pPr>
            <w:pStyle w:val="Contents3"/>
            <w:tabs>
              <w:tab w:val="clear" w:pos="8459"/>
              <w:tab w:val="right" w:pos="9026" w:leader="dot"/>
            </w:tabs>
            <w:rPr/>
          </w:pPr>
          <w:hyperlink w:anchor="__RefHeading___Toc7556732_73709187">
            <w:r>
              <w:rPr>
                <w:webHidden/>
                <w:rStyle w:val="IndexLink"/>
                <w:rtl w:val="true"/>
              </w:rPr>
              <w:t>ترجمة عقود الدر النضید</w:t>
            </w:r>
            <w:r>
              <w:rPr>
                <w:rStyle w:val="IndexLink"/>
                <w:rtl w:val="true"/>
              </w:rPr>
              <w:tab/>
            </w:r>
            <w:r>
              <w:rPr>
                <w:rStyle w:val="IndexLink"/>
              </w:rPr>
              <w:t>184</w:t>
            </w:r>
          </w:hyperlink>
        </w:p>
        <w:p>
          <w:pPr>
            <w:pStyle w:val="Contents3"/>
            <w:tabs>
              <w:tab w:val="clear" w:pos="8459"/>
              <w:tab w:val="right" w:pos="9026" w:leader="dot"/>
            </w:tabs>
            <w:rPr/>
          </w:pPr>
          <w:hyperlink w:anchor="__RefHeading___Toc7556734_73709187">
            <w:r>
              <w:rPr>
                <w:webHidden/>
                <w:rStyle w:val="IndexLink"/>
              </w:rPr>
              <w:t>561</w:t>
            </w:r>
            <w:r>
              <w:rPr>
                <w:rStyle w:val="IndexLink"/>
                <w:rtl w:val="true"/>
              </w:rPr>
              <w:t xml:space="preserve">- </w:t>
            </w:r>
            <w:r>
              <w:rPr>
                <w:rStyle w:val="IndexLink"/>
                <w:rtl w:val="true"/>
              </w:rPr>
              <w:t>ترجمة العقیدة الإسلامیة</w:t>
            </w:r>
            <w:r>
              <w:rPr>
                <w:rStyle w:val="IndexLink"/>
                <w:rtl w:val="true"/>
              </w:rPr>
              <w:tab/>
            </w:r>
            <w:r>
              <w:rPr>
                <w:rStyle w:val="IndexLink"/>
              </w:rPr>
              <w:t>184</w:t>
            </w:r>
          </w:hyperlink>
        </w:p>
        <w:p>
          <w:pPr>
            <w:pStyle w:val="Contents3"/>
            <w:tabs>
              <w:tab w:val="clear" w:pos="8459"/>
              <w:tab w:val="right" w:pos="9026" w:leader="dot"/>
            </w:tabs>
            <w:rPr/>
          </w:pPr>
          <w:hyperlink w:anchor="__RefHeading___Toc7556736_73709187">
            <w:r>
              <w:rPr>
                <w:webHidden/>
                <w:rStyle w:val="IndexLink"/>
              </w:rPr>
              <w:t>562</w:t>
            </w:r>
            <w:r>
              <w:rPr>
                <w:rStyle w:val="IndexLink"/>
                <w:rtl w:val="true"/>
              </w:rPr>
              <w:t xml:space="preserve">- </w:t>
            </w:r>
            <w:r>
              <w:rPr>
                <w:rStyle w:val="IndexLink"/>
                <w:rtl w:val="true"/>
              </w:rPr>
              <w:t>ترجمة علم الأمراض‌</w:t>
            </w:r>
            <w:r>
              <w:rPr>
                <w:rStyle w:val="IndexLink"/>
                <w:rtl w:val="true"/>
              </w:rPr>
              <w:tab/>
            </w:r>
            <w:r>
              <w:rPr>
                <w:rStyle w:val="IndexLink"/>
              </w:rPr>
              <w:t>184</w:t>
            </w:r>
          </w:hyperlink>
        </w:p>
        <w:p>
          <w:pPr>
            <w:pStyle w:val="Contents3"/>
            <w:tabs>
              <w:tab w:val="clear" w:pos="8459"/>
              <w:tab w:val="right" w:pos="9026" w:leader="dot"/>
            </w:tabs>
            <w:rPr/>
          </w:pPr>
          <w:hyperlink w:anchor="__RefHeading___Toc7556738_73709187">
            <w:r>
              <w:rPr>
                <w:webHidden/>
                <w:rStyle w:val="IndexLink"/>
              </w:rPr>
              <w:t>563</w:t>
            </w:r>
            <w:r>
              <w:rPr>
                <w:rStyle w:val="IndexLink"/>
                <w:rtl w:val="true"/>
              </w:rPr>
              <w:t xml:space="preserve">- </w:t>
            </w:r>
            <w:r>
              <w:rPr>
                <w:rStyle w:val="IndexLink"/>
                <w:rtl w:val="true"/>
              </w:rPr>
              <w:t>ترجمة علم النفس</w:t>
            </w:r>
            <w:r>
              <w:rPr>
                <w:rStyle w:val="IndexLink"/>
                <w:rtl w:val="true"/>
              </w:rPr>
              <w:tab/>
            </w:r>
            <w:r>
              <w:rPr>
                <w:rStyle w:val="IndexLink"/>
              </w:rPr>
              <w:t>184</w:t>
            </w:r>
          </w:hyperlink>
        </w:p>
        <w:p>
          <w:pPr>
            <w:pStyle w:val="Contents3"/>
            <w:tabs>
              <w:tab w:val="clear" w:pos="8459"/>
              <w:tab w:val="right" w:pos="9026" w:leader="dot"/>
            </w:tabs>
            <w:rPr/>
          </w:pPr>
          <w:hyperlink w:anchor="__RefHeading___Toc7556740_73709187">
            <w:r>
              <w:rPr>
                <w:webHidden/>
                <w:rStyle w:val="IndexLink"/>
              </w:rPr>
              <w:t>564</w:t>
            </w:r>
            <w:r>
              <w:rPr>
                <w:rStyle w:val="IndexLink"/>
                <w:rtl w:val="true"/>
              </w:rPr>
              <w:t xml:space="preserve">- </w:t>
            </w:r>
            <w:r>
              <w:rPr>
                <w:rStyle w:val="IndexLink"/>
                <w:rtl w:val="true"/>
              </w:rPr>
              <w:t>الترجمة العلوی</w:t>
            </w:r>
            <w:r>
              <w:rPr>
                <w:rStyle w:val="IndexLink"/>
                <w:rtl w:val="true"/>
              </w:rPr>
              <w:tab/>
            </w:r>
            <w:r>
              <w:rPr>
                <w:rStyle w:val="IndexLink"/>
              </w:rPr>
              <w:t>185</w:t>
            </w:r>
          </w:hyperlink>
        </w:p>
        <w:p>
          <w:pPr>
            <w:pStyle w:val="Contents3"/>
            <w:tabs>
              <w:tab w:val="clear" w:pos="8459"/>
              <w:tab w:val="right" w:pos="9026" w:leader="dot"/>
            </w:tabs>
            <w:rPr/>
          </w:pPr>
          <w:hyperlink w:anchor="__RefHeading___Toc7556742_73709187">
            <w:r>
              <w:rPr>
                <w:webHidden/>
                <w:rStyle w:val="IndexLink"/>
              </w:rPr>
              <w:t>565</w:t>
            </w:r>
            <w:r>
              <w:rPr>
                <w:rStyle w:val="IndexLink"/>
                <w:rtl w:val="true"/>
              </w:rPr>
              <w:t xml:space="preserve">- </w:t>
            </w:r>
            <w:r>
              <w:rPr>
                <w:rStyle w:val="IndexLink"/>
                <w:rtl w:val="true"/>
              </w:rPr>
              <w:t>ترجمة عماد الإسلام</w:t>
            </w:r>
            <w:r>
              <w:rPr>
                <w:rStyle w:val="IndexLink"/>
                <w:rtl w:val="true"/>
              </w:rPr>
              <w:tab/>
            </w:r>
            <w:r>
              <w:rPr>
                <w:rStyle w:val="IndexLink"/>
              </w:rPr>
              <w:t>185</w:t>
            </w:r>
          </w:hyperlink>
        </w:p>
        <w:p>
          <w:pPr>
            <w:pStyle w:val="Contents3"/>
            <w:tabs>
              <w:tab w:val="clear" w:pos="8459"/>
              <w:tab w:val="right" w:pos="9026" w:leader="dot"/>
            </w:tabs>
            <w:rPr/>
          </w:pPr>
          <w:hyperlink w:anchor="__RefHeading___Toc7556744_73709187">
            <w:r>
              <w:rPr>
                <w:webHidden/>
                <w:rStyle w:val="IndexLink"/>
                <w:rtl w:val="true"/>
              </w:rPr>
              <w:t>ترجمة عمدة الطالب</w:t>
            </w:r>
            <w:r>
              <w:rPr>
                <w:rStyle w:val="IndexLink"/>
                <w:rtl w:val="true"/>
              </w:rPr>
              <w:tab/>
            </w:r>
            <w:r>
              <w:rPr>
                <w:rStyle w:val="IndexLink"/>
              </w:rPr>
              <w:t>185</w:t>
            </w:r>
          </w:hyperlink>
        </w:p>
        <w:p>
          <w:pPr>
            <w:pStyle w:val="Contents3"/>
            <w:tabs>
              <w:tab w:val="clear" w:pos="8459"/>
              <w:tab w:val="right" w:pos="9026" w:leader="dot"/>
            </w:tabs>
            <w:rPr/>
          </w:pPr>
          <w:hyperlink w:anchor="__RefHeading___Toc7556746_73709187">
            <w:r>
              <w:rPr>
                <w:webHidden/>
                <w:rStyle w:val="IndexLink"/>
                <w:rtl w:val="true"/>
              </w:rPr>
              <w:t>ترجمة العوالم</w:t>
            </w:r>
            <w:r>
              <w:rPr>
                <w:rStyle w:val="IndexLink"/>
                <w:rtl w:val="true"/>
              </w:rPr>
              <w:tab/>
            </w:r>
            <w:r>
              <w:rPr>
                <w:rStyle w:val="IndexLink"/>
              </w:rPr>
              <w:t>185</w:t>
            </w:r>
          </w:hyperlink>
        </w:p>
        <w:p>
          <w:pPr>
            <w:pStyle w:val="Contents3"/>
            <w:tabs>
              <w:tab w:val="clear" w:pos="8459"/>
              <w:tab w:val="right" w:pos="9026" w:leader="dot"/>
            </w:tabs>
            <w:rPr/>
          </w:pPr>
          <w:hyperlink w:anchor="__RefHeading___Toc7556748_73709187">
            <w:r>
              <w:rPr>
                <w:webHidden/>
                <w:rStyle w:val="IndexLink"/>
              </w:rPr>
              <w:t>566</w:t>
            </w:r>
            <w:r>
              <w:rPr>
                <w:rStyle w:val="IndexLink"/>
                <w:rtl w:val="true"/>
              </w:rPr>
              <w:t xml:space="preserve">- </w:t>
            </w:r>
            <w:r>
              <w:rPr>
                <w:rStyle w:val="IndexLink"/>
                <w:rtl w:val="true"/>
              </w:rPr>
              <w:t>ترجمة العوامل المائة</w:t>
            </w:r>
            <w:r>
              <w:rPr>
                <w:rStyle w:val="IndexLink"/>
                <w:rtl w:val="true"/>
              </w:rPr>
              <w:tab/>
            </w:r>
            <w:r>
              <w:rPr>
                <w:rStyle w:val="IndexLink"/>
              </w:rPr>
              <w:t>185</w:t>
            </w:r>
          </w:hyperlink>
        </w:p>
        <w:p>
          <w:pPr>
            <w:pStyle w:val="Contents3"/>
            <w:tabs>
              <w:tab w:val="clear" w:pos="8459"/>
              <w:tab w:val="right" w:pos="9026" w:leader="dot"/>
            </w:tabs>
            <w:rPr/>
          </w:pPr>
          <w:hyperlink w:anchor="__RefHeading___Toc7556750_73709187">
            <w:r>
              <w:rPr>
                <w:webHidden/>
                <w:rStyle w:val="IndexLink"/>
                <w:rtl w:val="true"/>
              </w:rPr>
              <w:t>ترجمة العوامل المائة</w:t>
            </w:r>
            <w:r>
              <w:rPr>
                <w:rStyle w:val="IndexLink"/>
                <w:rtl w:val="true"/>
              </w:rPr>
              <w:tab/>
            </w:r>
            <w:r>
              <w:rPr>
                <w:rStyle w:val="IndexLink"/>
              </w:rPr>
              <w:t>185</w:t>
            </w:r>
          </w:hyperlink>
        </w:p>
        <w:p>
          <w:pPr>
            <w:pStyle w:val="Contents3"/>
            <w:tabs>
              <w:tab w:val="clear" w:pos="8459"/>
              <w:tab w:val="right" w:pos="9026" w:leader="dot"/>
            </w:tabs>
            <w:rPr/>
          </w:pPr>
          <w:hyperlink w:anchor="__RefHeading___Toc7556752_73709187">
            <w:r>
              <w:rPr>
                <w:webHidden/>
                <w:rStyle w:val="IndexLink"/>
              </w:rPr>
              <w:t>567</w:t>
            </w:r>
            <w:r>
              <w:rPr>
                <w:rStyle w:val="IndexLink"/>
                <w:rtl w:val="true"/>
              </w:rPr>
              <w:t xml:space="preserve">- </w:t>
            </w:r>
            <w:r>
              <w:rPr>
                <w:rStyle w:val="IndexLink"/>
                <w:rtl w:val="true"/>
              </w:rPr>
              <w:t>ترجمة العوامل للمولی محسن</w:t>
            </w:r>
            <w:r>
              <w:rPr>
                <w:rStyle w:val="IndexLink"/>
                <w:rtl w:val="true"/>
              </w:rPr>
              <w:tab/>
            </w:r>
            <w:r>
              <w:rPr>
                <w:rStyle w:val="IndexLink"/>
              </w:rPr>
              <w:t>185</w:t>
            </w:r>
          </w:hyperlink>
        </w:p>
        <w:p>
          <w:pPr>
            <w:pStyle w:val="Contents3"/>
            <w:tabs>
              <w:tab w:val="clear" w:pos="8459"/>
              <w:tab w:val="right" w:pos="9026" w:leader="dot"/>
            </w:tabs>
            <w:rPr/>
          </w:pPr>
          <w:hyperlink w:anchor="__RefHeading___Toc7556754_73709187">
            <w:r>
              <w:rPr>
                <w:webHidden/>
                <w:rStyle w:val="IndexLink"/>
                <w:rtl w:val="true"/>
              </w:rPr>
              <w:t>ترجمة عهد مالک الأشتر</w:t>
            </w:r>
            <w:r>
              <w:rPr>
                <w:rStyle w:val="IndexLink"/>
                <w:rtl w:val="true"/>
              </w:rPr>
              <w:tab/>
            </w:r>
            <w:r>
              <w:rPr>
                <w:rStyle w:val="IndexLink"/>
              </w:rPr>
              <w:t>185</w:t>
            </w:r>
          </w:hyperlink>
        </w:p>
        <w:p>
          <w:pPr>
            <w:pStyle w:val="Contents3"/>
            <w:tabs>
              <w:tab w:val="clear" w:pos="8459"/>
              <w:tab w:val="right" w:pos="9026" w:leader="dot"/>
            </w:tabs>
            <w:rPr/>
          </w:pPr>
          <w:hyperlink w:anchor="__RefHeading___Toc7556756_73709187">
            <w:r>
              <w:rPr>
                <w:webHidden/>
                <w:rStyle w:val="IndexLink"/>
                <w:rtl w:val="true"/>
              </w:rPr>
              <w:t>بیان</w:t>
            </w:r>
            <w:r>
              <w:rPr>
                <w:rStyle w:val="IndexLink"/>
                <w:rtl w:val="true"/>
              </w:rPr>
              <w:tab/>
            </w:r>
            <w:r>
              <w:rPr>
                <w:rStyle w:val="IndexLink"/>
              </w:rPr>
              <w:t>185</w:t>
            </w:r>
          </w:hyperlink>
        </w:p>
        <w:p>
          <w:pPr>
            <w:pStyle w:val="Contents3"/>
            <w:tabs>
              <w:tab w:val="clear" w:pos="8459"/>
              <w:tab w:val="right" w:pos="9026" w:leader="dot"/>
            </w:tabs>
            <w:rPr/>
          </w:pPr>
          <w:hyperlink w:anchor="__RefHeading___Toc7556758_73709187">
            <w:r>
              <w:rPr>
                <w:webHidden/>
                <w:rStyle w:val="IndexLink"/>
              </w:rPr>
              <w:t>568</w:t>
            </w:r>
            <w:r>
              <w:rPr>
                <w:rStyle w:val="IndexLink"/>
                <w:rtl w:val="true"/>
              </w:rPr>
              <w:t xml:space="preserve">- </w:t>
            </w:r>
            <w:r>
              <w:rPr>
                <w:rStyle w:val="IndexLink"/>
                <w:rtl w:val="true"/>
              </w:rPr>
              <w:t>ترجمة عهد مالک الأشتر</w:t>
            </w:r>
            <w:r>
              <w:rPr>
                <w:rStyle w:val="IndexLink"/>
                <w:rtl w:val="true"/>
              </w:rPr>
              <w:tab/>
            </w:r>
            <w:r>
              <w:rPr>
                <w:rStyle w:val="IndexLink"/>
              </w:rPr>
              <w:t>185</w:t>
            </w:r>
          </w:hyperlink>
        </w:p>
        <w:p>
          <w:pPr>
            <w:pStyle w:val="Contents3"/>
            <w:tabs>
              <w:tab w:val="clear" w:pos="8459"/>
              <w:tab w:val="right" w:pos="9026" w:leader="dot"/>
            </w:tabs>
            <w:rPr/>
          </w:pPr>
          <w:hyperlink w:anchor="__RefHeading___Toc7556760_73709187">
            <w:r>
              <w:rPr>
                <w:webHidden/>
                <w:rStyle w:val="IndexLink"/>
              </w:rPr>
              <w:t>569</w:t>
            </w:r>
            <w:r>
              <w:rPr>
                <w:rStyle w:val="IndexLink"/>
                <w:rtl w:val="true"/>
              </w:rPr>
              <w:t xml:space="preserve">- </w:t>
            </w:r>
            <w:r>
              <w:rPr>
                <w:rStyle w:val="IndexLink"/>
                <w:rtl w:val="true"/>
              </w:rPr>
              <w:t>ترجمة عهد مالک الأشتر</w:t>
            </w:r>
            <w:r>
              <w:rPr>
                <w:rStyle w:val="IndexLink"/>
                <w:rtl w:val="true"/>
              </w:rPr>
              <w:tab/>
            </w:r>
            <w:r>
              <w:rPr>
                <w:rStyle w:val="IndexLink"/>
              </w:rPr>
              <w:t>186</w:t>
            </w:r>
          </w:hyperlink>
        </w:p>
        <w:p>
          <w:pPr>
            <w:pStyle w:val="Contents3"/>
            <w:tabs>
              <w:tab w:val="clear" w:pos="8459"/>
              <w:tab w:val="right" w:pos="9026" w:leader="dot"/>
            </w:tabs>
            <w:rPr/>
          </w:pPr>
          <w:hyperlink w:anchor="__RefHeading___Toc7556762_73709187">
            <w:r>
              <w:rPr>
                <w:webHidden/>
                <w:rStyle w:val="IndexLink"/>
              </w:rPr>
              <w:t>570</w:t>
            </w:r>
            <w:r>
              <w:rPr>
                <w:rStyle w:val="IndexLink"/>
                <w:rtl w:val="true"/>
              </w:rPr>
              <w:t xml:space="preserve">- </w:t>
            </w:r>
            <w:r>
              <w:rPr>
                <w:rStyle w:val="IndexLink"/>
                <w:rtl w:val="true"/>
              </w:rPr>
              <w:t>ترجمة عهد مالک الأشتر</w:t>
            </w:r>
            <w:r>
              <w:rPr>
                <w:rStyle w:val="IndexLink"/>
                <w:rtl w:val="true"/>
              </w:rPr>
              <w:tab/>
            </w:r>
            <w:r>
              <w:rPr>
                <w:rStyle w:val="IndexLink"/>
              </w:rPr>
              <w:t>186</w:t>
            </w:r>
          </w:hyperlink>
        </w:p>
        <w:p>
          <w:pPr>
            <w:pStyle w:val="Contents3"/>
            <w:tabs>
              <w:tab w:val="clear" w:pos="8459"/>
              <w:tab w:val="right" w:pos="9026" w:leader="dot"/>
            </w:tabs>
            <w:rPr/>
          </w:pPr>
          <w:hyperlink w:anchor="__RefHeading___Toc7556764_73709187">
            <w:r>
              <w:rPr>
                <w:webHidden/>
                <w:rStyle w:val="IndexLink"/>
                <w:rtl w:val="true"/>
              </w:rPr>
              <w:t>ترجمة عهد مالک الأشتر</w:t>
            </w:r>
            <w:r>
              <w:rPr>
                <w:rStyle w:val="IndexLink"/>
                <w:rtl w:val="true"/>
              </w:rPr>
              <w:tab/>
            </w:r>
            <w:r>
              <w:rPr>
                <w:rStyle w:val="IndexLink"/>
              </w:rPr>
              <w:t>186</w:t>
            </w:r>
          </w:hyperlink>
        </w:p>
        <w:p>
          <w:pPr>
            <w:pStyle w:val="Contents3"/>
            <w:tabs>
              <w:tab w:val="clear" w:pos="8459"/>
              <w:tab w:val="right" w:pos="9026" w:leader="dot"/>
            </w:tabs>
            <w:rPr/>
          </w:pPr>
          <w:hyperlink w:anchor="__RefHeading___Toc7556766_73709187">
            <w:r>
              <w:rPr>
                <w:webHidden/>
                <w:rStyle w:val="IndexLink"/>
              </w:rPr>
              <w:t>571</w:t>
            </w:r>
            <w:r>
              <w:rPr>
                <w:rStyle w:val="IndexLink"/>
                <w:rtl w:val="true"/>
              </w:rPr>
              <w:t xml:space="preserve">- </w:t>
            </w:r>
            <w:r>
              <w:rPr>
                <w:rStyle w:val="IndexLink"/>
                <w:rtl w:val="true"/>
              </w:rPr>
              <w:t>ترجمة عهد مالک الأشتر</w:t>
            </w:r>
            <w:r>
              <w:rPr>
                <w:rStyle w:val="IndexLink"/>
                <w:rtl w:val="true"/>
              </w:rPr>
              <w:tab/>
            </w:r>
            <w:r>
              <w:rPr>
                <w:rStyle w:val="IndexLink"/>
              </w:rPr>
              <w:t>186</w:t>
            </w:r>
          </w:hyperlink>
        </w:p>
        <w:p>
          <w:pPr>
            <w:pStyle w:val="Contents3"/>
            <w:tabs>
              <w:tab w:val="clear" w:pos="8459"/>
              <w:tab w:val="right" w:pos="9026" w:leader="dot"/>
            </w:tabs>
            <w:rPr/>
          </w:pPr>
          <w:hyperlink w:anchor="__RefHeading___Toc7556768_73709187">
            <w:r>
              <w:rPr>
                <w:webHidden/>
                <w:rStyle w:val="IndexLink"/>
              </w:rPr>
              <w:t>572</w:t>
            </w:r>
            <w:r>
              <w:rPr>
                <w:rStyle w:val="IndexLink"/>
                <w:rtl w:val="true"/>
              </w:rPr>
              <w:t xml:space="preserve">- </w:t>
            </w:r>
            <w:r>
              <w:rPr>
                <w:rStyle w:val="IndexLink"/>
                <w:rtl w:val="true"/>
              </w:rPr>
              <w:t>ترجمة عین الحیاة</w:t>
            </w:r>
            <w:r>
              <w:rPr>
                <w:rStyle w:val="IndexLink"/>
                <w:rtl w:val="true"/>
              </w:rPr>
              <w:tab/>
            </w:r>
            <w:r>
              <w:rPr>
                <w:rStyle w:val="IndexLink"/>
              </w:rPr>
              <w:t>187</w:t>
            </w:r>
          </w:hyperlink>
        </w:p>
        <w:p>
          <w:pPr>
            <w:pStyle w:val="Contents3"/>
            <w:tabs>
              <w:tab w:val="clear" w:pos="8459"/>
              <w:tab w:val="right" w:pos="9026" w:leader="dot"/>
            </w:tabs>
            <w:rPr/>
          </w:pPr>
          <w:hyperlink w:anchor="__RefHeading___Toc7556770_73709187">
            <w:r>
              <w:rPr>
                <w:webHidden/>
                <w:rStyle w:val="IndexLink"/>
                <w:rtl w:val="true"/>
              </w:rPr>
              <w:t>ترجمة عین الحیاة</w:t>
            </w:r>
            <w:r>
              <w:rPr>
                <w:rStyle w:val="IndexLink"/>
                <w:rtl w:val="true"/>
              </w:rPr>
              <w:tab/>
            </w:r>
            <w:r>
              <w:rPr>
                <w:rStyle w:val="IndexLink"/>
              </w:rPr>
              <w:t>187</w:t>
            </w:r>
          </w:hyperlink>
        </w:p>
        <w:p>
          <w:pPr>
            <w:pStyle w:val="Contents3"/>
            <w:tabs>
              <w:tab w:val="clear" w:pos="8459"/>
              <w:tab w:val="right" w:pos="9026" w:leader="dot"/>
            </w:tabs>
            <w:rPr/>
          </w:pPr>
          <w:hyperlink w:anchor="__RefHeading___Toc7556772_73709187">
            <w:r>
              <w:rPr>
                <w:webHidden/>
                <w:rStyle w:val="IndexLink"/>
              </w:rPr>
              <w:t>573</w:t>
            </w:r>
            <w:r>
              <w:rPr>
                <w:rStyle w:val="IndexLink"/>
                <w:rtl w:val="true"/>
              </w:rPr>
              <w:t xml:space="preserve">- </w:t>
            </w:r>
            <w:r>
              <w:rPr>
                <w:rStyle w:val="IndexLink"/>
                <w:rtl w:val="true"/>
              </w:rPr>
              <w:t>ترجمة عیون أخبار الرضا ع</w:t>
            </w:r>
            <w:r>
              <w:rPr>
                <w:rStyle w:val="IndexLink"/>
                <w:rtl w:val="true"/>
              </w:rPr>
              <w:tab/>
            </w:r>
            <w:r>
              <w:rPr>
                <w:rStyle w:val="IndexLink"/>
              </w:rPr>
              <w:t>187</w:t>
            </w:r>
          </w:hyperlink>
        </w:p>
        <w:p>
          <w:pPr>
            <w:pStyle w:val="Contents3"/>
            <w:tabs>
              <w:tab w:val="clear" w:pos="8459"/>
              <w:tab w:val="right" w:pos="9026" w:leader="dot"/>
            </w:tabs>
            <w:rPr/>
          </w:pPr>
          <w:hyperlink w:anchor="__RefHeading___Toc7556774_73709187">
            <w:r>
              <w:rPr>
                <w:webHidden/>
                <w:rStyle w:val="IndexLink"/>
              </w:rPr>
              <w:t>574</w:t>
            </w:r>
            <w:r>
              <w:rPr>
                <w:rStyle w:val="IndexLink"/>
                <w:rtl w:val="true"/>
              </w:rPr>
              <w:t xml:space="preserve">- </w:t>
            </w:r>
            <w:r>
              <w:rPr>
                <w:rStyle w:val="IndexLink"/>
                <w:rtl w:val="true"/>
              </w:rPr>
              <w:t>ترجمة عیون أخبار الرضا ع</w:t>
            </w:r>
            <w:r>
              <w:rPr>
                <w:rStyle w:val="IndexLink"/>
                <w:rtl w:val="true"/>
              </w:rPr>
              <w:tab/>
            </w:r>
            <w:r>
              <w:rPr>
                <w:rStyle w:val="IndexLink"/>
              </w:rPr>
              <w:t>187</w:t>
            </w:r>
          </w:hyperlink>
        </w:p>
        <w:p>
          <w:pPr>
            <w:pStyle w:val="Contents3"/>
            <w:tabs>
              <w:tab w:val="clear" w:pos="8459"/>
              <w:tab w:val="right" w:pos="9026" w:leader="dot"/>
            </w:tabs>
            <w:rPr/>
          </w:pPr>
          <w:hyperlink w:anchor="__RefHeading___Toc7556776_73709187">
            <w:r>
              <w:rPr>
                <w:webHidden/>
                <w:rStyle w:val="IndexLink"/>
                <w:rtl w:val="true"/>
              </w:rPr>
              <w:t>ترجمة عیون أخبار الرضا ع</w:t>
            </w:r>
            <w:r>
              <w:rPr>
                <w:rStyle w:val="IndexLink"/>
                <w:rtl w:val="true"/>
              </w:rPr>
              <w:tab/>
            </w:r>
            <w:r>
              <w:rPr>
                <w:rStyle w:val="IndexLink"/>
              </w:rPr>
              <w:t>187</w:t>
            </w:r>
          </w:hyperlink>
        </w:p>
        <w:p>
          <w:pPr>
            <w:pStyle w:val="Contents3"/>
            <w:tabs>
              <w:tab w:val="clear" w:pos="8459"/>
              <w:tab w:val="right" w:pos="9026" w:leader="dot"/>
            </w:tabs>
            <w:rPr/>
          </w:pPr>
          <w:hyperlink w:anchor="__RefHeading___Toc7556778_73709187">
            <w:r>
              <w:rPr>
                <w:webHidden/>
                <w:rStyle w:val="IndexLink"/>
                <w:rtl w:val="true"/>
              </w:rPr>
              <w:t>ترجمة عیون أخبار الرضا ع</w:t>
            </w:r>
            <w:r>
              <w:rPr>
                <w:rStyle w:val="IndexLink"/>
                <w:rtl w:val="true"/>
              </w:rPr>
              <w:tab/>
            </w:r>
            <w:r>
              <w:rPr>
                <w:rStyle w:val="IndexLink"/>
              </w:rPr>
              <w:t>187</w:t>
            </w:r>
          </w:hyperlink>
        </w:p>
        <w:p>
          <w:pPr>
            <w:pStyle w:val="Contents3"/>
            <w:tabs>
              <w:tab w:val="clear" w:pos="8459"/>
              <w:tab w:val="right" w:pos="9026" w:leader="dot"/>
            </w:tabs>
            <w:rPr/>
          </w:pPr>
          <w:hyperlink w:anchor="__RefHeading___Toc7556780_73709187">
            <w:r>
              <w:rPr>
                <w:webHidden/>
                <w:rStyle w:val="IndexLink"/>
              </w:rPr>
              <w:t>575</w:t>
            </w:r>
            <w:r>
              <w:rPr>
                <w:rStyle w:val="IndexLink"/>
                <w:rtl w:val="true"/>
              </w:rPr>
              <w:t xml:space="preserve">- </w:t>
            </w:r>
            <w:r>
              <w:rPr>
                <w:rStyle w:val="IndexLink"/>
                <w:rtl w:val="true"/>
              </w:rPr>
              <w:t>ترجمة عیون أخبار الرضا ع‌</w:t>
            </w:r>
            <w:r>
              <w:rPr>
                <w:rStyle w:val="IndexLink"/>
                <w:rtl w:val="true"/>
              </w:rPr>
              <w:tab/>
            </w:r>
            <w:r>
              <w:rPr>
                <w:rStyle w:val="IndexLink"/>
              </w:rPr>
              <w:t>187</w:t>
            </w:r>
          </w:hyperlink>
        </w:p>
        <w:p>
          <w:pPr>
            <w:pStyle w:val="Contents3"/>
            <w:tabs>
              <w:tab w:val="clear" w:pos="8459"/>
              <w:tab w:val="right" w:pos="9026" w:leader="dot"/>
            </w:tabs>
            <w:rPr/>
          </w:pPr>
          <w:hyperlink w:anchor="__RefHeading___Toc7556782_73709187">
            <w:r>
              <w:rPr>
                <w:webHidden/>
                <w:rStyle w:val="IndexLink"/>
              </w:rPr>
              <w:t>576</w:t>
            </w:r>
            <w:r>
              <w:rPr>
                <w:rStyle w:val="IndexLink"/>
                <w:rtl w:val="true"/>
              </w:rPr>
              <w:t xml:space="preserve">- </w:t>
            </w:r>
            <w:r>
              <w:rPr>
                <w:rStyle w:val="IndexLink"/>
                <w:rtl w:val="true"/>
              </w:rPr>
              <w:t>ترجمة عیون أخبار الرضا ع</w:t>
            </w:r>
            <w:r>
              <w:rPr>
                <w:rStyle w:val="IndexLink"/>
                <w:rtl w:val="true"/>
              </w:rPr>
              <w:tab/>
            </w:r>
            <w:r>
              <w:rPr>
                <w:rStyle w:val="IndexLink"/>
              </w:rPr>
              <w:t>187</w:t>
            </w:r>
          </w:hyperlink>
        </w:p>
        <w:p>
          <w:pPr>
            <w:pStyle w:val="Contents3"/>
            <w:tabs>
              <w:tab w:val="clear" w:pos="8459"/>
              <w:tab w:val="right" w:pos="9026" w:leader="dot"/>
            </w:tabs>
            <w:rPr/>
          </w:pPr>
          <w:hyperlink w:anchor="__RefHeading___Toc7556784_73709187">
            <w:r>
              <w:rPr>
                <w:webHidden/>
                <w:rStyle w:val="IndexLink"/>
              </w:rPr>
              <w:t>577</w:t>
            </w:r>
            <w:r>
              <w:rPr>
                <w:rStyle w:val="IndexLink"/>
                <w:rtl w:val="true"/>
              </w:rPr>
              <w:t xml:space="preserve">- </w:t>
            </w:r>
            <w:r>
              <w:rPr>
                <w:rStyle w:val="IndexLink"/>
                <w:rtl w:val="true"/>
              </w:rPr>
              <w:t>ترجمة عیون أخبار الرضا ع</w:t>
            </w:r>
            <w:r>
              <w:rPr>
                <w:rStyle w:val="IndexLink"/>
                <w:rtl w:val="true"/>
              </w:rPr>
              <w:tab/>
            </w:r>
            <w:r>
              <w:rPr>
                <w:rStyle w:val="IndexLink"/>
              </w:rPr>
              <w:t>188</w:t>
            </w:r>
          </w:hyperlink>
        </w:p>
        <w:p>
          <w:pPr>
            <w:pStyle w:val="Contents3"/>
            <w:tabs>
              <w:tab w:val="clear" w:pos="8459"/>
              <w:tab w:val="right" w:pos="9026" w:leader="dot"/>
            </w:tabs>
            <w:rPr/>
          </w:pPr>
          <w:hyperlink w:anchor="__RefHeading___Toc7556786_73709187">
            <w:r>
              <w:rPr>
                <w:webHidden/>
                <w:rStyle w:val="IndexLink"/>
                <w:rtl w:val="true"/>
              </w:rPr>
              <w:t>ترجمة غایة المرام فی تعیین الإمام</w:t>
            </w:r>
            <w:r>
              <w:rPr>
                <w:rStyle w:val="IndexLink"/>
                <w:rtl w:val="true"/>
              </w:rPr>
              <w:tab/>
            </w:r>
            <w:r>
              <w:rPr>
                <w:rStyle w:val="IndexLink"/>
              </w:rPr>
              <w:t>188</w:t>
            </w:r>
          </w:hyperlink>
        </w:p>
        <w:p>
          <w:pPr>
            <w:pStyle w:val="Contents3"/>
            <w:tabs>
              <w:tab w:val="clear" w:pos="8459"/>
              <w:tab w:val="right" w:pos="9026" w:leader="dot"/>
            </w:tabs>
            <w:rPr/>
          </w:pPr>
          <w:hyperlink w:anchor="__RefHeading___Toc7556788_73709187">
            <w:r>
              <w:rPr>
                <w:webHidden/>
                <w:rStyle w:val="IndexLink"/>
              </w:rPr>
              <w:t>578</w:t>
            </w:r>
            <w:r>
              <w:rPr>
                <w:rStyle w:val="IndexLink"/>
                <w:rtl w:val="true"/>
              </w:rPr>
              <w:t xml:space="preserve">- </w:t>
            </w:r>
            <w:r>
              <w:rPr>
                <w:rStyle w:val="IndexLink"/>
                <w:rtl w:val="true"/>
              </w:rPr>
              <w:t>ترجمة الغرر و الدرر</w:t>
            </w:r>
            <w:r>
              <w:rPr>
                <w:rStyle w:val="IndexLink"/>
                <w:rtl w:val="true"/>
              </w:rPr>
              <w:tab/>
            </w:r>
            <w:r>
              <w:rPr>
                <w:rStyle w:val="IndexLink"/>
              </w:rPr>
              <w:t>188</w:t>
            </w:r>
          </w:hyperlink>
        </w:p>
        <w:p>
          <w:pPr>
            <w:pStyle w:val="Contents3"/>
            <w:tabs>
              <w:tab w:val="clear" w:pos="8459"/>
              <w:tab w:val="right" w:pos="9026" w:leader="dot"/>
            </w:tabs>
            <w:rPr/>
          </w:pPr>
          <w:hyperlink w:anchor="__RefHeading___Toc7556790_73709187">
            <w:r>
              <w:rPr>
                <w:webHidden/>
                <w:rStyle w:val="IndexLink"/>
              </w:rPr>
              <w:t>579</w:t>
            </w:r>
            <w:r>
              <w:rPr>
                <w:rStyle w:val="IndexLink"/>
                <w:rtl w:val="true"/>
              </w:rPr>
              <w:t xml:space="preserve">- </w:t>
            </w:r>
            <w:r>
              <w:rPr>
                <w:rStyle w:val="IndexLink"/>
                <w:rtl w:val="true"/>
              </w:rPr>
              <w:t>ترجمة الغرر و الدرر</w:t>
            </w:r>
            <w:r>
              <w:rPr>
                <w:rStyle w:val="IndexLink"/>
                <w:rtl w:val="true"/>
              </w:rPr>
              <w:tab/>
            </w:r>
            <w:r>
              <w:rPr>
                <w:rStyle w:val="IndexLink"/>
              </w:rPr>
              <w:t>188</w:t>
            </w:r>
          </w:hyperlink>
        </w:p>
        <w:p>
          <w:pPr>
            <w:pStyle w:val="Contents3"/>
            <w:tabs>
              <w:tab w:val="clear" w:pos="8459"/>
              <w:tab w:val="right" w:pos="9026" w:leader="dot"/>
            </w:tabs>
            <w:rPr/>
          </w:pPr>
          <w:hyperlink w:anchor="__RefHeading___Toc7556792_73709187">
            <w:r>
              <w:rPr>
                <w:webHidden/>
                <w:rStyle w:val="IndexLink"/>
              </w:rPr>
              <w:t>580</w:t>
            </w:r>
            <w:r>
              <w:rPr>
                <w:rStyle w:val="IndexLink"/>
                <w:rtl w:val="true"/>
              </w:rPr>
              <w:t xml:space="preserve">- </w:t>
            </w:r>
            <w:r>
              <w:rPr>
                <w:rStyle w:val="IndexLink"/>
                <w:rtl w:val="true"/>
              </w:rPr>
              <w:t>ترجمة فتح الأبواب</w:t>
            </w:r>
            <w:r>
              <w:rPr>
                <w:rStyle w:val="IndexLink"/>
                <w:rtl w:val="true"/>
              </w:rPr>
              <w:tab/>
            </w:r>
            <w:r>
              <w:rPr>
                <w:rStyle w:val="IndexLink"/>
              </w:rPr>
              <w:t>188</w:t>
            </w:r>
          </w:hyperlink>
        </w:p>
        <w:p>
          <w:pPr>
            <w:pStyle w:val="Contents3"/>
            <w:tabs>
              <w:tab w:val="clear" w:pos="8459"/>
              <w:tab w:val="right" w:pos="9026" w:leader="dot"/>
            </w:tabs>
            <w:rPr/>
          </w:pPr>
          <w:hyperlink w:anchor="__RefHeading___Toc7556794_73709187">
            <w:r>
              <w:rPr>
                <w:webHidden/>
                <w:rStyle w:val="IndexLink"/>
              </w:rPr>
              <w:t>581</w:t>
            </w:r>
            <w:r>
              <w:rPr>
                <w:rStyle w:val="IndexLink"/>
                <w:rtl w:val="true"/>
              </w:rPr>
              <w:t xml:space="preserve">- </w:t>
            </w:r>
            <w:r>
              <w:rPr>
                <w:rStyle w:val="IndexLink"/>
                <w:rtl w:val="true"/>
              </w:rPr>
              <w:t>ترجمة فتن البحار</w:t>
            </w:r>
            <w:r>
              <w:rPr>
                <w:rStyle w:val="IndexLink"/>
                <w:rtl w:val="true"/>
              </w:rPr>
              <w:tab/>
            </w:r>
            <w:r>
              <w:rPr>
                <w:rStyle w:val="IndexLink"/>
              </w:rPr>
              <w:t>188</w:t>
            </w:r>
          </w:hyperlink>
        </w:p>
        <w:p>
          <w:pPr>
            <w:pStyle w:val="Contents3"/>
            <w:tabs>
              <w:tab w:val="clear" w:pos="8459"/>
              <w:tab w:val="right" w:pos="9026" w:leader="dot"/>
            </w:tabs>
            <w:rPr/>
          </w:pPr>
          <w:hyperlink w:anchor="__RefHeading___Toc7556796_73709187">
            <w:r>
              <w:rPr>
                <w:webHidden/>
                <w:rStyle w:val="IndexLink"/>
                <w:rtl w:val="true"/>
              </w:rPr>
              <w:t>ترجمة فتوح أعثم</w:t>
            </w:r>
            <w:r>
              <w:rPr>
                <w:rStyle w:val="IndexLink"/>
                <w:rtl w:val="true"/>
              </w:rPr>
              <w:tab/>
            </w:r>
            <w:r>
              <w:rPr>
                <w:rStyle w:val="IndexLink"/>
              </w:rPr>
              <w:t>188</w:t>
            </w:r>
          </w:hyperlink>
        </w:p>
        <w:p>
          <w:pPr>
            <w:pStyle w:val="Contents3"/>
            <w:tabs>
              <w:tab w:val="clear" w:pos="8459"/>
              <w:tab w:val="right" w:pos="9026" w:leader="dot"/>
            </w:tabs>
            <w:rPr/>
          </w:pPr>
          <w:hyperlink w:anchor="__RefHeading___Toc7556798_73709187">
            <w:r>
              <w:rPr>
                <w:webHidden/>
                <w:rStyle w:val="IndexLink"/>
              </w:rPr>
              <w:t>582</w:t>
            </w:r>
            <w:r>
              <w:rPr>
                <w:rStyle w:val="IndexLink"/>
                <w:rtl w:val="true"/>
              </w:rPr>
              <w:t xml:space="preserve">- </w:t>
            </w:r>
            <w:r>
              <w:rPr>
                <w:rStyle w:val="IndexLink"/>
                <w:rtl w:val="true"/>
              </w:rPr>
              <w:t>ترجمة فرحة الغری</w:t>
            </w:r>
            <w:r>
              <w:rPr>
                <w:rStyle w:val="IndexLink"/>
                <w:rtl w:val="true"/>
              </w:rPr>
              <w:tab/>
            </w:r>
            <w:r>
              <w:rPr>
                <w:rStyle w:val="IndexLink"/>
              </w:rPr>
              <w:t>188</w:t>
            </w:r>
          </w:hyperlink>
        </w:p>
        <w:p>
          <w:pPr>
            <w:pStyle w:val="Contents3"/>
            <w:tabs>
              <w:tab w:val="clear" w:pos="8459"/>
              <w:tab w:val="right" w:pos="9026" w:leader="dot"/>
            </w:tabs>
            <w:rPr/>
          </w:pPr>
          <w:hyperlink w:anchor="__RefHeading___Toc7556800_73709187">
            <w:r>
              <w:rPr>
                <w:webHidden/>
                <w:rStyle w:val="IndexLink"/>
              </w:rPr>
              <w:t>583</w:t>
            </w:r>
            <w:r>
              <w:rPr>
                <w:rStyle w:val="IndexLink"/>
                <w:rtl w:val="true"/>
              </w:rPr>
              <w:t xml:space="preserve">- </w:t>
            </w:r>
            <w:r>
              <w:rPr>
                <w:rStyle w:val="IndexLink"/>
                <w:rtl w:val="true"/>
              </w:rPr>
              <w:t>ترجمة الفرزدقیة المیمیة</w:t>
            </w:r>
            <w:r>
              <w:rPr>
                <w:rStyle w:val="IndexLink"/>
                <w:rtl w:val="true"/>
              </w:rPr>
              <w:tab/>
            </w:r>
            <w:r>
              <w:rPr>
                <w:rStyle w:val="IndexLink"/>
              </w:rPr>
              <w:t>189</w:t>
            </w:r>
          </w:hyperlink>
        </w:p>
        <w:p>
          <w:pPr>
            <w:pStyle w:val="Contents3"/>
            <w:tabs>
              <w:tab w:val="clear" w:pos="8459"/>
              <w:tab w:val="right" w:pos="9026" w:leader="dot"/>
            </w:tabs>
            <w:rPr/>
          </w:pPr>
          <w:hyperlink w:anchor="__RefHeading___Toc7556802_73709187">
            <w:r>
              <w:rPr>
                <w:webHidden/>
                <w:rStyle w:val="IndexLink"/>
                <w:rtl w:val="true"/>
              </w:rPr>
              <w:t>ترجمة الفصول‌</w:t>
            </w:r>
            <w:r>
              <w:rPr>
                <w:rStyle w:val="IndexLink"/>
                <w:rtl w:val="true"/>
              </w:rPr>
              <w:tab/>
            </w:r>
            <w:r>
              <w:rPr>
                <w:rStyle w:val="IndexLink"/>
              </w:rPr>
              <w:t>189</w:t>
            </w:r>
          </w:hyperlink>
        </w:p>
        <w:p>
          <w:pPr>
            <w:pStyle w:val="Contents3"/>
            <w:tabs>
              <w:tab w:val="clear" w:pos="8459"/>
              <w:tab w:val="right" w:pos="9026" w:leader="dot"/>
            </w:tabs>
            <w:rPr/>
          </w:pPr>
          <w:hyperlink w:anchor="__RefHeading___Toc7556804_73709187">
            <w:r>
              <w:rPr>
                <w:webHidden/>
                <w:rStyle w:val="IndexLink"/>
              </w:rPr>
              <w:t>584</w:t>
            </w:r>
            <w:r>
              <w:rPr>
                <w:rStyle w:val="IndexLink"/>
                <w:rtl w:val="true"/>
              </w:rPr>
              <w:t xml:space="preserve">- </w:t>
            </w:r>
            <w:r>
              <w:rPr>
                <w:rStyle w:val="IndexLink"/>
                <w:rtl w:val="true"/>
              </w:rPr>
              <w:t>ترجمة الفصول المختارة من العیون و المحاسن</w:t>
            </w:r>
            <w:r>
              <w:rPr>
                <w:rStyle w:val="IndexLink"/>
                <w:rtl w:val="true"/>
              </w:rPr>
              <w:tab/>
            </w:r>
            <w:r>
              <w:rPr>
                <w:rStyle w:val="IndexLink"/>
              </w:rPr>
              <w:t>189</w:t>
            </w:r>
          </w:hyperlink>
        </w:p>
        <w:p>
          <w:pPr>
            <w:pStyle w:val="Contents3"/>
            <w:tabs>
              <w:tab w:val="clear" w:pos="8459"/>
              <w:tab w:val="right" w:pos="9026" w:leader="dot"/>
            </w:tabs>
            <w:rPr/>
          </w:pPr>
          <w:hyperlink w:anchor="__RefHeading___Toc7556806_73709187">
            <w:r>
              <w:rPr>
                <w:webHidden/>
                <w:rStyle w:val="IndexLink"/>
              </w:rPr>
              <w:t>585</w:t>
            </w:r>
            <w:r>
              <w:rPr>
                <w:rStyle w:val="IndexLink"/>
                <w:rtl w:val="true"/>
              </w:rPr>
              <w:t xml:space="preserve">- </w:t>
            </w:r>
            <w:r>
              <w:rPr>
                <w:rStyle w:val="IndexLink"/>
                <w:rtl w:val="true"/>
              </w:rPr>
              <w:t>ترجمة الفصول النصیریة فی الأصول الدینیة</w:t>
            </w:r>
            <w:r>
              <w:rPr>
                <w:rStyle w:val="IndexLink"/>
                <w:rtl w:val="true"/>
              </w:rPr>
              <w:tab/>
            </w:r>
            <w:r>
              <w:rPr>
                <w:rStyle w:val="IndexLink"/>
              </w:rPr>
              <w:t>189</w:t>
            </w:r>
          </w:hyperlink>
        </w:p>
        <w:p>
          <w:pPr>
            <w:pStyle w:val="Contents3"/>
            <w:tabs>
              <w:tab w:val="clear" w:pos="8459"/>
              <w:tab w:val="right" w:pos="9026" w:leader="dot"/>
            </w:tabs>
            <w:rPr/>
          </w:pPr>
          <w:hyperlink w:anchor="__RefHeading___Toc7556808_73709187">
            <w:r>
              <w:rPr>
                <w:webHidden/>
                <w:rStyle w:val="IndexLink"/>
              </w:rPr>
              <w:t>586</w:t>
            </w:r>
            <w:r>
              <w:rPr>
                <w:rStyle w:val="IndexLink"/>
                <w:rtl w:val="true"/>
              </w:rPr>
              <w:t xml:space="preserve">- </w:t>
            </w:r>
            <w:r>
              <w:rPr>
                <w:rStyle w:val="IndexLink"/>
                <w:rtl w:val="true"/>
              </w:rPr>
              <w:t>ترجمة فقه الإمامیة</w:t>
            </w:r>
            <w:r>
              <w:rPr>
                <w:rStyle w:val="IndexLink"/>
                <w:rtl w:val="true"/>
              </w:rPr>
              <w:tab/>
            </w:r>
            <w:r>
              <w:rPr>
                <w:rStyle w:val="IndexLink"/>
              </w:rPr>
              <w:t>190</w:t>
            </w:r>
          </w:hyperlink>
        </w:p>
        <w:p>
          <w:pPr>
            <w:pStyle w:val="Contents3"/>
            <w:tabs>
              <w:tab w:val="clear" w:pos="8459"/>
              <w:tab w:val="right" w:pos="9026" w:leader="dot"/>
            </w:tabs>
            <w:rPr/>
          </w:pPr>
          <w:hyperlink w:anchor="__RefHeading___Toc7556810_73709187">
            <w:r>
              <w:rPr>
                <w:webHidden/>
                <w:rStyle w:val="IndexLink"/>
              </w:rPr>
              <w:t>587</w:t>
            </w:r>
            <w:r>
              <w:rPr>
                <w:rStyle w:val="IndexLink"/>
                <w:rtl w:val="true"/>
              </w:rPr>
              <w:t xml:space="preserve">- </w:t>
            </w:r>
            <w:r>
              <w:rPr>
                <w:rStyle w:val="IndexLink"/>
                <w:rtl w:val="true"/>
              </w:rPr>
              <w:t>ترجمة فقه الرضا ع‌</w:t>
            </w:r>
            <w:r>
              <w:rPr>
                <w:rStyle w:val="IndexLink"/>
                <w:rtl w:val="true"/>
              </w:rPr>
              <w:tab/>
            </w:r>
            <w:r>
              <w:rPr>
                <w:rStyle w:val="IndexLink"/>
              </w:rPr>
              <w:t>190</w:t>
            </w:r>
          </w:hyperlink>
        </w:p>
        <w:p>
          <w:pPr>
            <w:pStyle w:val="Contents3"/>
            <w:tabs>
              <w:tab w:val="clear" w:pos="8459"/>
              <w:tab w:val="right" w:pos="9026" w:leader="dot"/>
            </w:tabs>
            <w:rPr/>
          </w:pPr>
          <w:hyperlink w:anchor="__RefHeading___Toc7556812_73709187">
            <w:r>
              <w:rPr>
                <w:webHidden/>
                <w:rStyle w:val="IndexLink"/>
              </w:rPr>
              <w:t>588</w:t>
            </w:r>
            <w:r>
              <w:rPr>
                <w:rStyle w:val="IndexLink"/>
                <w:rtl w:val="true"/>
              </w:rPr>
              <w:t xml:space="preserve">- </w:t>
            </w:r>
            <w:r>
              <w:rPr>
                <w:rStyle w:val="IndexLink"/>
                <w:rtl w:val="true"/>
              </w:rPr>
              <w:t>ترجمة فلسفة الحجاب فی وجوب النقاب</w:t>
            </w:r>
            <w:r>
              <w:rPr>
                <w:rStyle w:val="IndexLink"/>
                <w:rtl w:val="true"/>
              </w:rPr>
              <w:tab/>
            </w:r>
            <w:r>
              <w:rPr>
                <w:rStyle w:val="IndexLink"/>
              </w:rPr>
              <w:t>190</w:t>
            </w:r>
          </w:hyperlink>
        </w:p>
        <w:p>
          <w:pPr>
            <w:pStyle w:val="Contents3"/>
            <w:tabs>
              <w:tab w:val="clear" w:pos="8459"/>
              <w:tab w:val="right" w:pos="9026" w:leader="dot"/>
            </w:tabs>
            <w:rPr/>
          </w:pPr>
          <w:hyperlink w:anchor="__RefHeading___Toc7556814_73709187">
            <w:r>
              <w:rPr>
                <w:webHidden/>
                <w:rStyle w:val="IndexLink"/>
              </w:rPr>
              <w:t>589</w:t>
            </w:r>
            <w:r>
              <w:rPr>
                <w:rStyle w:val="IndexLink"/>
                <w:rtl w:val="true"/>
              </w:rPr>
              <w:t xml:space="preserve">- </w:t>
            </w:r>
            <w:r>
              <w:rPr>
                <w:rStyle w:val="IndexLink"/>
                <w:rtl w:val="true"/>
              </w:rPr>
              <w:t>ترجمة فوائد القرآن</w:t>
            </w:r>
            <w:r>
              <w:rPr>
                <w:rStyle w:val="IndexLink"/>
                <w:rtl w:val="true"/>
              </w:rPr>
              <w:tab/>
            </w:r>
            <w:r>
              <w:rPr>
                <w:rStyle w:val="IndexLink"/>
              </w:rPr>
              <w:t>190</w:t>
            </w:r>
          </w:hyperlink>
        </w:p>
        <w:p>
          <w:pPr>
            <w:pStyle w:val="Contents3"/>
            <w:tabs>
              <w:tab w:val="clear" w:pos="8459"/>
              <w:tab w:val="right" w:pos="9026" w:leader="dot"/>
            </w:tabs>
            <w:rPr/>
          </w:pPr>
          <w:hyperlink w:anchor="__RefHeading___Toc7556816_73709187">
            <w:r>
              <w:rPr>
                <w:webHidden/>
                <w:rStyle w:val="IndexLink"/>
                <w:rtl w:val="true"/>
              </w:rPr>
              <w:t>ترجمة فهرس وسائل الشیعة</w:t>
            </w:r>
            <w:r>
              <w:rPr>
                <w:rStyle w:val="IndexLink"/>
                <w:rtl w:val="true"/>
              </w:rPr>
              <w:tab/>
            </w:r>
            <w:r>
              <w:rPr>
                <w:rStyle w:val="IndexLink"/>
              </w:rPr>
              <w:t>190</w:t>
            </w:r>
          </w:hyperlink>
        </w:p>
        <w:p>
          <w:pPr>
            <w:pStyle w:val="Contents3"/>
            <w:tabs>
              <w:tab w:val="clear" w:pos="8459"/>
              <w:tab w:val="right" w:pos="9026" w:leader="dot"/>
            </w:tabs>
            <w:rPr/>
          </w:pPr>
          <w:hyperlink w:anchor="__RefHeading___Toc7556818_73709187">
            <w:r>
              <w:rPr>
                <w:webHidden/>
                <w:rStyle w:val="IndexLink"/>
                <w:rtl w:val="true"/>
              </w:rPr>
              <w:t>ترجمة القاموس</w:t>
            </w:r>
            <w:r>
              <w:rPr>
                <w:rStyle w:val="IndexLink"/>
                <w:rtl w:val="true"/>
              </w:rPr>
              <w:tab/>
            </w:r>
            <w:r>
              <w:rPr>
                <w:rStyle w:val="IndexLink"/>
              </w:rPr>
              <w:t>190</w:t>
            </w:r>
          </w:hyperlink>
        </w:p>
        <w:p>
          <w:pPr>
            <w:pStyle w:val="Contents3"/>
            <w:tabs>
              <w:tab w:val="clear" w:pos="8459"/>
              <w:tab w:val="right" w:pos="9026" w:leader="dot"/>
            </w:tabs>
            <w:rPr/>
          </w:pPr>
          <w:hyperlink w:anchor="__RefHeading___Toc7556820_73709187">
            <w:r>
              <w:rPr>
                <w:webHidden/>
                <w:rStyle w:val="IndexLink"/>
              </w:rPr>
              <w:t>590</w:t>
            </w:r>
            <w:r>
              <w:rPr>
                <w:rStyle w:val="IndexLink"/>
                <w:rtl w:val="true"/>
              </w:rPr>
              <w:t xml:space="preserve">- </w:t>
            </w:r>
            <w:r>
              <w:rPr>
                <w:rStyle w:val="IndexLink"/>
                <w:rtl w:val="true"/>
              </w:rPr>
              <w:t>ترجمة القانون</w:t>
            </w:r>
            <w:r>
              <w:rPr>
                <w:rStyle w:val="IndexLink"/>
                <w:rtl w:val="true"/>
              </w:rPr>
              <w:tab/>
            </w:r>
            <w:r>
              <w:rPr>
                <w:rStyle w:val="IndexLink"/>
              </w:rPr>
              <w:t>190</w:t>
            </w:r>
          </w:hyperlink>
        </w:p>
        <w:p>
          <w:pPr>
            <w:pStyle w:val="Contents3"/>
            <w:tabs>
              <w:tab w:val="clear" w:pos="8459"/>
              <w:tab w:val="right" w:pos="9026" w:leader="dot"/>
            </w:tabs>
            <w:rPr/>
          </w:pPr>
          <w:hyperlink w:anchor="__RefHeading___Toc7556822_73709187">
            <w:r>
              <w:rPr>
                <w:webHidden/>
                <w:rStyle w:val="IndexLink"/>
              </w:rPr>
              <w:t>591</w:t>
            </w:r>
            <w:r>
              <w:rPr>
                <w:rStyle w:val="IndexLink"/>
                <w:rtl w:val="true"/>
              </w:rPr>
              <w:t xml:space="preserve">- </w:t>
            </w:r>
            <w:r>
              <w:rPr>
                <w:rStyle w:val="IndexLink"/>
                <w:rtl w:val="true"/>
              </w:rPr>
              <w:t>ترجمة القرآن فی شرائط الإیمان،</w:t>
            </w:r>
            <w:r>
              <w:rPr>
                <w:rStyle w:val="IndexLink"/>
                <w:rtl w:val="true"/>
              </w:rPr>
              <w:tab/>
            </w:r>
            <w:r>
              <w:rPr>
                <w:rStyle w:val="IndexLink"/>
              </w:rPr>
              <w:t>190</w:t>
            </w:r>
          </w:hyperlink>
        </w:p>
        <w:p>
          <w:pPr>
            <w:pStyle w:val="Contents3"/>
            <w:tabs>
              <w:tab w:val="clear" w:pos="8459"/>
              <w:tab w:val="right" w:pos="9026" w:leader="dot"/>
            </w:tabs>
            <w:rPr/>
          </w:pPr>
          <w:hyperlink w:anchor="__RefHeading___Toc7556824_73709187">
            <w:r>
              <w:rPr>
                <w:webHidden/>
                <w:rStyle w:val="IndexLink"/>
                <w:rtl w:val="true"/>
              </w:rPr>
              <w:t>ترجمة القرآن الشریف</w:t>
            </w:r>
            <w:r>
              <w:rPr>
                <w:rStyle w:val="IndexLink"/>
                <w:rtl w:val="true"/>
              </w:rPr>
              <w:tab/>
            </w:r>
            <w:r>
              <w:rPr>
                <w:rStyle w:val="IndexLink"/>
              </w:rPr>
              <w:t>190</w:t>
            </w:r>
          </w:hyperlink>
        </w:p>
        <w:p>
          <w:pPr>
            <w:pStyle w:val="Contents3"/>
            <w:tabs>
              <w:tab w:val="clear" w:pos="8459"/>
              <w:tab w:val="right" w:pos="9026" w:leader="dot"/>
            </w:tabs>
            <w:rPr/>
          </w:pPr>
          <w:hyperlink w:anchor="__RefHeading___Toc7556826_73709187">
            <w:r>
              <w:rPr>
                <w:webHidden/>
                <w:rStyle w:val="IndexLink"/>
                <w:rtl w:val="true"/>
              </w:rPr>
              <w:t>بیان</w:t>
            </w:r>
            <w:r>
              <w:rPr>
                <w:rStyle w:val="IndexLink"/>
                <w:rtl w:val="true"/>
              </w:rPr>
              <w:tab/>
            </w:r>
            <w:r>
              <w:rPr>
                <w:rStyle w:val="IndexLink"/>
              </w:rPr>
              <w:t>191</w:t>
            </w:r>
          </w:hyperlink>
        </w:p>
        <w:p>
          <w:pPr>
            <w:pStyle w:val="Contents3"/>
            <w:tabs>
              <w:tab w:val="clear" w:pos="8459"/>
              <w:tab w:val="right" w:pos="9026" w:leader="dot"/>
            </w:tabs>
            <w:rPr/>
          </w:pPr>
          <w:hyperlink w:anchor="__RefHeading___Toc7556828_73709187">
            <w:r>
              <w:rPr>
                <w:webHidden/>
                <w:rStyle w:val="IndexLink"/>
                <w:rtl w:val="true"/>
              </w:rPr>
              <w:t>ترجمة القرآن</w:t>
            </w:r>
            <w:r>
              <w:rPr>
                <w:rStyle w:val="IndexLink"/>
                <w:rtl w:val="true"/>
              </w:rPr>
              <w:tab/>
            </w:r>
            <w:r>
              <w:rPr>
                <w:rStyle w:val="IndexLink"/>
              </w:rPr>
              <w:t>191</w:t>
            </w:r>
          </w:hyperlink>
        </w:p>
        <w:p>
          <w:pPr>
            <w:pStyle w:val="Contents3"/>
            <w:tabs>
              <w:tab w:val="clear" w:pos="8459"/>
              <w:tab w:val="right" w:pos="9026" w:leader="dot"/>
            </w:tabs>
            <w:rPr/>
          </w:pPr>
          <w:hyperlink w:anchor="__RefHeading___Toc7556830_73709187">
            <w:r>
              <w:rPr>
                <w:webHidden/>
                <w:rStyle w:val="IndexLink"/>
                <w:rtl w:val="true"/>
              </w:rPr>
              <w:t>ترجمة القرآن</w:t>
            </w:r>
            <w:r>
              <w:rPr>
                <w:rStyle w:val="IndexLink"/>
                <w:rtl w:val="true"/>
              </w:rPr>
              <w:tab/>
            </w:r>
            <w:r>
              <w:rPr>
                <w:rStyle w:val="IndexLink"/>
              </w:rPr>
              <w:t>192</w:t>
            </w:r>
          </w:hyperlink>
        </w:p>
        <w:p>
          <w:pPr>
            <w:pStyle w:val="Contents3"/>
            <w:tabs>
              <w:tab w:val="clear" w:pos="8459"/>
              <w:tab w:val="right" w:pos="9026" w:leader="dot"/>
            </w:tabs>
            <w:rPr/>
          </w:pPr>
          <w:hyperlink w:anchor="__RefHeading___Toc7556832_73709187">
            <w:r>
              <w:rPr>
                <w:webHidden/>
                <w:rStyle w:val="IndexLink"/>
                <w:rtl w:val="true"/>
              </w:rPr>
              <w:t>ترجمة القرآن‌</w:t>
            </w:r>
            <w:r>
              <w:rPr>
                <w:rStyle w:val="IndexLink"/>
                <w:rtl w:val="true"/>
              </w:rPr>
              <w:tab/>
            </w:r>
            <w:r>
              <w:rPr>
                <w:rStyle w:val="IndexLink"/>
              </w:rPr>
              <w:t>192</w:t>
            </w:r>
          </w:hyperlink>
        </w:p>
        <w:p>
          <w:pPr>
            <w:pStyle w:val="Contents3"/>
            <w:tabs>
              <w:tab w:val="clear" w:pos="8459"/>
              <w:tab w:val="right" w:pos="9026" w:leader="dot"/>
            </w:tabs>
            <w:rPr/>
          </w:pPr>
          <w:hyperlink w:anchor="__RefHeading___Toc7556834_73709187">
            <w:r>
              <w:rPr>
                <w:webHidden/>
                <w:rStyle w:val="IndexLink"/>
                <w:rtl w:val="true"/>
              </w:rPr>
              <w:t>ترجمة القرآن‌</w:t>
            </w:r>
            <w:r>
              <w:rPr>
                <w:rStyle w:val="IndexLink"/>
                <w:rtl w:val="true"/>
              </w:rPr>
              <w:tab/>
            </w:r>
            <w:r>
              <w:rPr>
                <w:rStyle w:val="IndexLink"/>
              </w:rPr>
              <w:t>192</w:t>
            </w:r>
          </w:hyperlink>
        </w:p>
        <w:p>
          <w:pPr>
            <w:pStyle w:val="Contents3"/>
            <w:tabs>
              <w:tab w:val="clear" w:pos="8459"/>
              <w:tab w:val="right" w:pos="9026" w:leader="dot"/>
            </w:tabs>
            <w:rPr/>
          </w:pPr>
          <w:hyperlink w:anchor="__RefHeading___Toc7556836_73709187">
            <w:r>
              <w:rPr>
                <w:webHidden/>
                <w:rStyle w:val="IndexLink"/>
                <w:rtl w:val="true"/>
              </w:rPr>
              <w:t>ترجمة القرآن‌</w:t>
            </w:r>
            <w:r>
              <w:rPr>
                <w:rStyle w:val="IndexLink"/>
                <w:rtl w:val="true"/>
              </w:rPr>
              <w:tab/>
            </w:r>
            <w:r>
              <w:rPr>
                <w:rStyle w:val="IndexLink"/>
              </w:rPr>
              <w:t>192</w:t>
            </w:r>
          </w:hyperlink>
        </w:p>
        <w:p>
          <w:pPr>
            <w:pStyle w:val="Contents3"/>
            <w:tabs>
              <w:tab w:val="clear" w:pos="8459"/>
              <w:tab w:val="right" w:pos="9026" w:leader="dot"/>
            </w:tabs>
            <w:rPr/>
          </w:pPr>
          <w:hyperlink w:anchor="__RefHeading___Toc7556838_73709187">
            <w:r>
              <w:rPr>
                <w:webHidden/>
                <w:rStyle w:val="IndexLink"/>
                <w:rtl w:val="true"/>
              </w:rPr>
              <w:t>ترجمة القرآن‌</w:t>
            </w:r>
            <w:r>
              <w:rPr>
                <w:rStyle w:val="IndexLink"/>
                <w:rtl w:val="true"/>
              </w:rPr>
              <w:tab/>
            </w:r>
            <w:r>
              <w:rPr>
                <w:rStyle w:val="IndexLink"/>
              </w:rPr>
              <w:t>192</w:t>
            </w:r>
          </w:hyperlink>
        </w:p>
        <w:p>
          <w:pPr>
            <w:pStyle w:val="Contents3"/>
            <w:tabs>
              <w:tab w:val="clear" w:pos="8459"/>
              <w:tab w:val="right" w:pos="9026" w:leader="dot"/>
            </w:tabs>
            <w:rPr/>
          </w:pPr>
          <w:hyperlink w:anchor="__RefHeading___Toc7556840_73709187">
            <w:r>
              <w:rPr>
                <w:webHidden/>
                <w:rStyle w:val="IndexLink"/>
                <w:rtl w:val="true"/>
              </w:rPr>
              <w:t>ترجمة القرآن‌</w:t>
            </w:r>
            <w:r>
              <w:rPr>
                <w:rStyle w:val="IndexLink"/>
                <w:rtl w:val="true"/>
              </w:rPr>
              <w:tab/>
            </w:r>
            <w:r>
              <w:rPr>
                <w:rStyle w:val="IndexLink"/>
              </w:rPr>
              <w:t>192</w:t>
            </w:r>
          </w:hyperlink>
        </w:p>
        <w:p>
          <w:pPr>
            <w:pStyle w:val="Contents3"/>
            <w:tabs>
              <w:tab w:val="clear" w:pos="8459"/>
              <w:tab w:val="right" w:pos="9026" w:leader="dot"/>
            </w:tabs>
            <w:rPr/>
          </w:pPr>
          <w:hyperlink w:anchor="__RefHeading___Toc7556842_73709187">
            <w:r>
              <w:rPr>
                <w:webHidden/>
                <w:rStyle w:val="IndexLink"/>
                <w:rtl w:val="true"/>
              </w:rPr>
              <w:t>ترجمة القرآن‌</w:t>
            </w:r>
            <w:r>
              <w:rPr>
                <w:rStyle w:val="IndexLink"/>
                <w:rtl w:val="true"/>
              </w:rPr>
              <w:tab/>
            </w:r>
            <w:r>
              <w:rPr>
                <w:rStyle w:val="IndexLink"/>
              </w:rPr>
              <w:t>192</w:t>
            </w:r>
          </w:hyperlink>
        </w:p>
        <w:p>
          <w:pPr>
            <w:pStyle w:val="Contents3"/>
            <w:tabs>
              <w:tab w:val="clear" w:pos="8459"/>
              <w:tab w:val="right" w:pos="9026" w:leader="dot"/>
            </w:tabs>
            <w:rPr/>
          </w:pPr>
          <w:hyperlink w:anchor="__RefHeading___Toc7556844_73709187">
            <w:r>
              <w:rPr>
                <w:webHidden/>
                <w:rStyle w:val="IndexLink"/>
                <w:rtl w:val="true"/>
              </w:rPr>
              <w:t>ترجمة القرآن‌</w:t>
            </w:r>
            <w:r>
              <w:rPr>
                <w:rStyle w:val="IndexLink"/>
                <w:rtl w:val="true"/>
              </w:rPr>
              <w:tab/>
            </w:r>
            <w:r>
              <w:rPr>
                <w:rStyle w:val="IndexLink"/>
              </w:rPr>
              <w:t>192</w:t>
            </w:r>
          </w:hyperlink>
        </w:p>
        <w:p>
          <w:pPr>
            <w:pStyle w:val="Contents3"/>
            <w:tabs>
              <w:tab w:val="clear" w:pos="8459"/>
              <w:tab w:val="right" w:pos="9026" w:leader="dot"/>
            </w:tabs>
            <w:rPr/>
          </w:pPr>
          <w:hyperlink w:anchor="__RefHeading___Toc7556846_73709187">
            <w:r>
              <w:rPr>
                <w:webHidden/>
                <w:rStyle w:val="IndexLink"/>
                <w:rtl w:val="true"/>
              </w:rPr>
              <w:t>ترجمة القرآن‌</w:t>
            </w:r>
            <w:r>
              <w:rPr>
                <w:rStyle w:val="IndexLink"/>
                <w:rtl w:val="true"/>
              </w:rPr>
              <w:tab/>
            </w:r>
            <w:r>
              <w:rPr>
                <w:rStyle w:val="IndexLink"/>
              </w:rPr>
              <w:t>192</w:t>
            </w:r>
          </w:hyperlink>
        </w:p>
        <w:p>
          <w:pPr>
            <w:pStyle w:val="Contents3"/>
            <w:tabs>
              <w:tab w:val="clear" w:pos="8459"/>
              <w:tab w:val="right" w:pos="9026" w:leader="dot"/>
            </w:tabs>
            <w:rPr/>
          </w:pPr>
          <w:hyperlink w:anchor="__RefHeading___Toc7556848_73709187">
            <w:r>
              <w:rPr>
                <w:webHidden/>
                <w:rStyle w:val="IndexLink"/>
                <w:rtl w:val="true"/>
              </w:rPr>
              <w:t>ترجمة القرآن</w:t>
            </w:r>
            <w:r>
              <w:rPr>
                <w:rStyle w:val="IndexLink"/>
                <w:rtl w:val="true"/>
              </w:rPr>
              <w:tab/>
            </w:r>
            <w:r>
              <w:rPr>
                <w:rStyle w:val="IndexLink"/>
              </w:rPr>
              <w:t>192</w:t>
            </w:r>
          </w:hyperlink>
        </w:p>
        <w:p>
          <w:pPr>
            <w:pStyle w:val="Contents3"/>
            <w:tabs>
              <w:tab w:val="clear" w:pos="8459"/>
              <w:tab w:val="right" w:pos="9026" w:leader="dot"/>
            </w:tabs>
            <w:rPr/>
          </w:pPr>
          <w:hyperlink w:anchor="__RefHeading___Toc7556850_73709187">
            <w:r>
              <w:rPr>
                <w:webHidden/>
                <w:rStyle w:val="IndexLink"/>
                <w:rtl w:val="true"/>
              </w:rPr>
              <w:t>ترجمة القرآن‌</w:t>
            </w:r>
            <w:r>
              <w:rPr>
                <w:rStyle w:val="IndexLink"/>
                <w:rtl w:val="true"/>
              </w:rPr>
              <w:tab/>
            </w:r>
            <w:r>
              <w:rPr>
                <w:rStyle w:val="IndexLink"/>
              </w:rPr>
              <w:t>192</w:t>
            </w:r>
          </w:hyperlink>
        </w:p>
        <w:p>
          <w:pPr>
            <w:pStyle w:val="Contents3"/>
            <w:tabs>
              <w:tab w:val="clear" w:pos="8459"/>
              <w:tab w:val="right" w:pos="9026" w:leader="dot"/>
            </w:tabs>
            <w:rPr/>
          </w:pPr>
          <w:hyperlink w:anchor="__RefHeading___Toc7556852_73709187">
            <w:r>
              <w:rPr>
                <w:webHidden/>
                <w:rStyle w:val="IndexLink"/>
                <w:rtl w:val="true"/>
              </w:rPr>
              <w:t>ترجمة القرآن‌</w:t>
            </w:r>
            <w:r>
              <w:rPr>
                <w:rStyle w:val="IndexLink"/>
                <w:rtl w:val="true"/>
              </w:rPr>
              <w:tab/>
            </w:r>
            <w:r>
              <w:rPr>
                <w:rStyle w:val="IndexLink"/>
              </w:rPr>
              <w:t>192</w:t>
            </w:r>
          </w:hyperlink>
        </w:p>
        <w:p>
          <w:pPr>
            <w:pStyle w:val="Contents3"/>
            <w:tabs>
              <w:tab w:val="clear" w:pos="8459"/>
              <w:tab w:val="right" w:pos="9026" w:leader="dot"/>
            </w:tabs>
            <w:rPr/>
          </w:pPr>
          <w:hyperlink w:anchor="__RefHeading___Toc7556854_73709187">
            <w:r>
              <w:rPr>
                <w:webHidden/>
                <w:rStyle w:val="IndexLink"/>
                <w:rtl w:val="true"/>
              </w:rPr>
              <w:t>ترجمة القرآن‌</w:t>
            </w:r>
            <w:r>
              <w:rPr>
                <w:rStyle w:val="IndexLink"/>
                <w:rtl w:val="true"/>
              </w:rPr>
              <w:tab/>
            </w:r>
            <w:r>
              <w:rPr>
                <w:rStyle w:val="IndexLink"/>
              </w:rPr>
              <w:t>192</w:t>
            </w:r>
          </w:hyperlink>
        </w:p>
        <w:p>
          <w:pPr>
            <w:pStyle w:val="Contents3"/>
            <w:tabs>
              <w:tab w:val="clear" w:pos="8459"/>
              <w:tab w:val="right" w:pos="9026" w:leader="dot"/>
            </w:tabs>
            <w:rPr/>
          </w:pPr>
          <w:hyperlink w:anchor="__RefHeading___Toc7556856_73709187">
            <w:r>
              <w:rPr>
                <w:webHidden/>
                <w:rStyle w:val="IndexLink"/>
                <w:rtl w:val="true"/>
              </w:rPr>
              <w:t>ترجمة القرآن‌</w:t>
            </w:r>
            <w:r>
              <w:rPr>
                <w:rStyle w:val="IndexLink"/>
                <w:rtl w:val="true"/>
              </w:rPr>
              <w:tab/>
            </w:r>
            <w:r>
              <w:rPr>
                <w:rStyle w:val="IndexLink"/>
              </w:rPr>
              <w:t>192</w:t>
            </w:r>
          </w:hyperlink>
        </w:p>
        <w:p>
          <w:pPr>
            <w:pStyle w:val="Contents3"/>
            <w:tabs>
              <w:tab w:val="clear" w:pos="8459"/>
              <w:tab w:val="right" w:pos="9026" w:leader="dot"/>
            </w:tabs>
            <w:rPr/>
          </w:pPr>
          <w:hyperlink w:anchor="__RefHeading___Toc7556858_73709187">
            <w:r>
              <w:rPr>
                <w:webHidden/>
                <w:rStyle w:val="IndexLink"/>
                <w:rtl w:val="true"/>
              </w:rPr>
              <w:t>ترجمة القرآن‌</w:t>
            </w:r>
            <w:r>
              <w:rPr>
                <w:rStyle w:val="IndexLink"/>
                <w:rtl w:val="true"/>
              </w:rPr>
              <w:tab/>
            </w:r>
            <w:r>
              <w:rPr>
                <w:rStyle w:val="IndexLink"/>
              </w:rPr>
              <w:t>192</w:t>
            </w:r>
          </w:hyperlink>
        </w:p>
        <w:p>
          <w:pPr>
            <w:pStyle w:val="Contents3"/>
            <w:tabs>
              <w:tab w:val="clear" w:pos="8459"/>
              <w:tab w:val="right" w:pos="9026" w:leader="dot"/>
            </w:tabs>
            <w:rPr/>
          </w:pPr>
          <w:hyperlink w:anchor="__RefHeading___Toc7556860_73709187">
            <w:r>
              <w:rPr>
                <w:webHidden/>
                <w:rStyle w:val="IndexLink"/>
              </w:rPr>
              <w:t>592</w:t>
            </w:r>
            <w:r>
              <w:rPr>
                <w:rStyle w:val="IndexLink"/>
                <w:rtl w:val="true"/>
              </w:rPr>
              <w:t xml:space="preserve">- </w:t>
            </w:r>
            <w:r>
              <w:rPr>
                <w:rStyle w:val="IndexLink"/>
                <w:rtl w:val="true"/>
              </w:rPr>
              <w:t>ترجمة القرآن</w:t>
            </w:r>
            <w:r>
              <w:rPr>
                <w:rStyle w:val="IndexLink"/>
                <w:rtl w:val="true"/>
              </w:rPr>
              <w:tab/>
            </w:r>
            <w:r>
              <w:rPr>
                <w:rStyle w:val="IndexLink"/>
              </w:rPr>
              <w:t>192</w:t>
            </w:r>
          </w:hyperlink>
        </w:p>
        <w:p>
          <w:pPr>
            <w:pStyle w:val="Contents3"/>
            <w:tabs>
              <w:tab w:val="clear" w:pos="8459"/>
              <w:tab w:val="right" w:pos="9026" w:leader="dot"/>
            </w:tabs>
            <w:rPr/>
          </w:pPr>
          <w:hyperlink w:anchor="__RefHeading___Toc7556862_73709187">
            <w:r>
              <w:rPr>
                <w:webHidden/>
                <w:rStyle w:val="IndexLink"/>
              </w:rPr>
              <w:t>593</w:t>
            </w:r>
            <w:r>
              <w:rPr>
                <w:rStyle w:val="IndexLink"/>
                <w:rtl w:val="true"/>
              </w:rPr>
              <w:t xml:space="preserve">- </w:t>
            </w:r>
            <w:r>
              <w:rPr>
                <w:rStyle w:val="IndexLink"/>
                <w:rtl w:val="true"/>
              </w:rPr>
              <w:t>ترجمة القرآن‌</w:t>
            </w:r>
            <w:r>
              <w:rPr>
                <w:rStyle w:val="IndexLink"/>
                <w:rtl w:val="true"/>
              </w:rPr>
              <w:tab/>
            </w:r>
            <w:r>
              <w:rPr>
                <w:rStyle w:val="IndexLink"/>
              </w:rPr>
              <w:t>193</w:t>
            </w:r>
          </w:hyperlink>
        </w:p>
        <w:p>
          <w:pPr>
            <w:pStyle w:val="Contents3"/>
            <w:tabs>
              <w:tab w:val="clear" w:pos="8459"/>
              <w:tab w:val="right" w:pos="9026" w:leader="dot"/>
            </w:tabs>
            <w:rPr/>
          </w:pPr>
          <w:hyperlink w:anchor="__RefHeading___Toc7556864_73709187">
            <w:r>
              <w:rPr>
                <w:webHidden/>
                <w:rStyle w:val="IndexLink"/>
              </w:rPr>
              <w:t>594</w:t>
            </w:r>
            <w:r>
              <w:rPr>
                <w:rStyle w:val="IndexLink"/>
                <w:rtl w:val="true"/>
              </w:rPr>
              <w:t xml:space="preserve">- </w:t>
            </w:r>
            <w:r>
              <w:rPr>
                <w:rStyle w:val="IndexLink"/>
                <w:rtl w:val="true"/>
              </w:rPr>
              <w:t>ترجمة القرآن</w:t>
            </w:r>
            <w:r>
              <w:rPr>
                <w:rStyle w:val="IndexLink"/>
                <w:rtl w:val="true"/>
              </w:rPr>
              <w:tab/>
            </w:r>
            <w:r>
              <w:rPr>
                <w:rStyle w:val="IndexLink"/>
              </w:rPr>
              <w:t>193</w:t>
            </w:r>
          </w:hyperlink>
        </w:p>
        <w:p>
          <w:pPr>
            <w:pStyle w:val="Contents3"/>
            <w:tabs>
              <w:tab w:val="clear" w:pos="8459"/>
              <w:tab w:val="right" w:pos="9026" w:leader="dot"/>
            </w:tabs>
            <w:rPr/>
          </w:pPr>
          <w:hyperlink w:anchor="__RefHeading___Toc7556866_73709187">
            <w:r>
              <w:rPr>
                <w:webHidden/>
                <w:rStyle w:val="IndexLink"/>
              </w:rPr>
              <w:t>595</w:t>
            </w:r>
            <w:r>
              <w:rPr>
                <w:rStyle w:val="IndexLink"/>
                <w:rtl w:val="true"/>
              </w:rPr>
              <w:t xml:space="preserve">- </w:t>
            </w:r>
            <w:r>
              <w:rPr>
                <w:rStyle w:val="IndexLink"/>
                <w:rtl w:val="true"/>
              </w:rPr>
              <w:t>ترجمة القرآن</w:t>
            </w:r>
            <w:r>
              <w:rPr>
                <w:rStyle w:val="IndexLink"/>
                <w:rtl w:val="true"/>
              </w:rPr>
              <w:tab/>
            </w:r>
            <w:r>
              <w:rPr>
                <w:rStyle w:val="IndexLink"/>
              </w:rPr>
              <w:t>193</w:t>
            </w:r>
          </w:hyperlink>
        </w:p>
        <w:p>
          <w:pPr>
            <w:pStyle w:val="Contents3"/>
            <w:tabs>
              <w:tab w:val="clear" w:pos="8459"/>
              <w:tab w:val="right" w:pos="9026" w:leader="dot"/>
            </w:tabs>
            <w:rPr/>
          </w:pPr>
          <w:hyperlink w:anchor="__RefHeading___Toc7556868_73709187">
            <w:r>
              <w:rPr>
                <w:webHidden/>
                <w:rStyle w:val="IndexLink"/>
              </w:rPr>
              <w:t>596</w:t>
            </w:r>
            <w:r>
              <w:rPr>
                <w:rStyle w:val="IndexLink"/>
                <w:rtl w:val="true"/>
              </w:rPr>
              <w:t xml:space="preserve">- </w:t>
            </w:r>
            <w:r>
              <w:rPr>
                <w:rStyle w:val="IndexLink"/>
                <w:rtl w:val="true"/>
              </w:rPr>
              <w:t>ترجمة القرآن</w:t>
            </w:r>
            <w:r>
              <w:rPr>
                <w:rStyle w:val="IndexLink"/>
                <w:rtl w:val="true"/>
              </w:rPr>
              <w:tab/>
            </w:r>
            <w:r>
              <w:rPr>
                <w:rStyle w:val="IndexLink"/>
              </w:rPr>
              <w:t>193</w:t>
            </w:r>
          </w:hyperlink>
        </w:p>
        <w:p>
          <w:pPr>
            <w:pStyle w:val="Contents3"/>
            <w:tabs>
              <w:tab w:val="clear" w:pos="8459"/>
              <w:tab w:val="right" w:pos="9026" w:leader="dot"/>
            </w:tabs>
            <w:rPr/>
          </w:pPr>
          <w:hyperlink w:anchor="__RefHeading___Toc7556870_73709187">
            <w:r>
              <w:rPr>
                <w:webHidden/>
                <w:rStyle w:val="IndexLink"/>
              </w:rPr>
              <w:t>597</w:t>
            </w:r>
            <w:r>
              <w:rPr>
                <w:rStyle w:val="IndexLink"/>
                <w:rtl w:val="true"/>
              </w:rPr>
              <w:t xml:space="preserve">- </w:t>
            </w:r>
            <w:r>
              <w:rPr>
                <w:rStyle w:val="IndexLink"/>
                <w:rtl w:val="true"/>
              </w:rPr>
              <w:t>ترجمة القرآن</w:t>
            </w:r>
            <w:r>
              <w:rPr>
                <w:rStyle w:val="IndexLink"/>
                <w:rtl w:val="true"/>
              </w:rPr>
              <w:tab/>
            </w:r>
            <w:r>
              <w:rPr>
                <w:rStyle w:val="IndexLink"/>
              </w:rPr>
              <w:t>193</w:t>
            </w:r>
          </w:hyperlink>
        </w:p>
        <w:p>
          <w:pPr>
            <w:pStyle w:val="Contents3"/>
            <w:tabs>
              <w:tab w:val="clear" w:pos="8459"/>
              <w:tab w:val="right" w:pos="9026" w:leader="dot"/>
            </w:tabs>
            <w:rPr/>
          </w:pPr>
          <w:hyperlink w:anchor="__RefHeading___Toc7556872_73709187">
            <w:r>
              <w:rPr>
                <w:webHidden/>
                <w:rStyle w:val="IndexLink"/>
              </w:rPr>
              <w:t>598</w:t>
            </w:r>
            <w:r>
              <w:rPr>
                <w:rStyle w:val="IndexLink"/>
                <w:rtl w:val="true"/>
              </w:rPr>
              <w:t xml:space="preserve">- </w:t>
            </w:r>
            <w:r>
              <w:rPr>
                <w:rStyle w:val="IndexLink"/>
                <w:rtl w:val="true"/>
              </w:rPr>
              <w:t>ترجمة القرآن</w:t>
            </w:r>
            <w:r>
              <w:rPr>
                <w:rStyle w:val="IndexLink"/>
                <w:rtl w:val="true"/>
              </w:rPr>
              <w:tab/>
            </w:r>
            <w:r>
              <w:rPr>
                <w:rStyle w:val="IndexLink"/>
              </w:rPr>
              <w:t>194</w:t>
            </w:r>
          </w:hyperlink>
        </w:p>
        <w:p>
          <w:pPr>
            <w:pStyle w:val="Contents3"/>
            <w:tabs>
              <w:tab w:val="clear" w:pos="8459"/>
              <w:tab w:val="right" w:pos="9026" w:leader="dot"/>
            </w:tabs>
            <w:rPr/>
          </w:pPr>
          <w:hyperlink w:anchor="__RefHeading___Toc7556874_73709187">
            <w:r>
              <w:rPr>
                <w:webHidden/>
                <w:rStyle w:val="IndexLink"/>
              </w:rPr>
              <w:t>599</w:t>
            </w:r>
            <w:r>
              <w:rPr>
                <w:rStyle w:val="IndexLink"/>
                <w:rtl w:val="true"/>
              </w:rPr>
              <w:t xml:space="preserve">- </w:t>
            </w:r>
            <w:r>
              <w:rPr>
                <w:rStyle w:val="IndexLink"/>
                <w:rtl w:val="true"/>
              </w:rPr>
              <w:t>ترجمة القرآن</w:t>
            </w:r>
            <w:r>
              <w:rPr>
                <w:rStyle w:val="IndexLink"/>
                <w:rtl w:val="true"/>
              </w:rPr>
              <w:tab/>
            </w:r>
            <w:r>
              <w:rPr>
                <w:rStyle w:val="IndexLink"/>
              </w:rPr>
              <w:t>194</w:t>
            </w:r>
          </w:hyperlink>
        </w:p>
        <w:p>
          <w:pPr>
            <w:pStyle w:val="Contents3"/>
            <w:tabs>
              <w:tab w:val="clear" w:pos="8459"/>
              <w:tab w:val="right" w:pos="9026" w:leader="dot"/>
            </w:tabs>
            <w:rPr/>
          </w:pPr>
          <w:hyperlink w:anchor="__RefHeading___Toc7556876_73709187">
            <w:r>
              <w:rPr>
                <w:webHidden/>
                <w:rStyle w:val="IndexLink"/>
              </w:rPr>
              <w:t>600</w:t>
            </w:r>
            <w:r>
              <w:rPr>
                <w:rStyle w:val="IndexLink"/>
                <w:rtl w:val="true"/>
              </w:rPr>
              <w:t xml:space="preserve">- </w:t>
            </w:r>
            <w:r>
              <w:rPr>
                <w:rStyle w:val="IndexLink"/>
                <w:rtl w:val="true"/>
              </w:rPr>
              <w:t>ترجمة القرآن</w:t>
            </w:r>
            <w:r>
              <w:rPr>
                <w:rStyle w:val="IndexLink"/>
                <w:rtl w:val="true"/>
              </w:rPr>
              <w:tab/>
            </w:r>
            <w:r>
              <w:rPr>
                <w:rStyle w:val="IndexLink"/>
              </w:rPr>
              <w:t>194</w:t>
            </w:r>
          </w:hyperlink>
        </w:p>
        <w:p>
          <w:pPr>
            <w:pStyle w:val="Contents3"/>
            <w:tabs>
              <w:tab w:val="clear" w:pos="8459"/>
              <w:tab w:val="right" w:pos="9026" w:leader="dot"/>
            </w:tabs>
            <w:rPr/>
          </w:pPr>
          <w:hyperlink w:anchor="__RefHeading___Toc7556878_73709187">
            <w:r>
              <w:rPr>
                <w:webHidden/>
                <w:rStyle w:val="IndexLink"/>
              </w:rPr>
              <w:t>601</w:t>
            </w:r>
            <w:r>
              <w:rPr>
                <w:rStyle w:val="IndexLink"/>
                <w:rtl w:val="true"/>
              </w:rPr>
              <w:t xml:space="preserve">- </w:t>
            </w:r>
            <w:r>
              <w:rPr>
                <w:rStyle w:val="IndexLink"/>
                <w:rtl w:val="true"/>
              </w:rPr>
              <w:t>ترجمة القرآن</w:t>
            </w:r>
            <w:r>
              <w:rPr>
                <w:rStyle w:val="IndexLink"/>
                <w:rtl w:val="true"/>
              </w:rPr>
              <w:tab/>
            </w:r>
            <w:r>
              <w:rPr>
                <w:rStyle w:val="IndexLink"/>
              </w:rPr>
              <w:t>194</w:t>
            </w:r>
          </w:hyperlink>
        </w:p>
        <w:p>
          <w:pPr>
            <w:pStyle w:val="Contents3"/>
            <w:tabs>
              <w:tab w:val="clear" w:pos="8459"/>
              <w:tab w:val="right" w:pos="9026" w:leader="dot"/>
            </w:tabs>
            <w:rPr/>
          </w:pPr>
          <w:hyperlink w:anchor="__RefHeading___Toc7556880_73709187">
            <w:r>
              <w:rPr>
                <w:webHidden/>
                <w:rStyle w:val="IndexLink"/>
              </w:rPr>
              <w:t>602</w:t>
            </w:r>
            <w:r>
              <w:rPr>
                <w:rStyle w:val="IndexLink"/>
                <w:rtl w:val="true"/>
              </w:rPr>
              <w:t xml:space="preserve">- </w:t>
            </w:r>
            <w:r>
              <w:rPr>
                <w:rStyle w:val="IndexLink"/>
                <w:rtl w:val="true"/>
              </w:rPr>
              <w:t>ترجمة القرآن</w:t>
            </w:r>
            <w:r>
              <w:rPr>
                <w:rStyle w:val="IndexLink"/>
                <w:rtl w:val="true"/>
              </w:rPr>
              <w:tab/>
            </w:r>
            <w:r>
              <w:rPr>
                <w:rStyle w:val="IndexLink"/>
              </w:rPr>
              <w:t>194</w:t>
            </w:r>
          </w:hyperlink>
        </w:p>
        <w:p>
          <w:pPr>
            <w:pStyle w:val="Contents3"/>
            <w:tabs>
              <w:tab w:val="clear" w:pos="8459"/>
              <w:tab w:val="right" w:pos="9026" w:leader="dot"/>
            </w:tabs>
            <w:rPr/>
          </w:pPr>
          <w:hyperlink w:anchor="__RefHeading___Toc7556882_73709187">
            <w:r>
              <w:rPr>
                <w:webHidden/>
                <w:rStyle w:val="IndexLink"/>
              </w:rPr>
              <w:t>603</w:t>
            </w:r>
            <w:r>
              <w:rPr>
                <w:rStyle w:val="IndexLink"/>
                <w:rtl w:val="true"/>
              </w:rPr>
              <w:t xml:space="preserve">- </w:t>
            </w:r>
            <w:r>
              <w:rPr>
                <w:rStyle w:val="IndexLink"/>
                <w:rtl w:val="true"/>
              </w:rPr>
              <w:t>ترجمة القرآن</w:t>
            </w:r>
            <w:r>
              <w:rPr>
                <w:rStyle w:val="IndexLink"/>
                <w:rtl w:val="true"/>
              </w:rPr>
              <w:tab/>
            </w:r>
            <w:r>
              <w:rPr>
                <w:rStyle w:val="IndexLink"/>
              </w:rPr>
              <w:t>194</w:t>
            </w:r>
          </w:hyperlink>
        </w:p>
        <w:p>
          <w:pPr>
            <w:pStyle w:val="Contents3"/>
            <w:tabs>
              <w:tab w:val="clear" w:pos="8459"/>
              <w:tab w:val="right" w:pos="9026" w:leader="dot"/>
            </w:tabs>
            <w:rPr/>
          </w:pPr>
          <w:hyperlink w:anchor="__RefHeading___Toc7556884_73709187">
            <w:r>
              <w:rPr>
                <w:webHidden/>
                <w:rStyle w:val="IndexLink"/>
              </w:rPr>
              <w:t>604</w:t>
            </w:r>
            <w:r>
              <w:rPr>
                <w:rStyle w:val="IndexLink"/>
                <w:rtl w:val="true"/>
              </w:rPr>
              <w:t xml:space="preserve">- </w:t>
            </w:r>
            <w:r>
              <w:rPr>
                <w:rStyle w:val="IndexLink"/>
                <w:rtl w:val="true"/>
              </w:rPr>
              <w:t>ترجمة القرآن</w:t>
            </w:r>
            <w:r>
              <w:rPr>
                <w:rStyle w:val="IndexLink"/>
                <w:rtl w:val="true"/>
              </w:rPr>
              <w:tab/>
            </w:r>
            <w:r>
              <w:rPr>
                <w:rStyle w:val="IndexLink"/>
              </w:rPr>
              <w:t>194</w:t>
            </w:r>
          </w:hyperlink>
        </w:p>
        <w:p>
          <w:pPr>
            <w:pStyle w:val="Contents3"/>
            <w:tabs>
              <w:tab w:val="clear" w:pos="8459"/>
              <w:tab w:val="right" w:pos="9026" w:leader="dot"/>
            </w:tabs>
            <w:rPr/>
          </w:pPr>
          <w:hyperlink w:anchor="__RefHeading___Toc7556886_73709187">
            <w:r>
              <w:rPr>
                <w:webHidden/>
                <w:rStyle w:val="IndexLink"/>
              </w:rPr>
              <w:t>605</w:t>
            </w:r>
            <w:r>
              <w:rPr>
                <w:rStyle w:val="IndexLink"/>
                <w:rtl w:val="true"/>
              </w:rPr>
              <w:t xml:space="preserve">- </w:t>
            </w:r>
            <w:r>
              <w:rPr>
                <w:rStyle w:val="IndexLink"/>
                <w:rtl w:val="true"/>
              </w:rPr>
              <w:t>ترجمة القرآن</w:t>
            </w:r>
            <w:r>
              <w:rPr>
                <w:rStyle w:val="IndexLink"/>
                <w:rtl w:val="true"/>
              </w:rPr>
              <w:tab/>
            </w:r>
            <w:r>
              <w:rPr>
                <w:rStyle w:val="IndexLink"/>
              </w:rPr>
              <w:t>194</w:t>
            </w:r>
          </w:hyperlink>
        </w:p>
        <w:p>
          <w:pPr>
            <w:pStyle w:val="Contents3"/>
            <w:tabs>
              <w:tab w:val="clear" w:pos="8459"/>
              <w:tab w:val="right" w:pos="9026" w:leader="dot"/>
            </w:tabs>
            <w:rPr/>
          </w:pPr>
          <w:hyperlink w:anchor="__RefHeading___Toc7556888_73709187">
            <w:r>
              <w:rPr>
                <w:webHidden/>
                <w:rStyle w:val="IndexLink"/>
              </w:rPr>
              <w:t>606</w:t>
            </w:r>
            <w:r>
              <w:rPr>
                <w:rStyle w:val="IndexLink"/>
                <w:rtl w:val="true"/>
              </w:rPr>
              <w:t xml:space="preserve">- </w:t>
            </w:r>
            <w:r>
              <w:rPr>
                <w:rStyle w:val="IndexLink"/>
                <w:rtl w:val="true"/>
              </w:rPr>
              <w:t>ترجمة القرآن</w:t>
            </w:r>
            <w:r>
              <w:rPr>
                <w:rStyle w:val="IndexLink"/>
                <w:rtl w:val="true"/>
              </w:rPr>
              <w:tab/>
            </w:r>
            <w:r>
              <w:rPr>
                <w:rStyle w:val="IndexLink"/>
              </w:rPr>
              <w:t>194</w:t>
            </w:r>
          </w:hyperlink>
        </w:p>
        <w:p>
          <w:pPr>
            <w:pStyle w:val="Contents3"/>
            <w:tabs>
              <w:tab w:val="clear" w:pos="8459"/>
              <w:tab w:val="right" w:pos="9026" w:leader="dot"/>
            </w:tabs>
            <w:rPr/>
          </w:pPr>
          <w:hyperlink w:anchor="__RefHeading___Toc7556890_73709187">
            <w:r>
              <w:rPr>
                <w:webHidden/>
                <w:rStyle w:val="IndexLink"/>
              </w:rPr>
              <w:t>607</w:t>
            </w:r>
            <w:r>
              <w:rPr>
                <w:rStyle w:val="IndexLink"/>
                <w:rtl w:val="true"/>
              </w:rPr>
              <w:t xml:space="preserve">- </w:t>
            </w:r>
            <w:r>
              <w:rPr>
                <w:rStyle w:val="IndexLink"/>
                <w:rtl w:val="true"/>
              </w:rPr>
              <w:t>ترجمة قصة یوذاسف و بلوهر</w:t>
            </w:r>
            <w:r>
              <w:rPr>
                <w:rStyle w:val="IndexLink"/>
                <w:rtl w:val="true"/>
              </w:rPr>
              <w:tab/>
            </w:r>
            <w:r>
              <w:rPr>
                <w:rStyle w:val="IndexLink"/>
              </w:rPr>
              <w:t>195</w:t>
            </w:r>
          </w:hyperlink>
        </w:p>
        <w:p>
          <w:pPr>
            <w:pStyle w:val="Contents3"/>
            <w:tabs>
              <w:tab w:val="clear" w:pos="8459"/>
              <w:tab w:val="right" w:pos="9026" w:leader="dot"/>
            </w:tabs>
            <w:rPr/>
          </w:pPr>
          <w:hyperlink w:anchor="__RefHeading___Toc7556892_73709187">
            <w:r>
              <w:rPr>
                <w:webHidden/>
                <w:rStyle w:val="IndexLink"/>
                <w:rtl w:val="true"/>
              </w:rPr>
              <w:t>ترجمة قصص الأنبیاء</w:t>
            </w:r>
            <w:r>
              <w:rPr>
                <w:rStyle w:val="IndexLink"/>
                <w:rtl w:val="true"/>
              </w:rPr>
              <w:tab/>
            </w:r>
            <w:r>
              <w:rPr>
                <w:rStyle w:val="IndexLink"/>
              </w:rPr>
              <w:t>195</w:t>
            </w:r>
          </w:hyperlink>
        </w:p>
        <w:p>
          <w:pPr>
            <w:pStyle w:val="Contents3"/>
            <w:tabs>
              <w:tab w:val="clear" w:pos="8459"/>
              <w:tab w:val="right" w:pos="9026" w:leader="dot"/>
            </w:tabs>
            <w:rPr/>
          </w:pPr>
          <w:hyperlink w:anchor="__RefHeading___Toc7556894_73709187">
            <w:r>
              <w:rPr>
                <w:webHidden/>
                <w:rStyle w:val="IndexLink"/>
              </w:rPr>
              <w:t>608</w:t>
            </w:r>
            <w:r>
              <w:rPr>
                <w:rStyle w:val="IndexLink"/>
                <w:rtl w:val="true"/>
              </w:rPr>
              <w:t xml:space="preserve">- </w:t>
            </w:r>
            <w:r>
              <w:rPr>
                <w:rStyle w:val="IndexLink"/>
                <w:rtl w:val="true"/>
              </w:rPr>
              <w:t>ترجمة قصص العلماء</w:t>
            </w:r>
            <w:r>
              <w:rPr>
                <w:rStyle w:val="IndexLink"/>
                <w:rtl w:val="true"/>
              </w:rPr>
              <w:tab/>
            </w:r>
            <w:r>
              <w:rPr>
                <w:rStyle w:val="IndexLink"/>
              </w:rPr>
              <w:t>195</w:t>
            </w:r>
          </w:hyperlink>
        </w:p>
        <w:p>
          <w:pPr>
            <w:pStyle w:val="Contents3"/>
            <w:tabs>
              <w:tab w:val="clear" w:pos="8459"/>
              <w:tab w:val="right" w:pos="9026" w:leader="dot"/>
            </w:tabs>
            <w:rPr/>
          </w:pPr>
          <w:hyperlink w:anchor="__RefHeading___Toc7556896_73709187">
            <w:r>
              <w:rPr>
                <w:webHidden/>
                <w:rStyle w:val="IndexLink"/>
              </w:rPr>
              <w:t>609</w:t>
            </w:r>
            <w:r>
              <w:rPr>
                <w:rStyle w:val="IndexLink"/>
                <w:rtl w:val="true"/>
              </w:rPr>
              <w:t xml:space="preserve">- </w:t>
            </w:r>
            <w:r>
              <w:rPr>
                <w:rStyle w:val="IndexLink"/>
                <w:rtl w:val="true"/>
              </w:rPr>
              <w:t>ترجمة قصیدة البستی</w:t>
            </w:r>
            <w:r>
              <w:rPr>
                <w:rStyle w:val="IndexLink"/>
                <w:rtl w:val="true"/>
              </w:rPr>
              <w:tab/>
            </w:r>
            <w:r>
              <w:rPr>
                <w:rStyle w:val="IndexLink"/>
              </w:rPr>
              <w:t>195</w:t>
            </w:r>
          </w:hyperlink>
        </w:p>
        <w:p>
          <w:pPr>
            <w:pStyle w:val="Contents3"/>
            <w:tabs>
              <w:tab w:val="clear" w:pos="8459"/>
              <w:tab w:val="right" w:pos="9026" w:leader="dot"/>
            </w:tabs>
            <w:rPr/>
          </w:pPr>
          <w:hyperlink w:anchor="__RefHeading___Toc7556898_73709187">
            <w:r>
              <w:rPr>
                <w:webHidden/>
                <w:rStyle w:val="IndexLink"/>
              </w:rPr>
              <w:t>610</w:t>
            </w:r>
            <w:r>
              <w:rPr>
                <w:rStyle w:val="IndexLink"/>
                <w:rtl w:val="true"/>
              </w:rPr>
              <w:t xml:space="preserve">- </w:t>
            </w:r>
            <w:r>
              <w:rPr>
                <w:rStyle w:val="IndexLink"/>
                <w:rtl w:val="true"/>
              </w:rPr>
              <w:t>ترجمة قصیدة دعبل الخزاعی</w:t>
            </w:r>
            <w:r>
              <w:rPr>
                <w:rStyle w:val="IndexLink"/>
                <w:rtl w:val="true"/>
              </w:rPr>
              <w:tab/>
            </w:r>
            <w:r>
              <w:rPr>
                <w:rStyle w:val="IndexLink"/>
              </w:rPr>
              <w:t>195</w:t>
            </w:r>
          </w:hyperlink>
        </w:p>
        <w:p>
          <w:pPr>
            <w:pStyle w:val="Contents3"/>
            <w:tabs>
              <w:tab w:val="clear" w:pos="8459"/>
              <w:tab w:val="right" w:pos="9026" w:leader="dot"/>
            </w:tabs>
            <w:rPr/>
          </w:pPr>
          <w:hyperlink w:anchor="__RefHeading___Toc7556900_73709187">
            <w:r>
              <w:rPr>
                <w:webHidden/>
                <w:rStyle w:val="IndexLink"/>
                <w:rtl w:val="true"/>
              </w:rPr>
              <w:t>ترجمة قطب شاهی</w:t>
            </w:r>
            <w:r>
              <w:rPr>
                <w:rStyle w:val="IndexLink"/>
                <w:rtl w:val="true"/>
              </w:rPr>
              <w:tab/>
            </w:r>
            <w:r>
              <w:rPr>
                <w:rStyle w:val="IndexLink"/>
              </w:rPr>
              <w:t>195</w:t>
            </w:r>
          </w:hyperlink>
        </w:p>
        <w:p>
          <w:pPr>
            <w:pStyle w:val="Contents3"/>
            <w:tabs>
              <w:tab w:val="clear" w:pos="8459"/>
              <w:tab w:val="right" w:pos="9026" w:leader="dot"/>
            </w:tabs>
            <w:rPr/>
          </w:pPr>
          <w:hyperlink w:anchor="__RefHeading___Toc7556902_73709187">
            <w:r>
              <w:rPr>
                <w:webHidden/>
                <w:rStyle w:val="IndexLink"/>
              </w:rPr>
              <w:t>611</w:t>
            </w:r>
            <w:r>
              <w:rPr>
                <w:rStyle w:val="IndexLink"/>
                <w:rtl w:val="true"/>
              </w:rPr>
              <w:t xml:space="preserve">- </w:t>
            </w:r>
            <w:r>
              <w:rPr>
                <w:rStyle w:val="IndexLink"/>
                <w:rtl w:val="true"/>
              </w:rPr>
              <w:t>ترجمة قواعد الأحکام</w:t>
            </w:r>
            <w:r>
              <w:rPr>
                <w:rStyle w:val="IndexLink"/>
                <w:rtl w:val="true"/>
              </w:rPr>
              <w:tab/>
            </w:r>
            <w:r>
              <w:rPr>
                <w:rStyle w:val="IndexLink"/>
              </w:rPr>
              <w:t>195</w:t>
            </w:r>
          </w:hyperlink>
        </w:p>
        <w:p>
          <w:pPr>
            <w:pStyle w:val="Contents3"/>
            <w:tabs>
              <w:tab w:val="clear" w:pos="8459"/>
              <w:tab w:val="right" w:pos="9026" w:leader="dot"/>
            </w:tabs>
            <w:rPr/>
          </w:pPr>
          <w:hyperlink w:anchor="__RefHeading___Toc7556904_73709187">
            <w:r>
              <w:rPr>
                <w:webHidden/>
                <w:rStyle w:val="IndexLink"/>
              </w:rPr>
              <w:t>612</w:t>
            </w:r>
            <w:r>
              <w:rPr>
                <w:rStyle w:val="IndexLink"/>
                <w:rtl w:val="true"/>
              </w:rPr>
              <w:t xml:space="preserve">- </w:t>
            </w:r>
            <w:r>
              <w:rPr>
                <w:rStyle w:val="IndexLink"/>
                <w:rtl w:val="true"/>
              </w:rPr>
              <w:t>ترجمة الکافیة</w:t>
            </w:r>
            <w:r>
              <w:rPr>
                <w:rStyle w:val="IndexLink"/>
                <w:rtl w:val="true"/>
              </w:rPr>
              <w:tab/>
            </w:r>
            <w:r>
              <w:rPr>
                <w:rStyle w:val="IndexLink"/>
              </w:rPr>
              <w:t>196</w:t>
            </w:r>
          </w:hyperlink>
        </w:p>
        <w:p>
          <w:pPr>
            <w:pStyle w:val="Contents3"/>
            <w:tabs>
              <w:tab w:val="clear" w:pos="8459"/>
              <w:tab w:val="right" w:pos="9026" w:leader="dot"/>
            </w:tabs>
            <w:rPr/>
          </w:pPr>
          <w:hyperlink w:anchor="__RefHeading___Toc7556906_73709187">
            <w:r>
              <w:rPr>
                <w:webHidden/>
                <w:rStyle w:val="IndexLink"/>
              </w:rPr>
              <w:t>613</w:t>
            </w:r>
            <w:r>
              <w:rPr>
                <w:rStyle w:val="IndexLink"/>
                <w:rtl w:val="true"/>
              </w:rPr>
              <w:t xml:space="preserve">- </w:t>
            </w:r>
            <w:r>
              <w:rPr>
                <w:rStyle w:val="IndexLink"/>
                <w:rtl w:val="true"/>
              </w:rPr>
              <w:t>ترجمة کامل الصناعة</w:t>
            </w:r>
            <w:r>
              <w:rPr>
                <w:rStyle w:val="IndexLink"/>
                <w:rtl w:val="true"/>
              </w:rPr>
              <w:tab/>
            </w:r>
            <w:r>
              <w:rPr>
                <w:rStyle w:val="IndexLink"/>
              </w:rPr>
              <w:t>196</w:t>
            </w:r>
          </w:hyperlink>
        </w:p>
        <w:p>
          <w:pPr>
            <w:pStyle w:val="Contents3"/>
            <w:tabs>
              <w:tab w:val="clear" w:pos="8459"/>
              <w:tab w:val="right" w:pos="9026" w:leader="dot"/>
            </w:tabs>
            <w:rPr/>
          </w:pPr>
          <w:hyperlink w:anchor="__RefHeading___Toc7556908_73709187">
            <w:r>
              <w:rPr>
                <w:webHidden/>
                <w:rStyle w:val="IndexLink"/>
              </w:rPr>
              <w:t>614</w:t>
            </w:r>
            <w:r>
              <w:rPr>
                <w:rStyle w:val="IndexLink"/>
                <w:rtl w:val="true"/>
              </w:rPr>
              <w:t xml:space="preserve">- </w:t>
            </w:r>
            <w:r>
              <w:rPr>
                <w:rStyle w:val="IndexLink"/>
                <w:rtl w:val="true"/>
              </w:rPr>
              <w:t>ترجمة کبریت الأحمر فی شرائط المنبر</w:t>
            </w:r>
            <w:r>
              <w:rPr>
                <w:rStyle w:val="IndexLink"/>
                <w:rtl w:val="true"/>
              </w:rPr>
              <w:tab/>
            </w:r>
            <w:r>
              <w:rPr>
                <w:rStyle w:val="IndexLink"/>
              </w:rPr>
              <w:t>196</w:t>
            </w:r>
          </w:hyperlink>
        </w:p>
        <w:p>
          <w:pPr>
            <w:pStyle w:val="Contents3"/>
            <w:tabs>
              <w:tab w:val="clear" w:pos="8459"/>
              <w:tab w:val="right" w:pos="9026" w:leader="dot"/>
            </w:tabs>
            <w:rPr/>
          </w:pPr>
          <w:hyperlink w:anchor="__RefHeading___Toc7556910_73709187">
            <w:r>
              <w:rPr>
                <w:webHidden/>
                <w:rStyle w:val="IndexLink"/>
              </w:rPr>
              <w:t>615</w:t>
            </w:r>
            <w:r>
              <w:rPr>
                <w:rStyle w:val="IndexLink"/>
                <w:rtl w:val="true"/>
              </w:rPr>
              <w:t xml:space="preserve">- </w:t>
            </w:r>
            <w:r>
              <w:rPr>
                <w:rStyle w:val="IndexLink"/>
                <w:rtl w:val="true"/>
              </w:rPr>
              <w:t>ترجمة کتاب أقلیدس</w:t>
            </w:r>
            <w:r>
              <w:rPr>
                <w:rStyle w:val="IndexLink"/>
                <w:rtl w:val="true"/>
              </w:rPr>
              <w:tab/>
            </w:r>
            <w:r>
              <w:rPr>
                <w:rStyle w:val="IndexLink"/>
              </w:rPr>
              <w:t>196</w:t>
            </w:r>
          </w:hyperlink>
        </w:p>
        <w:p>
          <w:pPr>
            <w:pStyle w:val="Contents3"/>
            <w:tabs>
              <w:tab w:val="clear" w:pos="8459"/>
              <w:tab w:val="right" w:pos="9026" w:leader="dot"/>
            </w:tabs>
            <w:rPr/>
          </w:pPr>
          <w:hyperlink w:anchor="__RefHeading___Toc7556912_73709187">
            <w:r>
              <w:rPr>
                <w:webHidden/>
                <w:rStyle w:val="IndexLink"/>
              </w:rPr>
              <w:t>616</w:t>
            </w:r>
            <w:r>
              <w:rPr>
                <w:rStyle w:val="IndexLink"/>
                <w:rtl w:val="true"/>
              </w:rPr>
              <w:t xml:space="preserve">- </w:t>
            </w:r>
            <w:r>
              <w:rPr>
                <w:rStyle w:val="IndexLink"/>
                <w:rtl w:val="true"/>
              </w:rPr>
              <w:t>ترجمة کتاب جوک</w:t>
            </w:r>
            <w:r>
              <w:rPr>
                <w:rStyle w:val="IndexLink"/>
                <w:rtl w:val="true"/>
              </w:rPr>
              <w:tab/>
            </w:r>
            <w:r>
              <w:rPr>
                <w:rStyle w:val="IndexLink"/>
              </w:rPr>
              <w:t>196</w:t>
            </w:r>
          </w:hyperlink>
        </w:p>
        <w:p>
          <w:pPr>
            <w:pStyle w:val="Contents3"/>
            <w:tabs>
              <w:tab w:val="clear" w:pos="8459"/>
              <w:tab w:val="right" w:pos="9026" w:leader="dot"/>
            </w:tabs>
            <w:rPr/>
          </w:pPr>
          <w:hyperlink w:anchor="__RefHeading___Toc7556914_73709187">
            <w:r>
              <w:rPr>
                <w:webHidden/>
                <w:rStyle w:val="IndexLink"/>
              </w:rPr>
              <w:t>617</w:t>
            </w:r>
            <w:r>
              <w:rPr>
                <w:rStyle w:val="IndexLink"/>
                <w:rtl w:val="true"/>
              </w:rPr>
              <w:t xml:space="preserve">- </w:t>
            </w:r>
            <w:r>
              <w:rPr>
                <w:rStyle w:val="IndexLink"/>
                <w:rtl w:val="true"/>
              </w:rPr>
              <w:t>ترجمة الکتب الأربعة السماویة</w:t>
            </w:r>
            <w:r>
              <w:rPr>
                <w:rStyle w:val="IndexLink"/>
                <w:rtl w:val="true"/>
              </w:rPr>
              <w:tab/>
            </w:r>
            <w:r>
              <w:rPr>
                <w:rStyle w:val="IndexLink"/>
              </w:rPr>
              <w:t>196</w:t>
            </w:r>
          </w:hyperlink>
        </w:p>
        <w:p>
          <w:pPr>
            <w:pStyle w:val="Contents3"/>
            <w:tabs>
              <w:tab w:val="clear" w:pos="8459"/>
              <w:tab w:val="right" w:pos="9026" w:leader="dot"/>
            </w:tabs>
            <w:rPr/>
          </w:pPr>
          <w:hyperlink w:anchor="__RefHeading___Toc7556916_73709187">
            <w:r>
              <w:rPr>
                <w:webHidden/>
                <w:rStyle w:val="IndexLink"/>
                <w:rtl w:val="true"/>
              </w:rPr>
              <w:t>ترجمة کشف الآیات</w:t>
            </w:r>
            <w:r>
              <w:rPr>
                <w:rStyle w:val="IndexLink"/>
                <w:rtl w:val="true"/>
              </w:rPr>
              <w:tab/>
            </w:r>
            <w:r>
              <w:rPr>
                <w:rStyle w:val="IndexLink"/>
              </w:rPr>
              <w:t>197</w:t>
            </w:r>
          </w:hyperlink>
        </w:p>
        <w:p>
          <w:pPr>
            <w:pStyle w:val="Contents3"/>
            <w:tabs>
              <w:tab w:val="clear" w:pos="8459"/>
              <w:tab w:val="right" w:pos="9026" w:leader="dot"/>
            </w:tabs>
            <w:rPr/>
          </w:pPr>
          <w:hyperlink w:anchor="__RefHeading___Toc7556918_73709187">
            <w:r>
              <w:rPr>
                <w:webHidden/>
                <w:rStyle w:val="IndexLink"/>
              </w:rPr>
              <w:t>618</w:t>
            </w:r>
            <w:r>
              <w:rPr>
                <w:rStyle w:val="IndexLink"/>
                <w:rtl w:val="true"/>
              </w:rPr>
              <w:t xml:space="preserve">- </w:t>
            </w:r>
            <w:r>
              <w:rPr>
                <w:rStyle w:val="IndexLink"/>
                <w:rtl w:val="true"/>
              </w:rPr>
              <w:t>ترجمة کشف الریبة</w:t>
            </w:r>
            <w:r>
              <w:rPr>
                <w:rStyle w:val="IndexLink"/>
                <w:rtl w:val="true"/>
              </w:rPr>
              <w:tab/>
            </w:r>
            <w:r>
              <w:rPr>
                <w:rStyle w:val="IndexLink"/>
              </w:rPr>
              <w:t>197</w:t>
            </w:r>
          </w:hyperlink>
        </w:p>
        <w:p>
          <w:pPr>
            <w:pStyle w:val="Contents3"/>
            <w:tabs>
              <w:tab w:val="clear" w:pos="8459"/>
              <w:tab w:val="right" w:pos="9026" w:leader="dot"/>
            </w:tabs>
            <w:rPr/>
          </w:pPr>
          <w:hyperlink w:anchor="__RefHeading___Toc7556920_73709187">
            <w:r>
              <w:rPr>
                <w:webHidden/>
                <w:rStyle w:val="IndexLink"/>
                <w:rtl w:val="true"/>
              </w:rPr>
              <w:t>ترجمة کشف الریبة</w:t>
            </w:r>
            <w:r>
              <w:rPr>
                <w:rStyle w:val="IndexLink"/>
                <w:rtl w:val="true"/>
              </w:rPr>
              <w:tab/>
            </w:r>
            <w:r>
              <w:rPr>
                <w:rStyle w:val="IndexLink"/>
              </w:rPr>
              <w:t>197</w:t>
            </w:r>
          </w:hyperlink>
        </w:p>
        <w:p>
          <w:pPr>
            <w:pStyle w:val="Contents3"/>
            <w:tabs>
              <w:tab w:val="clear" w:pos="8459"/>
              <w:tab w:val="right" w:pos="9026" w:leader="dot"/>
            </w:tabs>
            <w:rPr/>
          </w:pPr>
          <w:hyperlink w:anchor="__RefHeading___Toc7556922_73709187">
            <w:r>
              <w:rPr>
                <w:webHidden/>
                <w:rStyle w:val="IndexLink"/>
                <w:rtl w:val="true"/>
              </w:rPr>
              <w:t>ترجمة کشف الغمة</w:t>
            </w:r>
            <w:r>
              <w:rPr>
                <w:rStyle w:val="IndexLink"/>
                <w:rtl w:val="true"/>
              </w:rPr>
              <w:tab/>
            </w:r>
            <w:r>
              <w:rPr>
                <w:rStyle w:val="IndexLink"/>
              </w:rPr>
              <w:t>197</w:t>
            </w:r>
          </w:hyperlink>
        </w:p>
        <w:p>
          <w:pPr>
            <w:pStyle w:val="Contents3"/>
            <w:tabs>
              <w:tab w:val="clear" w:pos="8459"/>
              <w:tab w:val="right" w:pos="9026" w:leader="dot"/>
            </w:tabs>
            <w:rPr/>
          </w:pPr>
          <w:hyperlink w:anchor="__RefHeading___Toc7556924_73709187">
            <w:r>
              <w:rPr>
                <w:webHidden/>
                <w:rStyle w:val="IndexLink"/>
                <w:rtl w:val="true"/>
              </w:rPr>
              <w:t>ترجمة کشف الغمة</w:t>
            </w:r>
            <w:r>
              <w:rPr>
                <w:rStyle w:val="IndexLink"/>
                <w:rtl w:val="true"/>
              </w:rPr>
              <w:tab/>
            </w:r>
            <w:r>
              <w:rPr>
                <w:rStyle w:val="IndexLink"/>
              </w:rPr>
              <w:t>197</w:t>
            </w:r>
          </w:hyperlink>
        </w:p>
        <w:p>
          <w:pPr>
            <w:pStyle w:val="Contents3"/>
            <w:tabs>
              <w:tab w:val="clear" w:pos="8459"/>
              <w:tab w:val="right" w:pos="9026" w:leader="dot"/>
            </w:tabs>
            <w:rPr/>
          </w:pPr>
          <w:hyperlink w:anchor="__RefHeading___Toc7556926_73709187">
            <w:r>
              <w:rPr>
                <w:webHidden/>
                <w:rStyle w:val="IndexLink"/>
              </w:rPr>
              <w:t>619</w:t>
            </w:r>
            <w:r>
              <w:rPr>
                <w:rStyle w:val="IndexLink"/>
                <w:rtl w:val="true"/>
              </w:rPr>
              <w:t xml:space="preserve">- </w:t>
            </w:r>
            <w:r>
              <w:rPr>
                <w:rStyle w:val="IndexLink"/>
                <w:rtl w:val="true"/>
              </w:rPr>
              <w:t>ترجمة کشف الغمة</w:t>
            </w:r>
            <w:r>
              <w:rPr>
                <w:rStyle w:val="IndexLink"/>
                <w:rtl w:val="true"/>
              </w:rPr>
              <w:tab/>
            </w:r>
            <w:r>
              <w:rPr>
                <w:rStyle w:val="IndexLink"/>
              </w:rPr>
              <w:t>197</w:t>
            </w:r>
          </w:hyperlink>
        </w:p>
        <w:p>
          <w:pPr>
            <w:pStyle w:val="Contents3"/>
            <w:tabs>
              <w:tab w:val="clear" w:pos="8459"/>
              <w:tab w:val="right" w:pos="9026" w:leader="dot"/>
            </w:tabs>
            <w:rPr/>
          </w:pPr>
          <w:hyperlink w:anchor="__RefHeading___Toc7556928_73709187">
            <w:r>
              <w:rPr>
                <w:webHidden/>
                <w:rStyle w:val="IndexLink"/>
                <w:rtl w:val="true"/>
              </w:rPr>
              <w:t>ترجمة کشف الفوائد</w:t>
            </w:r>
            <w:r>
              <w:rPr>
                <w:rStyle w:val="IndexLink"/>
                <w:rtl w:val="true"/>
              </w:rPr>
              <w:tab/>
            </w:r>
            <w:r>
              <w:rPr>
                <w:rStyle w:val="IndexLink"/>
              </w:rPr>
              <w:t>197</w:t>
            </w:r>
          </w:hyperlink>
        </w:p>
        <w:p>
          <w:pPr>
            <w:pStyle w:val="Contents3"/>
            <w:tabs>
              <w:tab w:val="clear" w:pos="8459"/>
              <w:tab w:val="right" w:pos="9026" w:leader="dot"/>
            </w:tabs>
            <w:rPr/>
          </w:pPr>
          <w:hyperlink w:anchor="__RefHeading___Toc7556930_73709187">
            <w:r>
              <w:rPr>
                <w:webHidden/>
                <w:rStyle w:val="IndexLink"/>
              </w:rPr>
              <w:t>620</w:t>
            </w:r>
            <w:r>
              <w:rPr>
                <w:rStyle w:val="IndexLink"/>
                <w:rtl w:val="true"/>
              </w:rPr>
              <w:t xml:space="preserve">- </w:t>
            </w:r>
            <w:r>
              <w:rPr>
                <w:rStyle w:val="IndexLink"/>
                <w:rtl w:val="true"/>
              </w:rPr>
              <w:t>ترجمة کشف المحجة</w:t>
            </w:r>
            <w:r>
              <w:rPr>
                <w:rStyle w:val="IndexLink"/>
                <w:rtl w:val="true"/>
              </w:rPr>
              <w:tab/>
            </w:r>
            <w:r>
              <w:rPr>
                <w:rStyle w:val="IndexLink"/>
              </w:rPr>
              <w:t>197</w:t>
            </w:r>
          </w:hyperlink>
        </w:p>
        <w:p>
          <w:pPr>
            <w:pStyle w:val="Contents3"/>
            <w:tabs>
              <w:tab w:val="clear" w:pos="8459"/>
              <w:tab w:val="right" w:pos="9026" w:leader="dot"/>
            </w:tabs>
            <w:rPr/>
          </w:pPr>
          <w:hyperlink w:anchor="__RefHeading___Toc7556932_73709187">
            <w:r>
              <w:rPr>
                <w:webHidden/>
                <w:rStyle w:val="IndexLink"/>
              </w:rPr>
              <w:t>621</w:t>
            </w:r>
            <w:r>
              <w:rPr>
                <w:rStyle w:val="IndexLink"/>
                <w:rtl w:val="true"/>
              </w:rPr>
              <w:t xml:space="preserve">- </w:t>
            </w:r>
            <w:r>
              <w:rPr>
                <w:rStyle w:val="IndexLink"/>
                <w:rtl w:val="true"/>
              </w:rPr>
              <w:t>ترجمة کشکول البهائی</w:t>
            </w:r>
            <w:r>
              <w:rPr>
                <w:rStyle w:val="IndexLink"/>
                <w:rtl w:val="true"/>
              </w:rPr>
              <w:tab/>
            </w:r>
            <w:r>
              <w:rPr>
                <w:rStyle w:val="IndexLink"/>
              </w:rPr>
              <w:t>197</w:t>
            </w:r>
          </w:hyperlink>
        </w:p>
        <w:p>
          <w:pPr>
            <w:pStyle w:val="Contents3"/>
            <w:tabs>
              <w:tab w:val="clear" w:pos="8459"/>
              <w:tab w:val="right" w:pos="9026" w:leader="dot"/>
            </w:tabs>
            <w:rPr/>
          </w:pPr>
          <w:hyperlink w:anchor="__RefHeading___Toc7556934_73709187">
            <w:r>
              <w:rPr>
                <w:webHidden/>
                <w:rStyle w:val="IndexLink"/>
              </w:rPr>
              <w:t>622</w:t>
            </w:r>
            <w:r>
              <w:rPr>
                <w:rStyle w:val="IndexLink"/>
                <w:rtl w:val="true"/>
              </w:rPr>
              <w:t xml:space="preserve">- </w:t>
            </w:r>
            <w:r>
              <w:rPr>
                <w:rStyle w:val="IndexLink"/>
                <w:rtl w:val="true"/>
              </w:rPr>
              <w:t>ترجمة کشکول البهائی‌</w:t>
            </w:r>
            <w:r>
              <w:rPr>
                <w:rStyle w:val="IndexLink"/>
                <w:rtl w:val="true"/>
              </w:rPr>
              <w:tab/>
            </w:r>
            <w:r>
              <w:rPr>
                <w:rStyle w:val="IndexLink"/>
              </w:rPr>
              <w:t>197</w:t>
            </w:r>
          </w:hyperlink>
        </w:p>
        <w:p>
          <w:pPr>
            <w:pStyle w:val="Contents3"/>
            <w:tabs>
              <w:tab w:val="clear" w:pos="8459"/>
              <w:tab w:val="right" w:pos="9026" w:leader="dot"/>
            </w:tabs>
            <w:rPr/>
          </w:pPr>
          <w:hyperlink w:anchor="__RefHeading___Toc7556936_73709187">
            <w:r>
              <w:rPr>
                <w:webHidden/>
                <w:rStyle w:val="IndexLink"/>
              </w:rPr>
              <w:t>623</w:t>
            </w:r>
            <w:r>
              <w:rPr>
                <w:rStyle w:val="IndexLink"/>
                <w:rtl w:val="true"/>
              </w:rPr>
              <w:t xml:space="preserve">- </w:t>
            </w:r>
            <w:r>
              <w:rPr>
                <w:rStyle w:val="IndexLink"/>
                <w:rtl w:val="true"/>
              </w:rPr>
              <w:t>ترجمة الکلمات القصار</w:t>
            </w:r>
            <w:r>
              <w:rPr>
                <w:rStyle w:val="IndexLink"/>
                <w:rtl w:val="true"/>
              </w:rPr>
              <w:tab/>
            </w:r>
            <w:r>
              <w:rPr>
                <w:rStyle w:val="IndexLink"/>
              </w:rPr>
              <w:t>197</w:t>
            </w:r>
          </w:hyperlink>
        </w:p>
        <w:p>
          <w:pPr>
            <w:pStyle w:val="Contents3"/>
            <w:tabs>
              <w:tab w:val="clear" w:pos="8459"/>
              <w:tab w:val="right" w:pos="9026" w:leader="dot"/>
            </w:tabs>
            <w:rPr/>
          </w:pPr>
          <w:hyperlink w:anchor="__RefHeading___Toc7556938_73709187">
            <w:r>
              <w:rPr>
                <w:webHidden/>
                <w:rStyle w:val="IndexLink"/>
              </w:rPr>
              <w:t>624</w:t>
            </w:r>
            <w:r>
              <w:rPr>
                <w:rStyle w:val="IndexLink"/>
                <w:rtl w:val="true"/>
              </w:rPr>
              <w:t xml:space="preserve">- </w:t>
            </w:r>
            <w:r>
              <w:rPr>
                <w:rStyle w:val="IndexLink"/>
                <w:rtl w:val="true"/>
              </w:rPr>
              <w:t>ترجمة کلمات محمد ص</w:t>
            </w:r>
            <w:r>
              <w:rPr>
                <w:rStyle w:val="IndexLink"/>
                <w:rtl w:val="true"/>
              </w:rPr>
              <w:tab/>
            </w:r>
            <w:r>
              <w:rPr>
                <w:rStyle w:val="IndexLink"/>
              </w:rPr>
              <w:t>198</w:t>
            </w:r>
          </w:hyperlink>
        </w:p>
        <w:p>
          <w:pPr>
            <w:pStyle w:val="Contents3"/>
            <w:tabs>
              <w:tab w:val="clear" w:pos="8459"/>
              <w:tab w:val="right" w:pos="9026" w:leader="dot"/>
            </w:tabs>
            <w:rPr/>
          </w:pPr>
          <w:hyperlink w:anchor="__RefHeading___Toc7556940_73709187">
            <w:r>
              <w:rPr>
                <w:webHidden/>
                <w:rStyle w:val="IndexLink"/>
                <w:rtl w:val="true"/>
              </w:rPr>
              <w:t>ترجمة کنز الأنساب</w:t>
            </w:r>
            <w:r>
              <w:rPr>
                <w:rStyle w:val="IndexLink"/>
                <w:rtl w:val="true"/>
              </w:rPr>
              <w:tab/>
            </w:r>
            <w:r>
              <w:rPr>
                <w:rStyle w:val="IndexLink"/>
              </w:rPr>
              <w:t>198</w:t>
            </w:r>
          </w:hyperlink>
        </w:p>
        <w:p>
          <w:pPr>
            <w:pStyle w:val="Contents3"/>
            <w:tabs>
              <w:tab w:val="clear" w:pos="8459"/>
              <w:tab w:val="right" w:pos="9026" w:leader="dot"/>
            </w:tabs>
            <w:rPr/>
          </w:pPr>
          <w:hyperlink w:anchor="__RefHeading___Toc7556942_73709187">
            <w:r>
              <w:rPr>
                <w:webHidden/>
                <w:rStyle w:val="IndexLink"/>
              </w:rPr>
              <w:t>625</w:t>
            </w:r>
            <w:r>
              <w:rPr>
                <w:rStyle w:val="IndexLink"/>
                <w:rtl w:val="true"/>
              </w:rPr>
              <w:t xml:space="preserve">- </w:t>
            </w:r>
            <w:r>
              <w:rPr>
                <w:rStyle w:val="IndexLink"/>
                <w:rtl w:val="true"/>
              </w:rPr>
              <w:t>ترجمة کوستاولبون</w:t>
            </w:r>
            <w:r>
              <w:rPr>
                <w:rStyle w:val="IndexLink"/>
                <w:rtl w:val="true"/>
              </w:rPr>
              <w:tab/>
            </w:r>
            <w:r>
              <w:rPr>
                <w:rStyle w:val="IndexLink"/>
              </w:rPr>
              <w:t>198</w:t>
            </w:r>
          </w:hyperlink>
        </w:p>
        <w:p>
          <w:pPr>
            <w:pStyle w:val="Contents3"/>
            <w:tabs>
              <w:tab w:val="clear" w:pos="8459"/>
              <w:tab w:val="right" w:pos="9026" w:leader="dot"/>
            </w:tabs>
            <w:rPr/>
          </w:pPr>
          <w:hyperlink w:anchor="__RefHeading___Toc7556944_73709187">
            <w:r>
              <w:rPr>
                <w:webHidden/>
                <w:rStyle w:val="IndexLink"/>
              </w:rPr>
              <w:t>626</w:t>
            </w:r>
            <w:r>
              <w:rPr>
                <w:rStyle w:val="IndexLink"/>
                <w:rtl w:val="true"/>
              </w:rPr>
              <w:t xml:space="preserve">- </w:t>
            </w:r>
            <w:r>
              <w:rPr>
                <w:rStyle w:val="IndexLink"/>
                <w:rtl w:val="true"/>
              </w:rPr>
              <w:t>ترجمة کیمیاء باسلیقا</w:t>
            </w:r>
            <w:r>
              <w:rPr>
                <w:rStyle w:val="IndexLink"/>
                <w:rtl w:val="true"/>
              </w:rPr>
              <w:tab/>
            </w:r>
            <w:r>
              <w:rPr>
                <w:rStyle w:val="IndexLink"/>
              </w:rPr>
              <w:t>198</w:t>
            </w:r>
          </w:hyperlink>
        </w:p>
        <w:p>
          <w:pPr>
            <w:pStyle w:val="Contents3"/>
            <w:tabs>
              <w:tab w:val="clear" w:pos="8459"/>
              <w:tab w:val="right" w:pos="9026" w:leader="dot"/>
            </w:tabs>
            <w:rPr/>
          </w:pPr>
          <w:hyperlink w:anchor="__RefHeading___Toc7556946_73709187">
            <w:r>
              <w:rPr>
                <w:webHidden/>
                <w:rStyle w:val="IndexLink"/>
                <w:rtl w:val="true"/>
              </w:rPr>
              <w:t>ترجمة کیمیاء الجرمانی</w:t>
            </w:r>
            <w:r>
              <w:rPr>
                <w:rStyle w:val="IndexLink"/>
                <w:rtl w:val="true"/>
              </w:rPr>
              <w:tab/>
            </w:r>
            <w:r>
              <w:rPr>
                <w:rStyle w:val="IndexLink"/>
              </w:rPr>
              <w:t>198</w:t>
            </w:r>
          </w:hyperlink>
        </w:p>
        <w:p>
          <w:pPr>
            <w:pStyle w:val="Contents3"/>
            <w:tabs>
              <w:tab w:val="clear" w:pos="8459"/>
              <w:tab w:val="right" w:pos="9026" w:leader="dot"/>
            </w:tabs>
            <w:rPr/>
          </w:pPr>
          <w:hyperlink w:anchor="__RefHeading___Toc7556948_73709187">
            <w:r>
              <w:rPr>
                <w:webHidden/>
                <w:rStyle w:val="IndexLink"/>
              </w:rPr>
              <w:t>627</w:t>
            </w:r>
            <w:r>
              <w:rPr>
                <w:rStyle w:val="IndexLink"/>
                <w:rtl w:val="true"/>
              </w:rPr>
              <w:t xml:space="preserve">- </w:t>
            </w:r>
            <w:r>
              <w:rPr>
                <w:rStyle w:val="IndexLink"/>
                <w:rtl w:val="true"/>
              </w:rPr>
              <w:t>ترجمة لئالی الاخبار</w:t>
            </w:r>
            <w:r>
              <w:rPr>
                <w:rStyle w:val="IndexLink"/>
                <w:rtl w:val="true"/>
              </w:rPr>
              <w:tab/>
            </w:r>
            <w:r>
              <w:rPr>
                <w:rStyle w:val="IndexLink"/>
              </w:rPr>
              <w:t>198</w:t>
            </w:r>
          </w:hyperlink>
        </w:p>
        <w:p>
          <w:pPr>
            <w:pStyle w:val="Contents3"/>
            <w:tabs>
              <w:tab w:val="clear" w:pos="8459"/>
              <w:tab w:val="right" w:pos="9026" w:leader="dot"/>
            </w:tabs>
            <w:rPr/>
          </w:pPr>
          <w:hyperlink w:anchor="__RefHeading___Toc7556950_73709187">
            <w:r>
              <w:rPr>
                <w:webHidden/>
                <w:rStyle w:val="IndexLink"/>
              </w:rPr>
              <w:t>628</w:t>
            </w:r>
            <w:r>
              <w:rPr>
                <w:rStyle w:val="IndexLink"/>
                <w:rtl w:val="true"/>
              </w:rPr>
              <w:t xml:space="preserve">- </w:t>
            </w:r>
            <w:r>
              <w:rPr>
                <w:rStyle w:val="IndexLink"/>
                <w:rtl w:val="true"/>
              </w:rPr>
              <w:t>ترجمة لسان الغیب</w:t>
            </w:r>
            <w:r>
              <w:rPr>
                <w:rStyle w:val="IndexLink"/>
                <w:rtl w:val="true"/>
              </w:rPr>
              <w:tab/>
            </w:r>
            <w:r>
              <w:rPr>
                <w:rStyle w:val="IndexLink"/>
              </w:rPr>
              <w:t>198</w:t>
            </w:r>
          </w:hyperlink>
        </w:p>
        <w:p>
          <w:pPr>
            <w:pStyle w:val="Contents3"/>
            <w:tabs>
              <w:tab w:val="clear" w:pos="8459"/>
              <w:tab w:val="right" w:pos="9026" w:leader="dot"/>
            </w:tabs>
            <w:rPr/>
          </w:pPr>
          <w:hyperlink w:anchor="__RefHeading___Toc7556952_73709187">
            <w:r>
              <w:rPr>
                <w:webHidden/>
                <w:rStyle w:val="IndexLink"/>
                <w:rtl w:val="true"/>
              </w:rPr>
              <w:t>ترجمة لغات القرآن</w:t>
            </w:r>
            <w:r>
              <w:rPr>
                <w:rStyle w:val="IndexLink"/>
                <w:rtl w:val="true"/>
              </w:rPr>
              <w:tab/>
            </w:r>
            <w:r>
              <w:rPr>
                <w:rStyle w:val="IndexLink"/>
              </w:rPr>
              <w:t>198</w:t>
            </w:r>
          </w:hyperlink>
        </w:p>
        <w:p>
          <w:pPr>
            <w:pStyle w:val="Contents3"/>
            <w:tabs>
              <w:tab w:val="clear" w:pos="8459"/>
              <w:tab w:val="right" w:pos="9026" w:leader="dot"/>
            </w:tabs>
            <w:rPr/>
          </w:pPr>
          <w:hyperlink w:anchor="__RefHeading___Toc7556954_73709187">
            <w:r>
              <w:rPr>
                <w:webHidden/>
                <w:rStyle w:val="IndexLink"/>
                <w:rtl w:val="true"/>
              </w:rPr>
              <w:t>ترجمة اللغة فی شرح القاموس</w:t>
            </w:r>
            <w:r>
              <w:rPr>
                <w:rStyle w:val="IndexLink"/>
                <w:rtl w:val="true"/>
              </w:rPr>
              <w:tab/>
            </w:r>
            <w:r>
              <w:rPr>
                <w:rStyle w:val="IndexLink"/>
              </w:rPr>
              <w:t>198</w:t>
            </w:r>
          </w:hyperlink>
        </w:p>
        <w:p>
          <w:pPr>
            <w:pStyle w:val="Contents3"/>
            <w:tabs>
              <w:tab w:val="clear" w:pos="8459"/>
              <w:tab w:val="right" w:pos="9026" w:leader="dot"/>
            </w:tabs>
            <w:rPr/>
          </w:pPr>
          <w:hyperlink w:anchor="__RefHeading___Toc7556956_73709187">
            <w:r>
              <w:rPr>
                <w:webHidden/>
                <w:rStyle w:val="IndexLink"/>
              </w:rPr>
              <w:t>629</w:t>
            </w:r>
            <w:r>
              <w:rPr>
                <w:rStyle w:val="IndexLink"/>
                <w:rtl w:val="true"/>
              </w:rPr>
              <w:t xml:space="preserve">- </w:t>
            </w:r>
            <w:r>
              <w:rPr>
                <w:rStyle w:val="IndexLink"/>
                <w:rtl w:val="true"/>
              </w:rPr>
              <w:t>ترجمة اللغة العربیة و الفارسیة و الترکیة</w:t>
            </w:r>
            <w:r>
              <w:rPr>
                <w:rStyle w:val="IndexLink"/>
                <w:rtl w:val="true"/>
              </w:rPr>
              <w:tab/>
            </w:r>
            <w:r>
              <w:rPr>
                <w:rStyle w:val="IndexLink"/>
              </w:rPr>
              <w:t>199</w:t>
            </w:r>
          </w:hyperlink>
        </w:p>
        <w:p>
          <w:pPr>
            <w:pStyle w:val="Contents3"/>
            <w:tabs>
              <w:tab w:val="clear" w:pos="8459"/>
              <w:tab w:val="right" w:pos="9026" w:leader="dot"/>
            </w:tabs>
            <w:rPr/>
          </w:pPr>
          <w:hyperlink w:anchor="__RefHeading___Toc7556958_73709187">
            <w:r>
              <w:rPr>
                <w:webHidden/>
                <w:rStyle w:val="IndexLink"/>
              </w:rPr>
              <w:t>630</w:t>
            </w:r>
            <w:r>
              <w:rPr>
                <w:rStyle w:val="IndexLink"/>
                <w:rtl w:val="true"/>
              </w:rPr>
              <w:t xml:space="preserve">- </w:t>
            </w:r>
            <w:r>
              <w:rPr>
                <w:rStyle w:val="IndexLink"/>
                <w:rtl w:val="true"/>
              </w:rPr>
              <w:t>ترجمة اللغة الترکیة بالفارسیة</w:t>
            </w:r>
            <w:r>
              <w:rPr>
                <w:rStyle w:val="IndexLink"/>
                <w:rtl w:val="true"/>
              </w:rPr>
              <w:tab/>
            </w:r>
            <w:r>
              <w:rPr>
                <w:rStyle w:val="IndexLink"/>
              </w:rPr>
              <w:t>199</w:t>
            </w:r>
          </w:hyperlink>
        </w:p>
        <w:p>
          <w:pPr>
            <w:pStyle w:val="Contents3"/>
            <w:tabs>
              <w:tab w:val="clear" w:pos="8459"/>
              <w:tab w:val="right" w:pos="9026" w:leader="dot"/>
            </w:tabs>
            <w:rPr/>
          </w:pPr>
          <w:hyperlink w:anchor="__RefHeading___Toc7556960_73709187">
            <w:r>
              <w:rPr>
                <w:webHidden/>
                <w:rStyle w:val="IndexLink"/>
                <w:rtl w:val="true"/>
              </w:rPr>
              <w:t xml:space="preserve">. </w:t>
            </w:r>
            <w:r>
              <w:rPr>
                <w:rStyle w:val="IndexLink"/>
              </w:rPr>
              <w:t>631</w:t>
            </w:r>
            <w:r>
              <w:rPr>
                <w:rStyle w:val="IndexLink"/>
                <w:rtl w:val="true"/>
              </w:rPr>
              <w:t xml:space="preserve">- </w:t>
            </w:r>
            <w:r>
              <w:rPr>
                <w:rStyle w:val="IndexLink"/>
                <w:rtl w:val="true"/>
              </w:rPr>
              <w:t>ترجمة اللمعة الدمشقیة</w:t>
            </w:r>
            <w:r>
              <w:rPr>
                <w:rStyle w:val="IndexLink"/>
                <w:rtl w:val="true"/>
              </w:rPr>
              <w:tab/>
            </w:r>
            <w:r>
              <w:rPr>
                <w:rStyle w:val="IndexLink"/>
              </w:rPr>
              <w:t>199</w:t>
            </w:r>
          </w:hyperlink>
        </w:p>
        <w:p>
          <w:pPr>
            <w:pStyle w:val="Contents3"/>
            <w:tabs>
              <w:tab w:val="clear" w:pos="8459"/>
              <w:tab w:val="right" w:pos="9026" w:leader="dot"/>
            </w:tabs>
            <w:rPr/>
          </w:pPr>
          <w:hyperlink w:anchor="__RefHeading___Toc7556962_73709187">
            <w:r>
              <w:rPr>
                <w:webHidden/>
                <w:rStyle w:val="IndexLink"/>
              </w:rPr>
              <w:t>632</w:t>
            </w:r>
            <w:r>
              <w:rPr>
                <w:rStyle w:val="IndexLink"/>
                <w:rtl w:val="true"/>
              </w:rPr>
              <w:t xml:space="preserve">- </w:t>
            </w:r>
            <w:r>
              <w:rPr>
                <w:rStyle w:val="IndexLink"/>
                <w:rtl w:val="true"/>
              </w:rPr>
              <w:t>ترجمة لوامع التنزیل فی التجوید</w:t>
            </w:r>
            <w:r>
              <w:rPr>
                <w:rStyle w:val="IndexLink"/>
                <w:rtl w:val="true"/>
              </w:rPr>
              <w:tab/>
            </w:r>
            <w:r>
              <w:rPr>
                <w:rStyle w:val="IndexLink"/>
              </w:rPr>
              <w:t>199</w:t>
            </w:r>
          </w:hyperlink>
        </w:p>
        <w:p>
          <w:pPr>
            <w:pStyle w:val="Contents3"/>
            <w:tabs>
              <w:tab w:val="clear" w:pos="8459"/>
              <w:tab w:val="right" w:pos="9026" w:leader="dot"/>
            </w:tabs>
            <w:rPr/>
          </w:pPr>
          <w:hyperlink w:anchor="__RefHeading___Toc7556964_73709187">
            <w:r>
              <w:rPr>
                <w:webHidden/>
                <w:rStyle w:val="IndexLink"/>
                <w:rtl w:val="true"/>
              </w:rPr>
              <w:t>ترجمة اللهوف</w:t>
            </w:r>
            <w:r>
              <w:rPr>
                <w:rStyle w:val="IndexLink"/>
                <w:rtl w:val="true"/>
              </w:rPr>
              <w:tab/>
            </w:r>
            <w:r>
              <w:rPr>
                <w:rStyle w:val="IndexLink"/>
              </w:rPr>
              <w:t>199</w:t>
            </w:r>
          </w:hyperlink>
        </w:p>
        <w:p>
          <w:pPr>
            <w:pStyle w:val="Contents3"/>
            <w:tabs>
              <w:tab w:val="clear" w:pos="8459"/>
              <w:tab w:val="right" w:pos="9026" w:leader="dot"/>
            </w:tabs>
            <w:rPr/>
          </w:pPr>
          <w:hyperlink w:anchor="__RefHeading___Toc7556966_73709187">
            <w:r>
              <w:rPr>
                <w:webHidden/>
                <w:rStyle w:val="IndexLink"/>
                <w:rtl w:val="true"/>
              </w:rPr>
              <w:t>ترجمة اللهوف</w:t>
            </w:r>
            <w:r>
              <w:rPr>
                <w:rStyle w:val="IndexLink"/>
                <w:rtl w:val="true"/>
              </w:rPr>
              <w:tab/>
            </w:r>
            <w:r>
              <w:rPr>
                <w:rStyle w:val="IndexLink"/>
              </w:rPr>
              <w:t>199</w:t>
            </w:r>
          </w:hyperlink>
        </w:p>
        <w:p>
          <w:pPr>
            <w:pStyle w:val="Contents3"/>
            <w:tabs>
              <w:tab w:val="clear" w:pos="8459"/>
              <w:tab w:val="right" w:pos="9026" w:leader="dot"/>
            </w:tabs>
            <w:rPr/>
          </w:pPr>
          <w:hyperlink w:anchor="__RefHeading___Toc7556968_73709187">
            <w:r>
              <w:rPr>
                <w:webHidden/>
                <w:rStyle w:val="IndexLink"/>
              </w:rPr>
              <w:t>633</w:t>
            </w:r>
            <w:r>
              <w:rPr>
                <w:rStyle w:val="IndexLink"/>
                <w:rtl w:val="true"/>
              </w:rPr>
              <w:t xml:space="preserve">- </w:t>
            </w:r>
            <w:r>
              <w:rPr>
                <w:rStyle w:val="IndexLink"/>
                <w:rtl w:val="true"/>
              </w:rPr>
              <w:t>ترجمة مائة کلمة</w:t>
            </w:r>
            <w:r>
              <w:rPr>
                <w:rStyle w:val="IndexLink"/>
                <w:rtl w:val="true"/>
              </w:rPr>
              <w:tab/>
            </w:r>
            <w:r>
              <w:rPr>
                <w:rStyle w:val="IndexLink"/>
              </w:rPr>
              <w:t>199</w:t>
            </w:r>
          </w:hyperlink>
        </w:p>
        <w:p>
          <w:pPr>
            <w:pStyle w:val="Contents3"/>
            <w:tabs>
              <w:tab w:val="clear" w:pos="8459"/>
              <w:tab w:val="right" w:pos="9026" w:leader="dot"/>
            </w:tabs>
            <w:rPr/>
          </w:pPr>
          <w:hyperlink w:anchor="__RefHeading___Toc7556970_73709187">
            <w:r>
              <w:rPr>
                <w:webHidden/>
                <w:rStyle w:val="IndexLink"/>
              </w:rPr>
              <w:t>634</w:t>
            </w:r>
            <w:r>
              <w:rPr>
                <w:rStyle w:val="IndexLink"/>
                <w:rtl w:val="true"/>
              </w:rPr>
              <w:t xml:space="preserve">- </w:t>
            </w:r>
            <w:r>
              <w:rPr>
                <w:rStyle w:val="IndexLink"/>
                <w:rtl w:val="true"/>
              </w:rPr>
              <w:t>ترجمة مائدة الزائرین</w:t>
            </w:r>
            <w:r>
              <w:rPr>
                <w:rStyle w:val="IndexLink"/>
                <w:rtl w:val="true"/>
              </w:rPr>
              <w:tab/>
            </w:r>
            <w:r>
              <w:rPr>
                <w:rStyle w:val="IndexLink"/>
              </w:rPr>
              <w:t>199</w:t>
            </w:r>
          </w:hyperlink>
        </w:p>
        <w:p>
          <w:pPr>
            <w:pStyle w:val="Contents3"/>
            <w:tabs>
              <w:tab w:val="clear" w:pos="8459"/>
              <w:tab w:val="right" w:pos="9026" w:leader="dot"/>
            </w:tabs>
            <w:rPr/>
          </w:pPr>
          <w:hyperlink w:anchor="__RefHeading___Toc7556972_73709187">
            <w:r>
              <w:rPr>
                <w:webHidden/>
                <w:rStyle w:val="IndexLink"/>
              </w:rPr>
              <w:t>635</w:t>
            </w:r>
            <w:r>
              <w:rPr>
                <w:rStyle w:val="IndexLink"/>
                <w:rtl w:val="true"/>
              </w:rPr>
              <w:t xml:space="preserve">- </w:t>
            </w:r>
            <w:r>
              <w:rPr>
                <w:rStyle w:val="IndexLink"/>
                <w:rtl w:val="true"/>
              </w:rPr>
              <w:t>ترجمة المبدأ و المعاد</w:t>
            </w:r>
            <w:r>
              <w:rPr>
                <w:rStyle w:val="IndexLink"/>
                <w:rtl w:val="true"/>
              </w:rPr>
              <w:tab/>
            </w:r>
            <w:r>
              <w:rPr>
                <w:rStyle w:val="IndexLink"/>
              </w:rPr>
              <w:t>200</w:t>
            </w:r>
          </w:hyperlink>
        </w:p>
        <w:p>
          <w:pPr>
            <w:pStyle w:val="Contents3"/>
            <w:tabs>
              <w:tab w:val="clear" w:pos="8459"/>
              <w:tab w:val="right" w:pos="9026" w:leader="dot"/>
            </w:tabs>
            <w:rPr/>
          </w:pPr>
          <w:hyperlink w:anchor="__RefHeading___Toc7556974_73709187">
            <w:r>
              <w:rPr>
                <w:webHidden/>
                <w:rStyle w:val="IndexLink"/>
                <w:rtl w:val="true"/>
              </w:rPr>
              <w:t>ترجمة المثنوی</w:t>
            </w:r>
            <w:r>
              <w:rPr>
                <w:rStyle w:val="IndexLink"/>
                <w:rtl w:val="true"/>
              </w:rPr>
              <w:tab/>
            </w:r>
            <w:r>
              <w:rPr>
                <w:rStyle w:val="IndexLink"/>
              </w:rPr>
              <w:t>200</w:t>
            </w:r>
          </w:hyperlink>
        </w:p>
        <w:p>
          <w:pPr>
            <w:pStyle w:val="Contents3"/>
            <w:tabs>
              <w:tab w:val="clear" w:pos="8459"/>
              <w:tab w:val="right" w:pos="9026" w:leader="dot"/>
            </w:tabs>
            <w:rPr/>
          </w:pPr>
          <w:hyperlink w:anchor="__RefHeading___Toc7556976_73709187">
            <w:r>
              <w:rPr>
                <w:webHidden/>
                <w:rStyle w:val="IndexLink"/>
              </w:rPr>
              <w:t>636</w:t>
            </w:r>
            <w:r>
              <w:rPr>
                <w:rStyle w:val="IndexLink"/>
                <w:rtl w:val="true"/>
              </w:rPr>
              <w:t xml:space="preserve">- </w:t>
            </w:r>
            <w:r>
              <w:rPr>
                <w:rStyle w:val="IndexLink"/>
                <w:rtl w:val="true"/>
              </w:rPr>
              <w:t>ترجمة المثنوی</w:t>
            </w:r>
            <w:r>
              <w:rPr>
                <w:rStyle w:val="IndexLink"/>
                <w:rtl w:val="true"/>
              </w:rPr>
              <w:tab/>
            </w:r>
            <w:r>
              <w:rPr>
                <w:rStyle w:val="IndexLink"/>
              </w:rPr>
              <w:t>200</w:t>
            </w:r>
          </w:hyperlink>
        </w:p>
        <w:p>
          <w:pPr>
            <w:pStyle w:val="Contents3"/>
            <w:tabs>
              <w:tab w:val="clear" w:pos="8459"/>
              <w:tab w:val="right" w:pos="9026" w:leader="dot"/>
            </w:tabs>
            <w:rPr/>
          </w:pPr>
          <w:hyperlink w:anchor="__RefHeading___Toc7556978_73709187">
            <w:r>
              <w:rPr>
                <w:webHidden/>
                <w:rStyle w:val="IndexLink"/>
              </w:rPr>
              <w:t>637</w:t>
            </w:r>
            <w:r>
              <w:rPr>
                <w:rStyle w:val="IndexLink"/>
                <w:rtl w:val="true"/>
              </w:rPr>
              <w:t xml:space="preserve">- </w:t>
            </w:r>
            <w:r>
              <w:rPr>
                <w:rStyle w:val="IndexLink"/>
                <w:rtl w:val="true"/>
              </w:rPr>
              <w:t>ترجمة المثنوی</w:t>
            </w:r>
            <w:r>
              <w:rPr>
                <w:rStyle w:val="IndexLink"/>
                <w:rtl w:val="true"/>
              </w:rPr>
              <w:tab/>
            </w:r>
            <w:r>
              <w:rPr>
                <w:rStyle w:val="IndexLink"/>
              </w:rPr>
              <w:t>200</w:t>
            </w:r>
          </w:hyperlink>
        </w:p>
        <w:p>
          <w:pPr>
            <w:pStyle w:val="Contents3"/>
            <w:tabs>
              <w:tab w:val="clear" w:pos="8459"/>
              <w:tab w:val="right" w:pos="9026" w:leader="dot"/>
            </w:tabs>
            <w:rPr/>
          </w:pPr>
          <w:hyperlink w:anchor="__RefHeading___Toc7556980_73709187">
            <w:r>
              <w:rPr>
                <w:webHidden/>
                <w:rStyle w:val="IndexLink"/>
              </w:rPr>
              <w:t>638</w:t>
            </w:r>
            <w:r>
              <w:rPr>
                <w:rStyle w:val="IndexLink"/>
                <w:rtl w:val="true"/>
              </w:rPr>
              <w:t xml:space="preserve">- </w:t>
            </w:r>
            <w:r>
              <w:rPr>
                <w:rStyle w:val="IndexLink"/>
                <w:rtl w:val="true"/>
              </w:rPr>
              <w:t>ترجمة مثیر الأحزان</w:t>
            </w:r>
            <w:r>
              <w:rPr>
                <w:rStyle w:val="IndexLink"/>
                <w:rtl w:val="true"/>
              </w:rPr>
              <w:tab/>
            </w:r>
            <w:r>
              <w:rPr>
                <w:rStyle w:val="IndexLink"/>
              </w:rPr>
              <w:t>200</w:t>
            </w:r>
          </w:hyperlink>
        </w:p>
        <w:p>
          <w:pPr>
            <w:pStyle w:val="Contents3"/>
            <w:tabs>
              <w:tab w:val="clear" w:pos="8459"/>
              <w:tab w:val="right" w:pos="9026" w:leader="dot"/>
            </w:tabs>
            <w:rPr/>
          </w:pPr>
          <w:hyperlink w:anchor="__RefHeading___Toc7556982_73709187">
            <w:r>
              <w:rPr>
                <w:webHidden/>
                <w:rStyle w:val="IndexLink"/>
              </w:rPr>
              <w:t>639</w:t>
            </w:r>
            <w:r>
              <w:rPr>
                <w:rStyle w:val="IndexLink"/>
                <w:rtl w:val="true"/>
              </w:rPr>
              <w:t xml:space="preserve">- </w:t>
            </w:r>
            <w:r>
              <w:rPr>
                <w:rStyle w:val="IndexLink"/>
                <w:rtl w:val="true"/>
              </w:rPr>
              <w:t>ترجمة مثیر الأحزان</w:t>
            </w:r>
            <w:r>
              <w:rPr>
                <w:rStyle w:val="IndexLink"/>
                <w:rtl w:val="true"/>
              </w:rPr>
              <w:tab/>
            </w:r>
            <w:r>
              <w:rPr>
                <w:rStyle w:val="IndexLink"/>
              </w:rPr>
              <w:t>200</w:t>
            </w:r>
          </w:hyperlink>
        </w:p>
        <w:p>
          <w:pPr>
            <w:pStyle w:val="Contents3"/>
            <w:tabs>
              <w:tab w:val="clear" w:pos="8459"/>
              <w:tab w:val="right" w:pos="9026" w:leader="dot"/>
            </w:tabs>
            <w:rPr/>
          </w:pPr>
          <w:hyperlink w:anchor="__RefHeading___Toc7556984_73709187">
            <w:r>
              <w:rPr>
                <w:webHidden/>
                <w:rStyle w:val="IndexLink"/>
              </w:rPr>
              <w:t>640</w:t>
            </w:r>
            <w:r>
              <w:rPr>
                <w:rStyle w:val="IndexLink"/>
                <w:rtl w:val="true"/>
              </w:rPr>
              <w:t xml:space="preserve">- </w:t>
            </w:r>
            <w:r>
              <w:rPr>
                <w:rStyle w:val="IndexLink"/>
                <w:rtl w:val="true"/>
              </w:rPr>
              <w:t>ترجمة مجالس المؤمنین‌</w:t>
            </w:r>
            <w:r>
              <w:rPr>
                <w:rStyle w:val="IndexLink"/>
                <w:rtl w:val="true"/>
              </w:rPr>
              <w:tab/>
            </w:r>
            <w:r>
              <w:rPr>
                <w:rStyle w:val="IndexLink"/>
              </w:rPr>
              <w:t>200</w:t>
            </w:r>
          </w:hyperlink>
        </w:p>
        <w:p>
          <w:pPr>
            <w:pStyle w:val="Contents3"/>
            <w:tabs>
              <w:tab w:val="clear" w:pos="8459"/>
              <w:tab w:val="right" w:pos="9026" w:leader="dot"/>
            </w:tabs>
            <w:rPr/>
          </w:pPr>
          <w:hyperlink w:anchor="__RefHeading___Toc7556986_73709187">
            <w:r>
              <w:rPr>
                <w:webHidden/>
                <w:rStyle w:val="IndexLink"/>
              </w:rPr>
              <w:t>641</w:t>
            </w:r>
            <w:r>
              <w:rPr>
                <w:rStyle w:val="IndexLink"/>
                <w:rtl w:val="true"/>
              </w:rPr>
              <w:t xml:space="preserve">- </w:t>
            </w:r>
            <w:r>
              <w:rPr>
                <w:rStyle w:val="IndexLink"/>
                <w:rtl w:val="true"/>
              </w:rPr>
              <w:t>ترجمة مجالس المؤمنین</w:t>
            </w:r>
            <w:r>
              <w:rPr>
                <w:rStyle w:val="IndexLink"/>
                <w:rtl w:val="true"/>
              </w:rPr>
              <w:tab/>
            </w:r>
            <w:r>
              <w:rPr>
                <w:rStyle w:val="IndexLink"/>
              </w:rPr>
              <w:t>200</w:t>
            </w:r>
          </w:hyperlink>
        </w:p>
        <w:p>
          <w:pPr>
            <w:pStyle w:val="Contents3"/>
            <w:tabs>
              <w:tab w:val="clear" w:pos="8459"/>
              <w:tab w:val="right" w:pos="9026" w:leader="dot"/>
            </w:tabs>
            <w:rPr/>
          </w:pPr>
          <w:hyperlink w:anchor="__RefHeading___Toc7556988_73709187">
            <w:r>
              <w:rPr>
                <w:webHidden/>
                <w:rStyle w:val="IndexLink"/>
              </w:rPr>
              <w:t>642</w:t>
            </w:r>
            <w:r>
              <w:rPr>
                <w:rStyle w:val="IndexLink"/>
                <w:rtl w:val="true"/>
              </w:rPr>
              <w:t xml:space="preserve">- </w:t>
            </w:r>
            <w:r>
              <w:rPr>
                <w:rStyle w:val="IndexLink"/>
                <w:rtl w:val="true"/>
              </w:rPr>
              <w:t>ترجمة مجمع البحرین</w:t>
            </w:r>
            <w:r>
              <w:rPr>
                <w:rStyle w:val="IndexLink"/>
                <w:rtl w:val="true"/>
              </w:rPr>
              <w:tab/>
            </w:r>
            <w:r>
              <w:rPr>
                <w:rStyle w:val="IndexLink"/>
              </w:rPr>
              <w:t>200</w:t>
            </w:r>
          </w:hyperlink>
        </w:p>
        <w:p>
          <w:pPr>
            <w:pStyle w:val="Contents3"/>
            <w:tabs>
              <w:tab w:val="clear" w:pos="8459"/>
              <w:tab w:val="right" w:pos="9026" w:leader="dot"/>
            </w:tabs>
            <w:rPr/>
          </w:pPr>
          <w:hyperlink w:anchor="__RefHeading___Toc7556990_73709187">
            <w:r>
              <w:rPr>
                <w:webHidden/>
                <w:rStyle w:val="IndexLink"/>
              </w:rPr>
              <w:t>643</w:t>
            </w:r>
            <w:r>
              <w:rPr>
                <w:rStyle w:val="IndexLink"/>
                <w:rtl w:val="true"/>
              </w:rPr>
              <w:t xml:space="preserve">- </w:t>
            </w:r>
            <w:r>
              <w:rPr>
                <w:rStyle w:val="IndexLink"/>
                <w:rtl w:val="true"/>
              </w:rPr>
              <w:t>ترجمة مجموعة ورام</w:t>
            </w:r>
            <w:r>
              <w:rPr>
                <w:rStyle w:val="IndexLink"/>
                <w:rtl w:val="true"/>
              </w:rPr>
              <w:tab/>
            </w:r>
            <w:r>
              <w:rPr>
                <w:rStyle w:val="IndexLink"/>
              </w:rPr>
              <w:t>201</w:t>
            </w:r>
          </w:hyperlink>
        </w:p>
        <w:p>
          <w:pPr>
            <w:pStyle w:val="Contents3"/>
            <w:tabs>
              <w:tab w:val="clear" w:pos="8459"/>
              <w:tab w:val="right" w:pos="9026" w:leader="dot"/>
            </w:tabs>
            <w:rPr/>
          </w:pPr>
          <w:hyperlink w:anchor="__RefHeading___Toc7556992_73709187">
            <w:r>
              <w:rPr>
                <w:webHidden/>
                <w:rStyle w:val="IndexLink"/>
              </w:rPr>
              <w:t>644</w:t>
            </w:r>
            <w:r>
              <w:rPr>
                <w:rStyle w:val="IndexLink"/>
                <w:rtl w:val="true"/>
              </w:rPr>
              <w:t xml:space="preserve">- </w:t>
            </w:r>
            <w:r>
              <w:rPr>
                <w:rStyle w:val="IndexLink"/>
                <w:rtl w:val="true"/>
              </w:rPr>
              <w:t>ترجمة محاضرات الراغب</w:t>
            </w:r>
            <w:r>
              <w:rPr>
                <w:rStyle w:val="IndexLink"/>
                <w:rtl w:val="true"/>
              </w:rPr>
              <w:tab/>
            </w:r>
            <w:r>
              <w:rPr>
                <w:rStyle w:val="IndexLink"/>
              </w:rPr>
              <w:t>201</w:t>
            </w:r>
          </w:hyperlink>
        </w:p>
        <w:p>
          <w:pPr>
            <w:pStyle w:val="Contents3"/>
            <w:tabs>
              <w:tab w:val="clear" w:pos="8459"/>
              <w:tab w:val="right" w:pos="9026" w:leader="dot"/>
            </w:tabs>
            <w:rPr/>
          </w:pPr>
          <w:hyperlink w:anchor="__RefHeading___Toc7556994_73709187">
            <w:r>
              <w:rPr>
                <w:webHidden/>
                <w:rStyle w:val="IndexLink"/>
              </w:rPr>
              <w:t>645</w:t>
            </w:r>
            <w:r>
              <w:rPr>
                <w:rStyle w:val="IndexLink"/>
                <w:rtl w:val="true"/>
              </w:rPr>
              <w:t xml:space="preserve">- </w:t>
            </w:r>
            <w:r>
              <w:rPr>
                <w:rStyle w:val="IndexLink"/>
                <w:rtl w:val="true"/>
              </w:rPr>
              <w:t>ترجمة محیط الدائرة فی العروض و القوافی</w:t>
            </w:r>
            <w:r>
              <w:rPr>
                <w:rStyle w:val="IndexLink"/>
                <w:rtl w:val="true"/>
              </w:rPr>
              <w:tab/>
            </w:r>
            <w:r>
              <w:rPr>
                <w:rStyle w:val="IndexLink"/>
              </w:rPr>
              <w:t>201</w:t>
            </w:r>
          </w:hyperlink>
        </w:p>
        <w:p>
          <w:pPr>
            <w:pStyle w:val="Contents3"/>
            <w:tabs>
              <w:tab w:val="clear" w:pos="8459"/>
              <w:tab w:val="right" w:pos="9026" w:leader="dot"/>
            </w:tabs>
            <w:rPr/>
          </w:pPr>
          <w:hyperlink w:anchor="__RefHeading___Toc7556996_73709187">
            <w:r>
              <w:rPr>
                <w:webHidden/>
                <w:rStyle w:val="IndexLink"/>
              </w:rPr>
              <w:t>646</w:t>
            </w:r>
            <w:r>
              <w:rPr>
                <w:rStyle w:val="IndexLink"/>
                <w:rtl w:val="true"/>
              </w:rPr>
              <w:t xml:space="preserve">- </w:t>
            </w:r>
            <w:r>
              <w:rPr>
                <w:rStyle w:val="IndexLink"/>
                <w:rtl w:val="true"/>
              </w:rPr>
              <w:t>ترجمة مختصر الحیدریة</w:t>
            </w:r>
            <w:r>
              <w:rPr>
                <w:rStyle w:val="IndexLink"/>
                <w:rtl w:val="true"/>
              </w:rPr>
              <w:tab/>
            </w:r>
            <w:r>
              <w:rPr>
                <w:rStyle w:val="IndexLink"/>
              </w:rPr>
              <w:t>201</w:t>
            </w:r>
          </w:hyperlink>
        </w:p>
        <w:p>
          <w:pPr>
            <w:pStyle w:val="Contents3"/>
            <w:tabs>
              <w:tab w:val="clear" w:pos="8459"/>
              <w:tab w:val="right" w:pos="9026" w:leader="dot"/>
            </w:tabs>
            <w:rPr/>
          </w:pPr>
          <w:hyperlink w:anchor="__RefHeading___Toc7556998_73709187">
            <w:r>
              <w:rPr>
                <w:webHidden/>
                <w:rStyle w:val="IndexLink"/>
                <w:rtl w:val="true"/>
              </w:rPr>
              <w:t>ترجمة المدنیة و الإسلام</w:t>
            </w:r>
            <w:r>
              <w:rPr>
                <w:rStyle w:val="IndexLink"/>
                <w:rtl w:val="true"/>
              </w:rPr>
              <w:tab/>
            </w:r>
            <w:r>
              <w:rPr>
                <w:rStyle w:val="IndexLink"/>
              </w:rPr>
              <w:t>201</w:t>
            </w:r>
          </w:hyperlink>
        </w:p>
        <w:p>
          <w:pPr>
            <w:pStyle w:val="Contents3"/>
            <w:tabs>
              <w:tab w:val="clear" w:pos="8459"/>
              <w:tab w:val="right" w:pos="9026" w:leader="dot"/>
            </w:tabs>
            <w:rPr/>
          </w:pPr>
          <w:hyperlink w:anchor="__RefHeading___Toc7557000_73709187">
            <w:r>
              <w:rPr>
                <w:webHidden/>
                <w:rStyle w:val="IndexLink"/>
                <w:rtl w:val="true"/>
              </w:rPr>
              <w:t>ترجمة مزار الشهید</w:t>
            </w:r>
            <w:r>
              <w:rPr>
                <w:rStyle w:val="IndexLink"/>
                <w:rtl w:val="true"/>
              </w:rPr>
              <w:tab/>
            </w:r>
            <w:r>
              <w:rPr>
                <w:rStyle w:val="IndexLink"/>
              </w:rPr>
              <w:t>201</w:t>
            </w:r>
          </w:hyperlink>
        </w:p>
        <w:p>
          <w:pPr>
            <w:pStyle w:val="Contents3"/>
            <w:tabs>
              <w:tab w:val="clear" w:pos="8459"/>
              <w:tab w:val="right" w:pos="9026" w:leader="dot"/>
            </w:tabs>
            <w:rPr/>
          </w:pPr>
          <w:hyperlink w:anchor="__RefHeading___Toc7557002_73709187">
            <w:r>
              <w:rPr>
                <w:webHidden/>
                <w:rStyle w:val="IndexLink"/>
              </w:rPr>
              <w:t>647</w:t>
            </w:r>
            <w:r>
              <w:rPr>
                <w:rStyle w:val="IndexLink"/>
                <w:rtl w:val="true"/>
              </w:rPr>
              <w:t xml:space="preserve">- </w:t>
            </w:r>
            <w:r>
              <w:rPr>
                <w:rStyle w:val="IndexLink"/>
                <w:rtl w:val="true"/>
              </w:rPr>
              <w:t>ترجمة مزار المفید</w:t>
            </w:r>
            <w:r>
              <w:rPr>
                <w:rStyle w:val="IndexLink"/>
                <w:rtl w:val="true"/>
              </w:rPr>
              <w:tab/>
            </w:r>
            <w:r>
              <w:rPr>
                <w:rStyle w:val="IndexLink"/>
              </w:rPr>
              <w:t>201</w:t>
            </w:r>
          </w:hyperlink>
        </w:p>
        <w:p>
          <w:pPr>
            <w:pStyle w:val="Contents3"/>
            <w:tabs>
              <w:tab w:val="clear" w:pos="8459"/>
              <w:tab w:val="right" w:pos="9026" w:leader="dot"/>
            </w:tabs>
            <w:rPr/>
          </w:pPr>
          <w:hyperlink w:anchor="__RefHeading___Toc7557004_73709187">
            <w:r>
              <w:rPr>
                <w:webHidden/>
                <w:rStyle w:val="IndexLink"/>
              </w:rPr>
              <w:t>648</w:t>
            </w:r>
            <w:r>
              <w:rPr>
                <w:rStyle w:val="IndexLink"/>
                <w:rtl w:val="true"/>
              </w:rPr>
              <w:t xml:space="preserve">- </w:t>
            </w:r>
            <w:r>
              <w:rPr>
                <w:rStyle w:val="IndexLink"/>
                <w:rtl w:val="true"/>
              </w:rPr>
              <w:t>ترجمة مسافرت کولیور</w:t>
            </w:r>
            <w:r>
              <w:rPr>
                <w:rStyle w:val="IndexLink"/>
                <w:rtl w:val="true"/>
              </w:rPr>
              <w:tab/>
            </w:r>
            <w:r>
              <w:rPr>
                <w:rStyle w:val="IndexLink"/>
              </w:rPr>
              <w:t>201</w:t>
            </w:r>
          </w:hyperlink>
        </w:p>
        <w:p>
          <w:pPr>
            <w:pStyle w:val="Contents3"/>
            <w:tabs>
              <w:tab w:val="clear" w:pos="8459"/>
              <w:tab w:val="right" w:pos="9026" w:leader="dot"/>
            </w:tabs>
            <w:rPr/>
          </w:pPr>
          <w:hyperlink w:anchor="__RefHeading___Toc7557006_73709187">
            <w:r>
              <w:rPr>
                <w:webHidden/>
                <w:rStyle w:val="IndexLink"/>
              </w:rPr>
              <w:t>649</w:t>
            </w:r>
            <w:r>
              <w:rPr>
                <w:rStyle w:val="IndexLink"/>
                <w:rtl w:val="true"/>
              </w:rPr>
              <w:t xml:space="preserve">- </w:t>
            </w:r>
            <w:r>
              <w:rPr>
                <w:rStyle w:val="IndexLink"/>
                <w:rtl w:val="true"/>
              </w:rPr>
              <w:t>ترجمة مساکن ثاوذوسیوس</w:t>
            </w:r>
            <w:r>
              <w:rPr>
                <w:rStyle w:val="IndexLink"/>
                <w:rtl w:val="true"/>
              </w:rPr>
              <w:tab/>
            </w:r>
            <w:r>
              <w:rPr>
                <w:rStyle w:val="IndexLink"/>
              </w:rPr>
              <w:t>201</w:t>
            </w:r>
          </w:hyperlink>
        </w:p>
        <w:p>
          <w:pPr>
            <w:pStyle w:val="Contents3"/>
            <w:tabs>
              <w:tab w:val="clear" w:pos="8459"/>
              <w:tab w:val="right" w:pos="9026" w:leader="dot"/>
            </w:tabs>
            <w:rPr/>
          </w:pPr>
          <w:hyperlink w:anchor="__RefHeading___Toc7557008_73709187">
            <w:r>
              <w:rPr>
                <w:webHidden/>
                <w:rStyle w:val="IndexLink"/>
              </w:rPr>
              <w:t>650</w:t>
            </w:r>
            <w:r>
              <w:rPr>
                <w:rStyle w:val="IndexLink"/>
                <w:rtl w:val="true"/>
              </w:rPr>
              <w:t xml:space="preserve">- </w:t>
            </w:r>
            <w:r>
              <w:rPr>
                <w:rStyle w:val="IndexLink"/>
                <w:rtl w:val="true"/>
              </w:rPr>
              <w:t>ترجمة المستقصی</w:t>
            </w:r>
            <w:r>
              <w:rPr>
                <w:rStyle w:val="IndexLink"/>
                <w:rtl w:val="true"/>
              </w:rPr>
              <w:tab/>
            </w:r>
            <w:r>
              <w:rPr>
                <w:rStyle w:val="IndexLink"/>
              </w:rPr>
              <w:t>201</w:t>
            </w:r>
          </w:hyperlink>
        </w:p>
        <w:p>
          <w:pPr>
            <w:pStyle w:val="Contents3"/>
            <w:tabs>
              <w:tab w:val="clear" w:pos="8459"/>
              <w:tab w:val="right" w:pos="9026" w:leader="dot"/>
            </w:tabs>
            <w:rPr/>
          </w:pPr>
          <w:hyperlink w:anchor="__RefHeading___Toc7557010_73709187">
            <w:r>
              <w:rPr>
                <w:webHidden/>
                <w:rStyle w:val="IndexLink"/>
                <w:rtl w:val="true"/>
              </w:rPr>
              <w:t>ترجمة مسکن الفؤاد</w:t>
            </w:r>
            <w:r>
              <w:rPr>
                <w:rStyle w:val="IndexLink"/>
                <w:rtl w:val="true"/>
              </w:rPr>
              <w:tab/>
            </w:r>
            <w:r>
              <w:rPr>
                <w:rStyle w:val="IndexLink"/>
              </w:rPr>
              <w:t>202</w:t>
            </w:r>
          </w:hyperlink>
        </w:p>
        <w:p>
          <w:pPr>
            <w:pStyle w:val="Contents3"/>
            <w:tabs>
              <w:tab w:val="clear" w:pos="8459"/>
              <w:tab w:val="right" w:pos="9026" w:leader="dot"/>
            </w:tabs>
            <w:rPr/>
          </w:pPr>
          <w:hyperlink w:anchor="__RefHeading___Toc7557012_73709187">
            <w:r>
              <w:rPr>
                <w:webHidden/>
                <w:rStyle w:val="IndexLink"/>
                <w:rtl w:val="true"/>
              </w:rPr>
              <w:t>ترجمة مصائب النواصب</w:t>
            </w:r>
            <w:r>
              <w:rPr>
                <w:rStyle w:val="IndexLink"/>
                <w:rtl w:val="true"/>
              </w:rPr>
              <w:tab/>
            </w:r>
            <w:r>
              <w:rPr>
                <w:rStyle w:val="IndexLink"/>
              </w:rPr>
              <w:t>202</w:t>
            </w:r>
          </w:hyperlink>
        </w:p>
        <w:p>
          <w:pPr>
            <w:pStyle w:val="Contents3"/>
            <w:tabs>
              <w:tab w:val="clear" w:pos="8459"/>
              <w:tab w:val="right" w:pos="9026" w:leader="dot"/>
            </w:tabs>
            <w:rPr/>
          </w:pPr>
          <w:hyperlink w:anchor="__RefHeading___Toc7557014_73709187">
            <w:r>
              <w:rPr>
                <w:webHidden/>
                <w:rStyle w:val="IndexLink"/>
                <w:rtl w:val="true"/>
              </w:rPr>
              <w:t>ترجمة مصائب النواصب</w:t>
            </w:r>
            <w:r>
              <w:rPr>
                <w:rStyle w:val="IndexLink"/>
                <w:rtl w:val="true"/>
              </w:rPr>
              <w:tab/>
            </w:r>
            <w:r>
              <w:rPr>
                <w:rStyle w:val="IndexLink"/>
              </w:rPr>
              <w:t>202</w:t>
            </w:r>
          </w:hyperlink>
        </w:p>
        <w:p>
          <w:pPr>
            <w:pStyle w:val="Contents3"/>
            <w:tabs>
              <w:tab w:val="clear" w:pos="8459"/>
              <w:tab w:val="right" w:pos="9026" w:leader="dot"/>
            </w:tabs>
            <w:rPr/>
          </w:pPr>
          <w:hyperlink w:anchor="__RefHeading___Toc7557016_73709187">
            <w:r>
              <w:rPr>
                <w:webHidden/>
                <w:rStyle w:val="IndexLink"/>
              </w:rPr>
              <w:t>651</w:t>
            </w:r>
            <w:r>
              <w:rPr>
                <w:rStyle w:val="IndexLink"/>
                <w:rtl w:val="true"/>
              </w:rPr>
              <w:t xml:space="preserve">- </w:t>
            </w:r>
            <w:r>
              <w:rPr>
                <w:rStyle w:val="IndexLink"/>
                <w:rtl w:val="true"/>
              </w:rPr>
              <w:t>ترجمة مصائب النواصب</w:t>
            </w:r>
            <w:r>
              <w:rPr>
                <w:rStyle w:val="IndexLink"/>
                <w:rtl w:val="true"/>
              </w:rPr>
              <w:tab/>
            </w:r>
            <w:r>
              <w:rPr>
                <w:rStyle w:val="IndexLink"/>
              </w:rPr>
              <w:t>202</w:t>
            </w:r>
          </w:hyperlink>
        </w:p>
        <w:p>
          <w:pPr>
            <w:pStyle w:val="Contents3"/>
            <w:tabs>
              <w:tab w:val="clear" w:pos="8459"/>
              <w:tab w:val="right" w:pos="9026" w:leader="dot"/>
            </w:tabs>
            <w:rPr/>
          </w:pPr>
          <w:hyperlink w:anchor="__RefHeading___Toc7557018_73709187">
            <w:r>
              <w:rPr>
                <w:webHidden/>
                <w:rStyle w:val="IndexLink"/>
              </w:rPr>
              <w:t>652</w:t>
            </w:r>
            <w:r>
              <w:rPr>
                <w:rStyle w:val="IndexLink"/>
                <w:rtl w:val="true"/>
              </w:rPr>
              <w:t xml:space="preserve">- </w:t>
            </w:r>
            <w:r>
              <w:rPr>
                <w:rStyle w:val="IndexLink"/>
                <w:rtl w:val="true"/>
              </w:rPr>
              <w:t>ترجمة مصباح الشریعة</w:t>
            </w:r>
            <w:r>
              <w:rPr>
                <w:rStyle w:val="IndexLink"/>
                <w:rtl w:val="true"/>
              </w:rPr>
              <w:tab/>
            </w:r>
            <w:r>
              <w:rPr>
                <w:rStyle w:val="IndexLink"/>
              </w:rPr>
              <w:t>202</w:t>
            </w:r>
          </w:hyperlink>
        </w:p>
        <w:p>
          <w:pPr>
            <w:pStyle w:val="Contents3"/>
            <w:tabs>
              <w:tab w:val="clear" w:pos="8459"/>
              <w:tab w:val="right" w:pos="9026" w:leader="dot"/>
            </w:tabs>
            <w:rPr/>
          </w:pPr>
          <w:hyperlink w:anchor="__RefHeading___Toc7557020_73709187">
            <w:r>
              <w:rPr>
                <w:webHidden/>
                <w:rStyle w:val="IndexLink"/>
                <w:rtl w:val="true"/>
              </w:rPr>
              <w:t>ترجمة المصباح الصغیر</w:t>
            </w:r>
            <w:r>
              <w:rPr>
                <w:rStyle w:val="IndexLink"/>
                <w:rtl w:val="true"/>
              </w:rPr>
              <w:tab/>
            </w:r>
            <w:r>
              <w:rPr>
                <w:rStyle w:val="IndexLink"/>
              </w:rPr>
              <w:t>202</w:t>
            </w:r>
          </w:hyperlink>
        </w:p>
        <w:p>
          <w:pPr>
            <w:pStyle w:val="Contents3"/>
            <w:tabs>
              <w:tab w:val="clear" w:pos="8459"/>
              <w:tab w:val="right" w:pos="9026" w:leader="dot"/>
            </w:tabs>
            <w:rPr/>
          </w:pPr>
          <w:hyperlink w:anchor="__RefHeading___Toc7557022_73709187">
            <w:r>
              <w:rPr>
                <w:webHidden/>
                <w:rStyle w:val="IndexLink"/>
                <w:rtl w:val="true"/>
              </w:rPr>
              <w:t>ترجمة المصباح لکبیر</w:t>
            </w:r>
            <w:r>
              <w:rPr>
                <w:rStyle w:val="IndexLink"/>
                <w:rtl w:val="true"/>
              </w:rPr>
              <w:tab/>
            </w:r>
            <w:r>
              <w:rPr>
                <w:rStyle w:val="IndexLink"/>
              </w:rPr>
              <w:t>202</w:t>
            </w:r>
          </w:hyperlink>
        </w:p>
        <w:p>
          <w:pPr>
            <w:pStyle w:val="Contents3"/>
            <w:tabs>
              <w:tab w:val="clear" w:pos="8459"/>
              <w:tab w:val="right" w:pos="9026" w:leader="dot"/>
            </w:tabs>
            <w:rPr/>
          </w:pPr>
          <w:hyperlink w:anchor="__RefHeading___Toc7557024_73709187">
            <w:r>
              <w:rPr>
                <w:webHidden/>
                <w:rStyle w:val="IndexLink"/>
                <w:rtl w:val="true"/>
              </w:rPr>
              <w:t>ترجمة مصباح الکبیر</w:t>
            </w:r>
            <w:r>
              <w:rPr>
                <w:rStyle w:val="IndexLink"/>
                <w:rtl w:val="true"/>
              </w:rPr>
              <w:tab/>
            </w:r>
            <w:r>
              <w:rPr>
                <w:rStyle w:val="IndexLink"/>
              </w:rPr>
              <w:t>202</w:t>
            </w:r>
          </w:hyperlink>
        </w:p>
        <w:p>
          <w:pPr>
            <w:pStyle w:val="Contents3"/>
            <w:tabs>
              <w:tab w:val="clear" w:pos="8459"/>
              <w:tab w:val="right" w:pos="9026" w:leader="dot"/>
            </w:tabs>
            <w:rPr/>
          </w:pPr>
          <w:hyperlink w:anchor="__RefHeading___Toc7557026_73709187">
            <w:r>
              <w:rPr>
                <w:webHidden/>
                <w:rStyle w:val="IndexLink"/>
              </w:rPr>
              <w:t>653</w:t>
            </w:r>
            <w:r>
              <w:rPr>
                <w:rStyle w:val="IndexLink"/>
                <w:rtl w:val="true"/>
              </w:rPr>
              <w:t xml:space="preserve">- </w:t>
            </w:r>
            <w:r>
              <w:rPr>
                <w:rStyle w:val="IndexLink"/>
                <w:rtl w:val="true"/>
              </w:rPr>
              <w:t>ترجمة مصباح الکبیر</w:t>
            </w:r>
            <w:r>
              <w:rPr>
                <w:rStyle w:val="IndexLink"/>
                <w:rtl w:val="true"/>
              </w:rPr>
              <w:tab/>
            </w:r>
            <w:r>
              <w:rPr>
                <w:rStyle w:val="IndexLink"/>
              </w:rPr>
              <w:t>202</w:t>
            </w:r>
          </w:hyperlink>
        </w:p>
        <w:p>
          <w:pPr>
            <w:pStyle w:val="Contents3"/>
            <w:tabs>
              <w:tab w:val="clear" w:pos="8459"/>
              <w:tab w:val="right" w:pos="9026" w:leader="dot"/>
            </w:tabs>
            <w:rPr/>
          </w:pPr>
          <w:hyperlink w:anchor="__RefHeading___Toc7557028_73709187">
            <w:r>
              <w:rPr>
                <w:webHidden/>
                <w:rStyle w:val="IndexLink"/>
              </w:rPr>
              <w:t>654</w:t>
            </w:r>
            <w:r>
              <w:rPr>
                <w:rStyle w:val="IndexLink"/>
                <w:rtl w:val="true"/>
              </w:rPr>
              <w:t xml:space="preserve">- </w:t>
            </w:r>
            <w:r>
              <w:rPr>
                <w:rStyle w:val="IndexLink"/>
                <w:rtl w:val="true"/>
              </w:rPr>
              <w:t>ترجمة المصباح الکبیر</w:t>
            </w:r>
            <w:r>
              <w:rPr>
                <w:rStyle w:val="IndexLink"/>
                <w:rtl w:val="true"/>
              </w:rPr>
              <w:tab/>
            </w:r>
            <w:r>
              <w:rPr>
                <w:rStyle w:val="IndexLink"/>
              </w:rPr>
              <w:t>203</w:t>
            </w:r>
          </w:hyperlink>
        </w:p>
        <w:p>
          <w:pPr>
            <w:pStyle w:val="Contents3"/>
            <w:tabs>
              <w:tab w:val="clear" w:pos="8459"/>
              <w:tab w:val="right" w:pos="9026" w:leader="dot"/>
            </w:tabs>
            <w:rPr/>
          </w:pPr>
          <w:hyperlink w:anchor="__RefHeading___Toc7557030_73709187">
            <w:r>
              <w:rPr>
                <w:webHidden/>
                <w:rStyle w:val="IndexLink"/>
              </w:rPr>
              <w:t>655</w:t>
            </w:r>
            <w:r>
              <w:rPr>
                <w:rStyle w:val="IndexLink"/>
                <w:rtl w:val="true"/>
              </w:rPr>
              <w:t xml:space="preserve">- </w:t>
            </w:r>
            <w:r>
              <w:rPr>
                <w:rStyle w:val="IndexLink"/>
                <w:rtl w:val="true"/>
              </w:rPr>
              <w:t>ترجمة مصباح المتهجد الصغیر</w:t>
            </w:r>
            <w:r>
              <w:rPr>
                <w:rStyle w:val="IndexLink"/>
                <w:rtl w:val="true"/>
              </w:rPr>
              <w:tab/>
            </w:r>
            <w:r>
              <w:rPr>
                <w:rStyle w:val="IndexLink"/>
              </w:rPr>
              <w:t>203</w:t>
            </w:r>
          </w:hyperlink>
        </w:p>
        <w:p>
          <w:pPr>
            <w:pStyle w:val="Contents3"/>
            <w:tabs>
              <w:tab w:val="clear" w:pos="8459"/>
              <w:tab w:val="right" w:pos="9026" w:leader="dot"/>
            </w:tabs>
            <w:rPr/>
          </w:pPr>
          <w:hyperlink w:anchor="__RefHeading___Toc7557032_73709187">
            <w:r>
              <w:rPr>
                <w:webHidden/>
                <w:rStyle w:val="IndexLink"/>
              </w:rPr>
              <w:t>656</w:t>
            </w:r>
            <w:r>
              <w:rPr>
                <w:rStyle w:val="IndexLink"/>
                <w:rtl w:val="true"/>
              </w:rPr>
              <w:t xml:space="preserve">- </w:t>
            </w:r>
            <w:r>
              <w:rPr>
                <w:rStyle w:val="IndexLink"/>
                <w:rtl w:val="true"/>
              </w:rPr>
              <w:t>ترجمة مصباح المتهجد</w:t>
            </w:r>
            <w:r>
              <w:rPr>
                <w:rStyle w:val="IndexLink"/>
                <w:rtl w:val="true"/>
              </w:rPr>
              <w:tab/>
            </w:r>
            <w:r>
              <w:rPr>
                <w:rStyle w:val="IndexLink"/>
              </w:rPr>
              <w:t>203</w:t>
            </w:r>
          </w:hyperlink>
        </w:p>
        <w:p>
          <w:pPr>
            <w:pStyle w:val="Contents3"/>
            <w:tabs>
              <w:tab w:val="clear" w:pos="8459"/>
              <w:tab w:val="right" w:pos="9026" w:leader="dot"/>
            </w:tabs>
            <w:rPr/>
          </w:pPr>
          <w:hyperlink w:anchor="__RefHeading___Toc7557034_73709187">
            <w:r>
              <w:rPr>
                <w:webHidden/>
                <w:rStyle w:val="IndexLink"/>
              </w:rPr>
              <w:t>657</w:t>
            </w:r>
            <w:r>
              <w:rPr>
                <w:rStyle w:val="IndexLink"/>
                <w:rtl w:val="true"/>
              </w:rPr>
              <w:t xml:space="preserve">- </w:t>
            </w:r>
            <w:r>
              <w:rPr>
                <w:rStyle w:val="IndexLink"/>
                <w:rtl w:val="true"/>
              </w:rPr>
              <w:t>ترجمة مصباح المتهجد</w:t>
            </w:r>
            <w:r>
              <w:rPr>
                <w:rStyle w:val="IndexLink"/>
                <w:rtl w:val="true"/>
              </w:rPr>
              <w:tab/>
            </w:r>
            <w:r>
              <w:rPr>
                <w:rStyle w:val="IndexLink"/>
              </w:rPr>
              <w:t>204</w:t>
            </w:r>
          </w:hyperlink>
        </w:p>
        <w:p>
          <w:pPr>
            <w:pStyle w:val="Contents3"/>
            <w:tabs>
              <w:tab w:val="clear" w:pos="8459"/>
              <w:tab w:val="right" w:pos="9026" w:leader="dot"/>
            </w:tabs>
            <w:rPr/>
          </w:pPr>
          <w:hyperlink w:anchor="__RefHeading___Toc7557036_73709187">
            <w:r>
              <w:rPr>
                <w:webHidden/>
                <w:rStyle w:val="IndexLink"/>
              </w:rPr>
              <w:t>658</w:t>
            </w:r>
            <w:r>
              <w:rPr>
                <w:rStyle w:val="IndexLink"/>
                <w:rtl w:val="true"/>
              </w:rPr>
              <w:t xml:space="preserve">- </w:t>
            </w:r>
            <w:r>
              <w:rPr>
                <w:rStyle w:val="IndexLink"/>
                <w:rtl w:val="true"/>
              </w:rPr>
              <w:t>ترجمة مصباح المتهجد</w:t>
            </w:r>
            <w:r>
              <w:rPr>
                <w:rStyle w:val="IndexLink"/>
                <w:rtl w:val="true"/>
              </w:rPr>
              <w:tab/>
            </w:r>
            <w:r>
              <w:rPr>
                <w:rStyle w:val="IndexLink"/>
              </w:rPr>
              <w:t>204</w:t>
            </w:r>
          </w:hyperlink>
        </w:p>
        <w:p>
          <w:pPr>
            <w:pStyle w:val="Contents3"/>
            <w:tabs>
              <w:tab w:val="clear" w:pos="8459"/>
              <w:tab w:val="right" w:pos="9026" w:leader="dot"/>
            </w:tabs>
            <w:rPr/>
          </w:pPr>
          <w:hyperlink w:anchor="__RefHeading___Toc7557038_73709187">
            <w:r>
              <w:rPr>
                <w:webHidden/>
                <w:rStyle w:val="IndexLink"/>
              </w:rPr>
              <w:t>659</w:t>
            </w:r>
            <w:r>
              <w:rPr>
                <w:rStyle w:val="IndexLink"/>
                <w:rtl w:val="true"/>
              </w:rPr>
              <w:t xml:space="preserve">- </w:t>
            </w:r>
            <w:r>
              <w:rPr>
                <w:rStyle w:val="IndexLink"/>
                <w:rtl w:val="true"/>
              </w:rPr>
              <w:t>ترجمة معالم الأصول</w:t>
            </w:r>
            <w:r>
              <w:rPr>
                <w:rStyle w:val="IndexLink"/>
                <w:rtl w:val="true"/>
              </w:rPr>
              <w:tab/>
            </w:r>
            <w:r>
              <w:rPr>
                <w:rStyle w:val="IndexLink"/>
              </w:rPr>
              <w:t>204</w:t>
            </w:r>
          </w:hyperlink>
        </w:p>
        <w:p>
          <w:pPr>
            <w:pStyle w:val="Contents3"/>
            <w:tabs>
              <w:tab w:val="clear" w:pos="8459"/>
              <w:tab w:val="right" w:pos="9026" w:leader="dot"/>
            </w:tabs>
            <w:rPr/>
          </w:pPr>
          <w:hyperlink w:anchor="__RefHeading___Toc7557040_73709187">
            <w:r>
              <w:rPr>
                <w:webHidden/>
                <w:rStyle w:val="IndexLink"/>
              </w:rPr>
              <w:t>660</w:t>
            </w:r>
            <w:r>
              <w:rPr>
                <w:rStyle w:val="IndexLink"/>
                <w:rtl w:val="true"/>
              </w:rPr>
              <w:t xml:space="preserve">- </w:t>
            </w:r>
            <w:r>
              <w:rPr>
                <w:rStyle w:val="IndexLink"/>
                <w:rtl w:val="true"/>
              </w:rPr>
              <w:t>ترجمة معالم الأصول‌</w:t>
            </w:r>
            <w:r>
              <w:rPr>
                <w:rStyle w:val="IndexLink"/>
                <w:rtl w:val="true"/>
              </w:rPr>
              <w:tab/>
            </w:r>
            <w:r>
              <w:rPr>
                <w:rStyle w:val="IndexLink"/>
              </w:rPr>
              <w:t>204</w:t>
            </w:r>
          </w:hyperlink>
        </w:p>
        <w:p>
          <w:pPr>
            <w:pStyle w:val="Contents3"/>
            <w:tabs>
              <w:tab w:val="clear" w:pos="8459"/>
              <w:tab w:val="right" w:pos="9026" w:leader="dot"/>
            </w:tabs>
            <w:rPr/>
          </w:pPr>
          <w:hyperlink w:anchor="__RefHeading___Toc7557042_73709187">
            <w:r>
              <w:rPr>
                <w:webHidden/>
                <w:rStyle w:val="IndexLink"/>
              </w:rPr>
              <w:t>661</w:t>
            </w:r>
            <w:r>
              <w:rPr>
                <w:rStyle w:val="IndexLink"/>
                <w:rtl w:val="true"/>
              </w:rPr>
              <w:t xml:space="preserve">- </w:t>
            </w:r>
            <w:r>
              <w:rPr>
                <w:rStyle w:val="IndexLink"/>
                <w:rtl w:val="true"/>
              </w:rPr>
              <w:t>ترجمة معالم الأصول</w:t>
            </w:r>
            <w:r>
              <w:rPr>
                <w:rStyle w:val="IndexLink"/>
                <w:rtl w:val="true"/>
              </w:rPr>
              <w:tab/>
            </w:r>
            <w:r>
              <w:rPr>
                <w:rStyle w:val="IndexLink"/>
              </w:rPr>
              <w:t>204</w:t>
            </w:r>
          </w:hyperlink>
        </w:p>
        <w:p>
          <w:pPr>
            <w:pStyle w:val="Contents3"/>
            <w:tabs>
              <w:tab w:val="clear" w:pos="8459"/>
              <w:tab w:val="right" w:pos="9026" w:leader="dot"/>
            </w:tabs>
            <w:rPr/>
          </w:pPr>
          <w:hyperlink w:anchor="__RefHeading___Toc7557044_73709187">
            <w:r>
              <w:rPr>
                <w:webHidden/>
                <w:rStyle w:val="IndexLink"/>
              </w:rPr>
              <w:t>662</w:t>
            </w:r>
            <w:r>
              <w:rPr>
                <w:rStyle w:val="IndexLink"/>
                <w:rtl w:val="true"/>
              </w:rPr>
              <w:t xml:space="preserve">- </w:t>
            </w:r>
            <w:r>
              <w:rPr>
                <w:rStyle w:val="IndexLink"/>
                <w:rtl w:val="true"/>
              </w:rPr>
              <w:t>ترجمة معالم الأصول</w:t>
            </w:r>
            <w:r>
              <w:rPr>
                <w:rStyle w:val="IndexLink"/>
                <w:rtl w:val="true"/>
              </w:rPr>
              <w:tab/>
            </w:r>
            <w:r>
              <w:rPr>
                <w:rStyle w:val="IndexLink"/>
              </w:rPr>
              <w:t>204</w:t>
            </w:r>
          </w:hyperlink>
        </w:p>
        <w:p>
          <w:pPr>
            <w:pStyle w:val="Contents3"/>
            <w:tabs>
              <w:tab w:val="clear" w:pos="8459"/>
              <w:tab w:val="right" w:pos="9026" w:leader="dot"/>
            </w:tabs>
            <w:rPr/>
          </w:pPr>
          <w:hyperlink w:anchor="__RefHeading___Toc7557046_73709187">
            <w:r>
              <w:rPr>
                <w:webHidden/>
                <w:rStyle w:val="IndexLink"/>
              </w:rPr>
              <w:t>663</w:t>
            </w:r>
            <w:r>
              <w:rPr>
                <w:rStyle w:val="IndexLink"/>
                <w:rtl w:val="true"/>
              </w:rPr>
              <w:t xml:space="preserve">- </w:t>
            </w:r>
            <w:r>
              <w:rPr>
                <w:rStyle w:val="IndexLink"/>
                <w:rtl w:val="true"/>
              </w:rPr>
              <w:t>ترجمة معیار الفضائل</w:t>
            </w:r>
            <w:r>
              <w:rPr>
                <w:rStyle w:val="IndexLink"/>
                <w:rtl w:val="true"/>
              </w:rPr>
              <w:tab/>
            </w:r>
            <w:r>
              <w:rPr>
                <w:rStyle w:val="IndexLink"/>
              </w:rPr>
              <w:t>204</w:t>
            </w:r>
          </w:hyperlink>
        </w:p>
        <w:p>
          <w:pPr>
            <w:pStyle w:val="Contents3"/>
            <w:tabs>
              <w:tab w:val="clear" w:pos="8459"/>
              <w:tab w:val="right" w:pos="9026" w:leader="dot"/>
            </w:tabs>
            <w:rPr/>
          </w:pPr>
          <w:hyperlink w:anchor="__RefHeading___Toc7557048_73709187">
            <w:r>
              <w:rPr>
                <w:webHidden/>
                <w:rStyle w:val="IndexLink"/>
              </w:rPr>
              <w:t>664</w:t>
            </w:r>
            <w:r>
              <w:rPr>
                <w:rStyle w:val="IndexLink"/>
                <w:rtl w:val="true"/>
              </w:rPr>
              <w:t xml:space="preserve">- </w:t>
            </w:r>
            <w:r>
              <w:rPr>
                <w:rStyle w:val="IndexLink"/>
                <w:rtl w:val="true"/>
              </w:rPr>
              <w:t>ترجمة مفتاح الفلاح</w:t>
            </w:r>
            <w:r>
              <w:rPr>
                <w:rStyle w:val="IndexLink"/>
                <w:rtl w:val="true"/>
              </w:rPr>
              <w:tab/>
            </w:r>
            <w:r>
              <w:rPr>
                <w:rStyle w:val="IndexLink"/>
              </w:rPr>
              <w:t>204</w:t>
            </w:r>
          </w:hyperlink>
        </w:p>
        <w:p>
          <w:pPr>
            <w:pStyle w:val="Contents3"/>
            <w:tabs>
              <w:tab w:val="clear" w:pos="8459"/>
              <w:tab w:val="right" w:pos="9026" w:leader="dot"/>
            </w:tabs>
            <w:rPr/>
          </w:pPr>
          <w:hyperlink w:anchor="__RefHeading___Toc7557050_73709187">
            <w:r>
              <w:rPr>
                <w:webHidden/>
                <w:rStyle w:val="IndexLink"/>
              </w:rPr>
              <w:t>665</w:t>
            </w:r>
            <w:r>
              <w:rPr>
                <w:rStyle w:val="IndexLink"/>
                <w:rtl w:val="true"/>
              </w:rPr>
              <w:t xml:space="preserve">- </w:t>
            </w:r>
            <w:r>
              <w:rPr>
                <w:rStyle w:val="IndexLink"/>
                <w:rtl w:val="true"/>
              </w:rPr>
              <w:t>ترجمة مفتاح الفلاح</w:t>
            </w:r>
            <w:r>
              <w:rPr>
                <w:rStyle w:val="IndexLink"/>
                <w:rtl w:val="true"/>
              </w:rPr>
              <w:tab/>
            </w:r>
            <w:r>
              <w:rPr>
                <w:rStyle w:val="IndexLink"/>
              </w:rPr>
              <w:t>205</w:t>
            </w:r>
          </w:hyperlink>
        </w:p>
        <w:p>
          <w:pPr>
            <w:pStyle w:val="Contents3"/>
            <w:tabs>
              <w:tab w:val="clear" w:pos="8459"/>
              <w:tab w:val="right" w:pos="9026" w:leader="dot"/>
            </w:tabs>
            <w:rPr/>
          </w:pPr>
          <w:hyperlink w:anchor="__RefHeading___Toc7557052_73709187">
            <w:r>
              <w:rPr>
                <w:webHidden/>
                <w:rStyle w:val="IndexLink"/>
                <w:rtl w:val="true"/>
              </w:rPr>
              <w:t>ترجمة مفتاح الفلاح</w:t>
            </w:r>
            <w:r>
              <w:rPr>
                <w:rStyle w:val="IndexLink"/>
                <w:rtl w:val="true"/>
              </w:rPr>
              <w:tab/>
            </w:r>
            <w:r>
              <w:rPr>
                <w:rStyle w:val="IndexLink"/>
              </w:rPr>
              <w:t>205</w:t>
            </w:r>
          </w:hyperlink>
        </w:p>
        <w:p>
          <w:pPr>
            <w:pStyle w:val="Contents3"/>
            <w:tabs>
              <w:tab w:val="clear" w:pos="8459"/>
              <w:tab w:val="right" w:pos="9026" w:leader="dot"/>
            </w:tabs>
            <w:rPr/>
          </w:pPr>
          <w:hyperlink w:anchor="__RefHeading___Toc7557054_73709187">
            <w:r>
              <w:rPr>
                <w:webHidden/>
                <w:rStyle w:val="IndexLink"/>
                <w:rtl w:val="true"/>
              </w:rPr>
              <w:t>ترجمة مفتاح الفلاح</w:t>
            </w:r>
            <w:r>
              <w:rPr>
                <w:rStyle w:val="IndexLink"/>
                <w:rtl w:val="true"/>
              </w:rPr>
              <w:tab/>
            </w:r>
            <w:r>
              <w:rPr>
                <w:rStyle w:val="IndexLink"/>
              </w:rPr>
              <w:t>205</w:t>
            </w:r>
          </w:hyperlink>
        </w:p>
        <w:p>
          <w:pPr>
            <w:pStyle w:val="Contents3"/>
            <w:tabs>
              <w:tab w:val="clear" w:pos="8459"/>
              <w:tab w:val="right" w:pos="9026" w:leader="dot"/>
            </w:tabs>
            <w:rPr/>
          </w:pPr>
          <w:hyperlink w:anchor="__RefHeading___Toc7557056_73709187">
            <w:r>
              <w:rPr>
                <w:webHidden/>
                <w:rStyle w:val="IndexLink"/>
                <w:rtl w:val="true"/>
              </w:rPr>
              <w:t>ترجمة مفتاح الفلاح</w:t>
            </w:r>
            <w:r>
              <w:rPr>
                <w:rStyle w:val="IndexLink"/>
                <w:rtl w:val="true"/>
              </w:rPr>
              <w:tab/>
            </w:r>
            <w:r>
              <w:rPr>
                <w:rStyle w:val="IndexLink"/>
              </w:rPr>
              <w:t>205</w:t>
            </w:r>
          </w:hyperlink>
        </w:p>
        <w:p>
          <w:pPr>
            <w:pStyle w:val="Contents3"/>
            <w:tabs>
              <w:tab w:val="clear" w:pos="8459"/>
              <w:tab w:val="right" w:pos="9026" w:leader="dot"/>
            </w:tabs>
            <w:rPr/>
          </w:pPr>
          <w:hyperlink w:anchor="__RefHeading___Toc7557058_73709187">
            <w:r>
              <w:rPr>
                <w:webHidden/>
                <w:rStyle w:val="IndexLink"/>
              </w:rPr>
              <w:t>666</w:t>
            </w:r>
            <w:r>
              <w:rPr>
                <w:rStyle w:val="IndexLink"/>
                <w:rtl w:val="true"/>
              </w:rPr>
              <w:t xml:space="preserve">- </w:t>
            </w:r>
            <w:r>
              <w:rPr>
                <w:rStyle w:val="IndexLink"/>
                <w:rtl w:val="true"/>
              </w:rPr>
              <w:t>ترجمة مفتاح الفلاح</w:t>
            </w:r>
            <w:r>
              <w:rPr>
                <w:rStyle w:val="IndexLink"/>
                <w:rtl w:val="true"/>
              </w:rPr>
              <w:tab/>
            </w:r>
            <w:r>
              <w:rPr>
                <w:rStyle w:val="IndexLink"/>
              </w:rPr>
              <w:t>205</w:t>
            </w:r>
          </w:hyperlink>
        </w:p>
        <w:p>
          <w:pPr>
            <w:pStyle w:val="Contents3"/>
            <w:tabs>
              <w:tab w:val="clear" w:pos="8459"/>
              <w:tab w:val="right" w:pos="9026" w:leader="dot"/>
            </w:tabs>
            <w:rPr/>
          </w:pPr>
          <w:hyperlink w:anchor="__RefHeading___Toc7557060_73709187">
            <w:r>
              <w:rPr>
                <w:webHidden/>
                <w:rStyle w:val="IndexLink"/>
              </w:rPr>
              <w:t>667</w:t>
            </w:r>
            <w:r>
              <w:rPr>
                <w:rStyle w:val="IndexLink"/>
                <w:rtl w:val="true"/>
              </w:rPr>
              <w:t xml:space="preserve">- </w:t>
            </w:r>
            <w:r>
              <w:rPr>
                <w:rStyle w:val="IndexLink"/>
                <w:rtl w:val="true"/>
              </w:rPr>
              <w:t>ترجمة مفتاح الهدایة</w:t>
            </w:r>
            <w:r>
              <w:rPr>
                <w:rStyle w:val="IndexLink"/>
                <w:rtl w:val="true"/>
              </w:rPr>
              <w:tab/>
            </w:r>
            <w:r>
              <w:rPr>
                <w:rStyle w:val="IndexLink"/>
              </w:rPr>
              <w:t>205</w:t>
            </w:r>
          </w:hyperlink>
        </w:p>
        <w:p>
          <w:pPr>
            <w:pStyle w:val="Contents3"/>
            <w:tabs>
              <w:tab w:val="clear" w:pos="8459"/>
              <w:tab w:val="right" w:pos="9026" w:leader="dot"/>
            </w:tabs>
            <w:rPr/>
          </w:pPr>
          <w:hyperlink w:anchor="__RefHeading___Toc7557062_73709187">
            <w:r>
              <w:rPr>
                <w:webHidden/>
                <w:rStyle w:val="IndexLink"/>
              </w:rPr>
              <w:t>668</w:t>
            </w:r>
            <w:r>
              <w:rPr>
                <w:rStyle w:val="IndexLink"/>
                <w:rtl w:val="true"/>
              </w:rPr>
              <w:t xml:space="preserve">- </w:t>
            </w:r>
            <w:r>
              <w:rPr>
                <w:rStyle w:val="IndexLink"/>
                <w:rtl w:val="true"/>
              </w:rPr>
              <w:t>ترجمة مقتل أبی مخنف</w:t>
            </w:r>
            <w:r>
              <w:rPr>
                <w:rStyle w:val="IndexLink"/>
                <w:rtl w:val="true"/>
              </w:rPr>
              <w:tab/>
            </w:r>
            <w:r>
              <w:rPr>
                <w:rStyle w:val="IndexLink"/>
              </w:rPr>
              <w:t>205</w:t>
            </w:r>
          </w:hyperlink>
        </w:p>
        <w:p>
          <w:pPr>
            <w:pStyle w:val="Contents3"/>
            <w:tabs>
              <w:tab w:val="clear" w:pos="8459"/>
              <w:tab w:val="right" w:pos="9026" w:leader="dot"/>
            </w:tabs>
            <w:rPr/>
          </w:pPr>
          <w:hyperlink w:anchor="__RefHeading___Toc7557064_73709187">
            <w:r>
              <w:rPr>
                <w:webHidden/>
                <w:rStyle w:val="IndexLink"/>
              </w:rPr>
              <w:t>669</w:t>
            </w:r>
            <w:r>
              <w:rPr>
                <w:rStyle w:val="IndexLink"/>
                <w:rtl w:val="true"/>
              </w:rPr>
              <w:t xml:space="preserve">- </w:t>
            </w:r>
            <w:r>
              <w:rPr>
                <w:rStyle w:val="IndexLink"/>
                <w:rtl w:val="true"/>
              </w:rPr>
              <w:t>ترجمة مقدمات عماد الإسلام</w:t>
            </w:r>
            <w:r>
              <w:rPr>
                <w:rStyle w:val="IndexLink"/>
                <w:rtl w:val="true"/>
              </w:rPr>
              <w:tab/>
            </w:r>
            <w:r>
              <w:rPr>
                <w:rStyle w:val="IndexLink"/>
              </w:rPr>
              <w:t>205</w:t>
            </w:r>
          </w:hyperlink>
        </w:p>
        <w:p>
          <w:pPr>
            <w:pStyle w:val="Contents3"/>
            <w:tabs>
              <w:tab w:val="clear" w:pos="8459"/>
              <w:tab w:val="right" w:pos="9026" w:leader="dot"/>
            </w:tabs>
            <w:rPr/>
          </w:pPr>
          <w:hyperlink w:anchor="__RefHeading___Toc7557066_73709187">
            <w:r>
              <w:rPr>
                <w:webHidden/>
                <w:rStyle w:val="IndexLink"/>
              </w:rPr>
              <w:t>670</w:t>
            </w:r>
            <w:r>
              <w:rPr>
                <w:rStyle w:val="IndexLink"/>
                <w:rtl w:val="true"/>
              </w:rPr>
              <w:t xml:space="preserve">- </w:t>
            </w:r>
            <w:r>
              <w:rPr>
                <w:rStyle w:val="IndexLink"/>
                <w:rtl w:val="true"/>
              </w:rPr>
              <w:t>ترجمة مکارم الأخلاق‌</w:t>
            </w:r>
            <w:r>
              <w:rPr>
                <w:rStyle w:val="IndexLink"/>
                <w:rtl w:val="true"/>
              </w:rPr>
              <w:tab/>
            </w:r>
            <w:r>
              <w:rPr>
                <w:rStyle w:val="IndexLink"/>
              </w:rPr>
              <w:t>205</w:t>
            </w:r>
          </w:hyperlink>
        </w:p>
        <w:p>
          <w:pPr>
            <w:pStyle w:val="Contents3"/>
            <w:tabs>
              <w:tab w:val="clear" w:pos="8459"/>
              <w:tab w:val="right" w:pos="9026" w:leader="dot"/>
            </w:tabs>
            <w:rPr/>
          </w:pPr>
          <w:hyperlink w:anchor="__RefHeading___Toc7557068_73709187">
            <w:r>
              <w:rPr>
                <w:webHidden/>
                <w:rStyle w:val="IndexLink"/>
              </w:rPr>
              <w:t>671</w:t>
            </w:r>
            <w:r>
              <w:rPr>
                <w:rStyle w:val="IndexLink"/>
                <w:rtl w:val="true"/>
              </w:rPr>
              <w:t xml:space="preserve">- </w:t>
            </w:r>
            <w:r>
              <w:rPr>
                <w:rStyle w:val="IndexLink"/>
                <w:rtl w:val="true"/>
              </w:rPr>
              <w:t>ترجمة مکارم الأخلاق</w:t>
            </w:r>
            <w:r>
              <w:rPr>
                <w:rStyle w:val="IndexLink"/>
                <w:rtl w:val="true"/>
              </w:rPr>
              <w:tab/>
            </w:r>
            <w:r>
              <w:rPr>
                <w:rStyle w:val="IndexLink"/>
              </w:rPr>
              <w:t>205</w:t>
            </w:r>
          </w:hyperlink>
        </w:p>
        <w:p>
          <w:pPr>
            <w:pStyle w:val="Contents3"/>
            <w:tabs>
              <w:tab w:val="clear" w:pos="8459"/>
              <w:tab w:val="right" w:pos="9026" w:leader="dot"/>
            </w:tabs>
            <w:rPr/>
          </w:pPr>
          <w:hyperlink w:anchor="__RefHeading___Toc7557070_73709187">
            <w:r>
              <w:rPr>
                <w:webHidden/>
                <w:rStyle w:val="IndexLink"/>
                <w:rtl w:val="true"/>
              </w:rPr>
              <w:t>ترجمة مکارم الأخلاق</w:t>
            </w:r>
            <w:r>
              <w:rPr>
                <w:rStyle w:val="IndexLink"/>
                <w:rtl w:val="true"/>
              </w:rPr>
              <w:tab/>
            </w:r>
            <w:r>
              <w:rPr>
                <w:rStyle w:val="IndexLink"/>
              </w:rPr>
              <w:t>206</w:t>
            </w:r>
          </w:hyperlink>
        </w:p>
        <w:p>
          <w:pPr>
            <w:pStyle w:val="Contents3"/>
            <w:tabs>
              <w:tab w:val="clear" w:pos="8459"/>
              <w:tab w:val="right" w:pos="9026" w:leader="dot"/>
            </w:tabs>
            <w:rPr/>
          </w:pPr>
          <w:hyperlink w:anchor="__RefHeading___Toc7557072_73709187">
            <w:r>
              <w:rPr>
                <w:webHidden/>
                <w:rStyle w:val="IndexLink"/>
              </w:rPr>
              <w:t>672</w:t>
            </w:r>
            <w:r>
              <w:rPr>
                <w:rStyle w:val="IndexLink"/>
                <w:rtl w:val="true"/>
              </w:rPr>
              <w:t xml:space="preserve">- </w:t>
            </w:r>
            <w:r>
              <w:rPr>
                <w:rStyle w:val="IndexLink"/>
                <w:rtl w:val="true"/>
              </w:rPr>
              <w:t>ترجمة مکارم الأخلاق</w:t>
            </w:r>
            <w:r>
              <w:rPr>
                <w:rStyle w:val="IndexLink"/>
                <w:rtl w:val="true"/>
              </w:rPr>
              <w:tab/>
            </w:r>
            <w:r>
              <w:rPr>
                <w:rStyle w:val="IndexLink"/>
              </w:rPr>
              <w:t>206</w:t>
            </w:r>
          </w:hyperlink>
        </w:p>
        <w:p>
          <w:pPr>
            <w:pStyle w:val="Contents3"/>
            <w:tabs>
              <w:tab w:val="clear" w:pos="8459"/>
              <w:tab w:val="right" w:pos="9026" w:leader="dot"/>
            </w:tabs>
            <w:rPr/>
          </w:pPr>
          <w:hyperlink w:anchor="__RefHeading___Toc7557074_73709187">
            <w:r>
              <w:rPr>
                <w:webHidden/>
                <w:rStyle w:val="IndexLink"/>
              </w:rPr>
              <w:t>673</w:t>
            </w:r>
            <w:r>
              <w:rPr>
                <w:rStyle w:val="IndexLink"/>
                <w:rtl w:val="true"/>
              </w:rPr>
              <w:t xml:space="preserve">- </w:t>
            </w:r>
            <w:r>
              <w:rPr>
                <w:rStyle w:val="IndexLink"/>
                <w:rtl w:val="true"/>
              </w:rPr>
              <w:t>ترجمة مکارم الأخلاق</w:t>
            </w:r>
            <w:r>
              <w:rPr>
                <w:rStyle w:val="IndexLink"/>
                <w:rtl w:val="true"/>
              </w:rPr>
              <w:tab/>
            </w:r>
            <w:r>
              <w:rPr>
                <w:rStyle w:val="IndexLink"/>
              </w:rPr>
              <w:t>206</w:t>
            </w:r>
          </w:hyperlink>
        </w:p>
        <w:p>
          <w:pPr>
            <w:pStyle w:val="Contents3"/>
            <w:tabs>
              <w:tab w:val="clear" w:pos="8459"/>
              <w:tab w:val="right" w:pos="9026" w:leader="dot"/>
            </w:tabs>
            <w:rPr/>
          </w:pPr>
          <w:hyperlink w:anchor="__RefHeading___Toc7557076_73709187">
            <w:r>
              <w:rPr>
                <w:webHidden/>
                <w:rStyle w:val="IndexLink"/>
                <w:rtl w:val="true"/>
              </w:rPr>
              <w:t>ترجمة کتاب الملهوف</w:t>
            </w:r>
            <w:r>
              <w:rPr>
                <w:rStyle w:val="IndexLink"/>
                <w:rtl w:val="true"/>
              </w:rPr>
              <w:tab/>
            </w:r>
            <w:r>
              <w:rPr>
                <w:rStyle w:val="IndexLink"/>
              </w:rPr>
              <w:t>206</w:t>
            </w:r>
          </w:hyperlink>
        </w:p>
        <w:p>
          <w:pPr>
            <w:pStyle w:val="Contents3"/>
            <w:tabs>
              <w:tab w:val="clear" w:pos="8459"/>
              <w:tab w:val="right" w:pos="9026" w:leader="dot"/>
            </w:tabs>
            <w:rPr/>
          </w:pPr>
          <w:hyperlink w:anchor="__RefHeading___Toc7557078_73709187">
            <w:r>
              <w:rPr>
                <w:webHidden/>
                <w:rStyle w:val="IndexLink"/>
              </w:rPr>
              <w:t>674</w:t>
            </w:r>
            <w:r>
              <w:rPr>
                <w:rStyle w:val="IndexLink"/>
                <w:rtl w:val="true"/>
              </w:rPr>
              <w:t xml:space="preserve">- </w:t>
            </w:r>
            <w:r>
              <w:rPr>
                <w:rStyle w:val="IndexLink"/>
                <w:rtl w:val="true"/>
              </w:rPr>
              <w:t>ترجمة مناجاة الأئمة</w:t>
            </w:r>
            <w:r>
              <w:rPr>
                <w:rStyle w:val="IndexLink"/>
                <w:rtl w:val="true"/>
              </w:rPr>
              <w:tab/>
            </w:r>
            <w:r>
              <w:rPr>
                <w:rStyle w:val="IndexLink"/>
              </w:rPr>
              <w:t>206</w:t>
            </w:r>
          </w:hyperlink>
        </w:p>
        <w:p>
          <w:pPr>
            <w:pStyle w:val="Contents3"/>
            <w:tabs>
              <w:tab w:val="clear" w:pos="8459"/>
              <w:tab w:val="right" w:pos="9026" w:leader="dot"/>
            </w:tabs>
            <w:rPr/>
          </w:pPr>
          <w:hyperlink w:anchor="__RefHeading___Toc7557080_73709187">
            <w:r>
              <w:rPr>
                <w:webHidden/>
                <w:rStyle w:val="IndexLink"/>
              </w:rPr>
              <w:t>675</w:t>
            </w:r>
            <w:r>
              <w:rPr>
                <w:rStyle w:val="IndexLink"/>
                <w:rtl w:val="true"/>
              </w:rPr>
              <w:t xml:space="preserve">- </w:t>
            </w:r>
            <w:r>
              <w:rPr>
                <w:rStyle w:val="IndexLink"/>
                <w:rtl w:val="true"/>
              </w:rPr>
              <w:t>ترجمة منار السعادات فی أصول الاعتقادات‌</w:t>
            </w:r>
            <w:r>
              <w:rPr>
                <w:rStyle w:val="IndexLink"/>
                <w:rtl w:val="true"/>
              </w:rPr>
              <w:tab/>
            </w:r>
            <w:r>
              <w:rPr>
                <w:rStyle w:val="IndexLink"/>
              </w:rPr>
              <w:t>206</w:t>
            </w:r>
          </w:hyperlink>
        </w:p>
        <w:p>
          <w:pPr>
            <w:pStyle w:val="Contents3"/>
            <w:tabs>
              <w:tab w:val="clear" w:pos="8459"/>
              <w:tab w:val="right" w:pos="9026" w:leader="dot"/>
            </w:tabs>
            <w:rPr/>
          </w:pPr>
          <w:hyperlink w:anchor="__RefHeading___Toc7557082_73709187">
            <w:r>
              <w:rPr>
                <w:webHidden/>
                <w:rStyle w:val="IndexLink"/>
                <w:rtl w:val="true"/>
              </w:rPr>
              <w:t>ترجمة مناسک الحج</w:t>
            </w:r>
            <w:r>
              <w:rPr>
                <w:rStyle w:val="IndexLink"/>
                <w:rtl w:val="true"/>
              </w:rPr>
              <w:tab/>
            </w:r>
            <w:r>
              <w:rPr>
                <w:rStyle w:val="IndexLink"/>
              </w:rPr>
              <w:t>206</w:t>
            </w:r>
          </w:hyperlink>
        </w:p>
        <w:p>
          <w:pPr>
            <w:pStyle w:val="Contents3"/>
            <w:tabs>
              <w:tab w:val="clear" w:pos="8459"/>
              <w:tab w:val="right" w:pos="9026" w:leader="dot"/>
            </w:tabs>
            <w:rPr/>
          </w:pPr>
          <w:hyperlink w:anchor="__RefHeading___Toc7557084_73709187">
            <w:r>
              <w:rPr>
                <w:webHidden/>
                <w:rStyle w:val="IndexLink"/>
              </w:rPr>
              <w:t>676</w:t>
            </w:r>
            <w:r>
              <w:rPr>
                <w:rStyle w:val="IndexLink"/>
                <w:rtl w:val="true"/>
              </w:rPr>
              <w:t xml:space="preserve">- </w:t>
            </w:r>
            <w:r>
              <w:rPr>
                <w:rStyle w:val="IndexLink"/>
                <w:rtl w:val="true"/>
              </w:rPr>
              <w:t>ترجمة مناظرة ابن أبی جمهور مع الفاضل الهروی</w:t>
            </w:r>
            <w:r>
              <w:rPr>
                <w:rStyle w:val="IndexLink"/>
                <w:rtl w:val="true"/>
              </w:rPr>
              <w:tab/>
            </w:r>
            <w:r>
              <w:rPr>
                <w:rStyle w:val="IndexLink"/>
              </w:rPr>
              <w:t>206</w:t>
            </w:r>
          </w:hyperlink>
        </w:p>
        <w:p>
          <w:pPr>
            <w:pStyle w:val="Contents3"/>
            <w:tabs>
              <w:tab w:val="clear" w:pos="8459"/>
              <w:tab w:val="right" w:pos="9026" w:leader="dot"/>
            </w:tabs>
            <w:rPr/>
          </w:pPr>
          <w:hyperlink w:anchor="__RefHeading___Toc7557086_73709187">
            <w:r>
              <w:rPr>
                <w:webHidden/>
                <w:rStyle w:val="IndexLink"/>
              </w:rPr>
              <w:t>677</w:t>
            </w:r>
            <w:r>
              <w:rPr>
                <w:rStyle w:val="IndexLink"/>
                <w:rtl w:val="true"/>
              </w:rPr>
              <w:t xml:space="preserve">- </w:t>
            </w:r>
            <w:r>
              <w:rPr>
                <w:rStyle w:val="IndexLink"/>
                <w:rtl w:val="true"/>
              </w:rPr>
              <w:t>ترجمة المناقب</w:t>
            </w:r>
            <w:r>
              <w:rPr>
                <w:rStyle w:val="IndexLink"/>
                <w:rtl w:val="true"/>
              </w:rPr>
              <w:tab/>
            </w:r>
            <w:r>
              <w:rPr>
                <w:rStyle w:val="IndexLink"/>
              </w:rPr>
              <w:t>206</w:t>
            </w:r>
          </w:hyperlink>
        </w:p>
        <w:p>
          <w:pPr>
            <w:pStyle w:val="Contents3"/>
            <w:tabs>
              <w:tab w:val="clear" w:pos="8459"/>
              <w:tab w:val="right" w:pos="9026" w:leader="dot"/>
            </w:tabs>
            <w:rPr/>
          </w:pPr>
          <w:hyperlink w:anchor="__RefHeading___Toc7557088_73709187">
            <w:r>
              <w:rPr>
                <w:webHidden/>
                <w:rStyle w:val="IndexLink"/>
              </w:rPr>
              <w:t>678</w:t>
            </w:r>
            <w:r>
              <w:rPr>
                <w:rStyle w:val="IndexLink"/>
                <w:rtl w:val="true"/>
              </w:rPr>
              <w:t xml:space="preserve">- </w:t>
            </w:r>
            <w:r>
              <w:rPr>
                <w:rStyle w:val="IndexLink"/>
                <w:rtl w:val="true"/>
              </w:rPr>
              <w:t>ترجمة منطق التجرید</w:t>
            </w:r>
            <w:r>
              <w:rPr>
                <w:rStyle w:val="IndexLink"/>
                <w:rtl w:val="true"/>
              </w:rPr>
              <w:tab/>
            </w:r>
            <w:r>
              <w:rPr>
                <w:rStyle w:val="IndexLink"/>
              </w:rPr>
              <w:t>207</w:t>
            </w:r>
          </w:hyperlink>
        </w:p>
        <w:p>
          <w:pPr>
            <w:pStyle w:val="Contents3"/>
            <w:tabs>
              <w:tab w:val="clear" w:pos="8459"/>
              <w:tab w:val="right" w:pos="9026" w:leader="dot"/>
            </w:tabs>
            <w:rPr/>
          </w:pPr>
          <w:hyperlink w:anchor="__RefHeading___Toc7557090_73709187">
            <w:r>
              <w:rPr>
                <w:webHidden/>
                <w:rStyle w:val="IndexLink"/>
                <w:rtl w:val="true"/>
              </w:rPr>
              <w:t>ترجمة من لا یحضره الإمام</w:t>
            </w:r>
            <w:r>
              <w:rPr>
                <w:rStyle w:val="IndexLink"/>
                <w:rtl w:val="true"/>
              </w:rPr>
              <w:tab/>
            </w:r>
            <w:r>
              <w:rPr>
                <w:rStyle w:val="IndexLink"/>
              </w:rPr>
              <w:t>207</w:t>
            </w:r>
          </w:hyperlink>
        </w:p>
        <w:p>
          <w:pPr>
            <w:pStyle w:val="Contents3"/>
            <w:tabs>
              <w:tab w:val="clear" w:pos="8459"/>
              <w:tab w:val="right" w:pos="9026" w:leader="dot"/>
            </w:tabs>
            <w:rPr/>
          </w:pPr>
          <w:hyperlink w:anchor="__RefHeading___Toc7557092_73709187">
            <w:r>
              <w:rPr>
                <w:webHidden/>
                <w:rStyle w:val="IndexLink"/>
                <w:rtl w:val="true"/>
              </w:rPr>
              <w:t>ترجمة منهج الحق</w:t>
            </w:r>
            <w:r>
              <w:rPr>
                <w:rStyle w:val="IndexLink"/>
                <w:rtl w:val="true"/>
              </w:rPr>
              <w:tab/>
            </w:r>
            <w:r>
              <w:rPr>
                <w:rStyle w:val="IndexLink"/>
              </w:rPr>
              <w:t>207</w:t>
            </w:r>
          </w:hyperlink>
        </w:p>
        <w:p>
          <w:pPr>
            <w:pStyle w:val="Contents3"/>
            <w:tabs>
              <w:tab w:val="clear" w:pos="8459"/>
              <w:tab w:val="right" w:pos="9026" w:leader="dot"/>
            </w:tabs>
            <w:rPr/>
          </w:pPr>
          <w:hyperlink w:anchor="__RefHeading___Toc7557094_73709187">
            <w:r>
              <w:rPr>
                <w:webHidden/>
                <w:rStyle w:val="IndexLink"/>
              </w:rPr>
              <w:t>679</w:t>
            </w:r>
            <w:r>
              <w:rPr>
                <w:rStyle w:val="IndexLink"/>
                <w:rtl w:val="true"/>
              </w:rPr>
              <w:t xml:space="preserve">- </w:t>
            </w:r>
            <w:r>
              <w:rPr>
                <w:rStyle w:val="IndexLink"/>
                <w:rtl w:val="true"/>
              </w:rPr>
              <w:t>ترجمة مهج الدعوات</w:t>
            </w:r>
            <w:r>
              <w:rPr>
                <w:rStyle w:val="IndexLink"/>
                <w:rtl w:val="true"/>
              </w:rPr>
              <w:tab/>
            </w:r>
            <w:r>
              <w:rPr>
                <w:rStyle w:val="IndexLink"/>
              </w:rPr>
              <w:t>207</w:t>
            </w:r>
          </w:hyperlink>
        </w:p>
        <w:p>
          <w:pPr>
            <w:pStyle w:val="Contents3"/>
            <w:tabs>
              <w:tab w:val="clear" w:pos="8459"/>
              <w:tab w:val="right" w:pos="9026" w:leader="dot"/>
            </w:tabs>
            <w:rPr/>
          </w:pPr>
          <w:hyperlink w:anchor="__RefHeading___Toc7557096_73709187">
            <w:r>
              <w:rPr>
                <w:webHidden/>
                <w:rStyle w:val="IndexLink"/>
              </w:rPr>
              <w:t>680</w:t>
            </w:r>
            <w:r>
              <w:rPr>
                <w:rStyle w:val="IndexLink"/>
                <w:rtl w:val="true"/>
              </w:rPr>
              <w:t xml:space="preserve">- </w:t>
            </w:r>
            <w:r>
              <w:rPr>
                <w:rStyle w:val="IndexLink"/>
                <w:rtl w:val="true"/>
              </w:rPr>
              <w:t>ترجمة مهج الدعوات</w:t>
            </w:r>
            <w:r>
              <w:rPr>
                <w:rStyle w:val="IndexLink"/>
                <w:rtl w:val="true"/>
              </w:rPr>
              <w:tab/>
            </w:r>
            <w:r>
              <w:rPr>
                <w:rStyle w:val="IndexLink"/>
              </w:rPr>
              <w:t>207</w:t>
            </w:r>
          </w:hyperlink>
        </w:p>
        <w:p>
          <w:pPr>
            <w:pStyle w:val="Contents3"/>
            <w:tabs>
              <w:tab w:val="clear" w:pos="8459"/>
              <w:tab w:val="right" w:pos="9026" w:leader="dot"/>
            </w:tabs>
            <w:rPr/>
          </w:pPr>
          <w:hyperlink w:anchor="__RefHeading___Toc7557098_73709187">
            <w:r>
              <w:rPr>
                <w:webHidden/>
                <w:rStyle w:val="IndexLink"/>
              </w:rPr>
              <w:t>681</w:t>
            </w:r>
            <w:r>
              <w:rPr>
                <w:rStyle w:val="IndexLink"/>
                <w:rtl w:val="true"/>
              </w:rPr>
              <w:t xml:space="preserve">- </w:t>
            </w:r>
            <w:r>
              <w:rPr>
                <w:rStyle w:val="IndexLink"/>
                <w:rtl w:val="true"/>
              </w:rPr>
              <w:t>ترجمة مهج الدعوات</w:t>
            </w:r>
            <w:r>
              <w:rPr>
                <w:rStyle w:val="IndexLink"/>
                <w:rtl w:val="true"/>
              </w:rPr>
              <w:tab/>
            </w:r>
            <w:r>
              <w:rPr>
                <w:rStyle w:val="IndexLink"/>
              </w:rPr>
              <w:t>207</w:t>
            </w:r>
          </w:hyperlink>
        </w:p>
        <w:p>
          <w:pPr>
            <w:pStyle w:val="Contents3"/>
            <w:tabs>
              <w:tab w:val="clear" w:pos="8459"/>
              <w:tab w:val="right" w:pos="9026" w:leader="dot"/>
            </w:tabs>
            <w:rPr/>
          </w:pPr>
          <w:hyperlink w:anchor="__RefHeading___Toc7557100_73709187">
            <w:r>
              <w:rPr>
                <w:webHidden/>
                <w:rStyle w:val="IndexLink"/>
              </w:rPr>
              <w:t>682</w:t>
            </w:r>
            <w:r>
              <w:rPr>
                <w:rStyle w:val="IndexLink"/>
                <w:rtl w:val="true"/>
              </w:rPr>
              <w:t xml:space="preserve">- </w:t>
            </w:r>
            <w:r>
              <w:rPr>
                <w:rStyle w:val="IndexLink"/>
                <w:rtl w:val="true"/>
              </w:rPr>
              <w:t>ترجمة مهج الدعوات</w:t>
            </w:r>
            <w:r>
              <w:rPr>
                <w:rStyle w:val="IndexLink"/>
                <w:rtl w:val="true"/>
              </w:rPr>
              <w:tab/>
            </w:r>
            <w:r>
              <w:rPr>
                <w:rStyle w:val="IndexLink"/>
              </w:rPr>
              <w:t>207</w:t>
            </w:r>
          </w:hyperlink>
        </w:p>
        <w:p>
          <w:pPr>
            <w:pStyle w:val="Contents3"/>
            <w:tabs>
              <w:tab w:val="clear" w:pos="8459"/>
              <w:tab w:val="right" w:pos="9026" w:leader="dot"/>
            </w:tabs>
            <w:rPr/>
          </w:pPr>
          <w:hyperlink w:anchor="__RefHeading___Toc7557102_73709187">
            <w:r>
              <w:rPr>
                <w:webHidden/>
                <w:rStyle w:val="IndexLink"/>
              </w:rPr>
              <w:t>683</w:t>
            </w:r>
            <w:r>
              <w:rPr>
                <w:rStyle w:val="IndexLink"/>
                <w:rtl w:val="true"/>
              </w:rPr>
              <w:t xml:space="preserve">- </w:t>
            </w:r>
            <w:r>
              <w:rPr>
                <w:rStyle w:val="IndexLink"/>
                <w:rtl w:val="true"/>
              </w:rPr>
              <w:t>ترجمة مهج الدعوات</w:t>
            </w:r>
            <w:r>
              <w:rPr>
                <w:rStyle w:val="IndexLink"/>
                <w:rtl w:val="true"/>
              </w:rPr>
              <w:tab/>
            </w:r>
            <w:r>
              <w:rPr>
                <w:rStyle w:val="IndexLink"/>
              </w:rPr>
              <w:t>208</w:t>
            </w:r>
          </w:hyperlink>
        </w:p>
        <w:p>
          <w:pPr>
            <w:pStyle w:val="Contents3"/>
            <w:tabs>
              <w:tab w:val="clear" w:pos="8459"/>
              <w:tab w:val="right" w:pos="9026" w:leader="dot"/>
            </w:tabs>
            <w:rPr/>
          </w:pPr>
          <w:hyperlink w:anchor="__RefHeading___Toc7557104_73709187">
            <w:r>
              <w:rPr>
                <w:webHidden/>
                <w:rStyle w:val="IndexLink"/>
              </w:rPr>
              <w:t>684</w:t>
            </w:r>
            <w:r>
              <w:rPr>
                <w:rStyle w:val="IndexLink"/>
                <w:rtl w:val="true"/>
              </w:rPr>
              <w:t xml:space="preserve">- </w:t>
            </w:r>
            <w:r>
              <w:rPr>
                <w:rStyle w:val="IndexLink"/>
                <w:rtl w:val="true"/>
              </w:rPr>
              <w:t>ترجمة مهج الدعوات</w:t>
            </w:r>
            <w:r>
              <w:rPr>
                <w:rStyle w:val="IndexLink"/>
                <w:rtl w:val="true"/>
              </w:rPr>
              <w:tab/>
            </w:r>
            <w:r>
              <w:rPr>
                <w:rStyle w:val="IndexLink"/>
              </w:rPr>
              <w:t>208</w:t>
            </w:r>
          </w:hyperlink>
        </w:p>
        <w:p>
          <w:pPr>
            <w:pStyle w:val="Contents3"/>
            <w:tabs>
              <w:tab w:val="clear" w:pos="8459"/>
              <w:tab w:val="right" w:pos="9026" w:leader="dot"/>
            </w:tabs>
            <w:rPr/>
          </w:pPr>
          <w:hyperlink w:anchor="__RefHeading___Toc7557106_73709187">
            <w:r>
              <w:rPr>
                <w:webHidden/>
                <w:rStyle w:val="IndexLink"/>
              </w:rPr>
              <w:t>685</w:t>
            </w:r>
            <w:r>
              <w:rPr>
                <w:rStyle w:val="IndexLink"/>
                <w:rtl w:val="true"/>
              </w:rPr>
              <w:t xml:space="preserve">- </w:t>
            </w:r>
            <w:r>
              <w:rPr>
                <w:rStyle w:val="IndexLink"/>
                <w:rtl w:val="true"/>
              </w:rPr>
              <w:t>ترجمة مهدی در إسلام</w:t>
            </w:r>
            <w:r>
              <w:rPr>
                <w:rStyle w:val="IndexLink"/>
                <w:rtl w:val="true"/>
              </w:rPr>
              <w:tab/>
            </w:r>
            <w:r>
              <w:rPr>
                <w:rStyle w:val="IndexLink"/>
              </w:rPr>
              <w:t>208</w:t>
            </w:r>
          </w:hyperlink>
        </w:p>
        <w:p>
          <w:pPr>
            <w:pStyle w:val="Contents3"/>
            <w:tabs>
              <w:tab w:val="clear" w:pos="8459"/>
              <w:tab w:val="right" w:pos="9026" w:leader="dot"/>
            </w:tabs>
            <w:rPr/>
          </w:pPr>
          <w:hyperlink w:anchor="__RefHeading___Toc7557108_73709187">
            <w:r>
              <w:rPr>
                <w:webHidden/>
                <w:rStyle w:val="IndexLink"/>
              </w:rPr>
              <w:t>686</w:t>
            </w:r>
            <w:r>
              <w:rPr>
                <w:rStyle w:val="IndexLink"/>
                <w:rtl w:val="true"/>
              </w:rPr>
              <w:t xml:space="preserve">- </w:t>
            </w:r>
            <w:r>
              <w:rPr>
                <w:rStyle w:val="IndexLink"/>
                <w:rtl w:val="true"/>
              </w:rPr>
              <w:t>ترجمة المیراث من کتاب الشرائع</w:t>
            </w:r>
            <w:r>
              <w:rPr>
                <w:rStyle w:val="IndexLink"/>
                <w:rtl w:val="true"/>
              </w:rPr>
              <w:tab/>
            </w:r>
            <w:r>
              <w:rPr>
                <w:rStyle w:val="IndexLink"/>
              </w:rPr>
              <w:t>208</w:t>
            </w:r>
          </w:hyperlink>
        </w:p>
        <w:p>
          <w:pPr>
            <w:pStyle w:val="Contents3"/>
            <w:tabs>
              <w:tab w:val="clear" w:pos="8459"/>
              <w:tab w:val="right" w:pos="9026" w:leader="dot"/>
            </w:tabs>
            <w:rPr/>
          </w:pPr>
          <w:hyperlink w:anchor="__RefHeading___Toc7557110_73709187">
            <w:r>
              <w:rPr>
                <w:webHidden/>
                <w:rStyle w:val="IndexLink"/>
              </w:rPr>
              <w:t>687</w:t>
            </w:r>
            <w:r>
              <w:rPr>
                <w:rStyle w:val="IndexLink"/>
                <w:rtl w:val="true"/>
              </w:rPr>
              <w:t xml:space="preserve">- </w:t>
            </w:r>
            <w:r>
              <w:rPr>
                <w:rStyle w:val="IndexLink"/>
                <w:rtl w:val="true"/>
              </w:rPr>
              <w:t>ترجمة نثر اللآلی</w:t>
            </w:r>
            <w:r>
              <w:rPr>
                <w:rStyle w:val="IndexLink"/>
                <w:rtl w:val="true"/>
              </w:rPr>
              <w:tab/>
            </w:r>
            <w:r>
              <w:rPr>
                <w:rStyle w:val="IndexLink"/>
              </w:rPr>
              <w:t>208</w:t>
            </w:r>
          </w:hyperlink>
        </w:p>
        <w:p>
          <w:pPr>
            <w:pStyle w:val="Contents3"/>
            <w:tabs>
              <w:tab w:val="clear" w:pos="8459"/>
              <w:tab w:val="right" w:pos="9026" w:leader="dot"/>
            </w:tabs>
            <w:rPr/>
          </w:pPr>
          <w:hyperlink w:anchor="__RefHeading___Toc7557112_73709187">
            <w:r>
              <w:rPr>
                <w:webHidden/>
                <w:rStyle w:val="IndexLink"/>
              </w:rPr>
              <w:t>688</w:t>
            </w:r>
            <w:r>
              <w:rPr>
                <w:rStyle w:val="IndexLink"/>
                <w:rtl w:val="true"/>
              </w:rPr>
              <w:t xml:space="preserve">- </w:t>
            </w:r>
            <w:r>
              <w:rPr>
                <w:rStyle w:val="IndexLink"/>
                <w:rtl w:val="true"/>
              </w:rPr>
              <w:t>ترجمة نجاه العباد فی الطهارة و الصلاة</w:t>
            </w:r>
            <w:r>
              <w:rPr>
                <w:rStyle w:val="IndexLink"/>
                <w:rtl w:val="true"/>
              </w:rPr>
              <w:tab/>
            </w:r>
            <w:r>
              <w:rPr>
                <w:rStyle w:val="IndexLink"/>
              </w:rPr>
              <w:t>208</w:t>
            </w:r>
          </w:hyperlink>
        </w:p>
        <w:p>
          <w:pPr>
            <w:pStyle w:val="Contents3"/>
            <w:tabs>
              <w:tab w:val="clear" w:pos="8459"/>
              <w:tab w:val="right" w:pos="9026" w:leader="dot"/>
            </w:tabs>
            <w:rPr/>
          </w:pPr>
          <w:hyperlink w:anchor="__RefHeading___Toc7557114_73709187">
            <w:r>
              <w:rPr>
                <w:webHidden/>
                <w:rStyle w:val="IndexLink"/>
              </w:rPr>
              <w:t>689</w:t>
            </w:r>
            <w:r>
              <w:rPr>
                <w:rStyle w:val="IndexLink"/>
                <w:rtl w:val="true"/>
              </w:rPr>
              <w:t xml:space="preserve">- </w:t>
            </w:r>
            <w:r>
              <w:rPr>
                <w:rStyle w:val="IndexLink"/>
                <w:rtl w:val="true"/>
              </w:rPr>
              <w:t>ترجمة نجاه العباد</w:t>
            </w:r>
            <w:r>
              <w:rPr>
                <w:rStyle w:val="IndexLink"/>
                <w:rtl w:val="true"/>
              </w:rPr>
              <w:tab/>
            </w:r>
            <w:r>
              <w:rPr>
                <w:rStyle w:val="IndexLink"/>
              </w:rPr>
              <w:t>209</w:t>
            </w:r>
          </w:hyperlink>
        </w:p>
        <w:p>
          <w:pPr>
            <w:pStyle w:val="Contents3"/>
            <w:tabs>
              <w:tab w:val="clear" w:pos="8459"/>
              <w:tab w:val="right" w:pos="9026" w:leader="dot"/>
            </w:tabs>
            <w:rPr/>
          </w:pPr>
          <w:hyperlink w:anchor="__RefHeading___Toc7557116_73709187">
            <w:r>
              <w:rPr>
                <w:webHidden/>
                <w:rStyle w:val="IndexLink"/>
              </w:rPr>
              <w:t>690</w:t>
            </w:r>
            <w:r>
              <w:rPr>
                <w:rStyle w:val="IndexLink"/>
                <w:rtl w:val="true"/>
              </w:rPr>
              <w:t xml:space="preserve">- </w:t>
            </w:r>
            <w:r>
              <w:rPr>
                <w:rStyle w:val="IndexLink"/>
                <w:rtl w:val="true"/>
              </w:rPr>
              <w:t>ترجمة نجاه العباد</w:t>
            </w:r>
            <w:r>
              <w:rPr>
                <w:rStyle w:val="IndexLink"/>
                <w:rtl w:val="true"/>
              </w:rPr>
              <w:tab/>
            </w:r>
            <w:r>
              <w:rPr>
                <w:rStyle w:val="IndexLink"/>
              </w:rPr>
              <w:t>209</w:t>
            </w:r>
          </w:hyperlink>
        </w:p>
        <w:p>
          <w:pPr>
            <w:pStyle w:val="Contents3"/>
            <w:tabs>
              <w:tab w:val="clear" w:pos="8459"/>
              <w:tab w:val="right" w:pos="9026" w:leader="dot"/>
            </w:tabs>
            <w:rPr/>
          </w:pPr>
          <w:hyperlink w:anchor="__RefHeading___Toc7557118_73709187">
            <w:r>
              <w:rPr>
                <w:webHidden/>
                <w:rStyle w:val="IndexLink"/>
                <w:rtl w:val="true"/>
              </w:rPr>
              <w:t>ترجمة نجاه العباد</w:t>
            </w:r>
            <w:r>
              <w:rPr>
                <w:rStyle w:val="IndexLink"/>
                <w:rtl w:val="true"/>
              </w:rPr>
              <w:tab/>
            </w:r>
            <w:r>
              <w:rPr>
                <w:rStyle w:val="IndexLink"/>
              </w:rPr>
              <w:t>209</w:t>
            </w:r>
          </w:hyperlink>
        </w:p>
        <w:p>
          <w:pPr>
            <w:pStyle w:val="Contents3"/>
            <w:tabs>
              <w:tab w:val="clear" w:pos="8459"/>
              <w:tab w:val="right" w:pos="9026" w:leader="dot"/>
            </w:tabs>
            <w:rPr/>
          </w:pPr>
          <w:hyperlink w:anchor="__RefHeading___Toc7557120_73709187">
            <w:r>
              <w:rPr>
                <w:webHidden/>
                <w:rStyle w:val="IndexLink"/>
              </w:rPr>
              <w:t>691</w:t>
            </w:r>
            <w:r>
              <w:rPr>
                <w:rStyle w:val="IndexLink"/>
                <w:rtl w:val="true"/>
              </w:rPr>
              <w:t xml:space="preserve">- </w:t>
            </w:r>
            <w:r>
              <w:rPr>
                <w:rStyle w:val="IndexLink"/>
                <w:rtl w:val="true"/>
              </w:rPr>
              <w:t>ترجمة نجاه العباد</w:t>
            </w:r>
            <w:r>
              <w:rPr>
                <w:rStyle w:val="IndexLink"/>
                <w:rtl w:val="true"/>
              </w:rPr>
              <w:tab/>
            </w:r>
            <w:r>
              <w:rPr>
                <w:rStyle w:val="IndexLink"/>
              </w:rPr>
              <w:t>209</w:t>
            </w:r>
          </w:hyperlink>
        </w:p>
        <w:p>
          <w:pPr>
            <w:pStyle w:val="Contents3"/>
            <w:tabs>
              <w:tab w:val="clear" w:pos="8459"/>
              <w:tab w:val="right" w:pos="9026" w:leader="dot"/>
            </w:tabs>
            <w:rPr/>
          </w:pPr>
          <w:hyperlink w:anchor="__RefHeading___Toc7557122_73709187">
            <w:r>
              <w:rPr>
                <w:webHidden/>
                <w:rStyle w:val="IndexLink"/>
              </w:rPr>
              <w:t>692</w:t>
            </w:r>
            <w:r>
              <w:rPr>
                <w:rStyle w:val="IndexLink"/>
                <w:rtl w:val="true"/>
              </w:rPr>
              <w:t xml:space="preserve">- </w:t>
            </w:r>
            <w:r>
              <w:rPr>
                <w:rStyle w:val="IndexLink"/>
                <w:rtl w:val="true"/>
              </w:rPr>
              <w:t>ترجمة نجاه العباد</w:t>
            </w:r>
            <w:r>
              <w:rPr>
                <w:rStyle w:val="IndexLink"/>
                <w:rtl w:val="true"/>
              </w:rPr>
              <w:tab/>
            </w:r>
            <w:r>
              <w:rPr>
                <w:rStyle w:val="IndexLink"/>
              </w:rPr>
              <w:t>209</w:t>
            </w:r>
          </w:hyperlink>
        </w:p>
        <w:p>
          <w:pPr>
            <w:pStyle w:val="Contents3"/>
            <w:tabs>
              <w:tab w:val="clear" w:pos="8459"/>
              <w:tab w:val="right" w:pos="9026" w:leader="dot"/>
            </w:tabs>
            <w:rPr/>
          </w:pPr>
          <w:hyperlink w:anchor="__RefHeading___Toc7557124_73709187">
            <w:r>
              <w:rPr>
                <w:webHidden/>
                <w:rStyle w:val="IndexLink"/>
              </w:rPr>
              <w:t>693</w:t>
            </w:r>
            <w:r>
              <w:rPr>
                <w:rStyle w:val="IndexLink"/>
                <w:rtl w:val="true"/>
              </w:rPr>
              <w:t xml:space="preserve">- </w:t>
            </w:r>
            <w:r>
              <w:rPr>
                <w:rStyle w:val="IndexLink"/>
                <w:rtl w:val="true"/>
              </w:rPr>
              <w:t>ترجمة النخبة الکلباسیة</w:t>
            </w:r>
            <w:r>
              <w:rPr>
                <w:rStyle w:val="IndexLink"/>
                <w:rtl w:val="true"/>
              </w:rPr>
              <w:tab/>
            </w:r>
            <w:r>
              <w:rPr>
                <w:rStyle w:val="IndexLink"/>
              </w:rPr>
              <w:t>209</w:t>
            </w:r>
          </w:hyperlink>
        </w:p>
        <w:p>
          <w:pPr>
            <w:pStyle w:val="Contents3"/>
            <w:tabs>
              <w:tab w:val="clear" w:pos="8459"/>
              <w:tab w:val="right" w:pos="9026" w:leader="dot"/>
            </w:tabs>
            <w:rPr/>
          </w:pPr>
          <w:hyperlink w:anchor="__RefHeading___Toc7557126_73709187">
            <w:r>
              <w:rPr>
                <w:webHidden/>
                <w:rStyle w:val="IndexLink"/>
              </w:rPr>
              <w:t>694</w:t>
            </w:r>
            <w:r>
              <w:rPr>
                <w:rStyle w:val="IndexLink"/>
                <w:rtl w:val="true"/>
              </w:rPr>
              <w:t xml:space="preserve">- </w:t>
            </w:r>
            <w:r>
              <w:rPr>
                <w:rStyle w:val="IndexLink"/>
                <w:rtl w:val="true"/>
              </w:rPr>
              <w:t>ترجمة نزهة الأرواح و روضة الأفراح</w:t>
            </w:r>
            <w:r>
              <w:rPr>
                <w:rStyle w:val="IndexLink"/>
                <w:rtl w:val="true"/>
              </w:rPr>
              <w:tab/>
            </w:r>
            <w:r>
              <w:rPr>
                <w:rStyle w:val="IndexLink"/>
              </w:rPr>
              <w:t>209</w:t>
            </w:r>
          </w:hyperlink>
        </w:p>
        <w:p>
          <w:pPr>
            <w:pStyle w:val="Contents3"/>
            <w:tabs>
              <w:tab w:val="clear" w:pos="8459"/>
              <w:tab w:val="right" w:pos="9026" w:leader="dot"/>
            </w:tabs>
            <w:rPr/>
          </w:pPr>
          <w:hyperlink w:anchor="__RefHeading___Toc7557128_73709187">
            <w:r>
              <w:rPr>
                <w:webHidden/>
                <w:rStyle w:val="IndexLink"/>
              </w:rPr>
              <w:t>695</w:t>
            </w:r>
            <w:r>
              <w:rPr>
                <w:rStyle w:val="IndexLink"/>
                <w:rtl w:val="true"/>
              </w:rPr>
              <w:t xml:space="preserve">- </w:t>
            </w:r>
            <w:r>
              <w:rPr>
                <w:rStyle w:val="IndexLink"/>
                <w:rtl w:val="true"/>
              </w:rPr>
              <w:t>ترجمة نزهة المجالس</w:t>
            </w:r>
            <w:r>
              <w:rPr>
                <w:rStyle w:val="IndexLink"/>
                <w:rtl w:val="true"/>
              </w:rPr>
              <w:tab/>
            </w:r>
            <w:r>
              <w:rPr>
                <w:rStyle w:val="IndexLink"/>
              </w:rPr>
              <w:t>210</w:t>
            </w:r>
          </w:hyperlink>
        </w:p>
        <w:p>
          <w:pPr>
            <w:pStyle w:val="Contents3"/>
            <w:tabs>
              <w:tab w:val="clear" w:pos="8459"/>
              <w:tab w:val="right" w:pos="9026" w:leader="dot"/>
            </w:tabs>
            <w:rPr/>
          </w:pPr>
          <w:hyperlink w:anchor="__RefHeading___Toc7557130_73709187">
            <w:r>
              <w:rPr>
                <w:webHidden/>
                <w:rStyle w:val="IndexLink"/>
              </w:rPr>
              <w:t>696</w:t>
            </w:r>
            <w:r>
              <w:rPr>
                <w:rStyle w:val="IndexLink"/>
                <w:rtl w:val="true"/>
              </w:rPr>
              <w:t xml:space="preserve">- </w:t>
            </w:r>
            <w:r>
              <w:rPr>
                <w:rStyle w:val="IndexLink"/>
                <w:rtl w:val="true"/>
              </w:rPr>
              <w:t>ترجمة نفحات اللاهوت</w:t>
            </w:r>
            <w:r>
              <w:rPr>
                <w:rStyle w:val="IndexLink"/>
                <w:rtl w:val="true"/>
              </w:rPr>
              <w:tab/>
            </w:r>
            <w:r>
              <w:rPr>
                <w:rStyle w:val="IndexLink"/>
              </w:rPr>
              <w:t>210</w:t>
            </w:r>
          </w:hyperlink>
        </w:p>
        <w:p>
          <w:pPr>
            <w:pStyle w:val="Contents3"/>
            <w:tabs>
              <w:tab w:val="clear" w:pos="8459"/>
              <w:tab w:val="right" w:pos="9026" w:leader="dot"/>
            </w:tabs>
            <w:rPr/>
          </w:pPr>
          <w:hyperlink w:anchor="__RefHeading___Toc7557132_73709187">
            <w:r>
              <w:rPr>
                <w:webHidden/>
                <w:rStyle w:val="IndexLink"/>
              </w:rPr>
              <w:t>697</w:t>
            </w:r>
            <w:r>
              <w:rPr>
                <w:rStyle w:val="IndexLink"/>
                <w:rtl w:val="true"/>
              </w:rPr>
              <w:t xml:space="preserve">- </w:t>
            </w:r>
            <w:r>
              <w:rPr>
                <w:rStyle w:val="IndexLink"/>
                <w:rtl w:val="true"/>
              </w:rPr>
              <w:t>ترجمة نفحة الیمن</w:t>
            </w:r>
            <w:r>
              <w:rPr>
                <w:rStyle w:val="IndexLink"/>
                <w:rtl w:val="true"/>
              </w:rPr>
              <w:tab/>
            </w:r>
            <w:r>
              <w:rPr>
                <w:rStyle w:val="IndexLink"/>
              </w:rPr>
              <w:t>210</w:t>
            </w:r>
          </w:hyperlink>
        </w:p>
        <w:p>
          <w:pPr>
            <w:pStyle w:val="Contents3"/>
            <w:tabs>
              <w:tab w:val="clear" w:pos="8459"/>
              <w:tab w:val="right" w:pos="9026" w:leader="dot"/>
            </w:tabs>
            <w:rPr/>
          </w:pPr>
          <w:hyperlink w:anchor="__RefHeading___Toc7557134_73709187">
            <w:r>
              <w:rPr>
                <w:webHidden/>
                <w:rStyle w:val="IndexLink"/>
                <w:rtl w:val="true"/>
              </w:rPr>
              <w:t>ترجمة النقد اللطیف فی نفی التحریف عن القرآن الشریف</w:t>
            </w:r>
            <w:r>
              <w:rPr>
                <w:rStyle w:val="IndexLink"/>
                <w:rtl w:val="true"/>
              </w:rPr>
              <w:tab/>
            </w:r>
            <w:r>
              <w:rPr>
                <w:rStyle w:val="IndexLink"/>
              </w:rPr>
              <w:t>210</w:t>
            </w:r>
          </w:hyperlink>
        </w:p>
        <w:p>
          <w:pPr>
            <w:pStyle w:val="Contents3"/>
            <w:tabs>
              <w:tab w:val="clear" w:pos="8459"/>
              <w:tab w:val="right" w:pos="9026" w:leader="dot"/>
            </w:tabs>
            <w:rPr/>
          </w:pPr>
          <w:hyperlink w:anchor="__RefHeading___Toc7557136_73709187">
            <w:r>
              <w:rPr>
                <w:webHidden/>
                <w:rStyle w:val="IndexLink"/>
              </w:rPr>
              <w:t>698</w:t>
            </w:r>
            <w:r>
              <w:rPr>
                <w:rStyle w:val="IndexLink"/>
                <w:rtl w:val="true"/>
              </w:rPr>
              <w:t xml:space="preserve">- </w:t>
            </w:r>
            <w:r>
              <w:rPr>
                <w:rStyle w:val="IndexLink"/>
                <w:rtl w:val="true"/>
              </w:rPr>
              <w:t>ترجمة النکت الاعتقادیة</w:t>
            </w:r>
            <w:r>
              <w:rPr>
                <w:rStyle w:val="IndexLink"/>
                <w:rtl w:val="true"/>
              </w:rPr>
              <w:tab/>
            </w:r>
            <w:r>
              <w:rPr>
                <w:rStyle w:val="IndexLink"/>
              </w:rPr>
              <w:t>210</w:t>
            </w:r>
          </w:hyperlink>
        </w:p>
        <w:p>
          <w:pPr>
            <w:pStyle w:val="Contents3"/>
            <w:tabs>
              <w:tab w:val="clear" w:pos="8459"/>
              <w:tab w:val="right" w:pos="9026" w:leader="dot"/>
            </w:tabs>
            <w:rPr/>
          </w:pPr>
          <w:hyperlink w:anchor="__RefHeading___Toc7557138_73709187">
            <w:r>
              <w:rPr>
                <w:webHidden/>
                <w:rStyle w:val="IndexLink"/>
              </w:rPr>
              <w:t>699</w:t>
            </w:r>
            <w:r>
              <w:rPr>
                <w:rStyle w:val="IndexLink"/>
                <w:rtl w:val="true"/>
              </w:rPr>
              <w:t xml:space="preserve">- </w:t>
            </w:r>
            <w:r>
              <w:rPr>
                <w:rStyle w:val="IndexLink"/>
                <w:rtl w:val="true"/>
              </w:rPr>
              <w:t>ترجمة نواقض الروافض</w:t>
            </w:r>
            <w:r>
              <w:rPr>
                <w:rStyle w:val="IndexLink"/>
                <w:rtl w:val="true"/>
              </w:rPr>
              <w:tab/>
            </w:r>
            <w:r>
              <w:rPr>
                <w:rStyle w:val="IndexLink"/>
              </w:rPr>
              <w:t>210</w:t>
            </w:r>
          </w:hyperlink>
        </w:p>
        <w:p>
          <w:pPr>
            <w:pStyle w:val="Contents3"/>
            <w:tabs>
              <w:tab w:val="clear" w:pos="8459"/>
              <w:tab w:val="right" w:pos="9026" w:leader="dot"/>
            </w:tabs>
            <w:rPr/>
          </w:pPr>
          <w:hyperlink w:anchor="__RefHeading___Toc7557140_73709187">
            <w:r>
              <w:rPr>
                <w:webHidden/>
                <w:rStyle w:val="IndexLink"/>
                <w:rtl w:val="true"/>
              </w:rPr>
              <w:t>ترجمة النور المبین</w:t>
            </w:r>
            <w:r>
              <w:rPr>
                <w:rStyle w:val="IndexLink"/>
                <w:rtl w:val="true"/>
              </w:rPr>
              <w:tab/>
            </w:r>
            <w:r>
              <w:rPr>
                <w:rStyle w:val="IndexLink"/>
              </w:rPr>
              <w:t>210</w:t>
            </w:r>
          </w:hyperlink>
        </w:p>
        <w:p>
          <w:pPr>
            <w:pStyle w:val="Contents3"/>
            <w:tabs>
              <w:tab w:val="clear" w:pos="8459"/>
              <w:tab w:val="right" w:pos="9026" w:leader="dot"/>
            </w:tabs>
            <w:rPr/>
          </w:pPr>
          <w:hyperlink w:anchor="__RefHeading___Toc7557142_73709187">
            <w:r>
              <w:rPr>
                <w:webHidden/>
                <w:rStyle w:val="IndexLink"/>
              </w:rPr>
              <w:t>700</w:t>
            </w:r>
            <w:r>
              <w:rPr>
                <w:rStyle w:val="IndexLink"/>
                <w:rtl w:val="true"/>
              </w:rPr>
              <w:t xml:space="preserve">- </w:t>
            </w:r>
            <w:r>
              <w:rPr>
                <w:rStyle w:val="IndexLink"/>
                <w:rtl w:val="true"/>
              </w:rPr>
              <w:t>ترجمة النهایة</w:t>
            </w:r>
            <w:r>
              <w:rPr>
                <w:rStyle w:val="IndexLink"/>
                <w:rtl w:val="true"/>
              </w:rPr>
              <w:tab/>
            </w:r>
            <w:r>
              <w:rPr>
                <w:rStyle w:val="IndexLink"/>
              </w:rPr>
              <w:t>210</w:t>
            </w:r>
          </w:hyperlink>
        </w:p>
        <w:p>
          <w:pPr>
            <w:pStyle w:val="Contents3"/>
            <w:tabs>
              <w:tab w:val="clear" w:pos="8459"/>
              <w:tab w:val="right" w:pos="9026" w:leader="dot"/>
            </w:tabs>
            <w:rPr/>
          </w:pPr>
          <w:hyperlink w:anchor="__RefHeading___Toc7557144_73709187">
            <w:r>
              <w:rPr>
                <w:webHidden/>
                <w:rStyle w:val="IndexLink"/>
                <w:rtl w:val="true"/>
              </w:rPr>
              <w:t>ترجمة نهج البلاغة</w:t>
            </w:r>
            <w:r>
              <w:rPr>
                <w:rStyle w:val="IndexLink"/>
                <w:rtl w:val="true"/>
              </w:rPr>
              <w:tab/>
            </w:r>
            <w:r>
              <w:rPr>
                <w:rStyle w:val="IndexLink"/>
              </w:rPr>
              <w:t>211</w:t>
            </w:r>
          </w:hyperlink>
        </w:p>
        <w:p>
          <w:pPr>
            <w:pStyle w:val="Contents3"/>
            <w:tabs>
              <w:tab w:val="clear" w:pos="8459"/>
              <w:tab w:val="right" w:pos="9026" w:leader="dot"/>
            </w:tabs>
            <w:rPr/>
          </w:pPr>
          <w:hyperlink w:anchor="__RefHeading___Toc7557146_73709187">
            <w:r>
              <w:rPr>
                <w:webHidden/>
                <w:rStyle w:val="IndexLink"/>
                <w:rtl w:val="true"/>
              </w:rPr>
              <w:t>بیان</w:t>
            </w:r>
            <w:r>
              <w:rPr>
                <w:rStyle w:val="IndexLink"/>
                <w:rtl w:val="true"/>
              </w:rPr>
              <w:tab/>
            </w:r>
            <w:r>
              <w:rPr>
                <w:rStyle w:val="IndexLink"/>
              </w:rPr>
              <w:t>211</w:t>
            </w:r>
          </w:hyperlink>
        </w:p>
        <w:p>
          <w:pPr>
            <w:pStyle w:val="Contents3"/>
            <w:tabs>
              <w:tab w:val="clear" w:pos="8459"/>
              <w:tab w:val="right" w:pos="9026" w:leader="dot"/>
            </w:tabs>
            <w:rPr/>
          </w:pPr>
          <w:hyperlink w:anchor="__RefHeading___Toc7557148_73709187">
            <w:r>
              <w:rPr>
                <w:webHidden/>
                <w:rStyle w:val="IndexLink"/>
              </w:rPr>
              <w:t>701</w:t>
            </w:r>
            <w:r>
              <w:rPr>
                <w:rStyle w:val="IndexLink"/>
                <w:rtl w:val="true"/>
              </w:rPr>
              <w:t xml:space="preserve">- </w:t>
            </w:r>
            <w:r>
              <w:rPr>
                <w:rStyle w:val="IndexLink"/>
                <w:rtl w:val="true"/>
              </w:rPr>
              <w:t>ترجمة نهج البلاغة</w:t>
            </w:r>
            <w:r>
              <w:rPr>
                <w:rStyle w:val="IndexLink"/>
                <w:rtl w:val="true"/>
              </w:rPr>
              <w:tab/>
            </w:r>
            <w:r>
              <w:rPr>
                <w:rStyle w:val="IndexLink"/>
              </w:rPr>
              <w:t>211</w:t>
            </w:r>
          </w:hyperlink>
        </w:p>
        <w:p>
          <w:pPr>
            <w:pStyle w:val="Contents3"/>
            <w:tabs>
              <w:tab w:val="clear" w:pos="8459"/>
              <w:tab w:val="right" w:pos="9026" w:leader="dot"/>
            </w:tabs>
            <w:rPr/>
          </w:pPr>
          <w:hyperlink w:anchor="__RefHeading___Toc7557150_73709187">
            <w:r>
              <w:rPr>
                <w:webHidden/>
                <w:rStyle w:val="IndexLink"/>
                <w:rtl w:val="true"/>
              </w:rPr>
              <w:t>ترجمة نهج البلاغة</w:t>
            </w:r>
            <w:r>
              <w:rPr>
                <w:rStyle w:val="IndexLink"/>
                <w:rtl w:val="true"/>
              </w:rPr>
              <w:tab/>
            </w:r>
            <w:r>
              <w:rPr>
                <w:rStyle w:val="IndexLink"/>
              </w:rPr>
              <w:t>211</w:t>
            </w:r>
          </w:hyperlink>
        </w:p>
        <w:p>
          <w:pPr>
            <w:pStyle w:val="Contents3"/>
            <w:tabs>
              <w:tab w:val="clear" w:pos="8459"/>
              <w:tab w:val="right" w:pos="9026" w:leader="dot"/>
            </w:tabs>
            <w:rPr/>
          </w:pPr>
          <w:hyperlink w:anchor="__RefHeading___Toc7557152_73709187">
            <w:r>
              <w:rPr>
                <w:webHidden/>
                <w:rStyle w:val="IndexLink"/>
              </w:rPr>
              <w:t>702</w:t>
            </w:r>
            <w:r>
              <w:rPr>
                <w:rStyle w:val="IndexLink"/>
                <w:rtl w:val="true"/>
              </w:rPr>
              <w:t xml:space="preserve">- </w:t>
            </w:r>
            <w:r>
              <w:rPr>
                <w:rStyle w:val="IndexLink"/>
                <w:rtl w:val="true"/>
              </w:rPr>
              <w:t>ترجمة نهج البلاغة</w:t>
            </w:r>
            <w:r>
              <w:rPr>
                <w:rStyle w:val="IndexLink"/>
                <w:rtl w:val="true"/>
              </w:rPr>
              <w:tab/>
            </w:r>
            <w:r>
              <w:rPr>
                <w:rStyle w:val="IndexLink"/>
              </w:rPr>
              <w:t>211</w:t>
            </w:r>
          </w:hyperlink>
        </w:p>
        <w:p>
          <w:pPr>
            <w:pStyle w:val="Contents3"/>
            <w:tabs>
              <w:tab w:val="clear" w:pos="8459"/>
              <w:tab w:val="right" w:pos="9026" w:leader="dot"/>
            </w:tabs>
            <w:rPr/>
          </w:pPr>
          <w:hyperlink w:anchor="__RefHeading___Toc7557154_73709187">
            <w:r>
              <w:rPr>
                <w:webHidden/>
                <w:rStyle w:val="IndexLink"/>
              </w:rPr>
              <w:t>703</w:t>
            </w:r>
            <w:r>
              <w:rPr>
                <w:rStyle w:val="IndexLink"/>
                <w:rtl w:val="true"/>
              </w:rPr>
              <w:t xml:space="preserve">- </w:t>
            </w:r>
            <w:r>
              <w:rPr>
                <w:rStyle w:val="IndexLink"/>
                <w:rtl w:val="true"/>
              </w:rPr>
              <w:t>ترجمة نهج البلاغة</w:t>
            </w:r>
            <w:r>
              <w:rPr>
                <w:rStyle w:val="IndexLink"/>
                <w:rtl w:val="true"/>
              </w:rPr>
              <w:tab/>
            </w:r>
            <w:r>
              <w:rPr>
                <w:rStyle w:val="IndexLink"/>
              </w:rPr>
              <w:t>211</w:t>
            </w:r>
          </w:hyperlink>
        </w:p>
        <w:p>
          <w:pPr>
            <w:pStyle w:val="Contents3"/>
            <w:tabs>
              <w:tab w:val="clear" w:pos="8459"/>
              <w:tab w:val="right" w:pos="9026" w:leader="dot"/>
            </w:tabs>
            <w:rPr/>
          </w:pPr>
          <w:hyperlink w:anchor="__RefHeading___Toc7557156_73709187">
            <w:r>
              <w:rPr>
                <w:webHidden/>
                <w:rStyle w:val="IndexLink"/>
              </w:rPr>
              <w:t>704</w:t>
            </w:r>
            <w:r>
              <w:rPr>
                <w:rStyle w:val="IndexLink"/>
                <w:rtl w:val="true"/>
              </w:rPr>
              <w:t xml:space="preserve">- </w:t>
            </w:r>
            <w:r>
              <w:rPr>
                <w:rStyle w:val="IndexLink"/>
                <w:rtl w:val="true"/>
              </w:rPr>
              <w:t>ترجمة نهج البلاغة</w:t>
            </w:r>
            <w:r>
              <w:rPr>
                <w:rStyle w:val="IndexLink"/>
                <w:rtl w:val="true"/>
              </w:rPr>
              <w:tab/>
            </w:r>
            <w:r>
              <w:rPr>
                <w:rStyle w:val="IndexLink"/>
              </w:rPr>
              <w:t>211</w:t>
            </w:r>
          </w:hyperlink>
        </w:p>
        <w:p>
          <w:pPr>
            <w:pStyle w:val="Contents3"/>
            <w:tabs>
              <w:tab w:val="clear" w:pos="8459"/>
              <w:tab w:val="right" w:pos="9026" w:leader="dot"/>
            </w:tabs>
            <w:rPr/>
          </w:pPr>
          <w:hyperlink w:anchor="__RefHeading___Toc7557158_73709187">
            <w:r>
              <w:rPr>
                <w:webHidden/>
                <w:rStyle w:val="IndexLink"/>
              </w:rPr>
              <w:t>705</w:t>
            </w:r>
            <w:r>
              <w:rPr>
                <w:rStyle w:val="IndexLink"/>
                <w:rtl w:val="true"/>
              </w:rPr>
              <w:t xml:space="preserve">- </w:t>
            </w:r>
            <w:r>
              <w:rPr>
                <w:rStyle w:val="IndexLink"/>
                <w:rtl w:val="true"/>
              </w:rPr>
              <w:t>ترجمة نهج البلاغة</w:t>
            </w:r>
            <w:r>
              <w:rPr>
                <w:rStyle w:val="IndexLink"/>
                <w:rtl w:val="true"/>
              </w:rPr>
              <w:tab/>
            </w:r>
            <w:r>
              <w:rPr>
                <w:rStyle w:val="IndexLink"/>
              </w:rPr>
              <w:t>212</w:t>
            </w:r>
          </w:hyperlink>
        </w:p>
        <w:p>
          <w:pPr>
            <w:pStyle w:val="Contents3"/>
            <w:tabs>
              <w:tab w:val="clear" w:pos="8459"/>
              <w:tab w:val="right" w:pos="9026" w:leader="dot"/>
            </w:tabs>
            <w:rPr/>
          </w:pPr>
          <w:hyperlink w:anchor="__RefHeading___Toc7557160_73709187">
            <w:r>
              <w:rPr>
                <w:webHidden/>
                <w:rStyle w:val="IndexLink"/>
              </w:rPr>
              <w:t>706</w:t>
            </w:r>
            <w:r>
              <w:rPr>
                <w:rStyle w:val="IndexLink"/>
                <w:rtl w:val="true"/>
              </w:rPr>
              <w:t xml:space="preserve">- </w:t>
            </w:r>
            <w:r>
              <w:rPr>
                <w:rStyle w:val="IndexLink"/>
                <w:rtl w:val="true"/>
              </w:rPr>
              <w:t>ترجمة نهج البلاغة</w:t>
            </w:r>
            <w:r>
              <w:rPr>
                <w:rStyle w:val="IndexLink"/>
                <w:rtl w:val="true"/>
              </w:rPr>
              <w:tab/>
            </w:r>
            <w:r>
              <w:rPr>
                <w:rStyle w:val="IndexLink"/>
              </w:rPr>
              <w:t>212</w:t>
            </w:r>
          </w:hyperlink>
        </w:p>
        <w:p>
          <w:pPr>
            <w:pStyle w:val="Contents3"/>
            <w:tabs>
              <w:tab w:val="clear" w:pos="8459"/>
              <w:tab w:val="right" w:pos="9026" w:leader="dot"/>
            </w:tabs>
            <w:rPr/>
          </w:pPr>
          <w:hyperlink w:anchor="__RefHeading___Toc7557162_73709187">
            <w:r>
              <w:rPr>
                <w:webHidden/>
                <w:rStyle w:val="IndexLink"/>
                <w:rtl w:val="true"/>
              </w:rPr>
              <w:t>ترجمة نهج البلاغة</w:t>
            </w:r>
            <w:r>
              <w:rPr>
                <w:rStyle w:val="IndexLink"/>
                <w:rtl w:val="true"/>
              </w:rPr>
              <w:tab/>
            </w:r>
            <w:r>
              <w:rPr>
                <w:rStyle w:val="IndexLink"/>
              </w:rPr>
              <w:t>212</w:t>
            </w:r>
          </w:hyperlink>
        </w:p>
        <w:p>
          <w:pPr>
            <w:pStyle w:val="Contents3"/>
            <w:tabs>
              <w:tab w:val="clear" w:pos="8459"/>
              <w:tab w:val="right" w:pos="9026" w:leader="dot"/>
            </w:tabs>
            <w:rPr/>
          </w:pPr>
          <w:hyperlink w:anchor="__RefHeading___Toc7557164_73709187">
            <w:r>
              <w:rPr>
                <w:webHidden/>
                <w:rStyle w:val="IndexLink"/>
                <w:rtl w:val="true"/>
              </w:rPr>
              <w:t>ترجمة نهج البلاغة</w:t>
            </w:r>
            <w:r>
              <w:rPr>
                <w:rStyle w:val="IndexLink"/>
                <w:rtl w:val="true"/>
              </w:rPr>
              <w:tab/>
            </w:r>
            <w:r>
              <w:rPr>
                <w:rStyle w:val="IndexLink"/>
              </w:rPr>
              <w:t>212</w:t>
            </w:r>
          </w:hyperlink>
        </w:p>
        <w:p>
          <w:pPr>
            <w:pStyle w:val="Contents3"/>
            <w:tabs>
              <w:tab w:val="clear" w:pos="8459"/>
              <w:tab w:val="right" w:pos="9026" w:leader="dot"/>
            </w:tabs>
            <w:rPr/>
          </w:pPr>
          <w:hyperlink w:anchor="__RefHeading___Toc7557166_73709187">
            <w:r>
              <w:rPr>
                <w:webHidden/>
                <w:rStyle w:val="IndexLink"/>
              </w:rPr>
              <w:t>707</w:t>
            </w:r>
            <w:r>
              <w:rPr>
                <w:rStyle w:val="IndexLink"/>
                <w:rtl w:val="true"/>
              </w:rPr>
              <w:t xml:space="preserve">- </w:t>
            </w:r>
            <w:r>
              <w:rPr>
                <w:rStyle w:val="IndexLink"/>
                <w:rtl w:val="true"/>
              </w:rPr>
              <w:t>ترجمة نهج البلاغة</w:t>
            </w:r>
            <w:r>
              <w:rPr>
                <w:rStyle w:val="IndexLink"/>
                <w:rtl w:val="true"/>
              </w:rPr>
              <w:tab/>
            </w:r>
            <w:r>
              <w:rPr>
                <w:rStyle w:val="IndexLink"/>
              </w:rPr>
              <w:t>212</w:t>
            </w:r>
          </w:hyperlink>
        </w:p>
        <w:p>
          <w:pPr>
            <w:pStyle w:val="Contents3"/>
            <w:tabs>
              <w:tab w:val="clear" w:pos="8459"/>
              <w:tab w:val="right" w:pos="9026" w:leader="dot"/>
            </w:tabs>
            <w:rPr/>
          </w:pPr>
          <w:hyperlink w:anchor="__RefHeading___Toc7557168_73709187">
            <w:r>
              <w:rPr>
                <w:webHidden/>
                <w:rStyle w:val="IndexLink"/>
                <w:rtl w:val="true"/>
              </w:rPr>
              <w:t>ترجمة نهج البلاغة</w:t>
            </w:r>
            <w:r>
              <w:rPr>
                <w:rStyle w:val="IndexLink"/>
                <w:rtl w:val="true"/>
              </w:rPr>
              <w:tab/>
            </w:r>
            <w:r>
              <w:rPr>
                <w:rStyle w:val="IndexLink"/>
              </w:rPr>
              <w:t>212</w:t>
            </w:r>
          </w:hyperlink>
        </w:p>
        <w:p>
          <w:pPr>
            <w:pStyle w:val="Contents3"/>
            <w:tabs>
              <w:tab w:val="clear" w:pos="8459"/>
              <w:tab w:val="right" w:pos="9026" w:leader="dot"/>
            </w:tabs>
            <w:rPr/>
          </w:pPr>
          <w:hyperlink w:anchor="__RefHeading___Toc7557170_73709187">
            <w:r>
              <w:rPr>
                <w:webHidden/>
                <w:rStyle w:val="IndexLink"/>
                <w:rtl w:val="true"/>
              </w:rPr>
              <w:t>ترجمة نهج البلاغة</w:t>
            </w:r>
            <w:r>
              <w:rPr>
                <w:rStyle w:val="IndexLink"/>
                <w:rtl w:val="true"/>
              </w:rPr>
              <w:tab/>
            </w:r>
            <w:r>
              <w:rPr>
                <w:rStyle w:val="IndexLink"/>
              </w:rPr>
              <w:t>212</w:t>
            </w:r>
          </w:hyperlink>
        </w:p>
        <w:p>
          <w:pPr>
            <w:pStyle w:val="Contents3"/>
            <w:tabs>
              <w:tab w:val="clear" w:pos="8459"/>
              <w:tab w:val="right" w:pos="9026" w:leader="dot"/>
            </w:tabs>
            <w:rPr/>
          </w:pPr>
          <w:hyperlink w:anchor="__RefHeading___Toc7557172_73709187">
            <w:r>
              <w:rPr>
                <w:webHidden/>
                <w:rStyle w:val="IndexLink"/>
                <w:rtl w:val="true"/>
              </w:rPr>
              <w:t>ترجمة نهج البلاغة</w:t>
            </w:r>
            <w:r>
              <w:rPr>
                <w:rStyle w:val="IndexLink"/>
                <w:rtl w:val="true"/>
              </w:rPr>
              <w:tab/>
            </w:r>
            <w:r>
              <w:rPr>
                <w:rStyle w:val="IndexLink"/>
              </w:rPr>
              <w:t>212</w:t>
            </w:r>
          </w:hyperlink>
        </w:p>
        <w:p>
          <w:pPr>
            <w:pStyle w:val="Contents3"/>
            <w:tabs>
              <w:tab w:val="clear" w:pos="8459"/>
              <w:tab w:val="right" w:pos="9026" w:leader="dot"/>
            </w:tabs>
            <w:rPr/>
          </w:pPr>
          <w:hyperlink w:anchor="__RefHeading___Toc7557174_73709187">
            <w:r>
              <w:rPr>
                <w:webHidden/>
                <w:rStyle w:val="IndexLink"/>
              </w:rPr>
              <w:t>708</w:t>
            </w:r>
            <w:r>
              <w:rPr>
                <w:rStyle w:val="IndexLink"/>
                <w:rtl w:val="true"/>
              </w:rPr>
              <w:t xml:space="preserve">- </w:t>
            </w:r>
            <w:r>
              <w:rPr>
                <w:rStyle w:val="IndexLink"/>
                <w:rtl w:val="true"/>
              </w:rPr>
              <w:t>ترجمة نهج البلاغة</w:t>
            </w:r>
            <w:r>
              <w:rPr>
                <w:rStyle w:val="IndexLink"/>
                <w:rtl w:val="true"/>
              </w:rPr>
              <w:tab/>
            </w:r>
            <w:r>
              <w:rPr>
                <w:rStyle w:val="IndexLink"/>
              </w:rPr>
              <w:t>213</w:t>
            </w:r>
          </w:hyperlink>
        </w:p>
        <w:p>
          <w:pPr>
            <w:pStyle w:val="Contents3"/>
            <w:tabs>
              <w:tab w:val="clear" w:pos="8459"/>
              <w:tab w:val="right" w:pos="9026" w:leader="dot"/>
            </w:tabs>
            <w:rPr/>
          </w:pPr>
          <w:hyperlink w:anchor="__RefHeading___Toc7557176_73709187">
            <w:r>
              <w:rPr>
                <w:webHidden/>
                <w:rStyle w:val="IndexLink"/>
              </w:rPr>
              <w:t>709</w:t>
            </w:r>
            <w:r>
              <w:rPr>
                <w:rStyle w:val="IndexLink"/>
                <w:rtl w:val="true"/>
              </w:rPr>
              <w:t xml:space="preserve">- </w:t>
            </w:r>
            <w:r>
              <w:rPr>
                <w:rStyle w:val="IndexLink"/>
                <w:rtl w:val="true"/>
              </w:rPr>
              <w:t>ترجمة نهج البلاغة</w:t>
            </w:r>
            <w:r>
              <w:rPr>
                <w:rStyle w:val="IndexLink"/>
                <w:rtl w:val="true"/>
              </w:rPr>
              <w:tab/>
            </w:r>
            <w:r>
              <w:rPr>
                <w:rStyle w:val="IndexLink"/>
              </w:rPr>
              <w:t>213</w:t>
            </w:r>
          </w:hyperlink>
        </w:p>
        <w:p>
          <w:pPr>
            <w:pStyle w:val="Contents3"/>
            <w:tabs>
              <w:tab w:val="clear" w:pos="8459"/>
              <w:tab w:val="right" w:pos="9026" w:leader="dot"/>
            </w:tabs>
            <w:rPr/>
          </w:pPr>
          <w:hyperlink w:anchor="__RefHeading___Toc7557178_73709187">
            <w:r>
              <w:rPr>
                <w:webHidden/>
                <w:rStyle w:val="IndexLink"/>
              </w:rPr>
              <w:t>710</w:t>
            </w:r>
            <w:r>
              <w:rPr>
                <w:rStyle w:val="IndexLink"/>
                <w:rtl w:val="true"/>
              </w:rPr>
              <w:t xml:space="preserve">- </w:t>
            </w:r>
            <w:r>
              <w:rPr>
                <w:rStyle w:val="IndexLink"/>
                <w:rtl w:val="true"/>
              </w:rPr>
              <w:t>ترجمة نهج الحق</w:t>
            </w:r>
            <w:r>
              <w:rPr>
                <w:rStyle w:val="IndexLink"/>
                <w:rtl w:val="true"/>
              </w:rPr>
              <w:tab/>
            </w:r>
            <w:r>
              <w:rPr>
                <w:rStyle w:val="IndexLink"/>
              </w:rPr>
              <w:t>213</w:t>
            </w:r>
          </w:hyperlink>
        </w:p>
        <w:p>
          <w:pPr>
            <w:pStyle w:val="Contents3"/>
            <w:tabs>
              <w:tab w:val="clear" w:pos="8459"/>
              <w:tab w:val="right" w:pos="9026" w:leader="dot"/>
            </w:tabs>
            <w:rPr/>
          </w:pPr>
          <w:hyperlink w:anchor="__RefHeading___Toc7557180_73709187">
            <w:r>
              <w:rPr>
                <w:webHidden/>
                <w:rStyle w:val="IndexLink"/>
              </w:rPr>
              <w:t>711</w:t>
            </w:r>
            <w:r>
              <w:rPr>
                <w:rStyle w:val="IndexLink"/>
                <w:rtl w:val="true"/>
              </w:rPr>
              <w:t xml:space="preserve">- </w:t>
            </w:r>
            <w:r>
              <w:rPr>
                <w:rStyle w:val="IndexLink"/>
                <w:rtl w:val="true"/>
              </w:rPr>
              <w:t>ترجمة نهج الحق</w:t>
            </w:r>
            <w:r>
              <w:rPr>
                <w:rStyle w:val="IndexLink"/>
                <w:rtl w:val="true"/>
              </w:rPr>
              <w:tab/>
            </w:r>
            <w:r>
              <w:rPr>
                <w:rStyle w:val="IndexLink"/>
              </w:rPr>
              <w:t>213</w:t>
            </w:r>
          </w:hyperlink>
        </w:p>
        <w:p>
          <w:pPr>
            <w:pStyle w:val="Contents3"/>
            <w:tabs>
              <w:tab w:val="clear" w:pos="8459"/>
              <w:tab w:val="right" w:pos="9026" w:leader="dot"/>
            </w:tabs>
            <w:rPr/>
          </w:pPr>
          <w:hyperlink w:anchor="__RefHeading___Toc7557182_73709187">
            <w:r>
              <w:rPr>
                <w:webHidden/>
                <w:rStyle w:val="IndexLink"/>
                <w:rtl w:val="true"/>
              </w:rPr>
              <w:t>ترجمة نهضة الحسین</w:t>
            </w:r>
            <w:r>
              <w:rPr>
                <w:rStyle w:val="IndexLink"/>
                <w:rtl w:val="true"/>
              </w:rPr>
              <w:tab/>
            </w:r>
            <w:r>
              <w:rPr>
                <w:rStyle w:val="IndexLink"/>
              </w:rPr>
              <w:t>213</w:t>
            </w:r>
          </w:hyperlink>
        </w:p>
        <w:p>
          <w:pPr>
            <w:pStyle w:val="Contents3"/>
            <w:tabs>
              <w:tab w:val="clear" w:pos="8459"/>
              <w:tab w:val="right" w:pos="9026" w:leader="dot"/>
            </w:tabs>
            <w:rPr/>
          </w:pPr>
          <w:hyperlink w:anchor="__RefHeading___Toc7557184_73709187">
            <w:r>
              <w:rPr>
                <w:webHidden/>
                <w:rStyle w:val="IndexLink"/>
                <w:rtl w:val="true"/>
              </w:rPr>
              <w:t>ترجمة نیک‌بختیه</w:t>
            </w:r>
            <w:r>
              <w:rPr>
                <w:rStyle w:val="IndexLink"/>
                <w:rtl w:val="true"/>
              </w:rPr>
              <w:tab/>
            </w:r>
            <w:r>
              <w:rPr>
                <w:rStyle w:val="IndexLink"/>
              </w:rPr>
              <w:t>213</w:t>
            </w:r>
          </w:hyperlink>
        </w:p>
        <w:p>
          <w:pPr>
            <w:pStyle w:val="Contents3"/>
            <w:tabs>
              <w:tab w:val="clear" w:pos="8459"/>
              <w:tab w:val="right" w:pos="9026" w:leader="dot"/>
            </w:tabs>
            <w:rPr/>
          </w:pPr>
          <w:hyperlink w:anchor="__RefHeading___Toc7557186_73709187">
            <w:r>
              <w:rPr>
                <w:webHidden/>
                <w:rStyle w:val="IndexLink"/>
              </w:rPr>
              <w:t>712</w:t>
            </w:r>
            <w:r>
              <w:rPr>
                <w:rStyle w:val="IndexLink"/>
                <w:rtl w:val="true"/>
              </w:rPr>
              <w:t xml:space="preserve">- </w:t>
            </w:r>
            <w:r>
              <w:rPr>
                <w:rStyle w:val="IndexLink"/>
                <w:rtl w:val="true"/>
              </w:rPr>
              <w:t>ترجمة الوحی المحمدی‌</w:t>
            </w:r>
            <w:r>
              <w:rPr>
                <w:rStyle w:val="IndexLink"/>
                <w:rtl w:val="true"/>
              </w:rPr>
              <w:tab/>
            </w:r>
            <w:r>
              <w:rPr>
                <w:rStyle w:val="IndexLink"/>
              </w:rPr>
              <w:t>213</w:t>
            </w:r>
          </w:hyperlink>
        </w:p>
        <w:p>
          <w:pPr>
            <w:pStyle w:val="Contents3"/>
            <w:tabs>
              <w:tab w:val="clear" w:pos="8459"/>
              <w:tab w:val="right" w:pos="9026" w:leader="dot"/>
            </w:tabs>
            <w:rPr/>
          </w:pPr>
          <w:hyperlink w:anchor="__RefHeading___Toc7557188_73709187">
            <w:r>
              <w:rPr>
                <w:webHidden/>
                <w:rStyle w:val="IndexLink"/>
                <w:rtl w:val="true"/>
              </w:rPr>
              <w:t>ترجمة وصیة أمیر المؤمنین ع</w:t>
            </w:r>
            <w:r>
              <w:rPr>
                <w:rStyle w:val="IndexLink"/>
                <w:rtl w:val="true"/>
              </w:rPr>
              <w:tab/>
            </w:r>
            <w:r>
              <w:rPr>
                <w:rStyle w:val="IndexLink"/>
              </w:rPr>
              <w:t>213</w:t>
            </w:r>
          </w:hyperlink>
        </w:p>
        <w:p>
          <w:pPr>
            <w:pStyle w:val="Contents3"/>
            <w:tabs>
              <w:tab w:val="clear" w:pos="8459"/>
              <w:tab w:val="right" w:pos="9026" w:leader="dot"/>
            </w:tabs>
            <w:rPr/>
          </w:pPr>
          <w:hyperlink w:anchor="__RefHeading___Toc7557190_73709187">
            <w:r>
              <w:rPr>
                <w:webHidden/>
                <w:rStyle w:val="IndexLink"/>
              </w:rPr>
              <w:t>713</w:t>
            </w:r>
            <w:r>
              <w:rPr>
                <w:rStyle w:val="IndexLink"/>
                <w:rtl w:val="true"/>
              </w:rPr>
              <w:t xml:space="preserve">- </w:t>
            </w:r>
            <w:r>
              <w:rPr>
                <w:rStyle w:val="IndexLink"/>
                <w:rtl w:val="true"/>
              </w:rPr>
              <w:t>ترجمة وصیة هشام</w:t>
            </w:r>
            <w:r>
              <w:rPr>
                <w:rStyle w:val="IndexLink"/>
                <w:rtl w:val="true"/>
              </w:rPr>
              <w:tab/>
            </w:r>
            <w:r>
              <w:rPr>
                <w:rStyle w:val="IndexLink"/>
              </w:rPr>
              <w:t>213</w:t>
            </w:r>
          </w:hyperlink>
        </w:p>
        <w:p>
          <w:pPr>
            <w:pStyle w:val="Contents3"/>
            <w:tabs>
              <w:tab w:val="clear" w:pos="8459"/>
              <w:tab w:val="right" w:pos="9026" w:leader="dot"/>
            </w:tabs>
            <w:rPr/>
          </w:pPr>
          <w:hyperlink w:anchor="__RefHeading___Toc7557192_73709187">
            <w:r>
              <w:rPr>
                <w:webHidden/>
                <w:rStyle w:val="IndexLink"/>
              </w:rPr>
              <w:t>714</w:t>
            </w:r>
            <w:r>
              <w:rPr>
                <w:rStyle w:val="IndexLink"/>
                <w:rtl w:val="true"/>
              </w:rPr>
              <w:t xml:space="preserve">- </w:t>
            </w:r>
            <w:r>
              <w:rPr>
                <w:rStyle w:val="IndexLink"/>
                <w:rtl w:val="true"/>
              </w:rPr>
              <w:t>ترجمة هدایة الناسکین</w:t>
            </w:r>
            <w:r>
              <w:rPr>
                <w:rStyle w:val="IndexLink"/>
                <w:rtl w:val="true"/>
              </w:rPr>
              <w:tab/>
            </w:r>
            <w:r>
              <w:rPr>
                <w:rStyle w:val="IndexLink"/>
              </w:rPr>
              <w:t>213</w:t>
            </w:r>
          </w:hyperlink>
        </w:p>
        <w:p>
          <w:pPr>
            <w:pStyle w:val="Contents3"/>
            <w:tabs>
              <w:tab w:val="clear" w:pos="8459"/>
              <w:tab w:val="right" w:pos="9026" w:leader="dot"/>
            </w:tabs>
            <w:rPr/>
          </w:pPr>
          <w:hyperlink w:anchor="__RefHeading___Toc7557194_73709187">
            <w:r>
              <w:rPr>
                <w:webHidden/>
                <w:rStyle w:val="IndexLink"/>
              </w:rPr>
              <w:t>715</w:t>
            </w:r>
            <w:r>
              <w:rPr>
                <w:rStyle w:val="IndexLink"/>
                <w:rtl w:val="true"/>
              </w:rPr>
              <w:t xml:space="preserve">- </w:t>
            </w:r>
            <w:r>
              <w:rPr>
                <w:rStyle w:val="IndexLink"/>
                <w:rtl w:val="true"/>
              </w:rPr>
              <w:t>ترجمة هدیة المؤمنین</w:t>
            </w:r>
            <w:r>
              <w:rPr>
                <w:rStyle w:val="IndexLink"/>
                <w:rtl w:val="true"/>
              </w:rPr>
              <w:tab/>
            </w:r>
            <w:r>
              <w:rPr>
                <w:rStyle w:val="IndexLink"/>
              </w:rPr>
              <w:t>214</w:t>
            </w:r>
          </w:hyperlink>
        </w:p>
        <w:p>
          <w:pPr>
            <w:pStyle w:val="Contents3"/>
            <w:tabs>
              <w:tab w:val="clear" w:pos="8459"/>
              <w:tab w:val="right" w:pos="9026" w:leader="dot"/>
            </w:tabs>
            <w:rPr/>
          </w:pPr>
          <w:hyperlink w:anchor="__RefHeading___Toc7557196_73709187">
            <w:r>
              <w:rPr>
                <w:webHidden/>
                <w:rStyle w:val="IndexLink"/>
                <w:rtl w:val="true"/>
              </w:rPr>
              <w:t>ترجمة الهیئة و الإسلام</w:t>
            </w:r>
            <w:r>
              <w:rPr>
                <w:rStyle w:val="IndexLink"/>
                <w:rtl w:val="true"/>
              </w:rPr>
              <w:tab/>
            </w:r>
            <w:r>
              <w:rPr>
                <w:rStyle w:val="IndexLink"/>
              </w:rPr>
              <w:t>214</w:t>
            </w:r>
          </w:hyperlink>
        </w:p>
        <w:p>
          <w:pPr>
            <w:pStyle w:val="Contents3"/>
            <w:tabs>
              <w:tab w:val="clear" w:pos="8459"/>
              <w:tab w:val="right" w:pos="9026" w:leader="dot"/>
            </w:tabs>
            <w:rPr/>
          </w:pPr>
          <w:hyperlink w:anchor="__RefHeading___Toc7557198_73709187">
            <w:r>
              <w:rPr>
                <w:webHidden/>
                <w:rStyle w:val="IndexLink"/>
                <w:rtl w:val="true"/>
              </w:rPr>
              <w:t>ترجمة الیمینی</w:t>
            </w:r>
            <w:r>
              <w:rPr>
                <w:rStyle w:val="IndexLink"/>
                <w:rtl w:val="true"/>
              </w:rPr>
              <w:tab/>
            </w:r>
            <w:r>
              <w:rPr>
                <w:rStyle w:val="IndexLink"/>
              </w:rPr>
              <w:t>214</w:t>
            </w:r>
          </w:hyperlink>
        </w:p>
        <w:p>
          <w:pPr>
            <w:pStyle w:val="Contents3"/>
            <w:tabs>
              <w:tab w:val="clear" w:pos="8459"/>
              <w:tab w:val="right" w:pos="9026" w:leader="dot"/>
            </w:tabs>
            <w:rPr/>
          </w:pPr>
          <w:hyperlink w:anchor="__RefHeading___Toc7557200_73709187">
            <w:r>
              <w:rPr>
                <w:webHidden/>
                <w:rStyle w:val="IndexLink"/>
                <w:rtl w:val="true"/>
              </w:rPr>
              <w:t>تراجم الأشخاص علی ترتیب أسمائهم</w:t>
            </w:r>
            <w:r>
              <w:rPr>
                <w:rStyle w:val="IndexLink"/>
                <w:rtl w:val="true"/>
              </w:rPr>
              <w:tab/>
            </w:r>
            <w:r>
              <w:rPr>
                <w:rStyle w:val="IndexLink"/>
              </w:rPr>
              <w:t>214</w:t>
            </w:r>
          </w:hyperlink>
        </w:p>
        <w:p>
          <w:pPr>
            <w:pStyle w:val="Contents3"/>
            <w:tabs>
              <w:tab w:val="clear" w:pos="8459"/>
              <w:tab w:val="right" w:pos="9026" w:leader="dot"/>
            </w:tabs>
            <w:rPr/>
          </w:pPr>
          <w:hyperlink w:anchor="__RefHeading___Toc7557202_73709187">
            <w:r>
              <w:rPr>
                <w:webHidden/>
                <w:rStyle w:val="IndexLink"/>
              </w:rPr>
              <w:t>716</w:t>
            </w:r>
            <w:r>
              <w:rPr>
                <w:rStyle w:val="IndexLink"/>
                <w:rtl w:val="true"/>
              </w:rPr>
              <w:t xml:space="preserve">- </w:t>
            </w:r>
            <w:r>
              <w:rPr>
                <w:rStyle w:val="IndexLink"/>
                <w:rtl w:val="true"/>
              </w:rPr>
              <w:t>ترجمة أبان بن عثمان</w:t>
            </w:r>
            <w:r>
              <w:rPr>
                <w:rStyle w:val="IndexLink"/>
                <w:rtl w:val="true"/>
              </w:rPr>
              <w:tab/>
            </w:r>
            <w:r>
              <w:rPr>
                <w:rStyle w:val="IndexLink"/>
              </w:rPr>
              <w:t>214</w:t>
            </w:r>
          </w:hyperlink>
        </w:p>
        <w:p>
          <w:pPr>
            <w:pStyle w:val="Contents3"/>
            <w:tabs>
              <w:tab w:val="clear" w:pos="8459"/>
              <w:tab w:val="right" w:pos="9026" w:leader="dot"/>
            </w:tabs>
            <w:rPr/>
          </w:pPr>
          <w:hyperlink w:anchor="__RefHeading___Toc7557204_73709187">
            <w:r>
              <w:rPr>
                <w:webHidden/>
                <w:rStyle w:val="IndexLink"/>
              </w:rPr>
              <w:t>717</w:t>
            </w:r>
            <w:r>
              <w:rPr>
                <w:rStyle w:val="IndexLink"/>
                <w:rtl w:val="true"/>
              </w:rPr>
              <w:t xml:space="preserve">- </w:t>
            </w:r>
            <w:r>
              <w:rPr>
                <w:rStyle w:val="IndexLink"/>
                <w:rtl w:val="true"/>
              </w:rPr>
              <w:t>ترجمة الحاج محمد إبراهیم</w:t>
            </w:r>
            <w:r>
              <w:rPr>
                <w:rStyle w:val="IndexLink"/>
                <w:rtl w:val="true"/>
              </w:rPr>
              <w:tab/>
            </w:r>
            <w:r>
              <w:rPr>
                <w:rStyle w:val="IndexLink"/>
              </w:rPr>
              <w:t>214</w:t>
            </w:r>
          </w:hyperlink>
        </w:p>
        <w:p>
          <w:pPr>
            <w:pStyle w:val="Contents3"/>
            <w:tabs>
              <w:tab w:val="clear" w:pos="8459"/>
              <w:tab w:val="right" w:pos="9026" w:leader="dot"/>
            </w:tabs>
            <w:rPr/>
          </w:pPr>
          <w:hyperlink w:anchor="__RefHeading___Toc7557206_73709187">
            <w:r>
              <w:rPr>
                <w:webHidden/>
                <w:rStyle w:val="IndexLink"/>
              </w:rPr>
              <w:t>718</w:t>
            </w:r>
            <w:r>
              <w:rPr>
                <w:rStyle w:val="IndexLink"/>
                <w:rtl w:val="true"/>
              </w:rPr>
              <w:t xml:space="preserve">- </w:t>
            </w:r>
            <w:r>
              <w:rPr>
                <w:rStyle w:val="IndexLink"/>
                <w:rtl w:val="true"/>
              </w:rPr>
              <w:t>ترجمة إبراهیم بن هاشم القمی</w:t>
            </w:r>
            <w:r>
              <w:rPr>
                <w:rStyle w:val="IndexLink"/>
                <w:rtl w:val="true"/>
              </w:rPr>
              <w:tab/>
            </w:r>
            <w:r>
              <w:rPr>
                <w:rStyle w:val="IndexLink"/>
              </w:rPr>
              <w:t>214</w:t>
            </w:r>
          </w:hyperlink>
        </w:p>
        <w:p>
          <w:pPr>
            <w:pStyle w:val="Contents3"/>
            <w:tabs>
              <w:tab w:val="clear" w:pos="8459"/>
              <w:tab w:val="right" w:pos="9026" w:leader="dot"/>
            </w:tabs>
            <w:rPr/>
          </w:pPr>
          <w:hyperlink w:anchor="__RefHeading___Toc7557208_73709187">
            <w:r>
              <w:rPr>
                <w:webHidden/>
                <w:rStyle w:val="IndexLink"/>
              </w:rPr>
              <w:t>719</w:t>
            </w:r>
            <w:r>
              <w:rPr>
                <w:rStyle w:val="IndexLink"/>
                <w:rtl w:val="true"/>
              </w:rPr>
              <w:t xml:space="preserve">- </w:t>
            </w:r>
            <w:r>
              <w:rPr>
                <w:rStyle w:val="IndexLink"/>
                <w:rtl w:val="true"/>
              </w:rPr>
              <w:t>ترجمة ابن الغضائری</w:t>
            </w:r>
            <w:r>
              <w:rPr>
                <w:rStyle w:val="IndexLink"/>
                <w:rtl w:val="true"/>
              </w:rPr>
              <w:tab/>
            </w:r>
            <w:r>
              <w:rPr>
                <w:rStyle w:val="IndexLink"/>
              </w:rPr>
              <w:t>215</w:t>
            </w:r>
          </w:hyperlink>
        </w:p>
        <w:p>
          <w:pPr>
            <w:pStyle w:val="Contents3"/>
            <w:tabs>
              <w:tab w:val="clear" w:pos="8459"/>
              <w:tab w:val="right" w:pos="9026" w:leader="dot"/>
            </w:tabs>
            <w:rPr/>
          </w:pPr>
          <w:hyperlink w:anchor="__RefHeading___Toc7557210_73709187">
            <w:r>
              <w:rPr>
                <w:webHidden/>
                <w:rStyle w:val="IndexLink"/>
              </w:rPr>
              <w:t>720</w:t>
            </w:r>
            <w:r>
              <w:rPr>
                <w:rStyle w:val="IndexLink"/>
                <w:rtl w:val="true"/>
              </w:rPr>
              <w:t xml:space="preserve">- </w:t>
            </w:r>
            <w:r>
              <w:rPr>
                <w:rStyle w:val="IndexLink"/>
                <w:rtl w:val="true"/>
              </w:rPr>
              <w:t>ترجمة ابن الفوطی‌</w:t>
            </w:r>
            <w:r>
              <w:rPr>
                <w:rStyle w:val="IndexLink"/>
                <w:rtl w:val="true"/>
              </w:rPr>
              <w:tab/>
            </w:r>
            <w:r>
              <w:rPr>
                <w:rStyle w:val="IndexLink"/>
              </w:rPr>
              <w:t>215</w:t>
            </w:r>
          </w:hyperlink>
        </w:p>
        <w:p>
          <w:pPr>
            <w:pStyle w:val="Contents3"/>
            <w:tabs>
              <w:tab w:val="clear" w:pos="8459"/>
              <w:tab w:val="right" w:pos="9026" w:leader="dot"/>
            </w:tabs>
            <w:rPr/>
          </w:pPr>
          <w:hyperlink w:anchor="__RefHeading___Toc7557212_73709187">
            <w:r>
              <w:rPr>
                <w:webHidden/>
                <w:rStyle w:val="IndexLink"/>
              </w:rPr>
              <w:t>721</w:t>
            </w:r>
            <w:r>
              <w:rPr>
                <w:rStyle w:val="IndexLink"/>
                <w:rtl w:val="true"/>
              </w:rPr>
              <w:t xml:space="preserve">- </w:t>
            </w:r>
            <w:r>
              <w:rPr>
                <w:rStyle w:val="IndexLink"/>
                <w:rtl w:val="true"/>
              </w:rPr>
              <w:t>ترجمة ابن یمین</w:t>
            </w:r>
            <w:r>
              <w:rPr>
                <w:rStyle w:val="IndexLink"/>
                <w:rtl w:val="true"/>
              </w:rPr>
              <w:tab/>
            </w:r>
            <w:r>
              <w:rPr>
                <w:rStyle w:val="IndexLink"/>
              </w:rPr>
              <w:t>215</w:t>
            </w:r>
          </w:hyperlink>
        </w:p>
        <w:p>
          <w:pPr>
            <w:pStyle w:val="Contents3"/>
            <w:tabs>
              <w:tab w:val="clear" w:pos="8459"/>
              <w:tab w:val="right" w:pos="9026" w:leader="dot"/>
            </w:tabs>
            <w:rPr/>
          </w:pPr>
          <w:hyperlink w:anchor="__RefHeading___Toc7557214_73709187">
            <w:r>
              <w:rPr>
                <w:webHidden/>
                <w:rStyle w:val="IndexLink"/>
              </w:rPr>
              <w:t>722</w:t>
            </w:r>
            <w:r>
              <w:rPr>
                <w:rStyle w:val="IndexLink"/>
                <w:rtl w:val="true"/>
              </w:rPr>
              <w:t xml:space="preserve">- </w:t>
            </w:r>
            <w:r>
              <w:rPr>
                <w:rStyle w:val="IndexLink"/>
                <w:rtl w:val="true"/>
              </w:rPr>
              <w:t>ترجمة أبی بصیر</w:t>
            </w:r>
            <w:r>
              <w:rPr>
                <w:rStyle w:val="IndexLink"/>
                <w:rtl w:val="true"/>
              </w:rPr>
              <w:tab/>
            </w:r>
            <w:r>
              <w:rPr>
                <w:rStyle w:val="IndexLink"/>
              </w:rPr>
              <w:t>215</w:t>
            </w:r>
          </w:hyperlink>
        </w:p>
        <w:p>
          <w:pPr>
            <w:pStyle w:val="Contents3"/>
            <w:tabs>
              <w:tab w:val="clear" w:pos="8459"/>
              <w:tab w:val="right" w:pos="9026" w:leader="dot"/>
            </w:tabs>
            <w:rPr/>
          </w:pPr>
          <w:hyperlink w:anchor="__RefHeading___Toc7557216_73709187">
            <w:r>
              <w:rPr>
                <w:webHidden/>
                <w:rStyle w:val="IndexLink"/>
                <w:rtl w:val="true"/>
              </w:rPr>
              <w:t>ترجمة أبی بصیر</w:t>
            </w:r>
            <w:r>
              <w:rPr>
                <w:rStyle w:val="IndexLink"/>
                <w:rtl w:val="true"/>
              </w:rPr>
              <w:tab/>
            </w:r>
            <w:r>
              <w:rPr>
                <w:rStyle w:val="IndexLink"/>
              </w:rPr>
              <w:t>215</w:t>
            </w:r>
          </w:hyperlink>
        </w:p>
        <w:p>
          <w:pPr>
            <w:pStyle w:val="Contents3"/>
            <w:tabs>
              <w:tab w:val="clear" w:pos="8459"/>
              <w:tab w:val="right" w:pos="9026" w:leader="dot"/>
            </w:tabs>
            <w:rPr/>
          </w:pPr>
          <w:hyperlink w:anchor="__RefHeading___Toc7557218_73709187">
            <w:r>
              <w:rPr>
                <w:webHidden/>
                <w:rStyle w:val="IndexLink"/>
              </w:rPr>
              <w:t>723</w:t>
            </w:r>
            <w:r>
              <w:rPr>
                <w:rStyle w:val="IndexLink"/>
                <w:rtl w:val="true"/>
              </w:rPr>
              <w:t xml:space="preserve">- </w:t>
            </w:r>
            <w:r>
              <w:rPr>
                <w:rStyle w:val="IndexLink"/>
                <w:rtl w:val="true"/>
              </w:rPr>
              <w:t>ترجمة أبی بصیر</w:t>
            </w:r>
            <w:r>
              <w:rPr>
                <w:rStyle w:val="IndexLink"/>
                <w:rtl w:val="true"/>
              </w:rPr>
              <w:tab/>
            </w:r>
            <w:r>
              <w:rPr>
                <w:rStyle w:val="IndexLink"/>
              </w:rPr>
              <w:t>215</w:t>
            </w:r>
          </w:hyperlink>
        </w:p>
        <w:p>
          <w:pPr>
            <w:pStyle w:val="Contents3"/>
            <w:tabs>
              <w:tab w:val="clear" w:pos="8459"/>
              <w:tab w:val="right" w:pos="9026" w:leader="dot"/>
            </w:tabs>
            <w:rPr/>
          </w:pPr>
          <w:hyperlink w:anchor="__RefHeading___Toc7557220_73709187">
            <w:r>
              <w:rPr>
                <w:webHidden/>
                <w:rStyle w:val="IndexLink"/>
              </w:rPr>
              <w:t>724</w:t>
            </w:r>
            <w:r>
              <w:rPr>
                <w:rStyle w:val="IndexLink"/>
                <w:rtl w:val="true"/>
              </w:rPr>
              <w:t xml:space="preserve">- </w:t>
            </w:r>
            <w:r>
              <w:rPr>
                <w:rStyle w:val="IndexLink"/>
                <w:rtl w:val="true"/>
              </w:rPr>
              <w:t>ترجمة أبی بصیر</w:t>
            </w:r>
            <w:r>
              <w:rPr>
                <w:rStyle w:val="IndexLink"/>
                <w:rtl w:val="true"/>
              </w:rPr>
              <w:tab/>
            </w:r>
            <w:r>
              <w:rPr>
                <w:rStyle w:val="IndexLink"/>
              </w:rPr>
              <w:t>215</w:t>
            </w:r>
          </w:hyperlink>
        </w:p>
        <w:p>
          <w:pPr>
            <w:pStyle w:val="Contents3"/>
            <w:tabs>
              <w:tab w:val="clear" w:pos="8459"/>
              <w:tab w:val="right" w:pos="9026" w:leader="dot"/>
            </w:tabs>
            <w:rPr/>
          </w:pPr>
          <w:hyperlink w:anchor="__RefHeading___Toc7557222_73709187">
            <w:r>
              <w:rPr>
                <w:webHidden/>
                <w:rStyle w:val="IndexLink"/>
              </w:rPr>
              <w:t>725</w:t>
            </w:r>
            <w:r>
              <w:rPr>
                <w:rStyle w:val="IndexLink"/>
                <w:rtl w:val="true"/>
              </w:rPr>
              <w:t xml:space="preserve">- </w:t>
            </w:r>
            <w:r>
              <w:rPr>
                <w:rStyle w:val="IndexLink"/>
                <w:rtl w:val="true"/>
              </w:rPr>
              <w:t>ترجمة أبی بصیر و إسحاق بن عمار</w:t>
            </w:r>
            <w:r>
              <w:rPr>
                <w:rStyle w:val="IndexLink"/>
                <w:rtl w:val="true"/>
              </w:rPr>
              <w:tab/>
            </w:r>
            <w:r>
              <w:rPr>
                <w:rStyle w:val="IndexLink"/>
              </w:rPr>
              <w:t>215</w:t>
            </w:r>
          </w:hyperlink>
        </w:p>
        <w:p>
          <w:pPr>
            <w:pStyle w:val="Contents3"/>
            <w:tabs>
              <w:tab w:val="clear" w:pos="8459"/>
              <w:tab w:val="right" w:pos="9026" w:leader="dot"/>
            </w:tabs>
            <w:rPr/>
          </w:pPr>
          <w:hyperlink w:anchor="__RefHeading___Toc7557224_73709187">
            <w:r>
              <w:rPr>
                <w:webHidden/>
                <w:rStyle w:val="IndexLink"/>
              </w:rPr>
              <w:t>726</w:t>
            </w:r>
            <w:r>
              <w:rPr>
                <w:rStyle w:val="IndexLink"/>
                <w:rtl w:val="true"/>
              </w:rPr>
              <w:t xml:space="preserve">- </w:t>
            </w:r>
            <w:r>
              <w:rPr>
                <w:rStyle w:val="IndexLink"/>
                <w:rtl w:val="true"/>
              </w:rPr>
              <w:t>ترجمة أبی بکر الحضرمی</w:t>
            </w:r>
            <w:r>
              <w:rPr>
                <w:rStyle w:val="IndexLink"/>
                <w:rtl w:val="true"/>
              </w:rPr>
              <w:tab/>
            </w:r>
            <w:r>
              <w:rPr>
                <w:rStyle w:val="IndexLink"/>
              </w:rPr>
              <w:t>216</w:t>
            </w:r>
          </w:hyperlink>
        </w:p>
        <w:p>
          <w:pPr>
            <w:pStyle w:val="Contents3"/>
            <w:tabs>
              <w:tab w:val="clear" w:pos="8459"/>
              <w:tab w:val="right" w:pos="9026" w:leader="dot"/>
            </w:tabs>
            <w:rPr/>
          </w:pPr>
          <w:hyperlink w:anchor="__RefHeading___Toc7557226_73709187">
            <w:r>
              <w:rPr>
                <w:webHidden/>
                <w:rStyle w:val="IndexLink"/>
                <w:rtl w:val="true"/>
              </w:rPr>
              <w:t>ترجمة أبی جعفر بن بابویه</w:t>
            </w:r>
            <w:r>
              <w:rPr>
                <w:rStyle w:val="IndexLink"/>
                <w:rtl w:val="true"/>
              </w:rPr>
              <w:tab/>
            </w:r>
            <w:r>
              <w:rPr>
                <w:rStyle w:val="IndexLink"/>
              </w:rPr>
              <w:t>216</w:t>
            </w:r>
          </w:hyperlink>
        </w:p>
        <w:p>
          <w:pPr>
            <w:pStyle w:val="Contents3"/>
            <w:tabs>
              <w:tab w:val="clear" w:pos="8459"/>
              <w:tab w:val="right" w:pos="9026" w:leader="dot"/>
            </w:tabs>
            <w:rPr/>
          </w:pPr>
          <w:hyperlink w:anchor="__RefHeading___Toc7557228_73709187">
            <w:r>
              <w:rPr>
                <w:webHidden/>
                <w:rStyle w:val="IndexLink"/>
              </w:rPr>
              <w:t>727</w:t>
            </w:r>
            <w:r>
              <w:rPr>
                <w:rStyle w:val="IndexLink"/>
                <w:rtl w:val="true"/>
              </w:rPr>
              <w:t xml:space="preserve">- </w:t>
            </w:r>
            <w:r>
              <w:rPr>
                <w:rStyle w:val="IndexLink"/>
                <w:rtl w:val="true"/>
              </w:rPr>
              <w:t>ترجمة المولی أبی الحسن الشریف الأفتونی</w:t>
            </w:r>
            <w:r>
              <w:rPr>
                <w:rStyle w:val="IndexLink"/>
                <w:rtl w:val="true"/>
              </w:rPr>
              <w:tab/>
            </w:r>
            <w:r>
              <w:rPr>
                <w:rStyle w:val="IndexLink"/>
              </w:rPr>
              <w:t>216</w:t>
            </w:r>
          </w:hyperlink>
        </w:p>
        <w:p>
          <w:pPr>
            <w:pStyle w:val="Contents3"/>
            <w:tabs>
              <w:tab w:val="clear" w:pos="8459"/>
              <w:tab w:val="right" w:pos="9026" w:leader="dot"/>
            </w:tabs>
            <w:rPr/>
          </w:pPr>
          <w:hyperlink w:anchor="__RefHeading___Toc7557230_73709187">
            <w:r>
              <w:rPr>
                <w:webHidden/>
                <w:rStyle w:val="IndexLink"/>
              </w:rPr>
              <w:t>728</w:t>
            </w:r>
            <w:r>
              <w:rPr>
                <w:rStyle w:val="IndexLink"/>
                <w:rtl w:val="true"/>
              </w:rPr>
              <w:t xml:space="preserve">- </w:t>
            </w:r>
            <w:r>
              <w:rPr>
                <w:rStyle w:val="IndexLink"/>
                <w:rtl w:val="true"/>
              </w:rPr>
              <w:t>ترجمة أبی الحسن البیهقی</w:t>
            </w:r>
            <w:r>
              <w:rPr>
                <w:rStyle w:val="IndexLink"/>
                <w:rtl w:val="true"/>
              </w:rPr>
              <w:tab/>
            </w:r>
            <w:r>
              <w:rPr>
                <w:rStyle w:val="IndexLink"/>
              </w:rPr>
              <w:t>216</w:t>
            </w:r>
          </w:hyperlink>
        </w:p>
        <w:p>
          <w:pPr>
            <w:pStyle w:val="Contents3"/>
            <w:tabs>
              <w:tab w:val="clear" w:pos="8459"/>
              <w:tab w:val="right" w:pos="9026" w:leader="dot"/>
            </w:tabs>
            <w:rPr/>
          </w:pPr>
          <w:hyperlink w:anchor="__RefHeading___Toc7557232_73709187">
            <w:r>
              <w:rPr>
                <w:webHidden/>
                <w:rStyle w:val="IndexLink"/>
              </w:rPr>
              <w:t>729</w:t>
            </w:r>
            <w:r>
              <w:rPr>
                <w:rStyle w:val="IndexLink"/>
                <w:rtl w:val="true"/>
              </w:rPr>
              <w:t xml:space="preserve">- </w:t>
            </w:r>
            <w:r>
              <w:rPr>
                <w:rStyle w:val="IndexLink"/>
                <w:rtl w:val="true"/>
              </w:rPr>
              <w:t>ترجمة أبی حیان التوحیدی</w:t>
            </w:r>
            <w:r>
              <w:rPr>
                <w:rStyle w:val="IndexLink"/>
                <w:rtl w:val="true"/>
              </w:rPr>
              <w:tab/>
            </w:r>
            <w:r>
              <w:rPr>
                <w:rStyle w:val="IndexLink"/>
              </w:rPr>
              <w:t>216</w:t>
            </w:r>
          </w:hyperlink>
        </w:p>
        <w:p>
          <w:pPr>
            <w:pStyle w:val="Contents3"/>
            <w:tabs>
              <w:tab w:val="clear" w:pos="8459"/>
              <w:tab w:val="right" w:pos="9026" w:leader="dot"/>
            </w:tabs>
            <w:rPr/>
          </w:pPr>
          <w:hyperlink w:anchor="__RefHeading___Toc7557234_73709187">
            <w:r>
              <w:rPr>
                <w:webHidden/>
                <w:rStyle w:val="IndexLink"/>
              </w:rPr>
              <w:t>730</w:t>
            </w:r>
            <w:r>
              <w:rPr>
                <w:rStyle w:val="IndexLink"/>
                <w:rtl w:val="true"/>
              </w:rPr>
              <w:t xml:space="preserve">- </w:t>
            </w:r>
            <w:r>
              <w:rPr>
                <w:rStyle w:val="IndexLink"/>
                <w:rtl w:val="true"/>
              </w:rPr>
              <w:t>ترجمة أبی سلیمان المنطقی</w:t>
            </w:r>
            <w:r>
              <w:rPr>
                <w:rStyle w:val="IndexLink"/>
                <w:rtl w:val="true"/>
              </w:rPr>
              <w:tab/>
            </w:r>
            <w:r>
              <w:rPr>
                <w:rStyle w:val="IndexLink"/>
              </w:rPr>
              <w:t>216</w:t>
            </w:r>
          </w:hyperlink>
        </w:p>
        <w:p>
          <w:pPr>
            <w:pStyle w:val="Contents3"/>
            <w:tabs>
              <w:tab w:val="clear" w:pos="8459"/>
              <w:tab w:val="right" w:pos="9026" w:leader="dot"/>
            </w:tabs>
            <w:rPr/>
          </w:pPr>
          <w:hyperlink w:anchor="__RefHeading___Toc7557236_73709187">
            <w:r>
              <w:rPr>
                <w:webHidden/>
                <w:rStyle w:val="IndexLink"/>
              </w:rPr>
              <w:t>731</w:t>
            </w:r>
            <w:r>
              <w:rPr>
                <w:rStyle w:val="IndexLink"/>
                <w:rtl w:val="true"/>
              </w:rPr>
              <w:t xml:space="preserve">- </w:t>
            </w:r>
            <w:r>
              <w:rPr>
                <w:rStyle w:val="IndexLink"/>
                <w:rtl w:val="true"/>
              </w:rPr>
              <w:t>ترجمة أبی عبد الله البرقی</w:t>
            </w:r>
            <w:r>
              <w:rPr>
                <w:rStyle w:val="IndexLink"/>
                <w:rtl w:val="true"/>
              </w:rPr>
              <w:tab/>
            </w:r>
            <w:r>
              <w:rPr>
                <w:rStyle w:val="IndexLink"/>
              </w:rPr>
              <w:t>217</w:t>
            </w:r>
          </w:hyperlink>
        </w:p>
        <w:p>
          <w:pPr>
            <w:pStyle w:val="Contents3"/>
            <w:tabs>
              <w:tab w:val="clear" w:pos="8459"/>
              <w:tab w:val="right" w:pos="9026" w:leader="dot"/>
            </w:tabs>
            <w:rPr/>
          </w:pPr>
          <w:hyperlink w:anchor="__RefHeading___Toc7557238_73709187">
            <w:r>
              <w:rPr>
                <w:webHidden/>
                <w:rStyle w:val="IndexLink"/>
              </w:rPr>
              <w:t>732</w:t>
            </w:r>
            <w:r>
              <w:rPr>
                <w:rStyle w:val="IndexLink"/>
                <w:rtl w:val="true"/>
              </w:rPr>
              <w:t xml:space="preserve">- </w:t>
            </w:r>
            <w:r>
              <w:rPr>
                <w:rStyle w:val="IndexLink"/>
                <w:rtl w:val="true"/>
              </w:rPr>
              <w:t>ترجمة الشیخ الرئیس أبی علی بن سینا</w:t>
            </w:r>
            <w:r>
              <w:rPr>
                <w:rStyle w:val="IndexLink"/>
                <w:rtl w:val="true"/>
              </w:rPr>
              <w:tab/>
            </w:r>
            <w:r>
              <w:rPr>
                <w:rStyle w:val="IndexLink"/>
              </w:rPr>
              <w:t>217</w:t>
            </w:r>
          </w:hyperlink>
        </w:p>
        <w:p>
          <w:pPr>
            <w:pStyle w:val="Contents3"/>
            <w:tabs>
              <w:tab w:val="clear" w:pos="8459"/>
              <w:tab w:val="right" w:pos="9026" w:leader="dot"/>
            </w:tabs>
            <w:rPr/>
          </w:pPr>
          <w:hyperlink w:anchor="__RefHeading___Toc7557240_73709187">
            <w:r>
              <w:rPr>
                <w:webHidden/>
                <w:rStyle w:val="IndexLink"/>
              </w:rPr>
              <w:t>733</w:t>
            </w:r>
            <w:r>
              <w:rPr>
                <w:rStyle w:val="IndexLink"/>
                <w:rtl w:val="true"/>
              </w:rPr>
              <w:t xml:space="preserve">- </w:t>
            </w:r>
            <w:r>
              <w:rPr>
                <w:rStyle w:val="IndexLink"/>
                <w:rtl w:val="true"/>
              </w:rPr>
              <w:t>ترجمة الشیخ أبی علی بن سینا</w:t>
            </w:r>
            <w:r>
              <w:rPr>
                <w:rStyle w:val="IndexLink"/>
                <w:rtl w:val="true"/>
              </w:rPr>
              <w:tab/>
            </w:r>
            <w:r>
              <w:rPr>
                <w:rStyle w:val="IndexLink"/>
              </w:rPr>
              <w:t>217</w:t>
            </w:r>
          </w:hyperlink>
        </w:p>
        <w:p>
          <w:pPr>
            <w:pStyle w:val="Contents3"/>
            <w:tabs>
              <w:tab w:val="clear" w:pos="8459"/>
              <w:tab w:val="right" w:pos="9026" w:leader="dot"/>
            </w:tabs>
            <w:rPr/>
          </w:pPr>
          <w:hyperlink w:anchor="__RefHeading___Toc7557242_73709187">
            <w:r>
              <w:rPr>
                <w:webHidden/>
                <w:rStyle w:val="IndexLink"/>
              </w:rPr>
              <w:t>734</w:t>
            </w:r>
            <w:r>
              <w:rPr>
                <w:rStyle w:val="IndexLink"/>
                <w:rtl w:val="true"/>
              </w:rPr>
              <w:t xml:space="preserve">- </w:t>
            </w:r>
            <w:r>
              <w:rPr>
                <w:rStyle w:val="IndexLink"/>
                <w:rtl w:val="true"/>
              </w:rPr>
              <w:t>ترجمة الشیخ أبی الفتوح المفسر الرازی</w:t>
            </w:r>
            <w:r>
              <w:rPr>
                <w:rStyle w:val="IndexLink"/>
                <w:rtl w:val="true"/>
              </w:rPr>
              <w:tab/>
            </w:r>
            <w:r>
              <w:rPr>
                <w:rStyle w:val="IndexLink"/>
              </w:rPr>
              <w:t>217</w:t>
            </w:r>
          </w:hyperlink>
        </w:p>
        <w:p>
          <w:pPr>
            <w:pStyle w:val="Contents3"/>
            <w:tabs>
              <w:tab w:val="clear" w:pos="8459"/>
              <w:tab w:val="right" w:pos="9026" w:leader="dot"/>
            </w:tabs>
            <w:rPr/>
          </w:pPr>
          <w:hyperlink w:anchor="__RefHeading___Toc7557244_73709187">
            <w:r>
              <w:rPr>
                <w:webHidden/>
                <w:rStyle w:val="IndexLink"/>
                <w:rtl w:val="true"/>
              </w:rPr>
              <w:t>ترجمة أبی مسلم المروزی</w:t>
            </w:r>
            <w:r>
              <w:rPr>
                <w:rStyle w:val="IndexLink"/>
                <w:rtl w:val="true"/>
              </w:rPr>
              <w:tab/>
            </w:r>
            <w:r>
              <w:rPr>
                <w:rStyle w:val="IndexLink"/>
              </w:rPr>
              <w:t>217</w:t>
            </w:r>
          </w:hyperlink>
        </w:p>
        <w:p>
          <w:pPr>
            <w:pStyle w:val="Contents3"/>
            <w:tabs>
              <w:tab w:val="clear" w:pos="8459"/>
              <w:tab w:val="right" w:pos="9026" w:leader="dot"/>
            </w:tabs>
            <w:rPr/>
          </w:pPr>
          <w:hyperlink w:anchor="__RefHeading___Toc7557246_73709187">
            <w:r>
              <w:rPr>
                <w:webHidden/>
                <w:rStyle w:val="IndexLink"/>
                <w:rtl w:val="true"/>
              </w:rPr>
              <w:t>ترجمة الشیخ میرزا أبی المعالی الکلباسی</w:t>
            </w:r>
            <w:r>
              <w:rPr>
                <w:rStyle w:val="IndexLink"/>
                <w:rtl w:val="true"/>
              </w:rPr>
              <w:tab/>
            </w:r>
            <w:r>
              <w:rPr>
                <w:rStyle w:val="IndexLink"/>
              </w:rPr>
              <w:t>218</w:t>
            </w:r>
          </w:hyperlink>
        </w:p>
        <w:p>
          <w:pPr>
            <w:pStyle w:val="Contents3"/>
            <w:tabs>
              <w:tab w:val="clear" w:pos="8459"/>
              <w:tab w:val="right" w:pos="9026" w:leader="dot"/>
            </w:tabs>
            <w:rPr/>
          </w:pPr>
          <w:hyperlink w:anchor="__RefHeading___Toc7557248_73709187">
            <w:r>
              <w:rPr>
                <w:webHidden/>
                <w:rStyle w:val="IndexLink"/>
                <w:rtl w:val="true"/>
              </w:rPr>
              <w:t>ترجمة أبی یعلی</w:t>
            </w:r>
            <w:r>
              <w:rPr>
                <w:rStyle w:val="IndexLink"/>
                <w:rtl w:val="true"/>
              </w:rPr>
              <w:tab/>
            </w:r>
            <w:r>
              <w:rPr>
                <w:rStyle w:val="IndexLink"/>
              </w:rPr>
              <w:t>218</w:t>
            </w:r>
          </w:hyperlink>
        </w:p>
        <w:p>
          <w:pPr>
            <w:pStyle w:val="Contents3"/>
            <w:tabs>
              <w:tab w:val="clear" w:pos="8459"/>
              <w:tab w:val="right" w:pos="9026" w:leader="dot"/>
            </w:tabs>
            <w:rPr/>
          </w:pPr>
          <w:hyperlink w:anchor="__RefHeading___Toc7557250_73709187">
            <w:r>
              <w:rPr>
                <w:webHidden/>
                <w:rStyle w:val="IndexLink"/>
              </w:rPr>
              <w:t>735</w:t>
            </w:r>
            <w:r>
              <w:rPr>
                <w:rStyle w:val="IndexLink"/>
                <w:rtl w:val="true"/>
              </w:rPr>
              <w:t xml:space="preserve">- </w:t>
            </w:r>
            <w:r>
              <w:rPr>
                <w:rStyle w:val="IndexLink"/>
                <w:rtl w:val="true"/>
              </w:rPr>
              <w:t>ترجمة الشیخ أحمد</w:t>
            </w:r>
            <w:r>
              <w:rPr>
                <w:rStyle w:val="IndexLink"/>
                <w:rtl w:val="true"/>
              </w:rPr>
              <w:tab/>
            </w:r>
            <w:r>
              <w:rPr>
                <w:rStyle w:val="IndexLink"/>
              </w:rPr>
              <w:t>218</w:t>
            </w:r>
          </w:hyperlink>
        </w:p>
        <w:p>
          <w:pPr>
            <w:pStyle w:val="Contents3"/>
            <w:tabs>
              <w:tab w:val="clear" w:pos="8459"/>
              <w:tab w:val="right" w:pos="9026" w:leader="dot"/>
            </w:tabs>
            <w:rPr/>
          </w:pPr>
          <w:hyperlink w:anchor="__RefHeading___Toc7557252_73709187">
            <w:r>
              <w:rPr>
                <w:webHidden/>
                <w:rStyle w:val="IndexLink"/>
              </w:rPr>
              <w:t>736</w:t>
            </w:r>
            <w:r>
              <w:rPr>
                <w:rStyle w:val="IndexLink"/>
                <w:rtl w:val="true"/>
              </w:rPr>
              <w:t xml:space="preserve">- </w:t>
            </w:r>
            <w:r>
              <w:rPr>
                <w:rStyle w:val="IndexLink"/>
                <w:rtl w:val="true"/>
              </w:rPr>
              <w:t>ترجمة الشیخ أحمد</w:t>
            </w:r>
            <w:r>
              <w:rPr>
                <w:rStyle w:val="IndexLink"/>
                <w:rtl w:val="true"/>
              </w:rPr>
              <w:tab/>
            </w:r>
            <w:r>
              <w:rPr>
                <w:rStyle w:val="IndexLink"/>
              </w:rPr>
              <w:t>218</w:t>
            </w:r>
          </w:hyperlink>
        </w:p>
        <w:p>
          <w:pPr>
            <w:pStyle w:val="Contents3"/>
            <w:tabs>
              <w:tab w:val="clear" w:pos="8459"/>
              <w:tab w:val="right" w:pos="9026" w:leader="dot"/>
            </w:tabs>
            <w:rPr/>
          </w:pPr>
          <w:hyperlink w:anchor="__RefHeading___Toc7557254_73709187">
            <w:r>
              <w:rPr>
                <w:webHidden/>
                <w:rStyle w:val="IndexLink"/>
              </w:rPr>
              <w:t>737</w:t>
            </w:r>
            <w:r>
              <w:rPr>
                <w:rStyle w:val="IndexLink"/>
                <w:rtl w:val="true"/>
              </w:rPr>
              <w:t xml:space="preserve">- </w:t>
            </w:r>
            <w:r>
              <w:rPr>
                <w:rStyle w:val="IndexLink"/>
                <w:rtl w:val="true"/>
              </w:rPr>
              <w:t>ترجمة الشیخ أحمد بن الشیخ صالح</w:t>
            </w:r>
            <w:r>
              <w:rPr>
                <w:rStyle w:val="IndexLink"/>
                <w:rtl w:val="true"/>
              </w:rPr>
              <w:tab/>
            </w:r>
            <w:r>
              <w:rPr>
                <w:rStyle w:val="IndexLink"/>
              </w:rPr>
              <w:t>219</w:t>
            </w:r>
          </w:hyperlink>
        </w:p>
        <w:p>
          <w:pPr>
            <w:pStyle w:val="Contents3"/>
            <w:tabs>
              <w:tab w:val="clear" w:pos="8459"/>
              <w:tab w:val="right" w:pos="9026" w:leader="dot"/>
            </w:tabs>
            <w:rPr/>
          </w:pPr>
          <w:hyperlink w:anchor="__RefHeading___Toc7557256_73709187">
            <w:r>
              <w:rPr>
                <w:webHidden/>
                <w:rStyle w:val="IndexLink"/>
                <w:rtl w:val="true"/>
              </w:rPr>
              <w:t>ترجمة أحمد بن محمد بن خالد البرقی</w:t>
            </w:r>
            <w:r>
              <w:rPr>
                <w:rStyle w:val="IndexLink"/>
                <w:rtl w:val="true"/>
              </w:rPr>
              <w:tab/>
            </w:r>
            <w:r>
              <w:rPr>
                <w:rStyle w:val="IndexLink"/>
              </w:rPr>
              <w:t>219</w:t>
            </w:r>
          </w:hyperlink>
        </w:p>
        <w:p>
          <w:pPr>
            <w:pStyle w:val="Contents3"/>
            <w:tabs>
              <w:tab w:val="clear" w:pos="8459"/>
              <w:tab w:val="right" w:pos="9026" w:leader="dot"/>
            </w:tabs>
            <w:rPr/>
          </w:pPr>
          <w:hyperlink w:anchor="__RefHeading___Toc7557258_73709187">
            <w:r>
              <w:rPr>
                <w:webHidden/>
                <w:rStyle w:val="IndexLink"/>
              </w:rPr>
              <w:t>738</w:t>
            </w:r>
            <w:r>
              <w:rPr>
                <w:rStyle w:val="IndexLink"/>
                <w:rtl w:val="true"/>
              </w:rPr>
              <w:t xml:space="preserve">- </w:t>
            </w:r>
            <w:r>
              <w:rPr>
                <w:rStyle w:val="IndexLink"/>
                <w:rtl w:val="true"/>
              </w:rPr>
              <w:t>ترجمة أحمد بن محمد بن عیسی</w:t>
            </w:r>
            <w:r>
              <w:rPr>
                <w:rStyle w:val="IndexLink"/>
                <w:rtl w:val="true"/>
              </w:rPr>
              <w:tab/>
            </w:r>
            <w:r>
              <w:rPr>
                <w:rStyle w:val="IndexLink"/>
              </w:rPr>
              <w:t>219</w:t>
            </w:r>
          </w:hyperlink>
        </w:p>
        <w:p>
          <w:pPr>
            <w:pStyle w:val="Contents3"/>
            <w:tabs>
              <w:tab w:val="clear" w:pos="8459"/>
              <w:tab w:val="right" w:pos="9026" w:leader="dot"/>
            </w:tabs>
            <w:rPr/>
          </w:pPr>
          <w:hyperlink w:anchor="__RefHeading___Toc7557260_73709187">
            <w:r>
              <w:rPr>
                <w:webHidden/>
                <w:rStyle w:val="IndexLink"/>
              </w:rPr>
              <w:t>739</w:t>
            </w:r>
            <w:r>
              <w:rPr>
                <w:rStyle w:val="IndexLink"/>
                <w:rtl w:val="true"/>
              </w:rPr>
              <w:t xml:space="preserve">- </w:t>
            </w:r>
            <w:r>
              <w:rPr>
                <w:rStyle w:val="IndexLink"/>
                <w:rtl w:val="true"/>
              </w:rPr>
              <w:t>ترجمة أحمد بن موسی</w:t>
            </w:r>
            <w:r>
              <w:rPr>
                <w:rStyle w:val="IndexLink"/>
                <w:rtl w:val="true"/>
              </w:rPr>
              <w:tab/>
            </w:r>
            <w:r>
              <w:rPr>
                <w:rStyle w:val="IndexLink"/>
              </w:rPr>
              <w:t>219</w:t>
            </w:r>
          </w:hyperlink>
        </w:p>
        <w:p>
          <w:pPr>
            <w:pStyle w:val="Contents3"/>
            <w:tabs>
              <w:tab w:val="clear" w:pos="8459"/>
              <w:tab w:val="right" w:pos="9026" w:leader="dot"/>
            </w:tabs>
            <w:rPr/>
          </w:pPr>
          <w:hyperlink w:anchor="__RefHeading___Toc7557262_73709187">
            <w:r>
              <w:rPr>
                <w:webHidden/>
                <w:rStyle w:val="IndexLink"/>
              </w:rPr>
              <w:t>740</w:t>
            </w:r>
            <w:r>
              <w:rPr>
                <w:rStyle w:val="IndexLink"/>
                <w:rtl w:val="true"/>
              </w:rPr>
              <w:t xml:space="preserve">- </w:t>
            </w:r>
            <w:r>
              <w:rPr>
                <w:rStyle w:val="IndexLink"/>
                <w:rtl w:val="true"/>
              </w:rPr>
              <w:t>ترجمة إسحاق بن عمار</w:t>
            </w:r>
            <w:r>
              <w:rPr>
                <w:rStyle w:val="IndexLink"/>
                <w:rtl w:val="true"/>
              </w:rPr>
              <w:tab/>
            </w:r>
            <w:r>
              <w:rPr>
                <w:rStyle w:val="IndexLink"/>
              </w:rPr>
              <w:t>219</w:t>
            </w:r>
          </w:hyperlink>
        </w:p>
        <w:p>
          <w:pPr>
            <w:pStyle w:val="Contents3"/>
            <w:tabs>
              <w:tab w:val="clear" w:pos="8459"/>
              <w:tab w:val="right" w:pos="9026" w:leader="dot"/>
            </w:tabs>
            <w:rPr/>
          </w:pPr>
          <w:hyperlink w:anchor="__RefHeading___Toc7557264_73709187">
            <w:r>
              <w:rPr>
                <w:webHidden/>
                <w:rStyle w:val="IndexLink"/>
              </w:rPr>
              <w:t>741</w:t>
            </w:r>
            <w:r>
              <w:rPr>
                <w:rStyle w:val="IndexLink"/>
                <w:rtl w:val="true"/>
              </w:rPr>
              <w:t xml:space="preserve">- </w:t>
            </w:r>
            <w:r>
              <w:rPr>
                <w:rStyle w:val="IndexLink"/>
                <w:rtl w:val="true"/>
              </w:rPr>
              <w:t>ترجمة أفضل الدین محمد</w:t>
            </w:r>
            <w:r>
              <w:rPr>
                <w:rStyle w:val="IndexLink"/>
                <w:rtl w:val="true"/>
              </w:rPr>
              <w:tab/>
            </w:r>
            <w:r>
              <w:rPr>
                <w:rStyle w:val="IndexLink"/>
              </w:rPr>
              <w:t>219</w:t>
            </w:r>
          </w:hyperlink>
        </w:p>
        <w:p>
          <w:pPr>
            <w:pStyle w:val="Contents3"/>
            <w:tabs>
              <w:tab w:val="clear" w:pos="8459"/>
              <w:tab w:val="right" w:pos="9026" w:leader="dot"/>
            </w:tabs>
            <w:rPr/>
          </w:pPr>
          <w:hyperlink w:anchor="__RefHeading___Toc7557266_73709187">
            <w:r>
              <w:rPr>
                <w:webHidden/>
                <w:rStyle w:val="IndexLink"/>
              </w:rPr>
              <w:t>742</w:t>
            </w:r>
            <w:r>
              <w:rPr>
                <w:rStyle w:val="IndexLink"/>
                <w:rtl w:val="true"/>
              </w:rPr>
              <w:t xml:space="preserve">- </w:t>
            </w:r>
            <w:r>
              <w:rPr>
                <w:rStyle w:val="IndexLink"/>
                <w:rtl w:val="true"/>
              </w:rPr>
              <w:t>ترجمة السید محمد باقر بن السید أبی الحسن بن السید علی شاه الرضوی الکشمیری اللکهنوی‌</w:t>
            </w:r>
            <w:r>
              <w:rPr>
                <w:rStyle w:val="IndexLink"/>
                <w:rtl w:val="true"/>
              </w:rPr>
              <w:tab/>
            </w:r>
            <w:r>
              <w:rPr>
                <w:rStyle w:val="IndexLink"/>
              </w:rPr>
              <w:t>219</w:t>
            </w:r>
          </w:hyperlink>
        </w:p>
        <w:p>
          <w:pPr>
            <w:pStyle w:val="Contents3"/>
            <w:tabs>
              <w:tab w:val="clear" w:pos="8459"/>
              <w:tab w:val="right" w:pos="9026" w:leader="dot"/>
            </w:tabs>
            <w:rPr/>
          </w:pPr>
          <w:hyperlink w:anchor="__RefHeading___Toc7557268_73709187">
            <w:r>
              <w:rPr>
                <w:webHidden/>
                <w:rStyle w:val="IndexLink"/>
              </w:rPr>
              <w:t>743</w:t>
            </w:r>
            <w:r>
              <w:rPr>
                <w:rStyle w:val="IndexLink"/>
                <w:rtl w:val="true"/>
              </w:rPr>
              <w:t xml:space="preserve">- </w:t>
            </w:r>
            <w:r>
              <w:rPr>
                <w:rStyle w:val="IndexLink"/>
                <w:rtl w:val="true"/>
              </w:rPr>
              <w:t>ترجمة البرقی</w:t>
            </w:r>
            <w:r>
              <w:rPr>
                <w:rStyle w:val="IndexLink"/>
                <w:rtl w:val="true"/>
              </w:rPr>
              <w:tab/>
            </w:r>
            <w:r>
              <w:rPr>
                <w:rStyle w:val="IndexLink"/>
              </w:rPr>
              <w:t>219</w:t>
            </w:r>
          </w:hyperlink>
        </w:p>
        <w:p>
          <w:pPr>
            <w:pStyle w:val="Contents3"/>
            <w:tabs>
              <w:tab w:val="clear" w:pos="8459"/>
              <w:tab w:val="right" w:pos="9026" w:leader="dot"/>
            </w:tabs>
            <w:rPr/>
          </w:pPr>
          <w:hyperlink w:anchor="__RefHeading___Toc7557270_73709187">
            <w:r>
              <w:rPr>
                <w:webHidden/>
                <w:rStyle w:val="IndexLink"/>
              </w:rPr>
              <w:t>744</w:t>
            </w:r>
            <w:r>
              <w:rPr>
                <w:rStyle w:val="IndexLink"/>
                <w:rtl w:val="true"/>
              </w:rPr>
              <w:t xml:space="preserve">- </w:t>
            </w:r>
            <w:r>
              <w:rPr>
                <w:rStyle w:val="IndexLink"/>
                <w:rtl w:val="true"/>
              </w:rPr>
              <w:t>ترجمة الشیخ البهائی</w:t>
            </w:r>
            <w:r>
              <w:rPr>
                <w:rStyle w:val="IndexLink"/>
                <w:rtl w:val="true"/>
              </w:rPr>
              <w:tab/>
            </w:r>
            <w:r>
              <w:rPr>
                <w:rStyle w:val="IndexLink"/>
              </w:rPr>
              <w:t>220</w:t>
            </w:r>
          </w:hyperlink>
        </w:p>
        <w:p>
          <w:pPr>
            <w:pStyle w:val="Contents3"/>
            <w:tabs>
              <w:tab w:val="clear" w:pos="8459"/>
              <w:tab w:val="right" w:pos="9026" w:leader="dot"/>
            </w:tabs>
            <w:rPr/>
          </w:pPr>
          <w:hyperlink w:anchor="__RefHeading___Toc7557272_73709187">
            <w:r>
              <w:rPr>
                <w:webHidden/>
                <w:rStyle w:val="IndexLink"/>
              </w:rPr>
              <w:t>745</w:t>
            </w:r>
            <w:r>
              <w:rPr>
                <w:rStyle w:val="IndexLink"/>
                <w:rtl w:val="true"/>
              </w:rPr>
              <w:t xml:space="preserve">- </w:t>
            </w:r>
            <w:r>
              <w:rPr>
                <w:rStyle w:val="IndexLink"/>
                <w:rtl w:val="true"/>
              </w:rPr>
              <w:t>ترجمة الشیخ البهائی</w:t>
            </w:r>
            <w:r>
              <w:rPr>
                <w:rStyle w:val="IndexLink"/>
                <w:rtl w:val="true"/>
              </w:rPr>
              <w:tab/>
            </w:r>
            <w:r>
              <w:rPr>
                <w:rStyle w:val="IndexLink"/>
              </w:rPr>
              <w:t>220</w:t>
            </w:r>
          </w:hyperlink>
        </w:p>
        <w:p>
          <w:pPr>
            <w:pStyle w:val="Contents3"/>
            <w:tabs>
              <w:tab w:val="clear" w:pos="8459"/>
              <w:tab w:val="right" w:pos="9026" w:leader="dot"/>
            </w:tabs>
            <w:rPr/>
          </w:pPr>
          <w:hyperlink w:anchor="__RefHeading___Toc7557274_73709187">
            <w:r>
              <w:rPr>
                <w:webHidden/>
                <w:rStyle w:val="IndexLink"/>
                <w:rtl w:val="true"/>
              </w:rPr>
              <w:t>ترجمة الشیخ البهائی</w:t>
            </w:r>
            <w:r>
              <w:rPr>
                <w:rStyle w:val="IndexLink"/>
                <w:rtl w:val="true"/>
              </w:rPr>
              <w:tab/>
            </w:r>
            <w:r>
              <w:rPr>
                <w:rStyle w:val="IndexLink"/>
              </w:rPr>
              <w:t>220</w:t>
            </w:r>
          </w:hyperlink>
        </w:p>
        <w:p>
          <w:pPr>
            <w:pStyle w:val="Contents3"/>
            <w:tabs>
              <w:tab w:val="clear" w:pos="8459"/>
              <w:tab w:val="right" w:pos="9026" w:leader="dot"/>
            </w:tabs>
            <w:rPr/>
          </w:pPr>
          <w:hyperlink w:anchor="__RefHeading___Toc7557276_73709187">
            <w:r>
              <w:rPr>
                <w:webHidden/>
                <w:rStyle w:val="IndexLink"/>
              </w:rPr>
              <w:t>746</w:t>
            </w:r>
            <w:r>
              <w:rPr>
                <w:rStyle w:val="IndexLink"/>
                <w:rtl w:val="true"/>
              </w:rPr>
              <w:t xml:space="preserve">- </w:t>
            </w:r>
            <w:r>
              <w:rPr>
                <w:rStyle w:val="IndexLink"/>
                <w:rtl w:val="true"/>
              </w:rPr>
              <w:t>ترجمة الشیخ البهائی</w:t>
            </w:r>
            <w:r>
              <w:rPr>
                <w:rStyle w:val="IndexLink"/>
                <w:rtl w:val="true"/>
              </w:rPr>
              <w:tab/>
            </w:r>
            <w:r>
              <w:rPr>
                <w:rStyle w:val="IndexLink"/>
              </w:rPr>
              <w:t>220</w:t>
            </w:r>
          </w:hyperlink>
        </w:p>
        <w:p>
          <w:pPr>
            <w:pStyle w:val="Contents3"/>
            <w:tabs>
              <w:tab w:val="clear" w:pos="8459"/>
              <w:tab w:val="right" w:pos="9026" w:leader="dot"/>
            </w:tabs>
            <w:rPr/>
          </w:pPr>
          <w:hyperlink w:anchor="__RefHeading___Toc7557278_73709187">
            <w:r>
              <w:rPr>
                <w:webHidden/>
                <w:rStyle w:val="IndexLink"/>
              </w:rPr>
              <w:t>747</w:t>
            </w:r>
            <w:r>
              <w:rPr>
                <w:rStyle w:val="IndexLink"/>
                <w:rtl w:val="true"/>
              </w:rPr>
              <w:t xml:space="preserve">- </w:t>
            </w:r>
            <w:r>
              <w:rPr>
                <w:rStyle w:val="IndexLink"/>
                <w:rtl w:val="true"/>
              </w:rPr>
              <w:t>ترجمة السید بهاء الدین</w:t>
            </w:r>
            <w:r>
              <w:rPr>
                <w:rStyle w:val="IndexLink"/>
                <w:rtl w:val="true"/>
              </w:rPr>
              <w:tab/>
            </w:r>
            <w:r>
              <w:rPr>
                <w:rStyle w:val="IndexLink"/>
              </w:rPr>
              <w:t>220</w:t>
            </w:r>
          </w:hyperlink>
        </w:p>
        <w:p>
          <w:pPr>
            <w:pStyle w:val="Contents3"/>
            <w:tabs>
              <w:tab w:val="clear" w:pos="8459"/>
              <w:tab w:val="right" w:pos="9026" w:leader="dot"/>
            </w:tabs>
            <w:rPr/>
          </w:pPr>
          <w:hyperlink w:anchor="__RefHeading___Toc7557280_73709187">
            <w:r>
              <w:rPr>
                <w:webHidden/>
                <w:rStyle w:val="IndexLink"/>
              </w:rPr>
              <w:t>748</w:t>
            </w:r>
            <w:r>
              <w:rPr>
                <w:rStyle w:val="IndexLink"/>
                <w:rtl w:val="true"/>
              </w:rPr>
              <w:t xml:space="preserve">- </w:t>
            </w:r>
            <w:r>
              <w:rPr>
                <w:rStyle w:val="IndexLink"/>
                <w:rtl w:val="true"/>
              </w:rPr>
              <w:t>ترجمة المولی جعفر شرف الدین</w:t>
            </w:r>
            <w:r>
              <w:rPr>
                <w:rStyle w:val="IndexLink"/>
                <w:rtl w:val="true"/>
              </w:rPr>
              <w:tab/>
            </w:r>
            <w:r>
              <w:rPr>
                <w:rStyle w:val="IndexLink"/>
              </w:rPr>
              <w:t>221</w:t>
            </w:r>
          </w:hyperlink>
        </w:p>
        <w:p>
          <w:pPr>
            <w:pStyle w:val="Contents3"/>
            <w:tabs>
              <w:tab w:val="clear" w:pos="8459"/>
              <w:tab w:val="right" w:pos="9026" w:leader="dot"/>
            </w:tabs>
            <w:rPr/>
          </w:pPr>
          <w:hyperlink w:anchor="__RefHeading___Toc7557282_73709187">
            <w:r>
              <w:rPr>
                <w:webHidden/>
                <w:rStyle w:val="IndexLink"/>
                <w:rtl w:val="true"/>
              </w:rPr>
              <w:t>ترجمة الحاج الشیخ جعفر التستری</w:t>
            </w:r>
            <w:r>
              <w:rPr>
                <w:rStyle w:val="IndexLink"/>
                <w:rtl w:val="true"/>
              </w:rPr>
              <w:tab/>
            </w:r>
            <w:r>
              <w:rPr>
                <w:rStyle w:val="IndexLink"/>
              </w:rPr>
              <w:t>221</w:t>
            </w:r>
          </w:hyperlink>
        </w:p>
        <w:p>
          <w:pPr>
            <w:pStyle w:val="Contents3"/>
            <w:tabs>
              <w:tab w:val="clear" w:pos="8459"/>
              <w:tab w:val="right" w:pos="9026" w:leader="dot"/>
            </w:tabs>
            <w:rPr/>
          </w:pPr>
          <w:hyperlink w:anchor="__RefHeading___Toc7557284_73709187">
            <w:r>
              <w:rPr>
                <w:webHidden/>
                <w:rStyle w:val="IndexLink"/>
              </w:rPr>
              <w:t>749</w:t>
            </w:r>
            <w:r>
              <w:rPr>
                <w:rStyle w:val="IndexLink"/>
                <w:rtl w:val="true"/>
              </w:rPr>
              <w:t xml:space="preserve">- </w:t>
            </w:r>
            <w:r>
              <w:rPr>
                <w:rStyle w:val="IndexLink"/>
                <w:rtl w:val="true"/>
              </w:rPr>
              <w:t>ترجمة الشیخ أبی جعفر محمد بن أحمد بن علی</w:t>
            </w:r>
            <w:r>
              <w:rPr>
                <w:rStyle w:val="IndexLink"/>
                <w:rtl w:val="true"/>
              </w:rPr>
              <w:tab/>
            </w:r>
            <w:r>
              <w:rPr>
                <w:rStyle w:val="IndexLink"/>
              </w:rPr>
              <w:t>221</w:t>
            </w:r>
          </w:hyperlink>
        </w:p>
        <w:p>
          <w:pPr>
            <w:pStyle w:val="Contents3"/>
            <w:tabs>
              <w:tab w:val="clear" w:pos="8459"/>
              <w:tab w:val="right" w:pos="9026" w:leader="dot"/>
            </w:tabs>
            <w:rPr/>
          </w:pPr>
          <w:hyperlink w:anchor="__RefHeading___Toc7557286_73709187">
            <w:r>
              <w:rPr>
                <w:webHidden/>
                <w:rStyle w:val="IndexLink"/>
              </w:rPr>
              <w:t>750</w:t>
            </w:r>
            <w:r>
              <w:rPr>
                <w:rStyle w:val="IndexLink"/>
                <w:rtl w:val="true"/>
              </w:rPr>
              <w:t xml:space="preserve">- </w:t>
            </w:r>
            <w:r>
              <w:rPr>
                <w:rStyle w:val="IndexLink"/>
                <w:rtl w:val="true"/>
              </w:rPr>
              <w:t>ترجمة السید جمال الدین</w:t>
            </w:r>
            <w:r>
              <w:rPr>
                <w:rStyle w:val="IndexLink"/>
                <w:rtl w:val="true"/>
              </w:rPr>
              <w:tab/>
            </w:r>
            <w:r>
              <w:rPr>
                <w:rStyle w:val="IndexLink"/>
              </w:rPr>
              <w:t>221</w:t>
            </w:r>
          </w:hyperlink>
        </w:p>
        <w:p>
          <w:pPr>
            <w:pStyle w:val="Contents3"/>
            <w:tabs>
              <w:tab w:val="clear" w:pos="8459"/>
              <w:tab w:val="right" w:pos="9026" w:leader="dot"/>
            </w:tabs>
            <w:rPr/>
          </w:pPr>
          <w:hyperlink w:anchor="__RefHeading___Toc7557288_73709187">
            <w:r>
              <w:rPr>
                <w:webHidden/>
                <w:rStyle w:val="IndexLink"/>
                <w:rtl w:val="true"/>
              </w:rPr>
              <w:t>ترجمة الشیخ حسن بن الشیخ الأکبر</w:t>
            </w:r>
            <w:r>
              <w:rPr>
                <w:rStyle w:val="IndexLink"/>
                <w:rtl w:val="true"/>
              </w:rPr>
              <w:tab/>
            </w:r>
            <w:r>
              <w:rPr>
                <w:rStyle w:val="IndexLink"/>
              </w:rPr>
              <w:t>221</w:t>
            </w:r>
          </w:hyperlink>
        </w:p>
        <w:p>
          <w:pPr>
            <w:pStyle w:val="Contents3"/>
            <w:tabs>
              <w:tab w:val="clear" w:pos="8459"/>
              <w:tab w:val="right" w:pos="9026" w:leader="dot"/>
            </w:tabs>
            <w:rPr/>
          </w:pPr>
          <w:hyperlink w:anchor="__RefHeading___Toc7557290_73709187">
            <w:r>
              <w:rPr>
                <w:webHidden/>
                <w:rStyle w:val="IndexLink"/>
                <w:rtl w:val="true"/>
              </w:rPr>
              <w:t>ترجمة العلامة الشیخ محمد حسن المامقانی</w:t>
            </w:r>
            <w:r>
              <w:rPr>
                <w:rStyle w:val="IndexLink"/>
                <w:rtl w:val="true"/>
              </w:rPr>
              <w:tab/>
            </w:r>
            <w:r>
              <w:rPr>
                <w:rStyle w:val="IndexLink"/>
              </w:rPr>
              <w:t>221</w:t>
            </w:r>
          </w:hyperlink>
        </w:p>
        <w:p>
          <w:pPr>
            <w:pStyle w:val="Contents3"/>
            <w:tabs>
              <w:tab w:val="clear" w:pos="8459"/>
              <w:tab w:val="right" w:pos="9026" w:leader="dot"/>
            </w:tabs>
            <w:rPr/>
          </w:pPr>
          <w:hyperlink w:anchor="__RefHeading___Toc7557292_73709187">
            <w:r>
              <w:rPr>
                <w:webHidden/>
                <w:rStyle w:val="IndexLink"/>
                <w:rtl w:val="true"/>
              </w:rPr>
              <w:t>ترجمة سیدنا المجدد الشیرازی</w:t>
            </w:r>
            <w:r>
              <w:rPr>
                <w:rStyle w:val="IndexLink"/>
                <w:rtl w:val="true"/>
              </w:rPr>
              <w:tab/>
            </w:r>
            <w:r>
              <w:rPr>
                <w:rStyle w:val="IndexLink"/>
              </w:rPr>
              <w:t>221</w:t>
            </w:r>
          </w:hyperlink>
        </w:p>
        <w:p>
          <w:pPr>
            <w:pStyle w:val="Contents3"/>
            <w:tabs>
              <w:tab w:val="clear" w:pos="8459"/>
              <w:tab w:val="right" w:pos="9026" w:leader="dot"/>
            </w:tabs>
            <w:rPr/>
          </w:pPr>
          <w:hyperlink w:anchor="__RefHeading___Toc7557294_73709187">
            <w:r>
              <w:rPr>
                <w:webHidden/>
                <w:rStyle w:val="IndexLink"/>
                <w:rtl w:val="true"/>
              </w:rPr>
              <w:t>ترجمة سیدنا المذکور</w:t>
            </w:r>
            <w:r>
              <w:rPr>
                <w:rStyle w:val="IndexLink"/>
                <w:rtl w:val="true"/>
              </w:rPr>
              <w:tab/>
            </w:r>
            <w:r>
              <w:rPr>
                <w:rStyle w:val="IndexLink"/>
              </w:rPr>
              <w:t>221</w:t>
            </w:r>
          </w:hyperlink>
        </w:p>
        <w:p>
          <w:pPr>
            <w:pStyle w:val="Contents3"/>
            <w:tabs>
              <w:tab w:val="clear" w:pos="8459"/>
              <w:tab w:val="right" w:pos="9026" w:leader="dot"/>
            </w:tabs>
            <w:rPr/>
          </w:pPr>
          <w:hyperlink w:anchor="__RefHeading___Toc7557296_73709187">
            <w:r>
              <w:rPr>
                <w:webHidden/>
                <w:rStyle w:val="IndexLink"/>
              </w:rPr>
              <w:t>751</w:t>
            </w:r>
            <w:r>
              <w:rPr>
                <w:rStyle w:val="IndexLink"/>
                <w:rtl w:val="true"/>
              </w:rPr>
              <w:t xml:space="preserve">- </w:t>
            </w:r>
            <w:r>
              <w:rPr>
                <w:rStyle w:val="IndexLink"/>
                <w:rtl w:val="true"/>
              </w:rPr>
              <w:t>ترجمة الحاج الشیخ محمد حسین</w:t>
            </w:r>
            <w:r>
              <w:rPr>
                <w:rStyle w:val="IndexLink"/>
                <w:rtl w:val="true"/>
              </w:rPr>
              <w:tab/>
            </w:r>
            <w:r>
              <w:rPr>
                <w:rStyle w:val="IndexLink"/>
              </w:rPr>
              <w:t>221</w:t>
            </w:r>
          </w:hyperlink>
        </w:p>
        <w:p>
          <w:pPr>
            <w:pStyle w:val="Contents3"/>
            <w:tabs>
              <w:tab w:val="clear" w:pos="8459"/>
              <w:tab w:val="right" w:pos="9026" w:leader="dot"/>
            </w:tabs>
            <w:rPr/>
          </w:pPr>
          <w:hyperlink w:anchor="__RefHeading___Toc7557298_73709187">
            <w:r>
              <w:rPr>
                <w:webHidden/>
                <w:rStyle w:val="IndexLink"/>
              </w:rPr>
              <w:t>752</w:t>
            </w:r>
            <w:r>
              <w:rPr>
                <w:rStyle w:val="IndexLink"/>
                <w:rtl w:val="true"/>
              </w:rPr>
              <w:t xml:space="preserve">- </w:t>
            </w:r>
            <w:r>
              <w:rPr>
                <w:rStyle w:val="IndexLink"/>
                <w:rtl w:val="true"/>
              </w:rPr>
              <w:t>ترجمة آقا حسین</w:t>
            </w:r>
            <w:r>
              <w:rPr>
                <w:rStyle w:val="IndexLink"/>
                <w:rtl w:val="true"/>
              </w:rPr>
              <w:tab/>
            </w:r>
            <w:r>
              <w:rPr>
                <w:rStyle w:val="IndexLink"/>
              </w:rPr>
              <w:t>222</w:t>
            </w:r>
          </w:hyperlink>
        </w:p>
        <w:p>
          <w:pPr>
            <w:pStyle w:val="Contents3"/>
            <w:tabs>
              <w:tab w:val="clear" w:pos="8459"/>
              <w:tab w:val="right" w:pos="9026" w:leader="dot"/>
            </w:tabs>
            <w:rPr/>
          </w:pPr>
          <w:hyperlink w:anchor="__RefHeading___Toc7557300_73709187">
            <w:r>
              <w:rPr>
                <w:webHidden/>
                <w:rStyle w:val="IndexLink"/>
              </w:rPr>
              <w:t>753</w:t>
            </w:r>
            <w:r>
              <w:rPr>
                <w:rStyle w:val="IndexLink"/>
                <w:rtl w:val="true"/>
              </w:rPr>
              <w:t xml:space="preserve">- </w:t>
            </w:r>
            <w:r>
              <w:rPr>
                <w:rStyle w:val="IndexLink"/>
                <w:rtl w:val="true"/>
              </w:rPr>
              <w:t>ترجمة الحسین بن خالد</w:t>
            </w:r>
            <w:r>
              <w:rPr>
                <w:rStyle w:val="IndexLink"/>
                <w:rtl w:val="true"/>
              </w:rPr>
              <w:tab/>
            </w:r>
            <w:r>
              <w:rPr>
                <w:rStyle w:val="IndexLink"/>
              </w:rPr>
              <w:t>222</w:t>
            </w:r>
          </w:hyperlink>
        </w:p>
        <w:p>
          <w:pPr>
            <w:pStyle w:val="Contents3"/>
            <w:tabs>
              <w:tab w:val="clear" w:pos="8459"/>
              <w:tab w:val="right" w:pos="9026" w:leader="dot"/>
            </w:tabs>
            <w:rPr/>
          </w:pPr>
          <w:hyperlink w:anchor="__RefHeading___Toc7557302_73709187">
            <w:r>
              <w:rPr>
                <w:webHidden/>
                <w:rStyle w:val="IndexLink"/>
              </w:rPr>
              <w:t>754</w:t>
            </w:r>
            <w:r>
              <w:rPr>
                <w:rStyle w:val="IndexLink"/>
                <w:rtl w:val="true"/>
              </w:rPr>
              <w:t xml:space="preserve">- </w:t>
            </w:r>
            <w:r>
              <w:rPr>
                <w:rStyle w:val="IndexLink"/>
                <w:rtl w:val="true"/>
              </w:rPr>
              <w:t>ترجمة السید حسین بن دلدار علی</w:t>
            </w:r>
            <w:r>
              <w:rPr>
                <w:rStyle w:val="IndexLink"/>
                <w:rtl w:val="true"/>
              </w:rPr>
              <w:tab/>
            </w:r>
            <w:r>
              <w:rPr>
                <w:rStyle w:val="IndexLink"/>
              </w:rPr>
              <w:t>222</w:t>
            </w:r>
          </w:hyperlink>
        </w:p>
        <w:p>
          <w:pPr>
            <w:pStyle w:val="Contents3"/>
            <w:tabs>
              <w:tab w:val="clear" w:pos="8459"/>
              <w:tab w:val="right" w:pos="9026" w:leader="dot"/>
            </w:tabs>
            <w:rPr/>
          </w:pPr>
          <w:hyperlink w:anchor="__RefHeading___Toc7557304_73709187">
            <w:r>
              <w:rPr>
                <w:webHidden/>
                <w:rStyle w:val="IndexLink"/>
                <w:rtl w:val="true"/>
              </w:rPr>
              <w:t>ترجمة الحسین ذی الدمعة</w:t>
            </w:r>
            <w:r>
              <w:rPr>
                <w:rStyle w:val="IndexLink"/>
                <w:rtl w:val="true"/>
              </w:rPr>
              <w:tab/>
            </w:r>
            <w:r>
              <w:rPr>
                <w:rStyle w:val="IndexLink"/>
              </w:rPr>
              <w:t>222</w:t>
            </w:r>
          </w:hyperlink>
        </w:p>
        <w:p>
          <w:pPr>
            <w:pStyle w:val="Contents3"/>
            <w:tabs>
              <w:tab w:val="clear" w:pos="8459"/>
              <w:tab w:val="right" w:pos="9026" w:leader="dot"/>
            </w:tabs>
            <w:rPr/>
          </w:pPr>
          <w:hyperlink w:anchor="__RefHeading___Toc7557306_73709187">
            <w:r>
              <w:rPr>
                <w:webHidden/>
                <w:rStyle w:val="IndexLink"/>
                <w:rtl w:val="true"/>
              </w:rPr>
              <w:t>ترجمة السید حسین بن عبد الکریم</w:t>
            </w:r>
            <w:r>
              <w:rPr>
                <w:rStyle w:val="IndexLink"/>
                <w:rtl w:val="true"/>
              </w:rPr>
              <w:tab/>
            </w:r>
            <w:r>
              <w:rPr>
                <w:rStyle w:val="IndexLink"/>
              </w:rPr>
              <w:t>222</w:t>
            </w:r>
          </w:hyperlink>
        </w:p>
        <w:p>
          <w:pPr>
            <w:pStyle w:val="Contents3"/>
            <w:tabs>
              <w:tab w:val="clear" w:pos="8459"/>
              <w:tab w:val="right" w:pos="9026" w:leader="dot"/>
            </w:tabs>
            <w:rPr/>
          </w:pPr>
          <w:hyperlink w:anchor="__RefHeading___Toc7557308_73709187">
            <w:r>
              <w:rPr>
                <w:webHidden/>
                <w:rStyle w:val="IndexLink"/>
              </w:rPr>
              <w:t>755</w:t>
            </w:r>
            <w:r>
              <w:rPr>
                <w:rStyle w:val="IndexLink"/>
                <w:rtl w:val="true"/>
              </w:rPr>
              <w:t xml:space="preserve">- </w:t>
            </w:r>
            <w:r>
              <w:rPr>
                <w:rStyle w:val="IndexLink"/>
                <w:rtl w:val="true"/>
              </w:rPr>
              <w:t>ترجمة السید حسین بن مرتضی</w:t>
            </w:r>
            <w:r>
              <w:rPr>
                <w:rStyle w:val="IndexLink"/>
                <w:rtl w:val="true"/>
              </w:rPr>
              <w:tab/>
            </w:r>
            <w:r>
              <w:rPr>
                <w:rStyle w:val="IndexLink"/>
              </w:rPr>
              <w:t>222</w:t>
            </w:r>
          </w:hyperlink>
        </w:p>
        <w:p>
          <w:pPr>
            <w:pStyle w:val="Contents3"/>
            <w:tabs>
              <w:tab w:val="clear" w:pos="8459"/>
              <w:tab w:val="right" w:pos="9026" w:leader="dot"/>
            </w:tabs>
            <w:rPr/>
          </w:pPr>
          <w:hyperlink w:anchor="__RefHeading___Toc7557310_73709187">
            <w:r>
              <w:rPr>
                <w:webHidden/>
                <w:rStyle w:val="IndexLink"/>
              </w:rPr>
              <w:t>756</w:t>
            </w:r>
            <w:r>
              <w:rPr>
                <w:rStyle w:val="IndexLink"/>
                <w:rtl w:val="true"/>
              </w:rPr>
              <w:t xml:space="preserve">- </w:t>
            </w:r>
            <w:r>
              <w:rPr>
                <w:rStyle w:val="IndexLink"/>
                <w:rtl w:val="true"/>
              </w:rPr>
              <w:t>ترجمة الشیخ حسین نجف</w:t>
            </w:r>
            <w:r>
              <w:rPr>
                <w:rStyle w:val="IndexLink"/>
                <w:rtl w:val="true"/>
              </w:rPr>
              <w:tab/>
            </w:r>
            <w:r>
              <w:rPr>
                <w:rStyle w:val="IndexLink"/>
              </w:rPr>
              <w:t>222</w:t>
            </w:r>
          </w:hyperlink>
        </w:p>
        <w:p>
          <w:pPr>
            <w:pStyle w:val="Contents3"/>
            <w:tabs>
              <w:tab w:val="clear" w:pos="8459"/>
              <w:tab w:val="right" w:pos="9026" w:leader="dot"/>
            </w:tabs>
            <w:rPr/>
          </w:pPr>
          <w:hyperlink w:anchor="__RefHeading___Toc7557312_73709187">
            <w:r>
              <w:rPr>
                <w:webHidden/>
                <w:rStyle w:val="IndexLink"/>
              </w:rPr>
              <w:t>757</w:t>
            </w:r>
            <w:r>
              <w:rPr>
                <w:rStyle w:val="IndexLink"/>
                <w:rtl w:val="true"/>
              </w:rPr>
              <w:t xml:space="preserve">- </w:t>
            </w:r>
            <w:r>
              <w:rPr>
                <w:rStyle w:val="IndexLink"/>
                <w:rtl w:val="true"/>
              </w:rPr>
              <w:t>ترجمة حفص بن غیاث</w:t>
            </w:r>
            <w:r>
              <w:rPr>
                <w:rStyle w:val="IndexLink"/>
                <w:rtl w:val="true"/>
              </w:rPr>
              <w:tab/>
            </w:r>
            <w:r>
              <w:rPr>
                <w:rStyle w:val="IndexLink"/>
              </w:rPr>
              <w:t>222</w:t>
            </w:r>
          </w:hyperlink>
        </w:p>
        <w:p>
          <w:pPr>
            <w:pStyle w:val="Contents3"/>
            <w:tabs>
              <w:tab w:val="clear" w:pos="8459"/>
              <w:tab w:val="right" w:pos="9026" w:leader="dot"/>
            </w:tabs>
            <w:rPr/>
          </w:pPr>
          <w:hyperlink w:anchor="__RefHeading___Toc7557314_73709187">
            <w:r>
              <w:rPr>
                <w:webHidden/>
                <w:rStyle w:val="IndexLink"/>
              </w:rPr>
              <w:t>758</w:t>
            </w:r>
            <w:r>
              <w:rPr>
                <w:rStyle w:val="IndexLink"/>
                <w:rtl w:val="true"/>
              </w:rPr>
              <w:t xml:space="preserve">- </w:t>
            </w:r>
            <w:r>
              <w:rPr>
                <w:rStyle w:val="IndexLink"/>
                <w:rtl w:val="true"/>
              </w:rPr>
              <w:t>ترجمة حماد بن عثمان</w:t>
            </w:r>
            <w:r>
              <w:rPr>
                <w:rStyle w:val="IndexLink"/>
                <w:rtl w:val="true"/>
              </w:rPr>
              <w:tab/>
            </w:r>
            <w:r>
              <w:rPr>
                <w:rStyle w:val="IndexLink"/>
              </w:rPr>
              <w:t>223</w:t>
            </w:r>
          </w:hyperlink>
        </w:p>
        <w:p>
          <w:pPr>
            <w:pStyle w:val="Contents3"/>
            <w:tabs>
              <w:tab w:val="clear" w:pos="8459"/>
              <w:tab w:val="right" w:pos="9026" w:leader="dot"/>
            </w:tabs>
            <w:rPr/>
          </w:pPr>
          <w:hyperlink w:anchor="__RefHeading___Toc7557316_73709187">
            <w:r>
              <w:rPr>
                <w:webHidden/>
                <w:rStyle w:val="IndexLink"/>
              </w:rPr>
              <w:t>759</w:t>
            </w:r>
            <w:r>
              <w:rPr>
                <w:rStyle w:val="IndexLink"/>
                <w:rtl w:val="true"/>
              </w:rPr>
              <w:t xml:space="preserve">- </w:t>
            </w:r>
            <w:r>
              <w:rPr>
                <w:rStyle w:val="IndexLink"/>
                <w:rtl w:val="true"/>
              </w:rPr>
              <w:t>ترجمة حماد بن عیسی</w:t>
            </w:r>
            <w:r>
              <w:rPr>
                <w:rStyle w:val="IndexLink"/>
                <w:rtl w:val="true"/>
              </w:rPr>
              <w:tab/>
            </w:r>
            <w:r>
              <w:rPr>
                <w:rStyle w:val="IndexLink"/>
              </w:rPr>
              <w:t>223</w:t>
            </w:r>
          </w:hyperlink>
        </w:p>
        <w:p>
          <w:pPr>
            <w:pStyle w:val="Contents3"/>
            <w:tabs>
              <w:tab w:val="clear" w:pos="8459"/>
              <w:tab w:val="right" w:pos="9026" w:leader="dot"/>
            </w:tabs>
            <w:rPr/>
          </w:pPr>
          <w:hyperlink w:anchor="__RefHeading___Toc7557318_73709187">
            <w:r>
              <w:rPr>
                <w:webHidden/>
                <w:rStyle w:val="IndexLink"/>
                <w:rtl w:val="true"/>
              </w:rPr>
              <w:t>ترجمة خواجه ربیع</w:t>
            </w:r>
            <w:r>
              <w:rPr>
                <w:rStyle w:val="IndexLink"/>
                <w:rtl w:val="true"/>
              </w:rPr>
              <w:tab/>
            </w:r>
            <w:r>
              <w:rPr>
                <w:rStyle w:val="IndexLink"/>
              </w:rPr>
              <w:t>223</w:t>
            </w:r>
          </w:hyperlink>
        </w:p>
        <w:p>
          <w:pPr>
            <w:pStyle w:val="Contents3"/>
            <w:tabs>
              <w:tab w:val="clear" w:pos="8459"/>
              <w:tab w:val="right" w:pos="9026" w:leader="dot"/>
            </w:tabs>
            <w:rPr/>
          </w:pPr>
          <w:hyperlink w:anchor="__RefHeading___Toc7557320_73709187">
            <w:r>
              <w:rPr>
                <w:webHidden/>
                <w:rStyle w:val="IndexLink"/>
              </w:rPr>
              <w:t>760</w:t>
            </w:r>
            <w:r>
              <w:rPr>
                <w:rStyle w:val="IndexLink"/>
                <w:rtl w:val="true"/>
              </w:rPr>
              <w:t xml:space="preserve">- </w:t>
            </w:r>
            <w:r>
              <w:rPr>
                <w:rStyle w:val="IndexLink"/>
                <w:rtl w:val="true"/>
              </w:rPr>
              <w:t>ترجمة خواجه ربیع‌</w:t>
            </w:r>
            <w:r>
              <w:rPr>
                <w:rStyle w:val="IndexLink"/>
                <w:rtl w:val="true"/>
              </w:rPr>
              <w:tab/>
            </w:r>
            <w:r>
              <w:rPr>
                <w:rStyle w:val="IndexLink"/>
              </w:rPr>
              <w:t>223</w:t>
            </w:r>
          </w:hyperlink>
        </w:p>
        <w:p>
          <w:pPr>
            <w:pStyle w:val="Contents3"/>
            <w:tabs>
              <w:tab w:val="clear" w:pos="8459"/>
              <w:tab w:val="right" w:pos="9026" w:leader="dot"/>
            </w:tabs>
            <w:rPr/>
          </w:pPr>
          <w:hyperlink w:anchor="__RefHeading___Toc7557322_73709187">
            <w:r>
              <w:rPr>
                <w:webHidden/>
                <w:rStyle w:val="IndexLink"/>
                <w:rtl w:val="true"/>
              </w:rPr>
              <w:t>ترجمة السید الرضی</w:t>
            </w:r>
            <w:r>
              <w:rPr>
                <w:rStyle w:val="IndexLink"/>
                <w:rtl w:val="true"/>
              </w:rPr>
              <w:tab/>
            </w:r>
            <w:r>
              <w:rPr>
                <w:rStyle w:val="IndexLink"/>
              </w:rPr>
              <w:t>223</w:t>
            </w:r>
          </w:hyperlink>
        </w:p>
        <w:p>
          <w:pPr>
            <w:pStyle w:val="Contents3"/>
            <w:tabs>
              <w:tab w:val="clear" w:pos="8459"/>
              <w:tab w:val="right" w:pos="9026" w:leader="dot"/>
            </w:tabs>
            <w:rPr/>
          </w:pPr>
          <w:hyperlink w:anchor="__RefHeading___Toc7557324_73709187">
            <w:r>
              <w:rPr>
                <w:webHidden/>
                <w:rStyle w:val="IndexLink"/>
                <w:rtl w:val="true"/>
              </w:rPr>
              <w:t>ترجمة زید الشهید</w:t>
            </w:r>
            <w:r>
              <w:rPr>
                <w:rStyle w:val="IndexLink"/>
                <w:rtl w:val="true"/>
              </w:rPr>
              <w:tab/>
            </w:r>
            <w:r>
              <w:rPr>
                <w:rStyle w:val="IndexLink"/>
              </w:rPr>
              <w:t>223</w:t>
            </w:r>
          </w:hyperlink>
        </w:p>
        <w:p>
          <w:pPr>
            <w:pStyle w:val="Contents3"/>
            <w:tabs>
              <w:tab w:val="clear" w:pos="8459"/>
              <w:tab w:val="right" w:pos="9026" w:leader="dot"/>
            </w:tabs>
            <w:rPr/>
          </w:pPr>
          <w:hyperlink w:anchor="__RefHeading___Toc7557326_73709187">
            <w:r>
              <w:rPr>
                <w:webHidden/>
                <w:rStyle w:val="IndexLink"/>
                <w:rtl w:val="true"/>
              </w:rPr>
              <w:t>ترجمة زید أیضا</w:t>
            </w:r>
            <w:r>
              <w:rPr>
                <w:rStyle w:val="IndexLink"/>
                <w:rtl w:val="true"/>
              </w:rPr>
              <w:tab/>
            </w:r>
            <w:r>
              <w:rPr>
                <w:rStyle w:val="IndexLink"/>
              </w:rPr>
              <w:t>223</w:t>
            </w:r>
          </w:hyperlink>
        </w:p>
        <w:p>
          <w:pPr>
            <w:pStyle w:val="Contents3"/>
            <w:tabs>
              <w:tab w:val="clear" w:pos="8459"/>
              <w:tab w:val="right" w:pos="9026" w:leader="dot"/>
            </w:tabs>
            <w:rPr/>
          </w:pPr>
          <w:hyperlink w:anchor="__RefHeading___Toc7557328_73709187">
            <w:r>
              <w:rPr>
                <w:webHidden/>
                <w:rStyle w:val="IndexLink"/>
              </w:rPr>
              <w:t>761</w:t>
            </w:r>
            <w:r>
              <w:rPr>
                <w:rStyle w:val="IndexLink"/>
                <w:rtl w:val="true"/>
              </w:rPr>
              <w:t xml:space="preserve">- </w:t>
            </w:r>
            <w:r>
              <w:rPr>
                <w:rStyle w:val="IndexLink"/>
                <w:rtl w:val="true"/>
              </w:rPr>
              <w:t>ترجمة زید الشهید</w:t>
            </w:r>
            <w:r>
              <w:rPr>
                <w:rStyle w:val="IndexLink"/>
                <w:rtl w:val="true"/>
              </w:rPr>
              <w:tab/>
            </w:r>
            <w:r>
              <w:rPr>
                <w:rStyle w:val="IndexLink"/>
              </w:rPr>
              <w:t>223</w:t>
            </w:r>
          </w:hyperlink>
        </w:p>
        <w:p>
          <w:pPr>
            <w:pStyle w:val="Contents3"/>
            <w:tabs>
              <w:tab w:val="clear" w:pos="8459"/>
              <w:tab w:val="right" w:pos="9026" w:leader="dot"/>
            </w:tabs>
            <w:rPr/>
          </w:pPr>
          <w:hyperlink w:anchor="__RefHeading___Toc7557330_73709187">
            <w:r>
              <w:rPr>
                <w:webHidden/>
                <w:rStyle w:val="IndexLink"/>
              </w:rPr>
              <w:t>762</w:t>
            </w:r>
            <w:r>
              <w:rPr>
                <w:rStyle w:val="IndexLink"/>
                <w:rtl w:val="true"/>
              </w:rPr>
              <w:t xml:space="preserve">- </w:t>
            </w:r>
            <w:r>
              <w:rPr>
                <w:rStyle w:val="IndexLink"/>
                <w:rtl w:val="true"/>
              </w:rPr>
              <w:t>ترجمة زید الشهید</w:t>
            </w:r>
            <w:r>
              <w:rPr>
                <w:rStyle w:val="IndexLink"/>
                <w:rtl w:val="true"/>
              </w:rPr>
              <w:tab/>
            </w:r>
            <w:r>
              <w:rPr>
                <w:rStyle w:val="IndexLink"/>
              </w:rPr>
              <w:t>224</w:t>
            </w:r>
          </w:hyperlink>
        </w:p>
        <w:p>
          <w:pPr>
            <w:pStyle w:val="Contents3"/>
            <w:tabs>
              <w:tab w:val="clear" w:pos="8459"/>
              <w:tab w:val="right" w:pos="9026" w:leader="dot"/>
            </w:tabs>
            <w:rPr/>
          </w:pPr>
          <w:hyperlink w:anchor="__RefHeading___Toc7557332_73709187">
            <w:r>
              <w:rPr>
                <w:webHidden/>
                <w:rStyle w:val="IndexLink"/>
                <w:rtl w:val="true"/>
              </w:rPr>
              <w:t>ترجمة الشیخ زین الدین الشهید</w:t>
            </w:r>
            <w:r>
              <w:rPr>
                <w:rStyle w:val="IndexLink"/>
                <w:rtl w:val="true"/>
              </w:rPr>
              <w:tab/>
            </w:r>
            <w:r>
              <w:rPr>
                <w:rStyle w:val="IndexLink"/>
              </w:rPr>
              <w:t>224</w:t>
            </w:r>
          </w:hyperlink>
        </w:p>
        <w:p>
          <w:pPr>
            <w:pStyle w:val="Contents3"/>
            <w:tabs>
              <w:tab w:val="clear" w:pos="8459"/>
              <w:tab w:val="right" w:pos="9026" w:leader="dot"/>
            </w:tabs>
            <w:rPr/>
          </w:pPr>
          <w:hyperlink w:anchor="__RefHeading___Toc7557334_73709187">
            <w:r>
              <w:rPr>
                <w:webHidden/>
                <w:rStyle w:val="IndexLink"/>
              </w:rPr>
              <w:t>763</w:t>
            </w:r>
            <w:r>
              <w:rPr>
                <w:rStyle w:val="IndexLink"/>
                <w:rtl w:val="true"/>
              </w:rPr>
              <w:t xml:space="preserve">- </w:t>
            </w:r>
            <w:r>
              <w:rPr>
                <w:rStyle w:val="IndexLink"/>
                <w:rtl w:val="true"/>
              </w:rPr>
              <w:t>ترجمة الشیخ زین الدین الشهید</w:t>
            </w:r>
            <w:r>
              <w:rPr>
                <w:rStyle w:val="IndexLink"/>
                <w:rtl w:val="true"/>
              </w:rPr>
              <w:tab/>
            </w:r>
            <w:r>
              <w:rPr>
                <w:rStyle w:val="IndexLink"/>
              </w:rPr>
              <w:t>224</w:t>
            </w:r>
          </w:hyperlink>
        </w:p>
        <w:p>
          <w:pPr>
            <w:pStyle w:val="Contents3"/>
            <w:tabs>
              <w:tab w:val="clear" w:pos="8459"/>
              <w:tab w:val="right" w:pos="9026" w:leader="dot"/>
            </w:tabs>
            <w:rPr/>
          </w:pPr>
          <w:hyperlink w:anchor="__RefHeading___Toc7557336_73709187">
            <w:r>
              <w:rPr>
                <w:webHidden/>
                <w:rStyle w:val="IndexLink"/>
              </w:rPr>
              <w:t>764</w:t>
            </w:r>
            <w:r>
              <w:rPr>
                <w:rStyle w:val="IndexLink"/>
                <w:rtl w:val="true"/>
              </w:rPr>
              <w:t xml:space="preserve">- </w:t>
            </w:r>
            <w:r>
              <w:rPr>
                <w:rStyle w:val="IndexLink"/>
                <w:rtl w:val="true"/>
              </w:rPr>
              <w:t>ترجمة سلمان الساوجی</w:t>
            </w:r>
            <w:r>
              <w:rPr>
                <w:rStyle w:val="IndexLink"/>
                <w:rtl w:val="true"/>
              </w:rPr>
              <w:tab/>
            </w:r>
            <w:r>
              <w:rPr>
                <w:rStyle w:val="IndexLink"/>
              </w:rPr>
              <w:t>224</w:t>
            </w:r>
          </w:hyperlink>
        </w:p>
        <w:p>
          <w:pPr>
            <w:pStyle w:val="Contents3"/>
            <w:tabs>
              <w:tab w:val="clear" w:pos="8459"/>
              <w:tab w:val="right" w:pos="9026" w:leader="dot"/>
            </w:tabs>
            <w:rPr/>
          </w:pPr>
          <w:hyperlink w:anchor="__RefHeading___Toc7557338_73709187">
            <w:r>
              <w:rPr>
                <w:webHidden/>
                <w:rStyle w:val="IndexLink"/>
                <w:rtl w:val="true"/>
              </w:rPr>
              <w:t>ترجمة سلمان الفارسی</w:t>
            </w:r>
            <w:r>
              <w:rPr>
                <w:rStyle w:val="IndexLink"/>
                <w:rtl w:val="true"/>
              </w:rPr>
              <w:tab/>
            </w:r>
            <w:r>
              <w:rPr>
                <w:rStyle w:val="IndexLink"/>
              </w:rPr>
              <w:t>224</w:t>
            </w:r>
          </w:hyperlink>
        </w:p>
        <w:p>
          <w:pPr>
            <w:pStyle w:val="Contents3"/>
            <w:tabs>
              <w:tab w:val="clear" w:pos="8459"/>
              <w:tab w:val="right" w:pos="9026" w:leader="dot"/>
            </w:tabs>
            <w:rPr/>
          </w:pPr>
          <w:hyperlink w:anchor="__RefHeading___Toc7557340_73709187">
            <w:r>
              <w:rPr>
                <w:webHidden/>
                <w:rStyle w:val="IndexLink"/>
                <w:rtl w:val="true"/>
              </w:rPr>
              <w:t>ترجمة سلمان‌</w:t>
            </w:r>
            <w:r>
              <w:rPr>
                <w:rStyle w:val="IndexLink"/>
                <w:rtl w:val="true"/>
              </w:rPr>
              <w:tab/>
            </w:r>
            <w:r>
              <w:rPr>
                <w:rStyle w:val="IndexLink"/>
              </w:rPr>
              <w:t>224</w:t>
            </w:r>
          </w:hyperlink>
        </w:p>
        <w:p>
          <w:pPr>
            <w:pStyle w:val="Contents3"/>
            <w:tabs>
              <w:tab w:val="clear" w:pos="8459"/>
              <w:tab w:val="right" w:pos="9026" w:leader="dot"/>
            </w:tabs>
            <w:rPr/>
          </w:pPr>
          <w:hyperlink w:anchor="__RefHeading___Toc7557342_73709187">
            <w:r>
              <w:rPr>
                <w:webHidden/>
                <w:rStyle w:val="IndexLink"/>
              </w:rPr>
              <w:t>765</w:t>
            </w:r>
            <w:r>
              <w:rPr>
                <w:rStyle w:val="IndexLink"/>
                <w:rtl w:val="true"/>
              </w:rPr>
              <w:t xml:space="preserve">- </w:t>
            </w:r>
            <w:r>
              <w:rPr>
                <w:rStyle w:val="IndexLink"/>
                <w:rtl w:val="true"/>
              </w:rPr>
              <w:t>ترجمة السید سلیمان بن داود بن حیدر بن أحمد بن محمود الحسینی الحلی</w:t>
            </w:r>
            <w:r>
              <w:rPr>
                <w:rStyle w:val="IndexLink"/>
                <w:rtl w:val="true"/>
              </w:rPr>
              <w:tab/>
            </w:r>
            <w:r>
              <w:rPr>
                <w:rStyle w:val="IndexLink"/>
              </w:rPr>
              <w:t>224</w:t>
            </w:r>
          </w:hyperlink>
        </w:p>
        <w:p>
          <w:pPr>
            <w:pStyle w:val="Contents3"/>
            <w:tabs>
              <w:tab w:val="clear" w:pos="8459"/>
              <w:tab w:val="right" w:pos="9026" w:leader="dot"/>
            </w:tabs>
            <w:rPr/>
          </w:pPr>
          <w:hyperlink w:anchor="__RefHeading___Toc7557344_73709187">
            <w:r>
              <w:rPr>
                <w:webHidden/>
                <w:rStyle w:val="IndexLink"/>
              </w:rPr>
              <w:t>766</w:t>
            </w:r>
            <w:r>
              <w:rPr>
                <w:rStyle w:val="IndexLink"/>
                <w:rtl w:val="true"/>
              </w:rPr>
              <w:t xml:space="preserve">- </w:t>
            </w:r>
            <w:r>
              <w:rPr>
                <w:rStyle w:val="IndexLink"/>
                <w:rtl w:val="true"/>
              </w:rPr>
              <w:t>ترجمة سلیمان بن داود</w:t>
            </w:r>
            <w:r>
              <w:rPr>
                <w:rStyle w:val="IndexLink"/>
                <w:rtl w:val="true"/>
              </w:rPr>
              <w:tab/>
            </w:r>
            <w:r>
              <w:rPr>
                <w:rStyle w:val="IndexLink"/>
              </w:rPr>
              <w:t>224</w:t>
            </w:r>
          </w:hyperlink>
        </w:p>
        <w:p>
          <w:pPr>
            <w:pStyle w:val="Contents3"/>
            <w:tabs>
              <w:tab w:val="clear" w:pos="8459"/>
              <w:tab w:val="right" w:pos="9026" w:leader="dot"/>
            </w:tabs>
            <w:rPr/>
          </w:pPr>
          <w:hyperlink w:anchor="__RefHeading___Toc7557346_73709187">
            <w:r>
              <w:rPr>
                <w:webHidden/>
                <w:rStyle w:val="IndexLink"/>
              </w:rPr>
              <w:t>767</w:t>
            </w:r>
            <w:r>
              <w:rPr>
                <w:rStyle w:val="IndexLink"/>
                <w:rtl w:val="true"/>
              </w:rPr>
              <w:t xml:space="preserve">- </w:t>
            </w:r>
            <w:r>
              <w:rPr>
                <w:rStyle w:val="IndexLink"/>
                <w:rtl w:val="true"/>
              </w:rPr>
              <w:t>ترجمة سهل بن زیاد</w:t>
            </w:r>
            <w:r>
              <w:rPr>
                <w:rStyle w:val="IndexLink"/>
                <w:rtl w:val="true"/>
              </w:rPr>
              <w:tab/>
            </w:r>
            <w:r>
              <w:rPr>
                <w:rStyle w:val="IndexLink"/>
              </w:rPr>
              <w:t>224</w:t>
            </w:r>
          </w:hyperlink>
        </w:p>
        <w:p>
          <w:pPr>
            <w:pStyle w:val="Contents3"/>
            <w:tabs>
              <w:tab w:val="clear" w:pos="8459"/>
              <w:tab w:val="right" w:pos="9026" w:leader="dot"/>
            </w:tabs>
            <w:rPr/>
          </w:pPr>
          <w:hyperlink w:anchor="__RefHeading___Toc7557348_73709187">
            <w:r>
              <w:rPr>
                <w:webHidden/>
                <w:rStyle w:val="IndexLink"/>
              </w:rPr>
              <w:t>768</w:t>
            </w:r>
            <w:r>
              <w:rPr>
                <w:rStyle w:val="IndexLink"/>
                <w:rtl w:val="true"/>
              </w:rPr>
              <w:t xml:space="preserve">- </w:t>
            </w:r>
            <w:r>
              <w:rPr>
                <w:rStyle w:val="IndexLink"/>
                <w:rtl w:val="true"/>
              </w:rPr>
              <w:t>ترجمة سهل</w:t>
            </w:r>
            <w:r>
              <w:rPr>
                <w:rStyle w:val="IndexLink"/>
                <w:rtl w:val="true"/>
              </w:rPr>
              <w:tab/>
            </w:r>
            <w:r>
              <w:rPr>
                <w:rStyle w:val="IndexLink"/>
              </w:rPr>
              <w:t>224</w:t>
            </w:r>
          </w:hyperlink>
        </w:p>
        <w:p>
          <w:pPr>
            <w:pStyle w:val="Contents3"/>
            <w:tabs>
              <w:tab w:val="clear" w:pos="8459"/>
              <w:tab w:val="right" w:pos="9026" w:leader="dot"/>
            </w:tabs>
            <w:rPr/>
          </w:pPr>
          <w:hyperlink w:anchor="__RefHeading___Toc7557350_73709187">
            <w:r>
              <w:rPr>
                <w:webHidden/>
                <w:rStyle w:val="IndexLink"/>
              </w:rPr>
              <w:t>769</w:t>
            </w:r>
            <w:r>
              <w:rPr>
                <w:rStyle w:val="IndexLink"/>
                <w:rtl w:val="true"/>
              </w:rPr>
              <w:t xml:space="preserve">- </w:t>
            </w:r>
            <w:r>
              <w:rPr>
                <w:rStyle w:val="IndexLink"/>
                <w:rtl w:val="true"/>
              </w:rPr>
              <w:t>ترجمة السید الحمیری</w:t>
            </w:r>
            <w:r>
              <w:rPr>
                <w:rStyle w:val="IndexLink"/>
                <w:rtl w:val="true"/>
              </w:rPr>
              <w:tab/>
            </w:r>
            <w:r>
              <w:rPr>
                <w:rStyle w:val="IndexLink"/>
              </w:rPr>
              <w:t>224</w:t>
            </w:r>
          </w:hyperlink>
        </w:p>
        <w:p>
          <w:pPr>
            <w:pStyle w:val="Contents3"/>
            <w:tabs>
              <w:tab w:val="clear" w:pos="8459"/>
              <w:tab w:val="right" w:pos="9026" w:leader="dot"/>
            </w:tabs>
            <w:rPr/>
          </w:pPr>
          <w:hyperlink w:anchor="__RefHeading___Toc7557352_73709187">
            <w:r>
              <w:rPr>
                <w:webHidden/>
                <w:rStyle w:val="IndexLink"/>
              </w:rPr>
              <w:t>770</w:t>
            </w:r>
            <w:r>
              <w:rPr>
                <w:rStyle w:val="IndexLink"/>
                <w:rtl w:val="true"/>
              </w:rPr>
              <w:t xml:space="preserve">- </w:t>
            </w:r>
            <w:r>
              <w:rPr>
                <w:rStyle w:val="IndexLink"/>
                <w:rtl w:val="true"/>
              </w:rPr>
              <w:t>ترجمة السید شبر</w:t>
            </w:r>
            <w:r>
              <w:rPr>
                <w:rStyle w:val="IndexLink"/>
                <w:rtl w:val="true"/>
              </w:rPr>
              <w:tab/>
            </w:r>
            <w:r>
              <w:rPr>
                <w:rStyle w:val="IndexLink"/>
              </w:rPr>
              <w:t>225</w:t>
            </w:r>
          </w:hyperlink>
        </w:p>
        <w:p>
          <w:pPr>
            <w:pStyle w:val="Contents3"/>
            <w:tabs>
              <w:tab w:val="clear" w:pos="8459"/>
              <w:tab w:val="right" w:pos="9026" w:leader="dot"/>
            </w:tabs>
            <w:rPr/>
          </w:pPr>
          <w:hyperlink w:anchor="__RefHeading___Toc7557354_73709187">
            <w:r>
              <w:rPr>
                <w:webHidden/>
                <w:rStyle w:val="IndexLink"/>
              </w:rPr>
              <w:t>771</w:t>
            </w:r>
            <w:r>
              <w:rPr>
                <w:rStyle w:val="IndexLink"/>
                <w:rtl w:val="true"/>
              </w:rPr>
              <w:t xml:space="preserve">- </w:t>
            </w:r>
            <w:r>
              <w:rPr>
                <w:rStyle w:val="IndexLink"/>
                <w:rtl w:val="true"/>
              </w:rPr>
              <w:t>ترجمة الشبستری</w:t>
            </w:r>
            <w:r>
              <w:rPr>
                <w:rStyle w:val="IndexLink"/>
                <w:rtl w:val="true"/>
              </w:rPr>
              <w:tab/>
            </w:r>
            <w:r>
              <w:rPr>
                <w:rStyle w:val="IndexLink"/>
              </w:rPr>
              <w:t>225</w:t>
            </w:r>
          </w:hyperlink>
        </w:p>
        <w:p>
          <w:pPr>
            <w:pStyle w:val="Contents3"/>
            <w:tabs>
              <w:tab w:val="clear" w:pos="8459"/>
              <w:tab w:val="right" w:pos="9026" w:leader="dot"/>
            </w:tabs>
            <w:rPr/>
          </w:pPr>
          <w:hyperlink w:anchor="__RefHeading___Toc7557356_73709187">
            <w:r>
              <w:rPr>
                <w:webHidden/>
                <w:rStyle w:val="IndexLink"/>
              </w:rPr>
              <w:t>772</w:t>
            </w:r>
            <w:r>
              <w:rPr>
                <w:rStyle w:val="IndexLink"/>
                <w:rtl w:val="true"/>
              </w:rPr>
              <w:t xml:space="preserve">- </w:t>
            </w:r>
            <w:r>
              <w:rPr>
                <w:rStyle w:val="IndexLink"/>
                <w:rtl w:val="true"/>
              </w:rPr>
              <w:t>ترجمة شیخنا شیخ الشریعة الأصفهانی‌</w:t>
            </w:r>
            <w:r>
              <w:rPr>
                <w:rStyle w:val="IndexLink"/>
                <w:rtl w:val="true"/>
              </w:rPr>
              <w:tab/>
            </w:r>
            <w:r>
              <w:rPr>
                <w:rStyle w:val="IndexLink"/>
              </w:rPr>
              <w:t>225</w:t>
            </w:r>
          </w:hyperlink>
        </w:p>
        <w:p>
          <w:pPr>
            <w:pStyle w:val="Contents3"/>
            <w:tabs>
              <w:tab w:val="clear" w:pos="8459"/>
              <w:tab w:val="right" w:pos="9026" w:leader="dot"/>
            </w:tabs>
            <w:rPr/>
          </w:pPr>
          <w:hyperlink w:anchor="__RefHeading___Toc7557358_73709187">
            <w:r>
              <w:rPr>
                <w:webHidden/>
                <w:rStyle w:val="IndexLink"/>
              </w:rPr>
              <w:t>773</w:t>
            </w:r>
            <w:r>
              <w:rPr>
                <w:rStyle w:val="IndexLink"/>
                <w:rtl w:val="true"/>
              </w:rPr>
              <w:t xml:space="preserve">- </w:t>
            </w:r>
            <w:r>
              <w:rPr>
                <w:rStyle w:val="IndexLink"/>
                <w:rtl w:val="true"/>
              </w:rPr>
              <w:t>ترجمة شهاب بن عبد ربه</w:t>
            </w:r>
            <w:r>
              <w:rPr>
                <w:rStyle w:val="IndexLink"/>
                <w:rtl w:val="true"/>
              </w:rPr>
              <w:tab/>
            </w:r>
            <w:r>
              <w:rPr>
                <w:rStyle w:val="IndexLink"/>
              </w:rPr>
              <w:t>225</w:t>
            </w:r>
          </w:hyperlink>
        </w:p>
        <w:p>
          <w:pPr>
            <w:pStyle w:val="Contents3"/>
            <w:tabs>
              <w:tab w:val="clear" w:pos="8459"/>
              <w:tab w:val="right" w:pos="9026" w:leader="dot"/>
            </w:tabs>
            <w:rPr/>
          </w:pPr>
          <w:hyperlink w:anchor="__RefHeading___Toc7557360_73709187">
            <w:r>
              <w:rPr>
                <w:webHidden/>
                <w:rStyle w:val="IndexLink"/>
              </w:rPr>
              <w:t>774</w:t>
            </w:r>
            <w:r>
              <w:rPr>
                <w:rStyle w:val="IndexLink"/>
                <w:rtl w:val="true"/>
              </w:rPr>
              <w:t xml:space="preserve">- </w:t>
            </w:r>
            <w:r>
              <w:rPr>
                <w:rStyle w:val="IndexLink"/>
                <w:rtl w:val="true"/>
              </w:rPr>
              <w:t>ترجمة الصاحب بن عباد</w:t>
            </w:r>
            <w:r>
              <w:rPr>
                <w:rStyle w:val="IndexLink"/>
                <w:rtl w:val="true"/>
              </w:rPr>
              <w:tab/>
            </w:r>
            <w:r>
              <w:rPr>
                <w:rStyle w:val="IndexLink"/>
              </w:rPr>
              <w:t>225</w:t>
            </w:r>
          </w:hyperlink>
        </w:p>
        <w:p>
          <w:pPr>
            <w:pStyle w:val="Contents3"/>
            <w:tabs>
              <w:tab w:val="clear" w:pos="8459"/>
              <w:tab w:val="right" w:pos="9026" w:leader="dot"/>
            </w:tabs>
            <w:rPr/>
          </w:pPr>
          <w:hyperlink w:anchor="__RefHeading___Toc7557362_73709187">
            <w:r>
              <w:rPr>
                <w:webHidden/>
                <w:rStyle w:val="IndexLink"/>
              </w:rPr>
              <w:t>775</w:t>
            </w:r>
            <w:r>
              <w:rPr>
                <w:rStyle w:val="IndexLink"/>
                <w:rtl w:val="true"/>
              </w:rPr>
              <w:t xml:space="preserve">- </w:t>
            </w:r>
            <w:r>
              <w:rPr>
                <w:rStyle w:val="IndexLink"/>
                <w:rtl w:val="true"/>
              </w:rPr>
              <w:t>ترجمة صاحب عمدة الطالب</w:t>
            </w:r>
            <w:r>
              <w:rPr>
                <w:rStyle w:val="IndexLink"/>
                <w:rtl w:val="true"/>
              </w:rPr>
              <w:tab/>
            </w:r>
            <w:r>
              <w:rPr>
                <w:rStyle w:val="IndexLink"/>
              </w:rPr>
              <w:t>226</w:t>
            </w:r>
          </w:hyperlink>
        </w:p>
        <w:p>
          <w:pPr>
            <w:pStyle w:val="Contents3"/>
            <w:tabs>
              <w:tab w:val="clear" w:pos="8459"/>
              <w:tab w:val="right" w:pos="9026" w:leader="dot"/>
            </w:tabs>
            <w:rPr/>
          </w:pPr>
          <w:hyperlink w:anchor="__RefHeading___Toc7557364_73709187">
            <w:r>
              <w:rPr>
                <w:webHidden/>
                <w:rStyle w:val="IndexLink"/>
              </w:rPr>
              <w:t>776</w:t>
            </w:r>
            <w:r>
              <w:rPr>
                <w:rStyle w:val="IndexLink"/>
                <w:rtl w:val="true"/>
              </w:rPr>
              <w:t xml:space="preserve">- </w:t>
            </w:r>
            <w:r>
              <w:rPr>
                <w:rStyle w:val="IndexLink"/>
                <w:rtl w:val="true"/>
              </w:rPr>
              <w:t>ترجمة صاحب النزهة الاثنی عشریة</w:t>
            </w:r>
            <w:r>
              <w:rPr>
                <w:rStyle w:val="IndexLink"/>
                <w:rtl w:val="true"/>
              </w:rPr>
              <w:tab/>
            </w:r>
            <w:r>
              <w:rPr>
                <w:rStyle w:val="IndexLink"/>
              </w:rPr>
              <w:t>226</w:t>
            </w:r>
          </w:hyperlink>
        </w:p>
        <w:p>
          <w:pPr>
            <w:pStyle w:val="Contents3"/>
            <w:tabs>
              <w:tab w:val="clear" w:pos="8459"/>
              <w:tab w:val="right" w:pos="9026" w:leader="dot"/>
            </w:tabs>
            <w:rPr/>
          </w:pPr>
          <w:hyperlink w:anchor="__RefHeading___Toc7557366_73709187">
            <w:r>
              <w:rPr>
                <w:webHidden/>
                <w:rStyle w:val="IndexLink"/>
              </w:rPr>
              <w:t>777</w:t>
            </w:r>
            <w:r>
              <w:rPr>
                <w:rStyle w:val="IndexLink"/>
                <w:rtl w:val="true"/>
              </w:rPr>
              <w:t xml:space="preserve">- </w:t>
            </w:r>
            <w:r>
              <w:rPr>
                <w:rStyle w:val="IndexLink"/>
                <w:rtl w:val="true"/>
              </w:rPr>
              <w:t>ترجمة شیخنا الشیخ محمد طه نجف‌</w:t>
            </w:r>
            <w:r>
              <w:rPr>
                <w:rStyle w:val="IndexLink"/>
                <w:rtl w:val="true"/>
              </w:rPr>
              <w:tab/>
            </w:r>
            <w:r>
              <w:rPr>
                <w:rStyle w:val="IndexLink"/>
              </w:rPr>
              <w:t>226</w:t>
            </w:r>
          </w:hyperlink>
        </w:p>
        <w:p>
          <w:pPr>
            <w:pStyle w:val="Contents3"/>
            <w:tabs>
              <w:tab w:val="clear" w:pos="8459"/>
              <w:tab w:val="right" w:pos="9026" w:leader="dot"/>
            </w:tabs>
            <w:rPr/>
          </w:pPr>
          <w:hyperlink w:anchor="__RefHeading___Toc7557368_73709187">
            <w:r>
              <w:rPr>
                <w:webHidden/>
                <w:rStyle w:val="IndexLink"/>
              </w:rPr>
              <w:t>778</w:t>
            </w:r>
            <w:r>
              <w:rPr>
                <w:rStyle w:val="IndexLink"/>
                <w:rtl w:val="true"/>
              </w:rPr>
              <w:t xml:space="preserve">- </w:t>
            </w:r>
            <w:r>
              <w:rPr>
                <w:rStyle w:val="IndexLink"/>
                <w:rtl w:val="true"/>
              </w:rPr>
              <w:t>ترجمة السید عبد الحسین بن الأمیر محمد باقر الحسینی الخاتون‌آبادی،</w:t>
            </w:r>
            <w:r>
              <w:rPr>
                <w:rStyle w:val="IndexLink"/>
                <w:rtl w:val="true"/>
              </w:rPr>
              <w:tab/>
            </w:r>
            <w:r>
              <w:rPr>
                <w:rStyle w:val="IndexLink"/>
              </w:rPr>
              <w:t>226</w:t>
            </w:r>
          </w:hyperlink>
        </w:p>
        <w:p>
          <w:pPr>
            <w:pStyle w:val="Contents3"/>
            <w:tabs>
              <w:tab w:val="clear" w:pos="8459"/>
              <w:tab w:val="right" w:pos="9026" w:leader="dot"/>
            </w:tabs>
            <w:rPr/>
          </w:pPr>
          <w:hyperlink w:anchor="__RefHeading___Toc7557370_73709187">
            <w:r>
              <w:rPr>
                <w:webHidden/>
                <w:rStyle w:val="IndexLink"/>
              </w:rPr>
              <w:t>779</w:t>
            </w:r>
            <w:r>
              <w:rPr>
                <w:rStyle w:val="IndexLink"/>
                <w:rtl w:val="true"/>
              </w:rPr>
              <w:t xml:space="preserve">- </w:t>
            </w:r>
            <w:r>
              <w:rPr>
                <w:rStyle w:val="IndexLink"/>
                <w:rtl w:val="true"/>
              </w:rPr>
              <w:t>ترجمة عبد الحمید بن سالم العطار و ولده محمد،</w:t>
            </w:r>
            <w:r>
              <w:rPr>
                <w:rStyle w:val="IndexLink"/>
                <w:rtl w:val="true"/>
              </w:rPr>
              <w:tab/>
            </w:r>
            <w:r>
              <w:rPr>
                <w:rStyle w:val="IndexLink"/>
              </w:rPr>
              <w:t>226</w:t>
            </w:r>
          </w:hyperlink>
        </w:p>
        <w:p>
          <w:pPr>
            <w:pStyle w:val="Contents3"/>
            <w:tabs>
              <w:tab w:val="clear" w:pos="8459"/>
              <w:tab w:val="right" w:pos="9026" w:leader="dot"/>
            </w:tabs>
            <w:rPr/>
          </w:pPr>
          <w:hyperlink w:anchor="__RefHeading___Toc7557372_73709187">
            <w:r>
              <w:rPr>
                <w:webHidden/>
                <w:rStyle w:val="IndexLink"/>
              </w:rPr>
              <w:t>780</w:t>
            </w:r>
            <w:r>
              <w:rPr>
                <w:rStyle w:val="IndexLink"/>
                <w:rtl w:val="true"/>
              </w:rPr>
              <w:t xml:space="preserve">- </w:t>
            </w:r>
            <w:r>
              <w:rPr>
                <w:rStyle w:val="IndexLink"/>
                <w:rtl w:val="true"/>
              </w:rPr>
              <w:t>ترجمة المولی عبد الرزاق اللاهیجی</w:t>
            </w:r>
            <w:r>
              <w:rPr>
                <w:rStyle w:val="IndexLink"/>
                <w:rtl w:val="true"/>
              </w:rPr>
              <w:tab/>
            </w:r>
            <w:r>
              <w:rPr>
                <w:rStyle w:val="IndexLink"/>
              </w:rPr>
              <w:t>226</w:t>
            </w:r>
          </w:hyperlink>
        </w:p>
        <w:p>
          <w:pPr>
            <w:pStyle w:val="Contents3"/>
            <w:tabs>
              <w:tab w:val="clear" w:pos="8459"/>
              <w:tab w:val="right" w:pos="9026" w:leader="dot"/>
            </w:tabs>
            <w:rPr/>
          </w:pPr>
          <w:hyperlink w:anchor="__RefHeading___Toc7557374_73709187">
            <w:r>
              <w:rPr>
                <w:webHidden/>
                <w:rStyle w:val="IndexLink"/>
              </w:rPr>
              <w:t>781</w:t>
            </w:r>
            <w:r>
              <w:rPr>
                <w:rStyle w:val="IndexLink"/>
                <w:rtl w:val="true"/>
              </w:rPr>
              <w:t xml:space="preserve">- </w:t>
            </w:r>
            <w:r>
              <w:rPr>
                <w:rStyle w:val="IndexLink"/>
                <w:rtl w:val="true"/>
              </w:rPr>
              <w:t>ترجمة السید عبد الله</w:t>
            </w:r>
            <w:r>
              <w:rPr>
                <w:rStyle w:val="IndexLink"/>
                <w:rtl w:val="true"/>
              </w:rPr>
              <w:tab/>
            </w:r>
            <w:r>
              <w:rPr>
                <w:rStyle w:val="IndexLink"/>
              </w:rPr>
              <w:t>227</w:t>
            </w:r>
          </w:hyperlink>
        </w:p>
        <w:p>
          <w:pPr>
            <w:pStyle w:val="Contents3"/>
            <w:tabs>
              <w:tab w:val="clear" w:pos="8459"/>
              <w:tab w:val="right" w:pos="9026" w:leader="dot"/>
            </w:tabs>
            <w:rPr/>
          </w:pPr>
          <w:hyperlink w:anchor="__RefHeading___Toc7557376_73709187">
            <w:r>
              <w:rPr>
                <w:webHidden/>
                <w:rStyle w:val="IndexLink"/>
              </w:rPr>
              <w:t>782</w:t>
            </w:r>
            <w:r>
              <w:rPr>
                <w:rStyle w:val="IndexLink"/>
                <w:rtl w:val="true"/>
              </w:rPr>
              <w:t xml:space="preserve">- </w:t>
            </w:r>
            <w:r>
              <w:rPr>
                <w:rStyle w:val="IndexLink"/>
                <w:rtl w:val="true"/>
              </w:rPr>
              <w:t>ترجمة عثمان بن عیسی الرواسی</w:t>
            </w:r>
            <w:r>
              <w:rPr>
                <w:rStyle w:val="IndexLink"/>
                <w:rtl w:val="true"/>
              </w:rPr>
              <w:tab/>
            </w:r>
            <w:r>
              <w:rPr>
                <w:rStyle w:val="IndexLink"/>
              </w:rPr>
              <w:t>227</w:t>
            </w:r>
          </w:hyperlink>
        </w:p>
        <w:p>
          <w:pPr>
            <w:pStyle w:val="Contents3"/>
            <w:tabs>
              <w:tab w:val="clear" w:pos="8459"/>
              <w:tab w:val="right" w:pos="9026" w:leader="dot"/>
            </w:tabs>
            <w:rPr/>
          </w:pPr>
          <w:hyperlink w:anchor="__RefHeading___Toc7557378_73709187">
            <w:r>
              <w:rPr>
                <w:webHidden/>
                <w:rStyle w:val="IndexLink"/>
              </w:rPr>
              <w:t>783</w:t>
            </w:r>
            <w:r>
              <w:rPr>
                <w:rStyle w:val="IndexLink"/>
                <w:rtl w:val="true"/>
              </w:rPr>
              <w:t xml:space="preserve">- </w:t>
            </w:r>
            <w:r>
              <w:rPr>
                <w:rStyle w:val="IndexLink"/>
                <w:rtl w:val="true"/>
              </w:rPr>
              <w:t>ترجمة آقا محمد علی بن آقا باقر الهزارجریبی النجفی</w:t>
            </w:r>
            <w:r>
              <w:rPr>
                <w:rStyle w:val="IndexLink"/>
                <w:rtl w:val="true"/>
              </w:rPr>
              <w:tab/>
            </w:r>
            <w:r>
              <w:rPr>
                <w:rStyle w:val="IndexLink"/>
              </w:rPr>
              <w:t>227</w:t>
            </w:r>
          </w:hyperlink>
        </w:p>
        <w:p>
          <w:pPr>
            <w:pStyle w:val="Contents3"/>
            <w:tabs>
              <w:tab w:val="clear" w:pos="8459"/>
              <w:tab w:val="right" w:pos="9026" w:leader="dot"/>
            </w:tabs>
            <w:rPr/>
          </w:pPr>
          <w:hyperlink w:anchor="__RefHeading___Toc7557380_73709187">
            <w:r>
              <w:rPr>
                <w:webHidden/>
                <w:rStyle w:val="IndexLink"/>
              </w:rPr>
              <w:t>784</w:t>
            </w:r>
            <w:r>
              <w:rPr>
                <w:rStyle w:val="IndexLink"/>
                <w:rtl w:val="true"/>
              </w:rPr>
              <w:t xml:space="preserve">- </w:t>
            </w:r>
            <w:r>
              <w:rPr>
                <w:rStyle w:val="IndexLink"/>
                <w:rtl w:val="true"/>
              </w:rPr>
              <w:t>ترجمة علی بن الحکم</w:t>
            </w:r>
            <w:r>
              <w:rPr>
                <w:rStyle w:val="IndexLink"/>
                <w:rtl w:val="true"/>
              </w:rPr>
              <w:tab/>
            </w:r>
            <w:r>
              <w:rPr>
                <w:rStyle w:val="IndexLink"/>
              </w:rPr>
              <w:t>227</w:t>
            </w:r>
          </w:hyperlink>
        </w:p>
        <w:p>
          <w:pPr>
            <w:pStyle w:val="Contents3"/>
            <w:tabs>
              <w:tab w:val="clear" w:pos="8459"/>
              <w:tab w:val="right" w:pos="9026" w:leader="dot"/>
            </w:tabs>
            <w:rPr/>
          </w:pPr>
          <w:hyperlink w:anchor="__RefHeading___Toc7557382_73709187">
            <w:r>
              <w:rPr>
                <w:webHidden/>
                <w:rStyle w:val="IndexLink"/>
              </w:rPr>
              <w:t>785</w:t>
            </w:r>
            <w:r>
              <w:rPr>
                <w:rStyle w:val="IndexLink"/>
                <w:rtl w:val="true"/>
              </w:rPr>
              <w:t xml:space="preserve">- </w:t>
            </w:r>
            <w:r>
              <w:rPr>
                <w:rStyle w:val="IndexLink"/>
                <w:rtl w:val="true"/>
              </w:rPr>
              <w:t>ترجمة علی بن السندی</w:t>
            </w:r>
            <w:r>
              <w:rPr>
                <w:rStyle w:val="IndexLink"/>
                <w:rtl w:val="true"/>
              </w:rPr>
              <w:tab/>
            </w:r>
            <w:r>
              <w:rPr>
                <w:rStyle w:val="IndexLink"/>
              </w:rPr>
              <w:t>228</w:t>
            </w:r>
          </w:hyperlink>
        </w:p>
        <w:p>
          <w:pPr>
            <w:pStyle w:val="Contents3"/>
            <w:tabs>
              <w:tab w:val="clear" w:pos="8459"/>
              <w:tab w:val="right" w:pos="9026" w:leader="dot"/>
            </w:tabs>
            <w:rPr/>
          </w:pPr>
          <w:hyperlink w:anchor="__RefHeading___Toc7557384_73709187">
            <w:r>
              <w:rPr>
                <w:webHidden/>
                <w:rStyle w:val="IndexLink"/>
                <w:rtl w:val="true"/>
              </w:rPr>
              <w:t>ترجمة السید علی بن شهاب الدین</w:t>
            </w:r>
            <w:r>
              <w:rPr>
                <w:rStyle w:val="IndexLink"/>
                <w:rtl w:val="true"/>
              </w:rPr>
              <w:tab/>
            </w:r>
            <w:r>
              <w:rPr>
                <w:rStyle w:val="IndexLink"/>
              </w:rPr>
              <w:t>228</w:t>
            </w:r>
          </w:hyperlink>
        </w:p>
        <w:p>
          <w:pPr>
            <w:pStyle w:val="Contents3"/>
            <w:tabs>
              <w:tab w:val="clear" w:pos="8459"/>
              <w:tab w:val="right" w:pos="9026" w:leader="dot"/>
            </w:tabs>
            <w:rPr/>
          </w:pPr>
          <w:hyperlink w:anchor="__RefHeading___Toc7557386_73709187">
            <w:r>
              <w:rPr>
                <w:webHidden/>
                <w:rStyle w:val="IndexLink"/>
              </w:rPr>
              <w:t>786</w:t>
            </w:r>
            <w:r>
              <w:rPr>
                <w:rStyle w:val="IndexLink"/>
                <w:rtl w:val="true"/>
              </w:rPr>
              <w:t xml:space="preserve">- </w:t>
            </w:r>
            <w:r>
              <w:rPr>
                <w:rStyle w:val="IndexLink"/>
                <w:rtl w:val="true"/>
              </w:rPr>
              <w:t>ترجمة الحاج المولی علی بن عبد الله بن محمد العلیاری التبریزی</w:t>
            </w:r>
            <w:r>
              <w:rPr>
                <w:rStyle w:val="IndexLink"/>
                <w:rtl w:val="true"/>
              </w:rPr>
              <w:tab/>
            </w:r>
            <w:r>
              <w:rPr>
                <w:rStyle w:val="IndexLink"/>
              </w:rPr>
              <w:t>228</w:t>
            </w:r>
          </w:hyperlink>
        </w:p>
        <w:p>
          <w:pPr>
            <w:pStyle w:val="Contents3"/>
            <w:tabs>
              <w:tab w:val="clear" w:pos="8459"/>
              <w:tab w:val="right" w:pos="9026" w:leader="dot"/>
            </w:tabs>
            <w:rPr/>
          </w:pPr>
          <w:hyperlink w:anchor="__RefHeading___Toc7557388_73709187">
            <w:r>
              <w:rPr>
                <w:webHidden/>
                <w:rStyle w:val="IndexLink"/>
              </w:rPr>
              <w:t>787</w:t>
            </w:r>
            <w:r>
              <w:rPr>
                <w:rStyle w:val="IndexLink"/>
                <w:rtl w:val="true"/>
              </w:rPr>
              <w:t xml:space="preserve">- </w:t>
            </w:r>
            <w:r>
              <w:rPr>
                <w:rStyle w:val="IndexLink"/>
                <w:rtl w:val="true"/>
              </w:rPr>
              <w:t>ترجمة الحاج السید علی‌</w:t>
            </w:r>
            <w:r>
              <w:rPr>
                <w:rStyle w:val="IndexLink"/>
                <w:rtl w:val="true"/>
              </w:rPr>
              <w:tab/>
            </w:r>
            <w:r>
              <w:rPr>
                <w:rStyle w:val="IndexLink"/>
              </w:rPr>
              <w:t>228</w:t>
            </w:r>
          </w:hyperlink>
        </w:p>
        <w:p>
          <w:pPr>
            <w:pStyle w:val="Contents3"/>
            <w:tabs>
              <w:tab w:val="clear" w:pos="8459"/>
              <w:tab w:val="right" w:pos="9026" w:leader="dot"/>
            </w:tabs>
            <w:rPr/>
          </w:pPr>
          <w:hyperlink w:anchor="__RefHeading___Toc7557390_73709187">
            <w:r>
              <w:rPr>
                <w:webHidden/>
                <w:rStyle w:val="IndexLink"/>
              </w:rPr>
              <w:t>788</w:t>
            </w:r>
            <w:r>
              <w:rPr>
                <w:rStyle w:val="IndexLink"/>
                <w:rtl w:val="true"/>
              </w:rPr>
              <w:t xml:space="preserve">- </w:t>
            </w:r>
            <w:r>
              <w:rPr>
                <w:rStyle w:val="IndexLink"/>
                <w:rtl w:val="true"/>
              </w:rPr>
              <w:t>ترجمة علی بن محمد</w:t>
            </w:r>
            <w:r>
              <w:rPr>
                <w:rStyle w:val="IndexLink"/>
                <w:rtl w:val="true"/>
              </w:rPr>
              <w:tab/>
            </w:r>
            <w:r>
              <w:rPr>
                <w:rStyle w:val="IndexLink"/>
              </w:rPr>
              <w:t>228</w:t>
            </w:r>
          </w:hyperlink>
        </w:p>
        <w:p>
          <w:pPr>
            <w:pStyle w:val="Contents3"/>
            <w:tabs>
              <w:tab w:val="clear" w:pos="8459"/>
              <w:tab w:val="right" w:pos="9026" w:leader="dot"/>
            </w:tabs>
            <w:rPr/>
          </w:pPr>
          <w:hyperlink w:anchor="__RefHeading___Toc7557392_73709187">
            <w:r>
              <w:rPr>
                <w:webHidden/>
                <w:rStyle w:val="IndexLink"/>
              </w:rPr>
              <w:t>789</w:t>
            </w:r>
            <w:r>
              <w:rPr>
                <w:rStyle w:val="IndexLink"/>
                <w:rtl w:val="true"/>
              </w:rPr>
              <w:t xml:space="preserve">- </w:t>
            </w:r>
            <w:r>
              <w:rPr>
                <w:rStyle w:val="IndexLink"/>
                <w:rtl w:val="true"/>
              </w:rPr>
              <w:t>ترجمة عمر بن یزید</w:t>
            </w:r>
            <w:r>
              <w:rPr>
                <w:rStyle w:val="IndexLink"/>
                <w:rtl w:val="true"/>
              </w:rPr>
              <w:tab/>
            </w:r>
            <w:r>
              <w:rPr>
                <w:rStyle w:val="IndexLink"/>
              </w:rPr>
              <w:t>228</w:t>
            </w:r>
          </w:hyperlink>
        </w:p>
        <w:p>
          <w:pPr>
            <w:pStyle w:val="Contents3"/>
            <w:tabs>
              <w:tab w:val="clear" w:pos="8459"/>
              <w:tab w:val="right" w:pos="9026" w:leader="dot"/>
            </w:tabs>
            <w:rPr/>
          </w:pPr>
          <w:hyperlink w:anchor="__RefHeading___Toc7557394_73709187">
            <w:r>
              <w:rPr>
                <w:webHidden/>
                <w:rStyle w:val="IndexLink"/>
              </w:rPr>
              <w:t>790</w:t>
            </w:r>
            <w:r>
              <w:rPr>
                <w:rStyle w:val="IndexLink"/>
                <w:rtl w:val="true"/>
              </w:rPr>
              <w:t xml:space="preserve">- </w:t>
            </w:r>
            <w:r>
              <w:rPr>
                <w:rStyle w:val="IndexLink"/>
                <w:rtl w:val="true"/>
              </w:rPr>
              <w:t>ترجمة الغزالی</w:t>
            </w:r>
            <w:r>
              <w:rPr>
                <w:rStyle w:val="IndexLink"/>
                <w:rtl w:val="true"/>
              </w:rPr>
              <w:tab/>
            </w:r>
            <w:r>
              <w:rPr>
                <w:rStyle w:val="IndexLink"/>
              </w:rPr>
              <w:t>228</w:t>
            </w:r>
          </w:hyperlink>
        </w:p>
        <w:p>
          <w:pPr>
            <w:pStyle w:val="Contents3"/>
            <w:tabs>
              <w:tab w:val="clear" w:pos="8459"/>
              <w:tab w:val="right" w:pos="9026" w:leader="dot"/>
            </w:tabs>
            <w:rPr/>
          </w:pPr>
          <w:hyperlink w:anchor="__RefHeading___Toc7557396_73709187">
            <w:r>
              <w:rPr>
                <w:webHidden/>
                <w:rStyle w:val="IndexLink"/>
              </w:rPr>
              <w:t>791</w:t>
            </w:r>
            <w:r>
              <w:rPr>
                <w:rStyle w:val="IndexLink"/>
                <w:rtl w:val="true"/>
              </w:rPr>
              <w:t xml:space="preserve">- </w:t>
            </w:r>
            <w:r>
              <w:rPr>
                <w:rStyle w:val="IndexLink"/>
                <w:rtl w:val="true"/>
              </w:rPr>
              <w:t>ترجمة الشیخ فرج القطیفی</w:t>
            </w:r>
            <w:r>
              <w:rPr>
                <w:rStyle w:val="IndexLink"/>
                <w:rtl w:val="true"/>
              </w:rPr>
              <w:tab/>
            </w:r>
            <w:r>
              <w:rPr>
                <w:rStyle w:val="IndexLink"/>
              </w:rPr>
              <w:t>228</w:t>
            </w:r>
          </w:hyperlink>
        </w:p>
        <w:p>
          <w:pPr>
            <w:pStyle w:val="Contents3"/>
            <w:tabs>
              <w:tab w:val="clear" w:pos="8459"/>
              <w:tab w:val="right" w:pos="9026" w:leader="dot"/>
            </w:tabs>
            <w:rPr/>
          </w:pPr>
          <w:hyperlink w:anchor="__RefHeading___Toc7557398_73709187">
            <w:r>
              <w:rPr>
                <w:webHidden/>
                <w:rStyle w:val="IndexLink"/>
              </w:rPr>
              <w:t>792</w:t>
            </w:r>
            <w:r>
              <w:rPr>
                <w:rStyle w:val="IndexLink"/>
                <w:rtl w:val="true"/>
              </w:rPr>
              <w:t xml:space="preserve">- </w:t>
            </w:r>
            <w:r>
              <w:rPr>
                <w:rStyle w:val="IndexLink"/>
                <w:rtl w:val="true"/>
              </w:rPr>
              <w:t>ترجمة الفیض</w:t>
            </w:r>
            <w:r>
              <w:rPr>
                <w:rStyle w:val="IndexLink"/>
                <w:rtl w:val="true"/>
              </w:rPr>
              <w:tab/>
            </w:r>
            <w:r>
              <w:rPr>
                <w:rStyle w:val="IndexLink"/>
              </w:rPr>
              <w:t>228</w:t>
            </w:r>
          </w:hyperlink>
        </w:p>
        <w:p>
          <w:pPr>
            <w:pStyle w:val="Contents3"/>
            <w:tabs>
              <w:tab w:val="clear" w:pos="8459"/>
              <w:tab w:val="right" w:pos="9026" w:leader="dot"/>
            </w:tabs>
            <w:rPr/>
          </w:pPr>
          <w:hyperlink w:anchor="__RefHeading___Toc7557400_73709187">
            <w:r>
              <w:rPr>
                <w:webHidden/>
                <w:rStyle w:val="IndexLink"/>
              </w:rPr>
              <w:t>793</w:t>
            </w:r>
            <w:r>
              <w:rPr>
                <w:rStyle w:val="IndexLink"/>
                <w:rtl w:val="true"/>
              </w:rPr>
              <w:t xml:space="preserve">- </w:t>
            </w:r>
            <w:r>
              <w:rPr>
                <w:rStyle w:val="IndexLink"/>
                <w:rtl w:val="true"/>
              </w:rPr>
              <w:t>ترجمة قائم مقام</w:t>
            </w:r>
            <w:r>
              <w:rPr>
                <w:rStyle w:val="IndexLink"/>
                <w:rtl w:val="true"/>
              </w:rPr>
              <w:tab/>
            </w:r>
            <w:r>
              <w:rPr>
                <w:rStyle w:val="IndexLink"/>
              </w:rPr>
              <w:t>228</w:t>
            </w:r>
          </w:hyperlink>
        </w:p>
        <w:p>
          <w:pPr>
            <w:pStyle w:val="Contents3"/>
            <w:tabs>
              <w:tab w:val="clear" w:pos="8459"/>
              <w:tab w:val="right" w:pos="9026" w:leader="dot"/>
            </w:tabs>
            <w:rPr/>
          </w:pPr>
          <w:hyperlink w:anchor="__RefHeading___Toc7557402_73709187">
            <w:r>
              <w:rPr>
                <w:webHidden/>
                <w:rStyle w:val="IndexLink"/>
              </w:rPr>
              <w:t>794</w:t>
            </w:r>
            <w:r>
              <w:rPr>
                <w:rStyle w:val="IndexLink"/>
                <w:rtl w:val="true"/>
              </w:rPr>
              <w:t xml:space="preserve">- </w:t>
            </w:r>
            <w:r>
              <w:rPr>
                <w:rStyle w:val="IndexLink"/>
                <w:rtl w:val="true"/>
              </w:rPr>
              <w:t>ترجمة قاسم بن محمد</w:t>
            </w:r>
            <w:r>
              <w:rPr>
                <w:rStyle w:val="IndexLink"/>
                <w:rtl w:val="true"/>
              </w:rPr>
              <w:tab/>
            </w:r>
            <w:r>
              <w:rPr>
                <w:rStyle w:val="IndexLink"/>
              </w:rPr>
              <w:t>229</w:t>
            </w:r>
          </w:hyperlink>
        </w:p>
        <w:p>
          <w:pPr>
            <w:pStyle w:val="Contents3"/>
            <w:tabs>
              <w:tab w:val="clear" w:pos="8459"/>
              <w:tab w:val="right" w:pos="9026" w:leader="dot"/>
            </w:tabs>
            <w:rPr/>
          </w:pPr>
          <w:hyperlink w:anchor="__RefHeading___Toc7557404_73709187">
            <w:r>
              <w:rPr>
                <w:webHidden/>
                <w:rStyle w:val="IndexLink"/>
                <w:rtl w:val="true"/>
              </w:rPr>
              <w:t>ترجمة شیخنا آیة الله المولی محمد کاظم</w:t>
            </w:r>
            <w:r>
              <w:rPr>
                <w:rStyle w:val="IndexLink"/>
                <w:rtl w:val="true"/>
              </w:rPr>
              <w:tab/>
            </w:r>
            <w:r>
              <w:rPr>
                <w:rStyle w:val="IndexLink"/>
              </w:rPr>
              <w:t>229</w:t>
            </w:r>
          </w:hyperlink>
        </w:p>
        <w:p>
          <w:pPr>
            <w:pStyle w:val="Contents3"/>
            <w:tabs>
              <w:tab w:val="clear" w:pos="8459"/>
              <w:tab w:val="right" w:pos="9026" w:leader="dot"/>
            </w:tabs>
            <w:rPr/>
          </w:pPr>
          <w:hyperlink w:anchor="__RefHeading___Toc7557406_73709187">
            <w:r>
              <w:rPr>
                <w:webHidden/>
                <w:rStyle w:val="IndexLink"/>
              </w:rPr>
              <w:t>795</w:t>
            </w:r>
            <w:r>
              <w:rPr>
                <w:rStyle w:val="IndexLink"/>
                <w:rtl w:val="true"/>
              </w:rPr>
              <w:t xml:space="preserve">- </w:t>
            </w:r>
            <w:r>
              <w:rPr>
                <w:rStyle w:val="IndexLink"/>
                <w:rtl w:val="true"/>
              </w:rPr>
              <w:t>ترجمة ماجیلویه</w:t>
            </w:r>
            <w:r>
              <w:rPr>
                <w:rStyle w:val="IndexLink"/>
                <w:rtl w:val="true"/>
              </w:rPr>
              <w:tab/>
            </w:r>
            <w:r>
              <w:rPr>
                <w:rStyle w:val="IndexLink"/>
              </w:rPr>
              <w:t>229</w:t>
            </w:r>
          </w:hyperlink>
        </w:p>
        <w:p>
          <w:pPr>
            <w:pStyle w:val="Contents3"/>
            <w:tabs>
              <w:tab w:val="clear" w:pos="8459"/>
              <w:tab w:val="right" w:pos="9026" w:leader="dot"/>
            </w:tabs>
            <w:rPr/>
          </w:pPr>
          <w:hyperlink w:anchor="__RefHeading___Toc7557408_73709187">
            <w:r>
              <w:rPr>
                <w:webHidden/>
                <w:rStyle w:val="IndexLink"/>
              </w:rPr>
              <w:t>796</w:t>
            </w:r>
            <w:r>
              <w:rPr>
                <w:rStyle w:val="IndexLink"/>
                <w:rtl w:val="true"/>
              </w:rPr>
              <w:t xml:space="preserve">- </w:t>
            </w:r>
            <w:r>
              <w:rPr>
                <w:rStyle w:val="IndexLink"/>
                <w:rtl w:val="true"/>
              </w:rPr>
              <w:t>ترجمة مالک الأشتر</w:t>
            </w:r>
            <w:r>
              <w:rPr>
                <w:rStyle w:val="IndexLink"/>
                <w:rtl w:val="true"/>
              </w:rPr>
              <w:tab/>
            </w:r>
            <w:r>
              <w:rPr>
                <w:rStyle w:val="IndexLink"/>
              </w:rPr>
              <w:t>229</w:t>
            </w:r>
          </w:hyperlink>
        </w:p>
        <w:p>
          <w:pPr>
            <w:pStyle w:val="Contents3"/>
            <w:tabs>
              <w:tab w:val="clear" w:pos="8459"/>
              <w:tab w:val="right" w:pos="9026" w:leader="dot"/>
            </w:tabs>
            <w:rPr/>
          </w:pPr>
          <w:hyperlink w:anchor="__RefHeading___Toc7557410_73709187">
            <w:r>
              <w:rPr>
                <w:webHidden/>
                <w:rStyle w:val="IndexLink"/>
              </w:rPr>
              <w:t>797</w:t>
            </w:r>
            <w:r>
              <w:rPr>
                <w:rStyle w:val="IndexLink"/>
                <w:rtl w:val="true"/>
              </w:rPr>
              <w:t xml:space="preserve">- </w:t>
            </w:r>
            <w:r>
              <w:rPr>
                <w:rStyle w:val="IndexLink"/>
                <w:rtl w:val="true"/>
              </w:rPr>
              <w:t>ترجمة مالک الأشتر</w:t>
            </w:r>
            <w:r>
              <w:rPr>
                <w:rStyle w:val="IndexLink"/>
                <w:rtl w:val="true"/>
              </w:rPr>
              <w:tab/>
            </w:r>
            <w:r>
              <w:rPr>
                <w:rStyle w:val="IndexLink"/>
              </w:rPr>
              <w:t>229</w:t>
            </w:r>
          </w:hyperlink>
        </w:p>
        <w:p>
          <w:pPr>
            <w:pStyle w:val="Contents3"/>
            <w:tabs>
              <w:tab w:val="clear" w:pos="8459"/>
              <w:tab w:val="right" w:pos="9026" w:leader="dot"/>
            </w:tabs>
            <w:rPr/>
          </w:pPr>
          <w:hyperlink w:anchor="__RefHeading___Toc7557412_73709187">
            <w:r>
              <w:rPr>
                <w:webHidden/>
                <w:rStyle w:val="IndexLink"/>
                <w:rtl w:val="true"/>
              </w:rPr>
              <w:t>ترجمة السید محسن</w:t>
            </w:r>
            <w:r>
              <w:rPr>
                <w:rStyle w:val="IndexLink"/>
                <w:rtl w:val="true"/>
              </w:rPr>
              <w:tab/>
            </w:r>
            <w:r>
              <w:rPr>
                <w:rStyle w:val="IndexLink"/>
              </w:rPr>
              <w:t>229</w:t>
            </w:r>
          </w:hyperlink>
        </w:p>
        <w:p>
          <w:pPr>
            <w:pStyle w:val="Contents3"/>
            <w:tabs>
              <w:tab w:val="clear" w:pos="8459"/>
              <w:tab w:val="right" w:pos="9026" w:leader="dot"/>
            </w:tabs>
            <w:rPr/>
          </w:pPr>
          <w:hyperlink w:anchor="__RefHeading___Toc7557414_73709187">
            <w:r>
              <w:rPr>
                <w:webHidden/>
                <w:rStyle w:val="IndexLink"/>
              </w:rPr>
              <w:t>798</w:t>
            </w:r>
            <w:r>
              <w:rPr>
                <w:rStyle w:val="IndexLink"/>
                <w:rtl w:val="true"/>
              </w:rPr>
              <w:t xml:space="preserve">- </w:t>
            </w:r>
            <w:r>
              <w:rPr>
                <w:rStyle w:val="IndexLink"/>
                <w:rtl w:val="true"/>
              </w:rPr>
              <w:t>ترجمة محمد بن عبد الله</w:t>
            </w:r>
            <w:r>
              <w:rPr>
                <w:rStyle w:val="IndexLink"/>
                <w:rtl w:val="true"/>
              </w:rPr>
              <w:tab/>
            </w:r>
            <w:r>
              <w:rPr>
                <w:rStyle w:val="IndexLink"/>
              </w:rPr>
              <w:t>229</w:t>
            </w:r>
          </w:hyperlink>
        </w:p>
        <w:p>
          <w:pPr>
            <w:pStyle w:val="Contents3"/>
            <w:tabs>
              <w:tab w:val="clear" w:pos="8459"/>
              <w:tab w:val="right" w:pos="9026" w:leader="dot"/>
            </w:tabs>
            <w:rPr/>
          </w:pPr>
          <w:hyperlink w:anchor="__RefHeading___Toc7557416_73709187">
            <w:r>
              <w:rPr>
                <w:webHidden/>
                <w:rStyle w:val="IndexLink"/>
              </w:rPr>
              <w:t>799</w:t>
            </w:r>
            <w:r>
              <w:rPr>
                <w:rStyle w:val="IndexLink"/>
                <w:rtl w:val="true"/>
              </w:rPr>
              <w:t xml:space="preserve">- </w:t>
            </w:r>
            <w:r>
              <w:rPr>
                <w:rStyle w:val="IndexLink"/>
                <w:rtl w:val="true"/>
              </w:rPr>
              <w:t>ترجمة محمد بن أبی عمیر</w:t>
            </w:r>
            <w:r>
              <w:rPr>
                <w:rStyle w:val="IndexLink"/>
                <w:rtl w:val="true"/>
              </w:rPr>
              <w:tab/>
            </w:r>
            <w:r>
              <w:rPr>
                <w:rStyle w:val="IndexLink"/>
              </w:rPr>
              <w:t>229</w:t>
            </w:r>
          </w:hyperlink>
        </w:p>
        <w:p>
          <w:pPr>
            <w:pStyle w:val="Contents3"/>
            <w:tabs>
              <w:tab w:val="clear" w:pos="8459"/>
              <w:tab w:val="right" w:pos="9026" w:leader="dot"/>
            </w:tabs>
            <w:rPr/>
          </w:pPr>
          <w:hyperlink w:anchor="__RefHeading___Toc7557418_73709187">
            <w:r>
              <w:rPr>
                <w:webHidden/>
                <w:rStyle w:val="IndexLink"/>
              </w:rPr>
              <w:t>800</w:t>
            </w:r>
            <w:r>
              <w:rPr>
                <w:rStyle w:val="IndexLink"/>
                <w:rtl w:val="true"/>
              </w:rPr>
              <w:t xml:space="preserve">- </w:t>
            </w:r>
            <w:r>
              <w:rPr>
                <w:rStyle w:val="IndexLink"/>
                <w:rtl w:val="true"/>
              </w:rPr>
              <w:t>ترجمة محمد بن أحمد</w:t>
            </w:r>
            <w:r>
              <w:rPr>
                <w:rStyle w:val="IndexLink"/>
                <w:rtl w:val="true"/>
              </w:rPr>
              <w:tab/>
            </w:r>
            <w:r>
              <w:rPr>
                <w:rStyle w:val="IndexLink"/>
              </w:rPr>
              <w:t>229</w:t>
            </w:r>
          </w:hyperlink>
        </w:p>
        <w:p>
          <w:pPr>
            <w:pStyle w:val="Contents3"/>
            <w:tabs>
              <w:tab w:val="clear" w:pos="8459"/>
              <w:tab w:val="right" w:pos="9026" w:leader="dot"/>
            </w:tabs>
            <w:rPr/>
          </w:pPr>
          <w:hyperlink w:anchor="__RefHeading___Toc7557420_73709187">
            <w:r>
              <w:rPr>
                <w:webHidden/>
                <w:rStyle w:val="IndexLink"/>
                <w:rtl w:val="true"/>
              </w:rPr>
              <w:t>ترجمة میرزا محمد</w:t>
            </w:r>
            <w:r>
              <w:rPr>
                <w:rStyle w:val="IndexLink"/>
                <w:rtl w:val="true"/>
              </w:rPr>
              <w:tab/>
            </w:r>
            <w:r>
              <w:rPr>
                <w:rStyle w:val="IndexLink"/>
              </w:rPr>
              <w:t>229</w:t>
            </w:r>
          </w:hyperlink>
        </w:p>
        <w:p>
          <w:pPr>
            <w:pStyle w:val="Contents3"/>
            <w:tabs>
              <w:tab w:val="clear" w:pos="8459"/>
              <w:tab w:val="right" w:pos="9026" w:leader="dot"/>
            </w:tabs>
            <w:rPr/>
          </w:pPr>
          <w:hyperlink w:anchor="__RefHeading___Toc7557422_73709187">
            <w:r>
              <w:rPr>
                <w:webHidden/>
                <w:rStyle w:val="IndexLink"/>
              </w:rPr>
              <w:t>801</w:t>
            </w:r>
            <w:r>
              <w:rPr>
                <w:rStyle w:val="IndexLink"/>
                <w:rtl w:val="true"/>
              </w:rPr>
              <w:t xml:space="preserve">- </w:t>
            </w:r>
            <w:r>
              <w:rPr>
                <w:rStyle w:val="IndexLink"/>
                <w:rtl w:val="true"/>
              </w:rPr>
              <w:t>ترجمة محمد بن إسماعیل</w:t>
            </w:r>
            <w:r>
              <w:rPr>
                <w:rStyle w:val="IndexLink"/>
                <w:rtl w:val="true"/>
              </w:rPr>
              <w:tab/>
            </w:r>
            <w:r>
              <w:rPr>
                <w:rStyle w:val="IndexLink"/>
              </w:rPr>
              <w:t>229</w:t>
            </w:r>
          </w:hyperlink>
        </w:p>
        <w:p>
          <w:pPr>
            <w:pStyle w:val="Contents3"/>
            <w:tabs>
              <w:tab w:val="clear" w:pos="8459"/>
              <w:tab w:val="right" w:pos="9026" w:leader="dot"/>
            </w:tabs>
            <w:rPr/>
          </w:pPr>
          <w:hyperlink w:anchor="__RefHeading___Toc7557424_73709187">
            <w:r>
              <w:rPr>
                <w:webHidden/>
                <w:rStyle w:val="IndexLink"/>
              </w:rPr>
              <w:t>802</w:t>
            </w:r>
            <w:r>
              <w:rPr>
                <w:rStyle w:val="IndexLink"/>
                <w:rtl w:val="true"/>
              </w:rPr>
              <w:t xml:space="preserve">- </w:t>
            </w:r>
            <w:r>
              <w:rPr>
                <w:rStyle w:val="IndexLink"/>
                <w:rtl w:val="true"/>
              </w:rPr>
              <w:t>ترجمة محمد بن إسماعیل</w:t>
            </w:r>
            <w:r>
              <w:rPr>
                <w:rStyle w:val="IndexLink"/>
                <w:rtl w:val="true"/>
              </w:rPr>
              <w:tab/>
            </w:r>
            <w:r>
              <w:rPr>
                <w:rStyle w:val="IndexLink"/>
              </w:rPr>
              <w:t>229</w:t>
            </w:r>
          </w:hyperlink>
        </w:p>
        <w:p>
          <w:pPr>
            <w:pStyle w:val="Contents3"/>
            <w:tabs>
              <w:tab w:val="clear" w:pos="8459"/>
              <w:tab w:val="right" w:pos="9026" w:leader="dot"/>
            </w:tabs>
            <w:rPr/>
          </w:pPr>
          <w:hyperlink w:anchor="__RefHeading___Toc7557426_73709187">
            <w:r>
              <w:rPr>
                <w:webHidden/>
                <w:rStyle w:val="IndexLink"/>
              </w:rPr>
              <w:t>803</w:t>
            </w:r>
            <w:r>
              <w:rPr>
                <w:rStyle w:val="IndexLink"/>
                <w:rtl w:val="true"/>
              </w:rPr>
              <w:t xml:space="preserve">- </w:t>
            </w:r>
            <w:r>
              <w:rPr>
                <w:rStyle w:val="IndexLink"/>
                <w:rtl w:val="true"/>
              </w:rPr>
              <w:t>ترجمة محمد بن إسماعیل‌</w:t>
            </w:r>
            <w:r>
              <w:rPr>
                <w:rStyle w:val="IndexLink"/>
                <w:rtl w:val="true"/>
              </w:rPr>
              <w:tab/>
            </w:r>
            <w:r>
              <w:rPr>
                <w:rStyle w:val="IndexLink"/>
              </w:rPr>
              <w:t>230</w:t>
            </w:r>
          </w:hyperlink>
        </w:p>
        <w:p>
          <w:pPr>
            <w:pStyle w:val="Contents3"/>
            <w:tabs>
              <w:tab w:val="clear" w:pos="8459"/>
              <w:tab w:val="right" w:pos="9026" w:leader="dot"/>
            </w:tabs>
            <w:rPr/>
          </w:pPr>
          <w:hyperlink w:anchor="__RefHeading___Toc7557428_73709187">
            <w:r>
              <w:rPr>
                <w:webHidden/>
                <w:rStyle w:val="IndexLink"/>
              </w:rPr>
              <w:t>804</w:t>
            </w:r>
            <w:r>
              <w:rPr>
                <w:rStyle w:val="IndexLink"/>
                <w:rtl w:val="true"/>
              </w:rPr>
              <w:t xml:space="preserve">- </w:t>
            </w:r>
            <w:r>
              <w:rPr>
                <w:rStyle w:val="IndexLink"/>
                <w:rtl w:val="true"/>
              </w:rPr>
              <w:t>ترجمة محمد بن إسماعیل</w:t>
            </w:r>
            <w:r>
              <w:rPr>
                <w:rStyle w:val="IndexLink"/>
                <w:rtl w:val="true"/>
              </w:rPr>
              <w:tab/>
            </w:r>
            <w:r>
              <w:rPr>
                <w:rStyle w:val="IndexLink"/>
              </w:rPr>
              <w:t>230</w:t>
            </w:r>
          </w:hyperlink>
        </w:p>
        <w:p>
          <w:pPr>
            <w:pStyle w:val="Contents3"/>
            <w:tabs>
              <w:tab w:val="clear" w:pos="8459"/>
              <w:tab w:val="right" w:pos="9026" w:leader="dot"/>
            </w:tabs>
            <w:rPr/>
          </w:pPr>
          <w:hyperlink w:anchor="__RefHeading___Toc7557430_73709187">
            <w:r>
              <w:rPr>
                <w:webHidden/>
                <w:rStyle w:val="IndexLink"/>
              </w:rPr>
              <w:t>805</w:t>
            </w:r>
            <w:r>
              <w:rPr>
                <w:rStyle w:val="IndexLink"/>
                <w:rtl w:val="true"/>
              </w:rPr>
              <w:t xml:space="preserve">- </w:t>
            </w:r>
            <w:r>
              <w:rPr>
                <w:rStyle w:val="IndexLink"/>
                <w:rtl w:val="true"/>
              </w:rPr>
              <w:t>ترجمة محمد بن الحسن</w:t>
            </w:r>
            <w:r>
              <w:rPr>
                <w:rStyle w:val="IndexLink"/>
                <w:rtl w:val="true"/>
              </w:rPr>
              <w:tab/>
            </w:r>
            <w:r>
              <w:rPr>
                <w:rStyle w:val="IndexLink"/>
              </w:rPr>
              <w:t>231</w:t>
            </w:r>
          </w:hyperlink>
        </w:p>
        <w:p>
          <w:pPr>
            <w:pStyle w:val="Contents3"/>
            <w:tabs>
              <w:tab w:val="clear" w:pos="8459"/>
              <w:tab w:val="right" w:pos="9026" w:leader="dot"/>
            </w:tabs>
            <w:rPr/>
          </w:pPr>
          <w:hyperlink w:anchor="__RefHeading___Toc7557432_73709187">
            <w:r>
              <w:rPr>
                <w:webHidden/>
                <w:rStyle w:val="IndexLink"/>
                <w:rtl w:val="true"/>
              </w:rPr>
              <w:t>ترجمة محمد بن الحسین البهائی</w:t>
            </w:r>
            <w:r>
              <w:rPr>
                <w:rStyle w:val="IndexLink"/>
                <w:rtl w:val="true"/>
              </w:rPr>
              <w:tab/>
            </w:r>
            <w:r>
              <w:rPr>
                <w:rStyle w:val="IndexLink"/>
              </w:rPr>
              <w:t>231</w:t>
            </w:r>
          </w:hyperlink>
        </w:p>
        <w:p>
          <w:pPr>
            <w:pStyle w:val="Contents3"/>
            <w:tabs>
              <w:tab w:val="clear" w:pos="8459"/>
              <w:tab w:val="right" w:pos="9026" w:leader="dot"/>
            </w:tabs>
            <w:rPr/>
          </w:pPr>
          <w:hyperlink w:anchor="__RefHeading___Toc7557434_73709187">
            <w:r>
              <w:rPr>
                <w:webHidden/>
                <w:rStyle w:val="IndexLink"/>
                <w:rtl w:val="true"/>
              </w:rPr>
              <w:t>ترجمة محمد بن الحسین الرضی</w:t>
            </w:r>
            <w:r>
              <w:rPr>
                <w:rStyle w:val="IndexLink"/>
                <w:rtl w:val="true"/>
              </w:rPr>
              <w:tab/>
            </w:r>
            <w:r>
              <w:rPr>
                <w:rStyle w:val="IndexLink"/>
              </w:rPr>
              <w:t>231</w:t>
            </w:r>
          </w:hyperlink>
        </w:p>
        <w:p>
          <w:pPr>
            <w:pStyle w:val="Contents3"/>
            <w:tabs>
              <w:tab w:val="clear" w:pos="8459"/>
              <w:tab w:val="right" w:pos="9026" w:leader="dot"/>
            </w:tabs>
            <w:rPr/>
          </w:pPr>
          <w:hyperlink w:anchor="__RefHeading___Toc7557436_73709187">
            <w:r>
              <w:rPr>
                <w:webHidden/>
                <w:rStyle w:val="IndexLink"/>
              </w:rPr>
              <w:t>806</w:t>
            </w:r>
            <w:r>
              <w:rPr>
                <w:rStyle w:val="IndexLink"/>
                <w:rtl w:val="true"/>
              </w:rPr>
              <w:t xml:space="preserve">- </w:t>
            </w:r>
            <w:r>
              <w:rPr>
                <w:rStyle w:val="IndexLink"/>
                <w:rtl w:val="true"/>
              </w:rPr>
              <w:t>ترجمة محمد بن الحسین الشریف الرضی</w:t>
            </w:r>
            <w:r>
              <w:rPr>
                <w:rStyle w:val="IndexLink"/>
                <w:rtl w:val="true"/>
              </w:rPr>
              <w:tab/>
            </w:r>
            <w:r>
              <w:rPr>
                <w:rStyle w:val="IndexLink"/>
              </w:rPr>
              <w:t>231</w:t>
            </w:r>
          </w:hyperlink>
        </w:p>
        <w:p>
          <w:pPr>
            <w:pStyle w:val="Contents3"/>
            <w:tabs>
              <w:tab w:val="clear" w:pos="8459"/>
              <w:tab w:val="right" w:pos="9026" w:leader="dot"/>
            </w:tabs>
            <w:rPr/>
          </w:pPr>
          <w:hyperlink w:anchor="__RefHeading___Toc7557438_73709187">
            <w:r>
              <w:rPr>
                <w:webHidden/>
                <w:rStyle w:val="IndexLink"/>
              </w:rPr>
              <w:t>807</w:t>
            </w:r>
            <w:r>
              <w:rPr>
                <w:rStyle w:val="IndexLink"/>
                <w:rtl w:val="true"/>
              </w:rPr>
              <w:t xml:space="preserve">- </w:t>
            </w:r>
            <w:r>
              <w:rPr>
                <w:rStyle w:val="IndexLink"/>
                <w:rtl w:val="true"/>
              </w:rPr>
              <w:t>ترجمة محمد بن خالد البرقی</w:t>
            </w:r>
            <w:r>
              <w:rPr>
                <w:rStyle w:val="IndexLink"/>
                <w:rtl w:val="true"/>
              </w:rPr>
              <w:tab/>
            </w:r>
            <w:r>
              <w:rPr>
                <w:rStyle w:val="IndexLink"/>
              </w:rPr>
              <w:t>231</w:t>
            </w:r>
          </w:hyperlink>
        </w:p>
        <w:p>
          <w:pPr>
            <w:pStyle w:val="Contents3"/>
            <w:tabs>
              <w:tab w:val="clear" w:pos="8459"/>
              <w:tab w:val="right" w:pos="9026" w:leader="dot"/>
            </w:tabs>
            <w:rPr/>
          </w:pPr>
          <w:hyperlink w:anchor="__RefHeading___Toc7557440_73709187">
            <w:r>
              <w:rPr>
                <w:webHidden/>
                <w:rStyle w:val="IndexLink"/>
              </w:rPr>
              <w:t>808</w:t>
            </w:r>
            <w:r>
              <w:rPr>
                <w:rStyle w:val="IndexLink"/>
                <w:rtl w:val="true"/>
              </w:rPr>
              <w:t xml:space="preserve">- </w:t>
            </w:r>
            <w:r>
              <w:rPr>
                <w:rStyle w:val="IndexLink"/>
                <w:rtl w:val="true"/>
              </w:rPr>
              <w:t>ترجمة محمد بن زیاد</w:t>
            </w:r>
            <w:r>
              <w:rPr>
                <w:rStyle w:val="IndexLink"/>
                <w:rtl w:val="true"/>
              </w:rPr>
              <w:tab/>
            </w:r>
            <w:r>
              <w:rPr>
                <w:rStyle w:val="IndexLink"/>
              </w:rPr>
              <w:t>231</w:t>
            </w:r>
          </w:hyperlink>
        </w:p>
        <w:p>
          <w:pPr>
            <w:pStyle w:val="Contents3"/>
            <w:tabs>
              <w:tab w:val="clear" w:pos="8459"/>
              <w:tab w:val="right" w:pos="9026" w:leader="dot"/>
            </w:tabs>
            <w:rPr/>
          </w:pPr>
          <w:hyperlink w:anchor="__RefHeading___Toc7557442_73709187">
            <w:r>
              <w:rPr>
                <w:webHidden/>
                <w:rStyle w:val="IndexLink"/>
              </w:rPr>
              <w:t>809</w:t>
            </w:r>
            <w:r>
              <w:rPr>
                <w:rStyle w:val="IndexLink"/>
                <w:rtl w:val="true"/>
              </w:rPr>
              <w:t xml:space="preserve">- </w:t>
            </w:r>
            <w:r>
              <w:rPr>
                <w:rStyle w:val="IndexLink"/>
                <w:rtl w:val="true"/>
              </w:rPr>
              <w:t>ترجمة میرزا محمد بن سلیمان التنکابنی</w:t>
            </w:r>
            <w:r>
              <w:rPr>
                <w:rStyle w:val="IndexLink"/>
                <w:rtl w:val="true"/>
              </w:rPr>
              <w:tab/>
            </w:r>
            <w:r>
              <w:rPr>
                <w:rStyle w:val="IndexLink"/>
              </w:rPr>
              <w:t>231</w:t>
            </w:r>
          </w:hyperlink>
        </w:p>
        <w:p>
          <w:pPr>
            <w:pStyle w:val="Contents3"/>
            <w:tabs>
              <w:tab w:val="clear" w:pos="8459"/>
              <w:tab w:val="right" w:pos="9026" w:leader="dot"/>
            </w:tabs>
            <w:rPr/>
          </w:pPr>
          <w:hyperlink w:anchor="__RefHeading___Toc7557444_73709187">
            <w:r>
              <w:rPr>
                <w:webHidden/>
                <w:rStyle w:val="IndexLink"/>
              </w:rPr>
              <w:t>810</w:t>
            </w:r>
            <w:r>
              <w:rPr>
                <w:rStyle w:val="IndexLink"/>
                <w:rtl w:val="true"/>
              </w:rPr>
              <w:t xml:space="preserve">- </w:t>
            </w:r>
            <w:r>
              <w:rPr>
                <w:rStyle w:val="IndexLink"/>
                <w:rtl w:val="true"/>
              </w:rPr>
              <w:t>ترجمة محمد بن سنان</w:t>
            </w:r>
            <w:r>
              <w:rPr>
                <w:rStyle w:val="IndexLink"/>
                <w:rtl w:val="true"/>
              </w:rPr>
              <w:tab/>
            </w:r>
            <w:r>
              <w:rPr>
                <w:rStyle w:val="IndexLink"/>
              </w:rPr>
              <w:t>231</w:t>
            </w:r>
          </w:hyperlink>
        </w:p>
        <w:p>
          <w:pPr>
            <w:pStyle w:val="Contents3"/>
            <w:tabs>
              <w:tab w:val="clear" w:pos="8459"/>
              <w:tab w:val="right" w:pos="9026" w:leader="dot"/>
            </w:tabs>
            <w:rPr/>
          </w:pPr>
          <w:hyperlink w:anchor="__RefHeading___Toc7557446_73709187">
            <w:r>
              <w:rPr>
                <w:webHidden/>
                <w:rStyle w:val="IndexLink"/>
              </w:rPr>
              <w:t>811</w:t>
            </w:r>
            <w:r>
              <w:rPr>
                <w:rStyle w:val="IndexLink"/>
                <w:rtl w:val="true"/>
              </w:rPr>
              <w:t xml:space="preserve">- </w:t>
            </w:r>
            <w:r>
              <w:rPr>
                <w:rStyle w:val="IndexLink"/>
                <w:rtl w:val="true"/>
              </w:rPr>
              <w:t>ترجمة محمد بن سنان</w:t>
            </w:r>
            <w:r>
              <w:rPr>
                <w:rStyle w:val="IndexLink"/>
                <w:rtl w:val="true"/>
              </w:rPr>
              <w:tab/>
            </w:r>
            <w:r>
              <w:rPr>
                <w:rStyle w:val="IndexLink"/>
              </w:rPr>
              <w:t>231</w:t>
            </w:r>
          </w:hyperlink>
        </w:p>
        <w:p>
          <w:pPr>
            <w:pStyle w:val="Contents3"/>
            <w:tabs>
              <w:tab w:val="clear" w:pos="8459"/>
              <w:tab w:val="right" w:pos="9026" w:leader="dot"/>
            </w:tabs>
            <w:rPr/>
          </w:pPr>
          <w:hyperlink w:anchor="__RefHeading___Toc7557448_73709187">
            <w:r>
              <w:rPr>
                <w:webHidden/>
                <w:rStyle w:val="IndexLink"/>
              </w:rPr>
              <w:t>812</w:t>
            </w:r>
            <w:r>
              <w:rPr>
                <w:rStyle w:val="IndexLink"/>
                <w:rtl w:val="true"/>
              </w:rPr>
              <w:t xml:space="preserve">- </w:t>
            </w:r>
            <w:r>
              <w:rPr>
                <w:rStyle w:val="IndexLink"/>
                <w:rtl w:val="true"/>
              </w:rPr>
              <w:t>ترجمة محمد بن سنان</w:t>
            </w:r>
            <w:r>
              <w:rPr>
                <w:rStyle w:val="IndexLink"/>
                <w:rtl w:val="true"/>
              </w:rPr>
              <w:tab/>
            </w:r>
            <w:r>
              <w:rPr>
                <w:rStyle w:val="IndexLink"/>
              </w:rPr>
              <w:t>231</w:t>
            </w:r>
          </w:hyperlink>
        </w:p>
        <w:p>
          <w:pPr>
            <w:pStyle w:val="Contents3"/>
            <w:tabs>
              <w:tab w:val="clear" w:pos="8459"/>
              <w:tab w:val="right" w:pos="9026" w:leader="dot"/>
            </w:tabs>
            <w:rPr/>
          </w:pPr>
          <w:hyperlink w:anchor="__RefHeading___Toc7557450_73709187">
            <w:r>
              <w:rPr>
                <w:webHidden/>
                <w:rStyle w:val="IndexLink"/>
              </w:rPr>
              <w:t>813</w:t>
            </w:r>
            <w:r>
              <w:rPr>
                <w:rStyle w:val="IndexLink"/>
                <w:rtl w:val="true"/>
              </w:rPr>
              <w:t xml:space="preserve">- </w:t>
            </w:r>
            <w:r>
              <w:rPr>
                <w:rStyle w:val="IndexLink"/>
                <w:rtl w:val="true"/>
              </w:rPr>
              <w:t>ترجمة محمد بن شریح</w:t>
            </w:r>
            <w:r>
              <w:rPr>
                <w:rStyle w:val="IndexLink"/>
                <w:rtl w:val="true"/>
              </w:rPr>
              <w:tab/>
            </w:r>
            <w:r>
              <w:rPr>
                <w:rStyle w:val="IndexLink"/>
              </w:rPr>
              <w:t>232</w:t>
            </w:r>
          </w:hyperlink>
        </w:p>
        <w:p>
          <w:pPr>
            <w:pStyle w:val="Contents3"/>
            <w:tabs>
              <w:tab w:val="clear" w:pos="8459"/>
              <w:tab w:val="right" w:pos="9026" w:leader="dot"/>
            </w:tabs>
            <w:rPr/>
          </w:pPr>
          <w:hyperlink w:anchor="__RefHeading___Toc7557452_73709187">
            <w:r>
              <w:rPr>
                <w:webHidden/>
                <w:rStyle w:val="IndexLink"/>
              </w:rPr>
              <w:t>814</w:t>
            </w:r>
            <w:r>
              <w:rPr>
                <w:rStyle w:val="IndexLink"/>
                <w:rtl w:val="true"/>
              </w:rPr>
              <w:t xml:space="preserve">- </w:t>
            </w:r>
            <w:r>
              <w:rPr>
                <w:rStyle w:val="IndexLink"/>
                <w:rtl w:val="true"/>
              </w:rPr>
              <w:t>ترجمة محمد بن عیسی الیقطینی</w:t>
            </w:r>
            <w:r>
              <w:rPr>
                <w:rStyle w:val="IndexLink"/>
                <w:rtl w:val="true"/>
              </w:rPr>
              <w:tab/>
            </w:r>
            <w:r>
              <w:rPr>
                <w:rStyle w:val="IndexLink"/>
              </w:rPr>
              <w:t>232</w:t>
            </w:r>
          </w:hyperlink>
        </w:p>
        <w:p>
          <w:pPr>
            <w:pStyle w:val="Contents3"/>
            <w:tabs>
              <w:tab w:val="clear" w:pos="8459"/>
              <w:tab w:val="right" w:pos="9026" w:leader="dot"/>
            </w:tabs>
            <w:rPr/>
          </w:pPr>
          <w:hyperlink w:anchor="__RefHeading___Toc7557454_73709187">
            <w:r>
              <w:rPr>
                <w:webHidden/>
                <w:rStyle w:val="IndexLink"/>
              </w:rPr>
              <w:t>815</w:t>
            </w:r>
            <w:r>
              <w:rPr>
                <w:rStyle w:val="IndexLink"/>
                <w:rtl w:val="true"/>
              </w:rPr>
              <w:t xml:space="preserve">- </w:t>
            </w:r>
            <w:r>
              <w:rPr>
                <w:rStyle w:val="IndexLink"/>
                <w:rtl w:val="true"/>
              </w:rPr>
              <w:t>ترجمة محمد بن الفضیل</w:t>
            </w:r>
            <w:r>
              <w:rPr>
                <w:rStyle w:val="IndexLink"/>
                <w:rtl w:val="true"/>
              </w:rPr>
              <w:tab/>
            </w:r>
            <w:r>
              <w:rPr>
                <w:rStyle w:val="IndexLink"/>
              </w:rPr>
              <w:t>232</w:t>
            </w:r>
          </w:hyperlink>
        </w:p>
        <w:p>
          <w:pPr>
            <w:pStyle w:val="Contents3"/>
            <w:tabs>
              <w:tab w:val="clear" w:pos="8459"/>
              <w:tab w:val="right" w:pos="9026" w:leader="dot"/>
            </w:tabs>
            <w:rPr/>
          </w:pPr>
          <w:hyperlink w:anchor="__RefHeading___Toc7557456_73709187">
            <w:r>
              <w:rPr>
                <w:webHidden/>
                <w:rStyle w:val="IndexLink"/>
              </w:rPr>
              <w:t>816</w:t>
            </w:r>
            <w:r>
              <w:rPr>
                <w:rStyle w:val="IndexLink"/>
                <w:rtl w:val="true"/>
              </w:rPr>
              <w:t xml:space="preserve">- </w:t>
            </w:r>
            <w:r>
              <w:rPr>
                <w:rStyle w:val="IndexLink"/>
                <w:rtl w:val="true"/>
              </w:rPr>
              <w:t>ترجمة محمد بن الفضیل</w:t>
            </w:r>
            <w:r>
              <w:rPr>
                <w:rStyle w:val="IndexLink"/>
                <w:rtl w:val="true"/>
              </w:rPr>
              <w:tab/>
            </w:r>
            <w:r>
              <w:rPr>
                <w:rStyle w:val="IndexLink"/>
              </w:rPr>
              <w:t>232</w:t>
            </w:r>
          </w:hyperlink>
        </w:p>
        <w:p>
          <w:pPr>
            <w:pStyle w:val="Contents3"/>
            <w:tabs>
              <w:tab w:val="clear" w:pos="8459"/>
              <w:tab w:val="right" w:pos="9026" w:leader="dot"/>
            </w:tabs>
            <w:rPr/>
          </w:pPr>
          <w:hyperlink w:anchor="__RefHeading___Toc7557458_73709187">
            <w:r>
              <w:rPr>
                <w:webHidden/>
                <w:rStyle w:val="IndexLink"/>
              </w:rPr>
              <w:t>817</w:t>
            </w:r>
            <w:r>
              <w:rPr>
                <w:rStyle w:val="IndexLink"/>
                <w:rtl w:val="true"/>
              </w:rPr>
              <w:t xml:space="preserve">- </w:t>
            </w:r>
            <w:r>
              <w:rPr>
                <w:rStyle w:val="IndexLink"/>
                <w:rtl w:val="true"/>
              </w:rPr>
              <w:t>ترجمة السید محمد بن فلاح</w:t>
            </w:r>
            <w:r>
              <w:rPr>
                <w:rStyle w:val="IndexLink"/>
                <w:rtl w:val="true"/>
              </w:rPr>
              <w:tab/>
            </w:r>
            <w:r>
              <w:rPr>
                <w:rStyle w:val="IndexLink"/>
              </w:rPr>
              <w:t>232</w:t>
            </w:r>
          </w:hyperlink>
        </w:p>
        <w:p>
          <w:pPr>
            <w:pStyle w:val="Contents3"/>
            <w:tabs>
              <w:tab w:val="clear" w:pos="8459"/>
              <w:tab w:val="right" w:pos="9026" w:leader="dot"/>
            </w:tabs>
            <w:rPr/>
          </w:pPr>
          <w:hyperlink w:anchor="__RefHeading___Toc7557460_73709187">
            <w:r>
              <w:rPr>
                <w:webHidden/>
                <w:rStyle w:val="IndexLink"/>
              </w:rPr>
              <w:t>818</w:t>
            </w:r>
            <w:r>
              <w:rPr>
                <w:rStyle w:val="IndexLink"/>
                <w:rtl w:val="true"/>
              </w:rPr>
              <w:t xml:space="preserve">- </w:t>
            </w:r>
            <w:r>
              <w:rPr>
                <w:rStyle w:val="IndexLink"/>
                <w:rtl w:val="true"/>
              </w:rPr>
              <w:t>ترجمة محمد بن قیس</w:t>
            </w:r>
            <w:r>
              <w:rPr>
                <w:rStyle w:val="IndexLink"/>
                <w:rtl w:val="true"/>
              </w:rPr>
              <w:tab/>
            </w:r>
            <w:r>
              <w:rPr>
                <w:rStyle w:val="IndexLink"/>
              </w:rPr>
              <w:t>232</w:t>
            </w:r>
          </w:hyperlink>
        </w:p>
        <w:p>
          <w:pPr>
            <w:pStyle w:val="Contents3"/>
            <w:tabs>
              <w:tab w:val="clear" w:pos="8459"/>
              <w:tab w:val="right" w:pos="9026" w:leader="dot"/>
            </w:tabs>
            <w:rPr/>
          </w:pPr>
          <w:hyperlink w:anchor="__RefHeading___Toc7557462_73709187">
            <w:r>
              <w:rPr>
                <w:webHidden/>
                <w:rStyle w:val="IndexLink"/>
                <w:rtl w:val="true"/>
              </w:rPr>
              <w:t>ترجمة المختار</w:t>
            </w:r>
            <w:r>
              <w:rPr>
                <w:rStyle w:val="IndexLink"/>
                <w:rtl w:val="true"/>
              </w:rPr>
              <w:tab/>
            </w:r>
            <w:r>
              <w:rPr>
                <w:rStyle w:val="IndexLink"/>
              </w:rPr>
              <w:t>232</w:t>
            </w:r>
          </w:hyperlink>
        </w:p>
        <w:p>
          <w:pPr>
            <w:pStyle w:val="Contents3"/>
            <w:tabs>
              <w:tab w:val="clear" w:pos="8459"/>
              <w:tab w:val="right" w:pos="9026" w:leader="dot"/>
            </w:tabs>
            <w:rPr/>
          </w:pPr>
          <w:hyperlink w:anchor="__RefHeading___Toc7557464_73709187">
            <w:r>
              <w:rPr>
                <w:webHidden/>
                <w:rStyle w:val="IndexLink"/>
              </w:rPr>
              <w:t>819</w:t>
            </w:r>
            <w:r>
              <w:rPr>
                <w:rStyle w:val="IndexLink"/>
                <w:rtl w:val="true"/>
              </w:rPr>
              <w:t xml:space="preserve">- </w:t>
            </w:r>
            <w:r>
              <w:rPr>
                <w:rStyle w:val="IndexLink"/>
                <w:rtl w:val="true"/>
              </w:rPr>
              <w:t>ترجمة الشیخ المرتضی</w:t>
            </w:r>
            <w:r>
              <w:rPr>
                <w:rStyle w:val="IndexLink"/>
                <w:rtl w:val="true"/>
              </w:rPr>
              <w:tab/>
            </w:r>
            <w:r>
              <w:rPr>
                <w:rStyle w:val="IndexLink"/>
              </w:rPr>
              <w:t>232</w:t>
            </w:r>
          </w:hyperlink>
        </w:p>
        <w:p>
          <w:pPr>
            <w:pStyle w:val="Contents3"/>
            <w:tabs>
              <w:tab w:val="clear" w:pos="8459"/>
              <w:tab w:val="right" w:pos="9026" w:leader="dot"/>
            </w:tabs>
            <w:rPr/>
          </w:pPr>
          <w:hyperlink w:anchor="__RefHeading___Toc7557466_73709187">
            <w:r>
              <w:rPr>
                <w:webHidden/>
                <w:rStyle w:val="IndexLink"/>
              </w:rPr>
              <w:t>820</w:t>
            </w:r>
            <w:r>
              <w:rPr>
                <w:rStyle w:val="IndexLink"/>
                <w:rtl w:val="true"/>
              </w:rPr>
              <w:t xml:space="preserve">- </w:t>
            </w:r>
            <w:r>
              <w:rPr>
                <w:rStyle w:val="IndexLink"/>
                <w:rtl w:val="true"/>
              </w:rPr>
              <w:t>ترجمة سید مشایخنا الشریف المرتضی الکشمیری</w:t>
            </w:r>
            <w:r>
              <w:rPr>
                <w:rStyle w:val="IndexLink"/>
                <w:rtl w:val="true"/>
              </w:rPr>
              <w:tab/>
            </w:r>
            <w:r>
              <w:rPr>
                <w:rStyle w:val="IndexLink"/>
              </w:rPr>
              <w:t>233</w:t>
            </w:r>
          </w:hyperlink>
        </w:p>
        <w:p>
          <w:pPr>
            <w:pStyle w:val="Contents3"/>
            <w:tabs>
              <w:tab w:val="clear" w:pos="8459"/>
              <w:tab w:val="right" w:pos="9026" w:leader="dot"/>
            </w:tabs>
            <w:rPr/>
          </w:pPr>
          <w:hyperlink w:anchor="__RefHeading___Toc7557468_73709187">
            <w:r>
              <w:rPr>
                <w:webHidden/>
                <w:rStyle w:val="IndexLink"/>
              </w:rPr>
              <w:t>821</w:t>
            </w:r>
            <w:r>
              <w:rPr>
                <w:rStyle w:val="IndexLink"/>
                <w:rtl w:val="true"/>
              </w:rPr>
              <w:t xml:space="preserve">- </w:t>
            </w:r>
            <w:r>
              <w:rPr>
                <w:rStyle w:val="IndexLink"/>
                <w:rtl w:val="true"/>
              </w:rPr>
              <w:t>ترجمة السید مصطفی</w:t>
            </w:r>
            <w:r>
              <w:rPr>
                <w:rStyle w:val="IndexLink"/>
                <w:rtl w:val="true"/>
              </w:rPr>
              <w:tab/>
            </w:r>
            <w:r>
              <w:rPr>
                <w:rStyle w:val="IndexLink"/>
              </w:rPr>
              <w:t>233</w:t>
            </w:r>
          </w:hyperlink>
        </w:p>
        <w:p>
          <w:pPr>
            <w:pStyle w:val="Contents3"/>
            <w:tabs>
              <w:tab w:val="clear" w:pos="8459"/>
              <w:tab w:val="right" w:pos="9026" w:leader="dot"/>
            </w:tabs>
            <w:rPr/>
          </w:pPr>
          <w:hyperlink w:anchor="__RefHeading___Toc7557470_73709187">
            <w:r>
              <w:rPr>
                <w:webHidden/>
                <w:rStyle w:val="IndexLink"/>
              </w:rPr>
              <w:t>822</w:t>
            </w:r>
            <w:r>
              <w:rPr>
                <w:rStyle w:val="IndexLink"/>
                <w:rtl w:val="true"/>
              </w:rPr>
              <w:t xml:space="preserve">- </w:t>
            </w:r>
            <w:r>
              <w:rPr>
                <w:rStyle w:val="IndexLink"/>
                <w:rtl w:val="true"/>
              </w:rPr>
              <w:t>ترجمة معاویة بن شریح</w:t>
            </w:r>
            <w:r>
              <w:rPr>
                <w:rStyle w:val="IndexLink"/>
                <w:rtl w:val="true"/>
              </w:rPr>
              <w:tab/>
            </w:r>
            <w:r>
              <w:rPr>
                <w:rStyle w:val="IndexLink"/>
              </w:rPr>
              <w:t>233</w:t>
            </w:r>
          </w:hyperlink>
        </w:p>
        <w:p>
          <w:pPr>
            <w:pStyle w:val="Contents3"/>
            <w:tabs>
              <w:tab w:val="clear" w:pos="8459"/>
              <w:tab w:val="right" w:pos="9026" w:leader="dot"/>
            </w:tabs>
            <w:rPr/>
          </w:pPr>
          <w:hyperlink w:anchor="__RefHeading___Toc7557472_73709187">
            <w:r>
              <w:rPr>
                <w:webHidden/>
                <w:rStyle w:val="IndexLink"/>
              </w:rPr>
              <w:t>823</w:t>
            </w:r>
            <w:r>
              <w:rPr>
                <w:rStyle w:val="IndexLink"/>
                <w:rtl w:val="true"/>
              </w:rPr>
              <w:t xml:space="preserve">- </w:t>
            </w:r>
            <w:r>
              <w:rPr>
                <w:rStyle w:val="IndexLink"/>
                <w:rtl w:val="true"/>
              </w:rPr>
              <w:t>ترجمة الشیخ المفید</w:t>
            </w:r>
            <w:r>
              <w:rPr>
                <w:rStyle w:val="IndexLink"/>
                <w:rtl w:val="true"/>
              </w:rPr>
              <w:tab/>
            </w:r>
            <w:r>
              <w:rPr>
                <w:rStyle w:val="IndexLink"/>
              </w:rPr>
              <w:t>233</w:t>
            </w:r>
          </w:hyperlink>
        </w:p>
        <w:p>
          <w:pPr>
            <w:pStyle w:val="Contents3"/>
            <w:tabs>
              <w:tab w:val="clear" w:pos="8459"/>
              <w:tab w:val="right" w:pos="9026" w:leader="dot"/>
            </w:tabs>
            <w:rPr/>
          </w:pPr>
          <w:hyperlink w:anchor="__RefHeading___Toc7557474_73709187">
            <w:r>
              <w:rPr>
                <w:webHidden/>
                <w:rStyle w:val="IndexLink"/>
                <w:rtl w:val="true"/>
              </w:rPr>
              <w:t>ترجمة الشیخ المفید</w:t>
            </w:r>
            <w:r>
              <w:rPr>
                <w:rStyle w:val="IndexLink"/>
                <w:rtl w:val="true"/>
              </w:rPr>
              <w:tab/>
            </w:r>
            <w:r>
              <w:rPr>
                <w:rStyle w:val="IndexLink"/>
              </w:rPr>
              <w:t>233</w:t>
            </w:r>
          </w:hyperlink>
        </w:p>
        <w:p>
          <w:pPr>
            <w:pStyle w:val="Contents3"/>
            <w:tabs>
              <w:tab w:val="clear" w:pos="8459"/>
              <w:tab w:val="right" w:pos="9026" w:leader="dot"/>
            </w:tabs>
            <w:rPr/>
          </w:pPr>
          <w:hyperlink w:anchor="__RefHeading___Toc7557476_73709187">
            <w:r>
              <w:rPr>
                <w:webHidden/>
                <w:rStyle w:val="IndexLink"/>
                <w:rtl w:val="true"/>
              </w:rPr>
              <w:t>ترجمة من لقب بماجیلویه</w:t>
            </w:r>
            <w:r>
              <w:rPr>
                <w:rStyle w:val="IndexLink"/>
                <w:rtl w:val="true"/>
              </w:rPr>
              <w:tab/>
            </w:r>
            <w:r>
              <w:rPr>
                <w:rStyle w:val="IndexLink"/>
              </w:rPr>
              <w:t>233</w:t>
            </w:r>
          </w:hyperlink>
        </w:p>
        <w:p>
          <w:pPr>
            <w:pStyle w:val="Contents3"/>
            <w:tabs>
              <w:tab w:val="clear" w:pos="8459"/>
              <w:tab w:val="right" w:pos="9026" w:leader="dot"/>
            </w:tabs>
            <w:rPr/>
          </w:pPr>
          <w:hyperlink w:anchor="__RefHeading___Toc7557478_73709187">
            <w:r>
              <w:rPr>
                <w:webHidden/>
                <w:rStyle w:val="IndexLink"/>
              </w:rPr>
              <w:t>824</w:t>
            </w:r>
            <w:r>
              <w:rPr>
                <w:rStyle w:val="IndexLink"/>
                <w:rtl w:val="true"/>
              </w:rPr>
              <w:t xml:space="preserve">- </w:t>
            </w:r>
            <w:r>
              <w:rPr>
                <w:rStyle w:val="IndexLink"/>
                <w:rtl w:val="true"/>
              </w:rPr>
              <w:t>ترجمة الموسوی</w:t>
            </w:r>
            <w:r>
              <w:rPr>
                <w:rStyle w:val="IndexLink"/>
                <w:rtl w:val="true"/>
              </w:rPr>
              <w:tab/>
            </w:r>
            <w:r>
              <w:rPr>
                <w:rStyle w:val="IndexLink"/>
              </w:rPr>
              <w:t>233</w:t>
            </w:r>
          </w:hyperlink>
        </w:p>
        <w:p>
          <w:pPr>
            <w:pStyle w:val="Contents3"/>
            <w:tabs>
              <w:tab w:val="clear" w:pos="8459"/>
              <w:tab w:val="right" w:pos="9026" w:leader="dot"/>
            </w:tabs>
            <w:rPr/>
          </w:pPr>
          <w:hyperlink w:anchor="__RefHeading___Toc7557480_73709187">
            <w:r>
              <w:rPr>
                <w:webHidden/>
                <w:rStyle w:val="IndexLink"/>
              </w:rPr>
              <w:t>825</w:t>
            </w:r>
            <w:r>
              <w:rPr>
                <w:rStyle w:val="IndexLink"/>
                <w:rtl w:val="true"/>
              </w:rPr>
              <w:t xml:space="preserve">- </w:t>
            </w:r>
            <w:r>
              <w:rPr>
                <w:rStyle w:val="IndexLink"/>
                <w:rtl w:val="true"/>
              </w:rPr>
              <w:t>ترجمة الشیخ موسی شرارة</w:t>
            </w:r>
            <w:r>
              <w:rPr>
                <w:rStyle w:val="IndexLink"/>
                <w:rtl w:val="true"/>
              </w:rPr>
              <w:tab/>
            </w:r>
            <w:r>
              <w:rPr>
                <w:rStyle w:val="IndexLink"/>
              </w:rPr>
              <w:t>233</w:t>
            </w:r>
          </w:hyperlink>
        </w:p>
        <w:p>
          <w:pPr>
            <w:pStyle w:val="Contents3"/>
            <w:tabs>
              <w:tab w:val="clear" w:pos="8459"/>
              <w:tab w:val="right" w:pos="9026" w:leader="dot"/>
            </w:tabs>
            <w:rPr/>
          </w:pPr>
          <w:hyperlink w:anchor="__RefHeading___Toc7557482_73709187">
            <w:r>
              <w:rPr>
                <w:webHidden/>
                <w:rStyle w:val="IndexLink"/>
              </w:rPr>
              <w:t>826</w:t>
            </w:r>
            <w:r>
              <w:rPr>
                <w:rStyle w:val="IndexLink"/>
                <w:rtl w:val="true"/>
              </w:rPr>
              <w:t xml:space="preserve">- </w:t>
            </w:r>
            <w:r>
              <w:rPr>
                <w:rStyle w:val="IndexLink"/>
                <w:rtl w:val="true"/>
              </w:rPr>
              <w:t>ترجمة موسی المبرقع</w:t>
            </w:r>
            <w:r>
              <w:rPr>
                <w:rStyle w:val="IndexLink"/>
                <w:rtl w:val="true"/>
              </w:rPr>
              <w:tab/>
            </w:r>
            <w:r>
              <w:rPr>
                <w:rStyle w:val="IndexLink"/>
              </w:rPr>
              <w:t>233</w:t>
            </w:r>
          </w:hyperlink>
        </w:p>
        <w:p>
          <w:pPr>
            <w:pStyle w:val="Contents3"/>
            <w:tabs>
              <w:tab w:val="clear" w:pos="8459"/>
              <w:tab w:val="right" w:pos="9026" w:leader="dot"/>
            </w:tabs>
            <w:rPr/>
          </w:pPr>
          <w:hyperlink w:anchor="__RefHeading___Toc7557484_73709187">
            <w:r>
              <w:rPr>
                <w:webHidden/>
                <w:rStyle w:val="IndexLink"/>
                <w:rtl w:val="true"/>
              </w:rPr>
              <w:t>ترجمة المیر الداماد</w:t>
            </w:r>
            <w:r>
              <w:rPr>
                <w:rStyle w:val="IndexLink"/>
                <w:rtl w:val="true"/>
              </w:rPr>
              <w:tab/>
            </w:r>
            <w:r>
              <w:rPr>
                <w:rStyle w:val="IndexLink"/>
              </w:rPr>
              <w:t>234</w:t>
            </w:r>
          </w:hyperlink>
        </w:p>
        <w:p>
          <w:pPr>
            <w:pStyle w:val="Contents3"/>
            <w:tabs>
              <w:tab w:val="clear" w:pos="8459"/>
              <w:tab w:val="right" w:pos="9026" w:leader="dot"/>
            </w:tabs>
            <w:rPr/>
          </w:pPr>
          <w:hyperlink w:anchor="__RefHeading___Toc7557486_73709187">
            <w:r>
              <w:rPr>
                <w:webHidden/>
                <w:rStyle w:val="IndexLink"/>
                <w:rtl w:val="true"/>
              </w:rPr>
              <w:t>ترجمة السید محمد مهدی بحر العلوم‌</w:t>
            </w:r>
            <w:r>
              <w:rPr>
                <w:rStyle w:val="IndexLink"/>
                <w:rtl w:val="true"/>
              </w:rPr>
              <w:tab/>
            </w:r>
            <w:r>
              <w:rPr>
                <w:rStyle w:val="IndexLink"/>
              </w:rPr>
              <w:t>234</w:t>
            </w:r>
          </w:hyperlink>
        </w:p>
        <w:p>
          <w:pPr>
            <w:pStyle w:val="Contents3"/>
            <w:tabs>
              <w:tab w:val="clear" w:pos="8459"/>
              <w:tab w:val="right" w:pos="9026" w:leader="dot"/>
            </w:tabs>
            <w:rPr/>
          </w:pPr>
          <w:hyperlink w:anchor="__RefHeading___Toc7557488_73709187">
            <w:r>
              <w:rPr>
                <w:webHidden/>
                <w:rStyle w:val="IndexLink"/>
              </w:rPr>
              <w:t>827</w:t>
            </w:r>
            <w:r>
              <w:rPr>
                <w:rStyle w:val="IndexLink"/>
                <w:rtl w:val="true"/>
              </w:rPr>
              <w:t xml:space="preserve">- </w:t>
            </w:r>
            <w:r>
              <w:rPr>
                <w:rStyle w:val="IndexLink"/>
                <w:rtl w:val="true"/>
              </w:rPr>
              <w:t>ترجمة النجاشی</w:t>
            </w:r>
            <w:r>
              <w:rPr>
                <w:rStyle w:val="IndexLink"/>
                <w:rtl w:val="true"/>
              </w:rPr>
              <w:tab/>
            </w:r>
            <w:r>
              <w:rPr>
                <w:rStyle w:val="IndexLink"/>
              </w:rPr>
              <w:t>234</w:t>
            </w:r>
          </w:hyperlink>
        </w:p>
        <w:p>
          <w:pPr>
            <w:pStyle w:val="Contents3"/>
            <w:tabs>
              <w:tab w:val="clear" w:pos="8459"/>
              <w:tab w:val="right" w:pos="9026" w:leader="dot"/>
            </w:tabs>
            <w:rPr/>
          </w:pPr>
          <w:hyperlink w:anchor="__RefHeading___Toc7557490_73709187">
            <w:r>
              <w:rPr>
                <w:webHidden/>
                <w:rStyle w:val="IndexLink"/>
                <w:rtl w:val="true"/>
              </w:rPr>
              <w:t>ترجمة خواجه نصیر الدین</w:t>
            </w:r>
            <w:r>
              <w:rPr>
                <w:rStyle w:val="IndexLink"/>
                <w:rtl w:val="true"/>
              </w:rPr>
              <w:tab/>
            </w:r>
            <w:r>
              <w:rPr>
                <w:rStyle w:val="IndexLink"/>
              </w:rPr>
              <w:t>234</w:t>
            </w:r>
          </w:hyperlink>
        </w:p>
        <w:p>
          <w:pPr>
            <w:pStyle w:val="Contents3"/>
            <w:tabs>
              <w:tab w:val="clear" w:pos="8459"/>
              <w:tab w:val="right" w:pos="9026" w:leader="dot"/>
            </w:tabs>
            <w:rPr/>
          </w:pPr>
          <w:hyperlink w:anchor="__RefHeading___Toc7557492_73709187">
            <w:r>
              <w:rPr>
                <w:webHidden/>
                <w:rStyle w:val="IndexLink"/>
              </w:rPr>
              <w:t>828</w:t>
            </w:r>
            <w:r>
              <w:rPr>
                <w:rStyle w:val="IndexLink"/>
                <w:rtl w:val="true"/>
              </w:rPr>
              <w:t xml:space="preserve">- </w:t>
            </w:r>
            <w:r>
              <w:rPr>
                <w:rStyle w:val="IndexLink"/>
                <w:rtl w:val="true"/>
              </w:rPr>
              <w:t>ترجمة وحشی</w:t>
            </w:r>
            <w:r>
              <w:rPr>
                <w:rStyle w:val="IndexLink"/>
                <w:rtl w:val="true"/>
              </w:rPr>
              <w:tab/>
            </w:r>
            <w:r>
              <w:rPr>
                <w:rStyle w:val="IndexLink"/>
              </w:rPr>
              <w:t>234</w:t>
            </w:r>
          </w:hyperlink>
        </w:p>
        <w:p>
          <w:pPr>
            <w:pStyle w:val="Contents3"/>
            <w:tabs>
              <w:tab w:val="clear" w:pos="8459"/>
              <w:tab w:val="right" w:pos="9026" w:leader="dot"/>
            </w:tabs>
            <w:rPr/>
          </w:pPr>
          <w:hyperlink w:anchor="__RefHeading___Toc7557494_73709187">
            <w:r>
              <w:rPr>
                <w:webHidden/>
                <w:rStyle w:val="IndexLink"/>
              </w:rPr>
              <w:t>829</w:t>
            </w:r>
            <w:r>
              <w:rPr>
                <w:rStyle w:val="IndexLink"/>
                <w:rtl w:val="true"/>
              </w:rPr>
              <w:t xml:space="preserve">- </w:t>
            </w:r>
            <w:r>
              <w:rPr>
                <w:rStyle w:val="IndexLink"/>
                <w:rtl w:val="true"/>
              </w:rPr>
              <w:t>کتاب الترجیح</w:t>
            </w:r>
            <w:r>
              <w:rPr>
                <w:rStyle w:val="IndexLink"/>
                <w:rtl w:val="true"/>
              </w:rPr>
              <w:tab/>
            </w:r>
            <w:r>
              <w:rPr>
                <w:rStyle w:val="IndexLink"/>
              </w:rPr>
              <w:t>234</w:t>
            </w:r>
          </w:hyperlink>
        </w:p>
        <w:p>
          <w:pPr>
            <w:pStyle w:val="Contents3"/>
            <w:tabs>
              <w:tab w:val="clear" w:pos="8459"/>
              <w:tab w:val="right" w:pos="9026" w:leader="dot"/>
            </w:tabs>
            <w:rPr/>
          </w:pPr>
          <w:hyperlink w:anchor="__RefHeading___Toc7557496_73709187">
            <w:r>
              <w:rPr>
                <w:webHidden/>
                <w:rStyle w:val="IndexLink"/>
              </w:rPr>
              <w:t>830</w:t>
            </w:r>
            <w:r>
              <w:rPr>
                <w:rStyle w:val="IndexLink"/>
                <w:rtl w:val="true"/>
              </w:rPr>
              <w:t xml:space="preserve">- </w:t>
            </w:r>
            <w:r>
              <w:rPr>
                <w:rStyle w:val="IndexLink"/>
                <w:rtl w:val="true"/>
              </w:rPr>
              <w:t>الترجیح فی قواعد التسطیح</w:t>
            </w:r>
            <w:r>
              <w:rPr>
                <w:rStyle w:val="IndexLink"/>
                <w:rtl w:val="true"/>
              </w:rPr>
              <w:tab/>
            </w:r>
            <w:r>
              <w:rPr>
                <w:rStyle w:val="IndexLink"/>
              </w:rPr>
              <w:t>234</w:t>
            </w:r>
          </w:hyperlink>
        </w:p>
        <w:p>
          <w:pPr>
            <w:pStyle w:val="Contents3"/>
            <w:tabs>
              <w:tab w:val="clear" w:pos="8459"/>
              <w:tab w:val="right" w:pos="9026" w:leader="dot"/>
            </w:tabs>
            <w:rPr/>
          </w:pPr>
          <w:hyperlink w:anchor="__RefHeading___Toc7557498_73709187">
            <w:r>
              <w:rPr>
                <w:webHidden/>
                <w:rStyle w:val="IndexLink"/>
                <w:rtl w:val="true"/>
              </w:rPr>
              <w:t>ترجیع بند</w:t>
            </w:r>
            <w:r>
              <w:rPr>
                <w:rStyle w:val="IndexLink"/>
                <w:rtl w:val="true"/>
              </w:rPr>
              <w:tab/>
            </w:r>
            <w:r>
              <w:rPr>
                <w:rStyle w:val="IndexLink"/>
              </w:rPr>
              <w:t>234</w:t>
            </w:r>
          </w:hyperlink>
        </w:p>
        <w:p>
          <w:pPr>
            <w:pStyle w:val="Contents3"/>
            <w:tabs>
              <w:tab w:val="clear" w:pos="8459"/>
              <w:tab w:val="right" w:pos="9026" w:leader="dot"/>
            </w:tabs>
            <w:rPr/>
          </w:pPr>
          <w:hyperlink w:anchor="__RefHeading___Toc7557500_73709187">
            <w:r>
              <w:rPr>
                <w:webHidden/>
                <w:rStyle w:val="IndexLink"/>
                <w:rtl w:val="true"/>
              </w:rPr>
              <w:t>بیان</w:t>
            </w:r>
            <w:r>
              <w:rPr>
                <w:rStyle w:val="IndexLink"/>
                <w:rtl w:val="true"/>
              </w:rPr>
              <w:tab/>
            </w:r>
            <w:r>
              <w:rPr>
                <w:rStyle w:val="IndexLink"/>
              </w:rPr>
              <w:t>234</w:t>
            </w:r>
          </w:hyperlink>
        </w:p>
        <w:p>
          <w:pPr>
            <w:pStyle w:val="Contents3"/>
            <w:tabs>
              <w:tab w:val="clear" w:pos="8459"/>
              <w:tab w:val="right" w:pos="9026" w:leader="dot"/>
            </w:tabs>
            <w:rPr/>
          </w:pPr>
          <w:hyperlink w:anchor="__RefHeading___Toc7557502_73709187">
            <w:r>
              <w:rPr>
                <w:webHidden/>
                <w:rStyle w:val="IndexLink"/>
                <w:rtl w:val="true"/>
              </w:rPr>
              <w:t>ترجیع بند</w:t>
            </w:r>
            <w:r>
              <w:rPr>
                <w:rStyle w:val="IndexLink"/>
                <w:rtl w:val="true"/>
              </w:rPr>
              <w:tab/>
            </w:r>
            <w:r>
              <w:rPr>
                <w:rStyle w:val="IndexLink"/>
              </w:rPr>
              <w:t>235</w:t>
            </w:r>
          </w:hyperlink>
        </w:p>
        <w:p>
          <w:pPr>
            <w:pStyle w:val="Contents3"/>
            <w:tabs>
              <w:tab w:val="clear" w:pos="8459"/>
              <w:tab w:val="right" w:pos="9026" w:leader="dot"/>
            </w:tabs>
            <w:rPr/>
          </w:pPr>
          <w:hyperlink w:anchor="__RefHeading___Toc7557504_73709187">
            <w:r>
              <w:rPr>
                <w:webHidden/>
                <w:rStyle w:val="IndexLink"/>
                <w:rtl w:val="true"/>
              </w:rPr>
              <w:t>ترجیع بند</w:t>
            </w:r>
            <w:r>
              <w:rPr>
                <w:rStyle w:val="IndexLink"/>
                <w:rtl w:val="true"/>
              </w:rPr>
              <w:tab/>
            </w:r>
            <w:r>
              <w:rPr>
                <w:rStyle w:val="IndexLink"/>
              </w:rPr>
              <w:t>235</w:t>
            </w:r>
          </w:hyperlink>
        </w:p>
        <w:p>
          <w:pPr>
            <w:pStyle w:val="Contents3"/>
            <w:tabs>
              <w:tab w:val="clear" w:pos="8459"/>
              <w:tab w:val="right" w:pos="9026" w:leader="dot"/>
            </w:tabs>
            <w:rPr/>
          </w:pPr>
          <w:hyperlink w:anchor="__RefHeading___Toc7557506_73709187">
            <w:r>
              <w:rPr>
                <w:webHidden/>
                <w:rStyle w:val="IndexLink"/>
                <w:rtl w:val="true"/>
              </w:rPr>
              <w:t>ترجیع بند</w:t>
            </w:r>
            <w:r>
              <w:rPr>
                <w:rStyle w:val="IndexLink"/>
                <w:rtl w:val="true"/>
              </w:rPr>
              <w:tab/>
            </w:r>
            <w:r>
              <w:rPr>
                <w:rStyle w:val="IndexLink"/>
              </w:rPr>
              <w:t>235</w:t>
            </w:r>
          </w:hyperlink>
        </w:p>
        <w:p>
          <w:pPr>
            <w:pStyle w:val="Contents3"/>
            <w:tabs>
              <w:tab w:val="clear" w:pos="8459"/>
              <w:tab w:val="right" w:pos="9026" w:leader="dot"/>
            </w:tabs>
            <w:rPr/>
          </w:pPr>
          <w:hyperlink w:anchor="__RefHeading___Toc7557508_73709187">
            <w:r>
              <w:rPr>
                <w:webHidden/>
                <w:rStyle w:val="IndexLink"/>
                <w:rtl w:val="true"/>
              </w:rPr>
              <w:t>ترجیع بند</w:t>
            </w:r>
            <w:r>
              <w:rPr>
                <w:rStyle w:val="IndexLink"/>
                <w:rtl w:val="true"/>
              </w:rPr>
              <w:tab/>
            </w:r>
            <w:r>
              <w:rPr>
                <w:rStyle w:val="IndexLink"/>
              </w:rPr>
              <w:t>235</w:t>
            </w:r>
          </w:hyperlink>
        </w:p>
        <w:p>
          <w:pPr>
            <w:pStyle w:val="Contents3"/>
            <w:tabs>
              <w:tab w:val="clear" w:pos="8459"/>
              <w:tab w:val="right" w:pos="9026" w:leader="dot"/>
            </w:tabs>
            <w:rPr/>
          </w:pPr>
          <w:hyperlink w:anchor="__RefHeading___Toc7557510_73709187">
            <w:r>
              <w:rPr>
                <w:webHidden/>
                <w:rStyle w:val="IndexLink"/>
                <w:rtl w:val="true"/>
              </w:rPr>
              <w:t>ترجیع بند</w:t>
            </w:r>
            <w:r>
              <w:rPr>
                <w:rStyle w:val="IndexLink"/>
                <w:rtl w:val="true"/>
              </w:rPr>
              <w:tab/>
            </w:r>
            <w:r>
              <w:rPr>
                <w:rStyle w:val="IndexLink"/>
              </w:rPr>
              <w:t>235</w:t>
            </w:r>
          </w:hyperlink>
        </w:p>
        <w:p>
          <w:pPr>
            <w:pStyle w:val="Contents3"/>
            <w:tabs>
              <w:tab w:val="clear" w:pos="8459"/>
              <w:tab w:val="right" w:pos="9026" w:leader="dot"/>
            </w:tabs>
            <w:rPr/>
          </w:pPr>
          <w:hyperlink w:anchor="__RefHeading___Toc7557512_73709187">
            <w:r>
              <w:rPr>
                <w:webHidden/>
                <w:rStyle w:val="IndexLink"/>
                <w:rtl w:val="true"/>
              </w:rPr>
              <w:t>ترجیع بند</w:t>
            </w:r>
            <w:r>
              <w:rPr>
                <w:rStyle w:val="IndexLink"/>
                <w:rtl w:val="true"/>
              </w:rPr>
              <w:tab/>
            </w:r>
            <w:r>
              <w:rPr>
                <w:rStyle w:val="IndexLink"/>
              </w:rPr>
              <w:t>235</w:t>
            </w:r>
          </w:hyperlink>
        </w:p>
        <w:p>
          <w:pPr>
            <w:pStyle w:val="Contents3"/>
            <w:tabs>
              <w:tab w:val="clear" w:pos="8459"/>
              <w:tab w:val="right" w:pos="9026" w:leader="dot"/>
            </w:tabs>
            <w:rPr/>
          </w:pPr>
          <w:hyperlink w:anchor="__RefHeading___Toc7557514_73709187">
            <w:r>
              <w:rPr>
                <w:webHidden/>
                <w:rStyle w:val="IndexLink"/>
                <w:rtl w:val="true"/>
              </w:rPr>
              <w:t>ترجیع بند</w:t>
            </w:r>
            <w:r>
              <w:rPr>
                <w:rStyle w:val="IndexLink"/>
                <w:rtl w:val="true"/>
              </w:rPr>
              <w:tab/>
            </w:r>
            <w:r>
              <w:rPr>
                <w:rStyle w:val="IndexLink"/>
              </w:rPr>
              <w:t>235</w:t>
            </w:r>
          </w:hyperlink>
        </w:p>
        <w:p>
          <w:pPr>
            <w:pStyle w:val="Contents3"/>
            <w:tabs>
              <w:tab w:val="clear" w:pos="8459"/>
              <w:tab w:val="right" w:pos="9026" w:leader="dot"/>
            </w:tabs>
            <w:rPr/>
          </w:pPr>
          <w:hyperlink w:anchor="__RefHeading___Toc7557516_73709187">
            <w:r>
              <w:rPr>
                <w:webHidden/>
                <w:rStyle w:val="IndexLink"/>
                <w:rtl w:val="true"/>
              </w:rPr>
              <w:t>ترجیع بند</w:t>
            </w:r>
            <w:r>
              <w:rPr>
                <w:rStyle w:val="IndexLink"/>
                <w:rtl w:val="true"/>
              </w:rPr>
              <w:tab/>
            </w:r>
            <w:r>
              <w:rPr>
                <w:rStyle w:val="IndexLink"/>
              </w:rPr>
              <w:t>235</w:t>
            </w:r>
          </w:hyperlink>
        </w:p>
        <w:p>
          <w:pPr>
            <w:pStyle w:val="Contents3"/>
            <w:tabs>
              <w:tab w:val="clear" w:pos="8459"/>
              <w:tab w:val="right" w:pos="9026" w:leader="dot"/>
            </w:tabs>
            <w:rPr/>
          </w:pPr>
          <w:hyperlink w:anchor="__RefHeading___Toc7557518_73709187">
            <w:r>
              <w:rPr>
                <w:webHidden/>
                <w:rStyle w:val="IndexLink"/>
                <w:rtl w:val="true"/>
              </w:rPr>
              <w:t>ترجیع بند</w:t>
            </w:r>
            <w:r>
              <w:rPr>
                <w:rStyle w:val="IndexLink"/>
                <w:rtl w:val="true"/>
              </w:rPr>
              <w:tab/>
            </w:r>
            <w:r>
              <w:rPr>
                <w:rStyle w:val="IndexLink"/>
              </w:rPr>
              <w:t>236</w:t>
            </w:r>
          </w:hyperlink>
        </w:p>
        <w:p>
          <w:pPr>
            <w:pStyle w:val="Contents3"/>
            <w:tabs>
              <w:tab w:val="clear" w:pos="8459"/>
              <w:tab w:val="right" w:pos="9026" w:leader="dot"/>
            </w:tabs>
            <w:rPr/>
          </w:pPr>
          <w:hyperlink w:anchor="__RefHeading___Toc7557520_73709187">
            <w:r>
              <w:rPr>
                <w:webHidden/>
                <w:rStyle w:val="IndexLink"/>
                <w:rtl w:val="true"/>
              </w:rPr>
              <w:t>ترجیع بند</w:t>
            </w:r>
            <w:r>
              <w:rPr>
                <w:rStyle w:val="IndexLink"/>
                <w:rtl w:val="true"/>
              </w:rPr>
              <w:tab/>
            </w:r>
            <w:r>
              <w:rPr>
                <w:rStyle w:val="IndexLink"/>
              </w:rPr>
              <w:t>236</w:t>
            </w:r>
          </w:hyperlink>
        </w:p>
        <w:p>
          <w:pPr>
            <w:pStyle w:val="Contents3"/>
            <w:tabs>
              <w:tab w:val="clear" w:pos="8459"/>
              <w:tab w:val="right" w:pos="9026" w:leader="dot"/>
            </w:tabs>
            <w:rPr/>
          </w:pPr>
          <w:hyperlink w:anchor="__RefHeading___Toc7557522_73709187">
            <w:r>
              <w:rPr>
                <w:webHidden/>
                <w:rStyle w:val="IndexLink"/>
                <w:rtl w:val="true"/>
              </w:rPr>
              <w:t>ترجیع بند</w:t>
            </w:r>
            <w:r>
              <w:rPr>
                <w:rStyle w:val="IndexLink"/>
                <w:rtl w:val="true"/>
              </w:rPr>
              <w:tab/>
            </w:r>
            <w:r>
              <w:rPr>
                <w:rStyle w:val="IndexLink"/>
              </w:rPr>
              <w:t>236</w:t>
            </w:r>
          </w:hyperlink>
        </w:p>
        <w:p>
          <w:pPr>
            <w:pStyle w:val="Contents3"/>
            <w:tabs>
              <w:tab w:val="clear" w:pos="8459"/>
              <w:tab w:val="right" w:pos="9026" w:leader="dot"/>
            </w:tabs>
            <w:rPr/>
          </w:pPr>
          <w:hyperlink w:anchor="__RefHeading___Toc7557524_73709187">
            <w:r>
              <w:rPr>
                <w:webHidden/>
                <w:rStyle w:val="IndexLink"/>
              </w:rPr>
              <w:t>831</w:t>
            </w:r>
            <w:r>
              <w:rPr>
                <w:rStyle w:val="IndexLink"/>
                <w:rtl w:val="true"/>
              </w:rPr>
              <w:t xml:space="preserve">- </w:t>
            </w:r>
            <w:r>
              <w:rPr>
                <w:rStyle w:val="IndexLink"/>
                <w:rtl w:val="true"/>
              </w:rPr>
              <w:t>ترشیح الأقلام</w:t>
            </w:r>
            <w:r>
              <w:rPr>
                <w:rStyle w:val="IndexLink"/>
                <w:rtl w:val="true"/>
              </w:rPr>
              <w:tab/>
            </w:r>
            <w:r>
              <w:rPr>
                <w:rStyle w:val="IndexLink"/>
              </w:rPr>
              <w:t>236</w:t>
            </w:r>
          </w:hyperlink>
        </w:p>
        <w:p>
          <w:pPr>
            <w:pStyle w:val="Contents3"/>
            <w:tabs>
              <w:tab w:val="clear" w:pos="8459"/>
              <w:tab w:val="right" w:pos="9026" w:leader="dot"/>
            </w:tabs>
            <w:rPr/>
          </w:pPr>
          <w:hyperlink w:anchor="__RefHeading___Toc7557526_73709187">
            <w:r>
              <w:rPr>
                <w:webHidden/>
                <w:rStyle w:val="IndexLink"/>
                <w:rtl w:val="true"/>
              </w:rPr>
              <w:t>ترشیح المقاصد</w:t>
            </w:r>
            <w:r>
              <w:rPr>
                <w:rStyle w:val="IndexLink"/>
                <w:rtl w:val="true"/>
              </w:rPr>
              <w:tab/>
            </w:r>
            <w:r>
              <w:rPr>
                <w:rStyle w:val="IndexLink"/>
              </w:rPr>
              <w:t>236</w:t>
            </w:r>
          </w:hyperlink>
        </w:p>
        <w:p>
          <w:pPr>
            <w:pStyle w:val="Contents3"/>
            <w:tabs>
              <w:tab w:val="clear" w:pos="8459"/>
              <w:tab w:val="right" w:pos="9026" w:leader="dot"/>
            </w:tabs>
            <w:rPr/>
          </w:pPr>
          <w:hyperlink w:anchor="__RefHeading___Toc7557528_73709187">
            <w:r>
              <w:rPr>
                <w:webHidden/>
                <w:rStyle w:val="IndexLink"/>
              </w:rPr>
              <w:t>832</w:t>
            </w:r>
            <w:r>
              <w:rPr>
                <w:rStyle w:val="IndexLink"/>
                <w:rtl w:val="true"/>
              </w:rPr>
              <w:t xml:space="preserve">- </w:t>
            </w:r>
            <w:r>
              <w:rPr>
                <w:rStyle w:val="IndexLink"/>
                <w:rtl w:val="true"/>
              </w:rPr>
              <w:t>ترصیع الجواهر السنیة فی الأحادیث القدسیة،</w:t>
            </w:r>
            <w:r>
              <w:rPr>
                <w:rStyle w:val="IndexLink"/>
                <w:rtl w:val="true"/>
              </w:rPr>
              <w:tab/>
            </w:r>
            <w:r>
              <w:rPr>
                <w:rStyle w:val="IndexLink"/>
              </w:rPr>
              <w:t>236</w:t>
            </w:r>
          </w:hyperlink>
        </w:p>
        <w:p>
          <w:pPr>
            <w:pStyle w:val="Contents3"/>
            <w:tabs>
              <w:tab w:val="clear" w:pos="8459"/>
              <w:tab w:val="right" w:pos="9026" w:leader="dot"/>
            </w:tabs>
            <w:rPr/>
          </w:pPr>
          <w:hyperlink w:anchor="__RefHeading___Toc7557530_73709187">
            <w:r>
              <w:rPr>
                <w:webHidden/>
                <w:rStyle w:val="IndexLink"/>
              </w:rPr>
              <w:t>833</w:t>
            </w:r>
            <w:r>
              <w:rPr>
                <w:rStyle w:val="IndexLink"/>
                <w:rtl w:val="true"/>
              </w:rPr>
              <w:t xml:space="preserve">- </w:t>
            </w:r>
            <w:r>
              <w:rPr>
                <w:rStyle w:val="IndexLink"/>
                <w:rtl w:val="true"/>
              </w:rPr>
              <w:t>الترصیف فی التصریف</w:t>
            </w:r>
            <w:r>
              <w:rPr>
                <w:rStyle w:val="IndexLink"/>
                <w:rtl w:val="true"/>
              </w:rPr>
              <w:tab/>
            </w:r>
            <w:r>
              <w:rPr>
                <w:rStyle w:val="IndexLink"/>
              </w:rPr>
              <w:t>236</w:t>
            </w:r>
          </w:hyperlink>
        </w:p>
        <w:p>
          <w:pPr>
            <w:pStyle w:val="Contents3"/>
            <w:tabs>
              <w:tab w:val="clear" w:pos="8459"/>
              <w:tab w:val="right" w:pos="9026" w:leader="dot"/>
            </w:tabs>
            <w:rPr/>
          </w:pPr>
          <w:hyperlink w:anchor="__RefHeading___Toc7557532_73709187">
            <w:r>
              <w:rPr>
                <w:webHidden/>
                <w:rStyle w:val="IndexLink"/>
              </w:rPr>
              <w:t>834</w:t>
            </w:r>
            <w:r>
              <w:rPr>
                <w:rStyle w:val="IndexLink"/>
                <w:rtl w:val="true"/>
              </w:rPr>
              <w:t xml:space="preserve">- </w:t>
            </w:r>
            <w:r>
              <w:rPr>
                <w:rStyle w:val="IndexLink"/>
                <w:rtl w:val="true"/>
              </w:rPr>
              <w:t>الترغیب‌</w:t>
            </w:r>
            <w:r>
              <w:rPr>
                <w:rStyle w:val="IndexLink"/>
                <w:rtl w:val="true"/>
              </w:rPr>
              <w:tab/>
            </w:r>
            <w:r>
              <w:rPr>
                <w:rStyle w:val="IndexLink"/>
              </w:rPr>
              <w:t>236</w:t>
            </w:r>
          </w:hyperlink>
        </w:p>
        <w:p>
          <w:pPr>
            <w:pStyle w:val="Contents3"/>
            <w:tabs>
              <w:tab w:val="clear" w:pos="8459"/>
              <w:tab w:val="right" w:pos="9026" w:leader="dot"/>
            </w:tabs>
            <w:rPr/>
          </w:pPr>
          <w:hyperlink w:anchor="__RefHeading___Toc7557534_73709187">
            <w:r>
              <w:rPr>
                <w:webHidden/>
                <w:rStyle w:val="IndexLink"/>
              </w:rPr>
              <w:t>835</w:t>
            </w:r>
            <w:r>
              <w:rPr>
                <w:rStyle w:val="IndexLink"/>
                <w:rtl w:val="true"/>
              </w:rPr>
              <w:t xml:space="preserve">- </w:t>
            </w:r>
            <w:r>
              <w:rPr>
                <w:rStyle w:val="IndexLink"/>
                <w:rtl w:val="true"/>
              </w:rPr>
              <w:t>ترغیب الجماعة</w:t>
            </w:r>
            <w:r>
              <w:rPr>
                <w:rStyle w:val="IndexLink"/>
                <w:rtl w:val="true"/>
              </w:rPr>
              <w:tab/>
            </w:r>
            <w:r>
              <w:rPr>
                <w:rStyle w:val="IndexLink"/>
              </w:rPr>
              <w:t>237</w:t>
            </w:r>
          </w:hyperlink>
        </w:p>
        <w:p>
          <w:pPr>
            <w:pStyle w:val="Contents3"/>
            <w:tabs>
              <w:tab w:val="clear" w:pos="8459"/>
              <w:tab w:val="right" w:pos="9026" w:leader="dot"/>
            </w:tabs>
            <w:rPr/>
          </w:pPr>
          <w:hyperlink w:anchor="__RefHeading___Toc7557536_73709187">
            <w:r>
              <w:rPr>
                <w:webHidden/>
                <w:rStyle w:val="IndexLink"/>
              </w:rPr>
              <w:t>836</w:t>
            </w:r>
            <w:r>
              <w:rPr>
                <w:rStyle w:val="IndexLink"/>
                <w:rtl w:val="true"/>
              </w:rPr>
              <w:t xml:space="preserve">- </w:t>
            </w:r>
            <w:r>
              <w:rPr>
                <w:rStyle w:val="IndexLink"/>
                <w:rtl w:val="true"/>
              </w:rPr>
              <w:t>ترغیب الطلاب إلی علوم الإعراب،</w:t>
            </w:r>
            <w:r>
              <w:rPr>
                <w:rStyle w:val="IndexLink"/>
                <w:rtl w:val="true"/>
              </w:rPr>
              <w:tab/>
            </w:r>
            <w:r>
              <w:rPr>
                <w:rStyle w:val="IndexLink"/>
              </w:rPr>
              <w:t>237</w:t>
            </w:r>
          </w:hyperlink>
        </w:p>
        <w:p>
          <w:pPr>
            <w:pStyle w:val="Contents3"/>
            <w:tabs>
              <w:tab w:val="clear" w:pos="8459"/>
              <w:tab w:val="right" w:pos="9026" w:leader="dot"/>
            </w:tabs>
            <w:rPr/>
          </w:pPr>
          <w:hyperlink w:anchor="__RefHeading___Toc7557538_73709187">
            <w:r>
              <w:rPr>
                <w:webHidden/>
                <w:rStyle w:val="IndexLink"/>
              </w:rPr>
              <w:t>837</w:t>
            </w:r>
            <w:r>
              <w:rPr>
                <w:rStyle w:val="IndexLink"/>
                <w:rtl w:val="true"/>
              </w:rPr>
              <w:t xml:space="preserve">- </w:t>
            </w:r>
            <w:r>
              <w:rPr>
                <w:rStyle w:val="IndexLink"/>
                <w:rtl w:val="true"/>
              </w:rPr>
              <w:t>الترغیبات‌</w:t>
            </w:r>
            <w:r>
              <w:rPr>
                <w:rStyle w:val="IndexLink"/>
                <w:rtl w:val="true"/>
              </w:rPr>
              <w:tab/>
            </w:r>
            <w:r>
              <w:rPr>
                <w:rStyle w:val="IndexLink"/>
              </w:rPr>
              <w:t>237</w:t>
            </w:r>
          </w:hyperlink>
        </w:p>
        <w:p>
          <w:pPr>
            <w:pStyle w:val="Contents3"/>
            <w:tabs>
              <w:tab w:val="clear" w:pos="8459"/>
              <w:tab w:val="right" w:pos="9026" w:leader="dot"/>
            </w:tabs>
            <w:rPr/>
          </w:pPr>
          <w:hyperlink w:anchor="__RefHeading___Toc7557540_73709187">
            <w:r>
              <w:rPr>
                <w:webHidden/>
                <w:rStyle w:val="IndexLink"/>
              </w:rPr>
              <w:t>838</w:t>
            </w:r>
            <w:r>
              <w:rPr>
                <w:rStyle w:val="IndexLink"/>
                <w:rtl w:val="true"/>
              </w:rPr>
              <w:t xml:space="preserve">- </w:t>
            </w:r>
            <w:r>
              <w:rPr>
                <w:rStyle w:val="IndexLink"/>
                <w:rtl w:val="true"/>
              </w:rPr>
              <w:t>ترفة الصمدیة</w:t>
            </w:r>
            <w:r>
              <w:rPr>
                <w:rStyle w:val="IndexLink"/>
                <w:rtl w:val="true"/>
              </w:rPr>
              <w:tab/>
            </w:r>
            <w:r>
              <w:rPr>
                <w:rStyle w:val="IndexLink"/>
              </w:rPr>
              <w:t>237</w:t>
            </w:r>
          </w:hyperlink>
        </w:p>
        <w:p>
          <w:pPr>
            <w:pStyle w:val="Contents3"/>
            <w:tabs>
              <w:tab w:val="clear" w:pos="8459"/>
              <w:tab w:val="right" w:pos="9026" w:leader="dot"/>
            </w:tabs>
            <w:rPr/>
          </w:pPr>
          <w:hyperlink w:anchor="__RefHeading___Toc7557542_73709187">
            <w:r>
              <w:rPr>
                <w:webHidden/>
                <w:rStyle w:val="IndexLink"/>
              </w:rPr>
              <w:t>839</w:t>
            </w:r>
            <w:r>
              <w:rPr>
                <w:rStyle w:val="IndexLink"/>
                <w:rtl w:val="true"/>
              </w:rPr>
              <w:t xml:space="preserve">- </w:t>
            </w:r>
            <w:r>
              <w:rPr>
                <w:rStyle w:val="IndexLink"/>
                <w:rtl w:val="true"/>
              </w:rPr>
              <w:t>الترکیب أو کتاب الترکیب</w:t>
            </w:r>
            <w:r>
              <w:rPr>
                <w:rStyle w:val="IndexLink"/>
                <w:rtl w:val="true"/>
              </w:rPr>
              <w:tab/>
            </w:r>
            <w:r>
              <w:rPr>
                <w:rStyle w:val="IndexLink"/>
              </w:rPr>
              <w:t>237</w:t>
            </w:r>
          </w:hyperlink>
        </w:p>
        <w:p>
          <w:pPr>
            <w:pStyle w:val="Contents3"/>
            <w:tabs>
              <w:tab w:val="clear" w:pos="8459"/>
              <w:tab w:val="right" w:pos="9026" w:leader="dot"/>
            </w:tabs>
            <w:rPr/>
          </w:pPr>
          <w:hyperlink w:anchor="__RefHeading___Toc7557544_73709187">
            <w:r>
              <w:rPr>
                <w:webHidden/>
                <w:rStyle w:val="IndexLink"/>
              </w:rPr>
              <w:t>840</w:t>
            </w:r>
            <w:r>
              <w:rPr>
                <w:rStyle w:val="IndexLink"/>
                <w:rtl w:val="true"/>
              </w:rPr>
              <w:t xml:space="preserve">- </w:t>
            </w:r>
            <w:r>
              <w:rPr>
                <w:rStyle w:val="IndexLink"/>
                <w:rtl w:val="true"/>
              </w:rPr>
              <w:t>الترکیب الثانی</w:t>
            </w:r>
            <w:r>
              <w:rPr>
                <w:rStyle w:val="IndexLink"/>
                <w:rtl w:val="true"/>
              </w:rPr>
              <w:tab/>
            </w:r>
            <w:r>
              <w:rPr>
                <w:rStyle w:val="IndexLink"/>
              </w:rPr>
              <w:t>237</w:t>
            </w:r>
          </w:hyperlink>
        </w:p>
        <w:p>
          <w:pPr>
            <w:pStyle w:val="Contents3"/>
            <w:tabs>
              <w:tab w:val="clear" w:pos="8459"/>
              <w:tab w:val="right" w:pos="9026" w:leader="dot"/>
            </w:tabs>
            <w:rPr/>
          </w:pPr>
          <w:hyperlink w:anchor="__RefHeading___Toc7557546_73709187">
            <w:r>
              <w:rPr>
                <w:webHidden/>
                <w:rStyle w:val="IndexLink"/>
              </w:rPr>
              <w:t>841</w:t>
            </w:r>
            <w:r>
              <w:rPr>
                <w:rStyle w:val="IndexLink"/>
                <w:rtl w:val="true"/>
              </w:rPr>
              <w:t xml:space="preserve">- </w:t>
            </w:r>
            <w:r>
              <w:rPr>
                <w:rStyle w:val="IndexLink"/>
                <w:rtl w:val="true"/>
              </w:rPr>
              <w:t>ترویح الأرواح</w:t>
            </w:r>
            <w:r>
              <w:rPr>
                <w:rStyle w:val="IndexLink"/>
                <w:rtl w:val="true"/>
              </w:rPr>
              <w:tab/>
            </w:r>
            <w:r>
              <w:rPr>
                <w:rStyle w:val="IndexLink"/>
              </w:rPr>
              <w:t>237</w:t>
            </w:r>
          </w:hyperlink>
        </w:p>
        <w:p>
          <w:pPr>
            <w:pStyle w:val="Contents3"/>
            <w:tabs>
              <w:tab w:val="clear" w:pos="8459"/>
              <w:tab w:val="right" w:pos="9026" w:leader="dot"/>
            </w:tabs>
            <w:rPr/>
          </w:pPr>
          <w:hyperlink w:anchor="__RefHeading___Toc7557548_73709187">
            <w:r>
              <w:rPr>
                <w:webHidden/>
                <w:rStyle w:val="IndexLink"/>
              </w:rPr>
              <w:t>842</w:t>
            </w:r>
            <w:r>
              <w:rPr>
                <w:rStyle w:val="IndexLink"/>
                <w:rtl w:val="true"/>
              </w:rPr>
              <w:t xml:space="preserve">- </w:t>
            </w:r>
            <w:r>
              <w:rPr>
                <w:rStyle w:val="IndexLink"/>
                <w:rtl w:val="true"/>
              </w:rPr>
              <w:t>ترویح القلوب بطرائف الحکم</w:t>
            </w:r>
            <w:r>
              <w:rPr>
                <w:rStyle w:val="IndexLink"/>
                <w:rtl w:val="true"/>
              </w:rPr>
              <w:tab/>
            </w:r>
            <w:r>
              <w:rPr>
                <w:rStyle w:val="IndexLink"/>
              </w:rPr>
              <w:t>237</w:t>
            </w:r>
          </w:hyperlink>
        </w:p>
        <w:p>
          <w:pPr>
            <w:pStyle w:val="Contents3"/>
            <w:tabs>
              <w:tab w:val="clear" w:pos="8459"/>
              <w:tab w:val="right" w:pos="9026" w:leader="dot"/>
            </w:tabs>
            <w:rPr/>
          </w:pPr>
          <w:hyperlink w:anchor="__RefHeading___Toc7557550_73709187">
            <w:r>
              <w:rPr>
                <w:webHidden/>
                <w:rStyle w:val="IndexLink"/>
              </w:rPr>
              <w:t>843</w:t>
            </w:r>
            <w:r>
              <w:rPr>
                <w:rStyle w:val="IndexLink"/>
                <w:rtl w:val="true"/>
              </w:rPr>
              <w:t xml:space="preserve">- </w:t>
            </w:r>
            <w:r>
              <w:rPr>
                <w:rStyle w:val="IndexLink"/>
                <w:rtl w:val="true"/>
              </w:rPr>
              <w:t>التریاق النافع بإیضاح مسائل جمع الجوامع،</w:t>
            </w:r>
            <w:r>
              <w:rPr>
                <w:rStyle w:val="IndexLink"/>
                <w:rtl w:val="true"/>
              </w:rPr>
              <w:tab/>
            </w:r>
            <w:r>
              <w:rPr>
                <w:rStyle w:val="IndexLink"/>
              </w:rPr>
              <w:t>237</w:t>
            </w:r>
          </w:hyperlink>
        </w:p>
        <w:p>
          <w:pPr>
            <w:pStyle w:val="Contents3"/>
            <w:tabs>
              <w:tab w:val="clear" w:pos="8459"/>
              <w:tab w:val="right" w:pos="9026" w:leader="dot"/>
            </w:tabs>
            <w:rPr/>
          </w:pPr>
          <w:hyperlink w:anchor="__RefHeading___Toc7557552_73709187">
            <w:r>
              <w:rPr>
                <w:webHidden/>
                <w:rStyle w:val="IndexLink"/>
              </w:rPr>
              <w:t>844</w:t>
            </w:r>
            <w:r>
              <w:rPr>
                <w:rStyle w:val="IndexLink"/>
                <w:rtl w:val="true"/>
              </w:rPr>
              <w:t xml:space="preserve">- </w:t>
            </w:r>
            <w:r>
              <w:rPr>
                <w:rStyle w:val="IndexLink"/>
                <w:rtl w:val="true"/>
              </w:rPr>
              <w:t>تریاق فاروق</w:t>
            </w:r>
            <w:r>
              <w:rPr>
                <w:rStyle w:val="IndexLink"/>
                <w:rtl w:val="true"/>
              </w:rPr>
              <w:tab/>
            </w:r>
            <w:r>
              <w:rPr>
                <w:rStyle w:val="IndexLink"/>
              </w:rPr>
              <w:t>237</w:t>
            </w:r>
          </w:hyperlink>
        </w:p>
        <w:p>
          <w:pPr>
            <w:pStyle w:val="Contents3"/>
            <w:tabs>
              <w:tab w:val="clear" w:pos="8459"/>
              <w:tab w:val="right" w:pos="9026" w:leader="dot"/>
            </w:tabs>
            <w:rPr/>
          </w:pPr>
          <w:hyperlink w:anchor="__RefHeading___Toc7557554_73709187">
            <w:r>
              <w:rPr>
                <w:webHidden/>
                <w:rStyle w:val="IndexLink"/>
              </w:rPr>
              <w:t>845</w:t>
            </w:r>
            <w:r>
              <w:rPr>
                <w:rStyle w:val="IndexLink"/>
                <w:rtl w:val="true"/>
              </w:rPr>
              <w:t xml:space="preserve">- </w:t>
            </w:r>
            <w:r>
              <w:rPr>
                <w:rStyle w:val="IndexLink"/>
                <w:rtl w:val="true"/>
              </w:rPr>
              <w:t>تریاق فاروق</w:t>
            </w:r>
            <w:r>
              <w:rPr>
                <w:rStyle w:val="IndexLink"/>
                <w:rtl w:val="true"/>
              </w:rPr>
              <w:tab/>
            </w:r>
            <w:r>
              <w:rPr>
                <w:rStyle w:val="IndexLink"/>
              </w:rPr>
              <w:t>238</w:t>
            </w:r>
          </w:hyperlink>
        </w:p>
        <w:p>
          <w:pPr>
            <w:pStyle w:val="Contents3"/>
            <w:tabs>
              <w:tab w:val="clear" w:pos="8459"/>
              <w:tab w:val="right" w:pos="9026" w:leader="dot"/>
            </w:tabs>
            <w:rPr/>
          </w:pPr>
          <w:hyperlink w:anchor="__RefHeading___Toc7557556_73709187">
            <w:r>
              <w:rPr>
                <w:webHidden/>
                <w:rStyle w:val="IndexLink"/>
              </w:rPr>
              <w:t>846</w:t>
            </w:r>
            <w:r>
              <w:rPr>
                <w:rStyle w:val="IndexLink"/>
                <w:rtl w:val="true"/>
              </w:rPr>
              <w:t xml:space="preserve">- </w:t>
            </w:r>
            <w:r>
              <w:rPr>
                <w:rStyle w:val="IndexLink"/>
                <w:rtl w:val="true"/>
              </w:rPr>
              <w:t>تریاق فاروق</w:t>
            </w:r>
            <w:r>
              <w:rPr>
                <w:rStyle w:val="IndexLink"/>
                <w:rtl w:val="true"/>
              </w:rPr>
              <w:tab/>
            </w:r>
            <w:r>
              <w:rPr>
                <w:rStyle w:val="IndexLink"/>
              </w:rPr>
              <w:t>238</w:t>
            </w:r>
          </w:hyperlink>
        </w:p>
        <w:p>
          <w:pPr>
            <w:pStyle w:val="Contents3"/>
            <w:tabs>
              <w:tab w:val="clear" w:pos="8459"/>
              <w:tab w:val="right" w:pos="9026" w:leader="dot"/>
            </w:tabs>
            <w:rPr/>
          </w:pPr>
          <w:hyperlink w:anchor="__RefHeading___Toc7557558_73709187">
            <w:r>
              <w:rPr>
                <w:webHidden/>
                <w:rStyle w:val="IndexLink"/>
                <w:rtl w:val="true"/>
              </w:rPr>
              <w:t>تریاق فاروقی</w:t>
            </w:r>
            <w:r>
              <w:rPr>
                <w:rStyle w:val="IndexLink"/>
                <w:rtl w:val="true"/>
              </w:rPr>
              <w:tab/>
            </w:r>
            <w:r>
              <w:rPr>
                <w:rStyle w:val="IndexLink"/>
              </w:rPr>
              <w:t>238</w:t>
            </w:r>
          </w:hyperlink>
        </w:p>
        <w:p>
          <w:pPr>
            <w:pStyle w:val="Contents3"/>
            <w:tabs>
              <w:tab w:val="clear" w:pos="8459"/>
              <w:tab w:val="right" w:pos="9026" w:leader="dot"/>
            </w:tabs>
            <w:rPr/>
          </w:pPr>
          <w:hyperlink w:anchor="__RefHeading___Toc7557560_73709187">
            <w:r>
              <w:rPr>
                <w:webHidden/>
                <w:rStyle w:val="IndexLink"/>
              </w:rPr>
              <w:t>847</w:t>
            </w:r>
            <w:r>
              <w:rPr>
                <w:rStyle w:val="IndexLink"/>
                <w:rtl w:val="true"/>
              </w:rPr>
              <w:t xml:space="preserve">- </w:t>
            </w:r>
            <w:r>
              <w:rPr>
                <w:rStyle w:val="IndexLink"/>
                <w:rtl w:val="true"/>
              </w:rPr>
              <w:t>تریاق الفکر</w:t>
            </w:r>
            <w:r>
              <w:rPr>
                <w:rStyle w:val="IndexLink"/>
                <w:rtl w:val="true"/>
              </w:rPr>
              <w:tab/>
            </w:r>
            <w:r>
              <w:rPr>
                <w:rStyle w:val="IndexLink"/>
              </w:rPr>
              <w:t>238</w:t>
            </w:r>
          </w:hyperlink>
        </w:p>
        <w:p>
          <w:pPr>
            <w:pStyle w:val="Contents3"/>
            <w:tabs>
              <w:tab w:val="clear" w:pos="8459"/>
              <w:tab w:val="right" w:pos="9026" w:leader="dot"/>
            </w:tabs>
            <w:rPr/>
          </w:pPr>
          <w:hyperlink w:anchor="__RefHeading___Toc7557562_73709187">
            <w:r>
              <w:rPr>
                <w:webHidden/>
                <w:rStyle w:val="IndexLink"/>
              </w:rPr>
              <w:t>848</w:t>
            </w:r>
            <w:r>
              <w:rPr>
                <w:rStyle w:val="IndexLink"/>
                <w:rtl w:val="true"/>
              </w:rPr>
              <w:t xml:space="preserve">- </w:t>
            </w:r>
            <w:r>
              <w:rPr>
                <w:rStyle w:val="IndexLink"/>
                <w:rtl w:val="true"/>
              </w:rPr>
              <w:t>تزک خیال</w:t>
            </w:r>
            <w:r>
              <w:rPr>
                <w:rStyle w:val="IndexLink"/>
                <w:rtl w:val="true"/>
              </w:rPr>
              <w:tab/>
            </w:r>
            <w:r>
              <w:rPr>
                <w:rStyle w:val="IndexLink"/>
              </w:rPr>
              <w:t>238</w:t>
            </w:r>
          </w:hyperlink>
        </w:p>
        <w:p>
          <w:pPr>
            <w:pStyle w:val="Contents3"/>
            <w:tabs>
              <w:tab w:val="clear" w:pos="8459"/>
              <w:tab w:val="right" w:pos="9026" w:leader="dot"/>
            </w:tabs>
            <w:rPr/>
          </w:pPr>
          <w:hyperlink w:anchor="__RefHeading___Toc7557564_73709187">
            <w:r>
              <w:rPr>
                <w:webHidden/>
                <w:rStyle w:val="IndexLink"/>
              </w:rPr>
              <w:t>849</w:t>
            </w:r>
            <w:r>
              <w:rPr>
                <w:rStyle w:val="IndexLink"/>
                <w:rtl w:val="true"/>
              </w:rPr>
              <w:t xml:space="preserve">- </w:t>
            </w:r>
            <w:r>
              <w:rPr>
                <w:rStyle w:val="IndexLink"/>
                <w:rtl w:val="true"/>
              </w:rPr>
              <w:t>تزکیة الأرواح عن موانع الأفلاح‌</w:t>
            </w:r>
            <w:r>
              <w:rPr>
                <w:rStyle w:val="IndexLink"/>
                <w:rtl w:val="true"/>
              </w:rPr>
              <w:tab/>
            </w:r>
            <w:r>
              <w:rPr>
                <w:rStyle w:val="IndexLink"/>
              </w:rPr>
              <w:t>238</w:t>
            </w:r>
          </w:hyperlink>
        </w:p>
        <w:p>
          <w:pPr>
            <w:pStyle w:val="Contents3"/>
            <w:tabs>
              <w:tab w:val="clear" w:pos="8459"/>
              <w:tab w:val="right" w:pos="9026" w:leader="dot"/>
            </w:tabs>
            <w:rPr/>
          </w:pPr>
          <w:hyperlink w:anchor="__RefHeading___Toc7557566_73709187">
            <w:r>
              <w:rPr>
                <w:webHidden/>
                <w:rStyle w:val="IndexLink"/>
                <w:rtl w:val="true"/>
              </w:rPr>
              <w:t>تزکیة الصحبة</w:t>
            </w:r>
            <w:r>
              <w:rPr>
                <w:rStyle w:val="IndexLink"/>
                <w:rtl w:val="true"/>
              </w:rPr>
              <w:tab/>
            </w:r>
            <w:r>
              <w:rPr>
                <w:rStyle w:val="IndexLink"/>
              </w:rPr>
              <w:t>238</w:t>
            </w:r>
          </w:hyperlink>
        </w:p>
        <w:p>
          <w:pPr>
            <w:pStyle w:val="Contents3"/>
            <w:tabs>
              <w:tab w:val="clear" w:pos="8459"/>
              <w:tab w:val="right" w:pos="9026" w:leader="dot"/>
            </w:tabs>
            <w:rPr/>
          </w:pPr>
          <w:hyperlink w:anchor="__RefHeading___Toc7557568_73709187">
            <w:r>
              <w:rPr>
                <w:webHidden/>
                <w:rStyle w:val="IndexLink"/>
              </w:rPr>
              <w:t>850</w:t>
            </w:r>
            <w:r>
              <w:rPr>
                <w:rStyle w:val="IndexLink"/>
                <w:rtl w:val="true"/>
              </w:rPr>
              <w:t xml:space="preserve">- </w:t>
            </w:r>
            <w:r>
              <w:rPr>
                <w:rStyle w:val="IndexLink"/>
                <w:rtl w:val="true"/>
              </w:rPr>
              <w:t>تزویج أم کلثوم</w:t>
            </w:r>
            <w:r>
              <w:rPr>
                <w:rStyle w:val="IndexLink"/>
                <w:rtl w:val="true"/>
              </w:rPr>
              <w:tab/>
            </w:r>
            <w:r>
              <w:rPr>
                <w:rStyle w:val="IndexLink"/>
              </w:rPr>
              <w:t>239</w:t>
            </w:r>
          </w:hyperlink>
        </w:p>
        <w:p>
          <w:pPr>
            <w:pStyle w:val="Contents3"/>
            <w:tabs>
              <w:tab w:val="clear" w:pos="8459"/>
              <w:tab w:val="right" w:pos="9026" w:leader="dot"/>
            </w:tabs>
            <w:rPr/>
          </w:pPr>
          <w:hyperlink w:anchor="__RefHeading___Toc7557570_73709187">
            <w:r>
              <w:rPr>
                <w:webHidden/>
                <w:rStyle w:val="IndexLink"/>
                <w:rtl w:val="true"/>
              </w:rPr>
              <w:t>تزویج أمیر المؤمنین</w:t>
            </w:r>
            <w:r>
              <w:rPr>
                <w:rStyle w:val="IndexLink"/>
                <w:rtl w:val="true"/>
              </w:rPr>
              <w:tab/>
            </w:r>
            <w:r>
              <w:rPr>
                <w:rStyle w:val="IndexLink"/>
              </w:rPr>
              <w:t>239</w:t>
            </w:r>
          </w:hyperlink>
        </w:p>
        <w:p>
          <w:pPr>
            <w:pStyle w:val="Contents3"/>
            <w:tabs>
              <w:tab w:val="clear" w:pos="8459"/>
              <w:tab w:val="right" w:pos="9026" w:leader="dot"/>
            </w:tabs>
            <w:rPr/>
          </w:pPr>
          <w:hyperlink w:anchor="__RefHeading___Toc7557572_73709187">
            <w:r>
              <w:rPr>
                <w:webHidden/>
                <w:rStyle w:val="IndexLink"/>
              </w:rPr>
              <w:t>851</w:t>
            </w:r>
            <w:r>
              <w:rPr>
                <w:rStyle w:val="IndexLink"/>
                <w:rtl w:val="true"/>
              </w:rPr>
              <w:t xml:space="preserve">- </w:t>
            </w:r>
            <w:r>
              <w:rPr>
                <w:rStyle w:val="IndexLink"/>
                <w:rtl w:val="true"/>
              </w:rPr>
              <w:t>کتاب تزویج فاطمة</w:t>
            </w:r>
            <w:r>
              <w:rPr>
                <w:rStyle w:val="IndexLink"/>
                <w:rtl w:val="true"/>
              </w:rPr>
              <w:tab/>
            </w:r>
            <w:r>
              <w:rPr>
                <w:rStyle w:val="IndexLink"/>
              </w:rPr>
              <w:t>239</w:t>
            </w:r>
          </w:hyperlink>
        </w:p>
        <w:p>
          <w:pPr>
            <w:pStyle w:val="Contents3"/>
            <w:tabs>
              <w:tab w:val="clear" w:pos="8459"/>
              <w:tab w:val="right" w:pos="9026" w:leader="dot"/>
            </w:tabs>
            <w:rPr/>
          </w:pPr>
          <w:hyperlink w:anchor="__RefHeading___Toc7557574_73709187">
            <w:r>
              <w:rPr>
                <w:webHidden/>
                <w:rStyle w:val="IndexLink"/>
                <w:rtl w:val="true"/>
              </w:rPr>
              <w:t>تزویج النبی زینب و رقیة من عثمان</w:t>
            </w:r>
            <w:r>
              <w:rPr>
                <w:rStyle w:val="IndexLink"/>
                <w:rtl w:val="true"/>
              </w:rPr>
              <w:tab/>
            </w:r>
            <w:r>
              <w:rPr>
                <w:rStyle w:val="IndexLink"/>
              </w:rPr>
              <w:t>239</w:t>
            </w:r>
          </w:hyperlink>
        </w:p>
        <w:p>
          <w:pPr>
            <w:pStyle w:val="Contents3"/>
            <w:tabs>
              <w:tab w:val="clear" w:pos="8459"/>
              <w:tab w:val="right" w:pos="9026" w:leader="dot"/>
            </w:tabs>
            <w:rPr/>
          </w:pPr>
          <w:hyperlink w:anchor="__RefHeading___Toc7557576_73709187">
            <w:r>
              <w:rPr>
                <w:webHidden/>
                <w:rStyle w:val="IndexLink"/>
              </w:rPr>
              <w:t>852</w:t>
            </w:r>
            <w:r>
              <w:rPr>
                <w:rStyle w:val="IndexLink"/>
                <w:rtl w:val="true"/>
              </w:rPr>
              <w:t xml:space="preserve">- </w:t>
            </w:r>
            <w:r>
              <w:rPr>
                <w:rStyle w:val="IndexLink"/>
                <w:rtl w:val="true"/>
              </w:rPr>
              <w:t>تزویج النبی زینب و رقیة من عثمان</w:t>
            </w:r>
            <w:r>
              <w:rPr>
                <w:rStyle w:val="IndexLink"/>
                <w:rtl w:val="true"/>
              </w:rPr>
              <w:tab/>
            </w:r>
            <w:r>
              <w:rPr>
                <w:rStyle w:val="IndexLink"/>
              </w:rPr>
              <w:t>239</w:t>
            </w:r>
          </w:hyperlink>
        </w:p>
        <w:p>
          <w:pPr>
            <w:pStyle w:val="Contents3"/>
            <w:tabs>
              <w:tab w:val="clear" w:pos="8459"/>
              <w:tab w:val="right" w:pos="9026" w:leader="dot"/>
            </w:tabs>
            <w:rPr/>
          </w:pPr>
          <w:hyperlink w:anchor="__RefHeading___Toc7557578_73709187">
            <w:r>
              <w:rPr>
                <w:webHidden/>
                <w:rStyle w:val="IndexLink"/>
              </w:rPr>
              <w:t>853</w:t>
            </w:r>
            <w:r>
              <w:rPr>
                <w:rStyle w:val="IndexLink"/>
                <w:rtl w:val="true"/>
              </w:rPr>
              <w:t xml:space="preserve">- </w:t>
            </w:r>
            <w:r>
              <w:rPr>
                <w:rStyle w:val="IndexLink"/>
                <w:rtl w:val="true"/>
              </w:rPr>
              <w:t>تزیین الأسواق بتفصیل أشواق العشاق،</w:t>
            </w:r>
            <w:r>
              <w:rPr>
                <w:rStyle w:val="IndexLink"/>
                <w:rtl w:val="true"/>
              </w:rPr>
              <w:tab/>
            </w:r>
            <w:r>
              <w:rPr>
                <w:rStyle w:val="IndexLink"/>
              </w:rPr>
              <w:t>239</w:t>
            </w:r>
          </w:hyperlink>
        </w:p>
        <w:p>
          <w:pPr>
            <w:pStyle w:val="Contents3"/>
            <w:tabs>
              <w:tab w:val="clear" w:pos="8459"/>
              <w:tab w:val="right" w:pos="9026" w:leader="dot"/>
            </w:tabs>
            <w:rPr/>
          </w:pPr>
          <w:hyperlink w:anchor="__RefHeading___Toc7557580_73709187">
            <w:r>
              <w:rPr>
                <w:webHidden/>
                <w:rStyle w:val="IndexLink"/>
              </w:rPr>
              <w:t>854</w:t>
            </w:r>
            <w:r>
              <w:rPr>
                <w:rStyle w:val="IndexLink"/>
                <w:rtl w:val="true"/>
              </w:rPr>
              <w:t xml:space="preserve">- </w:t>
            </w:r>
            <w:r>
              <w:rPr>
                <w:rStyle w:val="IndexLink"/>
                <w:rtl w:val="true"/>
              </w:rPr>
              <w:t>تزیین المجالس</w:t>
            </w:r>
            <w:r>
              <w:rPr>
                <w:rStyle w:val="IndexLink"/>
                <w:rtl w:val="true"/>
              </w:rPr>
              <w:tab/>
            </w:r>
            <w:r>
              <w:rPr>
                <w:rStyle w:val="IndexLink"/>
              </w:rPr>
              <w:t>239</w:t>
            </w:r>
          </w:hyperlink>
        </w:p>
        <w:p>
          <w:pPr>
            <w:pStyle w:val="Contents3"/>
            <w:tabs>
              <w:tab w:val="clear" w:pos="8459"/>
              <w:tab w:val="right" w:pos="9026" w:leader="dot"/>
            </w:tabs>
            <w:rPr/>
          </w:pPr>
          <w:hyperlink w:anchor="__RefHeading___Toc7557582_73709187">
            <w:r>
              <w:rPr>
                <w:webHidden/>
                <w:rStyle w:val="IndexLink"/>
                <w:rtl w:val="true"/>
              </w:rPr>
              <w:t>التسامح فی أدلة السنن</w:t>
            </w:r>
            <w:r>
              <w:rPr>
                <w:rStyle w:val="IndexLink"/>
                <w:rtl w:val="true"/>
              </w:rPr>
              <w:tab/>
            </w:r>
            <w:r>
              <w:rPr>
                <w:rStyle w:val="IndexLink"/>
              </w:rPr>
              <w:t>240</w:t>
            </w:r>
          </w:hyperlink>
        </w:p>
        <w:p>
          <w:pPr>
            <w:pStyle w:val="Contents3"/>
            <w:tabs>
              <w:tab w:val="clear" w:pos="8459"/>
              <w:tab w:val="right" w:pos="9026" w:leader="dot"/>
            </w:tabs>
            <w:rPr/>
          </w:pPr>
          <w:hyperlink w:anchor="__RefHeading___Toc7557584_73709187">
            <w:r>
              <w:rPr>
                <w:webHidden/>
                <w:rStyle w:val="IndexLink"/>
                <w:rtl w:val="true"/>
              </w:rPr>
              <w:t>بیان</w:t>
            </w:r>
            <w:r>
              <w:rPr>
                <w:rStyle w:val="IndexLink"/>
                <w:rtl w:val="true"/>
              </w:rPr>
              <w:tab/>
            </w:r>
            <w:r>
              <w:rPr>
                <w:rStyle w:val="IndexLink"/>
              </w:rPr>
              <w:t>240</w:t>
            </w:r>
          </w:hyperlink>
        </w:p>
        <w:p>
          <w:pPr>
            <w:pStyle w:val="Contents3"/>
            <w:tabs>
              <w:tab w:val="clear" w:pos="8459"/>
              <w:tab w:val="right" w:pos="9026" w:leader="dot"/>
            </w:tabs>
            <w:rPr/>
          </w:pPr>
          <w:hyperlink w:anchor="__RefHeading___Toc7557586_73709187">
            <w:r>
              <w:rPr>
                <w:webHidden/>
                <w:rStyle w:val="IndexLink"/>
              </w:rPr>
              <w:t>855</w:t>
            </w:r>
            <w:r>
              <w:rPr>
                <w:rStyle w:val="IndexLink"/>
                <w:rtl w:val="true"/>
              </w:rPr>
              <w:t xml:space="preserve">- </w:t>
            </w:r>
            <w:r>
              <w:rPr>
                <w:rStyle w:val="IndexLink"/>
                <w:rtl w:val="true"/>
              </w:rPr>
              <w:t>التسامح فی أدلة السنن</w:t>
            </w:r>
            <w:r>
              <w:rPr>
                <w:rStyle w:val="IndexLink"/>
                <w:rtl w:val="true"/>
              </w:rPr>
              <w:tab/>
            </w:r>
            <w:r>
              <w:rPr>
                <w:rStyle w:val="IndexLink"/>
              </w:rPr>
              <w:t>240</w:t>
            </w:r>
          </w:hyperlink>
        </w:p>
        <w:p>
          <w:pPr>
            <w:pStyle w:val="Contents3"/>
            <w:tabs>
              <w:tab w:val="clear" w:pos="8459"/>
              <w:tab w:val="right" w:pos="9026" w:leader="dot"/>
            </w:tabs>
            <w:rPr/>
          </w:pPr>
          <w:hyperlink w:anchor="__RefHeading___Toc7557588_73709187">
            <w:r>
              <w:rPr>
                <w:webHidden/>
                <w:rStyle w:val="IndexLink"/>
              </w:rPr>
              <w:t>856</w:t>
            </w:r>
            <w:r>
              <w:rPr>
                <w:rStyle w:val="IndexLink"/>
                <w:rtl w:val="true"/>
              </w:rPr>
              <w:t xml:space="preserve">- </w:t>
            </w:r>
            <w:r>
              <w:rPr>
                <w:rStyle w:val="IndexLink"/>
                <w:rtl w:val="true"/>
              </w:rPr>
              <w:t>التسامح فی أدلة السنن</w:t>
            </w:r>
            <w:r>
              <w:rPr>
                <w:rStyle w:val="IndexLink"/>
                <w:rtl w:val="true"/>
              </w:rPr>
              <w:tab/>
            </w:r>
            <w:r>
              <w:rPr>
                <w:rStyle w:val="IndexLink"/>
              </w:rPr>
              <w:t>240</w:t>
            </w:r>
          </w:hyperlink>
        </w:p>
        <w:p>
          <w:pPr>
            <w:pStyle w:val="Contents3"/>
            <w:tabs>
              <w:tab w:val="clear" w:pos="8459"/>
              <w:tab w:val="right" w:pos="9026" w:leader="dot"/>
            </w:tabs>
            <w:rPr/>
          </w:pPr>
          <w:hyperlink w:anchor="__RefHeading___Toc7557590_73709187">
            <w:r>
              <w:rPr>
                <w:webHidden/>
                <w:rStyle w:val="IndexLink"/>
              </w:rPr>
              <w:t>857</w:t>
            </w:r>
            <w:r>
              <w:rPr>
                <w:rStyle w:val="IndexLink"/>
                <w:rtl w:val="true"/>
              </w:rPr>
              <w:t xml:space="preserve">- </w:t>
            </w:r>
            <w:r>
              <w:rPr>
                <w:rStyle w:val="IndexLink"/>
                <w:rtl w:val="true"/>
              </w:rPr>
              <w:t>التسامح فی أدلة السنن</w:t>
            </w:r>
            <w:r>
              <w:rPr>
                <w:rStyle w:val="IndexLink"/>
                <w:rtl w:val="true"/>
              </w:rPr>
              <w:tab/>
            </w:r>
            <w:r>
              <w:rPr>
                <w:rStyle w:val="IndexLink"/>
              </w:rPr>
              <w:t>240</w:t>
            </w:r>
          </w:hyperlink>
        </w:p>
        <w:p>
          <w:pPr>
            <w:pStyle w:val="Contents3"/>
            <w:tabs>
              <w:tab w:val="clear" w:pos="8459"/>
              <w:tab w:val="right" w:pos="9026" w:leader="dot"/>
            </w:tabs>
            <w:rPr/>
          </w:pPr>
          <w:hyperlink w:anchor="__RefHeading___Toc7557592_73709187">
            <w:r>
              <w:rPr>
                <w:webHidden/>
                <w:rStyle w:val="IndexLink"/>
                <w:rtl w:val="true"/>
              </w:rPr>
              <w:t>التسامح فی أدلة السنن</w:t>
            </w:r>
            <w:r>
              <w:rPr>
                <w:rStyle w:val="IndexLink"/>
                <w:rtl w:val="true"/>
              </w:rPr>
              <w:tab/>
            </w:r>
            <w:r>
              <w:rPr>
                <w:rStyle w:val="IndexLink"/>
              </w:rPr>
              <w:t>240</w:t>
            </w:r>
          </w:hyperlink>
        </w:p>
        <w:p>
          <w:pPr>
            <w:pStyle w:val="Contents3"/>
            <w:tabs>
              <w:tab w:val="clear" w:pos="8459"/>
              <w:tab w:val="right" w:pos="9026" w:leader="dot"/>
            </w:tabs>
            <w:rPr/>
          </w:pPr>
          <w:hyperlink w:anchor="__RefHeading___Toc7557594_73709187">
            <w:r>
              <w:rPr>
                <w:webHidden/>
                <w:rStyle w:val="IndexLink"/>
              </w:rPr>
              <w:t>858</w:t>
            </w:r>
            <w:r>
              <w:rPr>
                <w:rStyle w:val="IndexLink"/>
                <w:rtl w:val="true"/>
              </w:rPr>
              <w:t xml:space="preserve">- </w:t>
            </w:r>
            <w:r>
              <w:rPr>
                <w:rStyle w:val="IndexLink"/>
                <w:rtl w:val="true"/>
              </w:rPr>
              <w:t>التسامح فی أدلة السنن</w:t>
            </w:r>
            <w:r>
              <w:rPr>
                <w:rStyle w:val="IndexLink"/>
                <w:rtl w:val="true"/>
              </w:rPr>
              <w:tab/>
            </w:r>
            <w:r>
              <w:rPr>
                <w:rStyle w:val="IndexLink"/>
              </w:rPr>
              <w:t>240</w:t>
            </w:r>
          </w:hyperlink>
        </w:p>
        <w:p>
          <w:pPr>
            <w:pStyle w:val="Contents3"/>
            <w:tabs>
              <w:tab w:val="clear" w:pos="8459"/>
              <w:tab w:val="right" w:pos="9026" w:leader="dot"/>
            </w:tabs>
            <w:rPr/>
          </w:pPr>
          <w:hyperlink w:anchor="__RefHeading___Toc7557596_73709187">
            <w:r>
              <w:rPr>
                <w:webHidden/>
                <w:rStyle w:val="IndexLink"/>
              </w:rPr>
              <w:t>859</w:t>
            </w:r>
            <w:r>
              <w:rPr>
                <w:rStyle w:val="IndexLink"/>
                <w:rtl w:val="true"/>
              </w:rPr>
              <w:t xml:space="preserve">- </w:t>
            </w:r>
            <w:r>
              <w:rPr>
                <w:rStyle w:val="IndexLink"/>
                <w:rtl w:val="true"/>
              </w:rPr>
              <w:t>التسامح فی أدلة السنن</w:t>
            </w:r>
            <w:r>
              <w:rPr>
                <w:rStyle w:val="IndexLink"/>
                <w:rtl w:val="true"/>
              </w:rPr>
              <w:tab/>
            </w:r>
            <w:r>
              <w:rPr>
                <w:rStyle w:val="IndexLink"/>
              </w:rPr>
              <w:t>240</w:t>
            </w:r>
          </w:hyperlink>
        </w:p>
        <w:p>
          <w:pPr>
            <w:pStyle w:val="Contents3"/>
            <w:tabs>
              <w:tab w:val="clear" w:pos="8459"/>
              <w:tab w:val="right" w:pos="9026" w:leader="dot"/>
            </w:tabs>
            <w:rPr/>
          </w:pPr>
          <w:hyperlink w:anchor="__RefHeading___Toc7557598_73709187">
            <w:r>
              <w:rPr>
                <w:webHidden/>
                <w:rStyle w:val="IndexLink"/>
              </w:rPr>
              <w:t>860</w:t>
            </w:r>
            <w:r>
              <w:rPr>
                <w:rStyle w:val="IndexLink"/>
                <w:rtl w:val="true"/>
              </w:rPr>
              <w:t xml:space="preserve">- </w:t>
            </w:r>
            <w:r>
              <w:rPr>
                <w:rStyle w:val="IndexLink"/>
                <w:rtl w:val="true"/>
              </w:rPr>
              <w:t>التسامح فی أدلة السنن</w:t>
            </w:r>
            <w:r>
              <w:rPr>
                <w:rStyle w:val="IndexLink"/>
                <w:rtl w:val="true"/>
              </w:rPr>
              <w:tab/>
            </w:r>
            <w:r>
              <w:rPr>
                <w:rStyle w:val="IndexLink"/>
              </w:rPr>
              <w:t>241</w:t>
            </w:r>
          </w:hyperlink>
        </w:p>
        <w:p>
          <w:pPr>
            <w:pStyle w:val="Contents3"/>
            <w:tabs>
              <w:tab w:val="clear" w:pos="8459"/>
              <w:tab w:val="right" w:pos="9026" w:leader="dot"/>
            </w:tabs>
            <w:rPr/>
          </w:pPr>
          <w:hyperlink w:anchor="__RefHeading___Toc7557600_73709187">
            <w:r>
              <w:rPr>
                <w:webHidden/>
                <w:rStyle w:val="IndexLink"/>
              </w:rPr>
              <w:t>861</w:t>
            </w:r>
            <w:r>
              <w:rPr>
                <w:rStyle w:val="IndexLink"/>
                <w:rtl w:val="true"/>
              </w:rPr>
              <w:t xml:space="preserve">- </w:t>
            </w:r>
            <w:r>
              <w:rPr>
                <w:rStyle w:val="IndexLink"/>
                <w:rtl w:val="true"/>
              </w:rPr>
              <w:t>التسامح فی أدلة السنن</w:t>
            </w:r>
            <w:r>
              <w:rPr>
                <w:rStyle w:val="IndexLink"/>
                <w:rtl w:val="true"/>
              </w:rPr>
              <w:tab/>
            </w:r>
            <w:r>
              <w:rPr>
                <w:rStyle w:val="IndexLink"/>
              </w:rPr>
              <w:t>241</w:t>
            </w:r>
          </w:hyperlink>
        </w:p>
        <w:p>
          <w:pPr>
            <w:pStyle w:val="Contents3"/>
            <w:tabs>
              <w:tab w:val="clear" w:pos="8459"/>
              <w:tab w:val="right" w:pos="9026" w:leader="dot"/>
            </w:tabs>
            <w:rPr/>
          </w:pPr>
          <w:hyperlink w:anchor="__RefHeading___Toc7557602_73709187">
            <w:r>
              <w:rPr>
                <w:webHidden/>
                <w:rStyle w:val="IndexLink"/>
              </w:rPr>
              <w:t>862</w:t>
            </w:r>
            <w:r>
              <w:rPr>
                <w:rStyle w:val="IndexLink"/>
                <w:rtl w:val="true"/>
              </w:rPr>
              <w:t xml:space="preserve">- </w:t>
            </w:r>
            <w:r>
              <w:rPr>
                <w:rStyle w:val="IndexLink"/>
                <w:rtl w:val="true"/>
              </w:rPr>
              <w:t>التسامح فی أدلة السنن</w:t>
            </w:r>
            <w:r>
              <w:rPr>
                <w:rStyle w:val="IndexLink"/>
                <w:rtl w:val="true"/>
              </w:rPr>
              <w:tab/>
            </w:r>
            <w:r>
              <w:rPr>
                <w:rStyle w:val="IndexLink"/>
              </w:rPr>
              <w:t>241</w:t>
            </w:r>
          </w:hyperlink>
        </w:p>
        <w:p>
          <w:pPr>
            <w:pStyle w:val="Contents3"/>
            <w:tabs>
              <w:tab w:val="clear" w:pos="8459"/>
              <w:tab w:val="right" w:pos="9026" w:leader="dot"/>
            </w:tabs>
            <w:rPr/>
          </w:pPr>
          <w:hyperlink w:anchor="__RefHeading___Toc7557604_73709187">
            <w:r>
              <w:rPr>
                <w:webHidden/>
                <w:rStyle w:val="IndexLink"/>
              </w:rPr>
              <w:t>863</w:t>
            </w:r>
            <w:r>
              <w:rPr>
                <w:rStyle w:val="IndexLink"/>
                <w:rtl w:val="true"/>
              </w:rPr>
              <w:t xml:space="preserve">- </w:t>
            </w:r>
            <w:r>
              <w:rPr>
                <w:rStyle w:val="IndexLink"/>
                <w:rtl w:val="true"/>
              </w:rPr>
              <w:t>التسامح فی أدلة السنن</w:t>
            </w:r>
            <w:r>
              <w:rPr>
                <w:rStyle w:val="IndexLink"/>
                <w:rtl w:val="true"/>
              </w:rPr>
              <w:tab/>
            </w:r>
            <w:r>
              <w:rPr>
                <w:rStyle w:val="IndexLink"/>
              </w:rPr>
              <w:t>241</w:t>
            </w:r>
          </w:hyperlink>
        </w:p>
        <w:p>
          <w:pPr>
            <w:pStyle w:val="Contents3"/>
            <w:tabs>
              <w:tab w:val="clear" w:pos="8459"/>
              <w:tab w:val="right" w:pos="9026" w:leader="dot"/>
            </w:tabs>
            <w:rPr/>
          </w:pPr>
          <w:hyperlink w:anchor="__RefHeading___Toc7557606_73709187">
            <w:r>
              <w:rPr>
                <w:webHidden/>
                <w:rStyle w:val="IndexLink"/>
              </w:rPr>
              <w:t>864</w:t>
            </w:r>
            <w:r>
              <w:rPr>
                <w:rStyle w:val="IndexLink"/>
                <w:rtl w:val="true"/>
              </w:rPr>
              <w:t xml:space="preserve">- </w:t>
            </w:r>
            <w:r>
              <w:rPr>
                <w:rStyle w:val="IndexLink"/>
                <w:rtl w:val="true"/>
              </w:rPr>
              <w:t>تسبیع قصیدة البردة</w:t>
            </w:r>
            <w:r>
              <w:rPr>
                <w:rStyle w:val="IndexLink"/>
                <w:rtl w:val="true"/>
              </w:rPr>
              <w:tab/>
            </w:r>
            <w:r>
              <w:rPr>
                <w:rStyle w:val="IndexLink"/>
              </w:rPr>
              <w:t>241</w:t>
            </w:r>
          </w:hyperlink>
        </w:p>
        <w:p>
          <w:pPr>
            <w:pStyle w:val="Contents3"/>
            <w:tabs>
              <w:tab w:val="clear" w:pos="8459"/>
              <w:tab w:val="right" w:pos="9026" w:leader="dot"/>
            </w:tabs>
            <w:rPr/>
          </w:pPr>
          <w:hyperlink w:anchor="__RefHeading___Toc7557608_73709187">
            <w:r>
              <w:rPr>
                <w:webHidden/>
                <w:rStyle w:val="IndexLink"/>
              </w:rPr>
              <w:t>865</w:t>
            </w:r>
            <w:r>
              <w:rPr>
                <w:rStyle w:val="IndexLink"/>
                <w:rtl w:val="true"/>
              </w:rPr>
              <w:t xml:space="preserve">- </w:t>
            </w:r>
            <w:r>
              <w:rPr>
                <w:rStyle w:val="IndexLink"/>
                <w:rtl w:val="true"/>
              </w:rPr>
              <w:t>تسبیل الأذهان‌</w:t>
            </w:r>
            <w:r>
              <w:rPr>
                <w:rStyle w:val="IndexLink"/>
                <w:rtl w:val="true"/>
              </w:rPr>
              <w:tab/>
            </w:r>
            <w:r>
              <w:rPr>
                <w:rStyle w:val="IndexLink"/>
              </w:rPr>
              <w:t>241</w:t>
            </w:r>
          </w:hyperlink>
        </w:p>
        <w:p>
          <w:pPr>
            <w:pStyle w:val="Contents3"/>
            <w:tabs>
              <w:tab w:val="clear" w:pos="8459"/>
              <w:tab w:val="right" w:pos="9026" w:leader="dot"/>
            </w:tabs>
            <w:rPr/>
          </w:pPr>
          <w:hyperlink w:anchor="__RefHeading___Toc7557610_73709187">
            <w:r>
              <w:rPr>
                <w:webHidden/>
                <w:rStyle w:val="IndexLink"/>
              </w:rPr>
              <w:t>866</w:t>
            </w:r>
            <w:r>
              <w:rPr>
                <w:rStyle w:val="IndexLink"/>
                <w:rtl w:val="true"/>
              </w:rPr>
              <w:t xml:space="preserve">- </w:t>
            </w:r>
            <w:r>
              <w:rPr>
                <w:rStyle w:val="IndexLink"/>
                <w:rtl w:val="true"/>
              </w:rPr>
              <w:t>تسخیر حصار</w:t>
            </w:r>
            <w:r>
              <w:rPr>
                <w:rStyle w:val="IndexLink"/>
                <w:rtl w:val="true"/>
              </w:rPr>
              <w:tab/>
            </w:r>
            <w:r>
              <w:rPr>
                <w:rStyle w:val="IndexLink"/>
              </w:rPr>
              <w:t>242</w:t>
            </w:r>
          </w:hyperlink>
        </w:p>
        <w:p>
          <w:pPr>
            <w:pStyle w:val="Contents3"/>
            <w:tabs>
              <w:tab w:val="clear" w:pos="8459"/>
              <w:tab w:val="right" w:pos="9026" w:leader="dot"/>
            </w:tabs>
            <w:rPr/>
          </w:pPr>
          <w:hyperlink w:anchor="__RefHeading___Toc7557612_73709187">
            <w:r>
              <w:rPr>
                <w:webHidden/>
                <w:rStyle w:val="IndexLink"/>
                <w:rtl w:val="true"/>
              </w:rPr>
              <w:t>تسدید القواعد</w:t>
            </w:r>
            <w:r>
              <w:rPr>
                <w:rStyle w:val="IndexLink"/>
                <w:rtl w:val="true"/>
              </w:rPr>
              <w:tab/>
            </w:r>
            <w:r>
              <w:rPr>
                <w:rStyle w:val="IndexLink"/>
              </w:rPr>
              <w:t>242</w:t>
            </w:r>
          </w:hyperlink>
        </w:p>
        <w:p>
          <w:pPr>
            <w:pStyle w:val="Contents3"/>
            <w:tabs>
              <w:tab w:val="clear" w:pos="8459"/>
              <w:tab w:val="right" w:pos="9026" w:leader="dot"/>
            </w:tabs>
            <w:rPr/>
          </w:pPr>
          <w:hyperlink w:anchor="__RefHeading___Toc7557614_73709187">
            <w:r>
              <w:rPr>
                <w:webHidden/>
                <w:rStyle w:val="IndexLink"/>
              </w:rPr>
              <w:t>867</w:t>
            </w:r>
            <w:r>
              <w:rPr>
                <w:rStyle w:val="IndexLink"/>
                <w:rtl w:val="true"/>
              </w:rPr>
              <w:t xml:space="preserve">- </w:t>
            </w:r>
            <w:r>
              <w:rPr>
                <w:rStyle w:val="IndexLink"/>
                <w:rtl w:val="true"/>
              </w:rPr>
              <w:t>تسدید اللسان</w:t>
            </w:r>
            <w:r>
              <w:rPr>
                <w:rStyle w:val="IndexLink"/>
                <w:rtl w:val="true"/>
              </w:rPr>
              <w:tab/>
            </w:r>
            <w:r>
              <w:rPr>
                <w:rStyle w:val="IndexLink"/>
              </w:rPr>
              <w:t>242</w:t>
            </w:r>
          </w:hyperlink>
        </w:p>
        <w:p>
          <w:pPr>
            <w:pStyle w:val="Contents3"/>
            <w:tabs>
              <w:tab w:val="clear" w:pos="8459"/>
              <w:tab w:val="right" w:pos="9026" w:leader="dot"/>
            </w:tabs>
            <w:rPr/>
          </w:pPr>
          <w:hyperlink w:anchor="__RefHeading___Toc7557616_73709187">
            <w:r>
              <w:rPr>
                <w:webHidden/>
                <w:rStyle w:val="IndexLink"/>
              </w:rPr>
              <w:t>868</w:t>
            </w:r>
            <w:r>
              <w:rPr>
                <w:rStyle w:val="IndexLink"/>
                <w:rtl w:val="true"/>
              </w:rPr>
              <w:t xml:space="preserve">- </w:t>
            </w:r>
            <w:r>
              <w:rPr>
                <w:rStyle w:val="IndexLink"/>
                <w:rtl w:val="true"/>
              </w:rPr>
              <w:t>تسدید المکارم و تفضیح الظالم</w:t>
            </w:r>
            <w:r>
              <w:rPr>
                <w:rStyle w:val="IndexLink"/>
                <w:rtl w:val="true"/>
              </w:rPr>
              <w:tab/>
            </w:r>
            <w:r>
              <w:rPr>
                <w:rStyle w:val="IndexLink"/>
              </w:rPr>
              <w:t>242</w:t>
            </w:r>
          </w:hyperlink>
        </w:p>
        <w:p>
          <w:pPr>
            <w:pStyle w:val="Contents3"/>
            <w:tabs>
              <w:tab w:val="clear" w:pos="8459"/>
              <w:tab w:val="right" w:pos="9026" w:leader="dot"/>
            </w:tabs>
            <w:rPr/>
          </w:pPr>
          <w:hyperlink w:anchor="__RefHeading___Toc7557618_73709187">
            <w:r>
              <w:rPr>
                <w:webHidden/>
                <w:rStyle w:val="IndexLink"/>
              </w:rPr>
              <w:t>869</w:t>
            </w:r>
            <w:r>
              <w:rPr>
                <w:rStyle w:val="IndexLink"/>
                <w:rtl w:val="true"/>
              </w:rPr>
              <w:t xml:space="preserve">- </w:t>
            </w:r>
            <w:r>
              <w:rPr>
                <w:rStyle w:val="IndexLink"/>
                <w:rtl w:val="true"/>
              </w:rPr>
              <w:t>کتاب تسطیح الکرة</w:t>
            </w:r>
            <w:r>
              <w:rPr>
                <w:rStyle w:val="IndexLink"/>
                <w:rtl w:val="true"/>
              </w:rPr>
              <w:tab/>
            </w:r>
            <w:r>
              <w:rPr>
                <w:rStyle w:val="IndexLink"/>
              </w:rPr>
              <w:t>242</w:t>
            </w:r>
          </w:hyperlink>
        </w:p>
        <w:p>
          <w:pPr>
            <w:pStyle w:val="Contents3"/>
            <w:tabs>
              <w:tab w:val="clear" w:pos="8459"/>
              <w:tab w:val="right" w:pos="9026" w:leader="dot"/>
            </w:tabs>
            <w:rPr/>
          </w:pPr>
          <w:hyperlink w:anchor="__RefHeading___Toc7557620_73709187">
            <w:r>
              <w:rPr>
                <w:webHidden/>
                <w:rStyle w:val="IndexLink"/>
                <w:rtl w:val="true"/>
              </w:rPr>
              <w:t>تسطیح الکرة</w:t>
            </w:r>
            <w:r>
              <w:rPr>
                <w:rStyle w:val="IndexLink"/>
                <w:rtl w:val="true"/>
              </w:rPr>
              <w:tab/>
            </w:r>
            <w:r>
              <w:rPr>
                <w:rStyle w:val="IndexLink"/>
              </w:rPr>
              <w:t>243</w:t>
            </w:r>
          </w:hyperlink>
        </w:p>
        <w:p>
          <w:pPr>
            <w:pStyle w:val="Contents3"/>
            <w:tabs>
              <w:tab w:val="clear" w:pos="8459"/>
              <w:tab w:val="right" w:pos="9026" w:leader="dot"/>
            </w:tabs>
            <w:rPr/>
          </w:pPr>
          <w:hyperlink w:anchor="__RefHeading___Toc7557622_73709187">
            <w:r>
              <w:rPr>
                <w:webHidden/>
                <w:rStyle w:val="IndexLink"/>
              </w:rPr>
              <w:t>870</w:t>
            </w:r>
            <w:r>
              <w:rPr>
                <w:rStyle w:val="IndexLink"/>
                <w:rtl w:val="true"/>
              </w:rPr>
              <w:t xml:space="preserve">- </w:t>
            </w:r>
            <w:r>
              <w:rPr>
                <w:rStyle w:val="IndexLink"/>
                <w:rtl w:val="true"/>
              </w:rPr>
              <w:t>تسطیح الکرة</w:t>
            </w:r>
            <w:r>
              <w:rPr>
                <w:rStyle w:val="IndexLink"/>
                <w:rtl w:val="true"/>
              </w:rPr>
              <w:tab/>
            </w:r>
            <w:r>
              <w:rPr>
                <w:rStyle w:val="IndexLink"/>
              </w:rPr>
              <w:t>244</w:t>
            </w:r>
          </w:hyperlink>
        </w:p>
        <w:p>
          <w:pPr>
            <w:pStyle w:val="Contents3"/>
            <w:tabs>
              <w:tab w:val="clear" w:pos="8459"/>
              <w:tab w:val="right" w:pos="9026" w:leader="dot"/>
            </w:tabs>
            <w:rPr/>
          </w:pPr>
          <w:hyperlink w:anchor="__RefHeading___Toc7557624_73709187">
            <w:r>
              <w:rPr>
                <w:webHidden/>
                <w:rStyle w:val="IndexLink"/>
              </w:rPr>
              <w:t>871</w:t>
            </w:r>
            <w:r>
              <w:rPr>
                <w:rStyle w:val="IndexLink"/>
                <w:rtl w:val="true"/>
              </w:rPr>
              <w:t xml:space="preserve">- </w:t>
            </w:r>
            <w:r>
              <w:rPr>
                <w:rStyle w:val="IndexLink"/>
                <w:rtl w:val="true"/>
              </w:rPr>
              <w:t>تسع رسائل</w:t>
            </w:r>
            <w:r>
              <w:rPr>
                <w:rStyle w:val="IndexLink"/>
                <w:rtl w:val="true"/>
              </w:rPr>
              <w:tab/>
            </w:r>
            <w:r>
              <w:rPr>
                <w:rStyle w:val="IndexLink"/>
              </w:rPr>
              <w:t>244</w:t>
            </w:r>
          </w:hyperlink>
        </w:p>
        <w:p>
          <w:pPr>
            <w:pStyle w:val="Contents3"/>
            <w:tabs>
              <w:tab w:val="clear" w:pos="8459"/>
              <w:tab w:val="right" w:pos="9026" w:leader="dot"/>
            </w:tabs>
            <w:rPr/>
          </w:pPr>
          <w:hyperlink w:anchor="__RefHeading___Toc7557626_73709187">
            <w:r>
              <w:rPr>
                <w:webHidden/>
                <w:rStyle w:val="IndexLink"/>
              </w:rPr>
              <w:t>872</w:t>
            </w:r>
            <w:r>
              <w:rPr>
                <w:rStyle w:val="IndexLink"/>
                <w:rtl w:val="true"/>
              </w:rPr>
              <w:t xml:space="preserve">- </w:t>
            </w:r>
            <w:r>
              <w:rPr>
                <w:rStyle w:val="IndexLink"/>
                <w:rtl w:val="true"/>
              </w:rPr>
              <w:t>تسکین مسکین</w:t>
            </w:r>
            <w:r>
              <w:rPr>
                <w:rStyle w:val="IndexLink"/>
                <w:rtl w:val="true"/>
              </w:rPr>
              <w:tab/>
            </w:r>
            <w:r>
              <w:rPr>
                <w:rStyle w:val="IndexLink"/>
              </w:rPr>
              <w:t>244</w:t>
            </w:r>
          </w:hyperlink>
        </w:p>
        <w:p>
          <w:pPr>
            <w:pStyle w:val="Contents3"/>
            <w:tabs>
              <w:tab w:val="clear" w:pos="8459"/>
              <w:tab w:val="right" w:pos="9026" w:leader="dot"/>
            </w:tabs>
            <w:rPr/>
          </w:pPr>
          <w:hyperlink w:anchor="__RefHeading___Toc7557628_73709187">
            <w:r>
              <w:rPr>
                <w:webHidden/>
                <w:rStyle w:val="IndexLink"/>
              </w:rPr>
              <w:t>873</w:t>
            </w:r>
            <w:r>
              <w:rPr>
                <w:rStyle w:val="IndexLink"/>
                <w:rtl w:val="true"/>
              </w:rPr>
              <w:t xml:space="preserve">- </w:t>
            </w:r>
            <w:r>
              <w:rPr>
                <w:rStyle w:val="IndexLink"/>
                <w:rtl w:val="true"/>
              </w:rPr>
              <w:t>کتاب التسلی</w:t>
            </w:r>
            <w:r>
              <w:rPr>
                <w:rStyle w:val="IndexLink"/>
                <w:rtl w:val="true"/>
              </w:rPr>
              <w:tab/>
            </w:r>
            <w:r>
              <w:rPr>
                <w:rStyle w:val="IndexLink"/>
              </w:rPr>
              <w:t>244</w:t>
            </w:r>
          </w:hyperlink>
        </w:p>
        <w:p>
          <w:pPr>
            <w:pStyle w:val="Contents3"/>
            <w:tabs>
              <w:tab w:val="clear" w:pos="8459"/>
              <w:tab w:val="right" w:pos="9026" w:leader="dot"/>
            </w:tabs>
            <w:rPr/>
          </w:pPr>
          <w:hyperlink w:anchor="__RefHeading___Toc7557630_73709187">
            <w:r>
              <w:rPr>
                <w:webHidden/>
                <w:rStyle w:val="IndexLink"/>
              </w:rPr>
              <w:t>874</w:t>
            </w:r>
            <w:r>
              <w:rPr>
                <w:rStyle w:val="IndexLink"/>
                <w:rtl w:val="true"/>
              </w:rPr>
              <w:t xml:space="preserve">- </w:t>
            </w:r>
            <w:r>
              <w:rPr>
                <w:rStyle w:val="IndexLink"/>
                <w:rtl w:val="true"/>
              </w:rPr>
              <w:t>تسلیات الرسول</w:t>
            </w:r>
            <w:r>
              <w:rPr>
                <w:rStyle w:val="IndexLink"/>
                <w:rtl w:val="true"/>
              </w:rPr>
              <w:tab/>
            </w:r>
            <w:r>
              <w:rPr>
                <w:rStyle w:val="IndexLink"/>
              </w:rPr>
              <w:t>244</w:t>
            </w:r>
          </w:hyperlink>
        </w:p>
        <w:p>
          <w:pPr>
            <w:pStyle w:val="Contents3"/>
            <w:tabs>
              <w:tab w:val="clear" w:pos="8459"/>
              <w:tab w:val="right" w:pos="9026" w:leader="dot"/>
            </w:tabs>
            <w:rPr/>
          </w:pPr>
          <w:hyperlink w:anchor="__RefHeading___Toc7557632_73709187">
            <w:r>
              <w:rPr>
                <w:webHidden/>
                <w:rStyle w:val="IndexLink"/>
              </w:rPr>
              <w:t>875</w:t>
            </w:r>
            <w:r>
              <w:rPr>
                <w:rStyle w:val="IndexLink"/>
                <w:rtl w:val="true"/>
              </w:rPr>
              <w:t xml:space="preserve">- </w:t>
            </w:r>
            <w:r>
              <w:rPr>
                <w:rStyle w:val="IndexLink"/>
                <w:rtl w:val="true"/>
              </w:rPr>
              <w:t>کتاب التسلیة</w:t>
            </w:r>
            <w:r>
              <w:rPr>
                <w:rStyle w:val="IndexLink"/>
                <w:rtl w:val="true"/>
              </w:rPr>
              <w:tab/>
            </w:r>
            <w:r>
              <w:rPr>
                <w:rStyle w:val="IndexLink"/>
              </w:rPr>
              <w:t>244</w:t>
            </w:r>
          </w:hyperlink>
        </w:p>
        <w:p>
          <w:pPr>
            <w:pStyle w:val="Contents3"/>
            <w:tabs>
              <w:tab w:val="clear" w:pos="8459"/>
              <w:tab w:val="right" w:pos="9026" w:leader="dot"/>
            </w:tabs>
            <w:rPr/>
          </w:pPr>
          <w:hyperlink w:anchor="__RefHeading___Toc7557634_73709187">
            <w:r>
              <w:rPr>
                <w:webHidden/>
                <w:rStyle w:val="IndexLink"/>
              </w:rPr>
              <w:t>876</w:t>
            </w:r>
            <w:r>
              <w:rPr>
                <w:rStyle w:val="IndexLink"/>
                <w:rtl w:val="true"/>
              </w:rPr>
              <w:t xml:space="preserve">- </w:t>
            </w:r>
            <w:r>
              <w:rPr>
                <w:rStyle w:val="IndexLink"/>
                <w:rtl w:val="true"/>
              </w:rPr>
              <w:t>تسلیة الأحزان</w:t>
            </w:r>
            <w:r>
              <w:rPr>
                <w:rStyle w:val="IndexLink"/>
                <w:rtl w:val="true"/>
              </w:rPr>
              <w:tab/>
            </w:r>
            <w:r>
              <w:rPr>
                <w:rStyle w:val="IndexLink"/>
              </w:rPr>
              <w:t>244</w:t>
            </w:r>
          </w:hyperlink>
        </w:p>
        <w:p>
          <w:pPr>
            <w:pStyle w:val="Contents3"/>
            <w:tabs>
              <w:tab w:val="clear" w:pos="8459"/>
              <w:tab w:val="right" w:pos="9026" w:leader="dot"/>
            </w:tabs>
            <w:rPr/>
          </w:pPr>
          <w:hyperlink w:anchor="__RefHeading___Toc7557636_73709187">
            <w:r>
              <w:rPr>
                <w:webHidden/>
                <w:rStyle w:val="IndexLink"/>
              </w:rPr>
              <w:t>877</w:t>
            </w:r>
            <w:r>
              <w:rPr>
                <w:rStyle w:val="IndexLink"/>
                <w:rtl w:val="true"/>
              </w:rPr>
              <w:t xml:space="preserve">- </w:t>
            </w:r>
            <w:r>
              <w:rPr>
                <w:rStyle w:val="IndexLink"/>
                <w:rtl w:val="true"/>
              </w:rPr>
              <w:t>تسلیة الحزین من فقد الأقارب و البنین</w:t>
            </w:r>
            <w:r>
              <w:rPr>
                <w:rStyle w:val="IndexLink"/>
                <w:rtl w:val="true"/>
              </w:rPr>
              <w:tab/>
            </w:r>
            <w:r>
              <w:rPr>
                <w:rStyle w:val="IndexLink"/>
              </w:rPr>
              <w:t>245</w:t>
            </w:r>
          </w:hyperlink>
        </w:p>
        <w:p>
          <w:pPr>
            <w:pStyle w:val="Contents3"/>
            <w:tabs>
              <w:tab w:val="clear" w:pos="8459"/>
              <w:tab w:val="right" w:pos="9026" w:leader="dot"/>
            </w:tabs>
            <w:rPr/>
          </w:pPr>
          <w:hyperlink w:anchor="__RefHeading___Toc7557638_73709187">
            <w:r>
              <w:rPr>
                <w:webHidden/>
                <w:rStyle w:val="IndexLink"/>
              </w:rPr>
              <w:t>878</w:t>
            </w:r>
            <w:r>
              <w:rPr>
                <w:rStyle w:val="IndexLink"/>
                <w:rtl w:val="true"/>
              </w:rPr>
              <w:t xml:space="preserve">- </w:t>
            </w:r>
            <w:r>
              <w:rPr>
                <w:rStyle w:val="IndexLink"/>
                <w:rtl w:val="true"/>
              </w:rPr>
              <w:t>تسلیة الحزین</w:t>
            </w:r>
            <w:r>
              <w:rPr>
                <w:rStyle w:val="IndexLink"/>
                <w:rtl w:val="true"/>
              </w:rPr>
              <w:tab/>
            </w:r>
            <w:r>
              <w:rPr>
                <w:rStyle w:val="IndexLink"/>
              </w:rPr>
              <w:t>245</w:t>
            </w:r>
          </w:hyperlink>
        </w:p>
        <w:p>
          <w:pPr>
            <w:pStyle w:val="Contents3"/>
            <w:tabs>
              <w:tab w:val="clear" w:pos="8459"/>
              <w:tab w:val="right" w:pos="9026" w:leader="dot"/>
            </w:tabs>
            <w:rPr/>
          </w:pPr>
          <w:hyperlink w:anchor="__RefHeading___Toc7557640_73709187">
            <w:r>
              <w:rPr>
                <w:webHidden/>
                <w:rStyle w:val="IndexLink"/>
                <w:rtl w:val="true"/>
              </w:rPr>
              <w:t>تسلیة الخواطر و معدن الجواهر</w:t>
            </w:r>
            <w:r>
              <w:rPr>
                <w:rStyle w:val="IndexLink"/>
                <w:rtl w:val="true"/>
              </w:rPr>
              <w:tab/>
            </w:r>
            <w:r>
              <w:rPr>
                <w:rStyle w:val="IndexLink"/>
              </w:rPr>
              <w:t>245</w:t>
            </w:r>
          </w:hyperlink>
        </w:p>
        <w:p>
          <w:pPr>
            <w:pStyle w:val="Contents3"/>
            <w:tabs>
              <w:tab w:val="clear" w:pos="8459"/>
              <w:tab w:val="right" w:pos="9026" w:leader="dot"/>
            </w:tabs>
            <w:rPr/>
          </w:pPr>
          <w:hyperlink w:anchor="__RefHeading___Toc7557642_73709187">
            <w:r>
              <w:rPr>
                <w:webHidden/>
                <w:rStyle w:val="IndexLink"/>
              </w:rPr>
              <w:t>879</w:t>
            </w:r>
            <w:r>
              <w:rPr>
                <w:rStyle w:val="IndexLink"/>
                <w:rtl w:val="true"/>
              </w:rPr>
              <w:t xml:space="preserve">- </w:t>
            </w:r>
            <w:r>
              <w:rPr>
                <w:rStyle w:val="IndexLink"/>
                <w:rtl w:val="true"/>
              </w:rPr>
              <w:t>تسلیة الرؤساء</w:t>
            </w:r>
            <w:r>
              <w:rPr>
                <w:rStyle w:val="IndexLink"/>
                <w:rtl w:val="true"/>
              </w:rPr>
              <w:tab/>
            </w:r>
            <w:r>
              <w:rPr>
                <w:rStyle w:val="IndexLink"/>
              </w:rPr>
              <w:t>245</w:t>
            </w:r>
          </w:hyperlink>
        </w:p>
        <w:p>
          <w:pPr>
            <w:pStyle w:val="Contents3"/>
            <w:tabs>
              <w:tab w:val="clear" w:pos="8459"/>
              <w:tab w:val="right" w:pos="9026" w:leader="dot"/>
            </w:tabs>
            <w:rPr/>
          </w:pPr>
          <w:hyperlink w:anchor="__RefHeading___Toc7557644_73709187">
            <w:r>
              <w:rPr>
                <w:webHidden/>
                <w:rStyle w:val="IndexLink"/>
              </w:rPr>
              <w:t>880</w:t>
            </w:r>
            <w:r>
              <w:rPr>
                <w:rStyle w:val="IndexLink"/>
                <w:rtl w:val="true"/>
              </w:rPr>
              <w:t xml:space="preserve">- </w:t>
            </w:r>
            <w:r>
              <w:rPr>
                <w:rStyle w:val="IndexLink"/>
                <w:rtl w:val="true"/>
              </w:rPr>
              <w:t>تسلیة الشیعة و تقویة الشریعة</w:t>
            </w:r>
            <w:r>
              <w:rPr>
                <w:rStyle w:val="IndexLink"/>
                <w:rtl w:val="true"/>
              </w:rPr>
              <w:tab/>
            </w:r>
            <w:r>
              <w:rPr>
                <w:rStyle w:val="IndexLink"/>
              </w:rPr>
              <w:t>245</w:t>
            </w:r>
          </w:hyperlink>
        </w:p>
        <w:p>
          <w:pPr>
            <w:pStyle w:val="Contents3"/>
            <w:tabs>
              <w:tab w:val="clear" w:pos="8459"/>
              <w:tab w:val="right" w:pos="9026" w:leader="dot"/>
            </w:tabs>
            <w:rPr/>
          </w:pPr>
          <w:hyperlink w:anchor="__RefHeading___Toc7557646_73709187">
            <w:r>
              <w:rPr>
                <w:webHidden/>
                <w:rStyle w:val="IndexLink"/>
              </w:rPr>
              <w:t>881</w:t>
            </w:r>
            <w:r>
              <w:rPr>
                <w:rStyle w:val="IndexLink"/>
                <w:rtl w:val="true"/>
              </w:rPr>
              <w:t xml:space="preserve">- </w:t>
            </w:r>
            <w:r>
              <w:rPr>
                <w:rStyle w:val="IndexLink"/>
                <w:rtl w:val="true"/>
              </w:rPr>
              <w:t>تسلیة العالم فی شرح المعالم</w:t>
            </w:r>
            <w:r>
              <w:rPr>
                <w:rStyle w:val="IndexLink"/>
                <w:rtl w:val="true"/>
              </w:rPr>
              <w:tab/>
            </w:r>
            <w:r>
              <w:rPr>
                <w:rStyle w:val="IndexLink"/>
              </w:rPr>
              <w:t>245</w:t>
            </w:r>
          </w:hyperlink>
        </w:p>
        <w:p>
          <w:pPr>
            <w:pStyle w:val="Contents3"/>
            <w:tabs>
              <w:tab w:val="clear" w:pos="8459"/>
              <w:tab w:val="right" w:pos="9026" w:leader="dot"/>
            </w:tabs>
            <w:rPr/>
          </w:pPr>
          <w:hyperlink w:anchor="__RefHeading___Toc7557648_73709187">
            <w:r>
              <w:rPr>
                <w:webHidden/>
                <w:rStyle w:val="IndexLink"/>
              </w:rPr>
              <w:t>882</w:t>
            </w:r>
            <w:r>
              <w:rPr>
                <w:rStyle w:val="IndexLink"/>
                <w:rtl w:val="true"/>
              </w:rPr>
              <w:t xml:space="preserve">- </w:t>
            </w:r>
            <w:r>
              <w:rPr>
                <w:rStyle w:val="IndexLink"/>
                <w:rtl w:val="true"/>
              </w:rPr>
              <w:t>تسلیة العباد</w:t>
            </w:r>
            <w:r>
              <w:rPr>
                <w:rStyle w:val="IndexLink"/>
                <w:rtl w:val="true"/>
              </w:rPr>
              <w:tab/>
            </w:r>
            <w:r>
              <w:rPr>
                <w:rStyle w:val="IndexLink"/>
              </w:rPr>
              <w:t>246</w:t>
            </w:r>
          </w:hyperlink>
        </w:p>
        <w:p>
          <w:pPr>
            <w:pStyle w:val="Contents3"/>
            <w:tabs>
              <w:tab w:val="clear" w:pos="8459"/>
              <w:tab w:val="right" w:pos="9026" w:leader="dot"/>
            </w:tabs>
            <w:rPr/>
          </w:pPr>
          <w:hyperlink w:anchor="__RefHeading___Toc7557650_73709187">
            <w:r>
              <w:rPr>
                <w:webHidden/>
                <w:rStyle w:val="IndexLink"/>
              </w:rPr>
              <w:t>883</w:t>
            </w:r>
            <w:r>
              <w:rPr>
                <w:rStyle w:val="IndexLink"/>
                <w:rtl w:val="true"/>
              </w:rPr>
              <w:t xml:space="preserve">- </w:t>
            </w:r>
            <w:r>
              <w:rPr>
                <w:rStyle w:val="IndexLink"/>
                <w:rtl w:val="true"/>
              </w:rPr>
              <w:t>تسلیة الفؤاد</w:t>
            </w:r>
            <w:r>
              <w:rPr>
                <w:rStyle w:val="IndexLink"/>
                <w:rtl w:val="true"/>
              </w:rPr>
              <w:tab/>
            </w:r>
            <w:r>
              <w:rPr>
                <w:rStyle w:val="IndexLink"/>
              </w:rPr>
              <w:t>246</w:t>
            </w:r>
          </w:hyperlink>
        </w:p>
        <w:p>
          <w:pPr>
            <w:pStyle w:val="Contents3"/>
            <w:tabs>
              <w:tab w:val="clear" w:pos="8459"/>
              <w:tab w:val="right" w:pos="9026" w:leader="dot"/>
            </w:tabs>
            <w:rPr/>
          </w:pPr>
          <w:hyperlink w:anchor="__RefHeading___Toc7557652_73709187">
            <w:r>
              <w:rPr>
                <w:webHidden/>
                <w:rStyle w:val="IndexLink"/>
              </w:rPr>
              <w:t>884</w:t>
            </w:r>
            <w:r>
              <w:rPr>
                <w:rStyle w:val="IndexLink"/>
                <w:rtl w:val="true"/>
              </w:rPr>
              <w:t xml:space="preserve">- </w:t>
            </w:r>
            <w:r>
              <w:rPr>
                <w:rStyle w:val="IndexLink"/>
                <w:rtl w:val="true"/>
              </w:rPr>
              <w:t>تسلیة القلوب الحزینة</w:t>
            </w:r>
            <w:r>
              <w:rPr>
                <w:rStyle w:val="IndexLink"/>
                <w:rtl w:val="true"/>
              </w:rPr>
              <w:tab/>
            </w:r>
            <w:r>
              <w:rPr>
                <w:rStyle w:val="IndexLink"/>
              </w:rPr>
              <w:t>246</w:t>
            </w:r>
          </w:hyperlink>
        </w:p>
        <w:p>
          <w:pPr>
            <w:pStyle w:val="Contents3"/>
            <w:tabs>
              <w:tab w:val="clear" w:pos="8459"/>
              <w:tab w:val="right" w:pos="9026" w:leader="dot"/>
            </w:tabs>
            <w:rPr/>
          </w:pPr>
          <w:hyperlink w:anchor="__RefHeading___Toc7557654_73709187">
            <w:r>
              <w:rPr>
                <w:webHidden/>
                <w:rStyle w:val="IndexLink"/>
              </w:rPr>
              <w:t>885</w:t>
            </w:r>
            <w:r>
              <w:rPr>
                <w:rStyle w:val="IndexLink"/>
                <w:rtl w:val="true"/>
              </w:rPr>
              <w:t xml:space="preserve">- </w:t>
            </w:r>
            <w:r>
              <w:rPr>
                <w:rStyle w:val="IndexLink"/>
                <w:rtl w:val="true"/>
              </w:rPr>
              <w:t>تسلیة المجالس الموسوم بزینة المجالس</w:t>
            </w:r>
            <w:r>
              <w:rPr>
                <w:rStyle w:val="IndexLink"/>
                <w:rtl w:val="true"/>
              </w:rPr>
              <w:tab/>
            </w:r>
            <w:r>
              <w:rPr>
                <w:rStyle w:val="IndexLink"/>
              </w:rPr>
              <w:t>246</w:t>
            </w:r>
          </w:hyperlink>
        </w:p>
        <w:p>
          <w:pPr>
            <w:pStyle w:val="Contents3"/>
            <w:tabs>
              <w:tab w:val="clear" w:pos="8459"/>
              <w:tab w:val="right" w:pos="9026" w:leader="dot"/>
            </w:tabs>
            <w:rPr/>
          </w:pPr>
          <w:hyperlink w:anchor="__RefHeading___Toc7557656_73709187">
            <w:r>
              <w:rPr>
                <w:webHidden/>
                <w:rStyle w:val="IndexLink"/>
              </w:rPr>
              <w:t>886</w:t>
            </w:r>
            <w:r>
              <w:rPr>
                <w:rStyle w:val="IndexLink"/>
                <w:rtl w:val="true"/>
              </w:rPr>
              <w:t xml:space="preserve">- </w:t>
            </w:r>
            <w:r>
              <w:rPr>
                <w:rStyle w:val="IndexLink"/>
                <w:rtl w:val="true"/>
              </w:rPr>
              <w:t>تسلیة الملهوفین و تسکین المغمومین</w:t>
            </w:r>
            <w:r>
              <w:rPr>
                <w:rStyle w:val="IndexLink"/>
                <w:rtl w:val="true"/>
              </w:rPr>
              <w:tab/>
            </w:r>
            <w:r>
              <w:rPr>
                <w:rStyle w:val="IndexLink"/>
              </w:rPr>
              <w:t>246</w:t>
            </w:r>
          </w:hyperlink>
        </w:p>
        <w:p>
          <w:pPr>
            <w:pStyle w:val="Contents3"/>
            <w:tabs>
              <w:tab w:val="clear" w:pos="8459"/>
              <w:tab w:val="right" w:pos="9026" w:leader="dot"/>
            </w:tabs>
            <w:rPr/>
          </w:pPr>
          <w:hyperlink w:anchor="__RefHeading___Toc7557658_73709187">
            <w:r>
              <w:rPr>
                <w:webHidden/>
                <w:rStyle w:val="IndexLink"/>
              </w:rPr>
              <w:t>887</w:t>
            </w:r>
            <w:r>
              <w:rPr>
                <w:rStyle w:val="IndexLink"/>
                <w:rtl w:val="true"/>
              </w:rPr>
              <w:t xml:space="preserve">- </w:t>
            </w:r>
            <w:r>
              <w:rPr>
                <w:rStyle w:val="IndexLink"/>
                <w:rtl w:val="true"/>
              </w:rPr>
              <w:t>تسلیک الأفهام فی معرفة الأحکام</w:t>
            </w:r>
            <w:r>
              <w:rPr>
                <w:rStyle w:val="IndexLink"/>
                <w:rtl w:val="true"/>
              </w:rPr>
              <w:tab/>
            </w:r>
            <w:r>
              <w:rPr>
                <w:rStyle w:val="IndexLink"/>
              </w:rPr>
              <w:t>246</w:t>
            </w:r>
          </w:hyperlink>
        </w:p>
        <w:p>
          <w:pPr>
            <w:pStyle w:val="Contents3"/>
            <w:tabs>
              <w:tab w:val="clear" w:pos="8459"/>
              <w:tab w:val="right" w:pos="9026" w:leader="dot"/>
            </w:tabs>
            <w:rPr/>
          </w:pPr>
          <w:hyperlink w:anchor="__RefHeading___Toc7557660_73709187">
            <w:r>
              <w:rPr>
                <w:webHidden/>
                <w:rStyle w:val="IndexLink"/>
              </w:rPr>
              <w:t>888</w:t>
            </w:r>
            <w:r>
              <w:rPr>
                <w:rStyle w:val="IndexLink"/>
                <w:rtl w:val="true"/>
              </w:rPr>
              <w:t xml:space="preserve">- </w:t>
            </w:r>
            <w:r>
              <w:rPr>
                <w:rStyle w:val="IndexLink"/>
                <w:rtl w:val="true"/>
              </w:rPr>
              <w:t>تسلیک النفس إلی جناب القدس</w:t>
            </w:r>
            <w:r>
              <w:rPr>
                <w:rStyle w:val="IndexLink"/>
                <w:rtl w:val="true"/>
              </w:rPr>
              <w:tab/>
            </w:r>
            <w:r>
              <w:rPr>
                <w:rStyle w:val="IndexLink"/>
              </w:rPr>
              <w:t>247</w:t>
            </w:r>
          </w:hyperlink>
        </w:p>
        <w:p>
          <w:pPr>
            <w:pStyle w:val="Contents3"/>
            <w:tabs>
              <w:tab w:val="clear" w:pos="8459"/>
              <w:tab w:val="right" w:pos="9026" w:leader="dot"/>
            </w:tabs>
            <w:rPr/>
          </w:pPr>
          <w:hyperlink w:anchor="__RefHeading___Toc7557662_73709187">
            <w:r>
              <w:rPr>
                <w:webHidden/>
                <w:rStyle w:val="IndexLink"/>
              </w:rPr>
              <w:t>889</w:t>
            </w:r>
            <w:r>
              <w:rPr>
                <w:rStyle w:val="IndexLink"/>
                <w:rtl w:val="true"/>
              </w:rPr>
              <w:t xml:space="preserve">- </w:t>
            </w:r>
            <w:r>
              <w:rPr>
                <w:rStyle w:val="IndexLink"/>
                <w:rtl w:val="true"/>
              </w:rPr>
              <w:t>تسلیک النفس إلی حظیرة القدس</w:t>
            </w:r>
            <w:r>
              <w:rPr>
                <w:rStyle w:val="IndexLink"/>
                <w:rtl w:val="true"/>
              </w:rPr>
              <w:tab/>
            </w:r>
            <w:r>
              <w:rPr>
                <w:rStyle w:val="IndexLink"/>
              </w:rPr>
              <w:t>247</w:t>
            </w:r>
          </w:hyperlink>
        </w:p>
        <w:p>
          <w:pPr>
            <w:pStyle w:val="Contents3"/>
            <w:tabs>
              <w:tab w:val="clear" w:pos="8459"/>
              <w:tab w:val="right" w:pos="9026" w:leader="dot"/>
            </w:tabs>
            <w:rPr/>
          </w:pPr>
          <w:hyperlink w:anchor="__RefHeading___Toc7557664_73709187">
            <w:r>
              <w:rPr>
                <w:webHidden/>
                <w:rStyle w:val="IndexLink"/>
              </w:rPr>
              <w:t>890</w:t>
            </w:r>
            <w:r>
              <w:rPr>
                <w:rStyle w:val="IndexLink"/>
                <w:rtl w:val="true"/>
              </w:rPr>
              <w:t xml:space="preserve">- </w:t>
            </w:r>
            <w:r>
              <w:rPr>
                <w:rStyle w:val="IndexLink"/>
                <w:rtl w:val="true"/>
              </w:rPr>
              <w:t>کتاب التسلیم علی أمیر المؤمنین</w:t>
            </w:r>
            <w:r>
              <w:rPr>
                <w:rStyle w:val="IndexLink"/>
                <w:rtl w:val="true"/>
              </w:rPr>
              <w:tab/>
            </w:r>
            <w:r>
              <w:rPr>
                <w:rStyle w:val="IndexLink"/>
              </w:rPr>
              <w:t>247</w:t>
            </w:r>
          </w:hyperlink>
        </w:p>
        <w:p>
          <w:pPr>
            <w:pStyle w:val="Contents3"/>
            <w:tabs>
              <w:tab w:val="clear" w:pos="8459"/>
              <w:tab w:val="right" w:pos="9026" w:leader="dot"/>
            </w:tabs>
            <w:rPr/>
          </w:pPr>
          <w:hyperlink w:anchor="__RefHeading___Toc7557666_73709187">
            <w:r>
              <w:rPr>
                <w:webHidden/>
                <w:rStyle w:val="IndexLink"/>
              </w:rPr>
              <w:t>891</w:t>
            </w:r>
            <w:r>
              <w:rPr>
                <w:rStyle w:val="IndexLink"/>
                <w:rtl w:val="true"/>
              </w:rPr>
              <w:t xml:space="preserve">- </w:t>
            </w:r>
            <w:r>
              <w:rPr>
                <w:rStyle w:val="IndexLink"/>
                <w:rtl w:val="true"/>
              </w:rPr>
              <w:t>کتاب التسلیم</w:t>
            </w:r>
            <w:r>
              <w:rPr>
                <w:rStyle w:val="IndexLink"/>
                <w:rtl w:val="true"/>
              </w:rPr>
              <w:tab/>
            </w:r>
            <w:r>
              <w:rPr>
                <w:rStyle w:val="IndexLink"/>
              </w:rPr>
              <w:t>247</w:t>
            </w:r>
          </w:hyperlink>
        </w:p>
        <w:p>
          <w:pPr>
            <w:pStyle w:val="Contents3"/>
            <w:tabs>
              <w:tab w:val="clear" w:pos="8459"/>
              <w:tab w:val="right" w:pos="9026" w:leader="dot"/>
            </w:tabs>
            <w:rPr/>
          </w:pPr>
          <w:hyperlink w:anchor="__RefHeading___Toc7557668_73709187">
            <w:r>
              <w:rPr>
                <w:webHidden/>
                <w:rStyle w:val="IndexLink"/>
              </w:rPr>
              <w:t>892</w:t>
            </w:r>
            <w:r>
              <w:rPr>
                <w:rStyle w:val="IndexLink"/>
                <w:rtl w:val="true"/>
              </w:rPr>
              <w:t xml:space="preserve">- </w:t>
            </w:r>
            <w:r>
              <w:rPr>
                <w:rStyle w:val="IndexLink"/>
                <w:rtl w:val="true"/>
              </w:rPr>
              <w:t>کتاب التسلیم</w:t>
            </w:r>
            <w:r>
              <w:rPr>
                <w:rStyle w:val="IndexLink"/>
                <w:rtl w:val="true"/>
              </w:rPr>
              <w:tab/>
            </w:r>
            <w:r>
              <w:rPr>
                <w:rStyle w:val="IndexLink"/>
              </w:rPr>
              <w:t>247</w:t>
            </w:r>
          </w:hyperlink>
        </w:p>
        <w:p>
          <w:pPr>
            <w:pStyle w:val="Contents3"/>
            <w:tabs>
              <w:tab w:val="clear" w:pos="8459"/>
              <w:tab w:val="right" w:pos="9026" w:leader="dot"/>
            </w:tabs>
            <w:rPr/>
          </w:pPr>
          <w:hyperlink w:anchor="__RefHeading___Toc7557670_73709187">
            <w:r>
              <w:rPr>
                <w:webHidden/>
                <w:rStyle w:val="IndexLink"/>
              </w:rPr>
              <w:t>893</w:t>
            </w:r>
            <w:r>
              <w:rPr>
                <w:rStyle w:val="IndexLink"/>
                <w:rtl w:val="true"/>
              </w:rPr>
              <w:t xml:space="preserve">- </w:t>
            </w:r>
            <w:r>
              <w:rPr>
                <w:rStyle w:val="IndexLink"/>
                <w:rtl w:val="true"/>
              </w:rPr>
              <w:t>التسلیم و الزیارة</w:t>
            </w:r>
            <w:r>
              <w:rPr>
                <w:rStyle w:val="IndexLink"/>
                <w:rtl w:val="true"/>
              </w:rPr>
              <w:tab/>
            </w:r>
            <w:r>
              <w:rPr>
                <w:rStyle w:val="IndexLink"/>
              </w:rPr>
              <w:t>247</w:t>
            </w:r>
          </w:hyperlink>
        </w:p>
        <w:p>
          <w:pPr>
            <w:pStyle w:val="Contents3"/>
            <w:tabs>
              <w:tab w:val="clear" w:pos="8459"/>
              <w:tab w:val="right" w:pos="9026" w:leader="dot"/>
            </w:tabs>
            <w:rPr/>
          </w:pPr>
          <w:hyperlink w:anchor="__RefHeading___Toc7557672_73709187">
            <w:r>
              <w:rPr>
                <w:webHidden/>
                <w:rStyle w:val="IndexLink"/>
              </w:rPr>
              <w:t>894</w:t>
            </w:r>
            <w:r>
              <w:rPr>
                <w:rStyle w:val="IndexLink"/>
                <w:rtl w:val="true"/>
              </w:rPr>
              <w:t xml:space="preserve">- </w:t>
            </w:r>
            <w:r>
              <w:rPr>
                <w:rStyle w:val="IndexLink"/>
                <w:rtl w:val="true"/>
              </w:rPr>
              <w:t>تسمیة أحیاء العرب</w:t>
            </w:r>
            <w:r>
              <w:rPr>
                <w:rStyle w:val="IndexLink"/>
                <w:rtl w:val="true"/>
              </w:rPr>
              <w:tab/>
            </w:r>
            <w:r>
              <w:rPr>
                <w:rStyle w:val="IndexLink"/>
              </w:rPr>
              <w:t>247</w:t>
            </w:r>
          </w:hyperlink>
        </w:p>
        <w:p>
          <w:pPr>
            <w:pStyle w:val="Contents3"/>
            <w:tabs>
              <w:tab w:val="clear" w:pos="8459"/>
              <w:tab w:val="right" w:pos="9026" w:leader="dot"/>
            </w:tabs>
            <w:rPr/>
          </w:pPr>
          <w:hyperlink w:anchor="__RefHeading___Toc7557674_73709187">
            <w:r>
              <w:rPr>
                <w:webHidden/>
                <w:rStyle w:val="IndexLink"/>
              </w:rPr>
              <w:t>895</w:t>
            </w:r>
            <w:r>
              <w:rPr>
                <w:rStyle w:val="IndexLink"/>
                <w:rtl w:val="true"/>
              </w:rPr>
              <w:t xml:space="preserve">- </w:t>
            </w:r>
            <w:r>
              <w:rPr>
                <w:rStyle w:val="IndexLink"/>
                <w:rtl w:val="true"/>
              </w:rPr>
              <w:t>تسمیة الأرضین</w:t>
            </w:r>
            <w:r>
              <w:rPr>
                <w:rStyle w:val="IndexLink"/>
                <w:rtl w:val="true"/>
              </w:rPr>
              <w:tab/>
            </w:r>
            <w:r>
              <w:rPr>
                <w:rStyle w:val="IndexLink"/>
              </w:rPr>
              <w:t>247</w:t>
            </w:r>
          </w:hyperlink>
        </w:p>
        <w:p>
          <w:pPr>
            <w:pStyle w:val="Contents3"/>
            <w:tabs>
              <w:tab w:val="clear" w:pos="8459"/>
              <w:tab w:val="right" w:pos="9026" w:leader="dot"/>
            </w:tabs>
            <w:rPr/>
          </w:pPr>
          <w:hyperlink w:anchor="__RefHeading___Toc7557676_73709187">
            <w:r>
              <w:rPr>
                <w:webHidden/>
                <w:rStyle w:val="IndexLink"/>
              </w:rPr>
              <w:t>896</w:t>
            </w:r>
            <w:r>
              <w:rPr>
                <w:rStyle w:val="IndexLink"/>
                <w:rtl w:val="true"/>
              </w:rPr>
              <w:t xml:space="preserve">- </w:t>
            </w:r>
            <w:r>
              <w:rPr>
                <w:rStyle w:val="IndexLink"/>
                <w:rtl w:val="true"/>
              </w:rPr>
              <w:t>تسمیة البیع و الدیارات</w:t>
            </w:r>
            <w:r>
              <w:rPr>
                <w:rStyle w:val="IndexLink"/>
                <w:rtl w:val="true"/>
              </w:rPr>
              <w:tab/>
            </w:r>
            <w:r>
              <w:rPr>
                <w:rStyle w:val="IndexLink"/>
              </w:rPr>
              <w:t>247</w:t>
            </w:r>
          </w:hyperlink>
        </w:p>
        <w:p>
          <w:pPr>
            <w:pStyle w:val="Contents3"/>
            <w:tabs>
              <w:tab w:val="clear" w:pos="8459"/>
              <w:tab w:val="right" w:pos="9026" w:leader="dot"/>
            </w:tabs>
            <w:rPr/>
          </w:pPr>
          <w:hyperlink w:anchor="__RefHeading___Toc7557678_73709187">
            <w:r>
              <w:rPr>
                <w:webHidden/>
                <w:rStyle w:val="IndexLink"/>
              </w:rPr>
              <w:t>897</w:t>
            </w:r>
            <w:r>
              <w:rPr>
                <w:rStyle w:val="IndexLink"/>
                <w:rtl w:val="true"/>
              </w:rPr>
              <w:t xml:space="preserve">- </w:t>
            </w:r>
            <w:r>
              <w:rPr>
                <w:rStyle w:val="IndexLink"/>
                <w:rtl w:val="true"/>
              </w:rPr>
              <w:t>تسمیة ما فی شعر إمرئ القیس</w:t>
            </w:r>
            <w:r>
              <w:rPr>
                <w:rStyle w:val="IndexLink"/>
                <w:rtl w:val="true"/>
              </w:rPr>
              <w:tab/>
            </w:r>
            <w:r>
              <w:rPr>
                <w:rStyle w:val="IndexLink"/>
              </w:rPr>
              <w:t>247</w:t>
            </w:r>
          </w:hyperlink>
        </w:p>
        <w:p>
          <w:pPr>
            <w:pStyle w:val="Contents3"/>
            <w:tabs>
              <w:tab w:val="clear" w:pos="8459"/>
              <w:tab w:val="right" w:pos="9026" w:leader="dot"/>
            </w:tabs>
            <w:rPr/>
          </w:pPr>
          <w:hyperlink w:anchor="__RefHeading___Toc7557680_73709187">
            <w:r>
              <w:rPr>
                <w:webHidden/>
                <w:rStyle w:val="IndexLink"/>
              </w:rPr>
              <w:t>898</w:t>
            </w:r>
            <w:r>
              <w:rPr>
                <w:rStyle w:val="IndexLink"/>
                <w:rtl w:val="true"/>
              </w:rPr>
              <w:t xml:space="preserve">- </w:t>
            </w:r>
            <w:r>
              <w:rPr>
                <w:rStyle w:val="IndexLink"/>
                <w:rtl w:val="true"/>
              </w:rPr>
              <w:t>تسمیة من شهد مع أمیر المؤمنین</w:t>
            </w:r>
            <w:r>
              <w:rPr>
                <w:rStyle w:val="IndexLink"/>
                <w:rtl w:val="true"/>
              </w:rPr>
              <w:tab/>
            </w:r>
            <w:r>
              <w:rPr>
                <w:rStyle w:val="IndexLink"/>
              </w:rPr>
              <w:t>248</w:t>
            </w:r>
          </w:hyperlink>
        </w:p>
        <w:p>
          <w:pPr>
            <w:pStyle w:val="Contents3"/>
            <w:tabs>
              <w:tab w:val="clear" w:pos="8459"/>
              <w:tab w:val="right" w:pos="9026" w:leader="dot"/>
            </w:tabs>
            <w:rPr/>
          </w:pPr>
          <w:hyperlink w:anchor="__RefHeading___Toc7557682_73709187">
            <w:r>
              <w:rPr>
                <w:webHidden/>
                <w:rStyle w:val="IndexLink"/>
              </w:rPr>
              <w:t>899</w:t>
            </w:r>
            <w:r>
              <w:rPr>
                <w:rStyle w:val="IndexLink"/>
                <w:rtl w:val="true"/>
              </w:rPr>
              <w:t xml:space="preserve">- </w:t>
            </w:r>
            <w:r>
              <w:rPr>
                <w:rStyle w:val="IndexLink"/>
                <w:rtl w:val="true"/>
              </w:rPr>
              <w:t>تسمیة من شهد مع أمیر المؤمنین</w:t>
            </w:r>
            <w:r>
              <w:rPr>
                <w:rStyle w:val="IndexLink"/>
                <w:rtl w:val="true"/>
              </w:rPr>
              <w:tab/>
            </w:r>
            <w:r>
              <w:rPr>
                <w:rStyle w:val="IndexLink"/>
              </w:rPr>
              <w:t>248</w:t>
            </w:r>
          </w:hyperlink>
        </w:p>
        <w:p>
          <w:pPr>
            <w:pStyle w:val="Contents3"/>
            <w:tabs>
              <w:tab w:val="clear" w:pos="8459"/>
              <w:tab w:val="right" w:pos="9026" w:leader="dot"/>
            </w:tabs>
            <w:rPr/>
          </w:pPr>
          <w:hyperlink w:anchor="__RefHeading___Toc7557684_73709187">
            <w:r>
              <w:rPr>
                <w:webHidden/>
                <w:rStyle w:val="IndexLink"/>
              </w:rPr>
              <w:t>900</w:t>
            </w:r>
            <w:r>
              <w:rPr>
                <w:rStyle w:val="IndexLink"/>
                <w:rtl w:val="true"/>
              </w:rPr>
              <w:t xml:space="preserve">- </w:t>
            </w:r>
            <w:r>
              <w:rPr>
                <w:rStyle w:val="IndexLink"/>
                <w:rtl w:val="true"/>
              </w:rPr>
              <w:t>تسمیة من قتل من عاد و ثمود و العمالیق و جرهم و بنی إسرائیل من العرب</w:t>
            </w:r>
            <w:r>
              <w:rPr>
                <w:rStyle w:val="IndexLink"/>
                <w:rtl w:val="true"/>
              </w:rPr>
              <w:tab/>
            </w:r>
            <w:r>
              <w:rPr>
                <w:rStyle w:val="IndexLink"/>
              </w:rPr>
              <w:t>248</w:t>
            </w:r>
          </w:hyperlink>
        </w:p>
        <w:p>
          <w:pPr>
            <w:pStyle w:val="Contents3"/>
            <w:tabs>
              <w:tab w:val="clear" w:pos="8459"/>
              <w:tab w:val="right" w:pos="9026" w:leader="dot"/>
            </w:tabs>
            <w:rPr/>
          </w:pPr>
          <w:hyperlink w:anchor="__RefHeading___Toc7557686_73709187">
            <w:r>
              <w:rPr>
                <w:webHidden/>
                <w:rStyle w:val="IndexLink"/>
              </w:rPr>
              <w:t>901</w:t>
            </w:r>
            <w:r>
              <w:rPr>
                <w:rStyle w:val="IndexLink"/>
                <w:rtl w:val="true"/>
              </w:rPr>
              <w:t xml:space="preserve">- </w:t>
            </w:r>
            <w:r>
              <w:rPr>
                <w:rStyle w:val="IndexLink"/>
                <w:rtl w:val="true"/>
              </w:rPr>
              <w:t>تسمیة ولد عبد المطلب</w:t>
            </w:r>
            <w:r>
              <w:rPr>
                <w:rStyle w:val="IndexLink"/>
                <w:rtl w:val="true"/>
              </w:rPr>
              <w:tab/>
            </w:r>
            <w:r>
              <w:rPr>
                <w:rStyle w:val="IndexLink"/>
              </w:rPr>
              <w:t>248</w:t>
            </w:r>
          </w:hyperlink>
        </w:p>
        <w:p>
          <w:pPr>
            <w:pStyle w:val="Contents3"/>
            <w:tabs>
              <w:tab w:val="clear" w:pos="8459"/>
              <w:tab w:val="right" w:pos="9026" w:leader="dot"/>
            </w:tabs>
            <w:rPr/>
          </w:pPr>
          <w:hyperlink w:anchor="__RefHeading___Toc7557688_73709187">
            <w:r>
              <w:rPr>
                <w:webHidden/>
                <w:rStyle w:val="IndexLink"/>
                <w:rtl w:val="true"/>
              </w:rPr>
              <w:t>تسمیط الاثنی عشریة و غیره من المسمطات</w:t>
            </w:r>
            <w:r>
              <w:rPr>
                <w:rStyle w:val="IndexLink"/>
                <w:rtl w:val="true"/>
              </w:rPr>
              <w:tab/>
            </w:r>
            <w:r>
              <w:rPr>
                <w:rStyle w:val="IndexLink"/>
              </w:rPr>
              <w:t>248</w:t>
            </w:r>
          </w:hyperlink>
        </w:p>
        <w:p>
          <w:pPr>
            <w:pStyle w:val="Contents3"/>
            <w:tabs>
              <w:tab w:val="clear" w:pos="8459"/>
              <w:tab w:val="right" w:pos="9026" w:leader="dot"/>
            </w:tabs>
            <w:rPr/>
          </w:pPr>
          <w:hyperlink w:anchor="__RefHeading___Toc7557690_73709187">
            <w:r>
              <w:rPr>
                <w:webHidden/>
                <w:rStyle w:val="IndexLink"/>
              </w:rPr>
              <w:t>902</w:t>
            </w:r>
            <w:r>
              <w:rPr>
                <w:rStyle w:val="IndexLink"/>
                <w:rtl w:val="true"/>
              </w:rPr>
              <w:t xml:space="preserve">- </w:t>
            </w:r>
            <w:r>
              <w:rPr>
                <w:rStyle w:val="IndexLink"/>
                <w:rtl w:val="true"/>
              </w:rPr>
              <w:t>التسنیم‌</w:t>
            </w:r>
            <w:r>
              <w:rPr>
                <w:rStyle w:val="IndexLink"/>
                <w:rtl w:val="true"/>
              </w:rPr>
              <w:tab/>
            </w:r>
            <w:r>
              <w:rPr>
                <w:rStyle w:val="IndexLink"/>
              </w:rPr>
              <w:t>248</w:t>
            </w:r>
          </w:hyperlink>
        </w:p>
        <w:p>
          <w:pPr>
            <w:pStyle w:val="Contents3"/>
            <w:tabs>
              <w:tab w:val="clear" w:pos="8459"/>
              <w:tab w:val="right" w:pos="9026" w:leader="dot"/>
            </w:tabs>
            <w:rPr/>
          </w:pPr>
          <w:hyperlink w:anchor="__RefHeading___Toc7557692_73709187">
            <w:r>
              <w:rPr>
                <w:webHidden/>
                <w:rStyle w:val="IndexLink"/>
              </w:rPr>
              <w:t>903</w:t>
            </w:r>
            <w:r>
              <w:rPr>
                <w:rStyle w:val="IndexLink"/>
                <w:rtl w:val="true"/>
              </w:rPr>
              <w:t xml:space="preserve">- </w:t>
            </w:r>
            <w:r>
              <w:rPr>
                <w:rStyle w:val="IndexLink"/>
                <w:rtl w:val="true"/>
              </w:rPr>
              <w:t>کتاب التسویة</w:t>
            </w:r>
            <w:r>
              <w:rPr>
                <w:rStyle w:val="IndexLink"/>
                <w:rtl w:val="true"/>
              </w:rPr>
              <w:tab/>
            </w:r>
            <w:r>
              <w:rPr>
                <w:rStyle w:val="IndexLink"/>
              </w:rPr>
              <w:t>248</w:t>
            </w:r>
          </w:hyperlink>
        </w:p>
        <w:p>
          <w:pPr>
            <w:pStyle w:val="Contents3"/>
            <w:tabs>
              <w:tab w:val="clear" w:pos="8459"/>
              <w:tab w:val="right" w:pos="9026" w:leader="dot"/>
            </w:tabs>
            <w:rPr/>
          </w:pPr>
          <w:hyperlink w:anchor="__RefHeading___Toc7557694_73709187">
            <w:r>
              <w:rPr>
                <w:webHidden/>
                <w:rStyle w:val="IndexLink"/>
              </w:rPr>
              <w:t>904</w:t>
            </w:r>
            <w:r>
              <w:rPr>
                <w:rStyle w:val="IndexLink"/>
                <w:rtl w:val="true"/>
              </w:rPr>
              <w:t xml:space="preserve">- </w:t>
            </w:r>
            <w:r>
              <w:rPr>
                <w:rStyle w:val="IndexLink"/>
                <w:rtl w:val="true"/>
              </w:rPr>
              <w:t>التسهیل</w:t>
            </w:r>
            <w:r>
              <w:rPr>
                <w:rStyle w:val="IndexLink"/>
                <w:rtl w:val="true"/>
              </w:rPr>
              <w:tab/>
            </w:r>
            <w:r>
              <w:rPr>
                <w:rStyle w:val="IndexLink"/>
              </w:rPr>
              <w:t>248</w:t>
            </w:r>
          </w:hyperlink>
        </w:p>
        <w:p>
          <w:pPr>
            <w:pStyle w:val="Contents3"/>
            <w:tabs>
              <w:tab w:val="clear" w:pos="8459"/>
              <w:tab w:val="right" w:pos="9026" w:leader="dot"/>
            </w:tabs>
            <w:rPr/>
          </w:pPr>
          <w:hyperlink w:anchor="__RefHeading___Toc7557696_73709187">
            <w:r>
              <w:rPr>
                <w:webHidden/>
                <w:rStyle w:val="IndexLink"/>
                <w:rtl w:val="true"/>
              </w:rPr>
              <w:t>تسهیل استخراج الآیات</w:t>
            </w:r>
            <w:r>
              <w:rPr>
                <w:rStyle w:val="IndexLink"/>
                <w:rtl w:val="true"/>
              </w:rPr>
              <w:tab/>
            </w:r>
            <w:r>
              <w:rPr>
                <w:rStyle w:val="IndexLink"/>
              </w:rPr>
              <w:t>248</w:t>
            </w:r>
          </w:hyperlink>
        </w:p>
        <w:p>
          <w:pPr>
            <w:pStyle w:val="Contents3"/>
            <w:tabs>
              <w:tab w:val="clear" w:pos="8459"/>
              <w:tab w:val="right" w:pos="9026" w:leader="dot"/>
            </w:tabs>
            <w:rPr/>
          </w:pPr>
          <w:hyperlink w:anchor="__RefHeading___Toc7557698_73709187">
            <w:r>
              <w:rPr>
                <w:webHidden/>
                <w:rStyle w:val="IndexLink"/>
              </w:rPr>
              <w:t>905</w:t>
            </w:r>
            <w:r>
              <w:rPr>
                <w:rStyle w:val="IndexLink"/>
                <w:rtl w:val="true"/>
              </w:rPr>
              <w:t xml:space="preserve">- </w:t>
            </w:r>
            <w:r>
              <w:rPr>
                <w:rStyle w:val="IndexLink"/>
                <w:rtl w:val="true"/>
              </w:rPr>
              <w:t>تسهیل أمور الزوار</w:t>
            </w:r>
            <w:r>
              <w:rPr>
                <w:rStyle w:val="IndexLink"/>
                <w:rtl w:val="true"/>
              </w:rPr>
              <w:tab/>
            </w:r>
            <w:r>
              <w:rPr>
                <w:rStyle w:val="IndexLink"/>
              </w:rPr>
              <w:t>248</w:t>
            </w:r>
          </w:hyperlink>
        </w:p>
        <w:p>
          <w:pPr>
            <w:pStyle w:val="Contents3"/>
            <w:tabs>
              <w:tab w:val="clear" w:pos="8459"/>
              <w:tab w:val="right" w:pos="9026" w:leader="dot"/>
            </w:tabs>
            <w:rPr/>
          </w:pPr>
          <w:hyperlink w:anchor="__RefHeading___Toc7557700_73709187">
            <w:r>
              <w:rPr>
                <w:webHidden/>
                <w:rStyle w:val="IndexLink"/>
              </w:rPr>
              <w:t>906</w:t>
            </w:r>
            <w:r>
              <w:rPr>
                <w:rStyle w:val="IndexLink"/>
                <w:rtl w:val="true"/>
              </w:rPr>
              <w:t xml:space="preserve">- </w:t>
            </w:r>
            <w:r>
              <w:rPr>
                <w:rStyle w:val="IndexLink"/>
                <w:rtl w:val="true"/>
              </w:rPr>
              <w:t>تسهیل الأوزان</w:t>
            </w:r>
            <w:r>
              <w:rPr>
                <w:rStyle w:val="IndexLink"/>
                <w:rtl w:val="true"/>
              </w:rPr>
              <w:tab/>
            </w:r>
            <w:r>
              <w:rPr>
                <w:rStyle w:val="IndexLink"/>
              </w:rPr>
              <w:t>249</w:t>
            </w:r>
          </w:hyperlink>
        </w:p>
        <w:p>
          <w:pPr>
            <w:pStyle w:val="Contents3"/>
            <w:tabs>
              <w:tab w:val="clear" w:pos="8459"/>
              <w:tab w:val="right" w:pos="9026" w:leader="dot"/>
            </w:tabs>
            <w:rPr/>
          </w:pPr>
          <w:hyperlink w:anchor="__RefHeading___Toc7557702_73709187">
            <w:r>
              <w:rPr>
                <w:webHidden/>
                <w:rStyle w:val="IndexLink"/>
              </w:rPr>
              <w:t>907</w:t>
            </w:r>
            <w:r>
              <w:rPr>
                <w:rStyle w:val="IndexLink"/>
                <w:rtl w:val="true"/>
              </w:rPr>
              <w:t xml:space="preserve">- </w:t>
            </w:r>
            <w:r>
              <w:rPr>
                <w:rStyle w:val="IndexLink"/>
                <w:rtl w:val="true"/>
              </w:rPr>
              <w:t>تسهیل التعلیم</w:t>
            </w:r>
            <w:r>
              <w:rPr>
                <w:rStyle w:val="IndexLink"/>
                <w:rtl w:val="true"/>
              </w:rPr>
              <w:tab/>
            </w:r>
            <w:r>
              <w:rPr>
                <w:rStyle w:val="IndexLink"/>
              </w:rPr>
              <w:t>249</w:t>
            </w:r>
          </w:hyperlink>
        </w:p>
        <w:p>
          <w:pPr>
            <w:pStyle w:val="Contents3"/>
            <w:tabs>
              <w:tab w:val="clear" w:pos="8459"/>
              <w:tab w:val="right" w:pos="9026" w:leader="dot"/>
            </w:tabs>
            <w:rPr/>
          </w:pPr>
          <w:hyperlink w:anchor="__RefHeading___Toc7557704_73709187">
            <w:r>
              <w:rPr>
                <w:webHidden/>
                <w:rStyle w:val="IndexLink"/>
              </w:rPr>
              <w:t>908</w:t>
            </w:r>
            <w:r>
              <w:rPr>
                <w:rStyle w:val="IndexLink"/>
                <w:rtl w:val="true"/>
              </w:rPr>
              <w:t xml:space="preserve">- </w:t>
            </w:r>
            <w:r>
              <w:rPr>
                <w:rStyle w:val="IndexLink"/>
                <w:rtl w:val="true"/>
              </w:rPr>
              <w:t>تسهیل الخطب</w:t>
            </w:r>
            <w:r>
              <w:rPr>
                <w:rStyle w:val="IndexLink"/>
                <w:rtl w:val="true"/>
              </w:rPr>
              <w:tab/>
            </w:r>
            <w:r>
              <w:rPr>
                <w:rStyle w:val="IndexLink"/>
              </w:rPr>
              <w:t>249</w:t>
            </w:r>
          </w:hyperlink>
        </w:p>
        <w:p>
          <w:pPr>
            <w:pStyle w:val="Contents3"/>
            <w:tabs>
              <w:tab w:val="clear" w:pos="8459"/>
              <w:tab w:val="right" w:pos="9026" w:leader="dot"/>
            </w:tabs>
            <w:rPr/>
          </w:pPr>
          <w:hyperlink w:anchor="__RefHeading___Toc7557706_73709187">
            <w:r>
              <w:rPr>
                <w:webHidden/>
                <w:rStyle w:val="IndexLink"/>
              </w:rPr>
              <w:t>909</w:t>
            </w:r>
            <w:r>
              <w:rPr>
                <w:rStyle w:val="IndexLink"/>
                <w:rtl w:val="true"/>
              </w:rPr>
              <w:t xml:space="preserve">- </w:t>
            </w:r>
            <w:r>
              <w:rPr>
                <w:rStyle w:val="IndexLink"/>
                <w:rtl w:val="true"/>
              </w:rPr>
              <w:t>تسهیل الدواء و الدعاء لتحصیل الشفاء و دفع المرض بالدعاء</w:t>
            </w:r>
            <w:r>
              <w:rPr>
                <w:rStyle w:val="IndexLink"/>
                <w:rtl w:val="true"/>
              </w:rPr>
              <w:tab/>
            </w:r>
            <w:r>
              <w:rPr>
                <w:rStyle w:val="IndexLink"/>
              </w:rPr>
              <w:t>249</w:t>
            </w:r>
          </w:hyperlink>
        </w:p>
        <w:p>
          <w:pPr>
            <w:pStyle w:val="Contents3"/>
            <w:tabs>
              <w:tab w:val="clear" w:pos="8459"/>
              <w:tab w:val="right" w:pos="9026" w:leader="dot"/>
            </w:tabs>
            <w:rPr/>
          </w:pPr>
          <w:hyperlink w:anchor="__RefHeading___Toc7557708_73709187">
            <w:r>
              <w:rPr>
                <w:webHidden/>
                <w:rStyle w:val="IndexLink"/>
                <w:rtl w:val="true"/>
              </w:rPr>
              <w:t>التسهیل</w:t>
            </w:r>
            <w:r>
              <w:rPr>
                <w:rStyle w:val="IndexLink"/>
                <w:rtl w:val="true"/>
              </w:rPr>
              <w:tab/>
            </w:r>
            <w:r>
              <w:rPr>
                <w:rStyle w:val="IndexLink"/>
              </w:rPr>
              <w:t>249</w:t>
            </w:r>
          </w:hyperlink>
        </w:p>
        <w:p>
          <w:pPr>
            <w:pStyle w:val="Contents3"/>
            <w:tabs>
              <w:tab w:val="clear" w:pos="8459"/>
              <w:tab w:val="right" w:pos="9026" w:leader="dot"/>
            </w:tabs>
            <w:rPr/>
          </w:pPr>
          <w:hyperlink w:anchor="__RefHeading___Toc7557710_73709187">
            <w:r>
              <w:rPr>
                <w:webHidden/>
                <w:rStyle w:val="IndexLink"/>
              </w:rPr>
              <w:t>910</w:t>
            </w:r>
            <w:r>
              <w:rPr>
                <w:rStyle w:val="IndexLink"/>
                <w:rtl w:val="true"/>
              </w:rPr>
              <w:t xml:space="preserve">- </w:t>
            </w:r>
            <w:r>
              <w:rPr>
                <w:rStyle w:val="IndexLink"/>
                <w:rtl w:val="true"/>
              </w:rPr>
              <w:t>تسهیل السبیل فی الحجة</w:t>
            </w:r>
            <w:r>
              <w:rPr>
                <w:rStyle w:val="IndexLink"/>
                <w:rtl w:val="true"/>
              </w:rPr>
              <w:tab/>
            </w:r>
            <w:r>
              <w:rPr>
                <w:rStyle w:val="IndexLink"/>
              </w:rPr>
              <w:t>249</w:t>
            </w:r>
          </w:hyperlink>
        </w:p>
        <w:p>
          <w:pPr>
            <w:pStyle w:val="Contents3"/>
            <w:tabs>
              <w:tab w:val="clear" w:pos="8459"/>
              <w:tab w:val="right" w:pos="9026" w:leader="dot"/>
            </w:tabs>
            <w:rPr/>
          </w:pPr>
          <w:hyperlink w:anchor="__RefHeading___Toc7557712_73709187">
            <w:r>
              <w:rPr>
                <w:webHidden/>
                <w:rStyle w:val="IndexLink"/>
              </w:rPr>
              <w:t>911</w:t>
            </w:r>
            <w:r>
              <w:rPr>
                <w:rStyle w:val="IndexLink"/>
                <w:rtl w:val="true"/>
              </w:rPr>
              <w:t xml:space="preserve">- </w:t>
            </w:r>
            <w:r>
              <w:rPr>
                <w:rStyle w:val="IndexLink"/>
                <w:rtl w:val="true"/>
              </w:rPr>
              <w:t>تسهیل الصعاب</w:t>
            </w:r>
            <w:r>
              <w:rPr>
                <w:rStyle w:val="IndexLink"/>
                <w:rtl w:val="true"/>
              </w:rPr>
              <w:tab/>
            </w:r>
            <w:r>
              <w:rPr>
                <w:rStyle w:val="IndexLink"/>
              </w:rPr>
              <w:t>249</w:t>
            </w:r>
          </w:hyperlink>
        </w:p>
        <w:p>
          <w:pPr>
            <w:pStyle w:val="Contents3"/>
            <w:tabs>
              <w:tab w:val="clear" w:pos="8459"/>
              <w:tab w:val="right" w:pos="9026" w:leader="dot"/>
            </w:tabs>
            <w:rPr/>
          </w:pPr>
          <w:hyperlink w:anchor="__RefHeading___Toc7557714_73709187">
            <w:r>
              <w:rPr>
                <w:webHidden/>
                <w:rStyle w:val="IndexLink"/>
              </w:rPr>
              <w:t>912</w:t>
            </w:r>
            <w:r>
              <w:rPr>
                <w:rStyle w:val="IndexLink"/>
                <w:rtl w:val="true"/>
              </w:rPr>
              <w:t xml:space="preserve">- </w:t>
            </w:r>
            <w:r>
              <w:rPr>
                <w:rStyle w:val="IndexLink"/>
                <w:rtl w:val="true"/>
              </w:rPr>
              <w:t>تسهیل العلاج</w:t>
            </w:r>
            <w:r>
              <w:rPr>
                <w:rStyle w:val="IndexLink"/>
                <w:rtl w:val="true"/>
              </w:rPr>
              <w:tab/>
            </w:r>
            <w:r>
              <w:rPr>
                <w:rStyle w:val="IndexLink"/>
              </w:rPr>
              <w:t>249</w:t>
            </w:r>
          </w:hyperlink>
        </w:p>
        <w:p>
          <w:pPr>
            <w:pStyle w:val="Contents3"/>
            <w:tabs>
              <w:tab w:val="clear" w:pos="8459"/>
              <w:tab w:val="right" w:pos="9026" w:leader="dot"/>
            </w:tabs>
            <w:rPr/>
          </w:pPr>
          <w:hyperlink w:anchor="__RefHeading___Toc7557716_73709187">
            <w:r>
              <w:rPr>
                <w:webHidden/>
                <w:rStyle w:val="IndexLink"/>
                <w:rtl w:val="true"/>
              </w:rPr>
              <w:t>تسهیل الغوامض</w:t>
            </w:r>
            <w:r>
              <w:rPr>
                <w:rStyle w:val="IndexLink"/>
                <w:rtl w:val="true"/>
              </w:rPr>
              <w:tab/>
            </w:r>
            <w:r>
              <w:rPr>
                <w:rStyle w:val="IndexLink"/>
              </w:rPr>
              <w:t>249</w:t>
            </w:r>
          </w:hyperlink>
        </w:p>
        <w:p>
          <w:pPr>
            <w:pStyle w:val="Contents3"/>
            <w:tabs>
              <w:tab w:val="clear" w:pos="8459"/>
              <w:tab w:val="right" w:pos="9026" w:leader="dot"/>
            </w:tabs>
            <w:rPr/>
          </w:pPr>
          <w:hyperlink w:anchor="__RefHeading___Toc7557718_73709187">
            <w:r>
              <w:rPr>
                <w:webHidden/>
                <w:rStyle w:val="IndexLink"/>
              </w:rPr>
              <w:t>913</w:t>
            </w:r>
            <w:r>
              <w:rPr>
                <w:rStyle w:val="IndexLink"/>
                <w:rtl w:val="true"/>
              </w:rPr>
              <w:t xml:space="preserve">- </w:t>
            </w:r>
            <w:r>
              <w:rPr>
                <w:rStyle w:val="IndexLink"/>
                <w:rtl w:val="true"/>
              </w:rPr>
              <w:t>تسهیل القسمة</w:t>
            </w:r>
            <w:r>
              <w:rPr>
                <w:rStyle w:val="IndexLink"/>
                <w:rtl w:val="true"/>
              </w:rPr>
              <w:tab/>
            </w:r>
            <w:r>
              <w:rPr>
                <w:rStyle w:val="IndexLink"/>
              </w:rPr>
              <w:t>250</w:t>
            </w:r>
          </w:hyperlink>
        </w:p>
        <w:p>
          <w:pPr>
            <w:pStyle w:val="Contents3"/>
            <w:tabs>
              <w:tab w:val="clear" w:pos="8459"/>
              <w:tab w:val="right" w:pos="9026" w:leader="dot"/>
            </w:tabs>
            <w:rPr/>
          </w:pPr>
          <w:hyperlink w:anchor="__RefHeading___Toc7557720_73709187">
            <w:r>
              <w:rPr>
                <w:webHidden/>
                <w:rStyle w:val="IndexLink"/>
              </w:rPr>
              <w:t>914</w:t>
            </w:r>
            <w:r>
              <w:rPr>
                <w:rStyle w:val="IndexLink"/>
                <w:rtl w:val="true"/>
              </w:rPr>
              <w:t xml:space="preserve">- </w:t>
            </w:r>
            <w:r>
              <w:rPr>
                <w:rStyle w:val="IndexLink"/>
                <w:rtl w:val="true"/>
              </w:rPr>
              <w:t>تسهیل المشاکل</w:t>
            </w:r>
            <w:r>
              <w:rPr>
                <w:rStyle w:val="IndexLink"/>
                <w:rtl w:val="true"/>
              </w:rPr>
              <w:tab/>
            </w:r>
            <w:r>
              <w:rPr>
                <w:rStyle w:val="IndexLink"/>
              </w:rPr>
              <w:t>250</w:t>
            </w:r>
          </w:hyperlink>
        </w:p>
        <w:p>
          <w:pPr>
            <w:pStyle w:val="Contents3"/>
            <w:tabs>
              <w:tab w:val="clear" w:pos="8459"/>
              <w:tab w:val="right" w:pos="9026" w:leader="dot"/>
            </w:tabs>
            <w:rPr/>
          </w:pPr>
          <w:hyperlink w:anchor="__RefHeading___Toc7557722_73709187">
            <w:r>
              <w:rPr>
                <w:webHidden/>
                <w:rStyle w:val="IndexLink"/>
              </w:rPr>
              <w:t>915</w:t>
            </w:r>
            <w:r>
              <w:rPr>
                <w:rStyle w:val="IndexLink"/>
                <w:rtl w:val="true"/>
              </w:rPr>
              <w:t xml:space="preserve">- </w:t>
            </w:r>
            <w:r>
              <w:rPr>
                <w:rStyle w:val="IndexLink"/>
                <w:rtl w:val="true"/>
              </w:rPr>
              <w:t>تسهیل الوصول إلی علم الأصول</w:t>
            </w:r>
            <w:r>
              <w:rPr>
                <w:rStyle w:val="IndexLink"/>
                <w:rtl w:val="true"/>
              </w:rPr>
              <w:tab/>
            </w:r>
            <w:r>
              <w:rPr>
                <w:rStyle w:val="IndexLink"/>
              </w:rPr>
              <w:t>250</w:t>
            </w:r>
          </w:hyperlink>
        </w:p>
        <w:p>
          <w:pPr>
            <w:pStyle w:val="Contents3"/>
            <w:tabs>
              <w:tab w:val="clear" w:pos="8459"/>
              <w:tab w:val="right" w:pos="9026" w:leader="dot"/>
            </w:tabs>
            <w:rPr/>
          </w:pPr>
          <w:hyperlink w:anchor="__RefHeading___Toc7557724_73709187">
            <w:r>
              <w:rPr>
                <w:webHidden/>
                <w:rStyle w:val="IndexLink"/>
              </w:rPr>
              <w:t>916</w:t>
            </w:r>
            <w:r>
              <w:rPr>
                <w:rStyle w:val="IndexLink"/>
                <w:rtl w:val="true"/>
              </w:rPr>
              <w:t xml:space="preserve">- </w:t>
            </w:r>
            <w:r>
              <w:rPr>
                <w:rStyle w:val="IndexLink"/>
                <w:rtl w:val="true"/>
              </w:rPr>
              <w:t>کتاب التشابه</w:t>
            </w:r>
            <w:r>
              <w:rPr>
                <w:rStyle w:val="IndexLink"/>
                <w:rtl w:val="true"/>
              </w:rPr>
              <w:tab/>
            </w:r>
            <w:r>
              <w:rPr>
                <w:rStyle w:val="IndexLink"/>
              </w:rPr>
              <w:t>250</w:t>
            </w:r>
          </w:hyperlink>
        </w:p>
        <w:p>
          <w:pPr>
            <w:pStyle w:val="Contents3"/>
            <w:tabs>
              <w:tab w:val="clear" w:pos="8459"/>
              <w:tab w:val="right" w:pos="9026" w:leader="dot"/>
            </w:tabs>
            <w:rPr/>
          </w:pPr>
          <w:hyperlink w:anchor="__RefHeading___Toc7557726_73709187">
            <w:r>
              <w:rPr>
                <w:webHidden/>
                <w:rStyle w:val="IndexLink"/>
              </w:rPr>
              <w:t>917</w:t>
            </w:r>
            <w:r>
              <w:rPr>
                <w:rStyle w:val="IndexLink"/>
                <w:rtl w:val="true"/>
              </w:rPr>
              <w:t xml:space="preserve">- </w:t>
            </w:r>
            <w:r>
              <w:rPr>
                <w:rStyle w:val="IndexLink"/>
                <w:rtl w:val="true"/>
              </w:rPr>
              <w:t>تشبث الغریق</w:t>
            </w:r>
            <w:r>
              <w:rPr>
                <w:rStyle w:val="IndexLink"/>
                <w:rtl w:val="true"/>
              </w:rPr>
              <w:tab/>
            </w:r>
            <w:r>
              <w:rPr>
                <w:rStyle w:val="IndexLink"/>
              </w:rPr>
              <w:t>250</w:t>
            </w:r>
          </w:hyperlink>
        </w:p>
        <w:p>
          <w:pPr>
            <w:pStyle w:val="Contents3"/>
            <w:tabs>
              <w:tab w:val="clear" w:pos="8459"/>
              <w:tab w:val="right" w:pos="9026" w:leader="dot"/>
            </w:tabs>
            <w:rPr/>
          </w:pPr>
          <w:hyperlink w:anchor="__RefHeading___Toc7557728_73709187">
            <w:r>
              <w:rPr>
                <w:webHidden/>
                <w:rStyle w:val="IndexLink"/>
              </w:rPr>
              <w:t>918</w:t>
            </w:r>
            <w:r>
              <w:rPr>
                <w:rStyle w:val="IndexLink"/>
                <w:rtl w:val="true"/>
              </w:rPr>
              <w:t xml:space="preserve">- </w:t>
            </w:r>
            <w:r>
              <w:rPr>
                <w:rStyle w:val="IndexLink"/>
                <w:rtl w:val="true"/>
              </w:rPr>
              <w:t>تشبیه أقوال أهل الخلاف</w:t>
            </w:r>
            <w:r>
              <w:rPr>
                <w:rStyle w:val="IndexLink"/>
                <w:rtl w:val="true"/>
              </w:rPr>
              <w:tab/>
            </w:r>
            <w:r>
              <w:rPr>
                <w:rStyle w:val="IndexLink"/>
              </w:rPr>
              <w:t>250</w:t>
            </w:r>
          </w:hyperlink>
        </w:p>
        <w:p>
          <w:pPr>
            <w:pStyle w:val="Contents3"/>
            <w:tabs>
              <w:tab w:val="clear" w:pos="8459"/>
              <w:tab w:val="right" w:pos="9026" w:leader="dot"/>
            </w:tabs>
            <w:rPr/>
          </w:pPr>
          <w:hyperlink w:anchor="__RefHeading___Toc7557730_73709187">
            <w:r>
              <w:rPr>
                <w:webHidden/>
                <w:rStyle w:val="IndexLink"/>
              </w:rPr>
              <w:t>919</w:t>
            </w:r>
            <w:r>
              <w:rPr>
                <w:rStyle w:val="IndexLink"/>
                <w:rtl w:val="true"/>
              </w:rPr>
              <w:t xml:space="preserve">- </w:t>
            </w:r>
            <w:r>
              <w:rPr>
                <w:rStyle w:val="IndexLink"/>
                <w:rtl w:val="true"/>
              </w:rPr>
              <w:t>التشبیه و التمثیل</w:t>
            </w:r>
            <w:r>
              <w:rPr>
                <w:rStyle w:val="IndexLink"/>
                <w:rtl w:val="true"/>
              </w:rPr>
              <w:tab/>
            </w:r>
            <w:r>
              <w:rPr>
                <w:rStyle w:val="IndexLink"/>
              </w:rPr>
              <w:t>250</w:t>
            </w:r>
          </w:hyperlink>
        </w:p>
        <w:p>
          <w:pPr>
            <w:pStyle w:val="Contents3"/>
            <w:tabs>
              <w:tab w:val="clear" w:pos="8459"/>
              <w:tab w:val="right" w:pos="9026" w:leader="dot"/>
            </w:tabs>
            <w:rPr/>
          </w:pPr>
          <w:hyperlink w:anchor="__RefHeading___Toc7557732_73709187">
            <w:r>
              <w:rPr>
                <w:webHidden/>
                <w:rStyle w:val="IndexLink"/>
              </w:rPr>
              <w:t>920</w:t>
            </w:r>
            <w:r>
              <w:rPr>
                <w:rStyle w:val="IndexLink"/>
                <w:rtl w:val="true"/>
              </w:rPr>
              <w:t xml:space="preserve">- </w:t>
            </w:r>
            <w:r>
              <w:rPr>
                <w:rStyle w:val="IndexLink"/>
                <w:rtl w:val="true"/>
              </w:rPr>
              <w:t>التشجیر</w:t>
            </w:r>
            <w:r>
              <w:rPr>
                <w:rStyle w:val="IndexLink"/>
                <w:rtl w:val="true"/>
              </w:rPr>
              <w:tab/>
            </w:r>
            <w:r>
              <w:rPr>
                <w:rStyle w:val="IndexLink"/>
              </w:rPr>
              <w:t>250</w:t>
            </w:r>
          </w:hyperlink>
        </w:p>
        <w:p>
          <w:pPr>
            <w:pStyle w:val="Contents3"/>
            <w:tabs>
              <w:tab w:val="clear" w:pos="8459"/>
              <w:tab w:val="right" w:pos="9026" w:leader="dot"/>
            </w:tabs>
            <w:rPr/>
          </w:pPr>
          <w:hyperlink w:anchor="__RefHeading___Toc7557734_73709187">
            <w:r>
              <w:rPr>
                <w:webHidden/>
                <w:rStyle w:val="IndexLink"/>
                <w:rtl w:val="true"/>
              </w:rPr>
              <w:t>التشجیر</w:t>
            </w:r>
            <w:r>
              <w:rPr>
                <w:rStyle w:val="IndexLink"/>
                <w:rtl w:val="true"/>
              </w:rPr>
              <w:tab/>
            </w:r>
            <w:r>
              <w:rPr>
                <w:rStyle w:val="IndexLink"/>
              </w:rPr>
              <w:t>250</w:t>
            </w:r>
          </w:hyperlink>
        </w:p>
        <w:p>
          <w:pPr>
            <w:pStyle w:val="Contents3"/>
            <w:tabs>
              <w:tab w:val="clear" w:pos="8459"/>
              <w:tab w:val="right" w:pos="9026" w:leader="dot"/>
            </w:tabs>
            <w:rPr/>
          </w:pPr>
          <w:hyperlink w:anchor="__RefHeading___Toc7557736_73709187">
            <w:r>
              <w:rPr>
                <w:webHidden/>
                <w:rStyle w:val="IndexLink"/>
                <w:rtl w:val="true"/>
              </w:rPr>
              <w:t>التشجیر</w:t>
            </w:r>
            <w:r>
              <w:rPr>
                <w:rStyle w:val="IndexLink"/>
                <w:rtl w:val="true"/>
              </w:rPr>
              <w:tab/>
            </w:r>
            <w:r>
              <w:rPr>
                <w:rStyle w:val="IndexLink"/>
              </w:rPr>
              <w:t>250</w:t>
            </w:r>
          </w:hyperlink>
        </w:p>
        <w:p>
          <w:pPr>
            <w:pStyle w:val="Contents3"/>
            <w:tabs>
              <w:tab w:val="clear" w:pos="8459"/>
              <w:tab w:val="right" w:pos="9026" w:leader="dot"/>
            </w:tabs>
            <w:rPr/>
          </w:pPr>
          <w:hyperlink w:anchor="__RefHeading___Toc7557738_73709187">
            <w:r>
              <w:rPr>
                <w:webHidden/>
                <w:rStyle w:val="IndexLink"/>
                <w:rtl w:val="true"/>
              </w:rPr>
              <w:t>تشجیر العلماء الرواة</w:t>
            </w:r>
            <w:r>
              <w:rPr>
                <w:rStyle w:val="IndexLink"/>
                <w:rtl w:val="true"/>
              </w:rPr>
              <w:tab/>
            </w:r>
            <w:r>
              <w:rPr>
                <w:rStyle w:val="IndexLink"/>
              </w:rPr>
              <w:t>251</w:t>
            </w:r>
          </w:hyperlink>
        </w:p>
        <w:p>
          <w:pPr>
            <w:pStyle w:val="Contents3"/>
            <w:tabs>
              <w:tab w:val="clear" w:pos="8459"/>
              <w:tab w:val="right" w:pos="9026" w:leader="dot"/>
            </w:tabs>
            <w:rPr/>
          </w:pPr>
          <w:hyperlink w:anchor="__RefHeading___Toc7557740_73709187">
            <w:r>
              <w:rPr>
                <w:webHidden/>
                <w:rStyle w:val="IndexLink"/>
              </w:rPr>
              <w:t>921</w:t>
            </w:r>
            <w:r>
              <w:rPr>
                <w:rStyle w:val="IndexLink"/>
                <w:rtl w:val="true"/>
              </w:rPr>
              <w:t xml:space="preserve">- </w:t>
            </w:r>
            <w:r>
              <w:rPr>
                <w:rStyle w:val="IndexLink"/>
                <w:rtl w:val="true"/>
              </w:rPr>
              <w:t>التشجیر الفاطمی</w:t>
            </w:r>
            <w:r>
              <w:rPr>
                <w:rStyle w:val="IndexLink"/>
                <w:rtl w:val="true"/>
              </w:rPr>
              <w:tab/>
            </w:r>
            <w:r>
              <w:rPr>
                <w:rStyle w:val="IndexLink"/>
              </w:rPr>
              <w:t>251</w:t>
            </w:r>
          </w:hyperlink>
        </w:p>
        <w:p>
          <w:pPr>
            <w:pStyle w:val="Contents3"/>
            <w:tabs>
              <w:tab w:val="clear" w:pos="8459"/>
              <w:tab w:val="right" w:pos="9026" w:leader="dot"/>
            </w:tabs>
            <w:rPr/>
          </w:pPr>
          <w:hyperlink w:anchor="__RefHeading___Toc7557742_73709187">
            <w:r>
              <w:rPr>
                <w:webHidden/>
                <w:rStyle w:val="IndexLink"/>
                <w:rtl w:val="true"/>
              </w:rPr>
              <w:t>تشجیر قواعد التجوید</w:t>
            </w:r>
            <w:r>
              <w:rPr>
                <w:rStyle w:val="IndexLink"/>
                <w:rtl w:val="true"/>
              </w:rPr>
              <w:tab/>
            </w:r>
            <w:r>
              <w:rPr>
                <w:rStyle w:val="IndexLink"/>
              </w:rPr>
              <w:t>251</w:t>
            </w:r>
          </w:hyperlink>
        </w:p>
        <w:p>
          <w:pPr>
            <w:pStyle w:val="Contents3"/>
            <w:tabs>
              <w:tab w:val="clear" w:pos="8459"/>
              <w:tab w:val="right" w:pos="9026" w:leader="dot"/>
            </w:tabs>
            <w:rPr/>
          </w:pPr>
          <w:hyperlink w:anchor="__RefHeading___Toc7557744_73709187">
            <w:r>
              <w:rPr>
                <w:webHidden/>
                <w:rStyle w:val="IndexLink"/>
              </w:rPr>
              <w:t>922</w:t>
            </w:r>
            <w:r>
              <w:rPr>
                <w:rStyle w:val="IndexLink"/>
                <w:rtl w:val="true"/>
              </w:rPr>
              <w:t xml:space="preserve">- </w:t>
            </w:r>
            <w:r>
              <w:rPr>
                <w:rStyle w:val="IndexLink"/>
                <w:rtl w:val="true"/>
              </w:rPr>
              <w:t>التشریح</w:t>
            </w:r>
            <w:r>
              <w:rPr>
                <w:rStyle w:val="IndexLink"/>
                <w:rtl w:val="true"/>
              </w:rPr>
              <w:tab/>
            </w:r>
            <w:r>
              <w:rPr>
                <w:rStyle w:val="IndexLink"/>
              </w:rPr>
              <w:t>251</w:t>
            </w:r>
          </w:hyperlink>
        </w:p>
        <w:p>
          <w:pPr>
            <w:pStyle w:val="Contents3"/>
            <w:tabs>
              <w:tab w:val="clear" w:pos="8459"/>
              <w:tab w:val="right" w:pos="9026" w:leader="dot"/>
            </w:tabs>
            <w:rPr/>
          </w:pPr>
          <w:hyperlink w:anchor="__RefHeading___Toc7557746_73709187">
            <w:r>
              <w:rPr>
                <w:webHidden/>
                <w:rStyle w:val="IndexLink"/>
              </w:rPr>
              <w:t>923</w:t>
            </w:r>
            <w:r>
              <w:rPr>
                <w:rStyle w:val="IndexLink"/>
                <w:rtl w:val="true"/>
              </w:rPr>
              <w:t xml:space="preserve">- </w:t>
            </w:r>
            <w:r>
              <w:rPr>
                <w:rStyle w:val="IndexLink"/>
                <w:rtl w:val="true"/>
              </w:rPr>
              <w:t>التشریح‌</w:t>
            </w:r>
            <w:r>
              <w:rPr>
                <w:rStyle w:val="IndexLink"/>
                <w:rtl w:val="true"/>
              </w:rPr>
              <w:tab/>
            </w:r>
            <w:r>
              <w:rPr>
                <w:rStyle w:val="IndexLink"/>
              </w:rPr>
              <w:t>251</w:t>
            </w:r>
          </w:hyperlink>
        </w:p>
        <w:p>
          <w:pPr>
            <w:pStyle w:val="Contents3"/>
            <w:tabs>
              <w:tab w:val="clear" w:pos="8459"/>
              <w:tab w:val="right" w:pos="9026" w:leader="dot"/>
            </w:tabs>
            <w:rPr/>
          </w:pPr>
          <w:hyperlink w:anchor="__RefHeading___Toc7557748_73709187">
            <w:r>
              <w:rPr>
                <w:webHidden/>
                <w:rStyle w:val="IndexLink"/>
              </w:rPr>
              <w:t>924</w:t>
            </w:r>
            <w:r>
              <w:rPr>
                <w:rStyle w:val="IndexLink"/>
                <w:rtl w:val="true"/>
              </w:rPr>
              <w:t xml:space="preserve">- </w:t>
            </w:r>
            <w:r>
              <w:rPr>
                <w:rStyle w:val="IndexLink"/>
                <w:rtl w:val="true"/>
              </w:rPr>
              <w:t>التشریح‌</w:t>
            </w:r>
            <w:r>
              <w:rPr>
                <w:rStyle w:val="IndexLink"/>
                <w:rtl w:val="true"/>
              </w:rPr>
              <w:tab/>
            </w:r>
            <w:r>
              <w:rPr>
                <w:rStyle w:val="IndexLink"/>
              </w:rPr>
              <w:t>251</w:t>
            </w:r>
          </w:hyperlink>
        </w:p>
        <w:p>
          <w:pPr>
            <w:pStyle w:val="Contents3"/>
            <w:tabs>
              <w:tab w:val="clear" w:pos="8459"/>
              <w:tab w:val="right" w:pos="9026" w:leader="dot"/>
            </w:tabs>
            <w:rPr/>
          </w:pPr>
          <w:hyperlink w:anchor="__RefHeading___Toc7557750_73709187">
            <w:r>
              <w:rPr>
                <w:webHidden/>
                <w:rStyle w:val="IndexLink"/>
              </w:rPr>
              <w:t>925</w:t>
            </w:r>
            <w:r>
              <w:rPr>
                <w:rStyle w:val="IndexLink"/>
                <w:rtl w:val="true"/>
              </w:rPr>
              <w:t xml:space="preserve">- </w:t>
            </w:r>
            <w:r>
              <w:rPr>
                <w:rStyle w:val="IndexLink"/>
                <w:rtl w:val="true"/>
              </w:rPr>
              <w:t>التشریح‌</w:t>
            </w:r>
            <w:r>
              <w:rPr>
                <w:rStyle w:val="IndexLink"/>
                <w:rtl w:val="true"/>
              </w:rPr>
              <w:tab/>
            </w:r>
            <w:r>
              <w:rPr>
                <w:rStyle w:val="IndexLink"/>
              </w:rPr>
              <w:t>251</w:t>
            </w:r>
          </w:hyperlink>
        </w:p>
        <w:p>
          <w:pPr>
            <w:pStyle w:val="Contents3"/>
            <w:tabs>
              <w:tab w:val="clear" w:pos="8459"/>
              <w:tab w:val="right" w:pos="9026" w:leader="dot"/>
            </w:tabs>
            <w:rPr/>
          </w:pPr>
          <w:hyperlink w:anchor="__RefHeading___Toc7557752_73709187">
            <w:r>
              <w:rPr>
                <w:webHidden/>
                <w:rStyle w:val="IndexLink"/>
              </w:rPr>
              <w:t>926</w:t>
            </w:r>
            <w:r>
              <w:rPr>
                <w:rStyle w:val="IndexLink"/>
                <w:rtl w:val="true"/>
              </w:rPr>
              <w:t xml:space="preserve">- </w:t>
            </w:r>
            <w:r>
              <w:rPr>
                <w:rStyle w:val="IndexLink"/>
                <w:rtl w:val="true"/>
              </w:rPr>
              <w:t>التشریح‌</w:t>
            </w:r>
            <w:r>
              <w:rPr>
                <w:rStyle w:val="IndexLink"/>
                <w:rtl w:val="true"/>
              </w:rPr>
              <w:tab/>
            </w:r>
            <w:r>
              <w:rPr>
                <w:rStyle w:val="IndexLink"/>
              </w:rPr>
              <w:t>251</w:t>
            </w:r>
          </w:hyperlink>
        </w:p>
        <w:p>
          <w:pPr>
            <w:pStyle w:val="Contents3"/>
            <w:tabs>
              <w:tab w:val="clear" w:pos="8459"/>
              <w:tab w:val="right" w:pos="9026" w:leader="dot"/>
            </w:tabs>
            <w:rPr/>
          </w:pPr>
          <w:hyperlink w:anchor="__RefHeading___Toc7557754_73709187">
            <w:r>
              <w:rPr>
                <w:webHidden/>
                <w:rStyle w:val="IndexLink"/>
              </w:rPr>
              <w:t>927</w:t>
            </w:r>
            <w:r>
              <w:rPr>
                <w:rStyle w:val="IndexLink"/>
                <w:rtl w:val="true"/>
              </w:rPr>
              <w:t xml:space="preserve">- </w:t>
            </w:r>
            <w:r>
              <w:rPr>
                <w:rStyle w:val="IndexLink"/>
                <w:rtl w:val="true"/>
              </w:rPr>
              <w:t>التشریح،</w:t>
            </w:r>
            <w:r>
              <w:rPr>
                <w:rStyle w:val="IndexLink"/>
                <w:rtl w:val="true"/>
              </w:rPr>
              <w:tab/>
            </w:r>
            <w:r>
              <w:rPr>
                <w:rStyle w:val="IndexLink"/>
              </w:rPr>
              <w:t>251</w:t>
            </w:r>
          </w:hyperlink>
        </w:p>
        <w:p>
          <w:pPr>
            <w:pStyle w:val="Contents3"/>
            <w:tabs>
              <w:tab w:val="clear" w:pos="8459"/>
              <w:tab w:val="right" w:pos="9026" w:leader="dot"/>
            </w:tabs>
            <w:rPr/>
          </w:pPr>
          <w:hyperlink w:anchor="__RefHeading___Toc7557756_73709187">
            <w:r>
              <w:rPr>
                <w:webHidden/>
                <w:rStyle w:val="IndexLink"/>
              </w:rPr>
              <w:t>928</w:t>
            </w:r>
            <w:r>
              <w:rPr>
                <w:rStyle w:val="IndexLink"/>
                <w:rtl w:val="true"/>
              </w:rPr>
              <w:t xml:space="preserve">- </w:t>
            </w:r>
            <w:r>
              <w:rPr>
                <w:rStyle w:val="IndexLink"/>
                <w:rtl w:val="true"/>
              </w:rPr>
              <w:t>تشریح الأبدان</w:t>
            </w:r>
            <w:r>
              <w:rPr>
                <w:rStyle w:val="IndexLink"/>
                <w:rtl w:val="true"/>
              </w:rPr>
              <w:tab/>
            </w:r>
            <w:r>
              <w:rPr>
                <w:rStyle w:val="IndexLink"/>
              </w:rPr>
              <w:t>251</w:t>
            </w:r>
          </w:hyperlink>
        </w:p>
        <w:p>
          <w:pPr>
            <w:pStyle w:val="Contents3"/>
            <w:tabs>
              <w:tab w:val="clear" w:pos="8459"/>
              <w:tab w:val="right" w:pos="9026" w:leader="dot"/>
            </w:tabs>
            <w:rPr/>
          </w:pPr>
          <w:hyperlink w:anchor="__RefHeading___Toc7557758_73709187">
            <w:r>
              <w:rPr>
                <w:webHidden/>
                <w:rStyle w:val="IndexLink"/>
              </w:rPr>
              <w:t>929</w:t>
            </w:r>
            <w:r>
              <w:rPr>
                <w:rStyle w:val="IndexLink"/>
                <w:rtl w:val="true"/>
              </w:rPr>
              <w:t xml:space="preserve">- </w:t>
            </w:r>
            <w:r>
              <w:rPr>
                <w:rStyle w:val="IndexLink"/>
                <w:rtl w:val="true"/>
              </w:rPr>
              <w:t>تشریح الأبدان ناصری</w:t>
            </w:r>
            <w:r>
              <w:rPr>
                <w:rStyle w:val="IndexLink"/>
                <w:rtl w:val="true"/>
              </w:rPr>
              <w:tab/>
            </w:r>
            <w:r>
              <w:rPr>
                <w:rStyle w:val="IndexLink"/>
              </w:rPr>
              <w:t>252</w:t>
            </w:r>
          </w:hyperlink>
        </w:p>
        <w:p>
          <w:pPr>
            <w:pStyle w:val="Contents3"/>
            <w:tabs>
              <w:tab w:val="clear" w:pos="8459"/>
              <w:tab w:val="right" w:pos="9026" w:leader="dot"/>
            </w:tabs>
            <w:rPr/>
          </w:pPr>
          <w:hyperlink w:anchor="__RefHeading___Toc7557760_73709187">
            <w:r>
              <w:rPr>
                <w:webHidden/>
                <w:rStyle w:val="IndexLink"/>
              </w:rPr>
              <w:t>930</w:t>
            </w:r>
            <w:r>
              <w:rPr>
                <w:rStyle w:val="IndexLink"/>
                <w:rtl w:val="true"/>
              </w:rPr>
              <w:t xml:space="preserve">- </w:t>
            </w:r>
            <w:r>
              <w:rPr>
                <w:rStyle w:val="IndexLink"/>
                <w:rtl w:val="true"/>
              </w:rPr>
              <w:t>تشریح الأحکام</w:t>
            </w:r>
            <w:r>
              <w:rPr>
                <w:rStyle w:val="IndexLink"/>
                <w:rtl w:val="true"/>
              </w:rPr>
              <w:tab/>
            </w:r>
            <w:r>
              <w:rPr>
                <w:rStyle w:val="IndexLink"/>
              </w:rPr>
              <w:t>252</w:t>
            </w:r>
          </w:hyperlink>
        </w:p>
        <w:p>
          <w:pPr>
            <w:pStyle w:val="Contents3"/>
            <w:tabs>
              <w:tab w:val="clear" w:pos="8459"/>
              <w:tab w:val="right" w:pos="9026" w:leader="dot"/>
            </w:tabs>
            <w:rPr/>
          </w:pPr>
          <w:hyperlink w:anchor="__RefHeading___Toc7557762_73709187">
            <w:r>
              <w:rPr>
                <w:webHidden/>
                <w:rStyle w:val="IndexLink"/>
              </w:rPr>
              <w:t>931</w:t>
            </w:r>
            <w:r>
              <w:rPr>
                <w:rStyle w:val="IndexLink"/>
                <w:rtl w:val="true"/>
              </w:rPr>
              <w:t xml:space="preserve">- </w:t>
            </w:r>
            <w:r>
              <w:rPr>
                <w:rStyle w:val="IndexLink"/>
                <w:rtl w:val="true"/>
              </w:rPr>
              <w:t>تشریح الأصول</w:t>
            </w:r>
            <w:r>
              <w:rPr>
                <w:rStyle w:val="IndexLink"/>
                <w:rtl w:val="true"/>
              </w:rPr>
              <w:tab/>
            </w:r>
            <w:r>
              <w:rPr>
                <w:rStyle w:val="IndexLink"/>
              </w:rPr>
              <w:t>252</w:t>
            </w:r>
          </w:hyperlink>
        </w:p>
        <w:p>
          <w:pPr>
            <w:pStyle w:val="Contents3"/>
            <w:tabs>
              <w:tab w:val="clear" w:pos="8459"/>
              <w:tab w:val="right" w:pos="9026" w:leader="dot"/>
            </w:tabs>
            <w:rPr/>
          </w:pPr>
          <w:hyperlink w:anchor="__RefHeading___Toc7557764_73709187">
            <w:r>
              <w:rPr>
                <w:webHidden/>
                <w:rStyle w:val="IndexLink"/>
              </w:rPr>
              <w:t>932</w:t>
            </w:r>
            <w:r>
              <w:rPr>
                <w:rStyle w:val="IndexLink"/>
                <w:rtl w:val="true"/>
              </w:rPr>
              <w:t xml:space="preserve">- </w:t>
            </w:r>
            <w:r>
              <w:rPr>
                <w:rStyle w:val="IndexLink"/>
                <w:rtl w:val="true"/>
              </w:rPr>
              <w:t>تشریح الأصول الصغیر</w:t>
            </w:r>
            <w:r>
              <w:rPr>
                <w:rStyle w:val="IndexLink"/>
                <w:rtl w:val="true"/>
              </w:rPr>
              <w:tab/>
            </w:r>
            <w:r>
              <w:rPr>
                <w:rStyle w:val="IndexLink"/>
              </w:rPr>
              <w:t>252</w:t>
            </w:r>
          </w:hyperlink>
        </w:p>
        <w:p>
          <w:pPr>
            <w:pStyle w:val="Contents3"/>
            <w:tabs>
              <w:tab w:val="clear" w:pos="8459"/>
              <w:tab w:val="right" w:pos="9026" w:leader="dot"/>
            </w:tabs>
            <w:rPr/>
          </w:pPr>
          <w:hyperlink w:anchor="__RefHeading___Toc7557766_73709187">
            <w:r>
              <w:rPr>
                <w:webHidden/>
                <w:rStyle w:val="IndexLink"/>
              </w:rPr>
              <w:t>933</w:t>
            </w:r>
            <w:r>
              <w:rPr>
                <w:rStyle w:val="IndexLink"/>
                <w:rtl w:val="true"/>
              </w:rPr>
              <w:t xml:space="preserve">- </w:t>
            </w:r>
            <w:r>
              <w:rPr>
                <w:rStyle w:val="IndexLink"/>
                <w:rtl w:val="true"/>
              </w:rPr>
              <w:t>تشریح الأصول الکبیر</w:t>
            </w:r>
            <w:r>
              <w:rPr>
                <w:rStyle w:val="IndexLink"/>
                <w:rtl w:val="true"/>
              </w:rPr>
              <w:tab/>
            </w:r>
            <w:r>
              <w:rPr>
                <w:rStyle w:val="IndexLink"/>
              </w:rPr>
              <w:t>252</w:t>
            </w:r>
          </w:hyperlink>
        </w:p>
        <w:p>
          <w:pPr>
            <w:pStyle w:val="Contents3"/>
            <w:tabs>
              <w:tab w:val="clear" w:pos="8459"/>
              <w:tab w:val="right" w:pos="9026" w:leader="dot"/>
            </w:tabs>
            <w:rPr/>
          </w:pPr>
          <w:hyperlink w:anchor="__RefHeading___Toc7557768_73709187">
            <w:r>
              <w:rPr>
                <w:webHidden/>
                <w:rStyle w:val="IndexLink"/>
              </w:rPr>
              <w:t>934</w:t>
            </w:r>
            <w:r>
              <w:rPr>
                <w:rStyle w:val="IndexLink"/>
                <w:rtl w:val="true"/>
              </w:rPr>
              <w:t xml:space="preserve">- </w:t>
            </w:r>
            <w:r>
              <w:rPr>
                <w:rStyle w:val="IndexLink"/>
                <w:rtl w:val="true"/>
              </w:rPr>
              <w:t>تشریح الأصول</w:t>
            </w:r>
            <w:r>
              <w:rPr>
                <w:rStyle w:val="IndexLink"/>
                <w:rtl w:val="true"/>
              </w:rPr>
              <w:tab/>
            </w:r>
            <w:r>
              <w:rPr>
                <w:rStyle w:val="IndexLink"/>
              </w:rPr>
              <w:t>252</w:t>
            </w:r>
          </w:hyperlink>
        </w:p>
        <w:p>
          <w:pPr>
            <w:pStyle w:val="Contents3"/>
            <w:tabs>
              <w:tab w:val="clear" w:pos="8459"/>
              <w:tab w:val="right" w:pos="9026" w:leader="dot"/>
            </w:tabs>
            <w:rPr/>
          </w:pPr>
          <w:hyperlink w:anchor="__RefHeading___Toc7557770_73709187">
            <w:r>
              <w:rPr>
                <w:webHidden/>
                <w:rStyle w:val="IndexLink"/>
              </w:rPr>
              <w:t>935</w:t>
            </w:r>
            <w:r>
              <w:rPr>
                <w:rStyle w:val="IndexLink"/>
                <w:rtl w:val="true"/>
              </w:rPr>
              <w:t xml:space="preserve">- </w:t>
            </w:r>
            <w:r>
              <w:rPr>
                <w:rStyle w:val="IndexLink"/>
                <w:rtl w:val="true"/>
              </w:rPr>
              <w:t>تشریح الأفلاک</w:t>
            </w:r>
            <w:r>
              <w:rPr>
                <w:rStyle w:val="IndexLink"/>
                <w:rtl w:val="true"/>
              </w:rPr>
              <w:tab/>
            </w:r>
            <w:r>
              <w:rPr>
                <w:rStyle w:val="IndexLink"/>
              </w:rPr>
              <w:t>252</w:t>
            </w:r>
          </w:hyperlink>
        </w:p>
        <w:p>
          <w:pPr>
            <w:pStyle w:val="Contents3"/>
            <w:tabs>
              <w:tab w:val="clear" w:pos="8459"/>
              <w:tab w:val="right" w:pos="9026" w:leader="dot"/>
            </w:tabs>
            <w:rPr/>
          </w:pPr>
          <w:hyperlink w:anchor="__RefHeading___Toc7557772_73709187">
            <w:r>
              <w:rPr>
                <w:webHidden/>
                <w:rStyle w:val="IndexLink"/>
              </w:rPr>
              <w:t>936</w:t>
            </w:r>
            <w:r>
              <w:rPr>
                <w:rStyle w:val="IndexLink"/>
                <w:rtl w:val="true"/>
              </w:rPr>
              <w:t xml:space="preserve">- </w:t>
            </w:r>
            <w:r>
              <w:rPr>
                <w:rStyle w:val="IndexLink"/>
                <w:rtl w:val="true"/>
              </w:rPr>
              <w:t>تشریح التقویم‌</w:t>
            </w:r>
            <w:r>
              <w:rPr>
                <w:rStyle w:val="IndexLink"/>
                <w:rtl w:val="true"/>
              </w:rPr>
              <w:tab/>
            </w:r>
            <w:r>
              <w:rPr>
                <w:rStyle w:val="IndexLink"/>
              </w:rPr>
              <w:t>254</w:t>
            </w:r>
          </w:hyperlink>
        </w:p>
        <w:p>
          <w:pPr>
            <w:pStyle w:val="Contents3"/>
            <w:tabs>
              <w:tab w:val="clear" w:pos="8459"/>
              <w:tab w:val="right" w:pos="9026" w:leader="dot"/>
            </w:tabs>
            <w:rPr/>
          </w:pPr>
          <w:hyperlink w:anchor="__RefHeading___Toc7557774_73709187">
            <w:r>
              <w:rPr>
                <w:webHidden/>
                <w:rStyle w:val="IndexLink"/>
              </w:rPr>
              <w:t>937</w:t>
            </w:r>
            <w:r>
              <w:rPr>
                <w:rStyle w:val="IndexLink"/>
                <w:rtl w:val="true"/>
              </w:rPr>
              <w:t xml:space="preserve">- </w:t>
            </w:r>
            <w:r>
              <w:rPr>
                <w:rStyle w:val="IndexLink"/>
                <w:rtl w:val="true"/>
              </w:rPr>
              <w:t>تشریح الحساب</w:t>
            </w:r>
            <w:r>
              <w:rPr>
                <w:rStyle w:val="IndexLink"/>
                <w:rtl w:val="true"/>
              </w:rPr>
              <w:tab/>
            </w:r>
            <w:r>
              <w:rPr>
                <w:rStyle w:val="IndexLink"/>
              </w:rPr>
              <w:t>254</w:t>
            </w:r>
          </w:hyperlink>
        </w:p>
        <w:p>
          <w:pPr>
            <w:pStyle w:val="Contents3"/>
            <w:tabs>
              <w:tab w:val="clear" w:pos="8459"/>
              <w:tab w:val="right" w:pos="9026" w:leader="dot"/>
            </w:tabs>
            <w:rPr/>
          </w:pPr>
          <w:hyperlink w:anchor="__RefHeading___Toc7557776_73709187">
            <w:r>
              <w:rPr>
                <w:webHidden/>
                <w:rStyle w:val="IndexLink"/>
              </w:rPr>
              <w:t>938</w:t>
            </w:r>
            <w:r>
              <w:rPr>
                <w:rStyle w:val="IndexLink"/>
                <w:rtl w:val="true"/>
              </w:rPr>
              <w:t xml:space="preserve">- </w:t>
            </w:r>
            <w:r>
              <w:rPr>
                <w:rStyle w:val="IndexLink"/>
                <w:rtl w:val="true"/>
              </w:rPr>
              <w:t>تشریح الحساب</w:t>
            </w:r>
            <w:r>
              <w:rPr>
                <w:rStyle w:val="IndexLink"/>
                <w:rtl w:val="true"/>
              </w:rPr>
              <w:tab/>
            </w:r>
            <w:r>
              <w:rPr>
                <w:rStyle w:val="IndexLink"/>
              </w:rPr>
              <w:t>255</w:t>
            </w:r>
          </w:hyperlink>
        </w:p>
        <w:p>
          <w:pPr>
            <w:pStyle w:val="Contents3"/>
            <w:tabs>
              <w:tab w:val="clear" w:pos="8459"/>
              <w:tab w:val="right" w:pos="9026" w:leader="dot"/>
            </w:tabs>
            <w:rPr/>
          </w:pPr>
          <w:hyperlink w:anchor="__RefHeading___Toc7557778_73709187">
            <w:r>
              <w:rPr>
                <w:webHidden/>
                <w:rStyle w:val="IndexLink"/>
              </w:rPr>
              <w:t>939</w:t>
            </w:r>
            <w:r>
              <w:rPr>
                <w:rStyle w:val="IndexLink"/>
                <w:rtl w:val="true"/>
              </w:rPr>
              <w:t xml:space="preserve">- </w:t>
            </w:r>
            <w:r>
              <w:rPr>
                <w:rStyle w:val="IndexLink"/>
                <w:rtl w:val="true"/>
              </w:rPr>
              <w:t>تشریح در پرگار</w:t>
            </w:r>
            <w:r>
              <w:rPr>
                <w:rStyle w:val="IndexLink"/>
                <w:rtl w:val="true"/>
              </w:rPr>
              <w:tab/>
            </w:r>
            <w:r>
              <w:rPr>
                <w:rStyle w:val="IndexLink"/>
              </w:rPr>
              <w:t>255</w:t>
            </w:r>
          </w:hyperlink>
        </w:p>
        <w:p>
          <w:pPr>
            <w:pStyle w:val="Contents3"/>
            <w:tabs>
              <w:tab w:val="clear" w:pos="8459"/>
              <w:tab w:val="right" w:pos="9026" w:leader="dot"/>
            </w:tabs>
            <w:rPr/>
          </w:pPr>
          <w:hyperlink w:anchor="__RefHeading___Toc7557780_73709187">
            <w:r>
              <w:rPr>
                <w:webHidden/>
                <w:rStyle w:val="IndexLink"/>
              </w:rPr>
              <w:t>940</w:t>
            </w:r>
            <w:r>
              <w:rPr>
                <w:rStyle w:val="IndexLink"/>
                <w:rtl w:val="true"/>
              </w:rPr>
              <w:t xml:space="preserve">- </w:t>
            </w:r>
            <w:r>
              <w:rPr>
                <w:rStyle w:val="IndexLink"/>
                <w:rtl w:val="true"/>
              </w:rPr>
              <w:t>تشریح الصدور فی وقایع الأیام و الدهور،</w:t>
            </w:r>
            <w:r>
              <w:rPr>
                <w:rStyle w:val="IndexLink"/>
                <w:rtl w:val="true"/>
              </w:rPr>
              <w:tab/>
            </w:r>
            <w:r>
              <w:rPr>
                <w:rStyle w:val="IndexLink"/>
              </w:rPr>
              <w:t>255</w:t>
            </w:r>
          </w:hyperlink>
        </w:p>
        <w:p>
          <w:pPr>
            <w:pStyle w:val="Contents3"/>
            <w:tabs>
              <w:tab w:val="clear" w:pos="8459"/>
              <w:tab w:val="right" w:pos="9026" w:leader="dot"/>
            </w:tabs>
            <w:rPr/>
          </w:pPr>
          <w:hyperlink w:anchor="__RefHeading___Toc7557782_73709187">
            <w:r>
              <w:rPr>
                <w:webHidden/>
                <w:rStyle w:val="IndexLink"/>
              </w:rPr>
              <w:t>941</w:t>
            </w:r>
            <w:r>
              <w:rPr>
                <w:rStyle w:val="IndexLink"/>
                <w:rtl w:val="true"/>
              </w:rPr>
              <w:t xml:space="preserve">- </w:t>
            </w:r>
            <w:r>
              <w:rPr>
                <w:rStyle w:val="IndexLink"/>
                <w:rtl w:val="true"/>
              </w:rPr>
              <w:t>تشریح العالم</w:t>
            </w:r>
            <w:r>
              <w:rPr>
                <w:rStyle w:val="IndexLink"/>
                <w:rtl w:val="true"/>
              </w:rPr>
              <w:tab/>
            </w:r>
            <w:r>
              <w:rPr>
                <w:rStyle w:val="IndexLink"/>
              </w:rPr>
              <w:t>255</w:t>
            </w:r>
          </w:hyperlink>
        </w:p>
        <w:p>
          <w:pPr>
            <w:pStyle w:val="Contents3"/>
            <w:tabs>
              <w:tab w:val="clear" w:pos="8459"/>
              <w:tab w:val="right" w:pos="9026" w:leader="dot"/>
            </w:tabs>
            <w:rPr/>
          </w:pPr>
          <w:hyperlink w:anchor="__RefHeading___Toc7557784_73709187">
            <w:r>
              <w:rPr>
                <w:webHidden/>
                <w:rStyle w:val="IndexLink"/>
              </w:rPr>
              <w:t>942</w:t>
            </w:r>
            <w:r>
              <w:rPr>
                <w:rStyle w:val="IndexLink"/>
                <w:rtl w:val="true"/>
              </w:rPr>
              <w:t xml:space="preserve">- </w:t>
            </w:r>
            <w:r>
              <w:rPr>
                <w:rStyle w:val="IndexLink"/>
                <w:rtl w:val="true"/>
              </w:rPr>
              <w:t>تشریح الکبائر</w:t>
            </w:r>
            <w:r>
              <w:rPr>
                <w:rStyle w:val="IndexLink"/>
                <w:rtl w:val="true"/>
              </w:rPr>
              <w:tab/>
            </w:r>
            <w:r>
              <w:rPr>
                <w:rStyle w:val="IndexLink"/>
              </w:rPr>
              <w:t>256</w:t>
            </w:r>
          </w:hyperlink>
        </w:p>
        <w:p>
          <w:pPr>
            <w:pStyle w:val="Contents3"/>
            <w:tabs>
              <w:tab w:val="clear" w:pos="8459"/>
              <w:tab w:val="right" w:pos="9026" w:leader="dot"/>
            </w:tabs>
            <w:rPr/>
          </w:pPr>
          <w:hyperlink w:anchor="__RefHeading___Toc7557786_73709187">
            <w:r>
              <w:rPr>
                <w:webHidden/>
                <w:rStyle w:val="IndexLink"/>
              </w:rPr>
              <w:t>943</w:t>
            </w:r>
            <w:r>
              <w:rPr>
                <w:rStyle w:val="IndexLink"/>
                <w:rtl w:val="true"/>
              </w:rPr>
              <w:t xml:space="preserve">- </w:t>
            </w:r>
            <w:r>
              <w:rPr>
                <w:rStyle w:val="IndexLink"/>
                <w:rtl w:val="true"/>
              </w:rPr>
              <w:t>تشریع الخیرة</w:t>
            </w:r>
            <w:r>
              <w:rPr>
                <w:rStyle w:val="IndexLink"/>
                <w:rtl w:val="true"/>
              </w:rPr>
              <w:tab/>
            </w:r>
            <w:r>
              <w:rPr>
                <w:rStyle w:val="IndexLink"/>
              </w:rPr>
              <w:t>256</w:t>
            </w:r>
          </w:hyperlink>
        </w:p>
        <w:p>
          <w:pPr>
            <w:pStyle w:val="Contents3"/>
            <w:tabs>
              <w:tab w:val="clear" w:pos="8459"/>
              <w:tab w:val="right" w:pos="9026" w:leader="dot"/>
            </w:tabs>
            <w:rPr/>
          </w:pPr>
          <w:hyperlink w:anchor="__RefHeading___Toc7557788_73709187">
            <w:r>
              <w:rPr>
                <w:webHidden/>
                <w:rStyle w:val="IndexLink"/>
              </w:rPr>
              <w:t>944</w:t>
            </w:r>
            <w:r>
              <w:rPr>
                <w:rStyle w:val="IndexLink"/>
                <w:rtl w:val="true"/>
              </w:rPr>
              <w:t xml:space="preserve">- </w:t>
            </w:r>
            <w:r>
              <w:rPr>
                <w:rStyle w:val="IndexLink"/>
                <w:rtl w:val="true"/>
              </w:rPr>
              <w:t>التشریف بالمنن فی التعریف بالفتن</w:t>
            </w:r>
            <w:r>
              <w:rPr>
                <w:rStyle w:val="IndexLink"/>
                <w:rtl w:val="true"/>
              </w:rPr>
              <w:tab/>
            </w:r>
            <w:r>
              <w:rPr>
                <w:rStyle w:val="IndexLink"/>
              </w:rPr>
              <w:t>256</w:t>
            </w:r>
          </w:hyperlink>
        </w:p>
        <w:p>
          <w:pPr>
            <w:pStyle w:val="Contents3"/>
            <w:tabs>
              <w:tab w:val="clear" w:pos="8459"/>
              <w:tab w:val="right" w:pos="9026" w:leader="dot"/>
            </w:tabs>
            <w:rPr/>
          </w:pPr>
          <w:hyperlink w:anchor="__RefHeading___Toc7557790_73709187">
            <w:r>
              <w:rPr>
                <w:webHidden/>
                <w:rStyle w:val="IndexLink"/>
              </w:rPr>
              <w:t>945</w:t>
            </w:r>
            <w:r>
              <w:rPr>
                <w:rStyle w:val="IndexLink"/>
                <w:rtl w:val="true"/>
              </w:rPr>
              <w:t xml:space="preserve">- </w:t>
            </w:r>
            <w:r>
              <w:rPr>
                <w:rStyle w:val="IndexLink"/>
                <w:rtl w:val="true"/>
              </w:rPr>
              <w:t>التشریقات‌</w:t>
            </w:r>
            <w:r>
              <w:rPr>
                <w:rStyle w:val="IndexLink"/>
                <w:rtl w:val="true"/>
              </w:rPr>
              <w:tab/>
            </w:r>
            <w:r>
              <w:rPr>
                <w:rStyle w:val="IndexLink"/>
              </w:rPr>
              <w:t>257</w:t>
            </w:r>
          </w:hyperlink>
        </w:p>
        <w:p>
          <w:pPr>
            <w:pStyle w:val="Contents3"/>
            <w:tabs>
              <w:tab w:val="clear" w:pos="8459"/>
              <w:tab w:val="right" w:pos="9026" w:leader="dot"/>
            </w:tabs>
            <w:rPr/>
          </w:pPr>
          <w:hyperlink w:anchor="__RefHeading___Toc7557792_73709187">
            <w:r>
              <w:rPr>
                <w:webHidden/>
                <w:rStyle w:val="IndexLink"/>
              </w:rPr>
              <w:t>946</w:t>
            </w:r>
            <w:r>
              <w:rPr>
                <w:rStyle w:val="IndexLink"/>
                <w:rtl w:val="true"/>
              </w:rPr>
              <w:t xml:space="preserve">- </w:t>
            </w:r>
            <w:r>
              <w:rPr>
                <w:rStyle w:val="IndexLink"/>
                <w:rtl w:val="true"/>
              </w:rPr>
              <w:t>تشریق الحق‌</w:t>
            </w:r>
            <w:r>
              <w:rPr>
                <w:rStyle w:val="IndexLink"/>
                <w:rtl w:val="true"/>
              </w:rPr>
              <w:tab/>
            </w:r>
            <w:r>
              <w:rPr>
                <w:rStyle w:val="IndexLink"/>
              </w:rPr>
              <w:t>257</w:t>
            </w:r>
          </w:hyperlink>
        </w:p>
        <w:p>
          <w:pPr>
            <w:pStyle w:val="Contents3"/>
            <w:tabs>
              <w:tab w:val="clear" w:pos="8459"/>
              <w:tab w:val="right" w:pos="9026" w:leader="dot"/>
            </w:tabs>
            <w:rPr/>
          </w:pPr>
          <w:hyperlink w:anchor="__RefHeading___Toc7557794_73709187">
            <w:r>
              <w:rPr>
                <w:webHidden/>
                <w:rStyle w:val="IndexLink"/>
              </w:rPr>
              <w:t>947</w:t>
            </w:r>
            <w:r>
              <w:rPr>
                <w:rStyle w:val="IndexLink"/>
                <w:rtl w:val="true"/>
              </w:rPr>
              <w:t xml:space="preserve">- </w:t>
            </w:r>
            <w:r>
              <w:rPr>
                <w:rStyle w:val="IndexLink"/>
                <w:rtl w:val="true"/>
              </w:rPr>
              <w:t>تشطیر الدرة المنظومة</w:t>
            </w:r>
            <w:r>
              <w:rPr>
                <w:rStyle w:val="IndexLink"/>
                <w:rtl w:val="true"/>
              </w:rPr>
              <w:tab/>
            </w:r>
            <w:r>
              <w:rPr>
                <w:rStyle w:val="IndexLink"/>
              </w:rPr>
              <w:t>257</w:t>
            </w:r>
          </w:hyperlink>
        </w:p>
        <w:p>
          <w:pPr>
            <w:pStyle w:val="Contents3"/>
            <w:tabs>
              <w:tab w:val="clear" w:pos="8459"/>
              <w:tab w:val="right" w:pos="9026" w:leader="dot"/>
            </w:tabs>
            <w:rPr/>
          </w:pPr>
          <w:hyperlink w:anchor="__RefHeading___Toc7557796_73709187">
            <w:r>
              <w:rPr>
                <w:webHidden/>
                <w:rStyle w:val="IndexLink"/>
                <w:rtl w:val="true"/>
              </w:rPr>
              <w:t>تشطیر الشهاب الثاقب</w:t>
            </w:r>
            <w:r>
              <w:rPr>
                <w:rStyle w:val="IndexLink"/>
                <w:rtl w:val="true"/>
              </w:rPr>
              <w:tab/>
            </w:r>
            <w:r>
              <w:rPr>
                <w:rStyle w:val="IndexLink"/>
              </w:rPr>
              <w:t>258</w:t>
            </w:r>
          </w:hyperlink>
        </w:p>
        <w:p>
          <w:pPr>
            <w:pStyle w:val="Contents3"/>
            <w:tabs>
              <w:tab w:val="clear" w:pos="8459"/>
              <w:tab w:val="right" w:pos="9026" w:leader="dot"/>
            </w:tabs>
            <w:rPr/>
          </w:pPr>
          <w:hyperlink w:anchor="__RefHeading___Toc7557798_73709187">
            <w:r>
              <w:rPr>
                <w:webHidden/>
                <w:rStyle w:val="IndexLink"/>
              </w:rPr>
              <w:t>948</w:t>
            </w:r>
            <w:r>
              <w:rPr>
                <w:rStyle w:val="IndexLink"/>
                <w:rtl w:val="true"/>
              </w:rPr>
              <w:t xml:space="preserve">- </w:t>
            </w:r>
            <w:r>
              <w:rPr>
                <w:rStyle w:val="IndexLink"/>
                <w:rtl w:val="true"/>
              </w:rPr>
              <w:t>تشطیر المقصورة الدریدیة</w:t>
            </w:r>
            <w:r>
              <w:rPr>
                <w:rStyle w:val="IndexLink"/>
                <w:rtl w:val="true"/>
              </w:rPr>
              <w:tab/>
            </w:r>
            <w:r>
              <w:rPr>
                <w:rStyle w:val="IndexLink"/>
              </w:rPr>
              <w:t>258</w:t>
            </w:r>
          </w:hyperlink>
        </w:p>
        <w:p>
          <w:pPr>
            <w:pStyle w:val="Contents3"/>
            <w:tabs>
              <w:tab w:val="clear" w:pos="8459"/>
              <w:tab w:val="right" w:pos="9026" w:leader="dot"/>
            </w:tabs>
            <w:rPr/>
          </w:pPr>
          <w:hyperlink w:anchor="__RefHeading___Toc7557800_73709187">
            <w:r>
              <w:rPr>
                <w:webHidden/>
                <w:rStyle w:val="IndexLink"/>
                <w:rtl w:val="true"/>
              </w:rPr>
              <w:t xml:space="preserve">. </w:t>
            </w:r>
            <w:r>
              <w:rPr>
                <w:rStyle w:val="IndexLink"/>
              </w:rPr>
              <w:t>949</w:t>
            </w:r>
            <w:r>
              <w:rPr>
                <w:rStyle w:val="IndexLink"/>
                <w:rtl w:val="true"/>
              </w:rPr>
              <w:t xml:space="preserve">- </w:t>
            </w:r>
            <w:r>
              <w:rPr>
                <w:rStyle w:val="IndexLink"/>
                <w:rtl w:val="true"/>
              </w:rPr>
              <w:t>تشطیر وسیلة الفوز و الأمان</w:t>
            </w:r>
            <w:r>
              <w:rPr>
                <w:rStyle w:val="IndexLink"/>
                <w:rtl w:val="true"/>
              </w:rPr>
              <w:tab/>
            </w:r>
            <w:r>
              <w:rPr>
                <w:rStyle w:val="IndexLink"/>
              </w:rPr>
              <w:t>258</w:t>
            </w:r>
          </w:hyperlink>
        </w:p>
        <w:p>
          <w:pPr>
            <w:pStyle w:val="Contents3"/>
            <w:tabs>
              <w:tab w:val="clear" w:pos="8459"/>
              <w:tab w:val="right" w:pos="9026" w:leader="dot"/>
            </w:tabs>
            <w:rPr/>
          </w:pPr>
          <w:hyperlink w:anchor="__RefHeading___Toc7557802_73709187">
            <w:r>
              <w:rPr>
                <w:webHidden/>
                <w:rStyle w:val="IndexLink"/>
              </w:rPr>
              <w:t>950</w:t>
            </w:r>
            <w:r>
              <w:rPr>
                <w:rStyle w:val="IndexLink"/>
                <w:rtl w:val="true"/>
              </w:rPr>
              <w:t xml:space="preserve">- </w:t>
            </w:r>
            <w:r>
              <w:rPr>
                <w:rStyle w:val="IndexLink"/>
                <w:rtl w:val="true"/>
              </w:rPr>
              <w:t>تشطیر الهمزیة التمیمیة</w:t>
            </w:r>
            <w:r>
              <w:rPr>
                <w:rStyle w:val="IndexLink"/>
                <w:rtl w:val="true"/>
              </w:rPr>
              <w:tab/>
            </w:r>
            <w:r>
              <w:rPr>
                <w:rStyle w:val="IndexLink"/>
              </w:rPr>
              <w:t>258</w:t>
            </w:r>
          </w:hyperlink>
        </w:p>
        <w:p>
          <w:pPr>
            <w:pStyle w:val="Contents3"/>
            <w:tabs>
              <w:tab w:val="clear" w:pos="8459"/>
              <w:tab w:val="right" w:pos="9026" w:leader="dot"/>
            </w:tabs>
            <w:rPr/>
          </w:pPr>
          <w:hyperlink w:anchor="__RefHeading___Toc7557804_73709187">
            <w:r>
              <w:rPr>
                <w:webHidden/>
                <w:rStyle w:val="IndexLink"/>
              </w:rPr>
              <w:t>951</w:t>
            </w:r>
            <w:r>
              <w:rPr>
                <w:rStyle w:val="IndexLink"/>
                <w:rtl w:val="true"/>
              </w:rPr>
              <w:t xml:space="preserve">- </w:t>
            </w:r>
            <w:r>
              <w:rPr>
                <w:rStyle w:val="IndexLink"/>
                <w:rtl w:val="true"/>
              </w:rPr>
              <w:t>تشفی أهل السنة و الخوارج</w:t>
            </w:r>
            <w:r>
              <w:rPr>
                <w:rStyle w:val="IndexLink"/>
                <w:rtl w:val="true"/>
              </w:rPr>
              <w:tab/>
            </w:r>
            <w:r>
              <w:rPr>
                <w:rStyle w:val="IndexLink"/>
              </w:rPr>
              <w:t>258</w:t>
            </w:r>
          </w:hyperlink>
        </w:p>
        <w:p>
          <w:pPr>
            <w:pStyle w:val="Contents3"/>
            <w:tabs>
              <w:tab w:val="clear" w:pos="8459"/>
              <w:tab w:val="right" w:pos="9026" w:leader="dot"/>
            </w:tabs>
            <w:rPr/>
          </w:pPr>
          <w:hyperlink w:anchor="__RefHeading___Toc7557806_73709187">
            <w:r>
              <w:rPr>
                <w:webHidden/>
                <w:rStyle w:val="IndexLink"/>
                <w:rtl w:val="true"/>
              </w:rPr>
              <w:t>التشنیعات</w:t>
            </w:r>
            <w:r>
              <w:rPr>
                <w:rStyle w:val="IndexLink"/>
                <w:rtl w:val="true"/>
              </w:rPr>
              <w:tab/>
            </w:r>
            <w:r>
              <w:rPr>
                <w:rStyle w:val="IndexLink"/>
              </w:rPr>
              <w:t>258</w:t>
            </w:r>
          </w:hyperlink>
        </w:p>
        <w:p>
          <w:pPr>
            <w:pStyle w:val="Contents3"/>
            <w:tabs>
              <w:tab w:val="clear" w:pos="8459"/>
              <w:tab w:val="right" w:pos="9026" w:leader="dot"/>
            </w:tabs>
            <w:rPr/>
          </w:pPr>
          <w:hyperlink w:anchor="__RefHeading___Toc7557808_73709187">
            <w:r>
              <w:rPr>
                <w:webHidden/>
                <w:rStyle w:val="IndexLink"/>
              </w:rPr>
              <w:t>952</w:t>
            </w:r>
            <w:r>
              <w:rPr>
                <w:rStyle w:val="IndexLink"/>
                <w:rtl w:val="true"/>
              </w:rPr>
              <w:t xml:space="preserve">- </w:t>
            </w:r>
            <w:r>
              <w:rPr>
                <w:rStyle w:val="IndexLink"/>
                <w:rtl w:val="true"/>
              </w:rPr>
              <w:t>تشنیف الأذان</w:t>
            </w:r>
            <w:r>
              <w:rPr>
                <w:rStyle w:val="IndexLink"/>
                <w:rtl w:val="true"/>
              </w:rPr>
              <w:tab/>
            </w:r>
            <w:r>
              <w:rPr>
                <w:rStyle w:val="IndexLink"/>
              </w:rPr>
              <w:t>258</w:t>
            </w:r>
          </w:hyperlink>
        </w:p>
        <w:p>
          <w:pPr>
            <w:pStyle w:val="Contents3"/>
            <w:tabs>
              <w:tab w:val="clear" w:pos="8459"/>
              <w:tab w:val="right" w:pos="9026" w:leader="dot"/>
            </w:tabs>
            <w:rPr/>
          </w:pPr>
          <w:hyperlink w:anchor="__RefHeading___Toc7557810_73709187">
            <w:r>
              <w:rPr>
                <w:webHidden/>
                <w:rStyle w:val="IndexLink"/>
              </w:rPr>
              <w:t>953</w:t>
            </w:r>
            <w:r>
              <w:rPr>
                <w:rStyle w:val="IndexLink"/>
                <w:rtl w:val="true"/>
              </w:rPr>
              <w:t xml:space="preserve">- </w:t>
            </w:r>
            <w:r>
              <w:rPr>
                <w:rStyle w:val="IndexLink"/>
                <w:rtl w:val="true"/>
              </w:rPr>
              <w:t>تشنیف السمع بشرح السجع</w:t>
            </w:r>
            <w:r>
              <w:rPr>
                <w:rStyle w:val="IndexLink"/>
                <w:rtl w:val="true"/>
              </w:rPr>
              <w:tab/>
            </w:r>
            <w:r>
              <w:rPr>
                <w:rStyle w:val="IndexLink"/>
              </w:rPr>
              <w:t>258</w:t>
            </w:r>
          </w:hyperlink>
        </w:p>
        <w:p>
          <w:pPr>
            <w:pStyle w:val="Contents3"/>
            <w:tabs>
              <w:tab w:val="clear" w:pos="8459"/>
              <w:tab w:val="right" w:pos="9026" w:leader="dot"/>
            </w:tabs>
            <w:rPr/>
          </w:pPr>
          <w:hyperlink w:anchor="__RefHeading___Toc7557812_73709187">
            <w:r>
              <w:rPr>
                <w:webHidden/>
                <w:rStyle w:val="IndexLink"/>
                <w:rtl w:val="true"/>
              </w:rPr>
              <w:t>تشوق‌نامه ایلخانی</w:t>
            </w:r>
            <w:r>
              <w:rPr>
                <w:rStyle w:val="IndexLink"/>
                <w:rtl w:val="true"/>
              </w:rPr>
              <w:tab/>
            </w:r>
            <w:r>
              <w:rPr>
                <w:rStyle w:val="IndexLink"/>
              </w:rPr>
              <w:t>259</w:t>
            </w:r>
          </w:hyperlink>
        </w:p>
        <w:p>
          <w:pPr>
            <w:pStyle w:val="Contents3"/>
            <w:tabs>
              <w:tab w:val="clear" w:pos="8459"/>
              <w:tab w:val="right" w:pos="9026" w:leader="dot"/>
            </w:tabs>
            <w:rPr/>
          </w:pPr>
          <w:hyperlink w:anchor="__RefHeading___Toc7557814_73709187">
            <w:r>
              <w:rPr>
                <w:webHidden/>
                <w:rStyle w:val="IndexLink"/>
              </w:rPr>
              <w:t>954</w:t>
            </w:r>
            <w:r>
              <w:rPr>
                <w:rStyle w:val="IndexLink"/>
                <w:rtl w:val="true"/>
              </w:rPr>
              <w:t xml:space="preserve">- </w:t>
            </w:r>
            <w:r>
              <w:rPr>
                <w:rStyle w:val="IndexLink"/>
                <w:rtl w:val="true"/>
              </w:rPr>
              <w:t>تشویق السالکین</w:t>
            </w:r>
            <w:r>
              <w:rPr>
                <w:rStyle w:val="IndexLink"/>
                <w:rtl w:val="true"/>
              </w:rPr>
              <w:tab/>
            </w:r>
            <w:r>
              <w:rPr>
                <w:rStyle w:val="IndexLink"/>
              </w:rPr>
              <w:t>259</w:t>
            </w:r>
          </w:hyperlink>
        </w:p>
        <w:p>
          <w:pPr>
            <w:pStyle w:val="Contents3"/>
            <w:tabs>
              <w:tab w:val="clear" w:pos="8459"/>
              <w:tab w:val="right" w:pos="9026" w:leader="dot"/>
            </w:tabs>
            <w:rPr/>
          </w:pPr>
          <w:hyperlink w:anchor="__RefHeading___Toc7557816_73709187">
            <w:r>
              <w:rPr>
                <w:webHidden/>
                <w:rStyle w:val="IndexLink"/>
              </w:rPr>
              <w:t>955</w:t>
            </w:r>
            <w:r>
              <w:rPr>
                <w:rStyle w:val="IndexLink"/>
                <w:rtl w:val="true"/>
              </w:rPr>
              <w:t xml:space="preserve">- </w:t>
            </w:r>
            <w:r>
              <w:rPr>
                <w:rStyle w:val="IndexLink"/>
                <w:rtl w:val="true"/>
              </w:rPr>
              <w:t>تشویق العارفین</w:t>
            </w:r>
            <w:r>
              <w:rPr>
                <w:rStyle w:val="IndexLink"/>
                <w:rtl w:val="true"/>
              </w:rPr>
              <w:tab/>
            </w:r>
            <w:r>
              <w:rPr>
                <w:rStyle w:val="IndexLink"/>
              </w:rPr>
              <w:t>259</w:t>
            </w:r>
          </w:hyperlink>
        </w:p>
        <w:p>
          <w:pPr>
            <w:pStyle w:val="Contents3"/>
            <w:tabs>
              <w:tab w:val="clear" w:pos="8459"/>
              <w:tab w:val="right" w:pos="9026" w:leader="dot"/>
            </w:tabs>
            <w:rPr/>
          </w:pPr>
          <w:hyperlink w:anchor="__RefHeading___Toc7557818_73709187">
            <w:r>
              <w:rPr>
                <w:webHidden/>
                <w:rStyle w:val="IndexLink"/>
              </w:rPr>
              <w:t>956</w:t>
            </w:r>
            <w:r>
              <w:rPr>
                <w:rStyle w:val="IndexLink"/>
                <w:rtl w:val="true"/>
              </w:rPr>
              <w:t xml:space="preserve">- </w:t>
            </w:r>
            <w:r>
              <w:rPr>
                <w:rStyle w:val="IndexLink"/>
                <w:rtl w:val="true"/>
              </w:rPr>
              <w:t>تشیید الأذهان</w:t>
            </w:r>
            <w:r>
              <w:rPr>
                <w:rStyle w:val="IndexLink"/>
                <w:rtl w:val="true"/>
              </w:rPr>
              <w:tab/>
            </w:r>
            <w:r>
              <w:rPr>
                <w:rStyle w:val="IndexLink"/>
              </w:rPr>
              <w:t>259</w:t>
            </w:r>
          </w:hyperlink>
        </w:p>
        <w:p>
          <w:pPr>
            <w:pStyle w:val="Contents3"/>
            <w:tabs>
              <w:tab w:val="clear" w:pos="8459"/>
              <w:tab w:val="right" w:pos="9026" w:leader="dot"/>
            </w:tabs>
            <w:rPr/>
          </w:pPr>
          <w:hyperlink w:anchor="__RefHeading___Toc7557820_73709187">
            <w:r>
              <w:rPr>
                <w:webHidden/>
                <w:rStyle w:val="IndexLink"/>
              </w:rPr>
              <w:t>957</w:t>
            </w:r>
            <w:r>
              <w:rPr>
                <w:rStyle w:val="IndexLink"/>
                <w:rtl w:val="true"/>
              </w:rPr>
              <w:t xml:space="preserve">- </w:t>
            </w:r>
            <w:r>
              <w:rPr>
                <w:rStyle w:val="IndexLink"/>
                <w:rtl w:val="true"/>
              </w:rPr>
              <w:t>تشیید مبانی الإیمان</w:t>
            </w:r>
            <w:r>
              <w:rPr>
                <w:rStyle w:val="IndexLink"/>
                <w:rtl w:val="true"/>
              </w:rPr>
              <w:tab/>
            </w:r>
            <w:r>
              <w:rPr>
                <w:rStyle w:val="IndexLink"/>
              </w:rPr>
              <w:t>259</w:t>
            </w:r>
          </w:hyperlink>
        </w:p>
        <w:p>
          <w:pPr>
            <w:pStyle w:val="Contents3"/>
            <w:tabs>
              <w:tab w:val="clear" w:pos="8459"/>
              <w:tab w:val="right" w:pos="9026" w:leader="dot"/>
            </w:tabs>
            <w:rPr/>
          </w:pPr>
          <w:hyperlink w:anchor="__RefHeading___Toc7557822_73709187">
            <w:r>
              <w:rPr>
                <w:webHidden/>
                <w:rStyle w:val="IndexLink"/>
              </w:rPr>
              <w:t>958</w:t>
            </w:r>
            <w:r>
              <w:rPr>
                <w:rStyle w:val="IndexLink"/>
                <w:rtl w:val="true"/>
              </w:rPr>
              <w:t xml:space="preserve">- </w:t>
            </w:r>
            <w:r>
              <w:rPr>
                <w:rStyle w:val="IndexLink"/>
                <w:rtl w:val="true"/>
              </w:rPr>
              <w:t>تشیید المطاعن لکشف الضغائن،</w:t>
            </w:r>
            <w:r>
              <w:rPr>
                <w:rStyle w:val="IndexLink"/>
                <w:rtl w:val="true"/>
              </w:rPr>
              <w:tab/>
            </w:r>
            <w:r>
              <w:rPr>
                <w:rStyle w:val="IndexLink"/>
              </w:rPr>
              <w:t>259</w:t>
            </w:r>
          </w:hyperlink>
        </w:p>
        <w:p>
          <w:pPr>
            <w:pStyle w:val="Contents3"/>
            <w:tabs>
              <w:tab w:val="clear" w:pos="8459"/>
              <w:tab w:val="right" w:pos="9026" w:leader="dot"/>
            </w:tabs>
            <w:rPr/>
          </w:pPr>
          <w:hyperlink w:anchor="__RefHeading___Toc7557824_73709187">
            <w:r>
              <w:rPr>
                <w:webHidden/>
                <w:rStyle w:val="IndexLink"/>
                <w:rtl w:val="true"/>
              </w:rPr>
              <w:t>التاء المثناة الفوقانیة بعدها الصاد المهملة</w:t>
            </w:r>
            <w:r>
              <w:rPr>
                <w:rStyle w:val="IndexLink"/>
                <w:rtl w:val="true"/>
              </w:rPr>
              <w:tab/>
            </w:r>
            <w:r>
              <w:rPr>
                <w:rStyle w:val="IndexLink"/>
              </w:rPr>
              <w:t>260</w:t>
            </w:r>
          </w:hyperlink>
        </w:p>
        <w:p>
          <w:pPr>
            <w:pStyle w:val="Contents3"/>
            <w:tabs>
              <w:tab w:val="clear" w:pos="8459"/>
              <w:tab w:val="right" w:pos="9026" w:leader="dot"/>
            </w:tabs>
            <w:rPr/>
          </w:pPr>
          <w:hyperlink w:anchor="__RefHeading___Toc7557826_73709187">
            <w:r>
              <w:rPr>
                <w:webHidden/>
                <w:rStyle w:val="IndexLink"/>
              </w:rPr>
              <w:t>959</w:t>
            </w:r>
            <w:r>
              <w:rPr>
                <w:rStyle w:val="IndexLink"/>
                <w:rtl w:val="true"/>
              </w:rPr>
              <w:t xml:space="preserve">- </w:t>
            </w:r>
            <w:r>
              <w:rPr>
                <w:rStyle w:val="IndexLink"/>
                <w:rtl w:val="true"/>
              </w:rPr>
              <w:t>التصحیح فی علم الصنعة</w:t>
            </w:r>
            <w:r>
              <w:rPr>
                <w:rStyle w:val="IndexLink"/>
                <w:rtl w:val="true"/>
              </w:rPr>
              <w:tab/>
            </w:r>
            <w:r>
              <w:rPr>
                <w:rStyle w:val="IndexLink"/>
              </w:rPr>
              <w:t>260</w:t>
            </w:r>
          </w:hyperlink>
        </w:p>
        <w:p>
          <w:pPr>
            <w:pStyle w:val="Contents3"/>
            <w:tabs>
              <w:tab w:val="clear" w:pos="8459"/>
              <w:tab w:val="right" w:pos="9026" w:leader="dot"/>
            </w:tabs>
            <w:rPr/>
          </w:pPr>
          <w:hyperlink w:anchor="__RefHeading___Toc7557828_73709187">
            <w:r>
              <w:rPr>
                <w:webHidden/>
                <w:rStyle w:val="IndexLink"/>
              </w:rPr>
              <w:t>960</w:t>
            </w:r>
            <w:r>
              <w:rPr>
                <w:rStyle w:val="IndexLink"/>
                <w:rtl w:val="true"/>
              </w:rPr>
              <w:t xml:space="preserve">- </w:t>
            </w:r>
            <w:r>
              <w:rPr>
                <w:rStyle w:val="IndexLink"/>
                <w:rtl w:val="true"/>
              </w:rPr>
              <w:t>تصحیح الأسانید</w:t>
            </w:r>
            <w:r>
              <w:rPr>
                <w:rStyle w:val="IndexLink"/>
                <w:rtl w:val="true"/>
              </w:rPr>
              <w:tab/>
            </w:r>
            <w:r>
              <w:rPr>
                <w:rStyle w:val="IndexLink"/>
              </w:rPr>
              <w:t>260</w:t>
            </w:r>
          </w:hyperlink>
        </w:p>
        <w:p>
          <w:pPr>
            <w:pStyle w:val="Contents3"/>
            <w:tabs>
              <w:tab w:val="clear" w:pos="8459"/>
              <w:tab w:val="right" w:pos="9026" w:leader="dot"/>
            </w:tabs>
            <w:rPr/>
          </w:pPr>
          <w:hyperlink w:anchor="__RefHeading___Toc7557830_73709187">
            <w:r>
              <w:rPr>
                <w:webHidden/>
                <w:rStyle w:val="IndexLink"/>
              </w:rPr>
              <w:t>961</w:t>
            </w:r>
            <w:r>
              <w:rPr>
                <w:rStyle w:val="IndexLink"/>
                <w:rtl w:val="true"/>
              </w:rPr>
              <w:t xml:space="preserve">- </w:t>
            </w:r>
            <w:r>
              <w:rPr>
                <w:rStyle w:val="IndexLink"/>
                <w:rtl w:val="true"/>
              </w:rPr>
              <w:t>تصحیح اعتقاد الإمامیة</w:t>
            </w:r>
            <w:r>
              <w:rPr>
                <w:rStyle w:val="IndexLink"/>
                <w:rtl w:val="true"/>
              </w:rPr>
              <w:tab/>
            </w:r>
            <w:r>
              <w:rPr>
                <w:rStyle w:val="IndexLink"/>
              </w:rPr>
              <w:t>260</w:t>
            </w:r>
          </w:hyperlink>
        </w:p>
        <w:p>
          <w:pPr>
            <w:pStyle w:val="Contents3"/>
            <w:tabs>
              <w:tab w:val="clear" w:pos="8459"/>
              <w:tab w:val="right" w:pos="9026" w:leader="dot"/>
            </w:tabs>
            <w:rPr/>
          </w:pPr>
          <w:hyperlink w:anchor="__RefHeading___Toc7557832_73709187">
            <w:r>
              <w:rPr>
                <w:webHidden/>
                <w:rStyle w:val="IndexLink"/>
              </w:rPr>
              <w:t>962</w:t>
            </w:r>
            <w:r>
              <w:rPr>
                <w:rStyle w:val="IndexLink"/>
                <w:rtl w:val="true"/>
              </w:rPr>
              <w:t xml:space="preserve">- </w:t>
            </w:r>
            <w:r>
              <w:rPr>
                <w:rStyle w:val="IndexLink"/>
                <w:rtl w:val="true"/>
              </w:rPr>
              <w:t>تصحیح الأعمال</w:t>
            </w:r>
            <w:r>
              <w:rPr>
                <w:rStyle w:val="IndexLink"/>
                <w:rtl w:val="true"/>
              </w:rPr>
              <w:tab/>
            </w:r>
            <w:r>
              <w:rPr>
                <w:rStyle w:val="IndexLink"/>
              </w:rPr>
              <w:t>261</w:t>
            </w:r>
          </w:hyperlink>
        </w:p>
        <w:p>
          <w:pPr>
            <w:pStyle w:val="Contents3"/>
            <w:tabs>
              <w:tab w:val="clear" w:pos="8459"/>
              <w:tab w:val="right" w:pos="9026" w:leader="dot"/>
            </w:tabs>
            <w:rPr/>
          </w:pPr>
          <w:hyperlink w:anchor="__RefHeading___Toc7557834_73709187">
            <w:r>
              <w:rPr>
                <w:webHidden/>
                <w:rStyle w:val="IndexLink"/>
              </w:rPr>
              <w:t>963</w:t>
            </w:r>
            <w:r>
              <w:rPr>
                <w:rStyle w:val="IndexLink"/>
                <w:rtl w:val="true"/>
              </w:rPr>
              <w:t xml:space="preserve">- </w:t>
            </w:r>
            <w:r>
              <w:rPr>
                <w:rStyle w:val="IndexLink"/>
                <w:rtl w:val="true"/>
              </w:rPr>
              <w:t>تصحیح الأغلاط</w:t>
            </w:r>
            <w:r>
              <w:rPr>
                <w:rStyle w:val="IndexLink"/>
                <w:rtl w:val="true"/>
              </w:rPr>
              <w:tab/>
            </w:r>
            <w:r>
              <w:rPr>
                <w:rStyle w:val="IndexLink"/>
              </w:rPr>
              <w:t>261</w:t>
            </w:r>
          </w:hyperlink>
        </w:p>
        <w:p>
          <w:pPr>
            <w:pStyle w:val="Contents3"/>
            <w:tabs>
              <w:tab w:val="clear" w:pos="8459"/>
              <w:tab w:val="right" w:pos="9026" w:leader="dot"/>
            </w:tabs>
            <w:rPr/>
          </w:pPr>
          <w:hyperlink w:anchor="__RefHeading___Toc7557836_73709187">
            <w:r>
              <w:rPr>
                <w:webHidden/>
                <w:rStyle w:val="IndexLink"/>
              </w:rPr>
              <w:t>964</w:t>
            </w:r>
            <w:r>
              <w:rPr>
                <w:rStyle w:val="IndexLink"/>
                <w:rtl w:val="true"/>
              </w:rPr>
              <w:t xml:space="preserve">- </w:t>
            </w:r>
            <w:r>
              <w:rPr>
                <w:rStyle w:val="IndexLink"/>
                <w:rtl w:val="true"/>
              </w:rPr>
              <w:t>تصحیح البراهین</w:t>
            </w:r>
            <w:r>
              <w:rPr>
                <w:rStyle w:val="IndexLink"/>
                <w:rtl w:val="true"/>
              </w:rPr>
              <w:tab/>
            </w:r>
            <w:r>
              <w:rPr>
                <w:rStyle w:val="IndexLink"/>
              </w:rPr>
              <w:t>261</w:t>
            </w:r>
          </w:hyperlink>
        </w:p>
        <w:p>
          <w:pPr>
            <w:pStyle w:val="Contents3"/>
            <w:tabs>
              <w:tab w:val="clear" w:pos="8459"/>
              <w:tab w:val="right" w:pos="9026" w:leader="dot"/>
            </w:tabs>
            <w:rPr/>
          </w:pPr>
          <w:hyperlink w:anchor="__RefHeading___Toc7557838_73709187">
            <w:r>
              <w:rPr>
                <w:webHidden/>
                <w:rStyle w:val="IndexLink"/>
              </w:rPr>
              <w:t>965</w:t>
            </w:r>
            <w:r>
              <w:rPr>
                <w:rStyle w:val="IndexLink"/>
                <w:rtl w:val="true"/>
              </w:rPr>
              <w:t xml:space="preserve">- </w:t>
            </w:r>
            <w:r>
              <w:rPr>
                <w:rStyle w:val="IndexLink"/>
                <w:rtl w:val="true"/>
              </w:rPr>
              <w:t>تصحیح تاریخ</w:t>
            </w:r>
            <w:r>
              <w:rPr>
                <w:rStyle w:val="IndexLink"/>
                <w:rtl w:val="true"/>
              </w:rPr>
              <w:tab/>
            </w:r>
            <w:r>
              <w:rPr>
                <w:rStyle w:val="IndexLink"/>
              </w:rPr>
              <w:t>261</w:t>
            </w:r>
          </w:hyperlink>
        </w:p>
        <w:p>
          <w:pPr>
            <w:pStyle w:val="Contents3"/>
            <w:tabs>
              <w:tab w:val="clear" w:pos="8459"/>
              <w:tab w:val="right" w:pos="9026" w:leader="dot"/>
            </w:tabs>
            <w:rPr/>
          </w:pPr>
          <w:hyperlink w:anchor="__RefHeading___Toc7557840_73709187">
            <w:r>
              <w:rPr>
                <w:webHidden/>
                <w:rStyle w:val="IndexLink"/>
              </w:rPr>
              <w:t>966</w:t>
            </w:r>
            <w:r>
              <w:rPr>
                <w:rStyle w:val="IndexLink"/>
                <w:rtl w:val="true"/>
              </w:rPr>
              <w:t xml:space="preserve">- </w:t>
            </w:r>
            <w:r>
              <w:rPr>
                <w:rStyle w:val="IndexLink"/>
                <w:rtl w:val="true"/>
              </w:rPr>
              <w:t>تصحیح خبر رد الشمس لعلی ع و ترغیم النواصب الشمس،</w:t>
            </w:r>
            <w:r>
              <w:rPr>
                <w:rStyle w:val="IndexLink"/>
                <w:rtl w:val="true"/>
              </w:rPr>
              <w:tab/>
            </w:r>
            <w:r>
              <w:rPr>
                <w:rStyle w:val="IndexLink"/>
              </w:rPr>
              <w:t>261</w:t>
            </w:r>
          </w:hyperlink>
        </w:p>
        <w:p>
          <w:pPr>
            <w:pStyle w:val="Contents3"/>
            <w:tabs>
              <w:tab w:val="clear" w:pos="8459"/>
              <w:tab w:val="right" w:pos="9026" w:leader="dot"/>
            </w:tabs>
            <w:rPr/>
          </w:pPr>
          <w:hyperlink w:anchor="__RefHeading___Toc7557842_73709187">
            <w:r>
              <w:rPr>
                <w:webHidden/>
                <w:rStyle w:val="IndexLink"/>
              </w:rPr>
              <w:t>967</w:t>
            </w:r>
            <w:r>
              <w:rPr>
                <w:rStyle w:val="IndexLink"/>
                <w:rtl w:val="true"/>
              </w:rPr>
              <w:t xml:space="preserve">- </w:t>
            </w:r>
            <w:r>
              <w:rPr>
                <w:rStyle w:val="IndexLink"/>
                <w:rtl w:val="true"/>
              </w:rPr>
              <w:t>تصحیح سند تفسیر العسکری</w:t>
            </w:r>
            <w:r>
              <w:rPr>
                <w:rStyle w:val="IndexLink"/>
                <w:rtl w:val="true"/>
              </w:rPr>
              <w:tab/>
            </w:r>
            <w:r>
              <w:rPr>
                <w:rStyle w:val="IndexLink"/>
              </w:rPr>
              <w:t>262</w:t>
            </w:r>
          </w:hyperlink>
        </w:p>
        <w:p>
          <w:pPr>
            <w:pStyle w:val="Contents3"/>
            <w:tabs>
              <w:tab w:val="clear" w:pos="8459"/>
              <w:tab w:val="right" w:pos="9026" w:leader="dot"/>
            </w:tabs>
            <w:rPr/>
          </w:pPr>
          <w:hyperlink w:anchor="__RefHeading___Toc7557844_73709187">
            <w:r>
              <w:rPr>
                <w:webHidden/>
                <w:rStyle w:val="IndexLink"/>
              </w:rPr>
              <w:t>968</w:t>
            </w:r>
            <w:r>
              <w:rPr>
                <w:rStyle w:val="IndexLink"/>
                <w:rtl w:val="true"/>
              </w:rPr>
              <w:t xml:space="preserve">- </w:t>
            </w:r>
            <w:r>
              <w:rPr>
                <w:rStyle w:val="IndexLink"/>
                <w:rtl w:val="true"/>
              </w:rPr>
              <w:t>تصحیح الغیر للروایة</w:t>
            </w:r>
            <w:r>
              <w:rPr>
                <w:rStyle w:val="IndexLink"/>
                <w:rtl w:val="true"/>
              </w:rPr>
              <w:tab/>
            </w:r>
            <w:r>
              <w:rPr>
                <w:rStyle w:val="IndexLink"/>
              </w:rPr>
              <w:t>262</w:t>
            </w:r>
          </w:hyperlink>
        </w:p>
        <w:p>
          <w:pPr>
            <w:pStyle w:val="Contents3"/>
            <w:tabs>
              <w:tab w:val="clear" w:pos="8459"/>
              <w:tab w:val="right" w:pos="9026" w:leader="dot"/>
            </w:tabs>
            <w:rPr/>
          </w:pPr>
          <w:hyperlink w:anchor="__RefHeading___Toc7557846_73709187">
            <w:r>
              <w:rPr>
                <w:webHidden/>
                <w:rStyle w:val="IndexLink"/>
              </w:rPr>
              <w:t>969</w:t>
            </w:r>
            <w:r>
              <w:rPr>
                <w:rStyle w:val="IndexLink"/>
                <w:rtl w:val="true"/>
              </w:rPr>
              <w:t xml:space="preserve">- </w:t>
            </w:r>
            <w:r>
              <w:rPr>
                <w:rStyle w:val="IndexLink"/>
                <w:rtl w:val="true"/>
              </w:rPr>
              <w:t>التصحیحات و التقویمات</w:t>
            </w:r>
            <w:r>
              <w:rPr>
                <w:rStyle w:val="IndexLink"/>
                <w:rtl w:val="true"/>
              </w:rPr>
              <w:tab/>
            </w:r>
            <w:r>
              <w:rPr>
                <w:rStyle w:val="IndexLink"/>
              </w:rPr>
              <w:t>262</w:t>
            </w:r>
          </w:hyperlink>
        </w:p>
        <w:p>
          <w:pPr>
            <w:pStyle w:val="Contents3"/>
            <w:tabs>
              <w:tab w:val="clear" w:pos="8459"/>
              <w:tab w:val="right" w:pos="9026" w:leader="dot"/>
            </w:tabs>
            <w:rPr/>
          </w:pPr>
          <w:hyperlink w:anchor="__RefHeading___Toc7557848_73709187">
            <w:r>
              <w:rPr>
                <w:webHidden/>
                <w:rStyle w:val="IndexLink"/>
              </w:rPr>
              <w:t>970</w:t>
            </w:r>
            <w:r>
              <w:rPr>
                <w:rStyle w:val="IndexLink"/>
                <w:rtl w:val="true"/>
              </w:rPr>
              <w:t xml:space="preserve">- </w:t>
            </w:r>
            <w:r>
              <w:rPr>
                <w:rStyle w:val="IndexLink"/>
                <w:rtl w:val="true"/>
              </w:rPr>
              <w:t>تصحیف کاتبین</w:t>
            </w:r>
            <w:r>
              <w:rPr>
                <w:rStyle w:val="IndexLink"/>
                <w:rtl w:val="true"/>
              </w:rPr>
              <w:tab/>
            </w:r>
            <w:r>
              <w:rPr>
                <w:rStyle w:val="IndexLink"/>
              </w:rPr>
              <w:t>262</w:t>
            </w:r>
          </w:hyperlink>
        </w:p>
        <w:p>
          <w:pPr>
            <w:pStyle w:val="Contents3"/>
            <w:tabs>
              <w:tab w:val="clear" w:pos="8459"/>
              <w:tab w:val="right" w:pos="9026" w:leader="dot"/>
            </w:tabs>
            <w:rPr/>
          </w:pPr>
          <w:hyperlink w:anchor="__RefHeading___Toc7557850_73709187">
            <w:r>
              <w:rPr>
                <w:webHidden/>
                <w:rStyle w:val="IndexLink"/>
              </w:rPr>
              <w:t>971</w:t>
            </w:r>
            <w:r>
              <w:rPr>
                <w:rStyle w:val="IndexLink"/>
                <w:rtl w:val="true"/>
              </w:rPr>
              <w:t xml:space="preserve">- </w:t>
            </w:r>
            <w:r>
              <w:rPr>
                <w:rStyle w:val="IndexLink"/>
                <w:rtl w:val="true"/>
              </w:rPr>
              <w:t>التصحیفات‌</w:t>
            </w:r>
            <w:r>
              <w:rPr>
                <w:rStyle w:val="IndexLink"/>
                <w:rtl w:val="true"/>
              </w:rPr>
              <w:tab/>
            </w:r>
            <w:r>
              <w:rPr>
                <w:rStyle w:val="IndexLink"/>
              </w:rPr>
              <w:t>262</w:t>
            </w:r>
          </w:hyperlink>
        </w:p>
        <w:p>
          <w:pPr>
            <w:pStyle w:val="Contents3"/>
            <w:tabs>
              <w:tab w:val="clear" w:pos="8459"/>
              <w:tab w:val="right" w:pos="9026" w:leader="dot"/>
            </w:tabs>
            <w:rPr/>
          </w:pPr>
          <w:hyperlink w:anchor="__RefHeading___Toc7557852_73709187">
            <w:r>
              <w:rPr>
                <w:webHidden/>
                <w:rStyle w:val="IndexLink"/>
              </w:rPr>
              <w:t>972</w:t>
            </w:r>
            <w:r>
              <w:rPr>
                <w:rStyle w:val="IndexLink"/>
                <w:rtl w:val="true"/>
              </w:rPr>
              <w:t xml:space="preserve">- </w:t>
            </w:r>
            <w:r>
              <w:rPr>
                <w:rStyle w:val="IndexLink"/>
                <w:rtl w:val="true"/>
              </w:rPr>
              <w:t>تصدیق رسالت</w:t>
            </w:r>
            <w:r>
              <w:rPr>
                <w:rStyle w:val="IndexLink"/>
                <w:rtl w:val="true"/>
              </w:rPr>
              <w:tab/>
            </w:r>
            <w:r>
              <w:rPr>
                <w:rStyle w:val="IndexLink"/>
              </w:rPr>
              <w:t>263</w:t>
            </w:r>
          </w:hyperlink>
        </w:p>
        <w:p>
          <w:pPr>
            <w:pStyle w:val="Contents3"/>
            <w:tabs>
              <w:tab w:val="clear" w:pos="8459"/>
              <w:tab w:val="right" w:pos="9026" w:leader="dot"/>
            </w:tabs>
            <w:rPr/>
          </w:pPr>
          <w:hyperlink w:anchor="__RefHeading___Toc7557854_73709187">
            <w:r>
              <w:rPr>
                <w:webHidden/>
                <w:rStyle w:val="IndexLink"/>
              </w:rPr>
              <w:t>973</w:t>
            </w:r>
            <w:r>
              <w:rPr>
                <w:rStyle w:val="IndexLink"/>
                <w:rtl w:val="true"/>
              </w:rPr>
              <w:t xml:space="preserve">- </w:t>
            </w:r>
            <w:r>
              <w:rPr>
                <w:rStyle w:val="IndexLink"/>
                <w:rtl w:val="true"/>
              </w:rPr>
              <w:t>تصدیق الصدق</w:t>
            </w:r>
            <w:r>
              <w:rPr>
                <w:rStyle w:val="IndexLink"/>
                <w:rtl w:val="true"/>
              </w:rPr>
              <w:tab/>
            </w:r>
            <w:r>
              <w:rPr>
                <w:rStyle w:val="IndexLink"/>
              </w:rPr>
              <w:t>263</w:t>
            </w:r>
          </w:hyperlink>
        </w:p>
        <w:p>
          <w:pPr>
            <w:pStyle w:val="Contents3"/>
            <w:tabs>
              <w:tab w:val="clear" w:pos="8459"/>
              <w:tab w:val="right" w:pos="9026" w:leader="dot"/>
            </w:tabs>
            <w:rPr/>
          </w:pPr>
          <w:hyperlink w:anchor="__RefHeading___Toc7557856_73709187">
            <w:r>
              <w:rPr>
                <w:webHidden/>
                <w:rStyle w:val="IndexLink"/>
              </w:rPr>
              <w:t>974</w:t>
            </w:r>
            <w:r>
              <w:rPr>
                <w:rStyle w:val="IndexLink"/>
                <w:rtl w:val="true"/>
              </w:rPr>
              <w:t xml:space="preserve">- </w:t>
            </w:r>
            <w:r>
              <w:rPr>
                <w:rStyle w:val="IndexLink"/>
                <w:rtl w:val="true"/>
              </w:rPr>
              <w:t>کتاب التصرف</w:t>
            </w:r>
            <w:r>
              <w:rPr>
                <w:rStyle w:val="IndexLink"/>
                <w:rtl w:val="true"/>
              </w:rPr>
              <w:tab/>
            </w:r>
            <w:r>
              <w:rPr>
                <w:rStyle w:val="IndexLink"/>
              </w:rPr>
              <w:t>263</w:t>
            </w:r>
          </w:hyperlink>
        </w:p>
        <w:p>
          <w:pPr>
            <w:pStyle w:val="Contents3"/>
            <w:tabs>
              <w:tab w:val="clear" w:pos="8459"/>
              <w:tab w:val="right" w:pos="9026" w:leader="dot"/>
            </w:tabs>
            <w:rPr/>
          </w:pPr>
          <w:hyperlink w:anchor="__RefHeading___Toc7557858_73709187">
            <w:r>
              <w:rPr>
                <w:webHidden/>
                <w:rStyle w:val="IndexLink"/>
              </w:rPr>
              <w:t>975</w:t>
            </w:r>
            <w:r>
              <w:rPr>
                <w:rStyle w:val="IndexLink"/>
                <w:rtl w:val="true"/>
              </w:rPr>
              <w:t xml:space="preserve">- </w:t>
            </w:r>
            <w:r>
              <w:rPr>
                <w:rStyle w:val="IndexLink"/>
                <w:rtl w:val="true"/>
              </w:rPr>
              <w:t>التصریح فی شرح التلویح إلی أسرار التنقیح</w:t>
            </w:r>
            <w:r>
              <w:rPr>
                <w:rStyle w:val="IndexLink"/>
                <w:rtl w:val="true"/>
              </w:rPr>
              <w:tab/>
            </w:r>
            <w:r>
              <w:rPr>
                <w:rStyle w:val="IndexLink"/>
              </w:rPr>
              <w:t>263</w:t>
            </w:r>
          </w:hyperlink>
        </w:p>
        <w:p>
          <w:pPr>
            <w:pStyle w:val="Contents3"/>
            <w:tabs>
              <w:tab w:val="clear" w:pos="8459"/>
              <w:tab w:val="right" w:pos="9026" w:leader="dot"/>
            </w:tabs>
            <w:rPr/>
          </w:pPr>
          <w:hyperlink w:anchor="__RefHeading___Toc7557860_73709187">
            <w:r>
              <w:rPr>
                <w:webHidden/>
                <w:rStyle w:val="IndexLink"/>
              </w:rPr>
              <w:t>976</w:t>
            </w:r>
            <w:r>
              <w:rPr>
                <w:rStyle w:val="IndexLink"/>
                <w:rtl w:val="true"/>
              </w:rPr>
              <w:t xml:space="preserve">- </w:t>
            </w:r>
            <w:r>
              <w:rPr>
                <w:rStyle w:val="IndexLink"/>
                <w:rtl w:val="true"/>
              </w:rPr>
              <w:t>التصریح بالمذهب الصحیح</w:t>
            </w:r>
            <w:r>
              <w:rPr>
                <w:rStyle w:val="IndexLink"/>
                <w:rtl w:val="true"/>
              </w:rPr>
              <w:tab/>
            </w:r>
            <w:r>
              <w:rPr>
                <w:rStyle w:val="IndexLink"/>
              </w:rPr>
              <w:t>264</w:t>
            </w:r>
          </w:hyperlink>
        </w:p>
        <w:p>
          <w:pPr>
            <w:pStyle w:val="Contents3"/>
            <w:tabs>
              <w:tab w:val="clear" w:pos="8459"/>
              <w:tab w:val="right" w:pos="9026" w:leader="dot"/>
            </w:tabs>
            <w:rPr/>
          </w:pPr>
          <w:hyperlink w:anchor="__RefHeading___Toc7557862_73709187">
            <w:r>
              <w:rPr>
                <w:webHidden/>
                <w:rStyle w:val="IndexLink"/>
                <w:rtl w:val="true"/>
              </w:rPr>
              <w:t>التصریح بالنص الصحیح</w:t>
            </w:r>
            <w:r>
              <w:rPr>
                <w:rStyle w:val="IndexLink"/>
                <w:rtl w:val="true"/>
              </w:rPr>
              <w:tab/>
            </w:r>
            <w:r>
              <w:rPr>
                <w:rStyle w:val="IndexLink"/>
              </w:rPr>
              <w:t>264</w:t>
            </w:r>
          </w:hyperlink>
        </w:p>
        <w:p>
          <w:pPr>
            <w:pStyle w:val="Contents3"/>
            <w:tabs>
              <w:tab w:val="clear" w:pos="8459"/>
              <w:tab w:val="right" w:pos="9026" w:leader="dot"/>
            </w:tabs>
            <w:rPr/>
          </w:pPr>
          <w:hyperlink w:anchor="__RefHeading___Toc7557864_73709187">
            <w:r>
              <w:rPr>
                <w:webHidden/>
                <w:rStyle w:val="IndexLink"/>
              </w:rPr>
              <w:t>977</w:t>
            </w:r>
            <w:r>
              <w:rPr>
                <w:rStyle w:val="IndexLink"/>
                <w:rtl w:val="true"/>
              </w:rPr>
              <w:t xml:space="preserve">- </w:t>
            </w:r>
            <w:r>
              <w:rPr>
                <w:rStyle w:val="IndexLink"/>
                <w:rtl w:val="true"/>
              </w:rPr>
              <w:t>کتاب التصریف</w:t>
            </w:r>
            <w:r>
              <w:rPr>
                <w:rStyle w:val="IndexLink"/>
                <w:rtl w:val="true"/>
              </w:rPr>
              <w:tab/>
            </w:r>
            <w:r>
              <w:rPr>
                <w:rStyle w:val="IndexLink"/>
              </w:rPr>
              <w:t>264</w:t>
            </w:r>
          </w:hyperlink>
        </w:p>
        <w:p>
          <w:pPr>
            <w:pStyle w:val="Contents3"/>
            <w:tabs>
              <w:tab w:val="clear" w:pos="8459"/>
              <w:tab w:val="right" w:pos="9026" w:leader="dot"/>
            </w:tabs>
            <w:rPr/>
          </w:pPr>
          <w:hyperlink w:anchor="__RefHeading___Toc7557866_73709187">
            <w:r>
              <w:rPr>
                <w:webHidden/>
                <w:rStyle w:val="IndexLink"/>
              </w:rPr>
              <w:t>978</w:t>
            </w:r>
            <w:r>
              <w:rPr>
                <w:rStyle w:val="IndexLink"/>
                <w:rtl w:val="true"/>
              </w:rPr>
              <w:t xml:space="preserve">- </w:t>
            </w:r>
            <w:r>
              <w:rPr>
                <w:rStyle w:val="IndexLink"/>
                <w:rtl w:val="true"/>
              </w:rPr>
              <w:t>کتاب التصریف</w:t>
            </w:r>
            <w:r>
              <w:rPr>
                <w:rStyle w:val="IndexLink"/>
                <w:rtl w:val="true"/>
              </w:rPr>
              <w:tab/>
            </w:r>
            <w:r>
              <w:rPr>
                <w:rStyle w:val="IndexLink"/>
              </w:rPr>
              <w:t>264</w:t>
            </w:r>
          </w:hyperlink>
        </w:p>
        <w:p>
          <w:pPr>
            <w:pStyle w:val="Contents3"/>
            <w:tabs>
              <w:tab w:val="clear" w:pos="8459"/>
              <w:tab w:val="right" w:pos="9026" w:leader="dot"/>
            </w:tabs>
            <w:rPr/>
          </w:pPr>
          <w:hyperlink w:anchor="__RefHeading___Toc7557868_73709187">
            <w:r>
              <w:rPr>
                <w:webHidden/>
                <w:rStyle w:val="IndexLink"/>
              </w:rPr>
              <w:t>979</w:t>
            </w:r>
            <w:r>
              <w:rPr>
                <w:rStyle w:val="IndexLink"/>
                <w:rtl w:val="true"/>
              </w:rPr>
              <w:t xml:space="preserve">- </w:t>
            </w:r>
            <w:r>
              <w:rPr>
                <w:rStyle w:val="IndexLink"/>
                <w:rtl w:val="true"/>
              </w:rPr>
              <w:t>التصریف الملوکی</w:t>
            </w:r>
            <w:r>
              <w:rPr>
                <w:rStyle w:val="IndexLink"/>
                <w:rtl w:val="true"/>
              </w:rPr>
              <w:tab/>
            </w:r>
            <w:r>
              <w:rPr>
                <w:rStyle w:val="IndexLink"/>
              </w:rPr>
              <w:t>264</w:t>
            </w:r>
          </w:hyperlink>
        </w:p>
        <w:p>
          <w:pPr>
            <w:pStyle w:val="Contents3"/>
            <w:tabs>
              <w:tab w:val="clear" w:pos="8459"/>
              <w:tab w:val="right" w:pos="9026" w:leader="dot"/>
            </w:tabs>
            <w:rPr/>
          </w:pPr>
          <w:hyperlink w:anchor="__RefHeading___Toc7557870_73709187">
            <w:r>
              <w:rPr>
                <w:webHidden/>
                <w:rStyle w:val="IndexLink"/>
              </w:rPr>
              <w:t>980</w:t>
            </w:r>
            <w:r>
              <w:rPr>
                <w:rStyle w:val="IndexLink"/>
                <w:rtl w:val="true"/>
              </w:rPr>
              <w:t xml:space="preserve">- </w:t>
            </w:r>
            <w:r>
              <w:rPr>
                <w:rStyle w:val="IndexLink"/>
                <w:rtl w:val="true"/>
              </w:rPr>
              <w:t>کتاب التصغیر</w:t>
            </w:r>
            <w:r>
              <w:rPr>
                <w:rStyle w:val="IndexLink"/>
                <w:rtl w:val="true"/>
              </w:rPr>
              <w:tab/>
            </w:r>
            <w:r>
              <w:rPr>
                <w:rStyle w:val="IndexLink"/>
              </w:rPr>
              <w:t>265</w:t>
            </w:r>
          </w:hyperlink>
        </w:p>
        <w:p>
          <w:pPr>
            <w:pStyle w:val="Contents3"/>
            <w:tabs>
              <w:tab w:val="clear" w:pos="8459"/>
              <w:tab w:val="right" w:pos="9026" w:leader="dot"/>
            </w:tabs>
            <w:rPr/>
          </w:pPr>
          <w:hyperlink w:anchor="__RefHeading___Toc7557872_73709187">
            <w:r>
              <w:rPr>
                <w:webHidden/>
                <w:rStyle w:val="IndexLink"/>
              </w:rPr>
              <w:t>981</w:t>
            </w:r>
            <w:r>
              <w:rPr>
                <w:rStyle w:val="IndexLink"/>
                <w:rtl w:val="true"/>
              </w:rPr>
              <w:t xml:space="preserve">- </w:t>
            </w:r>
            <w:r>
              <w:rPr>
                <w:rStyle w:val="IndexLink"/>
                <w:rtl w:val="true"/>
              </w:rPr>
              <w:t>تصفح الصحیحین فی تحلیل المتعتین</w:t>
            </w:r>
            <w:r>
              <w:rPr>
                <w:rStyle w:val="IndexLink"/>
                <w:rtl w:val="true"/>
              </w:rPr>
              <w:tab/>
            </w:r>
            <w:r>
              <w:rPr>
                <w:rStyle w:val="IndexLink"/>
              </w:rPr>
              <w:t>265</w:t>
            </w:r>
          </w:hyperlink>
        </w:p>
        <w:p>
          <w:pPr>
            <w:pStyle w:val="Contents3"/>
            <w:tabs>
              <w:tab w:val="clear" w:pos="8459"/>
              <w:tab w:val="right" w:pos="9026" w:leader="dot"/>
            </w:tabs>
            <w:rPr/>
          </w:pPr>
          <w:hyperlink w:anchor="__RefHeading___Toc7557874_73709187">
            <w:r>
              <w:rPr>
                <w:webHidden/>
                <w:rStyle w:val="IndexLink"/>
                <w:rtl w:val="true"/>
              </w:rPr>
              <w:t>التصور و التصدیق‌</w:t>
            </w:r>
            <w:r>
              <w:rPr>
                <w:rStyle w:val="IndexLink"/>
                <w:rtl w:val="true"/>
              </w:rPr>
              <w:tab/>
            </w:r>
            <w:r>
              <w:rPr>
                <w:rStyle w:val="IndexLink"/>
              </w:rPr>
              <w:t>265</w:t>
            </w:r>
          </w:hyperlink>
        </w:p>
        <w:p>
          <w:pPr>
            <w:pStyle w:val="Contents3"/>
            <w:tabs>
              <w:tab w:val="clear" w:pos="8459"/>
              <w:tab w:val="right" w:pos="9026" w:leader="dot"/>
            </w:tabs>
            <w:rPr/>
          </w:pPr>
          <w:hyperlink w:anchor="__RefHeading___Toc7557876_73709187">
            <w:r>
              <w:rPr>
                <w:webHidden/>
                <w:rStyle w:val="IndexLink"/>
                <w:rtl w:val="true"/>
              </w:rPr>
              <w:t>بیان</w:t>
            </w:r>
            <w:r>
              <w:rPr>
                <w:rStyle w:val="IndexLink"/>
                <w:rtl w:val="true"/>
              </w:rPr>
              <w:tab/>
            </w:r>
            <w:r>
              <w:rPr>
                <w:rStyle w:val="IndexLink"/>
              </w:rPr>
              <w:t>265</w:t>
            </w:r>
          </w:hyperlink>
        </w:p>
        <w:p>
          <w:pPr>
            <w:pStyle w:val="Contents3"/>
            <w:tabs>
              <w:tab w:val="clear" w:pos="8459"/>
              <w:tab w:val="right" w:pos="9026" w:leader="dot"/>
            </w:tabs>
            <w:rPr/>
          </w:pPr>
          <w:hyperlink w:anchor="__RefHeading___Toc7557878_73709187">
            <w:r>
              <w:rPr>
                <w:webHidden/>
                <w:rStyle w:val="IndexLink"/>
              </w:rPr>
              <w:t>982</w:t>
            </w:r>
            <w:r>
              <w:rPr>
                <w:rStyle w:val="IndexLink"/>
                <w:rtl w:val="true"/>
              </w:rPr>
              <w:t xml:space="preserve">- </w:t>
            </w:r>
            <w:r>
              <w:rPr>
                <w:rStyle w:val="IndexLink"/>
                <w:rtl w:val="true"/>
              </w:rPr>
              <w:t>التصور و التصدیق</w:t>
            </w:r>
            <w:r>
              <w:rPr>
                <w:rStyle w:val="IndexLink"/>
                <w:rtl w:val="true"/>
              </w:rPr>
              <w:tab/>
            </w:r>
            <w:r>
              <w:rPr>
                <w:rStyle w:val="IndexLink"/>
              </w:rPr>
              <w:t>265</w:t>
            </w:r>
          </w:hyperlink>
        </w:p>
        <w:p>
          <w:pPr>
            <w:pStyle w:val="Contents3"/>
            <w:tabs>
              <w:tab w:val="clear" w:pos="8459"/>
              <w:tab w:val="right" w:pos="9026" w:leader="dot"/>
            </w:tabs>
            <w:rPr/>
          </w:pPr>
          <w:hyperlink w:anchor="__RefHeading___Toc7557880_73709187">
            <w:r>
              <w:rPr>
                <w:webHidden/>
                <w:rStyle w:val="IndexLink"/>
              </w:rPr>
              <w:t>983</w:t>
            </w:r>
            <w:r>
              <w:rPr>
                <w:rStyle w:val="IndexLink"/>
                <w:rtl w:val="true"/>
              </w:rPr>
              <w:t xml:space="preserve">- </w:t>
            </w:r>
            <w:r>
              <w:rPr>
                <w:rStyle w:val="IndexLink"/>
                <w:rtl w:val="true"/>
              </w:rPr>
              <w:t>التصور و التصدیق</w:t>
            </w:r>
            <w:r>
              <w:rPr>
                <w:rStyle w:val="IndexLink"/>
                <w:rtl w:val="true"/>
              </w:rPr>
              <w:tab/>
            </w:r>
            <w:r>
              <w:rPr>
                <w:rStyle w:val="IndexLink"/>
              </w:rPr>
              <w:t>265</w:t>
            </w:r>
          </w:hyperlink>
        </w:p>
        <w:p>
          <w:pPr>
            <w:pStyle w:val="Contents3"/>
            <w:tabs>
              <w:tab w:val="clear" w:pos="8459"/>
              <w:tab w:val="right" w:pos="9026" w:leader="dot"/>
            </w:tabs>
            <w:rPr/>
          </w:pPr>
          <w:hyperlink w:anchor="__RefHeading___Toc7557882_73709187">
            <w:r>
              <w:rPr>
                <w:webHidden/>
                <w:rStyle w:val="IndexLink"/>
              </w:rPr>
              <w:t>984</w:t>
            </w:r>
            <w:r>
              <w:rPr>
                <w:rStyle w:val="IndexLink"/>
                <w:rtl w:val="true"/>
              </w:rPr>
              <w:t xml:space="preserve">- </w:t>
            </w:r>
            <w:r>
              <w:rPr>
                <w:rStyle w:val="IndexLink"/>
                <w:rtl w:val="true"/>
              </w:rPr>
              <w:t>التصور و التصدیق</w:t>
            </w:r>
            <w:r>
              <w:rPr>
                <w:rStyle w:val="IndexLink"/>
                <w:rtl w:val="true"/>
              </w:rPr>
              <w:tab/>
            </w:r>
            <w:r>
              <w:rPr>
                <w:rStyle w:val="IndexLink"/>
              </w:rPr>
              <w:t>265</w:t>
            </w:r>
          </w:hyperlink>
        </w:p>
        <w:p>
          <w:pPr>
            <w:pStyle w:val="Contents3"/>
            <w:tabs>
              <w:tab w:val="clear" w:pos="8459"/>
              <w:tab w:val="right" w:pos="9026" w:leader="dot"/>
            </w:tabs>
            <w:rPr/>
          </w:pPr>
          <w:hyperlink w:anchor="__RefHeading___Toc7557884_73709187">
            <w:r>
              <w:rPr>
                <w:webHidden/>
                <w:rStyle w:val="IndexLink"/>
              </w:rPr>
              <w:t>985</w:t>
            </w:r>
            <w:r>
              <w:rPr>
                <w:rStyle w:val="IndexLink"/>
                <w:rtl w:val="true"/>
              </w:rPr>
              <w:t xml:space="preserve">- </w:t>
            </w:r>
            <w:r>
              <w:rPr>
                <w:rStyle w:val="IndexLink"/>
                <w:rtl w:val="true"/>
              </w:rPr>
              <w:t>التصور و التصدیق</w:t>
            </w:r>
            <w:r>
              <w:rPr>
                <w:rStyle w:val="IndexLink"/>
                <w:rtl w:val="true"/>
              </w:rPr>
              <w:tab/>
            </w:r>
            <w:r>
              <w:rPr>
                <w:rStyle w:val="IndexLink"/>
              </w:rPr>
              <w:t>266</w:t>
            </w:r>
          </w:hyperlink>
        </w:p>
        <w:p>
          <w:pPr>
            <w:pStyle w:val="Contents3"/>
            <w:tabs>
              <w:tab w:val="clear" w:pos="8459"/>
              <w:tab w:val="right" w:pos="9026" w:leader="dot"/>
            </w:tabs>
            <w:rPr/>
          </w:pPr>
          <w:hyperlink w:anchor="__RefHeading___Toc7557886_73709187">
            <w:r>
              <w:rPr>
                <w:webHidden/>
                <w:rStyle w:val="IndexLink"/>
              </w:rPr>
              <w:t>986</w:t>
            </w:r>
            <w:r>
              <w:rPr>
                <w:rStyle w:val="IndexLink"/>
                <w:rtl w:val="true"/>
              </w:rPr>
              <w:t xml:space="preserve">- </w:t>
            </w:r>
            <w:r>
              <w:rPr>
                <w:rStyle w:val="IndexLink"/>
                <w:rtl w:val="true"/>
              </w:rPr>
              <w:t>التصوف و الأخلاق‌</w:t>
            </w:r>
            <w:r>
              <w:rPr>
                <w:rStyle w:val="IndexLink"/>
                <w:rtl w:val="true"/>
              </w:rPr>
              <w:tab/>
            </w:r>
            <w:r>
              <w:rPr>
                <w:rStyle w:val="IndexLink"/>
              </w:rPr>
              <w:t>266</w:t>
            </w:r>
          </w:hyperlink>
        </w:p>
        <w:p>
          <w:pPr>
            <w:pStyle w:val="Contents3"/>
            <w:tabs>
              <w:tab w:val="clear" w:pos="8459"/>
              <w:tab w:val="right" w:pos="9026" w:leader="dot"/>
            </w:tabs>
            <w:rPr/>
          </w:pPr>
          <w:hyperlink w:anchor="__RefHeading___Toc7557888_73709187">
            <w:r>
              <w:rPr>
                <w:webHidden/>
                <w:rStyle w:val="IndexLink"/>
              </w:rPr>
              <w:t>987</w:t>
            </w:r>
            <w:r>
              <w:rPr>
                <w:rStyle w:val="IndexLink"/>
                <w:rtl w:val="true"/>
              </w:rPr>
              <w:t xml:space="preserve">- </w:t>
            </w:r>
            <w:r>
              <w:rPr>
                <w:rStyle w:val="IndexLink"/>
                <w:rtl w:val="true"/>
              </w:rPr>
              <w:t>التصوف و العرفان</w:t>
            </w:r>
            <w:r>
              <w:rPr>
                <w:rStyle w:val="IndexLink"/>
                <w:rtl w:val="true"/>
              </w:rPr>
              <w:tab/>
            </w:r>
            <w:r>
              <w:rPr>
                <w:rStyle w:val="IndexLink"/>
              </w:rPr>
              <w:t>266</w:t>
            </w:r>
          </w:hyperlink>
        </w:p>
        <w:p>
          <w:pPr>
            <w:pStyle w:val="Contents3"/>
            <w:tabs>
              <w:tab w:val="clear" w:pos="8459"/>
              <w:tab w:val="right" w:pos="9026" w:leader="dot"/>
            </w:tabs>
            <w:rPr/>
          </w:pPr>
          <w:hyperlink w:anchor="__RefHeading___Toc7557890_73709187">
            <w:r>
              <w:rPr>
                <w:webHidden/>
                <w:rStyle w:val="IndexLink"/>
              </w:rPr>
              <w:t>988</w:t>
            </w:r>
            <w:r>
              <w:rPr>
                <w:rStyle w:val="IndexLink"/>
                <w:rtl w:val="true"/>
              </w:rPr>
              <w:t xml:space="preserve">- </w:t>
            </w:r>
            <w:r>
              <w:rPr>
                <w:rStyle w:val="IndexLink"/>
                <w:rtl w:val="true"/>
              </w:rPr>
              <w:t>التصوف و العرفان</w:t>
            </w:r>
            <w:r>
              <w:rPr>
                <w:rStyle w:val="IndexLink"/>
                <w:rtl w:val="true"/>
              </w:rPr>
              <w:tab/>
            </w:r>
            <w:r>
              <w:rPr>
                <w:rStyle w:val="IndexLink"/>
              </w:rPr>
              <w:t>266</w:t>
            </w:r>
          </w:hyperlink>
        </w:p>
        <w:p>
          <w:pPr>
            <w:pStyle w:val="Contents3"/>
            <w:tabs>
              <w:tab w:val="clear" w:pos="8459"/>
              <w:tab w:val="right" w:pos="9026" w:leader="dot"/>
            </w:tabs>
            <w:rPr/>
          </w:pPr>
          <w:hyperlink w:anchor="__RefHeading___Toc7557892_73709187">
            <w:r>
              <w:rPr>
                <w:webHidden/>
                <w:rStyle w:val="IndexLink"/>
              </w:rPr>
              <w:t>989</w:t>
            </w:r>
            <w:r>
              <w:rPr>
                <w:rStyle w:val="IndexLink"/>
                <w:rtl w:val="true"/>
              </w:rPr>
              <w:t xml:space="preserve">- </w:t>
            </w:r>
            <w:r>
              <w:rPr>
                <w:rStyle w:val="IndexLink"/>
                <w:rtl w:val="true"/>
              </w:rPr>
              <w:t>تصویر بنی أمیة</w:t>
            </w:r>
            <w:r>
              <w:rPr>
                <w:rStyle w:val="IndexLink"/>
                <w:rtl w:val="true"/>
              </w:rPr>
              <w:tab/>
            </w:r>
            <w:r>
              <w:rPr>
                <w:rStyle w:val="IndexLink"/>
              </w:rPr>
              <w:t>266</w:t>
            </w:r>
          </w:hyperlink>
        </w:p>
        <w:p>
          <w:pPr>
            <w:pStyle w:val="Contents3"/>
            <w:tabs>
              <w:tab w:val="clear" w:pos="8459"/>
              <w:tab w:val="right" w:pos="9026" w:leader="dot"/>
            </w:tabs>
            <w:rPr/>
          </w:pPr>
          <w:hyperlink w:anchor="__RefHeading___Toc7557894_73709187">
            <w:r>
              <w:rPr>
                <w:webHidden/>
                <w:rStyle w:val="IndexLink"/>
              </w:rPr>
              <w:t>990</w:t>
            </w:r>
            <w:r>
              <w:rPr>
                <w:rStyle w:val="IndexLink"/>
                <w:rtl w:val="true"/>
              </w:rPr>
              <w:t xml:space="preserve">- </w:t>
            </w:r>
            <w:r>
              <w:rPr>
                <w:rStyle w:val="IndexLink"/>
                <w:rtl w:val="true"/>
              </w:rPr>
              <w:t>تصویر غالب و مغلوب</w:t>
            </w:r>
            <w:r>
              <w:rPr>
                <w:rStyle w:val="IndexLink"/>
                <w:rtl w:val="true"/>
              </w:rPr>
              <w:tab/>
            </w:r>
            <w:r>
              <w:rPr>
                <w:rStyle w:val="IndexLink"/>
              </w:rPr>
              <w:t>266</w:t>
            </w:r>
          </w:hyperlink>
        </w:p>
        <w:p>
          <w:pPr>
            <w:pStyle w:val="Contents3"/>
            <w:tabs>
              <w:tab w:val="clear" w:pos="8459"/>
              <w:tab w:val="right" w:pos="9026" w:leader="dot"/>
            </w:tabs>
            <w:rPr/>
          </w:pPr>
          <w:hyperlink w:anchor="__RefHeading___Toc7557896_73709187">
            <w:r>
              <w:rPr>
                <w:webHidden/>
                <w:rStyle w:val="IndexLink"/>
              </w:rPr>
              <w:t>991</w:t>
            </w:r>
            <w:r>
              <w:rPr>
                <w:rStyle w:val="IndexLink"/>
                <w:rtl w:val="true"/>
              </w:rPr>
              <w:t xml:space="preserve">- </w:t>
            </w:r>
            <w:r>
              <w:rPr>
                <w:rStyle w:val="IndexLink"/>
                <w:rtl w:val="true"/>
              </w:rPr>
              <w:t>تصویر کربلاء</w:t>
            </w:r>
            <w:r>
              <w:rPr>
                <w:rStyle w:val="IndexLink"/>
                <w:rtl w:val="true"/>
              </w:rPr>
              <w:tab/>
            </w:r>
            <w:r>
              <w:rPr>
                <w:rStyle w:val="IndexLink"/>
              </w:rPr>
              <w:t>267</w:t>
            </w:r>
          </w:hyperlink>
        </w:p>
        <w:p>
          <w:pPr>
            <w:pStyle w:val="Contents3"/>
            <w:tabs>
              <w:tab w:val="clear" w:pos="8459"/>
              <w:tab w:val="right" w:pos="9026" w:leader="dot"/>
            </w:tabs>
            <w:rPr/>
          </w:pPr>
          <w:hyperlink w:anchor="__RefHeading___Toc7557898_73709187">
            <w:r>
              <w:rPr>
                <w:webHidden/>
                <w:rStyle w:val="IndexLink"/>
                <w:rtl w:val="true"/>
              </w:rPr>
              <w:t>التاء المثناة الفوقانیة بعدها الضاد المعجمة</w:t>
            </w:r>
            <w:r>
              <w:rPr>
                <w:rStyle w:val="IndexLink"/>
                <w:rtl w:val="true"/>
              </w:rPr>
              <w:tab/>
            </w:r>
            <w:r>
              <w:rPr>
                <w:rStyle w:val="IndexLink"/>
              </w:rPr>
              <w:t>267</w:t>
            </w:r>
          </w:hyperlink>
        </w:p>
        <w:p>
          <w:pPr>
            <w:pStyle w:val="Contents3"/>
            <w:tabs>
              <w:tab w:val="clear" w:pos="8459"/>
              <w:tab w:val="right" w:pos="9026" w:leader="dot"/>
            </w:tabs>
            <w:rPr/>
          </w:pPr>
          <w:hyperlink w:anchor="__RefHeading___Toc7557900_73709187">
            <w:r>
              <w:rPr>
                <w:webHidden/>
                <w:rStyle w:val="IndexLink"/>
              </w:rPr>
              <w:t>992</w:t>
            </w:r>
            <w:r>
              <w:rPr>
                <w:rStyle w:val="IndexLink"/>
                <w:rtl w:val="true"/>
              </w:rPr>
              <w:t xml:space="preserve">- </w:t>
            </w:r>
            <w:r>
              <w:rPr>
                <w:rStyle w:val="IndexLink"/>
                <w:rtl w:val="true"/>
              </w:rPr>
              <w:t>تضاریس الأرض</w:t>
            </w:r>
            <w:r>
              <w:rPr>
                <w:rStyle w:val="IndexLink"/>
                <w:rtl w:val="true"/>
              </w:rPr>
              <w:tab/>
            </w:r>
            <w:r>
              <w:rPr>
                <w:rStyle w:val="IndexLink"/>
              </w:rPr>
              <w:t>267</w:t>
            </w:r>
          </w:hyperlink>
        </w:p>
        <w:p>
          <w:pPr>
            <w:pStyle w:val="Contents3"/>
            <w:tabs>
              <w:tab w:val="clear" w:pos="8459"/>
              <w:tab w:val="right" w:pos="9026" w:leader="dot"/>
            </w:tabs>
            <w:rPr/>
          </w:pPr>
          <w:hyperlink w:anchor="__RefHeading___Toc7557902_73709187">
            <w:r>
              <w:rPr>
                <w:webHidden/>
                <w:rStyle w:val="IndexLink"/>
              </w:rPr>
              <w:t>993</w:t>
            </w:r>
            <w:r>
              <w:rPr>
                <w:rStyle w:val="IndexLink"/>
                <w:rtl w:val="true"/>
              </w:rPr>
              <w:t xml:space="preserve">- </w:t>
            </w:r>
            <w:r>
              <w:rPr>
                <w:rStyle w:val="IndexLink"/>
                <w:rtl w:val="true"/>
              </w:rPr>
              <w:t>تضعیف الشطرنج</w:t>
            </w:r>
            <w:r>
              <w:rPr>
                <w:rStyle w:val="IndexLink"/>
                <w:rtl w:val="true"/>
              </w:rPr>
              <w:tab/>
            </w:r>
            <w:r>
              <w:rPr>
                <w:rStyle w:val="IndexLink"/>
              </w:rPr>
              <w:t>267</w:t>
            </w:r>
          </w:hyperlink>
        </w:p>
        <w:p>
          <w:pPr>
            <w:pStyle w:val="Contents3"/>
            <w:tabs>
              <w:tab w:val="clear" w:pos="8459"/>
              <w:tab w:val="right" w:pos="9026" w:leader="dot"/>
            </w:tabs>
            <w:rPr/>
          </w:pPr>
          <w:hyperlink w:anchor="__RefHeading___Toc7557904_73709187">
            <w:r>
              <w:rPr>
                <w:webHidden/>
                <w:rStyle w:val="IndexLink"/>
                <w:rtl w:val="true"/>
              </w:rPr>
              <w:t>تضمین الآیات</w:t>
            </w:r>
            <w:r>
              <w:rPr>
                <w:rStyle w:val="IndexLink"/>
                <w:rtl w:val="true"/>
              </w:rPr>
              <w:tab/>
            </w:r>
            <w:r>
              <w:rPr>
                <w:rStyle w:val="IndexLink"/>
              </w:rPr>
              <w:t>267</w:t>
            </w:r>
          </w:hyperlink>
        </w:p>
        <w:p>
          <w:pPr>
            <w:pStyle w:val="Contents3"/>
            <w:tabs>
              <w:tab w:val="clear" w:pos="8459"/>
              <w:tab w:val="right" w:pos="9026" w:leader="dot"/>
            </w:tabs>
            <w:rPr/>
          </w:pPr>
          <w:hyperlink w:anchor="__RefHeading___Toc7557906_73709187">
            <w:r>
              <w:rPr>
                <w:webHidden/>
                <w:rStyle w:val="IndexLink"/>
              </w:rPr>
              <w:t>994</w:t>
            </w:r>
            <w:r>
              <w:rPr>
                <w:rStyle w:val="IndexLink"/>
                <w:rtl w:val="true"/>
              </w:rPr>
              <w:t xml:space="preserve">- </w:t>
            </w:r>
            <w:r>
              <w:rPr>
                <w:rStyle w:val="IndexLink"/>
                <w:rtl w:val="true"/>
              </w:rPr>
              <w:t>تضمین الألفیة</w:t>
            </w:r>
            <w:r>
              <w:rPr>
                <w:rStyle w:val="IndexLink"/>
                <w:rtl w:val="true"/>
              </w:rPr>
              <w:tab/>
            </w:r>
            <w:r>
              <w:rPr>
                <w:rStyle w:val="IndexLink"/>
              </w:rPr>
              <w:t>267</w:t>
            </w:r>
          </w:hyperlink>
        </w:p>
        <w:p>
          <w:pPr>
            <w:pStyle w:val="Contents3"/>
            <w:tabs>
              <w:tab w:val="clear" w:pos="8459"/>
              <w:tab w:val="right" w:pos="9026" w:leader="dot"/>
            </w:tabs>
            <w:rPr/>
          </w:pPr>
          <w:hyperlink w:anchor="__RefHeading___Toc7557908_73709187">
            <w:r>
              <w:rPr>
                <w:webHidden/>
                <w:rStyle w:val="IndexLink"/>
              </w:rPr>
              <w:t>995</w:t>
            </w:r>
            <w:r>
              <w:rPr>
                <w:rStyle w:val="IndexLink"/>
                <w:rtl w:val="true"/>
              </w:rPr>
              <w:t xml:space="preserve">- </w:t>
            </w:r>
            <w:r>
              <w:rPr>
                <w:rStyle w:val="IndexLink"/>
                <w:rtl w:val="true"/>
              </w:rPr>
              <w:t>تضمین الألفیة</w:t>
            </w:r>
            <w:r>
              <w:rPr>
                <w:rStyle w:val="IndexLink"/>
                <w:rtl w:val="true"/>
              </w:rPr>
              <w:tab/>
            </w:r>
            <w:r>
              <w:rPr>
                <w:rStyle w:val="IndexLink"/>
              </w:rPr>
              <w:t>267</w:t>
            </w:r>
          </w:hyperlink>
        </w:p>
        <w:p>
          <w:pPr>
            <w:pStyle w:val="Contents3"/>
            <w:tabs>
              <w:tab w:val="clear" w:pos="8459"/>
              <w:tab w:val="right" w:pos="9026" w:leader="dot"/>
            </w:tabs>
            <w:rPr/>
          </w:pPr>
          <w:hyperlink w:anchor="__RefHeading___Toc7557910_73709187">
            <w:r>
              <w:rPr>
                <w:webHidden/>
                <w:rStyle w:val="IndexLink"/>
                <w:rtl w:val="true"/>
              </w:rPr>
              <w:t>التاء المثناة الفوقانیة بعدها الطاء المهملة</w:t>
            </w:r>
            <w:r>
              <w:rPr>
                <w:rStyle w:val="IndexLink"/>
                <w:rtl w:val="true"/>
              </w:rPr>
              <w:tab/>
            </w:r>
            <w:r>
              <w:rPr>
                <w:rStyle w:val="IndexLink"/>
              </w:rPr>
              <w:t>268</w:t>
            </w:r>
          </w:hyperlink>
        </w:p>
        <w:p>
          <w:pPr>
            <w:pStyle w:val="Contents3"/>
            <w:tabs>
              <w:tab w:val="clear" w:pos="8459"/>
              <w:tab w:val="right" w:pos="9026" w:leader="dot"/>
            </w:tabs>
            <w:rPr/>
          </w:pPr>
          <w:hyperlink w:anchor="__RefHeading___Toc7557912_73709187">
            <w:r>
              <w:rPr>
                <w:webHidden/>
                <w:rStyle w:val="IndexLink"/>
              </w:rPr>
              <w:t>996</w:t>
            </w:r>
            <w:r>
              <w:rPr>
                <w:rStyle w:val="IndexLink"/>
                <w:rtl w:val="true"/>
              </w:rPr>
              <w:t xml:space="preserve">- </w:t>
            </w:r>
            <w:r>
              <w:rPr>
                <w:rStyle w:val="IndexLink"/>
                <w:rtl w:val="true"/>
              </w:rPr>
              <w:t>تطابق الهیئة و الشرع</w:t>
            </w:r>
            <w:r>
              <w:rPr>
                <w:rStyle w:val="IndexLink"/>
                <w:rtl w:val="true"/>
              </w:rPr>
              <w:tab/>
            </w:r>
            <w:r>
              <w:rPr>
                <w:rStyle w:val="IndexLink"/>
              </w:rPr>
              <w:t>268</w:t>
            </w:r>
          </w:hyperlink>
        </w:p>
        <w:p>
          <w:pPr>
            <w:pStyle w:val="Contents3"/>
            <w:tabs>
              <w:tab w:val="clear" w:pos="8459"/>
              <w:tab w:val="right" w:pos="9026" w:leader="dot"/>
            </w:tabs>
            <w:rPr/>
          </w:pPr>
          <w:hyperlink w:anchor="__RefHeading___Toc7557914_73709187">
            <w:r>
              <w:rPr>
                <w:webHidden/>
                <w:rStyle w:val="IndexLink"/>
              </w:rPr>
              <w:t>997</w:t>
            </w:r>
            <w:r>
              <w:rPr>
                <w:rStyle w:val="IndexLink"/>
                <w:rtl w:val="true"/>
              </w:rPr>
              <w:t xml:space="preserve">- </w:t>
            </w:r>
            <w:r>
              <w:rPr>
                <w:rStyle w:val="IndexLink"/>
                <w:rtl w:val="true"/>
              </w:rPr>
              <w:t>التطبیقیة</w:t>
            </w:r>
            <w:r>
              <w:rPr>
                <w:rStyle w:val="IndexLink"/>
                <w:rtl w:val="true"/>
              </w:rPr>
              <w:tab/>
            </w:r>
            <w:r>
              <w:rPr>
                <w:rStyle w:val="IndexLink"/>
              </w:rPr>
              <w:t>268</w:t>
            </w:r>
          </w:hyperlink>
        </w:p>
        <w:p>
          <w:pPr>
            <w:pStyle w:val="Contents3"/>
            <w:tabs>
              <w:tab w:val="clear" w:pos="8459"/>
              <w:tab w:val="right" w:pos="9026" w:leader="dot"/>
            </w:tabs>
            <w:rPr/>
          </w:pPr>
          <w:hyperlink w:anchor="__RefHeading___Toc7557916_73709187">
            <w:r>
              <w:rPr>
                <w:webHidden/>
                <w:rStyle w:val="IndexLink"/>
              </w:rPr>
              <w:t>998</w:t>
            </w:r>
            <w:r>
              <w:rPr>
                <w:rStyle w:val="IndexLink"/>
                <w:rtl w:val="true"/>
              </w:rPr>
              <w:t xml:space="preserve">- </w:t>
            </w:r>
            <w:r>
              <w:rPr>
                <w:rStyle w:val="IndexLink"/>
                <w:rtl w:val="true"/>
              </w:rPr>
              <w:t>التطریف‌</w:t>
            </w:r>
            <w:r>
              <w:rPr>
                <w:rStyle w:val="IndexLink"/>
                <w:rtl w:val="true"/>
              </w:rPr>
              <w:tab/>
            </w:r>
            <w:r>
              <w:rPr>
                <w:rStyle w:val="IndexLink"/>
              </w:rPr>
              <w:t>268</w:t>
            </w:r>
          </w:hyperlink>
        </w:p>
        <w:p>
          <w:pPr>
            <w:pStyle w:val="Contents3"/>
            <w:tabs>
              <w:tab w:val="clear" w:pos="8459"/>
              <w:tab w:val="right" w:pos="9026" w:leader="dot"/>
            </w:tabs>
            <w:rPr/>
          </w:pPr>
          <w:hyperlink w:anchor="__RefHeading___Toc7557918_73709187">
            <w:r>
              <w:rPr>
                <w:webHidden/>
                <w:rStyle w:val="IndexLink"/>
              </w:rPr>
              <w:t>999</w:t>
            </w:r>
            <w:r>
              <w:rPr>
                <w:rStyle w:val="IndexLink"/>
                <w:rtl w:val="true"/>
              </w:rPr>
              <w:t xml:space="preserve">- </w:t>
            </w:r>
            <w:r>
              <w:rPr>
                <w:rStyle w:val="IndexLink"/>
                <w:rtl w:val="true"/>
              </w:rPr>
              <w:t>تطور الفلسفة</w:t>
            </w:r>
            <w:r>
              <w:rPr>
                <w:rStyle w:val="IndexLink"/>
                <w:rtl w:val="true"/>
              </w:rPr>
              <w:tab/>
            </w:r>
            <w:r>
              <w:rPr>
                <w:rStyle w:val="IndexLink"/>
              </w:rPr>
              <w:t>268</w:t>
            </w:r>
          </w:hyperlink>
        </w:p>
        <w:p>
          <w:pPr>
            <w:pStyle w:val="Contents3"/>
            <w:tabs>
              <w:tab w:val="clear" w:pos="8459"/>
              <w:tab w:val="right" w:pos="9026" w:leader="dot"/>
            </w:tabs>
            <w:rPr/>
          </w:pPr>
          <w:hyperlink w:anchor="__RefHeading___Toc7557920_73709187">
            <w:r>
              <w:rPr>
                <w:webHidden/>
                <w:rStyle w:val="IndexLink"/>
              </w:rPr>
              <w:t>1000</w:t>
            </w:r>
            <w:r>
              <w:rPr>
                <w:rStyle w:val="IndexLink"/>
                <w:rtl w:val="true"/>
              </w:rPr>
              <w:t xml:space="preserve">- </w:t>
            </w:r>
            <w:r>
              <w:rPr>
                <w:rStyle w:val="IndexLink"/>
                <w:rtl w:val="true"/>
              </w:rPr>
              <w:t>کتاب التطهیر</w:t>
            </w:r>
            <w:r>
              <w:rPr>
                <w:rStyle w:val="IndexLink"/>
                <w:rtl w:val="true"/>
              </w:rPr>
              <w:tab/>
            </w:r>
            <w:r>
              <w:rPr>
                <w:rStyle w:val="IndexLink"/>
              </w:rPr>
              <w:t>268</w:t>
            </w:r>
          </w:hyperlink>
        </w:p>
        <w:p>
          <w:pPr>
            <w:pStyle w:val="Contents3"/>
            <w:tabs>
              <w:tab w:val="clear" w:pos="8459"/>
              <w:tab w:val="right" w:pos="9026" w:leader="dot"/>
            </w:tabs>
            <w:rPr/>
          </w:pPr>
          <w:hyperlink w:anchor="__RefHeading___Toc7557922_73709187">
            <w:r>
              <w:rPr>
                <w:webHidden/>
                <w:rStyle w:val="IndexLink"/>
              </w:rPr>
              <w:t>1001</w:t>
            </w:r>
            <w:r>
              <w:rPr>
                <w:rStyle w:val="IndexLink"/>
                <w:rtl w:val="true"/>
              </w:rPr>
              <w:t xml:space="preserve">- </w:t>
            </w:r>
            <w:r>
              <w:rPr>
                <w:rStyle w:val="IndexLink"/>
                <w:rtl w:val="true"/>
              </w:rPr>
              <w:t>التطهیر</w:t>
            </w:r>
            <w:r>
              <w:rPr>
                <w:rStyle w:val="IndexLink"/>
                <w:rtl w:val="true"/>
              </w:rPr>
              <w:tab/>
            </w:r>
            <w:r>
              <w:rPr>
                <w:rStyle w:val="IndexLink"/>
              </w:rPr>
              <w:t>268</w:t>
            </w:r>
          </w:hyperlink>
        </w:p>
        <w:p>
          <w:pPr>
            <w:pStyle w:val="Contents3"/>
            <w:tabs>
              <w:tab w:val="clear" w:pos="8459"/>
              <w:tab w:val="right" w:pos="9026" w:leader="dot"/>
            </w:tabs>
            <w:rPr/>
          </w:pPr>
          <w:hyperlink w:anchor="__RefHeading___Toc7557924_73709187">
            <w:r>
              <w:rPr>
                <w:webHidden/>
                <w:rStyle w:val="IndexLink"/>
              </w:rPr>
              <w:t>1002</w:t>
            </w:r>
            <w:r>
              <w:rPr>
                <w:rStyle w:val="IndexLink"/>
                <w:rtl w:val="true"/>
              </w:rPr>
              <w:t xml:space="preserve">- </w:t>
            </w:r>
            <w:r>
              <w:rPr>
                <w:rStyle w:val="IndexLink"/>
                <w:rtl w:val="true"/>
              </w:rPr>
              <w:t>تطهیر الحصر و البواری</w:t>
            </w:r>
            <w:r>
              <w:rPr>
                <w:rStyle w:val="IndexLink"/>
                <w:rtl w:val="true"/>
              </w:rPr>
              <w:tab/>
            </w:r>
            <w:r>
              <w:rPr>
                <w:rStyle w:val="IndexLink"/>
              </w:rPr>
              <w:t>268</w:t>
            </w:r>
          </w:hyperlink>
        </w:p>
        <w:p>
          <w:pPr>
            <w:pStyle w:val="Contents3"/>
            <w:tabs>
              <w:tab w:val="clear" w:pos="8459"/>
              <w:tab w:val="right" w:pos="9026" w:leader="dot"/>
            </w:tabs>
            <w:rPr/>
          </w:pPr>
          <w:hyperlink w:anchor="__RefHeading___Toc7557926_73709187">
            <w:r>
              <w:rPr>
                <w:webHidden/>
                <w:rStyle w:val="IndexLink"/>
              </w:rPr>
              <w:t>1003</w:t>
            </w:r>
            <w:r>
              <w:rPr>
                <w:rStyle w:val="IndexLink"/>
                <w:rtl w:val="true"/>
              </w:rPr>
              <w:t xml:space="preserve">- </w:t>
            </w:r>
            <w:r>
              <w:rPr>
                <w:rStyle w:val="IndexLink"/>
                <w:rtl w:val="true"/>
              </w:rPr>
              <w:t>تطهیر المؤمنین عن نجاسة المشرکین،</w:t>
            </w:r>
            <w:r>
              <w:rPr>
                <w:rStyle w:val="IndexLink"/>
                <w:rtl w:val="true"/>
              </w:rPr>
              <w:tab/>
            </w:r>
            <w:r>
              <w:rPr>
                <w:rStyle w:val="IndexLink"/>
              </w:rPr>
              <w:t>269</w:t>
            </w:r>
          </w:hyperlink>
        </w:p>
        <w:p>
          <w:pPr>
            <w:pStyle w:val="Contents3"/>
            <w:tabs>
              <w:tab w:val="clear" w:pos="8459"/>
              <w:tab w:val="right" w:pos="9026" w:leader="dot"/>
            </w:tabs>
            <w:rPr/>
          </w:pPr>
          <w:hyperlink w:anchor="__RefHeading___Toc7557928_73709187">
            <w:r>
              <w:rPr>
                <w:webHidden/>
                <w:rStyle w:val="IndexLink"/>
                <w:rtl w:val="true"/>
              </w:rPr>
              <w:t>التاء الفوقانیة بعدها الظاء المعجمة</w:t>
            </w:r>
            <w:r>
              <w:rPr>
                <w:rStyle w:val="IndexLink"/>
                <w:rtl w:val="true"/>
              </w:rPr>
              <w:tab/>
            </w:r>
            <w:r>
              <w:rPr>
                <w:rStyle w:val="IndexLink"/>
              </w:rPr>
              <w:t>269</w:t>
            </w:r>
          </w:hyperlink>
        </w:p>
        <w:p>
          <w:pPr>
            <w:pStyle w:val="Contents3"/>
            <w:tabs>
              <w:tab w:val="clear" w:pos="8459"/>
              <w:tab w:val="right" w:pos="9026" w:leader="dot"/>
            </w:tabs>
            <w:rPr/>
          </w:pPr>
          <w:hyperlink w:anchor="__RefHeading___Toc7557930_73709187">
            <w:r>
              <w:rPr>
                <w:webHidden/>
                <w:rStyle w:val="IndexLink"/>
              </w:rPr>
              <w:t>1004</w:t>
            </w:r>
            <w:r>
              <w:rPr>
                <w:rStyle w:val="IndexLink"/>
                <w:rtl w:val="true"/>
              </w:rPr>
              <w:t xml:space="preserve">- </w:t>
            </w:r>
            <w:r>
              <w:rPr>
                <w:rStyle w:val="IndexLink"/>
                <w:rtl w:val="true"/>
              </w:rPr>
              <w:t>التظاهرات الحسینیة</w:t>
            </w:r>
            <w:r>
              <w:rPr>
                <w:rStyle w:val="IndexLink"/>
                <w:rtl w:val="true"/>
              </w:rPr>
              <w:tab/>
            </w:r>
            <w:r>
              <w:rPr>
                <w:rStyle w:val="IndexLink"/>
              </w:rPr>
              <w:t>269</w:t>
            </w:r>
          </w:hyperlink>
        </w:p>
        <w:p>
          <w:pPr>
            <w:pStyle w:val="Contents3"/>
            <w:tabs>
              <w:tab w:val="clear" w:pos="8459"/>
              <w:tab w:val="right" w:pos="9026" w:leader="dot"/>
            </w:tabs>
            <w:rPr/>
          </w:pPr>
          <w:hyperlink w:anchor="__RefHeading___Toc7557932_73709187">
            <w:r>
              <w:rPr>
                <w:webHidden/>
                <w:rStyle w:val="IndexLink"/>
              </w:rPr>
              <w:t>1005</w:t>
            </w:r>
            <w:r>
              <w:rPr>
                <w:rStyle w:val="IndexLink"/>
                <w:rtl w:val="true"/>
              </w:rPr>
              <w:t xml:space="preserve">- </w:t>
            </w:r>
            <w:r>
              <w:rPr>
                <w:rStyle w:val="IndexLink"/>
                <w:rtl w:val="true"/>
              </w:rPr>
              <w:t>تظلم الزهراء</w:t>
            </w:r>
            <w:r>
              <w:rPr>
                <w:rStyle w:val="IndexLink"/>
                <w:rtl w:val="true"/>
              </w:rPr>
              <w:tab/>
            </w:r>
            <w:r>
              <w:rPr>
                <w:rStyle w:val="IndexLink"/>
              </w:rPr>
              <w:t>269</w:t>
            </w:r>
          </w:hyperlink>
        </w:p>
        <w:p>
          <w:pPr>
            <w:pStyle w:val="Contents3"/>
            <w:tabs>
              <w:tab w:val="clear" w:pos="8459"/>
              <w:tab w:val="right" w:pos="9026" w:leader="dot"/>
            </w:tabs>
            <w:rPr/>
          </w:pPr>
          <w:hyperlink w:anchor="__RefHeading___Toc7557934_73709187">
            <w:r>
              <w:rPr>
                <w:webHidden/>
                <w:rStyle w:val="IndexLink"/>
                <w:rtl w:val="true"/>
              </w:rPr>
              <w:t>تظلم الزهراء</w:t>
            </w:r>
            <w:r>
              <w:rPr>
                <w:rStyle w:val="IndexLink"/>
                <w:rtl w:val="true"/>
              </w:rPr>
              <w:tab/>
            </w:r>
            <w:r>
              <w:rPr>
                <w:rStyle w:val="IndexLink"/>
              </w:rPr>
              <w:t>269</w:t>
            </w:r>
          </w:hyperlink>
        </w:p>
        <w:p>
          <w:pPr>
            <w:pStyle w:val="Contents3"/>
            <w:tabs>
              <w:tab w:val="clear" w:pos="8459"/>
              <w:tab w:val="right" w:pos="9026" w:leader="dot"/>
            </w:tabs>
            <w:rPr/>
          </w:pPr>
          <w:hyperlink w:anchor="__RefHeading___Toc7557936_73709187">
            <w:r>
              <w:rPr>
                <w:webHidden/>
                <w:rStyle w:val="IndexLink"/>
                <w:rtl w:val="true"/>
              </w:rPr>
              <w:t>التاء المثناة الفوقانیة بعدها العین المهملة</w:t>
            </w:r>
            <w:r>
              <w:rPr>
                <w:rStyle w:val="IndexLink"/>
                <w:rtl w:val="true"/>
              </w:rPr>
              <w:tab/>
            </w:r>
            <w:r>
              <w:rPr>
                <w:rStyle w:val="IndexLink"/>
              </w:rPr>
              <w:t>269</w:t>
            </w:r>
          </w:hyperlink>
        </w:p>
        <w:p>
          <w:pPr>
            <w:pStyle w:val="Contents3"/>
            <w:tabs>
              <w:tab w:val="clear" w:pos="8459"/>
              <w:tab w:val="right" w:pos="9026" w:leader="dot"/>
            </w:tabs>
            <w:rPr/>
          </w:pPr>
          <w:hyperlink w:anchor="__RefHeading___Toc7557938_73709187">
            <w:r>
              <w:rPr>
                <w:webHidden/>
                <w:rStyle w:val="IndexLink"/>
                <w:rtl w:val="true"/>
              </w:rPr>
              <w:t>التعادل و التراجیح</w:t>
            </w:r>
            <w:r>
              <w:rPr>
                <w:rStyle w:val="IndexLink"/>
                <w:rtl w:val="true"/>
              </w:rPr>
              <w:tab/>
            </w:r>
            <w:r>
              <w:rPr>
                <w:rStyle w:val="IndexLink"/>
              </w:rPr>
              <w:t>269</w:t>
            </w:r>
          </w:hyperlink>
        </w:p>
        <w:p>
          <w:pPr>
            <w:pStyle w:val="Contents3"/>
            <w:tabs>
              <w:tab w:val="clear" w:pos="8459"/>
              <w:tab w:val="right" w:pos="9026" w:leader="dot"/>
            </w:tabs>
            <w:rPr/>
          </w:pPr>
          <w:hyperlink w:anchor="__RefHeading___Toc7557940_73709187">
            <w:r>
              <w:rPr>
                <w:webHidden/>
                <w:rStyle w:val="IndexLink"/>
                <w:rtl w:val="true"/>
              </w:rPr>
              <w:t>بیان</w:t>
            </w:r>
            <w:r>
              <w:rPr>
                <w:rStyle w:val="IndexLink"/>
                <w:rtl w:val="true"/>
              </w:rPr>
              <w:tab/>
            </w:r>
            <w:r>
              <w:rPr>
                <w:rStyle w:val="IndexLink"/>
              </w:rPr>
              <w:t>269</w:t>
            </w:r>
          </w:hyperlink>
        </w:p>
        <w:p>
          <w:pPr>
            <w:pStyle w:val="Contents3"/>
            <w:tabs>
              <w:tab w:val="clear" w:pos="8459"/>
              <w:tab w:val="right" w:pos="9026" w:leader="dot"/>
            </w:tabs>
            <w:rPr/>
          </w:pPr>
          <w:hyperlink w:anchor="__RefHeading___Toc7557942_73709187">
            <w:r>
              <w:rPr>
                <w:webHidden/>
                <w:rStyle w:val="IndexLink"/>
              </w:rPr>
              <w:t>1006</w:t>
            </w:r>
            <w:r>
              <w:rPr>
                <w:rStyle w:val="IndexLink"/>
                <w:rtl w:val="true"/>
              </w:rPr>
              <w:t xml:space="preserve">- </w:t>
            </w:r>
            <w:r>
              <w:rPr>
                <w:rStyle w:val="IndexLink"/>
                <w:rtl w:val="true"/>
              </w:rPr>
              <w:t>التعادل و التراجیح</w:t>
            </w:r>
            <w:r>
              <w:rPr>
                <w:rStyle w:val="IndexLink"/>
                <w:rtl w:val="true"/>
              </w:rPr>
              <w:tab/>
            </w:r>
            <w:r>
              <w:rPr>
                <w:rStyle w:val="IndexLink"/>
              </w:rPr>
              <w:t>269</w:t>
            </w:r>
          </w:hyperlink>
        </w:p>
        <w:p>
          <w:pPr>
            <w:pStyle w:val="Contents3"/>
            <w:tabs>
              <w:tab w:val="clear" w:pos="8459"/>
              <w:tab w:val="right" w:pos="9026" w:leader="dot"/>
            </w:tabs>
            <w:rPr/>
          </w:pPr>
          <w:hyperlink w:anchor="__RefHeading___Toc7557944_73709187">
            <w:r>
              <w:rPr>
                <w:webHidden/>
                <w:rStyle w:val="IndexLink"/>
              </w:rPr>
              <w:t>1007</w:t>
            </w:r>
            <w:r>
              <w:rPr>
                <w:rStyle w:val="IndexLink"/>
                <w:rtl w:val="true"/>
              </w:rPr>
              <w:t xml:space="preserve">- </w:t>
            </w:r>
            <w:r>
              <w:rPr>
                <w:rStyle w:val="IndexLink"/>
                <w:rtl w:val="true"/>
              </w:rPr>
              <w:t>التعادل و التراجیح</w:t>
            </w:r>
            <w:r>
              <w:rPr>
                <w:rStyle w:val="IndexLink"/>
                <w:rtl w:val="true"/>
              </w:rPr>
              <w:tab/>
            </w:r>
            <w:r>
              <w:rPr>
                <w:rStyle w:val="IndexLink"/>
              </w:rPr>
              <w:t>270</w:t>
            </w:r>
          </w:hyperlink>
        </w:p>
        <w:p>
          <w:pPr>
            <w:pStyle w:val="Contents3"/>
            <w:tabs>
              <w:tab w:val="clear" w:pos="8459"/>
              <w:tab w:val="right" w:pos="9026" w:leader="dot"/>
            </w:tabs>
            <w:rPr/>
          </w:pPr>
          <w:hyperlink w:anchor="__RefHeading___Toc7557946_73709187">
            <w:r>
              <w:rPr>
                <w:webHidden/>
                <w:rStyle w:val="IndexLink"/>
              </w:rPr>
              <w:t>1008</w:t>
            </w:r>
            <w:r>
              <w:rPr>
                <w:rStyle w:val="IndexLink"/>
                <w:rtl w:val="true"/>
              </w:rPr>
              <w:t xml:space="preserve">- </w:t>
            </w:r>
            <w:r>
              <w:rPr>
                <w:rStyle w:val="IndexLink"/>
                <w:rtl w:val="true"/>
              </w:rPr>
              <w:t>التعادل و التراجیح‌</w:t>
            </w:r>
            <w:r>
              <w:rPr>
                <w:rStyle w:val="IndexLink"/>
                <w:rtl w:val="true"/>
              </w:rPr>
              <w:tab/>
            </w:r>
            <w:r>
              <w:rPr>
                <w:rStyle w:val="IndexLink"/>
              </w:rPr>
              <w:t>270</w:t>
            </w:r>
          </w:hyperlink>
        </w:p>
        <w:p>
          <w:pPr>
            <w:pStyle w:val="Contents3"/>
            <w:tabs>
              <w:tab w:val="clear" w:pos="8459"/>
              <w:tab w:val="right" w:pos="9026" w:leader="dot"/>
            </w:tabs>
            <w:rPr/>
          </w:pPr>
          <w:hyperlink w:anchor="__RefHeading___Toc7557948_73709187">
            <w:r>
              <w:rPr>
                <w:webHidden/>
                <w:rStyle w:val="IndexLink"/>
              </w:rPr>
              <w:t>1009</w:t>
            </w:r>
            <w:r>
              <w:rPr>
                <w:rStyle w:val="IndexLink"/>
                <w:rtl w:val="true"/>
              </w:rPr>
              <w:t xml:space="preserve">- </w:t>
            </w:r>
            <w:r>
              <w:rPr>
                <w:rStyle w:val="IndexLink"/>
                <w:rtl w:val="true"/>
              </w:rPr>
              <w:t>التعادل و التراجیح</w:t>
            </w:r>
            <w:r>
              <w:rPr>
                <w:rStyle w:val="IndexLink"/>
                <w:rtl w:val="true"/>
              </w:rPr>
              <w:tab/>
            </w:r>
            <w:r>
              <w:rPr>
                <w:rStyle w:val="IndexLink"/>
              </w:rPr>
              <w:t>270</w:t>
            </w:r>
          </w:hyperlink>
        </w:p>
        <w:p>
          <w:pPr>
            <w:pStyle w:val="Contents3"/>
            <w:tabs>
              <w:tab w:val="clear" w:pos="8459"/>
              <w:tab w:val="right" w:pos="9026" w:leader="dot"/>
            </w:tabs>
            <w:rPr/>
          </w:pPr>
          <w:hyperlink w:anchor="__RefHeading___Toc7557950_73709187">
            <w:r>
              <w:rPr>
                <w:webHidden/>
                <w:rStyle w:val="IndexLink"/>
              </w:rPr>
              <w:t>1010</w:t>
            </w:r>
            <w:r>
              <w:rPr>
                <w:rStyle w:val="IndexLink"/>
                <w:rtl w:val="true"/>
              </w:rPr>
              <w:t xml:space="preserve">- </w:t>
            </w:r>
            <w:r>
              <w:rPr>
                <w:rStyle w:val="IndexLink"/>
                <w:rtl w:val="true"/>
              </w:rPr>
              <w:t>التعادل و التراجیح</w:t>
            </w:r>
            <w:r>
              <w:rPr>
                <w:rStyle w:val="IndexLink"/>
                <w:rtl w:val="true"/>
              </w:rPr>
              <w:tab/>
            </w:r>
            <w:r>
              <w:rPr>
                <w:rStyle w:val="IndexLink"/>
              </w:rPr>
              <w:t>270</w:t>
            </w:r>
          </w:hyperlink>
        </w:p>
        <w:p>
          <w:pPr>
            <w:pStyle w:val="Contents3"/>
            <w:tabs>
              <w:tab w:val="clear" w:pos="8459"/>
              <w:tab w:val="right" w:pos="9026" w:leader="dot"/>
            </w:tabs>
            <w:rPr/>
          </w:pPr>
          <w:hyperlink w:anchor="__RefHeading___Toc7557952_73709187">
            <w:r>
              <w:rPr>
                <w:webHidden/>
                <w:rStyle w:val="IndexLink"/>
              </w:rPr>
              <w:t>1011</w:t>
            </w:r>
            <w:r>
              <w:rPr>
                <w:rStyle w:val="IndexLink"/>
                <w:rtl w:val="true"/>
              </w:rPr>
              <w:t xml:space="preserve">- </w:t>
            </w:r>
            <w:r>
              <w:rPr>
                <w:rStyle w:val="IndexLink"/>
                <w:rtl w:val="true"/>
              </w:rPr>
              <w:t>التعادل و التراجیح</w:t>
            </w:r>
            <w:r>
              <w:rPr>
                <w:rStyle w:val="IndexLink"/>
                <w:rtl w:val="true"/>
              </w:rPr>
              <w:tab/>
            </w:r>
            <w:r>
              <w:rPr>
                <w:rStyle w:val="IndexLink"/>
              </w:rPr>
              <w:t>270</w:t>
            </w:r>
          </w:hyperlink>
        </w:p>
        <w:p>
          <w:pPr>
            <w:pStyle w:val="Contents3"/>
            <w:tabs>
              <w:tab w:val="clear" w:pos="8459"/>
              <w:tab w:val="right" w:pos="9026" w:leader="dot"/>
            </w:tabs>
            <w:rPr/>
          </w:pPr>
          <w:hyperlink w:anchor="__RefHeading___Toc7557954_73709187">
            <w:r>
              <w:rPr>
                <w:webHidden/>
                <w:rStyle w:val="IndexLink"/>
              </w:rPr>
              <w:t>1012</w:t>
            </w:r>
            <w:r>
              <w:rPr>
                <w:rStyle w:val="IndexLink"/>
                <w:rtl w:val="true"/>
              </w:rPr>
              <w:t xml:space="preserve">- </w:t>
            </w:r>
            <w:r>
              <w:rPr>
                <w:rStyle w:val="IndexLink"/>
                <w:rtl w:val="true"/>
              </w:rPr>
              <w:t>التعادل و التراجیح</w:t>
            </w:r>
            <w:r>
              <w:rPr>
                <w:rStyle w:val="IndexLink"/>
                <w:rtl w:val="true"/>
              </w:rPr>
              <w:tab/>
            </w:r>
            <w:r>
              <w:rPr>
                <w:rStyle w:val="IndexLink"/>
              </w:rPr>
              <w:t>270</w:t>
            </w:r>
          </w:hyperlink>
        </w:p>
        <w:p>
          <w:pPr>
            <w:pStyle w:val="Contents3"/>
            <w:tabs>
              <w:tab w:val="clear" w:pos="8459"/>
              <w:tab w:val="right" w:pos="9026" w:leader="dot"/>
            </w:tabs>
            <w:rPr/>
          </w:pPr>
          <w:hyperlink w:anchor="__RefHeading___Toc7557956_73709187">
            <w:r>
              <w:rPr>
                <w:webHidden/>
                <w:rStyle w:val="IndexLink"/>
              </w:rPr>
              <w:t>1013</w:t>
            </w:r>
            <w:r>
              <w:rPr>
                <w:rStyle w:val="IndexLink"/>
                <w:rtl w:val="true"/>
              </w:rPr>
              <w:t xml:space="preserve">- </w:t>
            </w:r>
            <w:r>
              <w:rPr>
                <w:rStyle w:val="IndexLink"/>
                <w:rtl w:val="true"/>
              </w:rPr>
              <w:t>التعادل و التراجیح</w:t>
            </w:r>
            <w:r>
              <w:rPr>
                <w:rStyle w:val="IndexLink"/>
                <w:rtl w:val="true"/>
              </w:rPr>
              <w:tab/>
            </w:r>
            <w:r>
              <w:rPr>
                <w:rStyle w:val="IndexLink"/>
              </w:rPr>
              <w:t>270</w:t>
            </w:r>
          </w:hyperlink>
        </w:p>
        <w:p>
          <w:pPr>
            <w:pStyle w:val="Contents3"/>
            <w:tabs>
              <w:tab w:val="clear" w:pos="8459"/>
              <w:tab w:val="right" w:pos="9026" w:leader="dot"/>
            </w:tabs>
            <w:rPr/>
          </w:pPr>
          <w:hyperlink w:anchor="__RefHeading___Toc7557958_73709187">
            <w:r>
              <w:rPr>
                <w:webHidden/>
                <w:rStyle w:val="IndexLink"/>
              </w:rPr>
              <w:t>1014</w:t>
            </w:r>
            <w:r>
              <w:rPr>
                <w:rStyle w:val="IndexLink"/>
                <w:rtl w:val="true"/>
              </w:rPr>
              <w:t xml:space="preserve">- </w:t>
            </w:r>
            <w:r>
              <w:rPr>
                <w:rStyle w:val="IndexLink"/>
                <w:rtl w:val="true"/>
              </w:rPr>
              <w:t>التعادل و التراجیح‌</w:t>
            </w:r>
            <w:r>
              <w:rPr>
                <w:rStyle w:val="IndexLink"/>
                <w:rtl w:val="true"/>
              </w:rPr>
              <w:tab/>
            </w:r>
            <w:r>
              <w:rPr>
                <w:rStyle w:val="IndexLink"/>
              </w:rPr>
              <w:t>271</w:t>
            </w:r>
          </w:hyperlink>
        </w:p>
        <w:p>
          <w:pPr>
            <w:pStyle w:val="Contents3"/>
            <w:tabs>
              <w:tab w:val="clear" w:pos="8459"/>
              <w:tab w:val="right" w:pos="9026" w:leader="dot"/>
            </w:tabs>
            <w:rPr/>
          </w:pPr>
          <w:hyperlink w:anchor="__RefHeading___Toc7557960_73709187">
            <w:r>
              <w:rPr>
                <w:webHidden/>
                <w:rStyle w:val="IndexLink"/>
              </w:rPr>
              <w:t>1015</w:t>
            </w:r>
            <w:r>
              <w:rPr>
                <w:rStyle w:val="IndexLink"/>
                <w:rtl w:val="true"/>
              </w:rPr>
              <w:t xml:space="preserve">- </w:t>
            </w:r>
            <w:r>
              <w:rPr>
                <w:rStyle w:val="IndexLink"/>
                <w:rtl w:val="true"/>
              </w:rPr>
              <w:t>التعادل و التراجیح</w:t>
            </w:r>
            <w:r>
              <w:rPr>
                <w:rStyle w:val="IndexLink"/>
                <w:rtl w:val="true"/>
              </w:rPr>
              <w:tab/>
            </w:r>
            <w:r>
              <w:rPr>
                <w:rStyle w:val="IndexLink"/>
              </w:rPr>
              <w:t>271</w:t>
            </w:r>
          </w:hyperlink>
        </w:p>
        <w:p>
          <w:pPr>
            <w:pStyle w:val="Contents3"/>
            <w:tabs>
              <w:tab w:val="clear" w:pos="8459"/>
              <w:tab w:val="right" w:pos="9026" w:leader="dot"/>
            </w:tabs>
            <w:rPr/>
          </w:pPr>
          <w:hyperlink w:anchor="__RefHeading___Toc7557962_73709187">
            <w:r>
              <w:rPr>
                <w:webHidden/>
                <w:rStyle w:val="IndexLink"/>
              </w:rPr>
              <w:t>1016</w:t>
            </w:r>
            <w:r>
              <w:rPr>
                <w:rStyle w:val="IndexLink"/>
                <w:rtl w:val="true"/>
              </w:rPr>
              <w:t xml:space="preserve">- </w:t>
            </w:r>
            <w:r>
              <w:rPr>
                <w:rStyle w:val="IndexLink"/>
                <w:rtl w:val="true"/>
              </w:rPr>
              <w:t>التعادل و التراجیح</w:t>
            </w:r>
            <w:r>
              <w:rPr>
                <w:rStyle w:val="IndexLink"/>
                <w:rtl w:val="true"/>
              </w:rPr>
              <w:tab/>
            </w:r>
            <w:r>
              <w:rPr>
                <w:rStyle w:val="IndexLink"/>
              </w:rPr>
              <w:t>271</w:t>
            </w:r>
          </w:hyperlink>
        </w:p>
        <w:p>
          <w:pPr>
            <w:pStyle w:val="Contents3"/>
            <w:tabs>
              <w:tab w:val="clear" w:pos="8459"/>
              <w:tab w:val="right" w:pos="9026" w:leader="dot"/>
            </w:tabs>
            <w:rPr/>
          </w:pPr>
          <w:hyperlink w:anchor="__RefHeading___Toc7557964_73709187">
            <w:r>
              <w:rPr>
                <w:webHidden/>
                <w:rStyle w:val="IndexLink"/>
              </w:rPr>
              <w:t>1017</w:t>
            </w:r>
            <w:r>
              <w:rPr>
                <w:rStyle w:val="IndexLink"/>
                <w:rtl w:val="true"/>
              </w:rPr>
              <w:t xml:space="preserve">- </w:t>
            </w:r>
            <w:r>
              <w:rPr>
                <w:rStyle w:val="IndexLink"/>
                <w:rtl w:val="true"/>
              </w:rPr>
              <w:t>التعادل و التراجیح</w:t>
            </w:r>
            <w:r>
              <w:rPr>
                <w:rStyle w:val="IndexLink"/>
                <w:rtl w:val="true"/>
              </w:rPr>
              <w:tab/>
            </w:r>
            <w:r>
              <w:rPr>
                <w:rStyle w:val="IndexLink"/>
              </w:rPr>
              <w:t>271</w:t>
            </w:r>
          </w:hyperlink>
        </w:p>
        <w:p>
          <w:pPr>
            <w:pStyle w:val="Contents3"/>
            <w:tabs>
              <w:tab w:val="clear" w:pos="8459"/>
              <w:tab w:val="right" w:pos="9026" w:leader="dot"/>
            </w:tabs>
            <w:rPr/>
          </w:pPr>
          <w:hyperlink w:anchor="__RefHeading___Toc7557966_73709187">
            <w:r>
              <w:rPr>
                <w:webHidden/>
                <w:rStyle w:val="IndexLink"/>
              </w:rPr>
              <w:t>1018</w:t>
            </w:r>
            <w:r>
              <w:rPr>
                <w:rStyle w:val="IndexLink"/>
                <w:rtl w:val="true"/>
              </w:rPr>
              <w:t xml:space="preserve">- </w:t>
            </w:r>
            <w:r>
              <w:rPr>
                <w:rStyle w:val="IndexLink"/>
                <w:rtl w:val="true"/>
              </w:rPr>
              <w:t>التعادل و التراجیح</w:t>
            </w:r>
            <w:r>
              <w:rPr>
                <w:rStyle w:val="IndexLink"/>
                <w:rtl w:val="true"/>
              </w:rPr>
              <w:tab/>
            </w:r>
            <w:r>
              <w:rPr>
                <w:rStyle w:val="IndexLink"/>
              </w:rPr>
              <w:t>271</w:t>
            </w:r>
          </w:hyperlink>
        </w:p>
        <w:p>
          <w:pPr>
            <w:pStyle w:val="Contents3"/>
            <w:tabs>
              <w:tab w:val="clear" w:pos="8459"/>
              <w:tab w:val="right" w:pos="9026" w:leader="dot"/>
            </w:tabs>
            <w:rPr/>
          </w:pPr>
          <w:hyperlink w:anchor="__RefHeading___Toc7557968_73709187">
            <w:r>
              <w:rPr>
                <w:webHidden/>
                <w:rStyle w:val="IndexLink"/>
              </w:rPr>
              <w:t>1019</w:t>
            </w:r>
            <w:r>
              <w:rPr>
                <w:rStyle w:val="IndexLink"/>
                <w:rtl w:val="true"/>
              </w:rPr>
              <w:t xml:space="preserve">- </w:t>
            </w:r>
            <w:r>
              <w:rPr>
                <w:rStyle w:val="IndexLink"/>
                <w:rtl w:val="true"/>
              </w:rPr>
              <w:t>التعادل و التراجیح</w:t>
            </w:r>
            <w:r>
              <w:rPr>
                <w:rStyle w:val="IndexLink"/>
                <w:rtl w:val="true"/>
              </w:rPr>
              <w:tab/>
            </w:r>
            <w:r>
              <w:rPr>
                <w:rStyle w:val="IndexLink"/>
              </w:rPr>
              <w:t>271</w:t>
            </w:r>
          </w:hyperlink>
        </w:p>
        <w:p>
          <w:pPr>
            <w:pStyle w:val="Contents3"/>
            <w:tabs>
              <w:tab w:val="clear" w:pos="8459"/>
              <w:tab w:val="right" w:pos="9026" w:leader="dot"/>
            </w:tabs>
            <w:rPr/>
          </w:pPr>
          <w:hyperlink w:anchor="__RefHeading___Toc7557970_73709187">
            <w:r>
              <w:rPr>
                <w:webHidden/>
                <w:rStyle w:val="IndexLink"/>
              </w:rPr>
              <w:t>1020</w:t>
            </w:r>
            <w:r>
              <w:rPr>
                <w:rStyle w:val="IndexLink"/>
                <w:rtl w:val="true"/>
              </w:rPr>
              <w:t xml:space="preserve">- </w:t>
            </w:r>
            <w:r>
              <w:rPr>
                <w:rStyle w:val="IndexLink"/>
                <w:rtl w:val="true"/>
              </w:rPr>
              <w:t>التعادل و التراجیح‌</w:t>
            </w:r>
            <w:r>
              <w:rPr>
                <w:rStyle w:val="IndexLink"/>
                <w:rtl w:val="true"/>
              </w:rPr>
              <w:tab/>
            </w:r>
            <w:r>
              <w:rPr>
                <w:rStyle w:val="IndexLink"/>
              </w:rPr>
              <w:t>271</w:t>
            </w:r>
          </w:hyperlink>
        </w:p>
        <w:p>
          <w:pPr>
            <w:pStyle w:val="Contents3"/>
            <w:tabs>
              <w:tab w:val="clear" w:pos="8459"/>
              <w:tab w:val="right" w:pos="9026" w:leader="dot"/>
            </w:tabs>
            <w:rPr/>
          </w:pPr>
          <w:hyperlink w:anchor="__RefHeading___Toc7557972_73709187">
            <w:r>
              <w:rPr>
                <w:webHidden/>
                <w:rStyle w:val="IndexLink"/>
              </w:rPr>
              <w:t>1021</w:t>
            </w:r>
            <w:r>
              <w:rPr>
                <w:rStyle w:val="IndexLink"/>
                <w:rtl w:val="true"/>
              </w:rPr>
              <w:t xml:space="preserve">- </w:t>
            </w:r>
            <w:r>
              <w:rPr>
                <w:rStyle w:val="IndexLink"/>
                <w:rtl w:val="true"/>
              </w:rPr>
              <w:t>تعارض الأدلة</w:t>
            </w:r>
            <w:r>
              <w:rPr>
                <w:rStyle w:val="IndexLink"/>
                <w:rtl w:val="true"/>
              </w:rPr>
              <w:tab/>
            </w:r>
            <w:r>
              <w:rPr>
                <w:rStyle w:val="IndexLink"/>
              </w:rPr>
              <w:t>271</w:t>
            </w:r>
          </w:hyperlink>
        </w:p>
        <w:p>
          <w:pPr>
            <w:pStyle w:val="Contents3"/>
            <w:tabs>
              <w:tab w:val="clear" w:pos="8459"/>
              <w:tab w:val="right" w:pos="9026" w:leader="dot"/>
            </w:tabs>
            <w:rPr/>
          </w:pPr>
          <w:hyperlink w:anchor="__RefHeading___Toc7557974_73709187">
            <w:r>
              <w:rPr>
                <w:webHidden/>
                <w:rStyle w:val="IndexLink"/>
              </w:rPr>
              <w:t>1022</w:t>
            </w:r>
            <w:r>
              <w:rPr>
                <w:rStyle w:val="IndexLink"/>
                <w:rtl w:val="true"/>
              </w:rPr>
              <w:t xml:space="preserve">- </w:t>
            </w:r>
            <w:r>
              <w:rPr>
                <w:rStyle w:val="IndexLink"/>
                <w:rtl w:val="true"/>
              </w:rPr>
              <w:t>التعاریف النحویة</w:t>
            </w:r>
            <w:r>
              <w:rPr>
                <w:rStyle w:val="IndexLink"/>
                <w:rtl w:val="true"/>
              </w:rPr>
              <w:tab/>
            </w:r>
            <w:r>
              <w:rPr>
                <w:rStyle w:val="IndexLink"/>
              </w:rPr>
              <w:t>272</w:t>
            </w:r>
          </w:hyperlink>
        </w:p>
        <w:p>
          <w:pPr>
            <w:pStyle w:val="Contents3"/>
            <w:tabs>
              <w:tab w:val="clear" w:pos="8459"/>
              <w:tab w:val="right" w:pos="9026" w:leader="dot"/>
            </w:tabs>
            <w:rPr/>
          </w:pPr>
          <w:hyperlink w:anchor="__RefHeading___Toc7557976_73709187">
            <w:r>
              <w:rPr>
                <w:webHidden/>
                <w:rStyle w:val="IndexLink"/>
              </w:rPr>
              <w:t>1023</w:t>
            </w:r>
            <w:r>
              <w:rPr>
                <w:rStyle w:val="IndexLink"/>
                <w:rtl w:val="true"/>
              </w:rPr>
              <w:t xml:space="preserve">- </w:t>
            </w:r>
            <w:r>
              <w:rPr>
                <w:rStyle w:val="IndexLink"/>
                <w:rtl w:val="true"/>
              </w:rPr>
              <w:t>کتاب التعازی</w:t>
            </w:r>
            <w:r>
              <w:rPr>
                <w:rStyle w:val="IndexLink"/>
                <w:rtl w:val="true"/>
              </w:rPr>
              <w:tab/>
            </w:r>
            <w:r>
              <w:rPr>
                <w:rStyle w:val="IndexLink"/>
              </w:rPr>
              <w:t>272</w:t>
            </w:r>
          </w:hyperlink>
        </w:p>
        <w:p>
          <w:pPr>
            <w:pStyle w:val="Contents3"/>
            <w:tabs>
              <w:tab w:val="clear" w:pos="8459"/>
              <w:tab w:val="right" w:pos="9026" w:leader="dot"/>
            </w:tabs>
            <w:rPr/>
          </w:pPr>
          <w:hyperlink w:anchor="__RefHeading___Toc7557978_73709187">
            <w:r>
              <w:rPr>
                <w:webHidden/>
                <w:rStyle w:val="IndexLink"/>
              </w:rPr>
              <w:t>1024</w:t>
            </w:r>
            <w:r>
              <w:rPr>
                <w:rStyle w:val="IndexLink"/>
                <w:rtl w:val="true"/>
              </w:rPr>
              <w:t xml:space="preserve">- </w:t>
            </w:r>
            <w:r>
              <w:rPr>
                <w:rStyle w:val="IndexLink"/>
                <w:rtl w:val="true"/>
              </w:rPr>
              <w:t>التعازی‌</w:t>
            </w:r>
            <w:r>
              <w:rPr>
                <w:rStyle w:val="IndexLink"/>
                <w:rtl w:val="true"/>
              </w:rPr>
              <w:tab/>
            </w:r>
            <w:r>
              <w:rPr>
                <w:rStyle w:val="IndexLink"/>
              </w:rPr>
              <w:t>272</w:t>
            </w:r>
          </w:hyperlink>
        </w:p>
        <w:p>
          <w:pPr>
            <w:pStyle w:val="Contents3"/>
            <w:tabs>
              <w:tab w:val="clear" w:pos="8459"/>
              <w:tab w:val="right" w:pos="9026" w:leader="dot"/>
            </w:tabs>
            <w:rPr/>
          </w:pPr>
          <w:hyperlink w:anchor="__RefHeading___Toc7557980_73709187">
            <w:r>
              <w:rPr>
                <w:webHidden/>
                <w:rStyle w:val="IndexLink"/>
              </w:rPr>
              <w:t>1025</w:t>
            </w:r>
            <w:r>
              <w:rPr>
                <w:rStyle w:val="IndexLink"/>
                <w:rtl w:val="true"/>
              </w:rPr>
              <w:t xml:space="preserve">- </w:t>
            </w:r>
            <w:r>
              <w:rPr>
                <w:rStyle w:val="IndexLink"/>
                <w:rtl w:val="true"/>
              </w:rPr>
              <w:t>التعازی</w:t>
            </w:r>
            <w:r>
              <w:rPr>
                <w:rStyle w:val="IndexLink"/>
                <w:rtl w:val="true"/>
              </w:rPr>
              <w:tab/>
            </w:r>
            <w:r>
              <w:rPr>
                <w:rStyle w:val="IndexLink"/>
              </w:rPr>
              <w:t>272</w:t>
            </w:r>
          </w:hyperlink>
        </w:p>
        <w:p>
          <w:pPr>
            <w:pStyle w:val="Contents3"/>
            <w:tabs>
              <w:tab w:val="clear" w:pos="8459"/>
              <w:tab w:val="right" w:pos="9026" w:leader="dot"/>
            </w:tabs>
            <w:rPr/>
          </w:pPr>
          <w:hyperlink w:anchor="__RefHeading___Toc7557982_73709187">
            <w:r>
              <w:rPr>
                <w:webHidden/>
                <w:rStyle w:val="IndexLink"/>
              </w:rPr>
              <w:t>1026</w:t>
            </w:r>
            <w:r>
              <w:rPr>
                <w:rStyle w:val="IndexLink"/>
                <w:rtl w:val="true"/>
              </w:rPr>
              <w:t xml:space="preserve">- </w:t>
            </w:r>
            <w:r>
              <w:rPr>
                <w:rStyle w:val="IndexLink"/>
                <w:rtl w:val="true"/>
              </w:rPr>
              <w:t>التعاقب‌</w:t>
            </w:r>
            <w:r>
              <w:rPr>
                <w:rStyle w:val="IndexLink"/>
                <w:rtl w:val="true"/>
              </w:rPr>
              <w:tab/>
            </w:r>
            <w:r>
              <w:rPr>
                <w:rStyle w:val="IndexLink"/>
              </w:rPr>
              <w:t>273</w:t>
            </w:r>
          </w:hyperlink>
        </w:p>
        <w:p>
          <w:pPr>
            <w:pStyle w:val="Contents3"/>
            <w:tabs>
              <w:tab w:val="clear" w:pos="8459"/>
              <w:tab w:val="right" w:pos="9026" w:leader="dot"/>
            </w:tabs>
            <w:rPr/>
          </w:pPr>
          <w:hyperlink w:anchor="__RefHeading___Toc7557984_73709187">
            <w:r>
              <w:rPr>
                <w:webHidden/>
                <w:rStyle w:val="IndexLink"/>
              </w:rPr>
              <w:t>1027</w:t>
            </w:r>
            <w:r>
              <w:rPr>
                <w:rStyle w:val="IndexLink"/>
                <w:rtl w:val="true"/>
              </w:rPr>
              <w:t xml:space="preserve">- </w:t>
            </w:r>
            <w:r>
              <w:rPr>
                <w:rStyle w:val="IndexLink"/>
                <w:rtl w:val="true"/>
              </w:rPr>
              <w:t>تعاقب الحالتین</w:t>
            </w:r>
            <w:r>
              <w:rPr>
                <w:rStyle w:val="IndexLink"/>
                <w:rtl w:val="true"/>
              </w:rPr>
              <w:tab/>
            </w:r>
            <w:r>
              <w:rPr>
                <w:rStyle w:val="IndexLink"/>
              </w:rPr>
              <w:t>273</w:t>
            </w:r>
          </w:hyperlink>
        </w:p>
        <w:p>
          <w:pPr>
            <w:pStyle w:val="Contents3"/>
            <w:tabs>
              <w:tab w:val="clear" w:pos="8459"/>
              <w:tab w:val="right" w:pos="9026" w:leader="dot"/>
            </w:tabs>
            <w:rPr/>
          </w:pPr>
          <w:hyperlink w:anchor="__RefHeading___Toc7557986_73709187">
            <w:r>
              <w:rPr>
                <w:webHidden/>
                <w:rStyle w:val="IndexLink"/>
                <w:rtl w:val="true"/>
              </w:rPr>
              <w:t>تعاقب الهمم</w:t>
            </w:r>
            <w:r>
              <w:rPr>
                <w:rStyle w:val="IndexLink"/>
                <w:rtl w:val="true"/>
              </w:rPr>
              <w:tab/>
            </w:r>
            <w:r>
              <w:rPr>
                <w:rStyle w:val="IndexLink"/>
              </w:rPr>
              <w:t>273</w:t>
            </w:r>
          </w:hyperlink>
        </w:p>
        <w:p>
          <w:pPr>
            <w:pStyle w:val="Contents3"/>
            <w:tabs>
              <w:tab w:val="clear" w:pos="8459"/>
              <w:tab w:val="right" w:pos="9026" w:leader="dot"/>
            </w:tabs>
            <w:rPr/>
          </w:pPr>
          <w:hyperlink w:anchor="__RefHeading___Toc7557988_73709187">
            <w:r>
              <w:rPr>
                <w:webHidden/>
                <w:rStyle w:val="IndexLink"/>
                <w:rtl w:val="true"/>
              </w:rPr>
              <w:t>تعبیر الأحلام</w:t>
            </w:r>
            <w:r>
              <w:rPr>
                <w:rStyle w:val="IndexLink"/>
                <w:rtl w:val="true"/>
              </w:rPr>
              <w:tab/>
            </w:r>
            <w:r>
              <w:rPr>
                <w:rStyle w:val="IndexLink"/>
              </w:rPr>
              <w:t>273</w:t>
            </w:r>
          </w:hyperlink>
        </w:p>
        <w:p>
          <w:pPr>
            <w:pStyle w:val="Contents3"/>
            <w:tabs>
              <w:tab w:val="clear" w:pos="8459"/>
              <w:tab w:val="right" w:pos="9026" w:leader="dot"/>
            </w:tabs>
            <w:rPr/>
          </w:pPr>
          <w:hyperlink w:anchor="__RefHeading___Toc7557990_73709187">
            <w:r>
              <w:rPr>
                <w:webHidden/>
                <w:rStyle w:val="IndexLink"/>
              </w:rPr>
              <w:t>1028</w:t>
            </w:r>
            <w:r>
              <w:rPr>
                <w:rStyle w:val="IndexLink"/>
                <w:rtl w:val="true"/>
              </w:rPr>
              <w:t xml:space="preserve">- </w:t>
            </w:r>
            <w:r>
              <w:rPr>
                <w:rStyle w:val="IndexLink"/>
                <w:rtl w:val="true"/>
              </w:rPr>
              <w:t>تعبیر التحریر</w:t>
            </w:r>
            <w:r>
              <w:rPr>
                <w:rStyle w:val="IndexLink"/>
                <w:rtl w:val="true"/>
              </w:rPr>
              <w:tab/>
            </w:r>
            <w:r>
              <w:rPr>
                <w:rStyle w:val="IndexLink"/>
              </w:rPr>
              <w:t>273</w:t>
            </w:r>
          </w:hyperlink>
        </w:p>
        <w:p>
          <w:pPr>
            <w:pStyle w:val="Contents3"/>
            <w:tabs>
              <w:tab w:val="clear" w:pos="8459"/>
              <w:tab w:val="right" w:pos="9026" w:leader="dot"/>
            </w:tabs>
            <w:rPr/>
          </w:pPr>
          <w:hyperlink w:anchor="__RefHeading___Toc7557992_73709187">
            <w:r>
              <w:rPr>
                <w:webHidden/>
                <w:rStyle w:val="IndexLink"/>
              </w:rPr>
              <w:t>1029</w:t>
            </w:r>
            <w:r>
              <w:rPr>
                <w:rStyle w:val="IndexLink"/>
                <w:rtl w:val="true"/>
              </w:rPr>
              <w:t xml:space="preserve">- </w:t>
            </w:r>
            <w:r>
              <w:rPr>
                <w:rStyle w:val="IndexLink"/>
                <w:rtl w:val="true"/>
              </w:rPr>
              <w:t>تعبیر خواب</w:t>
            </w:r>
            <w:r>
              <w:rPr>
                <w:rStyle w:val="IndexLink"/>
                <w:rtl w:val="true"/>
              </w:rPr>
              <w:tab/>
            </w:r>
            <w:r>
              <w:rPr>
                <w:rStyle w:val="IndexLink"/>
              </w:rPr>
              <w:t>273</w:t>
            </w:r>
          </w:hyperlink>
        </w:p>
        <w:p>
          <w:pPr>
            <w:pStyle w:val="Contents3"/>
            <w:tabs>
              <w:tab w:val="clear" w:pos="8459"/>
              <w:tab w:val="right" w:pos="9026" w:leader="dot"/>
            </w:tabs>
            <w:rPr/>
          </w:pPr>
          <w:hyperlink w:anchor="__RefHeading___Toc7557994_73709187">
            <w:r>
              <w:rPr>
                <w:webHidden/>
                <w:rStyle w:val="IndexLink"/>
              </w:rPr>
              <w:t>1030</w:t>
            </w:r>
            <w:r>
              <w:rPr>
                <w:rStyle w:val="IndexLink"/>
                <w:rtl w:val="true"/>
              </w:rPr>
              <w:t xml:space="preserve">- </w:t>
            </w:r>
            <w:r>
              <w:rPr>
                <w:rStyle w:val="IndexLink"/>
                <w:rtl w:val="true"/>
              </w:rPr>
              <w:t>تعبیر الرؤیا</w:t>
            </w:r>
            <w:r>
              <w:rPr>
                <w:rStyle w:val="IndexLink"/>
                <w:rtl w:val="true"/>
              </w:rPr>
              <w:tab/>
            </w:r>
            <w:r>
              <w:rPr>
                <w:rStyle w:val="IndexLink"/>
              </w:rPr>
              <w:t>273</w:t>
            </w:r>
          </w:hyperlink>
        </w:p>
        <w:p>
          <w:pPr>
            <w:pStyle w:val="Contents3"/>
            <w:tabs>
              <w:tab w:val="clear" w:pos="8459"/>
              <w:tab w:val="right" w:pos="9026" w:leader="dot"/>
            </w:tabs>
            <w:rPr/>
          </w:pPr>
          <w:hyperlink w:anchor="__RefHeading___Toc7557996_73709187">
            <w:r>
              <w:rPr>
                <w:webHidden/>
                <w:rStyle w:val="IndexLink"/>
              </w:rPr>
              <w:t>1031</w:t>
            </w:r>
            <w:r>
              <w:rPr>
                <w:rStyle w:val="IndexLink"/>
                <w:rtl w:val="true"/>
              </w:rPr>
              <w:t xml:space="preserve">- </w:t>
            </w:r>
            <w:r>
              <w:rPr>
                <w:rStyle w:val="IndexLink"/>
                <w:rtl w:val="true"/>
              </w:rPr>
              <w:t>تعبیر الرؤیا</w:t>
            </w:r>
            <w:r>
              <w:rPr>
                <w:rStyle w:val="IndexLink"/>
                <w:rtl w:val="true"/>
              </w:rPr>
              <w:tab/>
            </w:r>
            <w:r>
              <w:rPr>
                <w:rStyle w:val="IndexLink"/>
              </w:rPr>
              <w:t>274</w:t>
            </w:r>
          </w:hyperlink>
        </w:p>
        <w:p>
          <w:pPr>
            <w:pStyle w:val="Contents3"/>
            <w:tabs>
              <w:tab w:val="clear" w:pos="8459"/>
              <w:tab w:val="right" w:pos="9026" w:leader="dot"/>
            </w:tabs>
            <w:rPr/>
          </w:pPr>
          <w:hyperlink w:anchor="__RefHeading___Toc7557998_73709187">
            <w:r>
              <w:rPr>
                <w:webHidden/>
                <w:rStyle w:val="IndexLink"/>
              </w:rPr>
              <w:t>1032</w:t>
            </w:r>
            <w:r>
              <w:rPr>
                <w:rStyle w:val="IndexLink"/>
                <w:rtl w:val="true"/>
              </w:rPr>
              <w:t xml:space="preserve">- </w:t>
            </w:r>
            <w:r>
              <w:rPr>
                <w:rStyle w:val="IndexLink"/>
                <w:rtl w:val="true"/>
              </w:rPr>
              <w:t>تعبیر الرؤیا</w:t>
            </w:r>
            <w:r>
              <w:rPr>
                <w:rStyle w:val="IndexLink"/>
                <w:rtl w:val="true"/>
              </w:rPr>
              <w:tab/>
            </w:r>
            <w:r>
              <w:rPr>
                <w:rStyle w:val="IndexLink"/>
              </w:rPr>
              <w:t>274</w:t>
            </w:r>
          </w:hyperlink>
        </w:p>
        <w:p>
          <w:pPr>
            <w:pStyle w:val="Contents3"/>
            <w:tabs>
              <w:tab w:val="clear" w:pos="8459"/>
              <w:tab w:val="right" w:pos="9026" w:leader="dot"/>
            </w:tabs>
            <w:rPr/>
          </w:pPr>
          <w:hyperlink w:anchor="__RefHeading___Toc7558000_73709187">
            <w:r>
              <w:rPr>
                <w:webHidden/>
                <w:rStyle w:val="IndexLink"/>
              </w:rPr>
              <w:t>1033</w:t>
            </w:r>
            <w:r>
              <w:rPr>
                <w:rStyle w:val="IndexLink"/>
                <w:rtl w:val="true"/>
              </w:rPr>
              <w:t xml:space="preserve">- </w:t>
            </w:r>
            <w:r>
              <w:rPr>
                <w:rStyle w:val="IndexLink"/>
                <w:rtl w:val="true"/>
              </w:rPr>
              <w:t>تعبیر الرؤیا</w:t>
            </w:r>
            <w:r>
              <w:rPr>
                <w:rStyle w:val="IndexLink"/>
                <w:rtl w:val="true"/>
              </w:rPr>
              <w:tab/>
            </w:r>
            <w:r>
              <w:rPr>
                <w:rStyle w:val="IndexLink"/>
              </w:rPr>
              <w:t>274</w:t>
            </w:r>
          </w:hyperlink>
        </w:p>
        <w:p>
          <w:pPr>
            <w:pStyle w:val="Contents3"/>
            <w:tabs>
              <w:tab w:val="clear" w:pos="8459"/>
              <w:tab w:val="right" w:pos="9026" w:leader="dot"/>
            </w:tabs>
            <w:rPr/>
          </w:pPr>
          <w:hyperlink w:anchor="__RefHeading___Toc7558002_73709187">
            <w:r>
              <w:rPr>
                <w:webHidden/>
                <w:rStyle w:val="IndexLink"/>
              </w:rPr>
              <w:t>1034</w:t>
            </w:r>
            <w:r>
              <w:rPr>
                <w:rStyle w:val="IndexLink"/>
                <w:rtl w:val="true"/>
              </w:rPr>
              <w:t xml:space="preserve">- </w:t>
            </w:r>
            <w:r>
              <w:rPr>
                <w:rStyle w:val="IndexLink"/>
                <w:rtl w:val="true"/>
              </w:rPr>
              <w:t>تعبیر الرؤیا</w:t>
            </w:r>
            <w:r>
              <w:rPr>
                <w:rStyle w:val="IndexLink"/>
                <w:rtl w:val="true"/>
              </w:rPr>
              <w:tab/>
            </w:r>
            <w:r>
              <w:rPr>
                <w:rStyle w:val="IndexLink"/>
              </w:rPr>
              <w:t>274</w:t>
            </w:r>
          </w:hyperlink>
        </w:p>
        <w:p>
          <w:pPr>
            <w:pStyle w:val="Contents3"/>
            <w:tabs>
              <w:tab w:val="clear" w:pos="8459"/>
              <w:tab w:val="right" w:pos="9026" w:leader="dot"/>
            </w:tabs>
            <w:rPr/>
          </w:pPr>
          <w:hyperlink w:anchor="__RefHeading___Toc7558004_73709187">
            <w:r>
              <w:rPr>
                <w:webHidden/>
                <w:rStyle w:val="IndexLink"/>
              </w:rPr>
              <w:t>1035</w:t>
            </w:r>
            <w:r>
              <w:rPr>
                <w:rStyle w:val="IndexLink"/>
                <w:rtl w:val="true"/>
              </w:rPr>
              <w:t xml:space="preserve">- </w:t>
            </w:r>
            <w:r>
              <w:rPr>
                <w:rStyle w:val="IndexLink"/>
                <w:rtl w:val="true"/>
              </w:rPr>
              <w:t>تعبیر الرؤیا</w:t>
            </w:r>
            <w:r>
              <w:rPr>
                <w:rStyle w:val="IndexLink"/>
                <w:rtl w:val="true"/>
              </w:rPr>
              <w:tab/>
            </w:r>
            <w:r>
              <w:rPr>
                <w:rStyle w:val="IndexLink"/>
              </w:rPr>
              <w:t>274</w:t>
            </w:r>
          </w:hyperlink>
        </w:p>
        <w:p>
          <w:pPr>
            <w:pStyle w:val="Contents3"/>
            <w:tabs>
              <w:tab w:val="clear" w:pos="8459"/>
              <w:tab w:val="right" w:pos="9026" w:leader="dot"/>
            </w:tabs>
            <w:rPr/>
          </w:pPr>
          <w:hyperlink w:anchor="__RefHeading___Toc7558006_73709187">
            <w:r>
              <w:rPr>
                <w:webHidden/>
                <w:rStyle w:val="IndexLink"/>
              </w:rPr>
              <w:t>1036</w:t>
            </w:r>
            <w:r>
              <w:rPr>
                <w:rStyle w:val="IndexLink"/>
                <w:rtl w:val="true"/>
              </w:rPr>
              <w:t xml:space="preserve">- </w:t>
            </w:r>
            <w:r>
              <w:rPr>
                <w:rStyle w:val="IndexLink"/>
                <w:rtl w:val="true"/>
              </w:rPr>
              <w:t>تعبیر الرؤیا</w:t>
            </w:r>
            <w:r>
              <w:rPr>
                <w:rStyle w:val="IndexLink"/>
                <w:rtl w:val="true"/>
              </w:rPr>
              <w:tab/>
            </w:r>
            <w:r>
              <w:rPr>
                <w:rStyle w:val="IndexLink"/>
              </w:rPr>
              <w:t>274</w:t>
            </w:r>
          </w:hyperlink>
        </w:p>
        <w:p>
          <w:pPr>
            <w:pStyle w:val="Contents3"/>
            <w:tabs>
              <w:tab w:val="clear" w:pos="8459"/>
              <w:tab w:val="right" w:pos="9026" w:leader="dot"/>
            </w:tabs>
            <w:rPr/>
          </w:pPr>
          <w:hyperlink w:anchor="__RefHeading___Toc7558008_73709187">
            <w:r>
              <w:rPr>
                <w:webHidden/>
                <w:rStyle w:val="IndexLink"/>
              </w:rPr>
              <w:t>1037</w:t>
            </w:r>
            <w:r>
              <w:rPr>
                <w:rStyle w:val="IndexLink"/>
                <w:rtl w:val="true"/>
              </w:rPr>
              <w:t xml:space="preserve">- </w:t>
            </w:r>
            <w:r>
              <w:rPr>
                <w:rStyle w:val="IndexLink"/>
                <w:rtl w:val="true"/>
              </w:rPr>
              <w:t>تعبیر الرؤیا</w:t>
            </w:r>
            <w:r>
              <w:rPr>
                <w:rStyle w:val="IndexLink"/>
                <w:rtl w:val="true"/>
              </w:rPr>
              <w:tab/>
            </w:r>
            <w:r>
              <w:rPr>
                <w:rStyle w:val="IndexLink"/>
              </w:rPr>
              <w:t>274</w:t>
            </w:r>
          </w:hyperlink>
        </w:p>
        <w:p>
          <w:pPr>
            <w:pStyle w:val="Contents3"/>
            <w:tabs>
              <w:tab w:val="clear" w:pos="8459"/>
              <w:tab w:val="right" w:pos="9026" w:leader="dot"/>
            </w:tabs>
            <w:rPr/>
          </w:pPr>
          <w:hyperlink w:anchor="__RefHeading___Toc7558010_73709187">
            <w:r>
              <w:rPr>
                <w:webHidden/>
                <w:rStyle w:val="IndexLink"/>
              </w:rPr>
              <w:t>1038</w:t>
            </w:r>
            <w:r>
              <w:rPr>
                <w:rStyle w:val="IndexLink"/>
                <w:rtl w:val="true"/>
              </w:rPr>
              <w:t xml:space="preserve">- </w:t>
            </w:r>
            <w:r>
              <w:rPr>
                <w:rStyle w:val="IndexLink"/>
                <w:rtl w:val="true"/>
              </w:rPr>
              <w:t>تعبیر الرؤیا</w:t>
            </w:r>
            <w:r>
              <w:rPr>
                <w:rStyle w:val="IndexLink"/>
                <w:rtl w:val="true"/>
              </w:rPr>
              <w:tab/>
            </w:r>
            <w:r>
              <w:rPr>
                <w:rStyle w:val="IndexLink"/>
              </w:rPr>
              <w:t>274</w:t>
            </w:r>
          </w:hyperlink>
        </w:p>
        <w:p>
          <w:pPr>
            <w:pStyle w:val="Contents3"/>
            <w:tabs>
              <w:tab w:val="clear" w:pos="8459"/>
              <w:tab w:val="right" w:pos="9026" w:leader="dot"/>
            </w:tabs>
            <w:rPr/>
          </w:pPr>
          <w:hyperlink w:anchor="__RefHeading___Toc7558012_73709187">
            <w:r>
              <w:rPr>
                <w:webHidden/>
                <w:rStyle w:val="IndexLink"/>
                <w:rtl w:val="true"/>
              </w:rPr>
              <w:t>تعبیر الرؤیا</w:t>
            </w:r>
            <w:r>
              <w:rPr>
                <w:rStyle w:val="IndexLink"/>
                <w:rtl w:val="true"/>
              </w:rPr>
              <w:tab/>
            </w:r>
            <w:r>
              <w:rPr>
                <w:rStyle w:val="IndexLink"/>
              </w:rPr>
              <w:t>275</w:t>
            </w:r>
          </w:hyperlink>
        </w:p>
        <w:p>
          <w:pPr>
            <w:pStyle w:val="Contents3"/>
            <w:tabs>
              <w:tab w:val="clear" w:pos="8459"/>
              <w:tab w:val="right" w:pos="9026" w:leader="dot"/>
            </w:tabs>
            <w:rPr/>
          </w:pPr>
          <w:hyperlink w:anchor="__RefHeading___Toc7558014_73709187">
            <w:r>
              <w:rPr>
                <w:webHidden/>
                <w:rStyle w:val="IndexLink"/>
              </w:rPr>
              <w:t>1039</w:t>
            </w:r>
            <w:r>
              <w:rPr>
                <w:rStyle w:val="IndexLink"/>
                <w:rtl w:val="true"/>
              </w:rPr>
              <w:t xml:space="preserve">- </w:t>
            </w:r>
            <w:r>
              <w:rPr>
                <w:rStyle w:val="IndexLink"/>
                <w:rtl w:val="true"/>
              </w:rPr>
              <w:t>تعبیر الرؤیا</w:t>
            </w:r>
            <w:r>
              <w:rPr>
                <w:rStyle w:val="IndexLink"/>
                <w:rtl w:val="true"/>
              </w:rPr>
              <w:tab/>
            </w:r>
            <w:r>
              <w:rPr>
                <w:rStyle w:val="IndexLink"/>
              </w:rPr>
              <w:t>275</w:t>
            </w:r>
          </w:hyperlink>
        </w:p>
        <w:p>
          <w:pPr>
            <w:pStyle w:val="Contents3"/>
            <w:tabs>
              <w:tab w:val="clear" w:pos="8459"/>
              <w:tab w:val="right" w:pos="9026" w:leader="dot"/>
            </w:tabs>
            <w:rPr/>
          </w:pPr>
          <w:hyperlink w:anchor="__RefHeading___Toc7558016_73709187">
            <w:r>
              <w:rPr>
                <w:webHidden/>
                <w:rStyle w:val="IndexLink"/>
              </w:rPr>
              <w:t>1040</w:t>
            </w:r>
            <w:r>
              <w:rPr>
                <w:rStyle w:val="IndexLink"/>
                <w:rtl w:val="true"/>
              </w:rPr>
              <w:t xml:space="preserve">- </w:t>
            </w:r>
            <w:r>
              <w:rPr>
                <w:rStyle w:val="IndexLink"/>
                <w:rtl w:val="true"/>
              </w:rPr>
              <w:t>تعبیر الرؤیا</w:t>
            </w:r>
            <w:r>
              <w:rPr>
                <w:rStyle w:val="IndexLink"/>
                <w:rtl w:val="true"/>
              </w:rPr>
              <w:tab/>
            </w:r>
            <w:r>
              <w:rPr>
                <w:rStyle w:val="IndexLink"/>
              </w:rPr>
              <w:t>275</w:t>
            </w:r>
          </w:hyperlink>
        </w:p>
        <w:p>
          <w:pPr>
            <w:pStyle w:val="Contents3"/>
            <w:tabs>
              <w:tab w:val="clear" w:pos="8459"/>
              <w:tab w:val="right" w:pos="9026" w:leader="dot"/>
            </w:tabs>
            <w:rPr/>
          </w:pPr>
          <w:hyperlink w:anchor="__RefHeading___Toc7558018_73709187">
            <w:r>
              <w:rPr>
                <w:webHidden/>
                <w:rStyle w:val="IndexLink"/>
              </w:rPr>
              <w:t>1041</w:t>
            </w:r>
            <w:r>
              <w:rPr>
                <w:rStyle w:val="IndexLink"/>
                <w:rtl w:val="true"/>
              </w:rPr>
              <w:t xml:space="preserve">- </w:t>
            </w:r>
            <w:r>
              <w:rPr>
                <w:rStyle w:val="IndexLink"/>
                <w:rtl w:val="true"/>
              </w:rPr>
              <w:t>تعبیر الرؤیا</w:t>
            </w:r>
            <w:r>
              <w:rPr>
                <w:rStyle w:val="IndexLink"/>
                <w:rtl w:val="true"/>
              </w:rPr>
              <w:tab/>
            </w:r>
            <w:r>
              <w:rPr>
                <w:rStyle w:val="IndexLink"/>
              </w:rPr>
              <w:t>275</w:t>
            </w:r>
          </w:hyperlink>
        </w:p>
        <w:p>
          <w:pPr>
            <w:pStyle w:val="Contents3"/>
            <w:tabs>
              <w:tab w:val="clear" w:pos="8459"/>
              <w:tab w:val="right" w:pos="9026" w:leader="dot"/>
            </w:tabs>
            <w:rPr/>
          </w:pPr>
          <w:hyperlink w:anchor="__RefHeading___Toc7558020_73709187">
            <w:r>
              <w:rPr>
                <w:webHidden/>
                <w:rStyle w:val="IndexLink"/>
              </w:rPr>
              <w:t>1042</w:t>
            </w:r>
            <w:r>
              <w:rPr>
                <w:rStyle w:val="IndexLink"/>
                <w:rtl w:val="true"/>
              </w:rPr>
              <w:t xml:space="preserve">- </w:t>
            </w:r>
            <w:r>
              <w:rPr>
                <w:rStyle w:val="IndexLink"/>
                <w:rtl w:val="true"/>
              </w:rPr>
              <w:t>تعبیر الرؤیا</w:t>
            </w:r>
            <w:r>
              <w:rPr>
                <w:rStyle w:val="IndexLink"/>
                <w:rtl w:val="true"/>
              </w:rPr>
              <w:tab/>
            </w:r>
            <w:r>
              <w:rPr>
                <w:rStyle w:val="IndexLink"/>
              </w:rPr>
              <w:t>275</w:t>
            </w:r>
          </w:hyperlink>
        </w:p>
        <w:p>
          <w:pPr>
            <w:pStyle w:val="Contents3"/>
            <w:tabs>
              <w:tab w:val="clear" w:pos="8459"/>
              <w:tab w:val="right" w:pos="9026" w:leader="dot"/>
            </w:tabs>
            <w:rPr/>
          </w:pPr>
          <w:hyperlink w:anchor="__RefHeading___Toc7558022_73709187">
            <w:r>
              <w:rPr>
                <w:webHidden/>
                <w:rStyle w:val="IndexLink"/>
              </w:rPr>
              <w:t>1043</w:t>
            </w:r>
            <w:r>
              <w:rPr>
                <w:rStyle w:val="IndexLink"/>
                <w:rtl w:val="true"/>
              </w:rPr>
              <w:t xml:space="preserve">- </w:t>
            </w:r>
            <w:r>
              <w:rPr>
                <w:rStyle w:val="IndexLink"/>
                <w:rtl w:val="true"/>
              </w:rPr>
              <w:t>تعبیر طیف الخیال فی تحریر مناظرة العلم و المال،</w:t>
            </w:r>
            <w:r>
              <w:rPr>
                <w:rStyle w:val="IndexLink"/>
                <w:rtl w:val="true"/>
              </w:rPr>
              <w:tab/>
            </w:r>
            <w:r>
              <w:rPr>
                <w:rStyle w:val="IndexLink"/>
              </w:rPr>
              <w:t>275</w:t>
            </w:r>
          </w:hyperlink>
        </w:p>
        <w:p>
          <w:pPr>
            <w:pStyle w:val="Contents3"/>
            <w:tabs>
              <w:tab w:val="clear" w:pos="8459"/>
              <w:tab w:val="right" w:pos="9026" w:leader="dot"/>
            </w:tabs>
            <w:rPr/>
          </w:pPr>
          <w:hyperlink w:anchor="__RefHeading___Toc7558024_73709187">
            <w:r>
              <w:rPr>
                <w:webHidden/>
                <w:rStyle w:val="IndexLink"/>
              </w:rPr>
              <w:t>1044</w:t>
            </w:r>
            <w:r>
              <w:rPr>
                <w:rStyle w:val="IndexLink"/>
                <w:rtl w:val="true"/>
              </w:rPr>
              <w:t xml:space="preserve">- </w:t>
            </w:r>
            <w:r>
              <w:rPr>
                <w:rStyle w:val="IndexLink"/>
                <w:rtl w:val="true"/>
              </w:rPr>
              <w:t>التعجب من أغلاط العامة فی مسألة الإمامة</w:t>
            </w:r>
            <w:r>
              <w:rPr>
                <w:rStyle w:val="IndexLink"/>
                <w:rtl w:val="true"/>
              </w:rPr>
              <w:tab/>
            </w:r>
            <w:r>
              <w:rPr>
                <w:rStyle w:val="IndexLink"/>
              </w:rPr>
              <w:t>277</w:t>
            </w:r>
          </w:hyperlink>
        </w:p>
        <w:p>
          <w:pPr>
            <w:pStyle w:val="Contents3"/>
            <w:tabs>
              <w:tab w:val="clear" w:pos="8459"/>
              <w:tab w:val="right" w:pos="9026" w:leader="dot"/>
            </w:tabs>
            <w:rPr/>
          </w:pPr>
          <w:hyperlink w:anchor="__RefHeading___Toc7558026_73709187">
            <w:r>
              <w:rPr>
                <w:webHidden/>
                <w:rStyle w:val="IndexLink"/>
              </w:rPr>
              <w:t>1045</w:t>
            </w:r>
            <w:r>
              <w:rPr>
                <w:rStyle w:val="IndexLink"/>
                <w:rtl w:val="true"/>
              </w:rPr>
              <w:t xml:space="preserve">- </w:t>
            </w:r>
            <w:r>
              <w:rPr>
                <w:rStyle w:val="IndexLink"/>
                <w:rtl w:val="true"/>
              </w:rPr>
              <w:t>تعجیز المسیحیین فی تأیید برهان المسلمین،</w:t>
            </w:r>
            <w:r>
              <w:rPr>
                <w:rStyle w:val="IndexLink"/>
                <w:rtl w:val="true"/>
              </w:rPr>
              <w:tab/>
            </w:r>
            <w:r>
              <w:rPr>
                <w:rStyle w:val="IndexLink"/>
              </w:rPr>
              <w:t>277</w:t>
            </w:r>
          </w:hyperlink>
        </w:p>
        <w:p>
          <w:pPr>
            <w:pStyle w:val="Contents3"/>
            <w:tabs>
              <w:tab w:val="clear" w:pos="8459"/>
              <w:tab w:val="right" w:pos="9026" w:leader="dot"/>
            </w:tabs>
            <w:rPr/>
          </w:pPr>
          <w:hyperlink w:anchor="__RefHeading___Toc7558028_73709187">
            <w:r>
              <w:rPr>
                <w:webHidden/>
                <w:rStyle w:val="IndexLink"/>
              </w:rPr>
              <w:t>1046</w:t>
            </w:r>
            <w:r>
              <w:rPr>
                <w:rStyle w:val="IndexLink"/>
                <w:rtl w:val="true"/>
              </w:rPr>
              <w:t xml:space="preserve">- </w:t>
            </w:r>
            <w:r>
              <w:rPr>
                <w:rStyle w:val="IndexLink"/>
                <w:rtl w:val="true"/>
              </w:rPr>
              <w:t>تعدیل الأوج و الحضیض فی نفر الجبر و التفویض،</w:t>
            </w:r>
            <w:r>
              <w:rPr>
                <w:rStyle w:val="IndexLink"/>
                <w:rtl w:val="true"/>
              </w:rPr>
              <w:tab/>
            </w:r>
            <w:r>
              <w:rPr>
                <w:rStyle w:val="IndexLink"/>
              </w:rPr>
              <w:t>277</w:t>
            </w:r>
          </w:hyperlink>
        </w:p>
        <w:p>
          <w:pPr>
            <w:pStyle w:val="Contents3"/>
            <w:tabs>
              <w:tab w:val="clear" w:pos="8459"/>
              <w:tab w:val="right" w:pos="9026" w:leader="dot"/>
            </w:tabs>
            <w:rPr/>
          </w:pPr>
          <w:hyperlink w:anchor="__RefHeading___Toc7558030_73709187">
            <w:r>
              <w:rPr>
                <w:webHidden/>
                <w:rStyle w:val="IndexLink"/>
              </w:rPr>
              <w:t>1047</w:t>
            </w:r>
            <w:r>
              <w:rPr>
                <w:rStyle w:val="IndexLink"/>
                <w:rtl w:val="true"/>
              </w:rPr>
              <w:t xml:space="preserve">- </w:t>
            </w:r>
            <w:r>
              <w:rPr>
                <w:rStyle w:val="IndexLink"/>
                <w:rtl w:val="true"/>
              </w:rPr>
              <w:t>تعدیل المعیار فی نقد تنزیل الأفکار،</w:t>
            </w:r>
            <w:r>
              <w:rPr>
                <w:rStyle w:val="IndexLink"/>
                <w:rtl w:val="true"/>
              </w:rPr>
              <w:tab/>
            </w:r>
            <w:r>
              <w:rPr>
                <w:rStyle w:val="IndexLink"/>
              </w:rPr>
              <w:t>277</w:t>
            </w:r>
          </w:hyperlink>
        </w:p>
        <w:p>
          <w:pPr>
            <w:pStyle w:val="Contents3"/>
            <w:tabs>
              <w:tab w:val="clear" w:pos="8459"/>
              <w:tab w:val="right" w:pos="9026" w:leader="dot"/>
            </w:tabs>
            <w:rPr/>
          </w:pPr>
          <w:hyperlink w:anchor="__RefHeading___Toc7558032_73709187">
            <w:r>
              <w:rPr>
                <w:webHidden/>
                <w:rStyle w:val="IndexLink"/>
              </w:rPr>
              <w:t>1048</w:t>
            </w:r>
            <w:r>
              <w:rPr>
                <w:rStyle w:val="IndexLink"/>
                <w:rtl w:val="true"/>
              </w:rPr>
              <w:t xml:space="preserve">- </w:t>
            </w:r>
            <w:r>
              <w:rPr>
                <w:rStyle w:val="IndexLink"/>
                <w:rtl w:val="true"/>
              </w:rPr>
              <w:t>تعدیل المیزان</w:t>
            </w:r>
            <w:r>
              <w:rPr>
                <w:rStyle w:val="IndexLink"/>
                <w:rtl w:val="true"/>
              </w:rPr>
              <w:tab/>
            </w:r>
            <w:r>
              <w:rPr>
                <w:rStyle w:val="IndexLink"/>
              </w:rPr>
              <w:t>278</w:t>
            </w:r>
          </w:hyperlink>
        </w:p>
        <w:p>
          <w:pPr>
            <w:pStyle w:val="Contents3"/>
            <w:tabs>
              <w:tab w:val="clear" w:pos="8459"/>
              <w:tab w:val="right" w:pos="9026" w:leader="dot"/>
            </w:tabs>
            <w:rPr/>
          </w:pPr>
          <w:hyperlink w:anchor="__RefHeading___Toc7558034_73709187">
            <w:r>
              <w:rPr>
                <w:webHidden/>
                <w:rStyle w:val="IndexLink"/>
              </w:rPr>
              <w:t>1049</w:t>
            </w:r>
            <w:r>
              <w:rPr>
                <w:rStyle w:val="IndexLink"/>
                <w:rtl w:val="true"/>
              </w:rPr>
              <w:t xml:space="preserve">- </w:t>
            </w:r>
            <w:r>
              <w:rPr>
                <w:rStyle w:val="IndexLink"/>
                <w:rtl w:val="true"/>
              </w:rPr>
              <w:t>تعدیل المیزان‌</w:t>
            </w:r>
            <w:r>
              <w:rPr>
                <w:rStyle w:val="IndexLink"/>
                <w:rtl w:val="true"/>
              </w:rPr>
              <w:tab/>
            </w:r>
            <w:r>
              <w:rPr>
                <w:rStyle w:val="IndexLink"/>
              </w:rPr>
              <w:t>278</w:t>
            </w:r>
          </w:hyperlink>
        </w:p>
        <w:p>
          <w:pPr>
            <w:pStyle w:val="Contents3"/>
            <w:tabs>
              <w:tab w:val="clear" w:pos="8459"/>
              <w:tab w:val="right" w:pos="9026" w:leader="dot"/>
            </w:tabs>
            <w:rPr/>
          </w:pPr>
          <w:hyperlink w:anchor="__RefHeading___Toc7558036_73709187">
            <w:r>
              <w:rPr>
                <w:webHidden/>
                <w:rStyle w:val="IndexLink"/>
              </w:rPr>
              <w:t>1050</w:t>
            </w:r>
            <w:r>
              <w:rPr>
                <w:rStyle w:val="IndexLink"/>
                <w:rtl w:val="true"/>
              </w:rPr>
              <w:t xml:space="preserve">- </w:t>
            </w:r>
            <w:r>
              <w:rPr>
                <w:rStyle w:val="IndexLink"/>
                <w:rtl w:val="true"/>
              </w:rPr>
              <w:t>التعدیل و الانتصاف</w:t>
            </w:r>
            <w:r>
              <w:rPr>
                <w:rStyle w:val="IndexLink"/>
                <w:rtl w:val="true"/>
              </w:rPr>
              <w:tab/>
            </w:r>
            <w:r>
              <w:rPr>
                <w:rStyle w:val="IndexLink"/>
              </w:rPr>
              <w:t>278</w:t>
            </w:r>
          </w:hyperlink>
        </w:p>
        <w:p>
          <w:pPr>
            <w:pStyle w:val="Contents3"/>
            <w:tabs>
              <w:tab w:val="clear" w:pos="8459"/>
              <w:tab w:val="right" w:pos="9026" w:leader="dot"/>
            </w:tabs>
            <w:rPr/>
          </w:pPr>
          <w:hyperlink w:anchor="__RefHeading___Toc7558038_73709187">
            <w:r>
              <w:rPr>
                <w:webHidden/>
                <w:rStyle w:val="IndexLink"/>
              </w:rPr>
              <w:t>1051</w:t>
            </w:r>
            <w:r>
              <w:rPr>
                <w:rStyle w:val="IndexLink"/>
                <w:rtl w:val="true"/>
              </w:rPr>
              <w:t xml:space="preserve">- </w:t>
            </w:r>
            <w:r>
              <w:rPr>
                <w:rStyle w:val="IndexLink"/>
                <w:rtl w:val="true"/>
              </w:rPr>
              <w:t>کتاب التعری و الحاصل</w:t>
            </w:r>
            <w:r>
              <w:rPr>
                <w:rStyle w:val="IndexLink"/>
                <w:rtl w:val="true"/>
              </w:rPr>
              <w:tab/>
            </w:r>
            <w:r>
              <w:rPr>
                <w:rStyle w:val="IndexLink"/>
              </w:rPr>
              <w:t>278</w:t>
            </w:r>
          </w:hyperlink>
        </w:p>
        <w:p>
          <w:pPr>
            <w:pStyle w:val="Contents3"/>
            <w:tabs>
              <w:tab w:val="clear" w:pos="8459"/>
              <w:tab w:val="right" w:pos="9026" w:leader="dot"/>
            </w:tabs>
            <w:rPr/>
          </w:pPr>
          <w:hyperlink w:anchor="__RefHeading___Toc7558040_73709187">
            <w:r>
              <w:rPr>
                <w:webHidden/>
                <w:rStyle w:val="IndexLink"/>
                <w:rtl w:val="true"/>
              </w:rPr>
              <w:t>تعریب أربع مسائل کلامیة</w:t>
            </w:r>
            <w:r>
              <w:rPr>
                <w:rStyle w:val="IndexLink"/>
                <w:rtl w:val="true"/>
              </w:rPr>
              <w:tab/>
            </w:r>
            <w:r>
              <w:rPr>
                <w:rStyle w:val="IndexLink"/>
              </w:rPr>
              <w:t>279</w:t>
            </w:r>
          </w:hyperlink>
        </w:p>
        <w:p>
          <w:pPr>
            <w:pStyle w:val="Contents3"/>
            <w:tabs>
              <w:tab w:val="clear" w:pos="8459"/>
              <w:tab w:val="right" w:pos="9026" w:leader="dot"/>
            </w:tabs>
            <w:rPr/>
          </w:pPr>
          <w:hyperlink w:anchor="__RefHeading___Toc7558042_73709187">
            <w:r>
              <w:rPr>
                <w:webHidden/>
                <w:rStyle w:val="IndexLink"/>
              </w:rPr>
              <w:t>1052</w:t>
            </w:r>
            <w:r>
              <w:rPr>
                <w:rStyle w:val="IndexLink"/>
                <w:rtl w:val="true"/>
              </w:rPr>
              <w:t xml:space="preserve">- </w:t>
            </w:r>
            <w:r>
              <w:rPr>
                <w:rStyle w:val="IndexLink"/>
                <w:rtl w:val="true"/>
              </w:rPr>
              <w:t>تعریب أصول الدین الخمسة</w:t>
            </w:r>
            <w:r>
              <w:rPr>
                <w:rStyle w:val="IndexLink"/>
                <w:rtl w:val="true"/>
              </w:rPr>
              <w:tab/>
            </w:r>
            <w:r>
              <w:rPr>
                <w:rStyle w:val="IndexLink"/>
              </w:rPr>
              <w:t>279</w:t>
            </w:r>
          </w:hyperlink>
        </w:p>
        <w:p>
          <w:pPr>
            <w:pStyle w:val="Contents3"/>
            <w:tabs>
              <w:tab w:val="clear" w:pos="8459"/>
              <w:tab w:val="right" w:pos="9026" w:leader="dot"/>
            </w:tabs>
            <w:rPr/>
          </w:pPr>
          <w:hyperlink w:anchor="__RefHeading___Toc7558044_73709187">
            <w:r>
              <w:rPr>
                <w:webHidden/>
                <w:rStyle w:val="IndexLink"/>
              </w:rPr>
              <w:t>1053</w:t>
            </w:r>
            <w:r>
              <w:rPr>
                <w:rStyle w:val="IndexLink"/>
                <w:rtl w:val="true"/>
              </w:rPr>
              <w:t xml:space="preserve">- </w:t>
            </w:r>
            <w:r>
              <w:rPr>
                <w:rStyle w:val="IndexLink"/>
                <w:rtl w:val="true"/>
              </w:rPr>
              <w:t>تعریب الباب الثالث من ترجمه تاریخ قم،</w:t>
            </w:r>
            <w:r>
              <w:rPr>
                <w:rStyle w:val="IndexLink"/>
                <w:rtl w:val="true"/>
              </w:rPr>
              <w:tab/>
            </w:r>
            <w:r>
              <w:rPr>
                <w:rStyle w:val="IndexLink"/>
              </w:rPr>
              <w:t>279</w:t>
            </w:r>
          </w:hyperlink>
        </w:p>
        <w:p>
          <w:pPr>
            <w:pStyle w:val="Contents3"/>
            <w:tabs>
              <w:tab w:val="clear" w:pos="8459"/>
              <w:tab w:val="right" w:pos="9026" w:leader="dot"/>
            </w:tabs>
            <w:rPr/>
          </w:pPr>
          <w:hyperlink w:anchor="__RefHeading___Toc7558046_73709187">
            <w:r>
              <w:rPr>
                <w:webHidden/>
                <w:rStyle w:val="IndexLink"/>
              </w:rPr>
              <w:t>1054</w:t>
            </w:r>
            <w:r>
              <w:rPr>
                <w:rStyle w:val="IndexLink"/>
                <w:rtl w:val="true"/>
              </w:rPr>
              <w:t xml:space="preserve">- </w:t>
            </w:r>
            <w:r>
              <w:rPr>
                <w:rStyle w:val="IndexLink"/>
                <w:rtl w:val="true"/>
              </w:rPr>
              <w:t>تعریب البدر المشعشع</w:t>
            </w:r>
            <w:r>
              <w:rPr>
                <w:rStyle w:val="IndexLink"/>
                <w:rtl w:val="true"/>
              </w:rPr>
              <w:tab/>
            </w:r>
            <w:r>
              <w:rPr>
                <w:rStyle w:val="IndexLink"/>
              </w:rPr>
              <w:t>279</w:t>
            </w:r>
          </w:hyperlink>
        </w:p>
        <w:p>
          <w:pPr>
            <w:pStyle w:val="Contents3"/>
            <w:tabs>
              <w:tab w:val="clear" w:pos="8459"/>
              <w:tab w:val="right" w:pos="9026" w:leader="dot"/>
            </w:tabs>
            <w:rPr/>
          </w:pPr>
          <w:hyperlink w:anchor="__RefHeading___Toc7558048_73709187">
            <w:r>
              <w:rPr>
                <w:webHidden/>
                <w:rStyle w:val="IndexLink"/>
              </w:rPr>
              <w:t>1055</w:t>
            </w:r>
            <w:r>
              <w:rPr>
                <w:rStyle w:val="IndexLink"/>
                <w:rtl w:val="true"/>
              </w:rPr>
              <w:t xml:space="preserve">- </w:t>
            </w:r>
            <w:r>
              <w:rPr>
                <w:rStyle w:val="IndexLink"/>
                <w:rtl w:val="true"/>
              </w:rPr>
              <w:t>تعریب بوستان و گلستان</w:t>
            </w:r>
            <w:r>
              <w:rPr>
                <w:rStyle w:val="IndexLink"/>
                <w:rtl w:val="true"/>
              </w:rPr>
              <w:tab/>
            </w:r>
            <w:r>
              <w:rPr>
                <w:rStyle w:val="IndexLink"/>
              </w:rPr>
              <w:t>279</w:t>
            </w:r>
          </w:hyperlink>
        </w:p>
        <w:p>
          <w:pPr>
            <w:pStyle w:val="Contents3"/>
            <w:tabs>
              <w:tab w:val="clear" w:pos="8459"/>
              <w:tab w:val="right" w:pos="9026" w:leader="dot"/>
            </w:tabs>
            <w:rPr/>
          </w:pPr>
          <w:hyperlink w:anchor="__RefHeading___Toc7558050_73709187">
            <w:r>
              <w:rPr>
                <w:webHidden/>
                <w:rStyle w:val="IndexLink"/>
              </w:rPr>
              <w:t>1056</w:t>
            </w:r>
            <w:r>
              <w:rPr>
                <w:rStyle w:val="IndexLink"/>
                <w:rtl w:val="true"/>
              </w:rPr>
              <w:t xml:space="preserve">- </w:t>
            </w:r>
            <w:r>
              <w:rPr>
                <w:rStyle w:val="IndexLink"/>
                <w:rtl w:val="true"/>
              </w:rPr>
              <w:t>تعریب تبصرة العوام</w:t>
            </w:r>
            <w:r>
              <w:rPr>
                <w:rStyle w:val="IndexLink"/>
                <w:rtl w:val="true"/>
              </w:rPr>
              <w:tab/>
            </w:r>
            <w:r>
              <w:rPr>
                <w:rStyle w:val="IndexLink"/>
              </w:rPr>
              <w:t>279</w:t>
            </w:r>
          </w:hyperlink>
        </w:p>
        <w:p>
          <w:pPr>
            <w:pStyle w:val="Contents3"/>
            <w:tabs>
              <w:tab w:val="clear" w:pos="8459"/>
              <w:tab w:val="right" w:pos="9026" w:leader="dot"/>
            </w:tabs>
            <w:rPr/>
          </w:pPr>
          <w:hyperlink w:anchor="__RefHeading___Toc7558052_73709187">
            <w:r>
              <w:rPr>
                <w:webHidden/>
                <w:rStyle w:val="IndexLink"/>
                <w:rtl w:val="true"/>
              </w:rPr>
              <w:t>تعریب تحفه الأبرار</w:t>
            </w:r>
            <w:r>
              <w:rPr>
                <w:rStyle w:val="IndexLink"/>
                <w:rtl w:val="true"/>
              </w:rPr>
              <w:tab/>
            </w:r>
            <w:r>
              <w:rPr>
                <w:rStyle w:val="IndexLink"/>
              </w:rPr>
              <w:t>279</w:t>
            </w:r>
          </w:hyperlink>
        </w:p>
        <w:p>
          <w:pPr>
            <w:pStyle w:val="Contents3"/>
            <w:tabs>
              <w:tab w:val="clear" w:pos="8459"/>
              <w:tab w:val="right" w:pos="9026" w:leader="dot"/>
            </w:tabs>
            <w:rPr/>
          </w:pPr>
          <w:hyperlink w:anchor="__RefHeading___Toc7558054_73709187">
            <w:r>
              <w:rPr>
                <w:webHidden/>
                <w:rStyle w:val="IndexLink"/>
                <w:rtl w:val="true"/>
              </w:rPr>
              <w:t>تعریب تحفه الزائر</w:t>
            </w:r>
            <w:r>
              <w:rPr>
                <w:rStyle w:val="IndexLink"/>
                <w:rtl w:val="true"/>
              </w:rPr>
              <w:tab/>
            </w:r>
            <w:r>
              <w:rPr>
                <w:rStyle w:val="IndexLink"/>
              </w:rPr>
              <w:t>279</w:t>
            </w:r>
          </w:hyperlink>
        </w:p>
        <w:p>
          <w:pPr>
            <w:pStyle w:val="Contents3"/>
            <w:tabs>
              <w:tab w:val="clear" w:pos="8459"/>
              <w:tab w:val="right" w:pos="9026" w:leader="dot"/>
            </w:tabs>
            <w:rPr/>
          </w:pPr>
          <w:hyperlink w:anchor="__RefHeading___Toc7558056_73709187">
            <w:r>
              <w:rPr>
                <w:webHidden/>
                <w:rStyle w:val="IndexLink"/>
                <w:rtl w:val="true"/>
              </w:rPr>
              <w:t>تعریب جلاء العیون</w:t>
            </w:r>
            <w:r>
              <w:rPr>
                <w:rStyle w:val="IndexLink"/>
                <w:rtl w:val="true"/>
              </w:rPr>
              <w:tab/>
            </w:r>
            <w:r>
              <w:rPr>
                <w:rStyle w:val="IndexLink"/>
              </w:rPr>
              <w:t>279</w:t>
            </w:r>
          </w:hyperlink>
        </w:p>
        <w:p>
          <w:pPr>
            <w:pStyle w:val="Contents3"/>
            <w:tabs>
              <w:tab w:val="clear" w:pos="8459"/>
              <w:tab w:val="right" w:pos="9026" w:leader="dot"/>
            </w:tabs>
            <w:rPr/>
          </w:pPr>
          <w:hyperlink w:anchor="__RefHeading___Toc7558058_73709187">
            <w:r>
              <w:rPr>
                <w:webHidden/>
                <w:rStyle w:val="IndexLink"/>
                <w:rtl w:val="true"/>
              </w:rPr>
              <w:t>تعریب حق الیقین</w:t>
            </w:r>
            <w:r>
              <w:rPr>
                <w:rStyle w:val="IndexLink"/>
                <w:rtl w:val="true"/>
              </w:rPr>
              <w:tab/>
            </w:r>
            <w:r>
              <w:rPr>
                <w:rStyle w:val="IndexLink"/>
              </w:rPr>
              <w:t>279</w:t>
            </w:r>
          </w:hyperlink>
        </w:p>
        <w:p>
          <w:pPr>
            <w:pStyle w:val="Contents3"/>
            <w:tabs>
              <w:tab w:val="clear" w:pos="8459"/>
              <w:tab w:val="right" w:pos="9026" w:leader="dot"/>
            </w:tabs>
            <w:rPr/>
          </w:pPr>
          <w:hyperlink w:anchor="__RefHeading___Toc7558060_73709187">
            <w:r>
              <w:rPr>
                <w:webHidden/>
                <w:rStyle w:val="IndexLink"/>
              </w:rPr>
              <w:t>1057</w:t>
            </w:r>
            <w:r>
              <w:rPr>
                <w:rStyle w:val="IndexLink"/>
                <w:rtl w:val="true"/>
              </w:rPr>
              <w:t xml:space="preserve">- </w:t>
            </w:r>
            <w:r>
              <w:rPr>
                <w:rStyle w:val="IndexLink"/>
                <w:rtl w:val="true"/>
              </w:rPr>
              <w:t>تعریب رباعیات خیام</w:t>
            </w:r>
            <w:r>
              <w:rPr>
                <w:rStyle w:val="IndexLink"/>
                <w:rtl w:val="true"/>
              </w:rPr>
              <w:tab/>
            </w:r>
            <w:r>
              <w:rPr>
                <w:rStyle w:val="IndexLink"/>
              </w:rPr>
              <w:t>279</w:t>
            </w:r>
          </w:hyperlink>
        </w:p>
        <w:p>
          <w:pPr>
            <w:pStyle w:val="Contents3"/>
            <w:tabs>
              <w:tab w:val="clear" w:pos="8459"/>
              <w:tab w:val="right" w:pos="9026" w:leader="dot"/>
            </w:tabs>
            <w:rPr/>
          </w:pPr>
          <w:hyperlink w:anchor="__RefHeading___Toc7558062_73709187">
            <w:r>
              <w:rPr>
                <w:webHidden/>
                <w:rStyle w:val="IndexLink"/>
                <w:rtl w:val="true"/>
              </w:rPr>
              <w:t>تعریب رسالة التنباک</w:t>
            </w:r>
            <w:r>
              <w:rPr>
                <w:rStyle w:val="IndexLink"/>
                <w:rtl w:val="true"/>
              </w:rPr>
              <w:tab/>
            </w:r>
            <w:r>
              <w:rPr>
                <w:rStyle w:val="IndexLink"/>
              </w:rPr>
              <w:t>279</w:t>
            </w:r>
          </w:hyperlink>
        </w:p>
        <w:p>
          <w:pPr>
            <w:pStyle w:val="Contents3"/>
            <w:tabs>
              <w:tab w:val="clear" w:pos="8459"/>
              <w:tab w:val="right" w:pos="9026" w:leader="dot"/>
            </w:tabs>
            <w:rPr/>
          </w:pPr>
          <w:hyperlink w:anchor="__RefHeading___Toc7558064_73709187">
            <w:r>
              <w:rPr>
                <w:webHidden/>
                <w:rStyle w:val="IndexLink"/>
              </w:rPr>
              <w:t>1058</w:t>
            </w:r>
            <w:r>
              <w:rPr>
                <w:rStyle w:val="IndexLink"/>
                <w:rtl w:val="true"/>
              </w:rPr>
              <w:t xml:space="preserve">- </w:t>
            </w:r>
            <w:r>
              <w:rPr>
                <w:rStyle w:val="IndexLink"/>
                <w:rtl w:val="true"/>
              </w:rPr>
              <w:t>تعریب رسالتی الخمس و الزکاة</w:t>
            </w:r>
            <w:r>
              <w:rPr>
                <w:rStyle w:val="IndexLink"/>
                <w:rtl w:val="true"/>
              </w:rPr>
              <w:tab/>
            </w:r>
            <w:r>
              <w:rPr>
                <w:rStyle w:val="IndexLink"/>
              </w:rPr>
              <w:t>279</w:t>
            </w:r>
          </w:hyperlink>
        </w:p>
        <w:p>
          <w:pPr>
            <w:pStyle w:val="Contents3"/>
            <w:tabs>
              <w:tab w:val="clear" w:pos="8459"/>
              <w:tab w:val="right" w:pos="9026" w:leader="dot"/>
            </w:tabs>
            <w:rPr/>
          </w:pPr>
          <w:hyperlink w:anchor="__RefHeading___Toc7558066_73709187">
            <w:r>
              <w:rPr>
                <w:webHidden/>
                <w:rStyle w:val="IndexLink"/>
                <w:rtl w:val="true"/>
              </w:rPr>
              <w:t>تعریب زاد المعاد</w:t>
            </w:r>
            <w:r>
              <w:rPr>
                <w:rStyle w:val="IndexLink"/>
                <w:rtl w:val="true"/>
              </w:rPr>
              <w:tab/>
            </w:r>
            <w:r>
              <w:rPr>
                <w:rStyle w:val="IndexLink"/>
              </w:rPr>
              <w:t>280</w:t>
            </w:r>
          </w:hyperlink>
        </w:p>
        <w:p>
          <w:pPr>
            <w:pStyle w:val="Contents3"/>
            <w:tabs>
              <w:tab w:val="clear" w:pos="8459"/>
              <w:tab w:val="right" w:pos="9026" w:leader="dot"/>
            </w:tabs>
            <w:rPr/>
          </w:pPr>
          <w:hyperlink w:anchor="__RefHeading___Toc7558068_73709187">
            <w:r>
              <w:rPr>
                <w:webHidden/>
                <w:rStyle w:val="IndexLink"/>
                <w:rtl w:val="true"/>
              </w:rPr>
              <w:t>تعریب زبدة الإدراک</w:t>
            </w:r>
            <w:r>
              <w:rPr>
                <w:rStyle w:val="IndexLink"/>
                <w:rtl w:val="true"/>
              </w:rPr>
              <w:tab/>
            </w:r>
            <w:r>
              <w:rPr>
                <w:rStyle w:val="IndexLink"/>
              </w:rPr>
              <w:t>280</w:t>
            </w:r>
          </w:hyperlink>
        </w:p>
        <w:p>
          <w:pPr>
            <w:pStyle w:val="Contents3"/>
            <w:tabs>
              <w:tab w:val="clear" w:pos="8459"/>
              <w:tab w:val="right" w:pos="9026" w:leader="dot"/>
            </w:tabs>
            <w:rPr/>
          </w:pPr>
          <w:hyperlink w:anchor="__RefHeading___Toc7558070_73709187">
            <w:r>
              <w:rPr>
                <w:webHidden/>
                <w:rStyle w:val="IndexLink"/>
              </w:rPr>
              <w:t>1059</w:t>
            </w:r>
            <w:r>
              <w:rPr>
                <w:rStyle w:val="IndexLink"/>
                <w:rtl w:val="true"/>
              </w:rPr>
              <w:t xml:space="preserve">- </w:t>
            </w:r>
            <w:r>
              <w:rPr>
                <w:rStyle w:val="IndexLink"/>
                <w:rtl w:val="true"/>
              </w:rPr>
              <w:t>تعریب السیر و السلوک</w:t>
            </w:r>
            <w:r>
              <w:rPr>
                <w:rStyle w:val="IndexLink"/>
                <w:rtl w:val="true"/>
              </w:rPr>
              <w:tab/>
            </w:r>
            <w:r>
              <w:rPr>
                <w:rStyle w:val="IndexLink"/>
              </w:rPr>
              <w:t>280</w:t>
            </w:r>
          </w:hyperlink>
        </w:p>
        <w:p>
          <w:pPr>
            <w:pStyle w:val="Contents3"/>
            <w:tabs>
              <w:tab w:val="clear" w:pos="8459"/>
              <w:tab w:val="right" w:pos="9026" w:leader="dot"/>
            </w:tabs>
            <w:rPr/>
          </w:pPr>
          <w:hyperlink w:anchor="__RefHeading___Toc7558072_73709187">
            <w:r>
              <w:rPr>
                <w:webHidden/>
                <w:rStyle w:val="IndexLink"/>
              </w:rPr>
              <w:t>1060</w:t>
            </w:r>
            <w:r>
              <w:rPr>
                <w:rStyle w:val="IndexLink"/>
                <w:rtl w:val="true"/>
              </w:rPr>
              <w:t xml:space="preserve">- </w:t>
            </w:r>
            <w:r>
              <w:rPr>
                <w:rStyle w:val="IndexLink"/>
                <w:rtl w:val="true"/>
              </w:rPr>
              <w:t>تعریب شاهنامه‌</w:t>
            </w:r>
            <w:r>
              <w:rPr>
                <w:rStyle w:val="IndexLink"/>
                <w:rtl w:val="true"/>
              </w:rPr>
              <w:tab/>
            </w:r>
            <w:r>
              <w:rPr>
                <w:rStyle w:val="IndexLink"/>
              </w:rPr>
              <w:t>280</w:t>
            </w:r>
          </w:hyperlink>
        </w:p>
        <w:p>
          <w:pPr>
            <w:pStyle w:val="Contents3"/>
            <w:tabs>
              <w:tab w:val="clear" w:pos="8459"/>
              <w:tab w:val="right" w:pos="9026" w:leader="dot"/>
            </w:tabs>
            <w:rPr/>
          </w:pPr>
          <w:hyperlink w:anchor="__RefHeading___Toc7558074_73709187">
            <w:r>
              <w:rPr>
                <w:webHidden/>
                <w:rStyle w:val="IndexLink"/>
                <w:rtl w:val="true"/>
              </w:rPr>
              <w:t>تعریب الصحف الإدریسیة</w:t>
            </w:r>
            <w:r>
              <w:rPr>
                <w:rStyle w:val="IndexLink"/>
                <w:rtl w:val="true"/>
              </w:rPr>
              <w:tab/>
            </w:r>
            <w:r>
              <w:rPr>
                <w:rStyle w:val="IndexLink"/>
              </w:rPr>
              <w:t>280</w:t>
            </w:r>
          </w:hyperlink>
        </w:p>
        <w:p>
          <w:pPr>
            <w:pStyle w:val="Contents3"/>
            <w:tabs>
              <w:tab w:val="clear" w:pos="8459"/>
              <w:tab w:val="right" w:pos="9026" w:leader="dot"/>
            </w:tabs>
            <w:rPr/>
          </w:pPr>
          <w:hyperlink w:anchor="__RefHeading___Toc7558076_73709187">
            <w:r>
              <w:rPr>
                <w:webHidden/>
                <w:rStyle w:val="IndexLink"/>
              </w:rPr>
              <w:t>1061</w:t>
            </w:r>
            <w:r>
              <w:rPr>
                <w:rStyle w:val="IndexLink"/>
                <w:rtl w:val="true"/>
              </w:rPr>
              <w:t xml:space="preserve">- </w:t>
            </w:r>
            <w:r>
              <w:rPr>
                <w:rStyle w:val="IndexLink"/>
                <w:rtl w:val="true"/>
              </w:rPr>
              <w:t>تعریب عبقات الأنوار</w:t>
            </w:r>
            <w:r>
              <w:rPr>
                <w:rStyle w:val="IndexLink"/>
                <w:rtl w:val="true"/>
              </w:rPr>
              <w:tab/>
            </w:r>
            <w:r>
              <w:rPr>
                <w:rStyle w:val="IndexLink"/>
              </w:rPr>
              <w:t>280</w:t>
            </w:r>
          </w:hyperlink>
        </w:p>
        <w:p>
          <w:pPr>
            <w:pStyle w:val="Contents3"/>
            <w:tabs>
              <w:tab w:val="clear" w:pos="8459"/>
              <w:tab w:val="right" w:pos="9026" w:leader="dot"/>
            </w:tabs>
            <w:rPr/>
          </w:pPr>
          <w:hyperlink w:anchor="__RefHeading___Toc7558078_73709187">
            <w:r>
              <w:rPr>
                <w:webHidden/>
                <w:rStyle w:val="IndexLink"/>
                <w:rtl w:val="true"/>
              </w:rPr>
              <w:t>تعریب عقائد الإسلام</w:t>
            </w:r>
            <w:r>
              <w:rPr>
                <w:rStyle w:val="IndexLink"/>
                <w:rtl w:val="true"/>
              </w:rPr>
              <w:tab/>
            </w:r>
            <w:r>
              <w:rPr>
                <w:rStyle w:val="IndexLink"/>
              </w:rPr>
              <w:t>280</w:t>
            </w:r>
          </w:hyperlink>
        </w:p>
        <w:p>
          <w:pPr>
            <w:pStyle w:val="Contents3"/>
            <w:tabs>
              <w:tab w:val="clear" w:pos="8459"/>
              <w:tab w:val="right" w:pos="9026" w:leader="dot"/>
            </w:tabs>
            <w:rPr/>
          </w:pPr>
          <w:hyperlink w:anchor="__RefHeading___Toc7558080_73709187">
            <w:r>
              <w:rPr>
                <w:webHidden/>
                <w:rStyle w:val="IndexLink"/>
              </w:rPr>
              <w:t>1062</w:t>
            </w:r>
            <w:r>
              <w:rPr>
                <w:rStyle w:val="IndexLink"/>
                <w:rtl w:val="true"/>
              </w:rPr>
              <w:t xml:space="preserve">- </w:t>
            </w:r>
            <w:r>
              <w:rPr>
                <w:rStyle w:val="IndexLink"/>
                <w:rtl w:val="true"/>
              </w:rPr>
              <w:t>تعریب عین الحیاة</w:t>
            </w:r>
            <w:r>
              <w:rPr>
                <w:rStyle w:val="IndexLink"/>
                <w:rtl w:val="true"/>
              </w:rPr>
              <w:tab/>
            </w:r>
            <w:r>
              <w:rPr>
                <w:rStyle w:val="IndexLink"/>
              </w:rPr>
              <w:t>280</w:t>
            </w:r>
          </w:hyperlink>
        </w:p>
        <w:p>
          <w:pPr>
            <w:pStyle w:val="Contents3"/>
            <w:tabs>
              <w:tab w:val="clear" w:pos="8459"/>
              <w:tab w:val="right" w:pos="9026" w:leader="dot"/>
            </w:tabs>
            <w:rPr/>
          </w:pPr>
          <w:hyperlink w:anchor="__RefHeading___Toc7558082_73709187">
            <w:r>
              <w:rPr>
                <w:webHidden/>
                <w:rStyle w:val="IndexLink"/>
              </w:rPr>
              <w:t>1063</w:t>
            </w:r>
            <w:r>
              <w:rPr>
                <w:rStyle w:val="IndexLink"/>
                <w:rtl w:val="true"/>
              </w:rPr>
              <w:t xml:space="preserve">- </w:t>
            </w:r>
            <w:r>
              <w:rPr>
                <w:rStyle w:val="IndexLink"/>
                <w:rtl w:val="true"/>
              </w:rPr>
              <w:t>تعریب فصل الخطاب فی فضائل الآل و الأصحاب،</w:t>
            </w:r>
            <w:r>
              <w:rPr>
                <w:rStyle w:val="IndexLink"/>
                <w:rtl w:val="true"/>
              </w:rPr>
              <w:tab/>
            </w:r>
            <w:r>
              <w:rPr>
                <w:rStyle w:val="IndexLink"/>
              </w:rPr>
              <w:t>280</w:t>
            </w:r>
          </w:hyperlink>
        </w:p>
        <w:p>
          <w:pPr>
            <w:pStyle w:val="Contents3"/>
            <w:tabs>
              <w:tab w:val="clear" w:pos="8459"/>
              <w:tab w:val="right" w:pos="9026" w:leader="dot"/>
            </w:tabs>
            <w:rPr/>
          </w:pPr>
          <w:hyperlink w:anchor="__RefHeading___Toc7558084_73709187">
            <w:r>
              <w:rPr>
                <w:webHidden/>
                <w:rStyle w:val="IndexLink"/>
                <w:rtl w:val="true"/>
              </w:rPr>
              <w:t>تعریب الفصول النصیریة</w:t>
            </w:r>
            <w:r>
              <w:rPr>
                <w:rStyle w:val="IndexLink"/>
                <w:rtl w:val="true"/>
              </w:rPr>
              <w:tab/>
            </w:r>
            <w:r>
              <w:rPr>
                <w:rStyle w:val="IndexLink"/>
              </w:rPr>
              <w:t>280</w:t>
            </w:r>
          </w:hyperlink>
        </w:p>
        <w:p>
          <w:pPr>
            <w:pStyle w:val="Contents3"/>
            <w:tabs>
              <w:tab w:val="clear" w:pos="8459"/>
              <w:tab w:val="right" w:pos="9026" w:leader="dot"/>
            </w:tabs>
            <w:rPr/>
          </w:pPr>
          <w:hyperlink w:anchor="__RefHeading___Toc7558086_73709187">
            <w:r>
              <w:rPr>
                <w:webHidden/>
                <w:rStyle w:val="IndexLink"/>
              </w:rPr>
              <w:t>1064</w:t>
            </w:r>
            <w:r>
              <w:rPr>
                <w:rStyle w:val="IndexLink"/>
                <w:rtl w:val="true"/>
              </w:rPr>
              <w:t xml:space="preserve">- </w:t>
            </w:r>
            <w:r>
              <w:rPr>
                <w:rStyle w:val="IndexLink"/>
                <w:rtl w:val="true"/>
              </w:rPr>
              <w:t>تعریب گلستان سعدی‌</w:t>
            </w:r>
            <w:r>
              <w:rPr>
                <w:rStyle w:val="IndexLink"/>
                <w:rtl w:val="true"/>
              </w:rPr>
              <w:tab/>
            </w:r>
            <w:r>
              <w:rPr>
                <w:rStyle w:val="IndexLink"/>
              </w:rPr>
              <w:t>280</w:t>
            </w:r>
          </w:hyperlink>
        </w:p>
        <w:p>
          <w:pPr>
            <w:pStyle w:val="Contents3"/>
            <w:tabs>
              <w:tab w:val="clear" w:pos="8459"/>
              <w:tab w:val="right" w:pos="9026" w:leader="dot"/>
            </w:tabs>
            <w:rPr/>
          </w:pPr>
          <w:hyperlink w:anchor="__RefHeading___Toc7558088_73709187">
            <w:r>
              <w:rPr>
                <w:webHidden/>
                <w:rStyle w:val="IndexLink"/>
              </w:rPr>
              <w:t>1065</w:t>
            </w:r>
            <w:r>
              <w:rPr>
                <w:rStyle w:val="IndexLink"/>
                <w:rtl w:val="true"/>
              </w:rPr>
              <w:t xml:space="preserve">- </w:t>
            </w:r>
            <w:r>
              <w:rPr>
                <w:rStyle w:val="IndexLink"/>
                <w:rtl w:val="true"/>
              </w:rPr>
              <w:t>تعریب اللمعة فی أحکام النکاح الدائم و المتعة،</w:t>
            </w:r>
            <w:r>
              <w:rPr>
                <w:rStyle w:val="IndexLink"/>
                <w:rtl w:val="true"/>
              </w:rPr>
              <w:tab/>
            </w:r>
            <w:r>
              <w:rPr>
                <w:rStyle w:val="IndexLink"/>
              </w:rPr>
              <w:t>280</w:t>
            </w:r>
          </w:hyperlink>
        </w:p>
        <w:p>
          <w:pPr>
            <w:pStyle w:val="Contents3"/>
            <w:tabs>
              <w:tab w:val="clear" w:pos="8459"/>
              <w:tab w:val="right" w:pos="9026" w:leader="dot"/>
            </w:tabs>
            <w:rPr/>
          </w:pPr>
          <w:hyperlink w:anchor="__RefHeading___Toc7558090_73709187">
            <w:r>
              <w:rPr>
                <w:webHidden/>
                <w:rStyle w:val="IndexLink"/>
              </w:rPr>
              <w:t>1066</w:t>
            </w:r>
            <w:r>
              <w:rPr>
                <w:rStyle w:val="IndexLink"/>
                <w:rtl w:val="true"/>
              </w:rPr>
              <w:t xml:space="preserve">- </w:t>
            </w:r>
            <w:r>
              <w:rPr>
                <w:rStyle w:val="IndexLink"/>
                <w:rtl w:val="true"/>
              </w:rPr>
              <w:t>تعریب مجالس المؤمنین</w:t>
            </w:r>
            <w:r>
              <w:rPr>
                <w:rStyle w:val="IndexLink"/>
                <w:rtl w:val="true"/>
              </w:rPr>
              <w:tab/>
            </w:r>
            <w:r>
              <w:rPr>
                <w:rStyle w:val="IndexLink"/>
              </w:rPr>
              <w:t>281</w:t>
            </w:r>
          </w:hyperlink>
        </w:p>
        <w:p>
          <w:pPr>
            <w:pStyle w:val="Contents3"/>
            <w:tabs>
              <w:tab w:val="clear" w:pos="8459"/>
              <w:tab w:val="right" w:pos="9026" w:leader="dot"/>
            </w:tabs>
            <w:rPr/>
          </w:pPr>
          <w:hyperlink w:anchor="__RefHeading___Toc7558092_73709187">
            <w:r>
              <w:rPr>
                <w:webHidden/>
                <w:rStyle w:val="IndexLink"/>
              </w:rPr>
              <w:t>1067</w:t>
            </w:r>
            <w:r>
              <w:rPr>
                <w:rStyle w:val="IndexLink"/>
                <w:rtl w:val="true"/>
              </w:rPr>
              <w:t xml:space="preserve">- </w:t>
            </w:r>
            <w:r>
              <w:rPr>
                <w:rStyle w:val="IndexLink"/>
                <w:rtl w:val="true"/>
              </w:rPr>
              <w:t>تعریب مفرحة الأنام فی تأسیس بیت الله الحرام،</w:t>
            </w:r>
            <w:r>
              <w:rPr>
                <w:rStyle w:val="IndexLink"/>
                <w:rtl w:val="true"/>
              </w:rPr>
              <w:tab/>
            </w:r>
            <w:r>
              <w:rPr>
                <w:rStyle w:val="IndexLink"/>
              </w:rPr>
              <w:t>281</w:t>
            </w:r>
          </w:hyperlink>
        </w:p>
        <w:p>
          <w:pPr>
            <w:pStyle w:val="Contents3"/>
            <w:tabs>
              <w:tab w:val="clear" w:pos="8459"/>
              <w:tab w:val="right" w:pos="9026" w:leader="dot"/>
            </w:tabs>
            <w:rPr/>
          </w:pPr>
          <w:hyperlink w:anchor="__RefHeading___Toc7558094_73709187">
            <w:r>
              <w:rPr>
                <w:webHidden/>
                <w:rStyle w:val="IndexLink"/>
              </w:rPr>
              <w:t>1068</w:t>
            </w:r>
            <w:r>
              <w:rPr>
                <w:rStyle w:val="IndexLink"/>
                <w:rtl w:val="true"/>
              </w:rPr>
              <w:t xml:space="preserve">- </w:t>
            </w:r>
            <w:r>
              <w:rPr>
                <w:rStyle w:val="IndexLink"/>
                <w:rtl w:val="true"/>
              </w:rPr>
              <w:t>تعریب مناسک الحج</w:t>
            </w:r>
            <w:r>
              <w:rPr>
                <w:rStyle w:val="IndexLink"/>
                <w:rtl w:val="true"/>
              </w:rPr>
              <w:tab/>
            </w:r>
            <w:r>
              <w:rPr>
                <w:rStyle w:val="IndexLink"/>
              </w:rPr>
              <w:t>281</w:t>
            </w:r>
          </w:hyperlink>
        </w:p>
        <w:p>
          <w:pPr>
            <w:pStyle w:val="Contents3"/>
            <w:tabs>
              <w:tab w:val="clear" w:pos="8459"/>
              <w:tab w:val="right" w:pos="9026" w:leader="dot"/>
            </w:tabs>
            <w:rPr/>
          </w:pPr>
          <w:hyperlink w:anchor="__RefHeading___Toc7558096_73709187">
            <w:r>
              <w:rPr>
                <w:webHidden/>
                <w:rStyle w:val="IndexLink"/>
              </w:rPr>
              <w:t>1069</w:t>
            </w:r>
            <w:r>
              <w:rPr>
                <w:rStyle w:val="IndexLink"/>
                <w:rtl w:val="true"/>
              </w:rPr>
              <w:t xml:space="preserve">- </w:t>
            </w:r>
            <w:r>
              <w:rPr>
                <w:rStyle w:val="IndexLink"/>
                <w:rtl w:val="true"/>
              </w:rPr>
              <w:t>تعریب مناسک الحج</w:t>
            </w:r>
            <w:r>
              <w:rPr>
                <w:rStyle w:val="IndexLink"/>
                <w:rtl w:val="true"/>
              </w:rPr>
              <w:tab/>
            </w:r>
            <w:r>
              <w:rPr>
                <w:rStyle w:val="IndexLink"/>
              </w:rPr>
              <w:t>281</w:t>
            </w:r>
          </w:hyperlink>
        </w:p>
        <w:p>
          <w:pPr>
            <w:pStyle w:val="Contents3"/>
            <w:tabs>
              <w:tab w:val="clear" w:pos="8459"/>
              <w:tab w:val="right" w:pos="9026" w:leader="dot"/>
            </w:tabs>
            <w:rPr/>
          </w:pPr>
          <w:hyperlink w:anchor="__RefHeading___Toc7558098_73709187">
            <w:r>
              <w:rPr>
                <w:webHidden/>
                <w:rStyle w:val="IndexLink"/>
              </w:rPr>
              <w:t>1070</w:t>
            </w:r>
            <w:r>
              <w:rPr>
                <w:rStyle w:val="IndexLink"/>
                <w:rtl w:val="true"/>
              </w:rPr>
              <w:t xml:space="preserve">- </w:t>
            </w:r>
            <w:r>
              <w:rPr>
                <w:rStyle w:val="IndexLink"/>
                <w:rtl w:val="true"/>
              </w:rPr>
              <w:t>تعریب منهج الرشاد</w:t>
            </w:r>
            <w:r>
              <w:rPr>
                <w:rStyle w:val="IndexLink"/>
                <w:rtl w:val="true"/>
              </w:rPr>
              <w:tab/>
            </w:r>
            <w:r>
              <w:rPr>
                <w:rStyle w:val="IndexLink"/>
              </w:rPr>
              <w:t>281</w:t>
            </w:r>
          </w:hyperlink>
        </w:p>
        <w:p>
          <w:pPr>
            <w:pStyle w:val="Contents3"/>
            <w:tabs>
              <w:tab w:val="clear" w:pos="8459"/>
              <w:tab w:val="right" w:pos="9026" w:leader="dot"/>
            </w:tabs>
            <w:rPr/>
          </w:pPr>
          <w:hyperlink w:anchor="__RefHeading___Toc7558100_73709187">
            <w:r>
              <w:rPr>
                <w:webHidden/>
                <w:rStyle w:val="IndexLink"/>
              </w:rPr>
              <w:t>1071</w:t>
            </w:r>
            <w:r>
              <w:rPr>
                <w:rStyle w:val="IndexLink"/>
                <w:rtl w:val="true"/>
              </w:rPr>
              <w:t xml:space="preserve">- </w:t>
            </w:r>
            <w:r>
              <w:rPr>
                <w:rStyle w:val="IndexLink"/>
                <w:rtl w:val="true"/>
              </w:rPr>
              <w:t>تعرید الاعتماد</w:t>
            </w:r>
            <w:r>
              <w:rPr>
                <w:rStyle w:val="IndexLink"/>
                <w:rtl w:val="true"/>
              </w:rPr>
              <w:tab/>
            </w:r>
            <w:r>
              <w:rPr>
                <w:rStyle w:val="IndexLink"/>
              </w:rPr>
              <w:t>281</w:t>
            </w:r>
          </w:hyperlink>
        </w:p>
        <w:p>
          <w:pPr>
            <w:pStyle w:val="Contents3"/>
            <w:tabs>
              <w:tab w:val="clear" w:pos="8459"/>
              <w:tab w:val="right" w:pos="9026" w:leader="dot"/>
            </w:tabs>
            <w:rPr/>
          </w:pPr>
          <w:hyperlink w:anchor="__RefHeading___Toc7558102_73709187">
            <w:r>
              <w:rPr>
                <w:webHidden/>
                <w:rStyle w:val="IndexLink"/>
              </w:rPr>
              <w:t>1072</w:t>
            </w:r>
            <w:r>
              <w:rPr>
                <w:rStyle w:val="IndexLink"/>
                <w:rtl w:val="true"/>
              </w:rPr>
              <w:t xml:space="preserve">- </w:t>
            </w:r>
            <w:r>
              <w:rPr>
                <w:rStyle w:val="IndexLink"/>
                <w:rtl w:val="true"/>
              </w:rPr>
              <w:t>التعریض و التصریح</w:t>
            </w:r>
            <w:r>
              <w:rPr>
                <w:rStyle w:val="IndexLink"/>
                <w:rtl w:val="true"/>
              </w:rPr>
              <w:tab/>
            </w:r>
            <w:r>
              <w:rPr>
                <w:rStyle w:val="IndexLink"/>
              </w:rPr>
              <w:t>281</w:t>
            </w:r>
          </w:hyperlink>
        </w:p>
        <w:p>
          <w:pPr>
            <w:pStyle w:val="Contents3"/>
            <w:tabs>
              <w:tab w:val="clear" w:pos="8459"/>
              <w:tab w:val="right" w:pos="9026" w:leader="dot"/>
            </w:tabs>
            <w:rPr/>
          </w:pPr>
          <w:hyperlink w:anchor="__RefHeading___Toc7558104_73709187">
            <w:r>
              <w:rPr>
                <w:webHidden/>
                <w:rStyle w:val="IndexLink"/>
              </w:rPr>
              <w:t>1073</w:t>
            </w:r>
            <w:r>
              <w:rPr>
                <w:rStyle w:val="IndexLink"/>
                <w:rtl w:val="true"/>
              </w:rPr>
              <w:t xml:space="preserve">- </w:t>
            </w:r>
            <w:r>
              <w:rPr>
                <w:rStyle w:val="IndexLink"/>
                <w:rtl w:val="true"/>
              </w:rPr>
              <w:t>تعریض الدفاتر</w:t>
            </w:r>
            <w:r>
              <w:rPr>
                <w:rStyle w:val="IndexLink"/>
                <w:rtl w:val="true"/>
              </w:rPr>
              <w:tab/>
            </w:r>
            <w:r>
              <w:rPr>
                <w:rStyle w:val="IndexLink"/>
              </w:rPr>
              <w:t>281</w:t>
            </w:r>
          </w:hyperlink>
        </w:p>
        <w:p>
          <w:pPr>
            <w:pStyle w:val="Contents3"/>
            <w:tabs>
              <w:tab w:val="clear" w:pos="8459"/>
              <w:tab w:val="right" w:pos="9026" w:leader="dot"/>
            </w:tabs>
            <w:rPr/>
          </w:pPr>
          <w:hyperlink w:anchor="__RefHeading___Toc7558106_73709187">
            <w:r>
              <w:rPr>
                <w:webHidden/>
                <w:rStyle w:val="IndexLink"/>
              </w:rPr>
              <w:t>1074</w:t>
            </w:r>
            <w:r>
              <w:rPr>
                <w:rStyle w:val="IndexLink"/>
                <w:rtl w:val="true"/>
              </w:rPr>
              <w:t xml:space="preserve">- </w:t>
            </w:r>
            <w:r>
              <w:rPr>
                <w:rStyle w:val="IndexLink"/>
                <w:rtl w:val="true"/>
              </w:rPr>
              <w:t>التعریف فی حصر أنواع القسمة،</w:t>
            </w:r>
            <w:r>
              <w:rPr>
                <w:rStyle w:val="IndexLink"/>
                <w:rtl w:val="true"/>
              </w:rPr>
              <w:tab/>
            </w:r>
            <w:r>
              <w:rPr>
                <w:rStyle w:val="IndexLink"/>
              </w:rPr>
              <w:t>282</w:t>
            </w:r>
          </w:hyperlink>
        </w:p>
        <w:p>
          <w:pPr>
            <w:pStyle w:val="Contents3"/>
            <w:tabs>
              <w:tab w:val="clear" w:pos="8459"/>
              <w:tab w:val="right" w:pos="9026" w:leader="dot"/>
            </w:tabs>
            <w:rPr/>
          </w:pPr>
          <w:hyperlink w:anchor="__RefHeading___Toc7558108_73709187">
            <w:r>
              <w:rPr>
                <w:webHidden/>
                <w:rStyle w:val="IndexLink"/>
              </w:rPr>
              <w:t>1075</w:t>
            </w:r>
            <w:r>
              <w:rPr>
                <w:rStyle w:val="IndexLink"/>
                <w:rtl w:val="true"/>
              </w:rPr>
              <w:t xml:space="preserve">- </w:t>
            </w:r>
            <w:r>
              <w:rPr>
                <w:rStyle w:val="IndexLink"/>
                <w:rtl w:val="true"/>
              </w:rPr>
              <w:t>التعریف‌</w:t>
            </w:r>
            <w:r>
              <w:rPr>
                <w:rStyle w:val="IndexLink"/>
                <w:rtl w:val="true"/>
              </w:rPr>
              <w:tab/>
            </w:r>
            <w:r>
              <w:rPr>
                <w:rStyle w:val="IndexLink"/>
              </w:rPr>
              <w:t>282</w:t>
            </w:r>
          </w:hyperlink>
        </w:p>
        <w:p>
          <w:pPr>
            <w:pStyle w:val="Contents3"/>
            <w:tabs>
              <w:tab w:val="clear" w:pos="8459"/>
              <w:tab w:val="right" w:pos="9026" w:leader="dot"/>
            </w:tabs>
            <w:rPr/>
          </w:pPr>
          <w:hyperlink w:anchor="__RefHeading___Toc7558110_73709187">
            <w:r>
              <w:rPr>
                <w:webHidden/>
                <w:rStyle w:val="IndexLink"/>
              </w:rPr>
              <w:t>1076</w:t>
            </w:r>
            <w:r>
              <w:rPr>
                <w:rStyle w:val="IndexLink"/>
                <w:rtl w:val="true"/>
              </w:rPr>
              <w:t xml:space="preserve">- </w:t>
            </w:r>
            <w:r>
              <w:rPr>
                <w:rStyle w:val="IndexLink"/>
                <w:rtl w:val="true"/>
              </w:rPr>
              <w:t>التعریف‌</w:t>
            </w:r>
            <w:r>
              <w:rPr>
                <w:rStyle w:val="IndexLink"/>
                <w:rtl w:val="true"/>
              </w:rPr>
              <w:tab/>
            </w:r>
            <w:r>
              <w:rPr>
                <w:rStyle w:val="IndexLink"/>
              </w:rPr>
              <w:t>282</w:t>
            </w:r>
          </w:hyperlink>
        </w:p>
        <w:p>
          <w:pPr>
            <w:pStyle w:val="Contents3"/>
            <w:tabs>
              <w:tab w:val="clear" w:pos="8459"/>
              <w:tab w:val="right" w:pos="9026" w:leader="dot"/>
            </w:tabs>
            <w:rPr/>
          </w:pPr>
          <w:hyperlink w:anchor="__RefHeading___Toc7558112_73709187">
            <w:r>
              <w:rPr>
                <w:webHidden/>
                <w:rStyle w:val="IndexLink"/>
              </w:rPr>
              <w:t>1077</w:t>
            </w:r>
            <w:r>
              <w:rPr>
                <w:rStyle w:val="IndexLink"/>
                <w:rtl w:val="true"/>
              </w:rPr>
              <w:t xml:space="preserve">- </w:t>
            </w:r>
            <w:r>
              <w:rPr>
                <w:rStyle w:val="IndexLink"/>
                <w:rtl w:val="true"/>
              </w:rPr>
              <w:t>التعریف‌</w:t>
            </w:r>
            <w:r>
              <w:rPr>
                <w:rStyle w:val="IndexLink"/>
                <w:rtl w:val="true"/>
              </w:rPr>
              <w:tab/>
            </w:r>
            <w:r>
              <w:rPr>
                <w:rStyle w:val="IndexLink"/>
              </w:rPr>
              <w:t>283</w:t>
            </w:r>
          </w:hyperlink>
        </w:p>
        <w:p>
          <w:pPr>
            <w:pStyle w:val="Contents3"/>
            <w:tabs>
              <w:tab w:val="clear" w:pos="8459"/>
              <w:tab w:val="right" w:pos="9026" w:leader="dot"/>
            </w:tabs>
            <w:rPr/>
          </w:pPr>
          <w:hyperlink w:anchor="__RefHeading___Toc7558114_73709187">
            <w:r>
              <w:rPr>
                <w:webHidden/>
                <w:rStyle w:val="IndexLink"/>
              </w:rPr>
              <w:t>1078</w:t>
            </w:r>
            <w:r>
              <w:rPr>
                <w:rStyle w:val="IndexLink"/>
                <w:rtl w:val="true"/>
              </w:rPr>
              <w:t xml:space="preserve">- </w:t>
            </w:r>
            <w:r>
              <w:rPr>
                <w:rStyle w:val="IndexLink"/>
                <w:rtl w:val="true"/>
              </w:rPr>
              <w:t>التعریف بوجوب حق الوالدین</w:t>
            </w:r>
            <w:r>
              <w:rPr>
                <w:rStyle w:val="IndexLink"/>
                <w:rtl w:val="true"/>
              </w:rPr>
              <w:tab/>
            </w:r>
            <w:r>
              <w:rPr>
                <w:rStyle w:val="IndexLink"/>
              </w:rPr>
              <w:t>283</w:t>
            </w:r>
          </w:hyperlink>
        </w:p>
        <w:p>
          <w:pPr>
            <w:pStyle w:val="Contents3"/>
            <w:tabs>
              <w:tab w:val="clear" w:pos="8459"/>
              <w:tab w:val="right" w:pos="9026" w:leader="dot"/>
            </w:tabs>
            <w:rPr/>
          </w:pPr>
          <w:hyperlink w:anchor="__RefHeading___Toc7558116_73709187">
            <w:r>
              <w:rPr>
                <w:webHidden/>
                <w:rStyle w:val="IndexLink"/>
              </w:rPr>
              <w:t>1079</w:t>
            </w:r>
            <w:r>
              <w:rPr>
                <w:rStyle w:val="IndexLink"/>
                <w:rtl w:val="true"/>
              </w:rPr>
              <w:t xml:space="preserve">- </w:t>
            </w:r>
            <w:r>
              <w:rPr>
                <w:rStyle w:val="IndexLink"/>
                <w:rtl w:val="true"/>
              </w:rPr>
              <w:t>التعریفات‌</w:t>
            </w:r>
            <w:r>
              <w:rPr>
                <w:rStyle w:val="IndexLink"/>
                <w:rtl w:val="true"/>
              </w:rPr>
              <w:tab/>
            </w:r>
            <w:r>
              <w:rPr>
                <w:rStyle w:val="IndexLink"/>
              </w:rPr>
              <w:t>283</w:t>
            </w:r>
          </w:hyperlink>
        </w:p>
        <w:p>
          <w:pPr>
            <w:pStyle w:val="Contents3"/>
            <w:tabs>
              <w:tab w:val="clear" w:pos="8459"/>
              <w:tab w:val="right" w:pos="9026" w:leader="dot"/>
            </w:tabs>
            <w:rPr/>
          </w:pPr>
          <w:hyperlink w:anchor="__RefHeading___Toc7558118_73709187">
            <w:r>
              <w:rPr>
                <w:webHidden/>
                <w:rStyle w:val="IndexLink"/>
              </w:rPr>
              <w:t>1080</w:t>
            </w:r>
            <w:r>
              <w:rPr>
                <w:rStyle w:val="IndexLink"/>
                <w:rtl w:val="true"/>
              </w:rPr>
              <w:t xml:space="preserve">- </w:t>
            </w:r>
            <w:r>
              <w:rPr>
                <w:rStyle w:val="IndexLink"/>
                <w:rtl w:val="true"/>
              </w:rPr>
              <w:t>التعریفات‌</w:t>
            </w:r>
            <w:r>
              <w:rPr>
                <w:rStyle w:val="IndexLink"/>
                <w:rtl w:val="true"/>
              </w:rPr>
              <w:tab/>
            </w:r>
            <w:r>
              <w:rPr>
                <w:rStyle w:val="IndexLink"/>
              </w:rPr>
              <w:t>283</w:t>
            </w:r>
          </w:hyperlink>
        </w:p>
        <w:p>
          <w:pPr>
            <w:pStyle w:val="Contents3"/>
            <w:tabs>
              <w:tab w:val="clear" w:pos="8459"/>
              <w:tab w:val="right" w:pos="9026" w:leader="dot"/>
            </w:tabs>
            <w:rPr/>
          </w:pPr>
          <w:hyperlink w:anchor="__RefHeading___Toc7558120_73709187">
            <w:r>
              <w:rPr>
                <w:webHidden/>
                <w:rStyle w:val="IndexLink"/>
              </w:rPr>
              <w:t>1081</w:t>
            </w:r>
            <w:r>
              <w:rPr>
                <w:rStyle w:val="IndexLink"/>
                <w:rtl w:val="true"/>
              </w:rPr>
              <w:t xml:space="preserve">- </w:t>
            </w:r>
            <w:r>
              <w:rPr>
                <w:rStyle w:val="IndexLink"/>
                <w:rtl w:val="true"/>
              </w:rPr>
              <w:t>تعریف الأنام بحقیقة المدنیة و الإسلام،</w:t>
            </w:r>
            <w:r>
              <w:rPr>
                <w:rStyle w:val="IndexLink"/>
                <w:rtl w:val="true"/>
              </w:rPr>
              <w:tab/>
            </w:r>
            <w:r>
              <w:rPr>
                <w:rStyle w:val="IndexLink"/>
              </w:rPr>
              <w:t>283</w:t>
            </w:r>
          </w:hyperlink>
        </w:p>
        <w:p>
          <w:pPr>
            <w:pStyle w:val="Contents3"/>
            <w:tabs>
              <w:tab w:val="clear" w:pos="8459"/>
              <w:tab w:val="right" w:pos="9026" w:leader="dot"/>
            </w:tabs>
            <w:rPr/>
          </w:pPr>
          <w:hyperlink w:anchor="__RefHeading___Toc7558122_73709187">
            <w:r>
              <w:rPr>
                <w:webHidden/>
                <w:rStyle w:val="IndexLink"/>
              </w:rPr>
              <w:t>1082</w:t>
            </w:r>
            <w:r>
              <w:rPr>
                <w:rStyle w:val="IndexLink"/>
                <w:rtl w:val="true"/>
              </w:rPr>
              <w:t xml:space="preserve">- </w:t>
            </w:r>
            <w:r>
              <w:rPr>
                <w:rStyle w:val="IndexLink"/>
                <w:rtl w:val="true"/>
              </w:rPr>
              <w:t>تعریف الجنان فی حقوق الإخوان،</w:t>
            </w:r>
            <w:r>
              <w:rPr>
                <w:rStyle w:val="IndexLink"/>
                <w:rtl w:val="true"/>
              </w:rPr>
              <w:tab/>
            </w:r>
            <w:r>
              <w:rPr>
                <w:rStyle w:val="IndexLink"/>
              </w:rPr>
              <w:t>283</w:t>
            </w:r>
          </w:hyperlink>
        </w:p>
        <w:p>
          <w:pPr>
            <w:pStyle w:val="Contents3"/>
            <w:tabs>
              <w:tab w:val="clear" w:pos="8459"/>
              <w:tab w:val="right" w:pos="9026" w:leader="dot"/>
            </w:tabs>
            <w:rPr/>
          </w:pPr>
          <w:hyperlink w:anchor="__RefHeading___Toc7558124_73709187">
            <w:r>
              <w:rPr>
                <w:webHidden/>
                <w:rStyle w:val="IndexLink"/>
              </w:rPr>
              <w:t>1083</w:t>
            </w:r>
            <w:r>
              <w:rPr>
                <w:rStyle w:val="IndexLink"/>
                <w:rtl w:val="true"/>
              </w:rPr>
              <w:t xml:space="preserve">- </w:t>
            </w:r>
            <w:r>
              <w:rPr>
                <w:rStyle w:val="IndexLink"/>
                <w:rtl w:val="true"/>
              </w:rPr>
              <w:t>تعریف رجال من لا یحضره الفقیه</w:t>
            </w:r>
            <w:r>
              <w:rPr>
                <w:rStyle w:val="IndexLink"/>
                <w:rtl w:val="true"/>
              </w:rPr>
              <w:tab/>
            </w:r>
            <w:r>
              <w:rPr>
                <w:rStyle w:val="IndexLink"/>
              </w:rPr>
              <w:t>284</w:t>
            </w:r>
          </w:hyperlink>
        </w:p>
        <w:p>
          <w:pPr>
            <w:pStyle w:val="Contents3"/>
            <w:tabs>
              <w:tab w:val="clear" w:pos="8459"/>
              <w:tab w:val="right" w:pos="9026" w:leader="dot"/>
            </w:tabs>
            <w:rPr/>
          </w:pPr>
          <w:hyperlink w:anchor="__RefHeading___Toc7558126_73709187">
            <w:r>
              <w:rPr>
                <w:webHidden/>
                <w:rStyle w:val="IndexLink"/>
              </w:rPr>
              <w:t>1084</w:t>
            </w:r>
            <w:r>
              <w:rPr>
                <w:rStyle w:val="IndexLink"/>
                <w:rtl w:val="true"/>
              </w:rPr>
              <w:t xml:space="preserve">- </w:t>
            </w:r>
            <w:r>
              <w:rPr>
                <w:rStyle w:val="IndexLink"/>
                <w:rtl w:val="true"/>
              </w:rPr>
              <w:t>تعریف الشیعة</w:t>
            </w:r>
            <w:r>
              <w:rPr>
                <w:rStyle w:val="IndexLink"/>
                <w:rtl w:val="true"/>
              </w:rPr>
              <w:tab/>
            </w:r>
            <w:r>
              <w:rPr>
                <w:rStyle w:val="IndexLink"/>
              </w:rPr>
              <w:t>284</w:t>
            </w:r>
          </w:hyperlink>
        </w:p>
        <w:p>
          <w:pPr>
            <w:pStyle w:val="Contents3"/>
            <w:tabs>
              <w:tab w:val="clear" w:pos="8459"/>
              <w:tab w:val="right" w:pos="9026" w:leader="dot"/>
            </w:tabs>
            <w:rPr/>
          </w:pPr>
          <w:hyperlink w:anchor="__RefHeading___Toc7558128_73709187">
            <w:r>
              <w:rPr>
                <w:webHidden/>
                <w:rStyle w:val="IndexLink"/>
              </w:rPr>
              <w:t>1085</w:t>
            </w:r>
            <w:r>
              <w:rPr>
                <w:rStyle w:val="IndexLink"/>
                <w:rtl w:val="true"/>
              </w:rPr>
              <w:t xml:space="preserve">- </w:t>
            </w:r>
            <w:r>
              <w:rPr>
                <w:rStyle w:val="IndexLink"/>
                <w:rtl w:val="true"/>
              </w:rPr>
              <w:t>التعریفیة</w:t>
            </w:r>
            <w:r>
              <w:rPr>
                <w:rStyle w:val="IndexLink"/>
                <w:rtl w:val="true"/>
              </w:rPr>
              <w:tab/>
            </w:r>
            <w:r>
              <w:rPr>
                <w:rStyle w:val="IndexLink"/>
              </w:rPr>
              <w:t>284</w:t>
            </w:r>
          </w:hyperlink>
        </w:p>
        <w:p>
          <w:pPr>
            <w:pStyle w:val="Contents3"/>
            <w:tabs>
              <w:tab w:val="clear" w:pos="8459"/>
              <w:tab w:val="right" w:pos="9026" w:leader="dot"/>
            </w:tabs>
            <w:rPr/>
          </w:pPr>
          <w:hyperlink w:anchor="__RefHeading___Toc7558130_73709187">
            <w:r>
              <w:rPr>
                <w:webHidden/>
                <w:rStyle w:val="IndexLink"/>
              </w:rPr>
              <w:t>1086</w:t>
            </w:r>
            <w:r>
              <w:rPr>
                <w:rStyle w:val="IndexLink"/>
                <w:rtl w:val="true"/>
              </w:rPr>
              <w:t xml:space="preserve">- </w:t>
            </w:r>
            <w:r>
              <w:rPr>
                <w:rStyle w:val="IndexLink"/>
                <w:rtl w:val="true"/>
              </w:rPr>
              <w:t>تعزیة الحسین ع</w:t>
            </w:r>
            <w:r>
              <w:rPr>
                <w:rStyle w:val="IndexLink"/>
                <w:rtl w:val="true"/>
              </w:rPr>
              <w:tab/>
            </w:r>
            <w:r>
              <w:rPr>
                <w:rStyle w:val="IndexLink"/>
              </w:rPr>
              <w:t>284</w:t>
            </w:r>
          </w:hyperlink>
        </w:p>
        <w:p>
          <w:pPr>
            <w:pStyle w:val="Contents3"/>
            <w:tabs>
              <w:tab w:val="clear" w:pos="8459"/>
              <w:tab w:val="right" w:pos="9026" w:leader="dot"/>
            </w:tabs>
            <w:rPr/>
          </w:pPr>
          <w:hyperlink w:anchor="__RefHeading___Toc7558132_73709187">
            <w:r>
              <w:rPr>
                <w:webHidden/>
                <w:rStyle w:val="IndexLink"/>
              </w:rPr>
              <w:t>1087</w:t>
            </w:r>
            <w:r>
              <w:rPr>
                <w:rStyle w:val="IndexLink"/>
                <w:rtl w:val="true"/>
              </w:rPr>
              <w:t xml:space="preserve">- </w:t>
            </w:r>
            <w:r>
              <w:rPr>
                <w:rStyle w:val="IndexLink"/>
                <w:rtl w:val="true"/>
              </w:rPr>
              <w:t>کتاب التعقیب</w:t>
            </w:r>
            <w:r>
              <w:rPr>
                <w:rStyle w:val="IndexLink"/>
                <w:rtl w:val="true"/>
              </w:rPr>
              <w:tab/>
            </w:r>
            <w:r>
              <w:rPr>
                <w:rStyle w:val="IndexLink"/>
              </w:rPr>
              <w:t>284</w:t>
            </w:r>
          </w:hyperlink>
        </w:p>
        <w:p>
          <w:pPr>
            <w:pStyle w:val="Contents3"/>
            <w:tabs>
              <w:tab w:val="clear" w:pos="8459"/>
              <w:tab w:val="right" w:pos="9026" w:leader="dot"/>
            </w:tabs>
            <w:rPr/>
          </w:pPr>
          <w:hyperlink w:anchor="__RefHeading___Toc7558134_73709187">
            <w:r>
              <w:rPr>
                <w:webHidden/>
                <w:rStyle w:val="IndexLink"/>
              </w:rPr>
              <w:t>1088</w:t>
            </w:r>
            <w:r>
              <w:rPr>
                <w:rStyle w:val="IndexLink"/>
                <w:rtl w:val="true"/>
              </w:rPr>
              <w:t xml:space="preserve">- </w:t>
            </w:r>
            <w:r>
              <w:rPr>
                <w:rStyle w:val="IndexLink"/>
                <w:rtl w:val="true"/>
              </w:rPr>
              <w:t>التعقیب و التعفیر</w:t>
            </w:r>
            <w:r>
              <w:rPr>
                <w:rStyle w:val="IndexLink"/>
                <w:rtl w:val="true"/>
              </w:rPr>
              <w:tab/>
            </w:r>
            <w:r>
              <w:rPr>
                <w:rStyle w:val="IndexLink"/>
              </w:rPr>
              <w:t>284</w:t>
            </w:r>
          </w:hyperlink>
        </w:p>
        <w:p>
          <w:pPr>
            <w:pStyle w:val="Contents3"/>
            <w:tabs>
              <w:tab w:val="clear" w:pos="8459"/>
              <w:tab w:val="right" w:pos="9026" w:leader="dot"/>
            </w:tabs>
            <w:rPr/>
          </w:pPr>
          <w:hyperlink w:anchor="__RefHeading___Toc7558136_73709187">
            <w:r>
              <w:rPr>
                <w:webHidden/>
                <w:rStyle w:val="IndexLink"/>
              </w:rPr>
              <w:t>1089</w:t>
            </w:r>
            <w:r>
              <w:rPr>
                <w:rStyle w:val="IndexLink"/>
                <w:rtl w:val="true"/>
              </w:rPr>
              <w:t xml:space="preserve">- </w:t>
            </w:r>
            <w:r>
              <w:rPr>
                <w:rStyle w:val="IndexLink"/>
                <w:rtl w:val="true"/>
              </w:rPr>
              <w:t>التعقیبات الخمسة</w:t>
            </w:r>
            <w:r>
              <w:rPr>
                <w:rStyle w:val="IndexLink"/>
                <w:rtl w:val="true"/>
              </w:rPr>
              <w:tab/>
            </w:r>
            <w:r>
              <w:rPr>
                <w:rStyle w:val="IndexLink"/>
              </w:rPr>
              <w:t>285</w:t>
            </w:r>
          </w:hyperlink>
        </w:p>
        <w:p>
          <w:pPr>
            <w:pStyle w:val="Contents3"/>
            <w:tabs>
              <w:tab w:val="clear" w:pos="8459"/>
              <w:tab w:val="right" w:pos="9026" w:leader="dot"/>
            </w:tabs>
            <w:rPr/>
          </w:pPr>
          <w:hyperlink w:anchor="__RefHeading___Toc7558138_73709187">
            <w:r>
              <w:rPr>
                <w:webHidden/>
                <w:rStyle w:val="IndexLink"/>
              </w:rPr>
              <w:t>1090</w:t>
            </w:r>
            <w:r>
              <w:rPr>
                <w:rStyle w:val="IndexLink"/>
                <w:rtl w:val="true"/>
              </w:rPr>
              <w:t xml:space="preserve">- </w:t>
            </w:r>
            <w:r>
              <w:rPr>
                <w:rStyle w:val="IndexLink"/>
                <w:rtl w:val="true"/>
              </w:rPr>
              <w:t>تعقیبات الصلوات</w:t>
            </w:r>
            <w:r>
              <w:rPr>
                <w:rStyle w:val="IndexLink"/>
                <w:rtl w:val="true"/>
              </w:rPr>
              <w:tab/>
            </w:r>
            <w:r>
              <w:rPr>
                <w:rStyle w:val="IndexLink"/>
              </w:rPr>
              <w:t>285</w:t>
            </w:r>
          </w:hyperlink>
        </w:p>
        <w:p>
          <w:pPr>
            <w:pStyle w:val="Contents3"/>
            <w:tabs>
              <w:tab w:val="clear" w:pos="8459"/>
              <w:tab w:val="right" w:pos="9026" w:leader="dot"/>
            </w:tabs>
            <w:rPr/>
          </w:pPr>
          <w:hyperlink w:anchor="__RefHeading___Toc7558140_73709187">
            <w:r>
              <w:rPr>
                <w:webHidden/>
                <w:rStyle w:val="IndexLink"/>
              </w:rPr>
              <w:t>1091</w:t>
            </w:r>
            <w:r>
              <w:rPr>
                <w:rStyle w:val="IndexLink"/>
                <w:rtl w:val="true"/>
              </w:rPr>
              <w:t xml:space="preserve">- </w:t>
            </w:r>
            <w:r>
              <w:rPr>
                <w:rStyle w:val="IndexLink"/>
                <w:rtl w:val="true"/>
              </w:rPr>
              <w:t>تعقیبات الصلوات</w:t>
            </w:r>
            <w:r>
              <w:rPr>
                <w:rStyle w:val="IndexLink"/>
                <w:rtl w:val="true"/>
              </w:rPr>
              <w:tab/>
            </w:r>
            <w:r>
              <w:rPr>
                <w:rStyle w:val="IndexLink"/>
              </w:rPr>
              <w:t>285</w:t>
            </w:r>
          </w:hyperlink>
        </w:p>
        <w:p>
          <w:pPr>
            <w:pStyle w:val="Contents3"/>
            <w:tabs>
              <w:tab w:val="clear" w:pos="8459"/>
              <w:tab w:val="right" w:pos="9026" w:leader="dot"/>
            </w:tabs>
            <w:rPr/>
          </w:pPr>
          <w:hyperlink w:anchor="__RefHeading___Toc7558142_73709187">
            <w:r>
              <w:rPr>
                <w:webHidden/>
                <w:rStyle w:val="IndexLink"/>
              </w:rPr>
              <w:t>1092</w:t>
            </w:r>
            <w:r>
              <w:rPr>
                <w:rStyle w:val="IndexLink"/>
                <w:rtl w:val="true"/>
              </w:rPr>
              <w:t xml:space="preserve">- </w:t>
            </w:r>
            <w:r>
              <w:rPr>
                <w:rStyle w:val="IndexLink"/>
                <w:rtl w:val="true"/>
              </w:rPr>
              <w:t>تعقیبات الصلوات</w:t>
            </w:r>
            <w:r>
              <w:rPr>
                <w:rStyle w:val="IndexLink"/>
                <w:rtl w:val="true"/>
              </w:rPr>
              <w:tab/>
            </w:r>
            <w:r>
              <w:rPr>
                <w:rStyle w:val="IndexLink"/>
              </w:rPr>
              <w:t>285</w:t>
            </w:r>
          </w:hyperlink>
        </w:p>
        <w:p>
          <w:pPr>
            <w:pStyle w:val="Contents3"/>
            <w:tabs>
              <w:tab w:val="clear" w:pos="8459"/>
              <w:tab w:val="right" w:pos="9026" w:leader="dot"/>
            </w:tabs>
            <w:rPr/>
          </w:pPr>
          <w:hyperlink w:anchor="__RefHeading___Toc7558144_73709187">
            <w:r>
              <w:rPr>
                <w:webHidden/>
                <w:rStyle w:val="IndexLink"/>
              </w:rPr>
              <w:t>1093</w:t>
            </w:r>
            <w:r>
              <w:rPr>
                <w:rStyle w:val="IndexLink"/>
                <w:rtl w:val="true"/>
              </w:rPr>
              <w:t xml:space="preserve">- </w:t>
            </w:r>
            <w:r>
              <w:rPr>
                <w:rStyle w:val="IndexLink"/>
                <w:rtl w:val="true"/>
              </w:rPr>
              <w:t>تعقیبات الصلوات</w:t>
            </w:r>
            <w:r>
              <w:rPr>
                <w:rStyle w:val="IndexLink"/>
                <w:rtl w:val="true"/>
              </w:rPr>
              <w:tab/>
            </w:r>
            <w:r>
              <w:rPr>
                <w:rStyle w:val="IndexLink"/>
              </w:rPr>
              <w:t>285</w:t>
            </w:r>
          </w:hyperlink>
        </w:p>
        <w:p>
          <w:pPr>
            <w:pStyle w:val="Contents3"/>
            <w:tabs>
              <w:tab w:val="clear" w:pos="8459"/>
              <w:tab w:val="right" w:pos="9026" w:leader="dot"/>
            </w:tabs>
            <w:rPr/>
          </w:pPr>
          <w:hyperlink w:anchor="__RefHeading___Toc7558146_73709187">
            <w:r>
              <w:rPr>
                <w:webHidden/>
                <w:rStyle w:val="IndexLink"/>
              </w:rPr>
              <w:t>1094</w:t>
            </w:r>
            <w:r>
              <w:rPr>
                <w:rStyle w:val="IndexLink"/>
                <w:rtl w:val="true"/>
              </w:rPr>
              <w:t xml:space="preserve">- </w:t>
            </w:r>
            <w:r>
              <w:rPr>
                <w:rStyle w:val="IndexLink"/>
                <w:rtl w:val="true"/>
              </w:rPr>
              <w:t>تعقیبات الصلوات‌</w:t>
            </w:r>
            <w:r>
              <w:rPr>
                <w:rStyle w:val="IndexLink"/>
                <w:rtl w:val="true"/>
              </w:rPr>
              <w:tab/>
            </w:r>
            <w:r>
              <w:rPr>
                <w:rStyle w:val="IndexLink"/>
              </w:rPr>
              <w:t>285</w:t>
            </w:r>
          </w:hyperlink>
        </w:p>
        <w:p>
          <w:pPr>
            <w:pStyle w:val="Contents3"/>
            <w:tabs>
              <w:tab w:val="clear" w:pos="8459"/>
              <w:tab w:val="right" w:pos="9026" w:leader="dot"/>
            </w:tabs>
            <w:rPr/>
          </w:pPr>
          <w:hyperlink w:anchor="__RefHeading___Toc7558148_73709187">
            <w:r>
              <w:rPr>
                <w:webHidden/>
                <w:rStyle w:val="IndexLink"/>
              </w:rPr>
              <w:t>1095</w:t>
            </w:r>
            <w:r>
              <w:rPr>
                <w:rStyle w:val="IndexLink"/>
                <w:rtl w:val="true"/>
              </w:rPr>
              <w:t xml:space="preserve">- </w:t>
            </w:r>
            <w:r>
              <w:rPr>
                <w:rStyle w:val="IndexLink"/>
                <w:rtl w:val="true"/>
              </w:rPr>
              <w:t>تعقیبات الصلوات</w:t>
            </w:r>
            <w:r>
              <w:rPr>
                <w:rStyle w:val="IndexLink"/>
                <w:rtl w:val="true"/>
              </w:rPr>
              <w:tab/>
            </w:r>
            <w:r>
              <w:rPr>
                <w:rStyle w:val="IndexLink"/>
              </w:rPr>
              <w:t>285</w:t>
            </w:r>
          </w:hyperlink>
        </w:p>
        <w:p>
          <w:pPr>
            <w:pStyle w:val="Contents3"/>
            <w:tabs>
              <w:tab w:val="clear" w:pos="8459"/>
              <w:tab w:val="right" w:pos="9026" w:leader="dot"/>
            </w:tabs>
            <w:rPr/>
          </w:pPr>
          <w:hyperlink w:anchor="__RefHeading___Toc7558150_73709187">
            <w:r>
              <w:rPr>
                <w:webHidden/>
                <w:rStyle w:val="IndexLink"/>
              </w:rPr>
              <w:t>1096</w:t>
            </w:r>
            <w:r>
              <w:rPr>
                <w:rStyle w:val="IndexLink"/>
                <w:rtl w:val="true"/>
              </w:rPr>
              <w:t xml:space="preserve">- </w:t>
            </w:r>
            <w:r>
              <w:rPr>
                <w:rStyle w:val="IndexLink"/>
                <w:rtl w:val="true"/>
              </w:rPr>
              <w:t>تعقیبات الصلوات</w:t>
            </w:r>
            <w:r>
              <w:rPr>
                <w:rStyle w:val="IndexLink"/>
                <w:rtl w:val="true"/>
              </w:rPr>
              <w:tab/>
            </w:r>
            <w:r>
              <w:rPr>
                <w:rStyle w:val="IndexLink"/>
              </w:rPr>
              <w:t>286</w:t>
            </w:r>
          </w:hyperlink>
        </w:p>
        <w:p>
          <w:pPr>
            <w:pStyle w:val="Contents3"/>
            <w:tabs>
              <w:tab w:val="clear" w:pos="8459"/>
              <w:tab w:val="right" w:pos="9026" w:leader="dot"/>
            </w:tabs>
            <w:rPr/>
          </w:pPr>
          <w:hyperlink w:anchor="__RefHeading___Toc7558152_73709187">
            <w:r>
              <w:rPr>
                <w:webHidden/>
                <w:rStyle w:val="IndexLink"/>
              </w:rPr>
              <w:t>1097</w:t>
            </w:r>
            <w:r>
              <w:rPr>
                <w:rStyle w:val="IndexLink"/>
                <w:rtl w:val="true"/>
              </w:rPr>
              <w:t xml:space="preserve">- </w:t>
            </w:r>
            <w:r>
              <w:rPr>
                <w:rStyle w:val="IndexLink"/>
                <w:rtl w:val="true"/>
              </w:rPr>
              <w:t>تعقیبات الصلوات</w:t>
            </w:r>
            <w:r>
              <w:rPr>
                <w:rStyle w:val="IndexLink"/>
                <w:rtl w:val="true"/>
              </w:rPr>
              <w:tab/>
            </w:r>
            <w:r>
              <w:rPr>
                <w:rStyle w:val="IndexLink"/>
              </w:rPr>
              <w:t>286</w:t>
            </w:r>
          </w:hyperlink>
        </w:p>
        <w:p>
          <w:pPr>
            <w:pStyle w:val="Contents3"/>
            <w:tabs>
              <w:tab w:val="clear" w:pos="8459"/>
              <w:tab w:val="right" w:pos="9026" w:leader="dot"/>
            </w:tabs>
            <w:rPr/>
          </w:pPr>
          <w:hyperlink w:anchor="__RefHeading___Toc7558154_73709187">
            <w:r>
              <w:rPr>
                <w:webHidden/>
                <w:rStyle w:val="IndexLink"/>
              </w:rPr>
              <w:t>1098</w:t>
            </w:r>
            <w:r>
              <w:rPr>
                <w:rStyle w:val="IndexLink"/>
                <w:rtl w:val="true"/>
              </w:rPr>
              <w:t xml:space="preserve">- </w:t>
            </w:r>
            <w:r>
              <w:rPr>
                <w:rStyle w:val="IndexLink"/>
                <w:rtl w:val="true"/>
              </w:rPr>
              <w:t>التعقیبات العامة</w:t>
            </w:r>
            <w:r>
              <w:rPr>
                <w:rStyle w:val="IndexLink"/>
                <w:rtl w:val="true"/>
              </w:rPr>
              <w:tab/>
            </w:r>
            <w:r>
              <w:rPr>
                <w:rStyle w:val="IndexLink"/>
              </w:rPr>
              <w:t>286</w:t>
            </w:r>
          </w:hyperlink>
        </w:p>
        <w:p>
          <w:pPr>
            <w:pStyle w:val="Contents3"/>
            <w:tabs>
              <w:tab w:val="clear" w:pos="8459"/>
              <w:tab w:val="right" w:pos="9026" w:leader="dot"/>
            </w:tabs>
            <w:rPr/>
          </w:pPr>
          <w:hyperlink w:anchor="__RefHeading___Toc7558156_73709187">
            <w:r>
              <w:rPr>
                <w:webHidden/>
                <w:rStyle w:val="IndexLink"/>
              </w:rPr>
              <w:t>1099</w:t>
            </w:r>
            <w:r>
              <w:rPr>
                <w:rStyle w:val="IndexLink"/>
                <w:rtl w:val="true"/>
              </w:rPr>
              <w:t xml:space="preserve">- </w:t>
            </w:r>
            <w:r>
              <w:rPr>
                <w:rStyle w:val="IndexLink"/>
                <w:rtl w:val="true"/>
              </w:rPr>
              <w:t>التعقیبات المختصة</w:t>
            </w:r>
            <w:r>
              <w:rPr>
                <w:rStyle w:val="IndexLink"/>
                <w:rtl w:val="true"/>
              </w:rPr>
              <w:tab/>
            </w:r>
            <w:r>
              <w:rPr>
                <w:rStyle w:val="IndexLink"/>
              </w:rPr>
              <w:t>286</w:t>
            </w:r>
          </w:hyperlink>
        </w:p>
        <w:p>
          <w:pPr>
            <w:pStyle w:val="Contents3"/>
            <w:tabs>
              <w:tab w:val="clear" w:pos="8459"/>
              <w:tab w:val="right" w:pos="9026" w:leader="dot"/>
            </w:tabs>
            <w:rPr/>
          </w:pPr>
          <w:hyperlink w:anchor="__RefHeading___Toc7558158_73709187">
            <w:r>
              <w:rPr>
                <w:webHidden/>
                <w:rStyle w:val="IndexLink"/>
              </w:rPr>
              <w:t>1100</w:t>
            </w:r>
            <w:r>
              <w:rPr>
                <w:rStyle w:val="IndexLink"/>
                <w:rtl w:val="true"/>
              </w:rPr>
              <w:t xml:space="preserve">- </w:t>
            </w:r>
            <w:r>
              <w:rPr>
                <w:rStyle w:val="IndexLink"/>
                <w:rtl w:val="true"/>
              </w:rPr>
              <w:t>التعقیبات النهاریة</w:t>
            </w:r>
            <w:r>
              <w:rPr>
                <w:rStyle w:val="IndexLink"/>
                <w:rtl w:val="true"/>
              </w:rPr>
              <w:tab/>
            </w:r>
            <w:r>
              <w:rPr>
                <w:rStyle w:val="IndexLink"/>
              </w:rPr>
              <w:t>286</w:t>
            </w:r>
          </w:hyperlink>
        </w:p>
        <w:p>
          <w:pPr>
            <w:pStyle w:val="Contents3"/>
            <w:tabs>
              <w:tab w:val="clear" w:pos="8459"/>
              <w:tab w:val="right" w:pos="9026" w:leader="dot"/>
            </w:tabs>
            <w:rPr/>
          </w:pPr>
          <w:hyperlink w:anchor="__RefHeading___Toc7558160_73709187">
            <w:r>
              <w:rPr>
                <w:webHidden/>
                <w:rStyle w:val="IndexLink"/>
              </w:rPr>
              <w:t>1101</w:t>
            </w:r>
            <w:r>
              <w:rPr>
                <w:rStyle w:val="IndexLink"/>
                <w:rtl w:val="true"/>
              </w:rPr>
              <w:t xml:space="preserve">- </w:t>
            </w:r>
            <w:r>
              <w:rPr>
                <w:rStyle w:val="IndexLink"/>
                <w:rtl w:val="true"/>
              </w:rPr>
              <w:t>تعلة المشتاق إلی ساکنی العراق</w:t>
            </w:r>
            <w:r>
              <w:rPr>
                <w:rStyle w:val="IndexLink"/>
                <w:rtl w:val="true"/>
              </w:rPr>
              <w:tab/>
            </w:r>
            <w:r>
              <w:rPr>
                <w:rStyle w:val="IndexLink"/>
              </w:rPr>
              <w:t>286</w:t>
            </w:r>
          </w:hyperlink>
        </w:p>
        <w:p>
          <w:pPr>
            <w:pStyle w:val="Contents3"/>
            <w:tabs>
              <w:tab w:val="clear" w:pos="8459"/>
              <w:tab w:val="right" w:pos="9026" w:leader="dot"/>
            </w:tabs>
            <w:rPr/>
          </w:pPr>
          <w:hyperlink w:anchor="__RefHeading___Toc7558162_73709187">
            <w:r>
              <w:rPr>
                <w:webHidden/>
                <w:rStyle w:val="IndexLink"/>
                <w:rtl w:val="true"/>
              </w:rPr>
              <w:t>بیان</w:t>
            </w:r>
            <w:r>
              <w:rPr>
                <w:rStyle w:val="IndexLink"/>
                <w:rtl w:val="true"/>
              </w:rPr>
              <w:tab/>
            </w:r>
            <w:r>
              <w:rPr>
                <w:rStyle w:val="IndexLink"/>
              </w:rPr>
              <w:t>286</w:t>
            </w:r>
          </w:hyperlink>
        </w:p>
        <w:p>
          <w:pPr>
            <w:pStyle w:val="Contents3"/>
            <w:tabs>
              <w:tab w:val="clear" w:pos="8459"/>
              <w:tab w:val="right" w:pos="9026" w:leader="dot"/>
            </w:tabs>
            <w:rPr/>
          </w:pPr>
          <w:hyperlink w:anchor="__RefHeading___Toc7558164_73709187">
            <w:r>
              <w:rPr>
                <w:webHidden/>
                <w:rStyle w:val="IndexLink"/>
              </w:rPr>
              <w:t>1102</w:t>
            </w:r>
            <w:r>
              <w:rPr>
                <w:rStyle w:val="IndexLink"/>
                <w:rtl w:val="true"/>
              </w:rPr>
              <w:t xml:space="preserve">- </w:t>
            </w:r>
            <w:r>
              <w:rPr>
                <w:rStyle w:val="IndexLink"/>
                <w:rtl w:val="true"/>
              </w:rPr>
              <w:t>تعلة المقرور</w:t>
            </w:r>
            <w:r>
              <w:rPr>
                <w:rStyle w:val="IndexLink"/>
                <w:rtl w:val="true"/>
              </w:rPr>
              <w:tab/>
            </w:r>
            <w:r>
              <w:rPr>
                <w:rStyle w:val="IndexLink"/>
              </w:rPr>
              <w:t>287</w:t>
            </w:r>
          </w:hyperlink>
        </w:p>
        <w:p>
          <w:pPr>
            <w:pStyle w:val="Contents3"/>
            <w:tabs>
              <w:tab w:val="clear" w:pos="8459"/>
              <w:tab w:val="right" w:pos="9026" w:leader="dot"/>
            </w:tabs>
            <w:rPr/>
          </w:pPr>
          <w:hyperlink w:anchor="__RefHeading___Toc7558166_73709187">
            <w:r>
              <w:rPr>
                <w:webHidden/>
                <w:rStyle w:val="IndexLink"/>
              </w:rPr>
              <w:t>1103</w:t>
            </w:r>
            <w:r>
              <w:rPr>
                <w:rStyle w:val="IndexLink"/>
                <w:rtl w:val="true"/>
              </w:rPr>
              <w:t xml:space="preserve">- </w:t>
            </w:r>
            <w:r>
              <w:rPr>
                <w:rStyle w:val="IndexLink"/>
                <w:rtl w:val="true"/>
              </w:rPr>
              <w:t>التعلل بإحالة الوهم</w:t>
            </w:r>
            <w:r>
              <w:rPr>
                <w:rStyle w:val="IndexLink"/>
                <w:rtl w:val="true"/>
              </w:rPr>
              <w:tab/>
            </w:r>
            <w:r>
              <w:rPr>
                <w:rStyle w:val="IndexLink"/>
              </w:rPr>
              <w:t>288</w:t>
            </w:r>
          </w:hyperlink>
        </w:p>
        <w:p>
          <w:pPr>
            <w:pStyle w:val="Contents3"/>
            <w:tabs>
              <w:tab w:val="clear" w:pos="8459"/>
              <w:tab w:val="right" w:pos="9026" w:leader="dot"/>
            </w:tabs>
            <w:rPr/>
          </w:pPr>
          <w:hyperlink w:anchor="__RefHeading___Toc7558168_73709187">
            <w:r>
              <w:rPr>
                <w:webHidden/>
                <w:rStyle w:val="IndexLink"/>
              </w:rPr>
              <w:t>1104</w:t>
            </w:r>
            <w:r>
              <w:rPr>
                <w:rStyle w:val="IndexLink"/>
                <w:rtl w:val="true"/>
              </w:rPr>
              <w:t xml:space="preserve">- </w:t>
            </w:r>
            <w:r>
              <w:rPr>
                <w:rStyle w:val="IndexLink"/>
                <w:rtl w:val="true"/>
              </w:rPr>
              <w:t>التعلیق‌</w:t>
            </w:r>
            <w:r>
              <w:rPr>
                <w:rStyle w:val="IndexLink"/>
                <w:rtl w:val="true"/>
              </w:rPr>
              <w:tab/>
            </w:r>
            <w:r>
              <w:rPr>
                <w:rStyle w:val="IndexLink"/>
              </w:rPr>
              <w:t>288</w:t>
            </w:r>
          </w:hyperlink>
        </w:p>
        <w:p>
          <w:pPr>
            <w:pStyle w:val="Contents3"/>
            <w:tabs>
              <w:tab w:val="clear" w:pos="8459"/>
              <w:tab w:val="right" w:pos="9026" w:leader="dot"/>
            </w:tabs>
            <w:rPr/>
          </w:pPr>
          <w:hyperlink w:anchor="__RefHeading___Toc7558170_73709187">
            <w:r>
              <w:rPr>
                <w:webHidden/>
                <w:rStyle w:val="IndexLink"/>
              </w:rPr>
              <w:t>1105</w:t>
            </w:r>
            <w:r>
              <w:rPr>
                <w:rStyle w:val="IndexLink"/>
                <w:rtl w:val="true"/>
              </w:rPr>
              <w:t xml:space="preserve">- </w:t>
            </w:r>
            <w:r>
              <w:rPr>
                <w:rStyle w:val="IndexLink"/>
                <w:rtl w:val="true"/>
              </w:rPr>
              <w:t>التعلیق‌</w:t>
            </w:r>
            <w:r>
              <w:rPr>
                <w:rStyle w:val="IndexLink"/>
                <w:rtl w:val="true"/>
              </w:rPr>
              <w:tab/>
            </w:r>
            <w:r>
              <w:rPr>
                <w:rStyle w:val="IndexLink"/>
              </w:rPr>
              <w:t>288</w:t>
            </w:r>
          </w:hyperlink>
        </w:p>
        <w:p>
          <w:pPr>
            <w:pStyle w:val="Contents3"/>
            <w:tabs>
              <w:tab w:val="clear" w:pos="8459"/>
              <w:tab w:val="right" w:pos="9026" w:leader="dot"/>
            </w:tabs>
            <w:rPr/>
          </w:pPr>
          <w:hyperlink w:anchor="__RefHeading___Toc7558172_73709187">
            <w:r>
              <w:rPr>
                <w:webHidden/>
                <w:rStyle w:val="IndexLink"/>
              </w:rPr>
              <w:t>1106</w:t>
            </w:r>
            <w:r>
              <w:rPr>
                <w:rStyle w:val="IndexLink"/>
                <w:rtl w:val="true"/>
              </w:rPr>
              <w:t xml:space="preserve">- </w:t>
            </w:r>
            <w:r>
              <w:rPr>
                <w:rStyle w:val="IndexLink"/>
                <w:rtl w:val="true"/>
              </w:rPr>
              <w:t>التعلیق‌</w:t>
            </w:r>
            <w:r>
              <w:rPr>
                <w:rStyle w:val="IndexLink"/>
                <w:rtl w:val="true"/>
              </w:rPr>
              <w:tab/>
            </w:r>
            <w:r>
              <w:rPr>
                <w:rStyle w:val="IndexLink"/>
              </w:rPr>
              <w:t>288</w:t>
            </w:r>
          </w:hyperlink>
        </w:p>
        <w:p>
          <w:pPr>
            <w:pStyle w:val="Contents3"/>
            <w:tabs>
              <w:tab w:val="clear" w:pos="8459"/>
              <w:tab w:val="right" w:pos="9026" w:leader="dot"/>
            </w:tabs>
            <w:rPr/>
          </w:pPr>
          <w:hyperlink w:anchor="__RefHeading___Toc7558174_73709187">
            <w:r>
              <w:rPr>
                <w:webHidden/>
                <w:rStyle w:val="IndexLink"/>
              </w:rPr>
              <w:t>1107</w:t>
            </w:r>
            <w:r>
              <w:rPr>
                <w:rStyle w:val="IndexLink"/>
                <w:rtl w:val="true"/>
              </w:rPr>
              <w:t xml:space="preserve">- </w:t>
            </w:r>
            <w:r>
              <w:rPr>
                <w:rStyle w:val="IndexLink"/>
                <w:rtl w:val="true"/>
              </w:rPr>
              <w:t>التعلیق الأحسن</w:t>
            </w:r>
            <w:r>
              <w:rPr>
                <w:rStyle w:val="IndexLink"/>
                <w:rtl w:val="true"/>
              </w:rPr>
              <w:tab/>
            </w:r>
            <w:r>
              <w:rPr>
                <w:rStyle w:val="IndexLink"/>
              </w:rPr>
              <w:t>288</w:t>
            </w:r>
          </w:hyperlink>
        </w:p>
        <w:p>
          <w:pPr>
            <w:pStyle w:val="Contents3"/>
            <w:tabs>
              <w:tab w:val="clear" w:pos="8459"/>
              <w:tab w:val="right" w:pos="9026" w:leader="dot"/>
            </w:tabs>
            <w:rPr/>
          </w:pPr>
          <w:hyperlink w:anchor="__RefHeading___Toc7558176_73709187">
            <w:r>
              <w:rPr>
                <w:webHidden/>
                <w:rStyle w:val="IndexLink"/>
              </w:rPr>
              <w:t>1108</w:t>
            </w:r>
            <w:r>
              <w:rPr>
                <w:rStyle w:val="IndexLink"/>
                <w:rtl w:val="true"/>
              </w:rPr>
              <w:t xml:space="preserve">- </w:t>
            </w:r>
            <w:r>
              <w:rPr>
                <w:rStyle w:val="IndexLink"/>
                <w:rtl w:val="true"/>
              </w:rPr>
              <w:t>التعلیق الأنیق</w:t>
            </w:r>
            <w:r>
              <w:rPr>
                <w:rStyle w:val="IndexLink"/>
                <w:rtl w:val="true"/>
              </w:rPr>
              <w:tab/>
            </w:r>
            <w:r>
              <w:rPr>
                <w:rStyle w:val="IndexLink"/>
              </w:rPr>
              <w:t>288</w:t>
            </w:r>
          </w:hyperlink>
        </w:p>
        <w:p>
          <w:pPr>
            <w:pStyle w:val="Contents3"/>
            <w:tabs>
              <w:tab w:val="clear" w:pos="8459"/>
              <w:tab w:val="right" w:pos="9026" w:leader="dot"/>
            </w:tabs>
            <w:rPr/>
          </w:pPr>
          <w:hyperlink w:anchor="__RefHeading___Toc7558178_73709187">
            <w:r>
              <w:rPr>
                <w:webHidden/>
                <w:rStyle w:val="IndexLink"/>
              </w:rPr>
              <w:t>1109</w:t>
            </w:r>
            <w:r>
              <w:rPr>
                <w:rStyle w:val="IndexLink"/>
                <w:rtl w:val="true"/>
              </w:rPr>
              <w:t xml:space="preserve">- </w:t>
            </w:r>
            <w:r>
              <w:rPr>
                <w:rStyle w:val="IndexLink"/>
                <w:rtl w:val="true"/>
              </w:rPr>
              <w:t>تعلیق إیسلفوجی‌</w:t>
            </w:r>
            <w:r>
              <w:rPr>
                <w:rStyle w:val="IndexLink"/>
                <w:rtl w:val="true"/>
              </w:rPr>
              <w:tab/>
            </w:r>
            <w:r>
              <w:rPr>
                <w:rStyle w:val="IndexLink"/>
              </w:rPr>
              <w:t>288</w:t>
            </w:r>
          </w:hyperlink>
        </w:p>
        <w:p>
          <w:pPr>
            <w:pStyle w:val="Contents3"/>
            <w:tabs>
              <w:tab w:val="clear" w:pos="8459"/>
              <w:tab w:val="right" w:pos="9026" w:leader="dot"/>
            </w:tabs>
            <w:rPr/>
          </w:pPr>
          <w:hyperlink w:anchor="__RefHeading___Toc7558180_73709187">
            <w:r>
              <w:rPr>
                <w:webHidden/>
                <w:rStyle w:val="IndexLink"/>
              </w:rPr>
              <w:t>1110</w:t>
            </w:r>
            <w:r>
              <w:rPr>
                <w:rStyle w:val="IndexLink"/>
                <w:rtl w:val="true"/>
              </w:rPr>
              <w:t xml:space="preserve">- </w:t>
            </w:r>
            <w:r>
              <w:rPr>
                <w:rStyle w:val="IndexLink"/>
                <w:rtl w:val="true"/>
              </w:rPr>
              <w:t>تعلیق الإیضاح</w:t>
            </w:r>
            <w:r>
              <w:rPr>
                <w:rStyle w:val="IndexLink"/>
                <w:rtl w:val="true"/>
              </w:rPr>
              <w:tab/>
            </w:r>
            <w:r>
              <w:rPr>
                <w:rStyle w:val="IndexLink"/>
              </w:rPr>
              <w:t>289</w:t>
            </w:r>
          </w:hyperlink>
        </w:p>
        <w:p>
          <w:pPr>
            <w:pStyle w:val="Contents3"/>
            <w:tabs>
              <w:tab w:val="clear" w:pos="8459"/>
              <w:tab w:val="right" w:pos="9026" w:leader="dot"/>
            </w:tabs>
            <w:rPr/>
          </w:pPr>
          <w:hyperlink w:anchor="__RefHeading___Toc7558182_73709187">
            <w:r>
              <w:rPr>
                <w:webHidden/>
                <w:rStyle w:val="IndexLink"/>
              </w:rPr>
              <w:t>1111</w:t>
            </w:r>
            <w:r>
              <w:rPr>
                <w:rStyle w:val="IndexLink"/>
                <w:rtl w:val="true"/>
              </w:rPr>
              <w:t xml:space="preserve">- </w:t>
            </w:r>
            <w:r>
              <w:rPr>
                <w:rStyle w:val="IndexLink"/>
                <w:rtl w:val="true"/>
              </w:rPr>
              <w:t>تعلیق التذکرة</w:t>
            </w:r>
            <w:r>
              <w:rPr>
                <w:rStyle w:val="IndexLink"/>
                <w:rtl w:val="true"/>
              </w:rPr>
              <w:tab/>
            </w:r>
            <w:r>
              <w:rPr>
                <w:rStyle w:val="IndexLink"/>
              </w:rPr>
              <w:t>289</w:t>
            </w:r>
          </w:hyperlink>
        </w:p>
        <w:p>
          <w:pPr>
            <w:pStyle w:val="Contents3"/>
            <w:tabs>
              <w:tab w:val="clear" w:pos="8459"/>
              <w:tab w:val="right" w:pos="9026" w:leader="dot"/>
            </w:tabs>
            <w:rPr/>
          </w:pPr>
          <w:hyperlink w:anchor="__RefHeading___Toc7558184_73709187">
            <w:r>
              <w:rPr>
                <w:webHidden/>
                <w:rStyle w:val="IndexLink"/>
              </w:rPr>
              <w:t>1112</w:t>
            </w:r>
            <w:r>
              <w:rPr>
                <w:rStyle w:val="IndexLink"/>
                <w:rtl w:val="true"/>
              </w:rPr>
              <w:t xml:space="preserve">- </w:t>
            </w:r>
            <w:r>
              <w:rPr>
                <w:rStyle w:val="IndexLink"/>
                <w:rtl w:val="true"/>
              </w:rPr>
              <w:t>تعلیق خلاف الفقهاء</w:t>
            </w:r>
            <w:r>
              <w:rPr>
                <w:rStyle w:val="IndexLink"/>
                <w:rtl w:val="true"/>
              </w:rPr>
              <w:tab/>
            </w:r>
            <w:r>
              <w:rPr>
                <w:rStyle w:val="IndexLink"/>
              </w:rPr>
              <w:t>289</w:t>
            </w:r>
          </w:hyperlink>
        </w:p>
        <w:p>
          <w:pPr>
            <w:pStyle w:val="Contents3"/>
            <w:tabs>
              <w:tab w:val="clear" w:pos="8459"/>
              <w:tab w:val="right" w:pos="9026" w:leader="dot"/>
            </w:tabs>
            <w:rPr/>
          </w:pPr>
          <w:hyperlink w:anchor="__RefHeading___Toc7558186_73709187">
            <w:r>
              <w:rPr>
                <w:webHidden/>
                <w:rStyle w:val="IndexLink"/>
              </w:rPr>
              <w:t>1113</w:t>
            </w:r>
            <w:r>
              <w:rPr>
                <w:rStyle w:val="IndexLink"/>
                <w:rtl w:val="true"/>
              </w:rPr>
              <w:t xml:space="preserve">- </w:t>
            </w:r>
            <w:r>
              <w:rPr>
                <w:rStyle w:val="IndexLink"/>
                <w:rtl w:val="true"/>
              </w:rPr>
              <w:t>التعلیق الصغیر</w:t>
            </w:r>
            <w:r>
              <w:rPr>
                <w:rStyle w:val="IndexLink"/>
                <w:rtl w:val="true"/>
              </w:rPr>
              <w:tab/>
            </w:r>
            <w:r>
              <w:rPr>
                <w:rStyle w:val="IndexLink"/>
              </w:rPr>
              <w:t>289</w:t>
            </w:r>
          </w:hyperlink>
        </w:p>
        <w:p>
          <w:pPr>
            <w:pStyle w:val="Contents3"/>
            <w:tabs>
              <w:tab w:val="clear" w:pos="8459"/>
              <w:tab w:val="right" w:pos="9026" w:leader="dot"/>
            </w:tabs>
            <w:rPr/>
          </w:pPr>
          <w:hyperlink w:anchor="__RefHeading___Toc7558188_73709187">
            <w:r>
              <w:rPr>
                <w:webHidden/>
                <w:rStyle w:val="IndexLink"/>
              </w:rPr>
              <w:t>1114</w:t>
            </w:r>
            <w:r>
              <w:rPr>
                <w:rStyle w:val="IndexLink"/>
                <w:rtl w:val="true"/>
              </w:rPr>
              <w:t xml:space="preserve">- </w:t>
            </w:r>
            <w:r>
              <w:rPr>
                <w:rStyle w:val="IndexLink"/>
                <w:rtl w:val="true"/>
              </w:rPr>
              <w:t>التعلیق الصغیر</w:t>
            </w:r>
            <w:r>
              <w:rPr>
                <w:rStyle w:val="IndexLink"/>
                <w:rtl w:val="true"/>
              </w:rPr>
              <w:tab/>
            </w:r>
            <w:r>
              <w:rPr>
                <w:rStyle w:val="IndexLink"/>
              </w:rPr>
              <w:t>289</w:t>
            </w:r>
          </w:hyperlink>
        </w:p>
        <w:p>
          <w:pPr>
            <w:pStyle w:val="Contents3"/>
            <w:tabs>
              <w:tab w:val="clear" w:pos="8459"/>
              <w:tab w:val="right" w:pos="9026" w:leader="dot"/>
            </w:tabs>
            <w:rPr/>
          </w:pPr>
          <w:hyperlink w:anchor="__RefHeading___Toc7558190_73709187">
            <w:r>
              <w:rPr>
                <w:webHidden/>
                <w:rStyle w:val="IndexLink"/>
                <w:rtl w:val="true"/>
              </w:rPr>
              <w:t>التعلیق العراقی</w:t>
            </w:r>
            <w:r>
              <w:rPr>
                <w:rStyle w:val="IndexLink"/>
                <w:rtl w:val="true"/>
              </w:rPr>
              <w:tab/>
            </w:r>
            <w:r>
              <w:rPr>
                <w:rStyle w:val="IndexLink"/>
              </w:rPr>
              <w:t>289</w:t>
            </w:r>
          </w:hyperlink>
        </w:p>
        <w:p>
          <w:pPr>
            <w:pStyle w:val="Contents3"/>
            <w:tabs>
              <w:tab w:val="clear" w:pos="8459"/>
              <w:tab w:val="right" w:pos="9026" w:leader="dot"/>
            </w:tabs>
            <w:rPr/>
          </w:pPr>
          <w:hyperlink w:anchor="__RefHeading___Toc7558192_73709187">
            <w:r>
              <w:rPr>
                <w:webHidden/>
                <w:rStyle w:val="IndexLink"/>
              </w:rPr>
              <w:t>1115</w:t>
            </w:r>
            <w:r>
              <w:rPr>
                <w:rStyle w:val="IndexLink"/>
                <w:rtl w:val="true"/>
              </w:rPr>
              <w:t xml:space="preserve">- </w:t>
            </w:r>
            <w:r>
              <w:rPr>
                <w:rStyle w:val="IndexLink"/>
                <w:rtl w:val="true"/>
              </w:rPr>
              <w:t>التعلیق الکبیر</w:t>
            </w:r>
            <w:r>
              <w:rPr>
                <w:rStyle w:val="IndexLink"/>
                <w:rtl w:val="true"/>
              </w:rPr>
              <w:tab/>
            </w:r>
            <w:r>
              <w:rPr>
                <w:rStyle w:val="IndexLink"/>
              </w:rPr>
              <w:t>289</w:t>
            </w:r>
          </w:hyperlink>
        </w:p>
        <w:p>
          <w:pPr>
            <w:pStyle w:val="Contents3"/>
            <w:tabs>
              <w:tab w:val="clear" w:pos="8459"/>
              <w:tab w:val="right" w:pos="9026" w:leader="dot"/>
            </w:tabs>
            <w:rPr/>
          </w:pPr>
          <w:hyperlink w:anchor="__RefHeading___Toc7558194_73709187">
            <w:r>
              <w:rPr>
                <w:webHidden/>
                <w:rStyle w:val="IndexLink"/>
              </w:rPr>
              <w:t>1116</w:t>
            </w:r>
            <w:r>
              <w:rPr>
                <w:rStyle w:val="IndexLink"/>
                <w:rtl w:val="true"/>
              </w:rPr>
              <w:t xml:space="preserve">- </w:t>
            </w:r>
            <w:r>
              <w:rPr>
                <w:rStyle w:val="IndexLink"/>
                <w:rtl w:val="true"/>
              </w:rPr>
              <w:t>التعلیق الکبیر</w:t>
            </w:r>
            <w:r>
              <w:rPr>
                <w:rStyle w:val="IndexLink"/>
                <w:rtl w:val="true"/>
              </w:rPr>
              <w:tab/>
            </w:r>
            <w:r>
              <w:rPr>
                <w:rStyle w:val="IndexLink"/>
              </w:rPr>
              <w:t>289</w:t>
            </w:r>
          </w:hyperlink>
        </w:p>
        <w:p>
          <w:pPr>
            <w:pStyle w:val="Contents3"/>
            <w:tabs>
              <w:tab w:val="clear" w:pos="8459"/>
              <w:tab w:val="right" w:pos="9026" w:leader="dot"/>
            </w:tabs>
            <w:rPr/>
          </w:pPr>
          <w:hyperlink w:anchor="__RefHeading___Toc7558196_73709187">
            <w:r>
              <w:rPr>
                <w:webHidden/>
                <w:rStyle w:val="IndexLink"/>
              </w:rPr>
              <w:t>1117</w:t>
            </w:r>
            <w:r>
              <w:rPr>
                <w:rStyle w:val="IndexLink"/>
                <w:rtl w:val="true"/>
              </w:rPr>
              <w:t xml:space="preserve">- </w:t>
            </w:r>
            <w:r>
              <w:rPr>
                <w:rStyle w:val="IndexLink"/>
                <w:rtl w:val="true"/>
              </w:rPr>
              <w:t>التعلیق الکبیر</w:t>
            </w:r>
            <w:r>
              <w:rPr>
                <w:rStyle w:val="IndexLink"/>
                <w:rtl w:val="true"/>
              </w:rPr>
              <w:tab/>
            </w:r>
            <w:r>
              <w:rPr>
                <w:rStyle w:val="IndexLink"/>
              </w:rPr>
              <w:t>289</w:t>
            </w:r>
          </w:hyperlink>
        </w:p>
        <w:p>
          <w:pPr>
            <w:pStyle w:val="Contents3"/>
            <w:tabs>
              <w:tab w:val="clear" w:pos="8459"/>
              <w:tab w:val="right" w:pos="9026" w:leader="dot"/>
            </w:tabs>
            <w:rPr/>
          </w:pPr>
          <w:hyperlink w:anchor="__RefHeading___Toc7558198_73709187">
            <w:r>
              <w:rPr>
                <w:webHidden/>
                <w:rStyle w:val="IndexLink"/>
              </w:rPr>
              <w:t>1118</w:t>
            </w:r>
            <w:r>
              <w:rPr>
                <w:rStyle w:val="IndexLink"/>
                <w:rtl w:val="true"/>
              </w:rPr>
              <w:t xml:space="preserve">- </w:t>
            </w:r>
            <w:r>
              <w:rPr>
                <w:rStyle w:val="IndexLink"/>
                <w:rtl w:val="true"/>
              </w:rPr>
              <w:t>تعلیق کتاب فی القوة</w:t>
            </w:r>
            <w:r>
              <w:rPr>
                <w:rStyle w:val="IndexLink"/>
                <w:rtl w:val="true"/>
              </w:rPr>
              <w:tab/>
            </w:r>
            <w:r>
              <w:rPr>
                <w:rStyle w:val="IndexLink"/>
              </w:rPr>
              <w:t>290</w:t>
            </w:r>
          </w:hyperlink>
        </w:p>
        <w:p>
          <w:pPr>
            <w:pStyle w:val="Contents3"/>
            <w:tabs>
              <w:tab w:val="clear" w:pos="8459"/>
              <w:tab w:val="right" w:pos="9026" w:leader="dot"/>
            </w:tabs>
            <w:rPr/>
          </w:pPr>
          <w:hyperlink w:anchor="__RefHeading___Toc7558200_73709187">
            <w:r>
              <w:rPr>
                <w:webHidden/>
                <w:rStyle w:val="IndexLink"/>
              </w:rPr>
              <w:t>1119</w:t>
            </w:r>
            <w:r>
              <w:rPr>
                <w:rStyle w:val="IndexLink"/>
                <w:rtl w:val="true"/>
              </w:rPr>
              <w:t xml:space="preserve">- </w:t>
            </w:r>
            <w:r>
              <w:rPr>
                <w:rStyle w:val="IndexLink"/>
                <w:rtl w:val="true"/>
              </w:rPr>
              <w:t>التعلیقة الأنیقة</w:t>
            </w:r>
            <w:r>
              <w:rPr>
                <w:rStyle w:val="IndexLink"/>
                <w:rtl w:val="true"/>
              </w:rPr>
              <w:tab/>
            </w:r>
            <w:r>
              <w:rPr>
                <w:rStyle w:val="IndexLink"/>
              </w:rPr>
              <w:t>290</w:t>
            </w:r>
          </w:hyperlink>
        </w:p>
        <w:p>
          <w:pPr>
            <w:pStyle w:val="Contents3"/>
            <w:tabs>
              <w:tab w:val="clear" w:pos="8459"/>
              <w:tab w:val="right" w:pos="9026" w:leader="dot"/>
            </w:tabs>
            <w:rPr/>
          </w:pPr>
          <w:hyperlink w:anchor="__RefHeading___Toc7558202_73709187">
            <w:r>
              <w:rPr>
                <w:webHidden/>
                <w:rStyle w:val="IndexLink"/>
              </w:rPr>
              <w:t>1120</w:t>
            </w:r>
            <w:r>
              <w:rPr>
                <w:rStyle w:val="IndexLink"/>
                <w:rtl w:val="true"/>
              </w:rPr>
              <w:t xml:space="preserve">- </w:t>
            </w:r>
            <w:r>
              <w:rPr>
                <w:rStyle w:val="IndexLink"/>
                <w:rtl w:val="true"/>
              </w:rPr>
              <w:t>التعلیقة البهبهانیة</w:t>
            </w:r>
            <w:r>
              <w:rPr>
                <w:rStyle w:val="IndexLink"/>
                <w:rtl w:val="true"/>
              </w:rPr>
              <w:tab/>
            </w:r>
            <w:r>
              <w:rPr>
                <w:rStyle w:val="IndexLink"/>
              </w:rPr>
              <w:t>290</w:t>
            </w:r>
          </w:hyperlink>
        </w:p>
        <w:p>
          <w:pPr>
            <w:pStyle w:val="Contents3"/>
            <w:tabs>
              <w:tab w:val="clear" w:pos="8459"/>
              <w:tab w:val="right" w:pos="9026" w:leader="dot"/>
            </w:tabs>
            <w:rPr/>
          </w:pPr>
          <w:hyperlink w:anchor="__RefHeading___Toc7558204_73709187">
            <w:r>
              <w:rPr>
                <w:webHidden/>
                <w:rStyle w:val="IndexLink"/>
                <w:rtl w:val="true"/>
              </w:rPr>
              <w:t>التعلیقة علی التعلیقة</w:t>
            </w:r>
            <w:r>
              <w:rPr>
                <w:rStyle w:val="IndexLink"/>
                <w:rtl w:val="true"/>
              </w:rPr>
              <w:tab/>
            </w:r>
            <w:r>
              <w:rPr>
                <w:rStyle w:val="IndexLink"/>
              </w:rPr>
              <w:t>290</w:t>
            </w:r>
          </w:hyperlink>
        </w:p>
        <w:p>
          <w:pPr>
            <w:pStyle w:val="Contents3"/>
            <w:tabs>
              <w:tab w:val="clear" w:pos="8459"/>
              <w:tab w:val="right" w:pos="9026" w:leader="dot"/>
            </w:tabs>
            <w:rPr/>
          </w:pPr>
          <w:hyperlink w:anchor="__RefHeading___Toc7558206_73709187">
            <w:r>
              <w:rPr>
                <w:webHidden/>
                <w:rStyle w:val="IndexLink"/>
              </w:rPr>
              <w:t>1121</w:t>
            </w:r>
            <w:r>
              <w:rPr>
                <w:rStyle w:val="IndexLink"/>
                <w:rtl w:val="true"/>
              </w:rPr>
              <w:t xml:space="preserve">- </w:t>
            </w:r>
            <w:r>
              <w:rPr>
                <w:rStyle w:val="IndexLink"/>
                <w:rtl w:val="true"/>
              </w:rPr>
              <w:t>التعلیقة الحسناء</w:t>
            </w:r>
            <w:r>
              <w:rPr>
                <w:rStyle w:val="IndexLink"/>
                <w:rtl w:val="true"/>
              </w:rPr>
              <w:tab/>
            </w:r>
            <w:r>
              <w:rPr>
                <w:rStyle w:val="IndexLink"/>
              </w:rPr>
              <w:t>290</w:t>
            </w:r>
          </w:hyperlink>
        </w:p>
        <w:p>
          <w:pPr>
            <w:pStyle w:val="Contents3"/>
            <w:tabs>
              <w:tab w:val="clear" w:pos="8459"/>
              <w:tab w:val="right" w:pos="9026" w:leader="dot"/>
            </w:tabs>
            <w:rPr/>
          </w:pPr>
          <w:hyperlink w:anchor="__RefHeading___Toc7558208_73709187">
            <w:r>
              <w:rPr>
                <w:webHidden/>
                <w:rStyle w:val="IndexLink"/>
              </w:rPr>
              <w:t>1122</w:t>
            </w:r>
            <w:r>
              <w:rPr>
                <w:rStyle w:val="IndexLink"/>
                <w:rtl w:val="true"/>
              </w:rPr>
              <w:t xml:space="preserve">- </w:t>
            </w:r>
            <w:r>
              <w:rPr>
                <w:rStyle w:val="IndexLink"/>
                <w:rtl w:val="true"/>
              </w:rPr>
              <w:t>التعلیقة السجادیة</w:t>
            </w:r>
            <w:r>
              <w:rPr>
                <w:rStyle w:val="IndexLink"/>
                <w:rtl w:val="true"/>
              </w:rPr>
              <w:tab/>
            </w:r>
            <w:r>
              <w:rPr>
                <w:rStyle w:val="IndexLink"/>
              </w:rPr>
              <w:t>290</w:t>
            </w:r>
          </w:hyperlink>
        </w:p>
        <w:p>
          <w:pPr>
            <w:pStyle w:val="Contents3"/>
            <w:tabs>
              <w:tab w:val="clear" w:pos="8459"/>
              <w:tab w:val="right" w:pos="9026" w:leader="dot"/>
            </w:tabs>
            <w:rPr/>
          </w:pPr>
          <w:hyperlink w:anchor="__RefHeading___Toc7558210_73709187">
            <w:r>
              <w:rPr>
                <w:webHidden/>
                <w:rStyle w:val="IndexLink"/>
              </w:rPr>
              <w:t>1123</w:t>
            </w:r>
            <w:r>
              <w:rPr>
                <w:rStyle w:val="IndexLink"/>
                <w:rtl w:val="true"/>
              </w:rPr>
              <w:t xml:space="preserve">- </w:t>
            </w:r>
            <w:r>
              <w:rPr>
                <w:rStyle w:val="IndexLink"/>
                <w:rtl w:val="true"/>
              </w:rPr>
              <w:t>التعلیقات‌</w:t>
            </w:r>
            <w:r>
              <w:rPr>
                <w:rStyle w:val="IndexLink"/>
                <w:rtl w:val="true"/>
              </w:rPr>
              <w:tab/>
            </w:r>
            <w:r>
              <w:rPr>
                <w:rStyle w:val="IndexLink"/>
              </w:rPr>
              <w:t>291</w:t>
            </w:r>
          </w:hyperlink>
        </w:p>
        <w:p>
          <w:pPr>
            <w:pStyle w:val="Contents3"/>
            <w:tabs>
              <w:tab w:val="clear" w:pos="8459"/>
              <w:tab w:val="right" w:pos="9026" w:leader="dot"/>
            </w:tabs>
            <w:rPr/>
          </w:pPr>
          <w:hyperlink w:anchor="__RefHeading___Toc7558212_73709187">
            <w:r>
              <w:rPr>
                <w:webHidden/>
                <w:rStyle w:val="IndexLink"/>
              </w:rPr>
              <w:t>1124</w:t>
            </w:r>
            <w:r>
              <w:rPr>
                <w:rStyle w:val="IndexLink"/>
                <w:rtl w:val="true"/>
              </w:rPr>
              <w:t xml:space="preserve">- </w:t>
            </w:r>
            <w:r>
              <w:rPr>
                <w:rStyle w:val="IndexLink"/>
                <w:rtl w:val="true"/>
              </w:rPr>
              <w:t>التعلیقات‌</w:t>
            </w:r>
            <w:r>
              <w:rPr>
                <w:rStyle w:val="IndexLink"/>
                <w:rtl w:val="true"/>
              </w:rPr>
              <w:tab/>
            </w:r>
            <w:r>
              <w:rPr>
                <w:rStyle w:val="IndexLink"/>
              </w:rPr>
              <w:t>291</w:t>
            </w:r>
          </w:hyperlink>
        </w:p>
        <w:p>
          <w:pPr>
            <w:pStyle w:val="Contents3"/>
            <w:tabs>
              <w:tab w:val="clear" w:pos="8459"/>
              <w:tab w:val="right" w:pos="9026" w:leader="dot"/>
            </w:tabs>
            <w:rPr/>
          </w:pPr>
          <w:hyperlink w:anchor="__RefHeading___Toc7558214_73709187">
            <w:r>
              <w:rPr>
                <w:webHidden/>
                <w:rStyle w:val="IndexLink"/>
              </w:rPr>
              <w:t>1125</w:t>
            </w:r>
            <w:r>
              <w:rPr>
                <w:rStyle w:val="IndexLink"/>
                <w:rtl w:val="true"/>
              </w:rPr>
              <w:t xml:space="preserve">- </w:t>
            </w:r>
            <w:r>
              <w:rPr>
                <w:rStyle w:val="IndexLink"/>
                <w:rtl w:val="true"/>
              </w:rPr>
              <w:t>التعلیقات‌</w:t>
            </w:r>
            <w:r>
              <w:rPr>
                <w:rStyle w:val="IndexLink"/>
                <w:rtl w:val="true"/>
              </w:rPr>
              <w:tab/>
            </w:r>
            <w:r>
              <w:rPr>
                <w:rStyle w:val="IndexLink"/>
              </w:rPr>
              <w:t>292</w:t>
            </w:r>
          </w:hyperlink>
        </w:p>
        <w:p>
          <w:pPr>
            <w:pStyle w:val="Contents3"/>
            <w:tabs>
              <w:tab w:val="clear" w:pos="8459"/>
              <w:tab w:val="right" w:pos="9026" w:leader="dot"/>
            </w:tabs>
            <w:rPr/>
          </w:pPr>
          <w:hyperlink w:anchor="__RefHeading___Toc7558216_73709187">
            <w:r>
              <w:rPr>
                <w:webHidden/>
                <w:rStyle w:val="IndexLink"/>
              </w:rPr>
              <w:t>1126</w:t>
            </w:r>
            <w:r>
              <w:rPr>
                <w:rStyle w:val="IndexLink"/>
                <w:rtl w:val="true"/>
              </w:rPr>
              <w:t xml:space="preserve">- </w:t>
            </w:r>
            <w:r>
              <w:rPr>
                <w:rStyle w:val="IndexLink"/>
                <w:rtl w:val="true"/>
              </w:rPr>
              <w:t>التعلیقات‌</w:t>
            </w:r>
            <w:r>
              <w:rPr>
                <w:rStyle w:val="IndexLink"/>
                <w:rtl w:val="true"/>
              </w:rPr>
              <w:tab/>
            </w:r>
            <w:r>
              <w:rPr>
                <w:rStyle w:val="IndexLink"/>
              </w:rPr>
              <w:t>292</w:t>
            </w:r>
          </w:hyperlink>
        </w:p>
        <w:p>
          <w:pPr>
            <w:pStyle w:val="Contents3"/>
            <w:tabs>
              <w:tab w:val="clear" w:pos="8459"/>
              <w:tab w:val="right" w:pos="9026" w:leader="dot"/>
            </w:tabs>
            <w:rPr/>
          </w:pPr>
          <w:hyperlink w:anchor="__RefHeading___Toc7558218_73709187">
            <w:r>
              <w:rPr>
                <w:webHidden/>
                <w:rStyle w:val="IndexLink"/>
              </w:rPr>
              <w:t>1127</w:t>
            </w:r>
            <w:r>
              <w:rPr>
                <w:rStyle w:val="IndexLink"/>
                <w:rtl w:val="true"/>
              </w:rPr>
              <w:t xml:space="preserve">- </w:t>
            </w:r>
            <w:r>
              <w:rPr>
                <w:rStyle w:val="IndexLink"/>
                <w:rtl w:val="true"/>
              </w:rPr>
              <w:t>التعلیقات‌</w:t>
            </w:r>
            <w:r>
              <w:rPr>
                <w:rStyle w:val="IndexLink"/>
                <w:rtl w:val="true"/>
              </w:rPr>
              <w:tab/>
            </w:r>
            <w:r>
              <w:rPr>
                <w:rStyle w:val="IndexLink"/>
              </w:rPr>
              <w:t>292</w:t>
            </w:r>
          </w:hyperlink>
        </w:p>
        <w:p>
          <w:pPr>
            <w:pStyle w:val="Contents3"/>
            <w:tabs>
              <w:tab w:val="clear" w:pos="8459"/>
              <w:tab w:val="right" w:pos="9026" w:leader="dot"/>
            </w:tabs>
            <w:rPr/>
          </w:pPr>
          <w:hyperlink w:anchor="__RefHeading___Toc7558220_73709187">
            <w:r>
              <w:rPr>
                <w:webHidden/>
                <w:rStyle w:val="IndexLink"/>
              </w:rPr>
              <w:t>1128</w:t>
            </w:r>
            <w:r>
              <w:rPr>
                <w:rStyle w:val="IndexLink"/>
                <w:rtl w:val="true"/>
              </w:rPr>
              <w:t xml:space="preserve">- </w:t>
            </w:r>
            <w:r>
              <w:rPr>
                <w:rStyle w:val="IndexLink"/>
                <w:rtl w:val="true"/>
              </w:rPr>
              <w:t>التعلیقات‌</w:t>
            </w:r>
            <w:r>
              <w:rPr>
                <w:rStyle w:val="IndexLink"/>
                <w:rtl w:val="true"/>
              </w:rPr>
              <w:tab/>
            </w:r>
            <w:r>
              <w:rPr>
                <w:rStyle w:val="IndexLink"/>
              </w:rPr>
              <w:t>292</w:t>
            </w:r>
          </w:hyperlink>
        </w:p>
        <w:p>
          <w:pPr>
            <w:pStyle w:val="Contents3"/>
            <w:tabs>
              <w:tab w:val="clear" w:pos="8459"/>
              <w:tab w:val="right" w:pos="9026" w:leader="dot"/>
            </w:tabs>
            <w:rPr/>
          </w:pPr>
          <w:hyperlink w:anchor="__RefHeading___Toc7558222_73709187">
            <w:r>
              <w:rPr>
                <w:webHidden/>
                <w:rStyle w:val="IndexLink"/>
                <w:rtl w:val="true"/>
              </w:rPr>
              <w:t>التعلیل بإجالة الوهم</w:t>
            </w:r>
            <w:r>
              <w:rPr>
                <w:rStyle w:val="IndexLink"/>
                <w:rtl w:val="true"/>
              </w:rPr>
              <w:tab/>
            </w:r>
            <w:r>
              <w:rPr>
                <w:rStyle w:val="IndexLink"/>
              </w:rPr>
              <w:t>293</w:t>
            </w:r>
          </w:hyperlink>
        </w:p>
        <w:p>
          <w:pPr>
            <w:pStyle w:val="Contents3"/>
            <w:tabs>
              <w:tab w:val="clear" w:pos="8459"/>
              <w:tab w:val="right" w:pos="9026" w:leader="dot"/>
            </w:tabs>
            <w:rPr/>
          </w:pPr>
          <w:hyperlink w:anchor="__RefHeading___Toc7558224_73709187">
            <w:r>
              <w:rPr>
                <w:webHidden/>
                <w:rStyle w:val="IndexLink"/>
              </w:rPr>
              <w:t>1129</w:t>
            </w:r>
            <w:r>
              <w:rPr>
                <w:rStyle w:val="IndexLink"/>
                <w:rtl w:val="true"/>
              </w:rPr>
              <w:t xml:space="preserve">- </w:t>
            </w:r>
            <w:r>
              <w:rPr>
                <w:rStyle w:val="IndexLink"/>
                <w:rtl w:val="true"/>
              </w:rPr>
              <w:t>التعلیل‌</w:t>
            </w:r>
            <w:r>
              <w:rPr>
                <w:rStyle w:val="IndexLink"/>
                <w:rtl w:val="true"/>
              </w:rPr>
              <w:tab/>
            </w:r>
            <w:r>
              <w:rPr>
                <w:rStyle w:val="IndexLink"/>
              </w:rPr>
              <w:t>293</w:t>
            </w:r>
          </w:hyperlink>
        </w:p>
        <w:p>
          <w:pPr>
            <w:pStyle w:val="Contents3"/>
            <w:tabs>
              <w:tab w:val="clear" w:pos="8459"/>
              <w:tab w:val="right" w:pos="9026" w:leader="dot"/>
            </w:tabs>
            <w:rPr/>
          </w:pPr>
          <w:hyperlink w:anchor="__RefHeading___Toc7558226_73709187">
            <w:r>
              <w:rPr>
                <w:webHidden/>
                <w:rStyle w:val="IndexLink"/>
              </w:rPr>
              <w:t>1130</w:t>
            </w:r>
            <w:r>
              <w:rPr>
                <w:rStyle w:val="IndexLink"/>
                <w:rtl w:val="true"/>
              </w:rPr>
              <w:t xml:space="preserve">- </w:t>
            </w:r>
            <w:r>
              <w:rPr>
                <w:rStyle w:val="IndexLink"/>
                <w:rtl w:val="true"/>
              </w:rPr>
              <w:t>تعلیل قراءة عاصم‌</w:t>
            </w:r>
            <w:r>
              <w:rPr>
                <w:rStyle w:val="IndexLink"/>
                <w:rtl w:val="true"/>
              </w:rPr>
              <w:tab/>
            </w:r>
            <w:r>
              <w:rPr>
                <w:rStyle w:val="IndexLink"/>
              </w:rPr>
              <w:t>293</w:t>
            </w:r>
          </w:hyperlink>
        </w:p>
        <w:p>
          <w:pPr>
            <w:pStyle w:val="Contents3"/>
            <w:tabs>
              <w:tab w:val="clear" w:pos="8459"/>
              <w:tab w:val="right" w:pos="9026" w:leader="dot"/>
            </w:tabs>
            <w:rPr/>
          </w:pPr>
          <w:hyperlink w:anchor="__RefHeading___Toc7558228_73709187">
            <w:r>
              <w:rPr>
                <w:webHidden/>
                <w:rStyle w:val="IndexLink"/>
              </w:rPr>
              <w:t>1131</w:t>
            </w:r>
            <w:r>
              <w:rPr>
                <w:rStyle w:val="IndexLink"/>
                <w:rtl w:val="true"/>
              </w:rPr>
              <w:t xml:space="preserve">- </w:t>
            </w:r>
            <w:r>
              <w:rPr>
                <w:rStyle w:val="IndexLink"/>
                <w:rtl w:val="true"/>
              </w:rPr>
              <w:t>تعلیم أور قرآن</w:t>
            </w:r>
            <w:r>
              <w:rPr>
                <w:rStyle w:val="IndexLink"/>
                <w:rtl w:val="true"/>
              </w:rPr>
              <w:tab/>
            </w:r>
            <w:r>
              <w:rPr>
                <w:rStyle w:val="IndexLink"/>
              </w:rPr>
              <w:t>293</w:t>
            </w:r>
          </w:hyperlink>
        </w:p>
        <w:p>
          <w:pPr>
            <w:pStyle w:val="Contents3"/>
            <w:tabs>
              <w:tab w:val="clear" w:pos="8459"/>
              <w:tab w:val="right" w:pos="9026" w:leader="dot"/>
            </w:tabs>
            <w:rPr/>
          </w:pPr>
          <w:hyperlink w:anchor="__RefHeading___Toc7558230_73709187">
            <w:r>
              <w:rPr>
                <w:webHidden/>
                <w:rStyle w:val="IndexLink"/>
              </w:rPr>
              <w:t>1132</w:t>
            </w:r>
            <w:r>
              <w:rPr>
                <w:rStyle w:val="IndexLink"/>
                <w:rtl w:val="true"/>
              </w:rPr>
              <w:t xml:space="preserve">- </w:t>
            </w:r>
            <w:r>
              <w:rPr>
                <w:rStyle w:val="IndexLink"/>
                <w:rtl w:val="true"/>
              </w:rPr>
              <w:t>تعلیم الأطفال</w:t>
            </w:r>
            <w:r>
              <w:rPr>
                <w:rStyle w:val="IndexLink"/>
                <w:rtl w:val="true"/>
              </w:rPr>
              <w:tab/>
            </w:r>
            <w:r>
              <w:rPr>
                <w:rStyle w:val="IndexLink"/>
              </w:rPr>
              <w:t>293</w:t>
            </w:r>
          </w:hyperlink>
        </w:p>
        <w:p>
          <w:pPr>
            <w:pStyle w:val="Contents3"/>
            <w:tabs>
              <w:tab w:val="clear" w:pos="8459"/>
              <w:tab w:val="right" w:pos="9026" w:leader="dot"/>
            </w:tabs>
            <w:rPr/>
          </w:pPr>
          <w:hyperlink w:anchor="__RefHeading___Toc7558232_73709187">
            <w:r>
              <w:rPr>
                <w:webHidden/>
                <w:rStyle w:val="IndexLink"/>
              </w:rPr>
              <w:t>1133</w:t>
            </w:r>
            <w:r>
              <w:rPr>
                <w:rStyle w:val="IndexLink"/>
                <w:rtl w:val="true"/>
              </w:rPr>
              <w:t xml:space="preserve">- </w:t>
            </w:r>
            <w:r>
              <w:rPr>
                <w:rStyle w:val="IndexLink"/>
                <w:rtl w:val="true"/>
              </w:rPr>
              <w:t>تعلیم الأطفال</w:t>
            </w:r>
            <w:r>
              <w:rPr>
                <w:rStyle w:val="IndexLink"/>
                <w:rtl w:val="true"/>
              </w:rPr>
              <w:tab/>
            </w:r>
            <w:r>
              <w:rPr>
                <w:rStyle w:val="IndexLink"/>
              </w:rPr>
              <w:t>293</w:t>
            </w:r>
          </w:hyperlink>
        </w:p>
        <w:p>
          <w:pPr>
            <w:pStyle w:val="Contents3"/>
            <w:tabs>
              <w:tab w:val="clear" w:pos="8459"/>
              <w:tab w:val="right" w:pos="9026" w:leader="dot"/>
            </w:tabs>
            <w:rPr/>
          </w:pPr>
          <w:hyperlink w:anchor="__RefHeading___Toc7558234_73709187">
            <w:r>
              <w:rPr>
                <w:webHidden/>
                <w:rStyle w:val="IndexLink"/>
              </w:rPr>
              <w:t>1134</w:t>
            </w:r>
            <w:r>
              <w:rPr>
                <w:rStyle w:val="IndexLink"/>
                <w:rtl w:val="true"/>
              </w:rPr>
              <w:t xml:space="preserve">- </w:t>
            </w:r>
            <w:r>
              <w:rPr>
                <w:rStyle w:val="IndexLink"/>
                <w:rtl w:val="true"/>
              </w:rPr>
              <w:t>تعلیم البنات</w:t>
            </w:r>
            <w:r>
              <w:rPr>
                <w:rStyle w:val="IndexLink"/>
                <w:rtl w:val="true"/>
              </w:rPr>
              <w:tab/>
            </w:r>
            <w:r>
              <w:rPr>
                <w:rStyle w:val="IndexLink"/>
              </w:rPr>
              <w:t>293</w:t>
            </w:r>
          </w:hyperlink>
        </w:p>
        <w:p>
          <w:pPr>
            <w:pStyle w:val="Contents3"/>
            <w:tabs>
              <w:tab w:val="clear" w:pos="8459"/>
              <w:tab w:val="right" w:pos="9026" w:leader="dot"/>
            </w:tabs>
            <w:rPr/>
          </w:pPr>
          <w:hyperlink w:anchor="__RefHeading___Toc7558236_73709187">
            <w:r>
              <w:rPr>
                <w:webHidden/>
                <w:rStyle w:val="IndexLink"/>
              </w:rPr>
              <w:t>1135</w:t>
            </w:r>
            <w:r>
              <w:rPr>
                <w:rStyle w:val="IndexLink"/>
                <w:rtl w:val="true"/>
              </w:rPr>
              <w:t xml:space="preserve">- </w:t>
            </w:r>
            <w:r>
              <w:rPr>
                <w:rStyle w:val="IndexLink"/>
                <w:rtl w:val="true"/>
              </w:rPr>
              <w:t>تعلیم و تربیت</w:t>
            </w:r>
            <w:r>
              <w:rPr>
                <w:rStyle w:val="IndexLink"/>
                <w:rtl w:val="true"/>
              </w:rPr>
              <w:tab/>
            </w:r>
            <w:r>
              <w:rPr>
                <w:rStyle w:val="IndexLink"/>
              </w:rPr>
              <w:t>293</w:t>
            </w:r>
          </w:hyperlink>
        </w:p>
        <w:p>
          <w:pPr>
            <w:pStyle w:val="Contents3"/>
            <w:tabs>
              <w:tab w:val="clear" w:pos="8459"/>
              <w:tab w:val="right" w:pos="9026" w:leader="dot"/>
            </w:tabs>
            <w:rPr/>
          </w:pPr>
          <w:hyperlink w:anchor="__RefHeading___Toc7558238_73709187">
            <w:r>
              <w:rPr>
                <w:webHidden/>
                <w:rStyle w:val="IndexLink"/>
              </w:rPr>
              <w:t>1136</w:t>
            </w:r>
            <w:r>
              <w:rPr>
                <w:rStyle w:val="IndexLink"/>
                <w:rtl w:val="true"/>
              </w:rPr>
              <w:t xml:space="preserve">- </w:t>
            </w:r>
            <w:r>
              <w:rPr>
                <w:rStyle w:val="IndexLink"/>
                <w:rtl w:val="true"/>
              </w:rPr>
              <w:t>تعلیم و تربیت</w:t>
            </w:r>
            <w:r>
              <w:rPr>
                <w:rStyle w:val="IndexLink"/>
                <w:rtl w:val="true"/>
              </w:rPr>
              <w:tab/>
            </w:r>
            <w:r>
              <w:rPr>
                <w:rStyle w:val="IndexLink"/>
              </w:rPr>
              <w:t>293</w:t>
            </w:r>
          </w:hyperlink>
        </w:p>
        <w:p>
          <w:pPr>
            <w:pStyle w:val="Contents3"/>
            <w:tabs>
              <w:tab w:val="clear" w:pos="8459"/>
              <w:tab w:val="right" w:pos="9026" w:leader="dot"/>
            </w:tabs>
            <w:rPr/>
          </w:pPr>
          <w:hyperlink w:anchor="__RefHeading___Toc7558240_73709187">
            <w:r>
              <w:rPr>
                <w:webHidden/>
                <w:rStyle w:val="IndexLink"/>
              </w:rPr>
              <w:t>1137</w:t>
            </w:r>
            <w:r>
              <w:rPr>
                <w:rStyle w:val="IndexLink"/>
                <w:rtl w:val="true"/>
              </w:rPr>
              <w:t xml:space="preserve">- </w:t>
            </w:r>
            <w:r>
              <w:rPr>
                <w:rStyle w:val="IndexLink"/>
                <w:rtl w:val="true"/>
              </w:rPr>
              <w:t>التعلیم الثانی</w:t>
            </w:r>
            <w:r>
              <w:rPr>
                <w:rStyle w:val="IndexLink"/>
                <w:rtl w:val="true"/>
              </w:rPr>
              <w:tab/>
            </w:r>
            <w:r>
              <w:rPr>
                <w:rStyle w:val="IndexLink"/>
              </w:rPr>
              <w:t>293</w:t>
            </w:r>
          </w:hyperlink>
        </w:p>
        <w:p>
          <w:pPr>
            <w:pStyle w:val="Contents3"/>
            <w:tabs>
              <w:tab w:val="clear" w:pos="8459"/>
              <w:tab w:val="right" w:pos="9026" w:leader="dot"/>
            </w:tabs>
            <w:rPr/>
          </w:pPr>
          <w:hyperlink w:anchor="__RefHeading___Toc7558242_73709187">
            <w:r>
              <w:rPr>
                <w:webHidden/>
                <w:rStyle w:val="IndexLink"/>
              </w:rPr>
              <w:t>1138</w:t>
            </w:r>
            <w:r>
              <w:rPr>
                <w:rStyle w:val="IndexLink"/>
                <w:rtl w:val="true"/>
              </w:rPr>
              <w:t xml:space="preserve">- </w:t>
            </w:r>
            <w:r>
              <w:rPr>
                <w:rStyle w:val="IndexLink"/>
                <w:rtl w:val="true"/>
              </w:rPr>
              <w:t>التعلیم الثانی</w:t>
            </w:r>
            <w:r>
              <w:rPr>
                <w:rStyle w:val="IndexLink"/>
                <w:rtl w:val="true"/>
              </w:rPr>
              <w:tab/>
            </w:r>
            <w:r>
              <w:rPr>
                <w:rStyle w:val="IndexLink"/>
              </w:rPr>
              <w:t>294</w:t>
            </w:r>
          </w:hyperlink>
        </w:p>
        <w:p>
          <w:pPr>
            <w:pStyle w:val="Contents3"/>
            <w:tabs>
              <w:tab w:val="clear" w:pos="8459"/>
              <w:tab w:val="right" w:pos="9026" w:leader="dot"/>
            </w:tabs>
            <w:rPr/>
          </w:pPr>
          <w:hyperlink w:anchor="__RefHeading___Toc7558244_73709187">
            <w:r>
              <w:rPr>
                <w:webHidden/>
                <w:rStyle w:val="IndexLink"/>
              </w:rPr>
              <w:t>1139</w:t>
            </w:r>
            <w:r>
              <w:rPr>
                <w:rStyle w:val="IndexLink"/>
                <w:rtl w:val="true"/>
              </w:rPr>
              <w:t xml:space="preserve">- </w:t>
            </w:r>
            <w:r>
              <w:rPr>
                <w:rStyle w:val="IndexLink"/>
                <w:rtl w:val="true"/>
              </w:rPr>
              <w:t>تعلیم الشهداء</w:t>
            </w:r>
            <w:r>
              <w:rPr>
                <w:rStyle w:val="IndexLink"/>
                <w:rtl w:val="true"/>
              </w:rPr>
              <w:tab/>
            </w:r>
            <w:r>
              <w:rPr>
                <w:rStyle w:val="IndexLink"/>
              </w:rPr>
              <w:t>294</w:t>
            </w:r>
          </w:hyperlink>
        </w:p>
        <w:p>
          <w:pPr>
            <w:pStyle w:val="Contents3"/>
            <w:tabs>
              <w:tab w:val="clear" w:pos="8459"/>
              <w:tab w:val="right" w:pos="9026" w:leader="dot"/>
            </w:tabs>
            <w:rPr/>
          </w:pPr>
          <w:hyperlink w:anchor="__RefHeading___Toc7558246_73709187">
            <w:r>
              <w:rPr>
                <w:webHidden/>
                <w:rStyle w:val="IndexLink"/>
              </w:rPr>
              <w:t>1140</w:t>
            </w:r>
            <w:r>
              <w:rPr>
                <w:rStyle w:val="IndexLink"/>
                <w:rtl w:val="true"/>
              </w:rPr>
              <w:t xml:space="preserve">- </w:t>
            </w:r>
            <w:r>
              <w:rPr>
                <w:rStyle w:val="IndexLink"/>
                <w:rtl w:val="true"/>
              </w:rPr>
              <w:t>تعلیم الصبیان</w:t>
            </w:r>
            <w:r>
              <w:rPr>
                <w:rStyle w:val="IndexLink"/>
                <w:rtl w:val="true"/>
              </w:rPr>
              <w:tab/>
            </w:r>
            <w:r>
              <w:rPr>
                <w:rStyle w:val="IndexLink"/>
              </w:rPr>
              <w:t>294</w:t>
            </w:r>
          </w:hyperlink>
        </w:p>
        <w:p>
          <w:pPr>
            <w:pStyle w:val="Contents3"/>
            <w:tabs>
              <w:tab w:val="clear" w:pos="8459"/>
              <w:tab w:val="right" w:pos="9026" w:leader="dot"/>
            </w:tabs>
            <w:rPr/>
          </w:pPr>
          <w:hyperlink w:anchor="__RefHeading___Toc7558248_73709187">
            <w:r>
              <w:rPr>
                <w:webHidden/>
                <w:rStyle w:val="IndexLink"/>
              </w:rPr>
              <w:t>1141</w:t>
            </w:r>
            <w:r>
              <w:rPr>
                <w:rStyle w:val="IndexLink"/>
                <w:rtl w:val="true"/>
              </w:rPr>
              <w:t xml:space="preserve">- </w:t>
            </w:r>
            <w:r>
              <w:rPr>
                <w:rStyle w:val="IndexLink"/>
                <w:rtl w:val="true"/>
              </w:rPr>
              <w:t>تعوید اللسان</w:t>
            </w:r>
            <w:r>
              <w:rPr>
                <w:rStyle w:val="IndexLink"/>
                <w:rtl w:val="true"/>
              </w:rPr>
              <w:tab/>
            </w:r>
            <w:r>
              <w:rPr>
                <w:rStyle w:val="IndexLink"/>
              </w:rPr>
              <w:t>294</w:t>
            </w:r>
          </w:hyperlink>
        </w:p>
        <w:p>
          <w:pPr>
            <w:pStyle w:val="Contents3"/>
            <w:tabs>
              <w:tab w:val="clear" w:pos="8459"/>
              <w:tab w:val="right" w:pos="9026" w:leader="dot"/>
            </w:tabs>
            <w:rPr/>
          </w:pPr>
          <w:hyperlink w:anchor="__RefHeading___Toc7558250_73709187">
            <w:r>
              <w:rPr>
                <w:webHidden/>
                <w:rStyle w:val="IndexLink"/>
              </w:rPr>
              <w:t>1142</w:t>
            </w:r>
            <w:r>
              <w:rPr>
                <w:rStyle w:val="IndexLink"/>
                <w:rtl w:val="true"/>
              </w:rPr>
              <w:t xml:space="preserve">- </w:t>
            </w:r>
            <w:r>
              <w:rPr>
                <w:rStyle w:val="IndexLink"/>
                <w:rtl w:val="true"/>
              </w:rPr>
              <w:t>التعویذ فی صناعة الإکسیر</w:t>
            </w:r>
            <w:r>
              <w:rPr>
                <w:rStyle w:val="IndexLink"/>
                <w:rtl w:val="true"/>
              </w:rPr>
              <w:tab/>
            </w:r>
            <w:r>
              <w:rPr>
                <w:rStyle w:val="IndexLink"/>
              </w:rPr>
              <w:t>294</w:t>
            </w:r>
          </w:hyperlink>
        </w:p>
        <w:p>
          <w:pPr>
            <w:pStyle w:val="Contents3"/>
            <w:tabs>
              <w:tab w:val="clear" w:pos="8459"/>
              <w:tab w:val="right" w:pos="9026" w:leader="dot"/>
            </w:tabs>
            <w:rPr/>
          </w:pPr>
          <w:hyperlink w:anchor="__RefHeading___Toc7558252_73709187">
            <w:r>
              <w:rPr>
                <w:webHidden/>
                <w:rStyle w:val="IndexLink"/>
              </w:rPr>
              <w:t>1143</w:t>
            </w:r>
            <w:r>
              <w:rPr>
                <w:rStyle w:val="IndexLink"/>
                <w:rtl w:val="true"/>
              </w:rPr>
              <w:t xml:space="preserve">- </w:t>
            </w:r>
            <w:r>
              <w:rPr>
                <w:rStyle w:val="IndexLink"/>
                <w:rtl w:val="true"/>
              </w:rPr>
              <w:t>تعویذ المطالع و تبصیر المطالع‌</w:t>
            </w:r>
            <w:r>
              <w:rPr>
                <w:rStyle w:val="IndexLink"/>
                <w:rtl w:val="true"/>
              </w:rPr>
              <w:tab/>
            </w:r>
            <w:r>
              <w:rPr>
                <w:rStyle w:val="IndexLink"/>
              </w:rPr>
              <w:t>294</w:t>
            </w:r>
          </w:hyperlink>
        </w:p>
        <w:p>
          <w:pPr>
            <w:pStyle w:val="Contents3"/>
            <w:tabs>
              <w:tab w:val="clear" w:pos="8459"/>
              <w:tab w:val="right" w:pos="9026" w:leader="dot"/>
            </w:tabs>
            <w:rPr/>
          </w:pPr>
          <w:hyperlink w:anchor="__RefHeading___Toc7558254_73709187">
            <w:r>
              <w:rPr>
                <w:webHidden/>
                <w:rStyle w:val="IndexLink"/>
              </w:rPr>
              <w:t>1144</w:t>
            </w:r>
            <w:r>
              <w:rPr>
                <w:rStyle w:val="IndexLink"/>
                <w:rtl w:val="true"/>
              </w:rPr>
              <w:t xml:space="preserve">- </w:t>
            </w:r>
            <w:r>
              <w:rPr>
                <w:rStyle w:val="IndexLink"/>
                <w:rtl w:val="true"/>
              </w:rPr>
              <w:t>التعیین فی أصول الدین،</w:t>
            </w:r>
            <w:r>
              <w:rPr>
                <w:rStyle w:val="IndexLink"/>
                <w:rtl w:val="true"/>
              </w:rPr>
              <w:tab/>
            </w:r>
            <w:r>
              <w:rPr>
                <w:rStyle w:val="IndexLink"/>
              </w:rPr>
              <w:t>295</w:t>
            </w:r>
          </w:hyperlink>
        </w:p>
        <w:p>
          <w:pPr>
            <w:pStyle w:val="Contents3"/>
            <w:tabs>
              <w:tab w:val="clear" w:pos="8459"/>
              <w:tab w:val="right" w:pos="9026" w:leader="dot"/>
            </w:tabs>
            <w:rPr/>
          </w:pPr>
          <w:hyperlink w:anchor="__RefHeading___Toc7558256_73709187">
            <w:r>
              <w:rPr>
                <w:webHidden/>
                <w:rStyle w:val="IndexLink"/>
              </w:rPr>
              <w:t>1145</w:t>
            </w:r>
            <w:r>
              <w:rPr>
                <w:rStyle w:val="IndexLink"/>
                <w:rtl w:val="true"/>
              </w:rPr>
              <w:t xml:space="preserve">- </w:t>
            </w:r>
            <w:r>
              <w:rPr>
                <w:rStyle w:val="IndexLink"/>
                <w:rtl w:val="true"/>
              </w:rPr>
              <w:t>تعیین الأئمة</w:t>
            </w:r>
            <w:r>
              <w:rPr>
                <w:rStyle w:val="IndexLink"/>
                <w:rtl w:val="true"/>
              </w:rPr>
              <w:tab/>
            </w:r>
            <w:r>
              <w:rPr>
                <w:rStyle w:val="IndexLink"/>
              </w:rPr>
              <w:t>295</w:t>
            </w:r>
          </w:hyperlink>
        </w:p>
        <w:p>
          <w:pPr>
            <w:pStyle w:val="Contents3"/>
            <w:tabs>
              <w:tab w:val="clear" w:pos="8459"/>
              <w:tab w:val="right" w:pos="9026" w:leader="dot"/>
            </w:tabs>
            <w:rPr/>
          </w:pPr>
          <w:hyperlink w:anchor="__RefHeading___Toc7558258_73709187">
            <w:r>
              <w:rPr>
                <w:webHidden/>
                <w:rStyle w:val="IndexLink"/>
              </w:rPr>
              <w:t>1146</w:t>
            </w:r>
            <w:r>
              <w:rPr>
                <w:rStyle w:val="IndexLink"/>
                <w:rtl w:val="true"/>
              </w:rPr>
              <w:t xml:space="preserve">- </w:t>
            </w:r>
            <w:r>
              <w:rPr>
                <w:rStyle w:val="IndexLink"/>
                <w:rtl w:val="true"/>
              </w:rPr>
              <w:t>تعیین الثقل الأکبر</w:t>
            </w:r>
            <w:r>
              <w:rPr>
                <w:rStyle w:val="IndexLink"/>
                <w:rtl w:val="true"/>
              </w:rPr>
              <w:tab/>
            </w:r>
            <w:r>
              <w:rPr>
                <w:rStyle w:val="IndexLink"/>
              </w:rPr>
              <w:t>295</w:t>
            </w:r>
          </w:hyperlink>
        </w:p>
        <w:p>
          <w:pPr>
            <w:pStyle w:val="Contents3"/>
            <w:tabs>
              <w:tab w:val="clear" w:pos="8459"/>
              <w:tab w:val="right" w:pos="9026" w:leader="dot"/>
            </w:tabs>
            <w:rPr/>
          </w:pPr>
          <w:hyperlink w:anchor="__RefHeading___Toc7558260_73709187">
            <w:r>
              <w:rPr>
                <w:webHidden/>
                <w:rStyle w:val="IndexLink"/>
              </w:rPr>
              <w:t>1147</w:t>
            </w:r>
            <w:r>
              <w:rPr>
                <w:rStyle w:val="IndexLink"/>
                <w:rtl w:val="true"/>
              </w:rPr>
              <w:t xml:space="preserve">- </w:t>
            </w:r>
            <w:r>
              <w:rPr>
                <w:rStyle w:val="IndexLink"/>
                <w:rtl w:val="true"/>
              </w:rPr>
              <w:t>تعیین ساعات اللیل</w:t>
            </w:r>
            <w:r>
              <w:rPr>
                <w:rStyle w:val="IndexLink"/>
                <w:rtl w:val="true"/>
              </w:rPr>
              <w:tab/>
            </w:r>
            <w:r>
              <w:rPr>
                <w:rStyle w:val="IndexLink"/>
              </w:rPr>
              <w:t>295</w:t>
            </w:r>
          </w:hyperlink>
        </w:p>
        <w:p>
          <w:pPr>
            <w:pStyle w:val="Contents3"/>
            <w:tabs>
              <w:tab w:val="clear" w:pos="8459"/>
              <w:tab w:val="right" w:pos="9026" w:leader="dot"/>
            </w:tabs>
            <w:rPr/>
          </w:pPr>
          <w:hyperlink w:anchor="__RefHeading___Toc7558262_73709187">
            <w:r>
              <w:rPr>
                <w:webHidden/>
                <w:rStyle w:val="IndexLink"/>
              </w:rPr>
              <w:t>1148</w:t>
            </w:r>
            <w:r>
              <w:rPr>
                <w:rStyle w:val="IndexLink"/>
                <w:rtl w:val="true"/>
              </w:rPr>
              <w:t xml:space="preserve">- </w:t>
            </w:r>
            <w:r>
              <w:rPr>
                <w:rStyle w:val="IndexLink"/>
                <w:rtl w:val="true"/>
              </w:rPr>
              <w:t>تعیین ساعات اللیل و النهار</w:t>
            </w:r>
            <w:r>
              <w:rPr>
                <w:rStyle w:val="IndexLink"/>
                <w:rtl w:val="true"/>
              </w:rPr>
              <w:tab/>
            </w:r>
            <w:r>
              <w:rPr>
                <w:rStyle w:val="IndexLink"/>
              </w:rPr>
              <w:t>295</w:t>
            </w:r>
          </w:hyperlink>
        </w:p>
        <w:p>
          <w:pPr>
            <w:pStyle w:val="Contents3"/>
            <w:tabs>
              <w:tab w:val="clear" w:pos="8459"/>
              <w:tab w:val="right" w:pos="9026" w:leader="dot"/>
            </w:tabs>
            <w:rPr/>
          </w:pPr>
          <w:hyperlink w:anchor="__RefHeading___Toc7558264_73709187">
            <w:r>
              <w:rPr>
                <w:webHidden/>
                <w:rStyle w:val="IndexLink"/>
                <w:rtl w:val="true"/>
              </w:rPr>
              <w:t>تعیین الفرقة الناجیة</w:t>
            </w:r>
            <w:r>
              <w:rPr>
                <w:rStyle w:val="IndexLink"/>
                <w:rtl w:val="true"/>
              </w:rPr>
              <w:tab/>
            </w:r>
            <w:r>
              <w:rPr>
                <w:rStyle w:val="IndexLink"/>
              </w:rPr>
              <w:t>295</w:t>
            </w:r>
          </w:hyperlink>
        </w:p>
        <w:p>
          <w:pPr>
            <w:pStyle w:val="Contents3"/>
            <w:tabs>
              <w:tab w:val="clear" w:pos="8459"/>
              <w:tab w:val="right" w:pos="9026" w:leader="dot"/>
            </w:tabs>
            <w:rPr/>
          </w:pPr>
          <w:hyperlink w:anchor="__RefHeading___Toc7558266_73709187">
            <w:r>
              <w:rPr>
                <w:webHidden/>
                <w:rStyle w:val="IndexLink"/>
              </w:rPr>
              <w:t>1149</w:t>
            </w:r>
            <w:r>
              <w:rPr>
                <w:rStyle w:val="IndexLink"/>
                <w:rtl w:val="true"/>
              </w:rPr>
              <w:t xml:space="preserve">- </w:t>
            </w:r>
            <w:r>
              <w:rPr>
                <w:rStyle w:val="IndexLink"/>
                <w:rtl w:val="true"/>
              </w:rPr>
              <w:t>التغریب فی التعریب</w:t>
            </w:r>
            <w:r>
              <w:rPr>
                <w:rStyle w:val="IndexLink"/>
                <w:rtl w:val="true"/>
              </w:rPr>
              <w:tab/>
            </w:r>
            <w:r>
              <w:rPr>
                <w:rStyle w:val="IndexLink"/>
              </w:rPr>
              <w:t>295</w:t>
            </w:r>
          </w:hyperlink>
        </w:p>
        <w:p>
          <w:pPr>
            <w:pStyle w:val="Contents3"/>
            <w:tabs>
              <w:tab w:val="clear" w:pos="8459"/>
              <w:tab w:val="right" w:pos="9026" w:leader="dot"/>
            </w:tabs>
            <w:rPr/>
          </w:pPr>
          <w:hyperlink w:anchor="__RefHeading___Toc7558268_73709187">
            <w:r>
              <w:rPr>
                <w:webHidden/>
                <w:rStyle w:val="IndexLink"/>
              </w:rPr>
              <w:t>1150</w:t>
            </w:r>
            <w:r>
              <w:rPr>
                <w:rStyle w:val="IndexLink"/>
                <w:rtl w:val="true"/>
              </w:rPr>
              <w:t xml:space="preserve">- </w:t>
            </w:r>
            <w:r>
              <w:rPr>
                <w:rStyle w:val="IndexLink"/>
                <w:rtl w:val="true"/>
              </w:rPr>
              <w:t>التغییر التقدیری</w:t>
            </w:r>
            <w:r>
              <w:rPr>
                <w:rStyle w:val="IndexLink"/>
                <w:rtl w:val="true"/>
              </w:rPr>
              <w:tab/>
            </w:r>
            <w:r>
              <w:rPr>
                <w:rStyle w:val="IndexLink"/>
              </w:rPr>
              <w:t>295</w:t>
            </w:r>
          </w:hyperlink>
        </w:p>
        <w:p>
          <w:pPr>
            <w:pStyle w:val="Contents3"/>
            <w:tabs>
              <w:tab w:val="clear" w:pos="8459"/>
              <w:tab w:val="right" w:pos="9026" w:leader="dot"/>
            </w:tabs>
            <w:rPr/>
          </w:pPr>
          <w:hyperlink w:anchor="__RefHeading___Toc7558270_73709187">
            <w:r>
              <w:rPr>
                <w:webHidden/>
                <w:rStyle w:val="IndexLink"/>
                <w:rtl w:val="true"/>
              </w:rPr>
              <w:t>التاء بعدها الفاء</w:t>
            </w:r>
            <w:r>
              <w:rPr>
                <w:rStyle w:val="IndexLink"/>
                <w:rtl w:val="true"/>
              </w:rPr>
              <w:tab/>
            </w:r>
            <w:r>
              <w:rPr>
                <w:rStyle w:val="IndexLink"/>
              </w:rPr>
              <w:t>296</w:t>
            </w:r>
          </w:hyperlink>
        </w:p>
        <w:p>
          <w:pPr>
            <w:pStyle w:val="Contents3"/>
            <w:tabs>
              <w:tab w:val="clear" w:pos="8459"/>
              <w:tab w:val="right" w:pos="9026" w:leader="dot"/>
            </w:tabs>
            <w:rPr/>
          </w:pPr>
          <w:hyperlink w:anchor="__RefHeading___Toc7558272_73709187">
            <w:r>
              <w:rPr>
                <w:webHidden/>
                <w:rStyle w:val="IndexLink"/>
              </w:rPr>
              <w:t>1151</w:t>
            </w:r>
            <w:r>
              <w:rPr>
                <w:rStyle w:val="IndexLink"/>
                <w:rtl w:val="true"/>
              </w:rPr>
              <w:t xml:space="preserve">- </w:t>
            </w:r>
            <w:r>
              <w:rPr>
                <w:rStyle w:val="IndexLink"/>
                <w:rtl w:val="true"/>
              </w:rPr>
              <w:t>التفؤل الحسینیة</w:t>
            </w:r>
            <w:r>
              <w:rPr>
                <w:rStyle w:val="IndexLink"/>
                <w:rtl w:val="true"/>
              </w:rPr>
              <w:tab/>
            </w:r>
            <w:r>
              <w:rPr>
                <w:rStyle w:val="IndexLink"/>
              </w:rPr>
              <w:t>296</w:t>
            </w:r>
          </w:hyperlink>
        </w:p>
        <w:p>
          <w:pPr>
            <w:pStyle w:val="Contents3"/>
            <w:tabs>
              <w:tab w:val="clear" w:pos="8459"/>
              <w:tab w:val="right" w:pos="9026" w:leader="dot"/>
            </w:tabs>
            <w:rPr/>
          </w:pPr>
          <w:hyperlink w:anchor="__RefHeading___Toc7558274_73709187">
            <w:r>
              <w:rPr>
                <w:webHidden/>
                <w:rStyle w:val="IndexLink"/>
              </w:rPr>
              <w:t>1152</w:t>
            </w:r>
            <w:r>
              <w:rPr>
                <w:rStyle w:val="IndexLink"/>
                <w:rtl w:val="true"/>
              </w:rPr>
              <w:t xml:space="preserve">- </w:t>
            </w:r>
            <w:r>
              <w:rPr>
                <w:rStyle w:val="IndexLink"/>
                <w:rtl w:val="true"/>
              </w:rPr>
              <w:t>التفاح من الذهب فی فنون الأدب</w:t>
            </w:r>
            <w:r>
              <w:rPr>
                <w:rStyle w:val="IndexLink"/>
                <w:rtl w:val="true"/>
              </w:rPr>
              <w:tab/>
            </w:r>
            <w:r>
              <w:rPr>
                <w:rStyle w:val="IndexLink"/>
              </w:rPr>
              <w:t>296</w:t>
            </w:r>
          </w:hyperlink>
        </w:p>
        <w:p>
          <w:pPr>
            <w:pStyle w:val="Contents3"/>
            <w:tabs>
              <w:tab w:val="clear" w:pos="8459"/>
              <w:tab w:val="right" w:pos="9026" w:leader="dot"/>
            </w:tabs>
            <w:rPr/>
          </w:pPr>
          <w:hyperlink w:anchor="__RefHeading___Toc7558276_73709187">
            <w:r>
              <w:rPr>
                <w:webHidden/>
                <w:rStyle w:val="IndexLink"/>
              </w:rPr>
              <w:t>1153</w:t>
            </w:r>
            <w:r>
              <w:rPr>
                <w:rStyle w:val="IndexLink"/>
                <w:rtl w:val="true"/>
              </w:rPr>
              <w:t xml:space="preserve">- </w:t>
            </w:r>
            <w:r>
              <w:rPr>
                <w:rStyle w:val="IndexLink"/>
                <w:rtl w:val="true"/>
              </w:rPr>
              <w:t>التفاحة</w:t>
            </w:r>
            <w:r>
              <w:rPr>
                <w:rStyle w:val="IndexLink"/>
                <w:rtl w:val="true"/>
              </w:rPr>
              <w:tab/>
            </w:r>
            <w:r>
              <w:rPr>
                <w:rStyle w:val="IndexLink"/>
              </w:rPr>
              <w:t>296</w:t>
            </w:r>
          </w:hyperlink>
        </w:p>
        <w:p>
          <w:pPr>
            <w:pStyle w:val="Contents3"/>
            <w:tabs>
              <w:tab w:val="clear" w:pos="8459"/>
              <w:tab w:val="right" w:pos="9026" w:leader="dot"/>
            </w:tabs>
            <w:rPr/>
          </w:pPr>
          <w:hyperlink w:anchor="__RefHeading___Toc7558278_73709187">
            <w:r>
              <w:rPr>
                <w:webHidden/>
                <w:rStyle w:val="IndexLink"/>
              </w:rPr>
              <w:t>1154</w:t>
            </w:r>
            <w:r>
              <w:rPr>
                <w:rStyle w:val="IndexLink"/>
                <w:rtl w:val="true"/>
              </w:rPr>
              <w:t xml:space="preserve">- </w:t>
            </w:r>
            <w:r>
              <w:rPr>
                <w:rStyle w:val="IndexLink"/>
                <w:rtl w:val="true"/>
              </w:rPr>
              <w:t>تفاسیر العقاقیر</w:t>
            </w:r>
            <w:r>
              <w:rPr>
                <w:rStyle w:val="IndexLink"/>
                <w:rtl w:val="true"/>
              </w:rPr>
              <w:tab/>
            </w:r>
            <w:r>
              <w:rPr>
                <w:rStyle w:val="IndexLink"/>
              </w:rPr>
              <w:t>296</w:t>
            </w:r>
          </w:hyperlink>
        </w:p>
        <w:p>
          <w:pPr>
            <w:pStyle w:val="Contents3"/>
            <w:tabs>
              <w:tab w:val="clear" w:pos="8459"/>
              <w:tab w:val="right" w:pos="9026" w:leader="dot"/>
            </w:tabs>
            <w:rPr/>
          </w:pPr>
          <w:hyperlink w:anchor="__RefHeading___Toc7558280_73709187">
            <w:r>
              <w:rPr>
                <w:webHidden/>
                <w:rStyle w:val="IndexLink"/>
              </w:rPr>
              <w:t>1155</w:t>
            </w:r>
            <w:r>
              <w:rPr>
                <w:rStyle w:val="IndexLink"/>
                <w:rtl w:val="true"/>
              </w:rPr>
              <w:t xml:space="preserve">- </w:t>
            </w:r>
            <w:r>
              <w:rPr>
                <w:rStyle w:val="IndexLink"/>
                <w:rtl w:val="true"/>
              </w:rPr>
              <w:t>تفاسیر کتاب سیبویه</w:t>
            </w:r>
            <w:r>
              <w:rPr>
                <w:rStyle w:val="IndexLink"/>
                <w:rtl w:val="true"/>
              </w:rPr>
              <w:tab/>
            </w:r>
            <w:r>
              <w:rPr>
                <w:rStyle w:val="IndexLink"/>
              </w:rPr>
              <w:t>296</w:t>
            </w:r>
          </w:hyperlink>
        </w:p>
        <w:p>
          <w:pPr>
            <w:pStyle w:val="Contents3"/>
            <w:tabs>
              <w:tab w:val="clear" w:pos="8459"/>
              <w:tab w:val="right" w:pos="9026" w:leader="dot"/>
            </w:tabs>
            <w:rPr/>
          </w:pPr>
          <w:hyperlink w:anchor="__RefHeading___Toc7558282_73709187">
            <w:r>
              <w:rPr>
                <w:webHidden/>
                <w:rStyle w:val="IndexLink"/>
              </w:rPr>
              <w:t>1156</w:t>
            </w:r>
            <w:r>
              <w:rPr>
                <w:rStyle w:val="IndexLink"/>
                <w:rtl w:val="true"/>
              </w:rPr>
              <w:t xml:space="preserve">- </w:t>
            </w:r>
            <w:r>
              <w:rPr>
                <w:rStyle w:val="IndexLink"/>
                <w:rtl w:val="true"/>
              </w:rPr>
              <w:t>کتاب التفاضل</w:t>
            </w:r>
            <w:r>
              <w:rPr>
                <w:rStyle w:val="IndexLink"/>
                <w:rtl w:val="true"/>
              </w:rPr>
              <w:tab/>
            </w:r>
            <w:r>
              <w:rPr>
                <w:rStyle w:val="IndexLink"/>
              </w:rPr>
              <w:t>296</w:t>
            </w:r>
          </w:hyperlink>
        </w:p>
        <w:p>
          <w:pPr>
            <w:pStyle w:val="Contents3"/>
            <w:tabs>
              <w:tab w:val="clear" w:pos="8459"/>
              <w:tab w:val="right" w:pos="9026" w:leader="dot"/>
            </w:tabs>
            <w:rPr/>
          </w:pPr>
          <w:hyperlink w:anchor="__RefHeading___Toc7558284_73709187">
            <w:r>
              <w:rPr>
                <w:webHidden/>
                <w:rStyle w:val="IndexLink"/>
              </w:rPr>
              <w:t>1157</w:t>
            </w:r>
            <w:r>
              <w:rPr>
                <w:rStyle w:val="IndexLink"/>
                <w:rtl w:val="true"/>
              </w:rPr>
              <w:t xml:space="preserve">- </w:t>
            </w:r>
            <w:r>
              <w:rPr>
                <w:rStyle w:val="IndexLink"/>
                <w:rtl w:val="true"/>
              </w:rPr>
              <w:t>تفتیش از مضرت تراشیدن ریش</w:t>
            </w:r>
            <w:r>
              <w:rPr>
                <w:rStyle w:val="IndexLink"/>
                <w:rtl w:val="true"/>
              </w:rPr>
              <w:tab/>
            </w:r>
            <w:r>
              <w:rPr>
                <w:rStyle w:val="IndexLink"/>
              </w:rPr>
              <w:t>296</w:t>
            </w:r>
          </w:hyperlink>
        </w:p>
        <w:p>
          <w:pPr>
            <w:pStyle w:val="Contents3"/>
            <w:tabs>
              <w:tab w:val="clear" w:pos="8459"/>
              <w:tab w:val="right" w:pos="9026" w:leader="dot"/>
            </w:tabs>
            <w:rPr/>
          </w:pPr>
          <w:hyperlink w:anchor="__RefHeading___Toc7558286_73709187">
            <w:r>
              <w:rPr>
                <w:webHidden/>
                <w:rStyle w:val="IndexLink"/>
              </w:rPr>
              <w:t>1158</w:t>
            </w:r>
            <w:r>
              <w:rPr>
                <w:rStyle w:val="IndexLink"/>
                <w:rtl w:val="true"/>
              </w:rPr>
              <w:t xml:space="preserve">- </w:t>
            </w:r>
            <w:r>
              <w:rPr>
                <w:rStyle w:val="IndexLink"/>
                <w:rtl w:val="true"/>
              </w:rPr>
              <w:t>تفرق عاد</w:t>
            </w:r>
            <w:r>
              <w:rPr>
                <w:rStyle w:val="IndexLink"/>
                <w:rtl w:val="true"/>
              </w:rPr>
              <w:tab/>
            </w:r>
            <w:r>
              <w:rPr>
                <w:rStyle w:val="IndexLink"/>
              </w:rPr>
              <w:t>296</w:t>
            </w:r>
          </w:hyperlink>
        </w:p>
        <w:p>
          <w:pPr>
            <w:pStyle w:val="Contents3"/>
            <w:tabs>
              <w:tab w:val="clear" w:pos="8459"/>
              <w:tab w:val="right" w:pos="9026" w:leader="dot"/>
            </w:tabs>
            <w:rPr/>
          </w:pPr>
          <w:hyperlink w:anchor="__RefHeading___Toc7558288_73709187">
            <w:r>
              <w:rPr>
                <w:webHidden/>
                <w:rStyle w:val="IndexLink"/>
              </w:rPr>
              <w:t>1159</w:t>
            </w:r>
            <w:r>
              <w:rPr>
                <w:rStyle w:val="IndexLink"/>
                <w:rtl w:val="true"/>
              </w:rPr>
              <w:t xml:space="preserve">- </w:t>
            </w:r>
            <w:r>
              <w:rPr>
                <w:rStyle w:val="IndexLink"/>
                <w:rtl w:val="true"/>
              </w:rPr>
              <w:t>تفریج القاصد لتوضیح المقاصد</w:t>
            </w:r>
            <w:r>
              <w:rPr>
                <w:rStyle w:val="IndexLink"/>
                <w:rtl w:val="true"/>
              </w:rPr>
              <w:tab/>
            </w:r>
            <w:r>
              <w:rPr>
                <w:rStyle w:val="IndexLink"/>
              </w:rPr>
              <w:t>296</w:t>
            </w:r>
          </w:hyperlink>
        </w:p>
        <w:p>
          <w:pPr>
            <w:pStyle w:val="Contents3"/>
            <w:tabs>
              <w:tab w:val="clear" w:pos="8459"/>
              <w:tab w:val="right" w:pos="9026" w:leader="dot"/>
            </w:tabs>
            <w:rPr/>
          </w:pPr>
          <w:hyperlink w:anchor="__RefHeading___Toc7558290_73709187">
            <w:r>
              <w:rPr>
                <w:webHidden/>
                <w:rStyle w:val="IndexLink"/>
                <w:rtl w:val="true"/>
              </w:rPr>
              <w:t>تفریج الکربة عن المنتقم لهم فی الرجعة</w:t>
            </w:r>
            <w:r>
              <w:rPr>
                <w:rStyle w:val="IndexLink"/>
                <w:rtl w:val="true"/>
              </w:rPr>
              <w:tab/>
            </w:r>
            <w:r>
              <w:rPr>
                <w:rStyle w:val="IndexLink"/>
              </w:rPr>
              <w:t>297</w:t>
            </w:r>
          </w:hyperlink>
        </w:p>
        <w:p>
          <w:pPr>
            <w:pStyle w:val="Contents3"/>
            <w:tabs>
              <w:tab w:val="clear" w:pos="8459"/>
              <w:tab w:val="right" w:pos="9026" w:leader="dot"/>
            </w:tabs>
            <w:rPr/>
          </w:pPr>
          <w:hyperlink w:anchor="__RefHeading___Toc7558292_73709187">
            <w:r>
              <w:rPr>
                <w:webHidden/>
                <w:rStyle w:val="IndexLink"/>
              </w:rPr>
              <w:t>1160</w:t>
            </w:r>
            <w:r>
              <w:rPr>
                <w:rStyle w:val="IndexLink"/>
                <w:rtl w:val="true"/>
              </w:rPr>
              <w:t xml:space="preserve">- </w:t>
            </w:r>
            <w:r>
              <w:rPr>
                <w:rStyle w:val="IndexLink"/>
                <w:rtl w:val="true"/>
              </w:rPr>
              <w:t>تفریح الشیعة</w:t>
            </w:r>
            <w:r>
              <w:rPr>
                <w:rStyle w:val="IndexLink"/>
                <w:rtl w:val="true"/>
              </w:rPr>
              <w:tab/>
            </w:r>
            <w:r>
              <w:rPr>
                <w:rStyle w:val="IndexLink"/>
              </w:rPr>
              <w:t>297</w:t>
            </w:r>
          </w:hyperlink>
        </w:p>
        <w:p>
          <w:pPr>
            <w:pStyle w:val="Contents3"/>
            <w:tabs>
              <w:tab w:val="clear" w:pos="8459"/>
              <w:tab w:val="right" w:pos="9026" w:leader="dot"/>
            </w:tabs>
            <w:rPr/>
          </w:pPr>
          <w:hyperlink w:anchor="__RefHeading___Toc7558294_73709187">
            <w:r>
              <w:rPr>
                <w:webHidden/>
                <w:rStyle w:val="IndexLink"/>
              </w:rPr>
              <w:t>1161</w:t>
            </w:r>
            <w:r>
              <w:rPr>
                <w:rStyle w:val="IndexLink"/>
                <w:rtl w:val="true"/>
              </w:rPr>
              <w:t xml:space="preserve">- </w:t>
            </w:r>
            <w:r>
              <w:rPr>
                <w:rStyle w:val="IndexLink"/>
                <w:rtl w:val="true"/>
              </w:rPr>
              <w:t>تفریحات علمیة</w:t>
            </w:r>
            <w:r>
              <w:rPr>
                <w:rStyle w:val="IndexLink"/>
                <w:rtl w:val="true"/>
              </w:rPr>
              <w:tab/>
            </w:r>
            <w:r>
              <w:rPr>
                <w:rStyle w:val="IndexLink"/>
              </w:rPr>
              <w:t>297</w:t>
            </w:r>
          </w:hyperlink>
        </w:p>
        <w:p>
          <w:pPr>
            <w:pStyle w:val="Contents3"/>
            <w:tabs>
              <w:tab w:val="clear" w:pos="8459"/>
              <w:tab w:val="right" w:pos="9026" w:leader="dot"/>
            </w:tabs>
            <w:rPr/>
          </w:pPr>
          <w:hyperlink w:anchor="__RefHeading___Toc7558296_73709187">
            <w:r>
              <w:rPr>
                <w:webHidden/>
                <w:rStyle w:val="IndexLink"/>
              </w:rPr>
              <w:t>1162</w:t>
            </w:r>
            <w:r>
              <w:rPr>
                <w:rStyle w:val="IndexLink"/>
                <w:rtl w:val="true"/>
              </w:rPr>
              <w:t xml:space="preserve">- </w:t>
            </w:r>
            <w:r>
              <w:rPr>
                <w:rStyle w:val="IndexLink"/>
                <w:rtl w:val="true"/>
              </w:rPr>
              <w:t>تفریق الأزد</w:t>
            </w:r>
            <w:r>
              <w:rPr>
                <w:rStyle w:val="IndexLink"/>
                <w:rtl w:val="true"/>
              </w:rPr>
              <w:tab/>
            </w:r>
            <w:r>
              <w:rPr>
                <w:rStyle w:val="IndexLink"/>
              </w:rPr>
              <w:t>298</w:t>
            </w:r>
          </w:hyperlink>
        </w:p>
        <w:p>
          <w:pPr>
            <w:pStyle w:val="Contents3"/>
            <w:tabs>
              <w:tab w:val="clear" w:pos="8459"/>
              <w:tab w:val="right" w:pos="9026" w:leader="dot"/>
            </w:tabs>
            <w:rPr/>
          </w:pPr>
          <w:hyperlink w:anchor="__RefHeading___Toc7558298_73709187">
            <w:r>
              <w:rPr>
                <w:webHidden/>
                <w:rStyle w:val="IndexLink"/>
              </w:rPr>
              <w:t>1163</w:t>
            </w:r>
            <w:r>
              <w:rPr>
                <w:rStyle w:val="IndexLink"/>
                <w:rtl w:val="true"/>
              </w:rPr>
              <w:t xml:space="preserve">- </w:t>
            </w:r>
            <w:r>
              <w:rPr>
                <w:rStyle w:val="IndexLink"/>
                <w:rtl w:val="true"/>
              </w:rPr>
              <w:t>تفسخ العرب فی لغاتها و إشاراتها إلی مرادها</w:t>
            </w:r>
            <w:r>
              <w:rPr>
                <w:rStyle w:val="IndexLink"/>
                <w:rtl w:val="true"/>
              </w:rPr>
              <w:tab/>
            </w:r>
            <w:r>
              <w:rPr>
                <w:rStyle w:val="IndexLink"/>
              </w:rPr>
              <w:t>298</w:t>
            </w:r>
          </w:hyperlink>
        </w:p>
        <w:p>
          <w:pPr>
            <w:pStyle w:val="Contents3"/>
            <w:tabs>
              <w:tab w:val="clear" w:pos="8459"/>
              <w:tab w:val="right" w:pos="9026" w:leader="dot"/>
            </w:tabs>
            <w:rPr/>
          </w:pPr>
          <w:hyperlink w:anchor="__RefHeading___Toc7558300_73709187">
            <w:r>
              <w:rPr>
                <w:webHidden/>
                <w:rStyle w:val="IndexLink"/>
                <w:rtl w:val="true"/>
              </w:rPr>
              <w:t>بیان</w:t>
            </w:r>
            <w:r>
              <w:rPr>
                <w:rStyle w:val="IndexLink"/>
                <w:rtl w:val="true"/>
              </w:rPr>
              <w:tab/>
            </w:r>
            <w:r>
              <w:rPr>
                <w:rStyle w:val="IndexLink"/>
              </w:rPr>
              <w:t>298</w:t>
            </w:r>
          </w:hyperlink>
        </w:p>
        <w:p>
          <w:pPr>
            <w:pStyle w:val="Contents3"/>
            <w:tabs>
              <w:tab w:val="clear" w:pos="8459"/>
              <w:tab w:val="right" w:pos="9026" w:leader="dot"/>
            </w:tabs>
            <w:rPr/>
          </w:pPr>
          <w:hyperlink w:anchor="__RefHeading___Toc7558302_73709187">
            <w:r>
              <w:rPr>
                <w:webHidden/>
                <w:rStyle w:val="IndexLink"/>
                <w:rtl w:val="true"/>
              </w:rPr>
              <w:t>تفسیر آلاء الرحمن</w:t>
            </w:r>
            <w:r>
              <w:rPr>
                <w:rStyle w:val="IndexLink"/>
                <w:rtl w:val="true"/>
              </w:rPr>
              <w:tab/>
            </w:r>
            <w:r>
              <w:rPr>
                <w:rStyle w:val="IndexLink"/>
              </w:rPr>
              <w:t>301</w:t>
            </w:r>
          </w:hyperlink>
        </w:p>
        <w:p>
          <w:pPr>
            <w:pStyle w:val="Contents3"/>
            <w:tabs>
              <w:tab w:val="clear" w:pos="8459"/>
              <w:tab w:val="right" w:pos="9026" w:leader="dot"/>
            </w:tabs>
            <w:rPr/>
          </w:pPr>
          <w:hyperlink w:anchor="__RefHeading___Toc7558304_73709187">
            <w:r>
              <w:rPr>
                <w:webHidden/>
                <w:rStyle w:val="IndexLink"/>
              </w:rPr>
              <w:t>1164</w:t>
            </w:r>
            <w:r>
              <w:rPr>
                <w:rStyle w:val="IndexLink"/>
                <w:rtl w:val="true"/>
              </w:rPr>
              <w:t xml:space="preserve">- </w:t>
            </w:r>
            <w:r>
              <w:rPr>
                <w:rStyle w:val="IndexLink"/>
                <w:rtl w:val="true"/>
              </w:rPr>
              <w:t>تفسیر آی من القرآن الشریف</w:t>
            </w:r>
            <w:r>
              <w:rPr>
                <w:rStyle w:val="IndexLink"/>
                <w:rtl w:val="true"/>
              </w:rPr>
              <w:tab/>
            </w:r>
            <w:r>
              <w:rPr>
                <w:rStyle w:val="IndexLink"/>
              </w:rPr>
              <w:t>301</w:t>
            </w:r>
          </w:hyperlink>
        </w:p>
        <w:p>
          <w:pPr>
            <w:pStyle w:val="Contents3"/>
            <w:tabs>
              <w:tab w:val="clear" w:pos="8459"/>
              <w:tab w:val="right" w:pos="9026" w:leader="dot"/>
            </w:tabs>
            <w:rPr/>
          </w:pPr>
          <w:hyperlink w:anchor="__RefHeading___Toc7558306_73709187">
            <w:r>
              <w:rPr>
                <w:webHidden/>
                <w:rStyle w:val="IndexLink"/>
              </w:rPr>
              <w:t>1165</w:t>
            </w:r>
            <w:r>
              <w:rPr>
                <w:rStyle w:val="IndexLink"/>
                <w:rtl w:val="true"/>
              </w:rPr>
              <w:t xml:space="preserve">- </w:t>
            </w:r>
            <w:r>
              <w:rPr>
                <w:rStyle w:val="IndexLink"/>
                <w:rtl w:val="true"/>
              </w:rPr>
              <w:t>تفسیر الآی التی نزلت فی أقوام بأعیانهم،</w:t>
            </w:r>
            <w:r>
              <w:rPr>
                <w:rStyle w:val="IndexLink"/>
                <w:rtl w:val="true"/>
              </w:rPr>
              <w:tab/>
            </w:r>
            <w:r>
              <w:rPr>
                <w:rStyle w:val="IndexLink"/>
              </w:rPr>
              <w:t>301</w:t>
            </w:r>
          </w:hyperlink>
        </w:p>
        <w:p>
          <w:pPr>
            <w:pStyle w:val="Contents3"/>
            <w:tabs>
              <w:tab w:val="clear" w:pos="8459"/>
              <w:tab w:val="right" w:pos="9026" w:leader="dot"/>
            </w:tabs>
            <w:rPr/>
          </w:pPr>
          <w:hyperlink w:anchor="__RefHeading___Toc7558308_73709187">
            <w:r>
              <w:rPr>
                <w:webHidden/>
                <w:rStyle w:val="IndexLink"/>
                <w:rtl w:val="true"/>
              </w:rPr>
              <w:t>تفسیر آیات الأئمة</w:t>
            </w:r>
            <w:r>
              <w:rPr>
                <w:rStyle w:val="IndexLink"/>
                <w:rtl w:val="true"/>
              </w:rPr>
              <w:tab/>
            </w:r>
            <w:r>
              <w:rPr>
                <w:rStyle w:val="IndexLink"/>
              </w:rPr>
              <w:t>301</w:t>
            </w:r>
          </w:hyperlink>
        </w:p>
        <w:p>
          <w:pPr>
            <w:pStyle w:val="Contents3"/>
            <w:tabs>
              <w:tab w:val="clear" w:pos="8459"/>
              <w:tab w:val="right" w:pos="9026" w:leader="dot"/>
            </w:tabs>
            <w:rPr/>
          </w:pPr>
          <w:hyperlink w:anchor="__RefHeading___Toc7558310_73709187">
            <w:r>
              <w:rPr>
                <w:webHidden/>
                <w:rStyle w:val="IndexLink"/>
                <w:rtl w:val="true"/>
              </w:rPr>
              <w:t>تفسیر آیات الأحکام</w:t>
            </w:r>
            <w:r>
              <w:rPr>
                <w:rStyle w:val="IndexLink"/>
                <w:rtl w:val="true"/>
              </w:rPr>
              <w:tab/>
            </w:r>
            <w:r>
              <w:rPr>
                <w:rStyle w:val="IndexLink"/>
              </w:rPr>
              <w:t>301</w:t>
            </w:r>
          </w:hyperlink>
        </w:p>
        <w:p>
          <w:pPr>
            <w:pStyle w:val="Contents3"/>
            <w:tabs>
              <w:tab w:val="clear" w:pos="8459"/>
              <w:tab w:val="right" w:pos="9026" w:leader="dot"/>
            </w:tabs>
            <w:rPr/>
          </w:pPr>
          <w:hyperlink w:anchor="__RefHeading___Toc7558312_73709187">
            <w:r>
              <w:rPr>
                <w:webHidden/>
                <w:rStyle w:val="IndexLink"/>
              </w:rPr>
              <w:t>1166</w:t>
            </w:r>
            <w:r>
              <w:rPr>
                <w:rStyle w:val="IndexLink"/>
                <w:rtl w:val="true"/>
              </w:rPr>
              <w:t xml:space="preserve">- </w:t>
            </w:r>
            <w:r>
              <w:rPr>
                <w:rStyle w:val="IndexLink"/>
                <w:rtl w:val="true"/>
              </w:rPr>
              <w:t>تفسیر آیات الأحکام</w:t>
            </w:r>
            <w:r>
              <w:rPr>
                <w:rStyle w:val="IndexLink"/>
                <w:rtl w:val="true"/>
              </w:rPr>
              <w:tab/>
            </w:r>
            <w:r>
              <w:rPr>
                <w:rStyle w:val="IndexLink"/>
              </w:rPr>
              <w:t>301</w:t>
            </w:r>
          </w:hyperlink>
        </w:p>
        <w:p>
          <w:pPr>
            <w:pStyle w:val="Contents3"/>
            <w:tabs>
              <w:tab w:val="clear" w:pos="8459"/>
              <w:tab w:val="right" w:pos="9026" w:leader="dot"/>
            </w:tabs>
            <w:rPr/>
          </w:pPr>
          <w:hyperlink w:anchor="__RefHeading___Toc7558314_73709187">
            <w:r>
              <w:rPr>
                <w:webHidden/>
                <w:rStyle w:val="IndexLink"/>
                <w:rtl w:val="true"/>
              </w:rPr>
              <w:t>تفسیر آیات الأحکام</w:t>
            </w:r>
            <w:r>
              <w:rPr>
                <w:rStyle w:val="IndexLink"/>
                <w:rtl w:val="true"/>
              </w:rPr>
              <w:tab/>
            </w:r>
            <w:r>
              <w:rPr>
                <w:rStyle w:val="IndexLink"/>
              </w:rPr>
              <w:t>302</w:t>
            </w:r>
          </w:hyperlink>
        </w:p>
        <w:p>
          <w:pPr>
            <w:pStyle w:val="Contents3"/>
            <w:tabs>
              <w:tab w:val="clear" w:pos="8459"/>
              <w:tab w:val="right" w:pos="9026" w:leader="dot"/>
            </w:tabs>
            <w:rPr/>
          </w:pPr>
          <w:hyperlink w:anchor="__RefHeading___Toc7558316_73709187">
            <w:r>
              <w:rPr>
                <w:webHidden/>
                <w:rStyle w:val="IndexLink"/>
              </w:rPr>
              <w:t>1167</w:t>
            </w:r>
            <w:r>
              <w:rPr>
                <w:rStyle w:val="IndexLink"/>
                <w:rtl w:val="true"/>
              </w:rPr>
              <w:t xml:space="preserve">- </w:t>
            </w:r>
            <w:r>
              <w:rPr>
                <w:rStyle w:val="IndexLink"/>
                <w:rtl w:val="true"/>
              </w:rPr>
              <w:t>تفسیر الآیات البینات</w:t>
            </w:r>
            <w:r>
              <w:rPr>
                <w:rStyle w:val="IndexLink"/>
                <w:rtl w:val="true"/>
              </w:rPr>
              <w:tab/>
            </w:r>
            <w:r>
              <w:rPr>
                <w:rStyle w:val="IndexLink"/>
              </w:rPr>
              <w:t>303</w:t>
            </w:r>
          </w:hyperlink>
        </w:p>
        <w:p>
          <w:pPr>
            <w:pStyle w:val="Contents3"/>
            <w:tabs>
              <w:tab w:val="clear" w:pos="8459"/>
              <w:tab w:val="right" w:pos="9026" w:leader="dot"/>
            </w:tabs>
            <w:rPr/>
          </w:pPr>
          <w:hyperlink w:anchor="__RefHeading___Toc7558318_73709187">
            <w:r>
              <w:rPr>
                <w:webHidden/>
                <w:rStyle w:val="IndexLink"/>
              </w:rPr>
              <w:t>1168</w:t>
            </w:r>
            <w:r>
              <w:rPr>
                <w:rStyle w:val="IndexLink"/>
                <w:rtl w:val="true"/>
              </w:rPr>
              <w:t xml:space="preserve">- </w:t>
            </w:r>
            <w:r>
              <w:rPr>
                <w:rStyle w:val="IndexLink"/>
                <w:rtl w:val="true"/>
              </w:rPr>
              <w:t>تفسیر الأئمة لهدایة الأمة،</w:t>
            </w:r>
            <w:r>
              <w:rPr>
                <w:rStyle w:val="IndexLink"/>
                <w:rtl w:val="true"/>
              </w:rPr>
              <w:tab/>
            </w:r>
            <w:r>
              <w:rPr>
                <w:rStyle w:val="IndexLink"/>
              </w:rPr>
              <w:t>303</w:t>
            </w:r>
          </w:hyperlink>
        </w:p>
        <w:p>
          <w:pPr>
            <w:pStyle w:val="Contents3"/>
            <w:tabs>
              <w:tab w:val="clear" w:pos="8459"/>
              <w:tab w:val="right" w:pos="9026" w:leader="dot"/>
            </w:tabs>
            <w:rPr/>
          </w:pPr>
          <w:hyperlink w:anchor="__RefHeading___Toc7558320_73709187">
            <w:r>
              <w:rPr>
                <w:webHidden/>
                <w:rStyle w:val="IndexLink"/>
              </w:rPr>
              <w:t>1169</w:t>
            </w:r>
            <w:r>
              <w:rPr>
                <w:rStyle w:val="IndexLink"/>
                <w:rtl w:val="true"/>
              </w:rPr>
              <w:t xml:space="preserve">- </w:t>
            </w:r>
            <w:r>
              <w:rPr>
                <w:rStyle w:val="IndexLink"/>
                <w:rtl w:val="true"/>
              </w:rPr>
              <w:t>تفسیر أبان بن تغلب بن رباح</w:t>
            </w:r>
            <w:r>
              <w:rPr>
                <w:rStyle w:val="IndexLink"/>
                <w:rtl w:val="true"/>
              </w:rPr>
              <w:tab/>
            </w:r>
            <w:r>
              <w:rPr>
                <w:rStyle w:val="IndexLink"/>
              </w:rPr>
              <w:t>306</w:t>
            </w:r>
          </w:hyperlink>
        </w:p>
        <w:p>
          <w:pPr>
            <w:pStyle w:val="Contents3"/>
            <w:tabs>
              <w:tab w:val="clear" w:pos="8459"/>
              <w:tab w:val="right" w:pos="9026" w:leader="dot"/>
            </w:tabs>
            <w:rPr/>
          </w:pPr>
          <w:hyperlink w:anchor="__RefHeading___Toc7558322_73709187">
            <w:r>
              <w:rPr>
                <w:webHidden/>
                <w:rStyle w:val="IndexLink"/>
                <w:rtl w:val="true"/>
              </w:rPr>
              <w:t>تفسیر میرزا إبراهیم</w:t>
            </w:r>
            <w:r>
              <w:rPr>
                <w:rStyle w:val="IndexLink"/>
                <w:rtl w:val="true"/>
              </w:rPr>
              <w:tab/>
            </w:r>
            <w:r>
              <w:rPr>
                <w:rStyle w:val="IndexLink"/>
              </w:rPr>
              <w:t>306</w:t>
            </w:r>
          </w:hyperlink>
        </w:p>
        <w:p>
          <w:pPr>
            <w:pStyle w:val="Contents3"/>
            <w:tabs>
              <w:tab w:val="clear" w:pos="8459"/>
              <w:tab w:val="right" w:pos="9026" w:leader="dot"/>
            </w:tabs>
            <w:rPr/>
          </w:pPr>
          <w:hyperlink w:anchor="__RefHeading___Toc7558324_73709187">
            <w:r>
              <w:rPr>
                <w:webHidden/>
                <w:rStyle w:val="IndexLink"/>
                <w:rtl w:val="true"/>
              </w:rPr>
              <w:t>تفسیر الأمیر إبراهیم</w:t>
            </w:r>
            <w:r>
              <w:rPr>
                <w:rStyle w:val="IndexLink"/>
                <w:rtl w:val="true"/>
              </w:rPr>
              <w:tab/>
            </w:r>
            <w:r>
              <w:rPr>
                <w:rStyle w:val="IndexLink"/>
              </w:rPr>
              <w:t>306</w:t>
            </w:r>
          </w:hyperlink>
        </w:p>
        <w:p>
          <w:pPr>
            <w:pStyle w:val="Contents3"/>
            <w:tabs>
              <w:tab w:val="clear" w:pos="8459"/>
              <w:tab w:val="right" w:pos="9026" w:leader="dot"/>
            </w:tabs>
            <w:rPr/>
          </w:pPr>
          <w:hyperlink w:anchor="__RefHeading___Toc7558326_73709187">
            <w:r>
              <w:rPr>
                <w:webHidden/>
                <w:rStyle w:val="IndexLink"/>
              </w:rPr>
              <w:t>1170</w:t>
            </w:r>
            <w:r>
              <w:rPr>
                <w:rStyle w:val="IndexLink"/>
                <w:rtl w:val="true"/>
              </w:rPr>
              <w:t xml:space="preserve">- </w:t>
            </w:r>
            <w:r>
              <w:rPr>
                <w:rStyle w:val="IndexLink"/>
                <w:rtl w:val="true"/>
              </w:rPr>
              <w:t>تفسیر القاضی محمد إبراهیم</w:t>
            </w:r>
            <w:r>
              <w:rPr>
                <w:rStyle w:val="IndexLink"/>
                <w:rtl w:val="true"/>
              </w:rPr>
              <w:tab/>
            </w:r>
            <w:r>
              <w:rPr>
                <w:rStyle w:val="IndexLink"/>
              </w:rPr>
              <w:t>307</w:t>
            </w:r>
          </w:hyperlink>
        </w:p>
        <w:p>
          <w:pPr>
            <w:pStyle w:val="Contents3"/>
            <w:tabs>
              <w:tab w:val="clear" w:pos="8459"/>
              <w:tab w:val="right" w:pos="9026" w:leader="dot"/>
            </w:tabs>
            <w:rPr/>
          </w:pPr>
          <w:hyperlink w:anchor="__RefHeading___Toc7558328_73709187">
            <w:r>
              <w:rPr>
                <w:webHidden/>
                <w:rStyle w:val="IndexLink"/>
              </w:rPr>
              <w:t>1171</w:t>
            </w:r>
            <w:r>
              <w:rPr>
                <w:rStyle w:val="IndexLink"/>
                <w:rtl w:val="true"/>
              </w:rPr>
              <w:t xml:space="preserve">- </w:t>
            </w:r>
            <w:r>
              <w:rPr>
                <w:rStyle w:val="IndexLink"/>
                <w:rtl w:val="true"/>
              </w:rPr>
              <w:t>تفسیر ابن أبی الثلج</w:t>
            </w:r>
            <w:r>
              <w:rPr>
                <w:rStyle w:val="IndexLink"/>
                <w:rtl w:val="true"/>
              </w:rPr>
              <w:tab/>
            </w:r>
            <w:r>
              <w:rPr>
                <w:rStyle w:val="IndexLink"/>
              </w:rPr>
              <w:t>307</w:t>
            </w:r>
          </w:hyperlink>
        </w:p>
        <w:p>
          <w:pPr>
            <w:pStyle w:val="Contents3"/>
            <w:tabs>
              <w:tab w:val="clear" w:pos="8459"/>
              <w:tab w:val="right" w:pos="9026" w:leader="dot"/>
            </w:tabs>
            <w:rPr/>
          </w:pPr>
          <w:hyperlink w:anchor="__RefHeading___Toc7558330_73709187">
            <w:r>
              <w:rPr>
                <w:webHidden/>
                <w:rStyle w:val="IndexLink"/>
                <w:rtl w:val="true"/>
              </w:rPr>
              <w:t>تفسیر ابن أبی جامع</w:t>
            </w:r>
            <w:r>
              <w:rPr>
                <w:rStyle w:val="IndexLink"/>
                <w:rtl w:val="true"/>
              </w:rPr>
              <w:tab/>
            </w:r>
            <w:r>
              <w:rPr>
                <w:rStyle w:val="IndexLink"/>
              </w:rPr>
              <w:t>307</w:t>
            </w:r>
          </w:hyperlink>
        </w:p>
        <w:p>
          <w:pPr>
            <w:pStyle w:val="Contents3"/>
            <w:tabs>
              <w:tab w:val="clear" w:pos="8459"/>
              <w:tab w:val="right" w:pos="9026" w:leader="dot"/>
            </w:tabs>
            <w:rPr/>
          </w:pPr>
          <w:hyperlink w:anchor="__RefHeading___Toc7558332_73709187">
            <w:r>
              <w:rPr>
                <w:webHidden/>
                <w:rStyle w:val="IndexLink"/>
                <w:rtl w:val="true"/>
              </w:rPr>
              <w:t>تفسیر ابن أبی حمزة</w:t>
            </w:r>
            <w:r>
              <w:rPr>
                <w:rStyle w:val="IndexLink"/>
                <w:rtl w:val="true"/>
              </w:rPr>
              <w:tab/>
            </w:r>
            <w:r>
              <w:rPr>
                <w:rStyle w:val="IndexLink"/>
              </w:rPr>
              <w:t>307</w:t>
            </w:r>
          </w:hyperlink>
        </w:p>
        <w:p>
          <w:pPr>
            <w:pStyle w:val="Contents3"/>
            <w:tabs>
              <w:tab w:val="clear" w:pos="8459"/>
              <w:tab w:val="right" w:pos="9026" w:leader="dot"/>
            </w:tabs>
            <w:rPr/>
          </w:pPr>
          <w:hyperlink w:anchor="__RefHeading___Toc7558334_73709187">
            <w:r>
              <w:rPr>
                <w:webHidden/>
                <w:rStyle w:val="IndexLink"/>
                <w:rtl w:val="true"/>
              </w:rPr>
              <w:t>تفسیر ابن أبی الخیر الحمدانی</w:t>
            </w:r>
            <w:r>
              <w:rPr>
                <w:rStyle w:val="IndexLink"/>
                <w:rtl w:val="true"/>
              </w:rPr>
              <w:tab/>
            </w:r>
            <w:r>
              <w:rPr>
                <w:rStyle w:val="IndexLink"/>
              </w:rPr>
              <w:t>307</w:t>
            </w:r>
          </w:hyperlink>
        </w:p>
        <w:p>
          <w:pPr>
            <w:pStyle w:val="Contents3"/>
            <w:tabs>
              <w:tab w:val="clear" w:pos="8459"/>
              <w:tab w:val="right" w:pos="9026" w:leader="dot"/>
            </w:tabs>
            <w:rPr/>
          </w:pPr>
          <w:hyperlink w:anchor="__RefHeading___Toc7558336_73709187">
            <w:r>
              <w:rPr>
                <w:webHidden/>
                <w:rStyle w:val="IndexLink"/>
                <w:rtl w:val="true"/>
              </w:rPr>
              <w:t>تفسیر ابن أبی زیاد</w:t>
            </w:r>
            <w:r>
              <w:rPr>
                <w:rStyle w:val="IndexLink"/>
                <w:rtl w:val="true"/>
              </w:rPr>
              <w:tab/>
            </w:r>
            <w:r>
              <w:rPr>
                <w:rStyle w:val="IndexLink"/>
              </w:rPr>
              <w:t>307</w:t>
            </w:r>
          </w:hyperlink>
        </w:p>
        <w:p>
          <w:pPr>
            <w:pStyle w:val="Contents3"/>
            <w:tabs>
              <w:tab w:val="clear" w:pos="8459"/>
              <w:tab w:val="right" w:pos="9026" w:leader="dot"/>
            </w:tabs>
            <w:rPr/>
          </w:pPr>
          <w:hyperlink w:anchor="__RefHeading___Toc7558338_73709187">
            <w:r>
              <w:rPr>
                <w:webHidden/>
                <w:rStyle w:val="IndexLink"/>
              </w:rPr>
              <w:t>1172</w:t>
            </w:r>
            <w:r>
              <w:rPr>
                <w:rStyle w:val="IndexLink"/>
                <w:rtl w:val="true"/>
              </w:rPr>
              <w:t xml:space="preserve">- </w:t>
            </w:r>
            <w:r>
              <w:rPr>
                <w:rStyle w:val="IndexLink"/>
                <w:rtl w:val="true"/>
              </w:rPr>
              <w:t>تفسیر ابن أبی شعبة</w:t>
            </w:r>
            <w:r>
              <w:rPr>
                <w:rStyle w:val="IndexLink"/>
                <w:rtl w:val="true"/>
              </w:rPr>
              <w:tab/>
            </w:r>
            <w:r>
              <w:rPr>
                <w:rStyle w:val="IndexLink"/>
              </w:rPr>
              <w:t>307</w:t>
            </w:r>
          </w:hyperlink>
        </w:p>
        <w:p>
          <w:pPr>
            <w:pStyle w:val="Contents3"/>
            <w:tabs>
              <w:tab w:val="clear" w:pos="8459"/>
              <w:tab w:val="right" w:pos="9026" w:leader="dot"/>
            </w:tabs>
            <w:rPr/>
          </w:pPr>
          <w:hyperlink w:anchor="__RefHeading___Toc7558340_73709187">
            <w:r>
              <w:rPr>
                <w:webHidden/>
                <w:rStyle w:val="IndexLink"/>
              </w:rPr>
              <w:t>1173</w:t>
            </w:r>
            <w:r>
              <w:rPr>
                <w:rStyle w:val="IndexLink"/>
                <w:rtl w:val="true"/>
              </w:rPr>
              <w:t xml:space="preserve">- </w:t>
            </w:r>
            <w:r>
              <w:rPr>
                <w:rStyle w:val="IndexLink"/>
                <w:rtl w:val="true"/>
              </w:rPr>
              <w:t>تفسیر ابن أبی نعیم</w:t>
            </w:r>
            <w:r>
              <w:rPr>
                <w:rStyle w:val="IndexLink"/>
                <w:rtl w:val="true"/>
              </w:rPr>
              <w:tab/>
            </w:r>
            <w:r>
              <w:rPr>
                <w:rStyle w:val="IndexLink"/>
              </w:rPr>
              <w:t>307</w:t>
            </w:r>
          </w:hyperlink>
        </w:p>
        <w:p>
          <w:pPr>
            <w:pStyle w:val="Contents3"/>
            <w:tabs>
              <w:tab w:val="clear" w:pos="8459"/>
              <w:tab w:val="right" w:pos="9026" w:leader="dot"/>
            </w:tabs>
            <w:rPr/>
          </w:pPr>
          <w:hyperlink w:anchor="__RefHeading___Toc7558342_73709187">
            <w:r>
              <w:rPr>
                <w:webHidden/>
                <w:rStyle w:val="IndexLink"/>
              </w:rPr>
              <w:t>1174</w:t>
            </w:r>
            <w:r>
              <w:rPr>
                <w:rStyle w:val="IndexLink"/>
                <w:rtl w:val="true"/>
              </w:rPr>
              <w:t xml:space="preserve">- </w:t>
            </w:r>
            <w:r>
              <w:rPr>
                <w:rStyle w:val="IndexLink"/>
                <w:rtl w:val="true"/>
              </w:rPr>
              <w:t>تفسیر ابن أبی هند</w:t>
            </w:r>
            <w:r>
              <w:rPr>
                <w:rStyle w:val="IndexLink"/>
                <w:rtl w:val="true"/>
              </w:rPr>
              <w:tab/>
            </w:r>
            <w:r>
              <w:rPr>
                <w:rStyle w:val="IndexLink"/>
              </w:rPr>
              <w:t>307</w:t>
            </w:r>
          </w:hyperlink>
        </w:p>
        <w:p>
          <w:pPr>
            <w:pStyle w:val="Contents3"/>
            <w:tabs>
              <w:tab w:val="clear" w:pos="8459"/>
              <w:tab w:val="right" w:pos="9026" w:leader="dot"/>
            </w:tabs>
            <w:rPr/>
          </w:pPr>
          <w:hyperlink w:anchor="__RefHeading___Toc7558344_73709187">
            <w:r>
              <w:rPr>
                <w:webHidden/>
                <w:rStyle w:val="IndexLink"/>
                <w:rtl w:val="true"/>
              </w:rPr>
              <w:t>تفسیر ابن إدریس</w:t>
            </w:r>
            <w:r>
              <w:rPr>
                <w:rStyle w:val="IndexLink"/>
                <w:rtl w:val="true"/>
              </w:rPr>
              <w:tab/>
            </w:r>
            <w:r>
              <w:rPr>
                <w:rStyle w:val="IndexLink"/>
              </w:rPr>
              <w:t>307</w:t>
            </w:r>
          </w:hyperlink>
        </w:p>
        <w:p>
          <w:pPr>
            <w:pStyle w:val="Contents3"/>
            <w:tabs>
              <w:tab w:val="clear" w:pos="8459"/>
              <w:tab w:val="right" w:pos="9026" w:leader="dot"/>
            </w:tabs>
            <w:rPr/>
          </w:pPr>
          <w:hyperlink w:anchor="__RefHeading___Toc7558346_73709187">
            <w:r>
              <w:rPr>
                <w:webHidden/>
                <w:rStyle w:val="IndexLink"/>
              </w:rPr>
              <w:t>1175</w:t>
            </w:r>
            <w:r>
              <w:rPr>
                <w:rStyle w:val="IndexLink"/>
                <w:rtl w:val="true"/>
              </w:rPr>
              <w:t xml:space="preserve">- </w:t>
            </w:r>
            <w:r>
              <w:rPr>
                <w:rStyle w:val="IndexLink"/>
                <w:rtl w:val="true"/>
              </w:rPr>
              <w:t>تفسیر ابن أسباط</w:t>
            </w:r>
            <w:r>
              <w:rPr>
                <w:rStyle w:val="IndexLink"/>
                <w:rtl w:val="true"/>
              </w:rPr>
              <w:tab/>
            </w:r>
            <w:r>
              <w:rPr>
                <w:rStyle w:val="IndexLink"/>
              </w:rPr>
              <w:t>307</w:t>
            </w:r>
          </w:hyperlink>
        </w:p>
        <w:p>
          <w:pPr>
            <w:pStyle w:val="Contents3"/>
            <w:tabs>
              <w:tab w:val="clear" w:pos="8459"/>
              <w:tab w:val="right" w:pos="9026" w:leader="dot"/>
            </w:tabs>
            <w:rPr/>
          </w:pPr>
          <w:hyperlink w:anchor="__RefHeading___Toc7558348_73709187">
            <w:r>
              <w:rPr>
                <w:webHidden/>
                <w:rStyle w:val="IndexLink"/>
              </w:rPr>
              <w:t>1176</w:t>
            </w:r>
            <w:r>
              <w:rPr>
                <w:rStyle w:val="IndexLink"/>
                <w:rtl w:val="true"/>
              </w:rPr>
              <w:t xml:space="preserve">- </w:t>
            </w:r>
            <w:r>
              <w:rPr>
                <w:rStyle w:val="IndexLink"/>
                <w:rtl w:val="true"/>
              </w:rPr>
              <w:t>تفسیر ابن أورمة</w:t>
            </w:r>
            <w:r>
              <w:rPr>
                <w:rStyle w:val="IndexLink"/>
                <w:rtl w:val="true"/>
              </w:rPr>
              <w:tab/>
            </w:r>
            <w:r>
              <w:rPr>
                <w:rStyle w:val="IndexLink"/>
              </w:rPr>
              <w:t>308</w:t>
            </w:r>
          </w:hyperlink>
        </w:p>
        <w:p>
          <w:pPr>
            <w:pStyle w:val="Contents3"/>
            <w:tabs>
              <w:tab w:val="clear" w:pos="8459"/>
              <w:tab w:val="right" w:pos="9026" w:leader="dot"/>
            </w:tabs>
            <w:rPr/>
          </w:pPr>
          <w:hyperlink w:anchor="__RefHeading___Toc7558350_73709187">
            <w:r>
              <w:rPr>
                <w:webHidden/>
                <w:rStyle w:val="IndexLink"/>
              </w:rPr>
              <w:t>1177</w:t>
            </w:r>
            <w:r>
              <w:rPr>
                <w:rStyle w:val="IndexLink"/>
                <w:rtl w:val="true"/>
              </w:rPr>
              <w:t xml:space="preserve">- </w:t>
            </w:r>
            <w:r>
              <w:rPr>
                <w:rStyle w:val="IndexLink"/>
                <w:rtl w:val="true"/>
              </w:rPr>
              <w:t>تفسیر ابن بابویه</w:t>
            </w:r>
            <w:r>
              <w:rPr>
                <w:rStyle w:val="IndexLink"/>
                <w:rtl w:val="true"/>
              </w:rPr>
              <w:tab/>
            </w:r>
            <w:r>
              <w:rPr>
                <w:rStyle w:val="IndexLink"/>
              </w:rPr>
              <w:t>308</w:t>
            </w:r>
          </w:hyperlink>
        </w:p>
        <w:p>
          <w:pPr>
            <w:pStyle w:val="Contents3"/>
            <w:tabs>
              <w:tab w:val="clear" w:pos="8459"/>
              <w:tab w:val="right" w:pos="9026" w:leader="dot"/>
            </w:tabs>
            <w:rPr/>
          </w:pPr>
          <w:hyperlink w:anchor="__RefHeading___Toc7558352_73709187">
            <w:r>
              <w:rPr>
                <w:webHidden/>
                <w:rStyle w:val="IndexLink"/>
                <w:rtl w:val="true"/>
              </w:rPr>
              <w:t>تفسیر ابن تغلب</w:t>
            </w:r>
            <w:r>
              <w:rPr>
                <w:rStyle w:val="IndexLink"/>
                <w:rtl w:val="true"/>
              </w:rPr>
              <w:tab/>
            </w:r>
            <w:r>
              <w:rPr>
                <w:rStyle w:val="IndexLink"/>
              </w:rPr>
              <w:t>308</w:t>
            </w:r>
          </w:hyperlink>
        </w:p>
        <w:p>
          <w:pPr>
            <w:pStyle w:val="Contents3"/>
            <w:tabs>
              <w:tab w:val="clear" w:pos="8459"/>
              <w:tab w:val="right" w:pos="9026" w:leader="dot"/>
            </w:tabs>
            <w:rPr/>
          </w:pPr>
          <w:hyperlink w:anchor="__RefHeading___Toc7558354_73709187">
            <w:r>
              <w:rPr>
                <w:webHidden/>
                <w:rStyle w:val="IndexLink"/>
              </w:rPr>
              <w:t>1178</w:t>
            </w:r>
            <w:r>
              <w:rPr>
                <w:rStyle w:val="IndexLink"/>
                <w:rtl w:val="true"/>
              </w:rPr>
              <w:t xml:space="preserve">- </w:t>
            </w:r>
            <w:r>
              <w:rPr>
                <w:rStyle w:val="IndexLink"/>
                <w:rtl w:val="true"/>
              </w:rPr>
              <w:t>تفسیر ابن جبیر</w:t>
            </w:r>
            <w:r>
              <w:rPr>
                <w:rStyle w:val="IndexLink"/>
                <w:rtl w:val="true"/>
              </w:rPr>
              <w:tab/>
            </w:r>
            <w:r>
              <w:rPr>
                <w:rStyle w:val="IndexLink"/>
              </w:rPr>
              <w:t>308</w:t>
            </w:r>
          </w:hyperlink>
        </w:p>
        <w:p>
          <w:pPr>
            <w:pStyle w:val="Contents3"/>
            <w:tabs>
              <w:tab w:val="clear" w:pos="8459"/>
              <w:tab w:val="right" w:pos="9026" w:leader="dot"/>
            </w:tabs>
            <w:rPr/>
          </w:pPr>
          <w:hyperlink w:anchor="__RefHeading___Toc7558356_73709187">
            <w:r>
              <w:rPr>
                <w:webHidden/>
                <w:rStyle w:val="IndexLink"/>
              </w:rPr>
              <w:t>1179</w:t>
            </w:r>
            <w:r>
              <w:rPr>
                <w:rStyle w:val="IndexLink"/>
                <w:rtl w:val="true"/>
              </w:rPr>
              <w:t xml:space="preserve">- </w:t>
            </w:r>
            <w:r>
              <w:rPr>
                <w:rStyle w:val="IndexLink"/>
                <w:rtl w:val="true"/>
              </w:rPr>
              <w:t>تفسیر ابن الجحام</w:t>
            </w:r>
            <w:r>
              <w:rPr>
                <w:rStyle w:val="IndexLink"/>
                <w:rtl w:val="true"/>
              </w:rPr>
              <w:tab/>
            </w:r>
            <w:r>
              <w:rPr>
                <w:rStyle w:val="IndexLink"/>
              </w:rPr>
              <w:t>308</w:t>
            </w:r>
          </w:hyperlink>
        </w:p>
        <w:p>
          <w:pPr>
            <w:pStyle w:val="Contents3"/>
            <w:tabs>
              <w:tab w:val="clear" w:pos="8459"/>
              <w:tab w:val="right" w:pos="9026" w:leader="dot"/>
            </w:tabs>
            <w:rPr/>
          </w:pPr>
          <w:hyperlink w:anchor="__RefHeading___Toc7558358_73709187">
            <w:r>
              <w:rPr>
                <w:webHidden/>
                <w:rStyle w:val="IndexLink"/>
              </w:rPr>
              <w:t>1180</w:t>
            </w:r>
            <w:r>
              <w:rPr>
                <w:rStyle w:val="IndexLink"/>
                <w:rtl w:val="true"/>
              </w:rPr>
              <w:t xml:space="preserve">- </w:t>
            </w:r>
            <w:r>
              <w:rPr>
                <w:rStyle w:val="IndexLink"/>
                <w:rtl w:val="true"/>
              </w:rPr>
              <w:t>تفسیر ابن جنی</w:t>
            </w:r>
            <w:r>
              <w:rPr>
                <w:rStyle w:val="IndexLink"/>
                <w:rtl w:val="true"/>
              </w:rPr>
              <w:tab/>
            </w:r>
            <w:r>
              <w:rPr>
                <w:rStyle w:val="IndexLink"/>
              </w:rPr>
              <w:t>309</w:t>
            </w:r>
          </w:hyperlink>
        </w:p>
        <w:p>
          <w:pPr>
            <w:pStyle w:val="Contents3"/>
            <w:tabs>
              <w:tab w:val="clear" w:pos="8459"/>
              <w:tab w:val="right" w:pos="9026" w:leader="dot"/>
            </w:tabs>
            <w:rPr/>
          </w:pPr>
          <w:hyperlink w:anchor="__RefHeading___Toc7558360_73709187">
            <w:r>
              <w:rPr>
                <w:webHidden/>
                <w:rStyle w:val="IndexLink"/>
                <w:rtl w:val="true"/>
              </w:rPr>
              <w:t>تفسیر ابن خاندار</w:t>
            </w:r>
            <w:r>
              <w:rPr>
                <w:rStyle w:val="IndexLink"/>
                <w:rtl w:val="true"/>
              </w:rPr>
              <w:tab/>
            </w:r>
            <w:r>
              <w:rPr>
                <w:rStyle w:val="IndexLink"/>
              </w:rPr>
              <w:t>310</w:t>
            </w:r>
          </w:hyperlink>
        </w:p>
        <w:p>
          <w:pPr>
            <w:pStyle w:val="Contents3"/>
            <w:tabs>
              <w:tab w:val="clear" w:pos="8459"/>
              <w:tab w:val="right" w:pos="9026" w:leader="dot"/>
            </w:tabs>
            <w:rPr/>
          </w:pPr>
          <w:hyperlink w:anchor="__RefHeading___Toc7558362_73709187">
            <w:r>
              <w:rPr>
                <w:webHidden/>
                <w:rStyle w:val="IndexLink"/>
              </w:rPr>
              <w:t>1181</w:t>
            </w:r>
            <w:r>
              <w:rPr>
                <w:rStyle w:val="IndexLink"/>
                <w:rtl w:val="true"/>
              </w:rPr>
              <w:t xml:space="preserve">- </w:t>
            </w:r>
            <w:r>
              <w:rPr>
                <w:rStyle w:val="IndexLink"/>
                <w:rtl w:val="true"/>
              </w:rPr>
              <w:t>تفسیر ابن خواتون‌</w:t>
            </w:r>
            <w:r>
              <w:rPr>
                <w:rStyle w:val="IndexLink"/>
                <w:rtl w:val="true"/>
              </w:rPr>
              <w:tab/>
            </w:r>
            <w:r>
              <w:rPr>
                <w:rStyle w:val="IndexLink"/>
              </w:rPr>
              <w:t>310</w:t>
            </w:r>
          </w:hyperlink>
        </w:p>
        <w:p>
          <w:pPr>
            <w:pStyle w:val="Contents3"/>
            <w:tabs>
              <w:tab w:val="clear" w:pos="8459"/>
              <w:tab w:val="right" w:pos="9026" w:leader="dot"/>
            </w:tabs>
            <w:rPr/>
          </w:pPr>
          <w:hyperlink w:anchor="__RefHeading___Toc7558364_73709187">
            <w:r>
              <w:rPr>
                <w:webHidden/>
                <w:rStyle w:val="IndexLink"/>
              </w:rPr>
              <w:t>1182</w:t>
            </w:r>
            <w:r>
              <w:rPr>
                <w:rStyle w:val="IndexLink"/>
                <w:rtl w:val="true"/>
              </w:rPr>
              <w:t xml:space="preserve">- </w:t>
            </w:r>
            <w:r>
              <w:rPr>
                <w:rStyle w:val="IndexLink"/>
                <w:rtl w:val="true"/>
              </w:rPr>
              <w:t>تفسیر ابن دؤل</w:t>
            </w:r>
            <w:r>
              <w:rPr>
                <w:rStyle w:val="IndexLink"/>
                <w:rtl w:val="true"/>
              </w:rPr>
              <w:tab/>
            </w:r>
            <w:r>
              <w:rPr>
                <w:rStyle w:val="IndexLink"/>
              </w:rPr>
              <w:t>310</w:t>
            </w:r>
          </w:hyperlink>
        </w:p>
        <w:p>
          <w:pPr>
            <w:pStyle w:val="Contents3"/>
            <w:tabs>
              <w:tab w:val="clear" w:pos="8459"/>
              <w:tab w:val="right" w:pos="9026" w:leader="dot"/>
            </w:tabs>
            <w:rPr/>
          </w:pPr>
          <w:hyperlink w:anchor="__RefHeading___Toc7558366_73709187">
            <w:r>
              <w:rPr>
                <w:webHidden/>
                <w:rStyle w:val="IndexLink"/>
                <w:rtl w:val="true"/>
              </w:rPr>
              <w:t>تفسیر ابن رجب</w:t>
            </w:r>
            <w:r>
              <w:rPr>
                <w:rStyle w:val="IndexLink"/>
                <w:rtl w:val="true"/>
              </w:rPr>
              <w:tab/>
            </w:r>
            <w:r>
              <w:rPr>
                <w:rStyle w:val="IndexLink"/>
              </w:rPr>
              <w:t>310</w:t>
            </w:r>
          </w:hyperlink>
        </w:p>
        <w:p>
          <w:pPr>
            <w:pStyle w:val="Contents3"/>
            <w:tabs>
              <w:tab w:val="clear" w:pos="8459"/>
              <w:tab w:val="right" w:pos="9026" w:leader="dot"/>
            </w:tabs>
            <w:rPr/>
          </w:pPr>
          <w:hyperlink w:anchor="__RefHeading___Toc7558368_73709187">
            <w:r>
              <w:rPr>
                <w:webHidden/>
                <w:rStyle w:val="IndexLink"/>
                <w:rtl w:val="true"/>
              </w:rPr>
              <w:t>تفسیر ابن السائب</w:t>
            </w:r>
            <w:r>
              <w:rPr>
                <w:rStyle w:val="IndexLink"/>
                <w:rtl w:val="true"/>
              </w:rPr>
              <w:tab/>
            </w:r>
            <w:r>
              <w:rPr>
                <w:rStyle w:val="IndexLink"/>
              </w:rPr>
              <w:t>310</w:t>
            </w:r>
          </w:hyperlink>
        </w:p>
        <w:p>
          <w:pPr>
            <w:pStyle w:val="Contents3"/>
            <w:tabs>
              <w:tab w:val="clear" w:pos="8459"/>
              <w:tab w:val="right" w:pos="9026" w:leader="dot"/>
            </w:tabs>
            <w:rPr/>
          </w:pPr>
          <w:hyperlink w:anchor="__RefHeading___Toc7558370_73709187">
            <w:r>
              <w:rPr>
                <w:webHidden/>
                <w:rStyle w:val="IndexLink"/>
                <w:rtl w:val="true"/>
              </w:rPr>
              <w:t>تفسیر ابن شهرآشوب</w:t>
            </w:r>
            <w:r>
              <w:rPr>
                <w:rStyle w:val="IndexLink"/>
                <w:rtl w:val="true"/>
              </w:rPr>
              <w:tab/>
            </w:r>
            <w:r>
              <w:rPr>
                <w:rStyle w:val="IndexLink"/>
              </w:rPr>
              <w:t>310</w:t>
            </w:r>
          </w:hyperlink>
        </w:p>
        <w:p>
          <w:pPr>
            <w:pStyle w:val="Contents3"/>
            <w:tabs>
              <w:tab w:val="clear" w:pos="8459"/>
              <w:tab w:val="right" w:pos="9026" w:leader="dot"/>
            </w:tabs>
            <w:rPr/>
          </w:pPr>
          <w:hyperlink w:anchor="__RefHeading___Toc7558372_73709187">
            <w:r>
              <w:rPr>
                <w:webHidden/>
                <w:rStyle w:val="IndexLink"/>
              </w:rPr>
              <w:t>1183</w:t>
            </w:r>
            <w:r>
              <w:rPr>
                <w:rStyle w:val="IndexLink"/>
                <w:rtl w:val="true"/>
              </w:rPr>
              <w:t xml:space="preserve">- </w:t>
            </w:r>
            <w:r>
              <w:rPr>
                <w:rStyle w:val="IndexLink"/>
                <w:rtl w:val="true"/>
              </w:rPr>
              <w:t>تفسیر ابن صبیح</w:t>
            </w:r>
            <w:r>
              <w:rPr>
                <w:rStyle w:val="IndexLink"/>
                <w:rtl w:val="true"/>
              </w:rPr>
              <w:tab/>
            </w:r>
            <w:r>
              <w:rPr>
                <w:rStyle w:val="IndexLink"/>
              </w:rPr>
              <w:t>310</w:t>
            </w:r>
          </w:hyperlink>
        </w:p>
        <w:p>
          <w:pPr>
            <w:pStyle w:val="Contents3"/>
            <w:tabs>
              <w:tab w:val="clear" w:pos="8459"/>
              <w:tab w:val="right" w:pos="9026" w:leader="dot"/>
            </w:tabs>
            <w:rPr/>
          </w:pPr>
          <w:hyperlink w:anchor="__RefHeading___Toc7558374_73709187">
            <w:r>
              <w:rPr>
                <w:webHidden/>
                <w:rStyle w:val="IndexLink"/>
              </w:rPr>
              <w:t>1184</w:t>
            </w:r>
            <w:r>
              <w:rPr>
                <w:rStyle w:val="IndexLink"/>
                <w:rtl w:val="true"/>
              </w:rPr>
              <w:t xml:space="preserve">- </w:t>
            </w:r>
            <w:r>
              <w:rPr>
                <w:rStyle w:val="IndexLink"/>
                <w:rtl w:val="true"/>
              </w:rPr>
              <w:t>تفسیر ابن الصلت</w:t>
            </w:r>
            <w:r>
              <w:rPr>
                <w:rStyle w:val="IndexLink"/>
                <w:rtl w:val="true"/>
              </w:rPr>
              <w:tab/>
            </w:r>
            <w:r>
              <w:rPr>
                <w:rStyle w:val="IndexLink"/>
              </w:rPr>
              <w:t>310</w:t>
            </w:r>
          </w:hyperlink>
        </w:p>
        <w:p>
          <w:pPr>
            <w:pStyle w:val="Contents3"/>
            <w:tabs>
              <w:tab w:val="clear" w:pos="8459"/>
              <w:tab w:val="right" w:pos="9026" w:leader="dot"/>
            </w:tabs>
            <w:rPr/>
          </w:pPr>
          <w:hyperlink w:anchor="__RefHeading___Toc7558376_73709187">
            <w:r>
              <w:rPr>
                <w:webHidden/>
                <w:rStyle w:val="IndexLink"/>
                <w:rtl w:val="true"/>
              </w:rPr>
              <w:t>تفسیر ابن طاوس</w:t>
            </w:r>
            <w:r>
              <w:rPr>
                <w:rStyle w:val="IndexLink"/>
                <w:rtl w:val="true"/>
              </w:rPr>
              <w:tab/>
            </w:r>
            <w:r>
              <w:rPr>
                <w:rStyle w:val="IndexLink"/>
              </w:rPr>
              <w:t>310</w:t>
            </w:r>
          </w:hyperlink>
        </w:p>
        <w:p>
          <w:pPr>
            <w:pStyle w:val="Contents3"/>
            <w:tabs>
              <w:tab w:val="clear" w:pos="8459"/>
              <w:tab w:val="right" w:pos="9026" w:leader="dot"/>
            </w:tabs>
            <w:rPr/>
          </w:pPr>
          <w:hyperlink w:anchor="__RefHeading___Toc7558378_73709187">
            <w:r>
              <w:rPr>
                <w:webHidden/>
                <w:rStyle w:val="IndexLink"/>
              </w:rPr>
              <w:t>1185</w:t>
            </w:r>
            <w:r>
              <w:rPr>
                <w:rStyle w:val="IndexLink"/>
                <w:rtl w:val="true"/>
              </w:rPr>
              <w:t xml:space="preserve">- </w:t>
            </w:r>
            <w:r>
              <w:rPr>
                <w:rStyle w:val="IndexLink"/>
                <w:rtl w:val="true"/>
              </w:rPr>
              <w:t>تفسیر ابن عباس‌</w:t>
            </w:r>
            <w:r>
              <w:rPr>
                <w:rStyle w:val="IndexLink"/>
                <w:rtl w:val="true"/>
              </w:rPr>
              <w:tab/>
            </w:r>
            <w:r>
              <w:rPr>
                <w:rStyle w:val="IndexLink"/>
              </w:rPr>
              <w:t>310</w:t>
            </w:r>
          </w:hyperlink>
        </w:p>
        <w:p>
          <w:pPr>
            <w:pStyle w:val="Contents3"/>
            <w:tabs>
              <w:tab w:val="clear" w:pos="8459"/>
              <w:tab w:val="right" w:pos="9026" w:leader="dot"/>
            </w:tabs>
            <w:rPr/>
          </w:pPr>
          <w:hyperlink w:anchor="__RefHeading___Toc7558380_73709187">
            <w:r>
              <w:rPr>
                <w:webHidden/>
                <w:rStyle w:val="IndexLink"/>
              </w:rPr>
              <w:t>1186</w:t>
            </w:r>
            <w:r>
              <w:rPr>
                <w:rStyle w:val="IndexLink"/>
                <w:rtl w:val="true"/>
              </w:rPr>
              <w:t xml:space="preserve">- </w:t>
            </w:r>
            <w:r>
              <w:rPr>
                <w:rStyle w:val="IndexLink"/>
                <w:rtl w:val="true"/>
              </w:rPr>
              <w:t>تفسیر ابن عباس</w:t>
            </w:r>
            <w:r>
              <w:rPr>
                <w:rStyle w:val="IndexLink"/>
                <w:rtl w:val="true"/>
              </w:rPr>
              <w:tab/>
            </w:r>
            <w:r>
              <w:rPr>
                <w:rStyle w:val="IndexLink"/>
              </w:rPr>
              <w:t>311</w:t>
            </w:r>
          </w:hyperlink>
        </w:p>
        <w:p>
          <w:pPr>
            <w:pStyle w:val="Contents3"/>
            <w:tabs>
              <w:tab w:val="clear" w:pos="8459"/>
              <w:tab w:val="right" w:pos="9026" w:leader="dot"/>
            </w:tabs>
            <w:rPr/>
          </w:pPr>
          <w:hyperlink w:anchor="__RefHeading___Toc7558382_73709187">
            <w:r>
              <w:rPr>
                <w:webHidden/>
                <w:rStyle w:val="IndexLink"/>
              </w:rPr>
              <w:t>1187</w:t>
            </w:r>
            <w:r>
              <w:rPr>
                <w:rStyle w:val="IndexLink"/>
                <w:rtl w:val="true"/>
              </w:rPr>
              <w:t xml:space="preserve">- </w:t>
            </w:r>
            <w:r>
              <w:rPr>
                <w:rStyle w:val="IndexLink"/>
                <w:rtl w:val="true"/>
              </w:rPr>
              <w:t>تفسیر ابن عبدک</w:t>
            </w:r>
            <w:r>
              <w:rPr>
                <w:rStyle w:val="IndexLink"/>
                <w:rtl w:val="true"/>
              </w:rPr>
              <w:tab/>
            </w:r>
            <w:r>
              <w:rPr>
                <w:rStyle w:val="IndexLink"/>
              </w:rPr>
              <w:t>311</w:t>
            </w:r>
          </w:hyperlink>
        </w:p>
        <w:p>
          <w:pPr>
            <w:pStyle w:val="Contents3"/>
            <w:tabs>
              <w:tab w:val="clear" w:pos="8459"/>
              <w:tab w:val="right" w:pos="9026" w:leader="dot"/>
            </w:tabs>
            <w:rPr/>
          </w:pPr>
          <w:hyperlink w:anchor="__RefHeading___Toc7558384_73709187">
            <w:r>
              <w:rPr>
                <w:webHidden/>
                <w:rStyle w:val="IndexLink"/>
                <w:rtl w:val="true"/>
              </w:rPr>
              <w:t>تفسیر ابن العتائقی</w:t>
            </w:r>
            <w:r>
              <w:rPr>
                <w:rStyle w:val="IndexLink"/>
                <w:rtl w:val="true"/>
              </w:rPr>
              <w:tab/>
            </w:r>
            <w:r>
              <w:rPr>
                <w:rStyle w:val="IndexLink"/>
              </w:rPr>
              <w:t>312</w:t>
            </w:r>
          </w:hyperlink>
        </w:p>
        <w:p>
          <w:pPr>
            <w:pStyle w:val="Contents3"/>
            <w:tabs>
              <w:tab w:val="clear" w:pos="8459"/>
              <w:tab w:val="right" w:pos="9026" w:leader="dot"/>
            </w:tabs>
            <w:rPr/>
          </w:pPr>
          <w:hyperlink w:anchor="__RefHeading___Toc7558386_73709187">
            <w:r>
              <w:rPr>
                <w:webHidden/>
                <w:rStyle w:val="IndexLink"/>
              </w:rPr>
              <w:t>1188</w:t>
            </w:r>
            <w:r>
              <w:rPr>
                <w:rStyle w:val="IndexLink"/>
                <w:rtl w:val="true"/>
              </w:rPr>
              <w:t xml:space="preserve">- </w:t>
            </w:r>
            <w:r>
              <w:rPr>
                <w:rStyle w:val="IndexLink"/>
                <w:rtl w:val="true"/>
              </w:rPr>
              <w:t>تفسیر ابن عقدة</w:t>
            </w:r>
            <w:r>
              <w:rPr>
                <w:rStyle w:val="IndexLink"/>
                <w:rtl w:val="true"/>
              </w:rPr>
              <w:tab/>
            </w:r>
            <w:r>
              <w:rPr>
                <w:rStyle w:val="IndexLink"/>
              </w:rPr>
              <w:t>312</w:t>
            </w:r>
          </w:hyperlink>
        </w:p>
        <w:p>
          <w:pPr>
            <w:pStyle w:val="Contents3"/>
            <w:tabs>
              <w:tab w:val="clear" w:pos="8459"/>
              <w:tab w:val="right" w:pos="9026" w:leader="dot"/>
            </w:tabs>
            <w:rPr/>
          </w:pPr>
          <w:hyperlink w:anchor="__RefHeading___Toc7558388_73709187">
            <w:r>
              <w:rPr>
                <w:webHidden/>
                <w:rStyle w:val="IndexLink"/>
                <w:rtl w:val="true"/>
              </w:rPr>
              <w:t>تفسیر ابن الفارسی أو ابن الفتال،</w:t>
            </w:r>
            <w:r>
              <w:rPr>
                <w:rStyle w:val="IndexLink"/>
                <w:rtl w:val="true"/>
              </w:rPr>
              <w:tab/>
            </w:r>
            <w:r>
              <w:rPr>
                <w:rStyle w:val="IndexLink"/>
              </w:rPr>
              <w:t>312</w:t>
            </w:r>
          </w:hyperlink>
        </w:p>
        <w:p>
          <w:pPr>
            <w:pStyle w:val="Contents3"/>
            <w:tabs>
              <w:tab w:val="clear" w:pos="8459"/>
              <w:tab w:val="right" w:pos="9026" w:leader="dot"/>
            </w:tabs>
            <w:rPr/>
          </w:pPr>
          <w:hyperlink w:anchor="__RefHeading___Toc7558390_73709187">
            <w:r>
              <w:rPr>
                <w:webHidden/>
                <w:rStyle w:val="IndexLink"/>
              </w:rPr>
              <w:t>1189</w:t>
            </w:r>
            <w:r>
              <w:rPr>
                <w:rStyle w:val="IndexLink"/>
                <w:rtl w:val="true"/>
              </w:rPr>
              <w:t xml:space="preserve">- </w:t>
            </w:r>
            <w:r>
              <w:rPr>
                <w:rStyle w:val="IndexLink"/>
                <w:rtl w:val="true"/>
              </w:rPr>
              <w:t>تفسیر ابن فضال الکبیر</w:t>
            </w:r>
            <w:r>
              <w:rPr>
                <w:rStyle w:val="IndexLink"/>
                <w:rtl w:val="true"/>
              </w:rPr>
              <w:tab/>
            </w:r>
            <w:r>
              <w:rPr>
                <w:rStyle w:val="IndexLink"/>
              </w:rPr>
              <w:t>312</w:t>
            </w:r>
          </w:hyperlink>
        </w:p>
        <w:p>
          <w:pPr>
            <w:pStyle w:val="Contents3"/>
            <w:tabs>
              <w:tab w:val="clear" w:pos="8459"/>
              <w:tab w:val="right" w:pos="9026" w:leader="dot"/>
            </w:tabs>
            <w:rPr/>
          </w:pPr>
          <w:hyperlink w:anchor="__RefHeading___Toc7558392_73709187">
            <w:r>
              <w:rPr>
                <w:webHidden/>
                <w:rStyle w:val="IndexLink"/>
              </w:rPr>
              <w:t>1190</w:t>
            </w:r>
            <w:r>
              <w:rPr>
                <w:rStyle w:val="IndexLink"/>
                <w:rtl w:val="true"/>
              </w:rPr>
              <w:t xml:space="preserve">- </w:t>
            </w:r>
            <w:r>
              <w:rPr>
                <w:rStyle w:val="IndexLink"/>
                <w:rtl w:val="true"/>
              </w:rPr>
              <w:t>تفسیر ابن فضال الصغیر</w:t>
            </w:r>
            <w:r>
              <w:rPr>
                <w:rStyle w:val="IndexLink"/>
                <w:rtl w:val="true"/>
              </w:rPr>
              <w:tab/>
            </w:r>
            <w:r>
              <w:rPr>
                <w:rStyle w:val="IndexLink"/>
              </w:rPr>
              <w:t>312</w:t>
            </w:r>
          </w:hyperlink>
        </w:p>
        <w:p>
          <w:pPr>
            <w:pStyle w:val="Contents3"/>
            <w:tabs>
              <w:tab w:val="clear" w:pos="8459"/>
              <w:tab w:val="right" w:pos="9026" w:leader="dot"/>
            </w:tabs>
            <w:rPr/>
          </w:pPr>
          <w:hyperlink w:anchor="__RefHeading___Toc7558394_73709187">
            <w:r>
              <w:rPr>
                <w:webHidden/>
                <w:rStyle w:val="IndexLink"/>
                <w:rtl w:val="true"/>
              </w:rPr>
              <w:t>تفسیر ابن الکیال</w:t>
            </w:r>
            <w:r>
              <w:rPr>
                <w:rStyle w:val="IndexLink"/>
                <w:rtl w:val="true"/>
              </w:rPr>
              <w:tab/>
            </w:r>
            <w:r>
              <w:rPr>
                <w:rStyle w:val="IndexLink"/>
              </w:rPr>
              <w:t>312</w:t>
            </w:r>
          </w:hyperlink>
        </w:p>
        <w:p>
          <w:pPr>
            <w:pStyle w:val="Contents3"/>
            <w:tabs>
              <w:tab w:val="clear" w:pos="8459"/>
              <w:tab w:val="right" w:pos="9026" w:leader="dot"/>
            </w:tabs>
            <w:rPr/>
          </w:pPr>
          <w:hyperlink w:anchor="__RefHeading___Toc7558396_73709187">
            <w:r>
              <w:rPr>
                <w:webHidden/>
                <w:rStyle w:val="IndexLink"/>
                <w:rtl w:val="true"/>
              </w:rPr>
              <w:t>تفسیر ابن ماهیار</w:t>
            </w:r>
            <w:r>
              <w:rPr>
                <w:rStyle w:val="IndexLink"/>
                <w:rtl w:val="true"/>
              </w:rPr>
              <w:tab/>
            </w:r>
            <w:r>
              <w:rPr>
                <w:rStyle w:val="IndexLink"/>
              </w:rPr>
              <w:t>313</w:t>
            </w:r>
          </w:hyperlink>
        </w:p>
        <w:p>
          <w:pPr>
            <w:pStyle w:val="Contents3"/>
            <w:tabs>
              <w:tab w:val="clear" w:pos="8459"/>
              <w:tab w:val="right" w:pos="9026" w:leader="dot"/>
            </w:tabs>
            <w:rPr/>
          </w:pPr>
          <w:hyperlink w:anchor="__RefHeading___Toc7558398_73709187">
            <w:r>
              <w:rPr>
                <w:webHidden/>
                <w:rStyle w:val="IndexLink"/>
              </w:rPr>
              <w:t>1191</w:t>
            </w:r>
            <w:r>
              <w:rPr>
                <w:rStyle w:val="IndexLink"/>
                <w:rtl w:val="true"/>
              </w:rPr>
              <w:t xml:space="preserve">- </w:t>
            </w:r>
            <w:r>
              <w:rPr>
                <w:rStyle w:val="IndexLink"/>
                <w:rtl w:val="true"/>
              </w:rPr>
              <w:t>تفسیر ابن المتوج البحرانی</w:t>
            </w:r>
            <w:r>
              <w:rPr>
                <w:rStyle w:val="IndexLink"/>
                <w:rtl w:val="true"/>
              </w:rPr>
              <w:tab/>
            </w:r>
            <w:r>
              <w:rPr>
                <w:rStyle w:val="IndexLink"/>
              </w:rPr>
              <w:t>313</w:t>
            </w:r>
          </w:hyperlink>
        </w:p>
        <w:p>
          <w:pPr>
            <w:pStyle w:val="Contents3"/>
            <w:tabs>
              <w:tab w:val="clear" w:pos="8459"/>
              <w:tab w:val="right" w:pos="9026" w:leader="dot"/>
            </w:tabs>
            <w:rPr/>
          </w:pPr>
          <w:hyperlink w:anchor="__RefHeading___Toc7558400_73709187">
            <w:r>
              <w:rPr>
                <w:webHidden/>
                <w:rStyle w:val="IndexLink"/>
              </w:rPr>
              <w:t>1192</w:t>
            </w:r>
            <w:r>
              <w:rPr>
                <w:rStyle w:val="IndexLink"/>
                <w:rtl w:val="true"/>
              </w:rPr>
              <w:t xml:space="preserve">- </w:t>
            </w:r>
            <w:r>
              <w:rPr>
                <w:rStyle w:val="IndexLink"/>
                <w:rtl w:val="true"/>
              </w:rPr>
              <w:t>تفسیر ابن المتوج</w:t>
            </w:r>
            <w:r>
              <w:rPr>
                <w:rStyle w:val="IndexLink"/>
                <w:rtl w:val="true"/>
              </w:rPr>
              <w:tab/>
            </w:r>
            <w:r>
              <w:rPr>
                <w:rStyle w:val="IndexLink"/>
              </w:rPr>
              <w:t>313</w:t>
            </w:r>
          </w:hyperlink>
        </w:p>
        <w:p>
          <w:pPr>
            <w:pStyle w:val="Contents3"/>
            <w:tabs>
              <w:tab w:val="clear" w:pos="8459"/>
              <w:tab w:val="right" w:pos="9026" w:leader="dot"/>
            </w:tabs>
            <w:rPr/>
          </w:pPr>
          <w:hyperlink w:anchor="__RefHeading___Toc7558402_73709187">
            <w:r>
              <w:rPr>
                <w:webHidden/>
                <w:rStyle w:val="IndexLink"/>
              </w:rPr>
              <w:t>1193</w:t>
            </w:r>
            <w:r>
              <w:rPr>
                <w:rStyle w:val="IndexLink"/>
                <w:rtl w:val="true"/>
              </w:rPr>
              <w:t xml:space="preserve">- </w:t>
            </w:r>
            <w:r>
              <w:rPr>
                <w:rStyle w:val="IndexLink"/>
                <w:rtl w:val="true"/>
              </w:rPr>
              <w:t>تفسیر ابن محبوب‌</w:t>
            </w:r>
            <w:r>
              <w:rPr>
                <w:rStyle w:val="IndexLink"/>
                <w:rtl w:val="true"/>
              </w:rPr>
              <w:tab/>
            </w:r>
            <w:r>
              <w:rPr>
                <w:rStyle w:val="IndexLink"/>
              </w:rPr>
              <w:t>315</w:t>
            </w:r>
          </w:hyperlink>
        </w:p>
        <w:p>
          <w:pPr>
            <w:pStyle w:val="Contents3"/>
            <w:tabs>
              <w:tab w:val="clear" w:pos="8459"/>
              <w:tab w:val="right" w:pos="9026" w:leader="dot"/>
            </w:tabs>
            <w:rPr/>
          </w:pPr>
          <w:hyperlink w:anchor="__RefHeading___Toc7558404_73709187">
            <w:r>
              <w:rPr>
                <w:webHidden/>
                <w:rStyle w:val="IndexLink"/>
              </w:rPr>
              <w:t>1194</w:t>
            </w:r>
            <w:r>
              <w:rPr>
                <w:rStyle w:val="IndexLink"/>
                <w:rtl w:val="true"/>
              </w:rPr>
              <w:t xml:space="preserve">- </w:t>
            </w:r>
            <w:r>
              <w:rPr>
                <w:rStyle w:val="IndexLink"/>
                <w:rtl w:val="true"/>
              </w:rPr>
              <w:t>تفسیر ابن مطر</w:t>
            </w:r>
            <w:r>
              <w:rPr>
                <w:rStyle w:val="IndexLink"/>
                <w:rtl w:val="true"/>
              </w:rPr>
              <w:tab/>
            </w:r>
            <w:r>
              <w:rPr>
                <w:rStyle w:val="IndexLink"/>
              </w:rPr>
              <w:t>315</w:t>
            </w:r>
          </w:hyperlink>
        </w:p>
        <w:p>
          <w:pPr>
            <w:pStyle w:val="Contents3"/>
            <w:tabs>
              <w:tab w:val="clear" w:pos="8459"/>
              <w:tab w:val="right" w:pos="9026" w:leader="dot"/>
            </w:tabs>
            <w:rPr/>
          </w:pPr>
          <w:hyperlink w:anchor="__RefHeading___Toc7558406_73709187">
            <w:r>
              <w:rPr>
                <w:webHidden/>
                <w:rStyle w:val="IndexLink"/>
              </w:rPr>
              <w:t>1195</w:t>
            </w:r>
            <w:r>
              <w:rPr>
                <w:rStyle w:val="IndexLink"/>
                <w:rtl w:val="true"/>
              </w:rPr>
              <w:t xml:space="preserve">- </w:t>
            </w:r>
            <w:r>
              <w:rPr>
                <w:rStyle w:val="IndexLink"/>
                <w:rtl w:val="true"/>
              </w:rPr>
              <w:t>تفسیر ابن مهزیار</w:t>
            </w:r>
            <w:r>
              <w:rPr>
                <w:rStyle w:val="IndexLink"/>
                <w:rtl w:val="true"/>
              </w:rPr>
              <w:tab/>
            </w:r>
            <w:r>
              <w:rPr>
                <w:rStyle w:val="IndexLink"/>
              </w:rPr>
              <w:t>315</w:t>
            </w:r>
          </w:hyperlink>
        </w:p>
        <w:p>
          <w:pPr>
            <w:pStyle w:val="Contents3"/>
            <w:tabs>
              <w:tab w:val="clear" w:pos="8459"/>
              <w:tab w:val="right" w:pos="9026" w:leader="dot"/>
            </w:tabs>
            <w:rPr/>
          </w:pPr>
          <w:hyperlink w:anchor="__RefHeading___Toc7558408_73709187">
            <w:r>
              <w:rPr>
                <w:webHidden/>
                <w:rStyle w:val="IndexLink"/>
              </w:rPr>
              <w:t>1196</w:t>
            </w:r>
            <w:r>
              <w:rPr>
                <w:rStyle w:val="IndexLink"/>
                <w:rtl w:val="true"/>
              </w:rPr>
              <w:t xml:space="preserve">- </w:t>
            </w:r>
            <w:r>
              <w:rPr>
                <w:rStyle w:val="IndexLink"/>
                <w:rtl w:val="true"/>
              </w:rPr>
              <w:t>تفسیر ابن النجار</w:t>
            </w:r>
            <w:r>
              <w:rPr>
                <w:rStyle w:val="IndexLink"/>
                <w:rtl w:val="true"/>
              </w:rPr>
              <w:tab/>
            </w:r>
            <w:r>
              <w:rPr>
                <w:rStyle w:val="IndexLink"/>
              </w:rPr>
              <w:t>316</w:t>
            </w:r>
          </w:hyperlink>
        </w:p>
        <w:p>
          <w:pPr>
            <w:pStyle w:val="Contents3"/>
            <w:tabs>
              <w:tab w:val="clear" w:pos="8459"/>
              <w:tab w:val="right" w:pos="9026" w:leader="dot"/>
            </w:tabs>
            <w:rPr/>
          </w:pPr>
          <w:hyperlink w:anchor="__RefHeading___Toc7558410_73709187">
            <w:r>
              <w:rPr>
                <w:webHidden/>
                <w:rStyle w:val="IndexLink"/>
              </w:rPr>
              <w:t>1197</w:t>
            </w:r>
            <w:r>
              <w:rPr>
                <w:rStyle w:val="IndexLink"/>
                <w:rtl w:val="true"/>
              </w:rPr>
              <w:t xml:space="preserve">- </w:t>
            </w:r>
            <w:r>
              <w:rPr>
                <w:rStyle w:val="IndexLink"/>
                <w:rtl w:val="true"/>
              </w:rPr>
              <w:t>تفسیر ابن النجار المتأخر</w:t>
            </w:r>
            <w:r>
              <w:rPr>
                <w:rStyle w:val="IndexLink"/>
                <w:rtl w:val="true"/>
              </w:rPr>
              <w:tab/>
            </w:r>
            <w:r>
              <w:rPr>
                <w:rStyle w:val="IndexLink"/>
              </w:rPr>
              <w:t>316</w:t>
            </w:r>
          </w:hyperlink>
        </w:p>
        <w:p>
          <w:pPr>
            <w:pStyle w:val="Contents3"/>
            <w:tabs>
              <w:tab w:val="clear" w:pos="8459"/>
              <w:tab w:val="right" w:pos="9026" w:leader="dot"/>
            </w:tabs>
            <w:rPr/>
          </w:pPr>
          <w:hyperlink w:anchor="__RefHeading___Toc7558412_73709187">
            <w:r>
              <w:rPr>
                <w:webHidden/>
                <w:rStyle w:val="IndexLink"/>
              </w:rPr>
              <w:t>1198</w:t>
            </w:r>
            <w:r>
              <w:rPr>
                <w:rStyle w:val="IndexLink"/>
                <w:rtl w:val="true"/>
              </w:rPr>
              <w:t xml:space="preserve">- </w:t>
            </w:r>
            <w:r>
              <w:rPr>
                <w:rStyle w:val="IndexLink"/>
                <w:rtl w:val="true"/>
              </w:rPr>
              <w:t>تفسیر ابن وضاح</w:t>
            </w:r>
            <w:r>
              <w:rPr>
                <w:rStyle w:val="IndexLink"/>
                <w:rtl w:val="true"/>
              </w:rPr>
              <w:tab/>
            </w:r>
            <w:r>
              <w:rPr>
                <w:rStyle w:val="IndexLink"/>
              </w:rPr>
              <w:t>316</w:t>
            </w:r>
          </w:hyperlink>
        </w:p>
        <w:p>
          <w:pPr>
            <w:pStyle w:val="Contents3"/>
            <w:tabs>
              <w:tab w:val="clear" w:pos="8459"/>
              <w:tab w:val="right" w:pos="9026" w:leader="dot"/>
            </w:tabs>
            <w:rPr/>
          </w:pPr>
          <w:hyperlink w:anchor="__RefHeading___Toc7558414_73709187">
            <w:r>
              <w:rPr>
                <w:webHidden/>
                <w:rStyle w:val="IndexLink"/>
              </w:rPr>
              <w:t>1199</w:t>
            </w:r>
            <w:r>
              <w:rPr>
                <w:rStyle w:val="IndexLink"/>
                <w:rtl w:val="true"/>
              </w:rPr>
              <w:t xml:space="preserve">- </w:t>
            </w:r>
            <w:r>
              <w:rPr>
                <w:rStyle w:val="IndexLink"/>
                <w:rtl w:val="true"/>
              </w:rPr>
              <w:t>تفسیر ابن الولید</w:t>
            </w:r>
            <w:r>
              <w:rPr>
                <w:rStyle w:val="IndexLink"/>
                <w:rtl w:val="true"/>
              </w:rPr>
              <w:tab/>
            </w:r>
            <w:r>
              <w:rPr>
                <w:rStyle w:val="IndexLink"/>
              </w:rPr>
              <w:t>316</w:t>
            </w:r>
          </w:hyperlink>
        </w:p>
        <w:p>
          <w:pPr>
            <w:pStyle w:val="Contents3"/>
            <w:tabs>
              <w:tab w:val="clear" w:pos="8459"/>
              <w:tab w:val="right" w:pos="9026" w:leader="dot"/>
            </w:tabs>
            <w:rPr/>
          </w:pPr>
          <w:hyperlink w:anchor="__RefHeading___Toc7558416_73709187">
            <w:r>
              <w:rPr>
                <w:webHidden/>
                <w:rStyle w:val="IndexLink"/>
              </w:rPr>
              <w:t>1200</w:t>
            </w:r>
            <w:r>
              <w:rPr>
                <w:rStyle w:val="IndexLink"/>
                <w:rtl w:val="true"/>
              </w:rPr>
              <w:t xml:space="preserve">- </w:t>
            </w:r>
            <w:r>
              <w:rPr>
                <w:rStyle w:val="IndexLink"/>
                <w:rtl w:val="true"/>
              </w:rPr>
              <w:t>تفسیر ابن همام الصنعانی</w:t>
            </w:r>
            <w:r>
              <w:rPr>
                <w:rStyle w:val="IndexLink"/>
                <w:rtl w:val="true"/>
              </w:rPr>
              <w:tab/>
            </w:r>
            <w:r>
              <w:rPr>
                <w:rStyle w:val="IndexLink"/>
              </w:rPr>
              <w:t>317</w:t>
            </w:r>
          </w:hyperlink>
        </w:p>
        <w:p>
          <w:pPr>
            <w:pStyle w:val="Contents3"/>
            <w:tabs>
              <w:tab w:val="clear" w:pos="8459"/>
              <w:tab w:val="right" w:pos="9026" w:leader="dot"/>
            </w:tabs>
            <w:rPr/>
          </w:pPr>
          <w:hyperlink w:anchor="__RefHeading___Toc7558418_73709187">
            <w:r>
              <w:rPr>
                <w:webHidden/>
                <w:rStyle w:val="IndexLink"/>
                <w:rtl w:val="true"/>
              </w:rPr>
              <w:t>تفسیر ابنی سعید</w:t>
            </w:r>
            <w:r>
              <w:rPr>
                <w:rStyle w:val="IndexLink"/>
                <w:rtl w:val="true"/>
              </w:rPr>
              <w:tab/>
            </w:r>
            <w:r>
              <w:rPr>
                <w:rStyle w:val="IndexLink"/>
              </w:rPr>
              <w:t>318</w:t>
            </w:r>
          </w:hyperlink>
        </w:p>
        <w:p>
          <w:pPr>
            <w:pStyle w:val="Contents3"/>
            <w:tabs>
              <w:tab w:val="clear" w:pos="8459"/>
              <w:tab w:val="right" w:pos="9026" w:leader="dot"/>
            </w:tabs>
            <w:rPr/>
          </w:pPr>
          <w:hyperlink w:anchor="__RefHeading___Toc7558420_73709187">
            <w:r>
              <w:rPr>
                <w:webHidden/>
                <w:rStyle w:val="IndexLink"/>
              </w:rPr>
              <w:t>1201</w:t>
            </w:r>
            <w:r>
              <w:rPr>
                <w:rStyle w:val="IndexLink"/>
                <w:rtl w:val="true"/>
              </w:rPr>
              <w:t xml:space="preserve">- </w:t>
            </w:r>
            <w:r>
              <w:rPr>
                <w:rStyle w:val="IndexLink"/>
                <w:rtl w:val="true"/>
              </w:rPr>
              <w:t>تفسیر أبی بصیر</w:t>
            </w:r>
            <w:r>
              <w:rPr>
                <w:rStyle w:val="IndexLink"/>
                <w:rtl w:val="true"/>
              </w:rPr>
              <w:tab/>
            </w:r>
            <w:r>
              <w:rPr>
                <w:rStyle w:val="IndexLink"/>
              </w:rPr>
              <w:t>318</w:t>
            </w:r>
          </w:hyperlink>
        </w:p>
        <w:p>
          <w:pPr>
            <w:pStyle w:val="Contents3"/>
            <w:tabs>
              <w:tab w:val="clear" w:pos="8459"/>
              <w:tab w:val="right" w:pos="9026" w:leader="dot"/>
            </w:tabs>
            <w:rPr/>
          </w:pPr>
          <w:hyperlink w:anchor="__RefHeading___Toc7558422_73709187">
            <w:r>
              <w:rPr>
                <w:webHidden/>
                <w:rStyle w:val="IndexLink"/>
                <w:rtl w:val="true"/>
              </w:rPr>
              <w:t>تفسیر السید أبی تراب</w:t>
            </w:r>
            <w:r>
              <w:rPr>
                <w:rStyle w:val="IndexLink"/>
                <w:rtl w:val="true"/>
              </w:rPr>
              <w:tab/>
            </w:r>
            <w:r>
              <w:rPr>
                <w:rStyle w:val="IndexLink"/>
              </w:rPr>
              <w:t>318</w:t>
            </w:r>
          </w:hyperlink>
        </w:p>
        <w:p>
          <w:pPr>
            <w:pStyle w:val="Contents3"/>
            <w:tabs>
              <w:tab w:val="clear" w:pos="8459"/>
              <w:tab w:val="right" w:pos="9026" w:leader="dot"/>
            </w:tabs>
            <w:rPr/>
          </w:pPr>
          <w:hyperlink w:anchor="__RefHeading___Toc7558424_73709187">
            <w:r>
              <w:rPr>
                <w:webHidden/>
                <w:rStyle w:val="IndexLink"/>
              </w:rPr>
              <w:t>1202</w:t>
            </w:r>
            <w:r>
              <w:rPr>
                <w:rStyle w:val="IndexLink"/>
                <w:rtl w:val="true"/>
              </w:rPr>
              <w:t xml:space="preserve">- </w:t>
            </w:r>
            <w:r>
              <w:rPr>
                <w:rStyle w:val="IndexLink"/>
                <w:rtl w:val="true"/>
              </w:rPr>
              <w:t>تفسیر أبی الجارود</w:t>
            </w:r>
            <w:r>
              <w:rPr>
                <w:rStyle w:val="IndexLink"/>
                <w:rtl w:val="true"/>
              </w:rPr>
              <w:tab/>
            </w:r>
            <w:r>
              <w:rPr>
                <w:rStyle w:val="IndexLink"/>
              </w:rPr>
              <w:t>318</w:t>
            </w:r>
          </w:hyperlink>
        </w:p>
        <w:p>
          <w:pPr>
            <w:pStyle w:val="Contents3"/>
            <w:tabs>
              <w:tab w:val="clear" w:pos="8459"/>
              <w:tab w:val="right" w:pos="9026" w:leader="dot"/>
            </w:tabs>
            <w:rPr/>
          </w:pPr>
          <w:hyperlink w:anchor="__RefHeading___Toc7558426_73709187">
            <w:r>
              <w:rPr>
                <w:webHidden/>
                <w:rStyle w:val="IndexLink"/>
              </w:rPr>
              <w:t>1203</w:t>
            </w:r>
            <w:r>
              <w:rPr>
                <w:rStyle w:val="IndexLink"/>
                <w:rtl w:val="true"/>
              </w:rPr>
              <w:t xml:space="preserve">- </w:t>
            </w:r>
            <w:r>
              <w:rPr>
                <w:rStyle w:val="IndexLink"/>
                <w:rtl w:val="true"/>
              </w:rPr>
              <w:t>تفسیر أبی جنادة السلولی</w:t>
            </w:r>
            <w:r>
              <w:rPr>
                <w:rStyle w:val="IndexLink"/>
                <w:rtl w:val="true"/>
              </w:rPr>
              <w:tab/>
            </w:r>
            <w:r>
              <w:rPr>
                <w:rStyle w:val="IndexLink"/>
              </w:rPr>
              <w:t>319</w:t>
            </w:r>
          </w:hyperlink>
        </w:p>
        <w:p>
          <w:pPr>
            <w:pStyle w:val="Contents3"/>
            <w:tabs>
              <w:tab w:val="clear" w:pos="8459"/>
              <w:tab w:val="right" w:pos="9026" w:leader="dot"/>
            </w:tabs>
            <w:rPr/>
          </w:pPr>
          <w:hyperlink w:anchor="__RefHeading___Toc7558428_73709187">
            <w:r>
              <w:rPr>
                <w:webHidden/>
                <w:rStyle w:val="IndexLink"/>
              </w:rPr>
              <w:t>1204</w:t>
            </w:r>
            <w:r>
              <w:rPr>
                <w:rStyle w:val="IndexLink"/>
                <w:rtl w:val="true"/>
              </w:rPr>
              <w:t xml:space="preserve">- </w:t>
            </w:r>
            <w:r>
              <w:rPr>
                <w:rStyle w:val="IndexLink"/>
                <w:rtl w:val="true"/>
              </w:rPr>
              <w:t>تفسیر أبی الحسن الطوسی</w:t>
            </w:r>
            <w:r>
              <w:rPr>
                <w:rStyle w:val="IndexLink"/>
                <w:rtl w:val="true"/>
              </w:rPr>
              <w:tab/>
            </w:r>
            <w:r>
              <w:rPr>
                <w:rStyle w:val="IndexLink"/>
              </w:rPr>
              <w:t>319</w:t>
            </w:r>
          </w:hyperlink>
        </w:p>
        <w:p>
          <w:pPr>
            <w:pStyle w:val="Contents3"/>
            <w:tabs>
              <w:tab w:val="clear" w:pos="8459"/>
              <w:tab w:val="right" w:pos="9026" w:leader="dot"/>
            </w:tabs>
            <w:rPr/>
          </w:pPr>
          <w:hyperlink w:anchor="__RefHeading___Toc7558430_73709187">
            <w:r>
              <w:rPr>
                <w:webHidden/>
                <w:rStyle w:val="IndexLink"/>
                <w:rtl w:val="true"/>
              </w:rPr>
              <w:t>تفسیر المولی أبی الحسن الفتونی</w:t>
            </w:r>
            <w:r>
              <w:rPr>
                <w:rStyle w:val="IndexLink"/>
                <w:rtl w:val="true"/>
              </w:rPr>
              <w:tab/>
            </w:r>
            <w:r>
              <w:rPr>
                <w:rStyle w:val="IndexLink"/>
              </w:rPr>
              <w:t>319</w:t>
            </w:r>
          </w:hyperlink>
        </w:p>
        <w:p>
          <w:pPr>
            <w:pStyle w:val="Contents3"/>
            <w:tabs>
              <w:tab w:val="clear" w:pos="8459"/>
              <w:tab w:val="right" w:pos="9026" w:leader="dot"/>
            </w:tabs>
            <w:rPr/>
          </w:pPr>
          <w:hyperlink w:anchor="__RefHeading___Toc7558432_73709187">
            <w:r>
              <w:rPr>
                <w:webHidden/>
                <w:rStyle w:val="IndexLink"/>
                <w:rtl w:val="true"/>
              </w:rPr>
              <w:t>تفسیر أبی الحسین السجستانی</w:t>
            </w:r>
            <w:r>
              <w:rPr>
                <w:rStyle w:val="IndexLink"/>
                <w:rtl w:val="true"/>
              </w:rPr>
              <w:tab/>
            </w:r>
            <w:r>
              <w:rPr>
                <w:rStyle w:val="IndexLink"/>
              </w:rPr>
              <w:t>319</w:t>
            </w:r>
          </w:hyperlink>
        </w:p>
        <w:p>
          <w:pPr>
            <w:pStyle w:val="Contents3"/>
            <w:tabs>
              <w:tab w:val="clear" w:pos="8459"/>
              <w:tab w:val="right" w:pos="9026" w:leader="dot"/>
            </w:tabs>
            <w:rPr/>
          </w:pPr>
          <w:hyperlink w:anchor="__RefHeading___Toc7558434_73709187">
            <w:r>
              <w:rPr>
                <w:webHidden/>
                <w:rStyle w:val="IndexLink"/>
              </w:rPr>
              <w:t>1205</w:t>
            </w:r>
            <w:r>
              <w:rPr>
                <w:rStyle w:val="IndexLink"/>
                <w:rtl w:val="true"/>
              </w:rPr>
              <w:t xml:space="preserve">- </w:t>
            </w:r>
            <w:r>
              <w:rPr>
                <w:rStyle w:val="IndexLink"/>
                <w:rtl w:val="true"/>
              </w:rPr>
              <w:t>تفسیر أبی حمزة الثمالی</w:t>
            </w:r>
            <w:r>
              <w:rPr>
                <w:rStyle w:val="IndexLink"/>
                <w:rtl w:val="true"/>
              </w:rPr>
              <w:tab/>
            </w:r>
            <w:r>
              <w:rPr>
                <w:rStyle w:val="IndexLink"/>
              </w:rPr>
              <w:t>319</w:t>
            </w:r>
          </w:hyperlink>
        </w:p>
        <w:p>
          <w:pPr>
            <w:pStyle w:val="Contents3"/>
            <w:tabs>
              <w:tab w:val="clear" w:pos="8459"/>
              <w:tab w:val="right" w:pos="9026" w:leader="dot"/>
            </w:tabs>
            <w:rPr/>
          </w:pPr>
          <w:hyperlink w:anchor="__RefHeading___Toc7558436_73709187">
            <w:r>
              <w:rPr>
                <w:webHidden/>
                <w:rStyle w:val="IndexLink"/>
              </w:rPr>
              <w:t>1206</w:t>
            </w:r>
            <w:r>
              <w:rPr>
                <w:rStyle w:val="IndexLink"/>
                <w:rtl w:val="true"/>
              </w:rPr>
              <w:t xml:space="preserve">- </w:t>
            </w:r>
            <w:r>
              <w:rPr>
                <w:rStyle w:val="IndexLink"/>
                <w:rtl w:val="true"/>
              </w:rPr>
              <w:t>تفسیر أبی حنیفة الدینوری</w:t>
            </w:r>
            <w:r>
              <w:rPr>
                <w:rStyle w:val="IndexLink"/>
                <w:rtl w:val="true"/>
              </w:rPr>
              <w:tab/>
            </w:r>
            <w:r>
              <w:rPr>
                <w:rStyle w:val="IndexLink"/>
              </w:rPr>
              <w:t>319</w:t>
            </w:r>
          </w:hyperlink>
        </w:p>
        <w:p>
          <w:pPr>
            <w:pStyle w:val="Contents3"/>
            <w:tabs>
              <w:tab w:val="clear" w:pos="8459"/>
              <w:tab w:val="right" w:pos="9026" w:leader="dot"/>
            </w:tabs>
            <w:rPr/>
          </w:pPr>
          <w:hyperlink w:anchor="__RefHeading___Toc7558438_73709187">
            <w:r>
              <w:rPr>
                <w:webHidden/>
                <w:rStyle w:val="IndexLink"/>
              </w:rPr>
              <w:t>1207</w:t>
            </w:r>
            <w:r>
              <w:rPr>
                <w:rStyle w:val="IndexLink"/>
                <w:rtl w:val="true"/>
              </w:rPr>
              <w:t xml:space="preserve">- </w:t>
            </w:r>
            <w:r>
              <w:rPr>
                <w:rStyle w:val="IndexLink"/>
                <w:rtl w:val="true"/>
              </w:rPr>
              <w:t>تفسیر أبی روق</w:t>
            </w:r>
            <w:r>
              <w:rPr>
                <w:rStyle w:val="IndexLink"/>
                <w:rtl w:val="true"/>
              </w:rPr>
              <w:tab/>
            </w:r>
            <w:r>
              <w:rPr>
                <w:rStyle w:val="IndexLink"/>
              </w:rPr>
              <w:t>320</w:t>
            </w:r>
          </w:hyperlink>
        </w:p>
        <w:p>
          <w:pPr>
            <w:pStyle w:val="Contents3"/>
            <w:tabs>
              <w:tab w:val="clear" w:pos="8459"/>
              <w:tab w:val="right" w:pos="9026" w:leader="dot"/>
            </w:tabs>
            <w:rPr/>
          </w:pPr>
          <w:hyperlink w:anchor="__RefHeading___Toc7558440_73709187">
            <w:r>
              <w:rPr>
                <w:webHidden/>
                <w:rStyle w:val="IndexLink"/>
              </w:rPr>
              <w:t>1208</w:t>
            </w:r>
            <w:r>
              <w:rPr>
                <w:rStyle w:val="IndexLink"/>
                <w:rtl w:val="true"/>
              </w:rPr>
              <w:t xml:space="preserve">- </w:t>
            </w:r>
            <w:r>
              <w:rPr>
                <w:rStyle w:val="IndexLink"/>
                <w:rtl w:val="true"/>
              </w:rPr>
              <w:t>تفسیر أبی زید البلخی</w:t>
            </w:r>
            <w:r>
              <w:rPr>
                <w:rStyle w:val="IndexLink"/>
                <w:rtl w:val="true"/>
              </w:rPr>
              <w:tab/>
            </w:r>
            <w:r>
              <w:rPr>
                <w:rStyle w:val="IndexLink"/>
              </w:rPr>
              <w:t>320</w:t>
            </w:r>
          </w:hyperlink>
        </w:p>
        <w:p>
          <w:pPr>
            <w:pStyle w:val="Contents3"/>
            <w:tabs>
              <w:tab w:val="clear" w:pos="8459"/>
              <w:tab w:val="right" w:pos="9026" w:leader="dot"/>
            </w:tabs>
            <w:rPr/>
          </w:pPr>
          <w:hyperlink w:anchor="__RefHeading___Toc7558442_73709187">
            <w:r>
              <w:rPr>
                <w:webHidden/>
                <w:rStyle w:val="IndexLink"/>
                <w:rtl w:val="true"/>
              </w:rPr>
              <w:t>تفسیر أبی سمینة</w:t>
            </w:r>
            <w:r>
              <w:rPr>
                <w:rStyle w:val="IndexLink"/>
                <w:rtl w:val="true"/>
              </w:rPr>
              <w:tab/>
            </w:r>
            <w:r>
              <w:rPr>
                <w:rStyle w:val="IndexLink"/>
              </w:rPr>
              <w:t>322</w:t>
            </w:r>
          </w:hyperlink>
        </w:p>
        <w:p>
          <w:pPr>
            <w:pStyle w:val="Contents3"/>
            <w:tabs>
              <w:tab w:val="clear" w:pos="8459"/>
              <w:tab w:val="right" w:pos="9026" w:leader="dot"/>
            </w:tabs>
            <w:rPr/>
          </w:pPr>
          <w:hyperlink w:anchor="__RefHeading___Toc7558444_73709187">
            <w:r>
              <w:rPr>
                <w:webHidden/>
                <w:rStyle w:val="IndexLink"/>
                <w:rtl w:val="true"/>
              </w:rPr>
              <w:t>تفسیر أبی طالب القمی</w:t>
            </w:r>
            <w:r>
              <w:rPr>
                <w:rStyle w:val="IndexLink"/>
                <w:rtl w:val="true"/>
              </w:rPr>
              <w:tab/>
            </w:r>
            <w:r>
              <w:rPr>
                <w:rStyle w:val="IndexLink"/>
              </w:rPr>
              <w:t>323</w:t>
            </w:r>
          </w:hyperlink>
        </w:p>
        <w:p>
          <w:pPr>
            <w:pStyle w:val="Contents3"/>
            <w:tabs>
              <w:tab w:val="clear" w:pos="8459"/>
              <w:tab w:val="right" w:pos="9026" w:leader="dot"/>
            </w:tabs>
            <w:rPr/>
          </w:pPr>
          <w:hyperlink w:anchor="__RefHeading___Toc7558446_73709187">
            <w:r>
              <w:rPr>
                <w:webHidden/>
                <w:rStyle w:val="IndexLink"/>
              </w:rPr>
              <w:t>1209</w:t>
            </w:r>
            <w:r>
              <w:rPr>
                <w:rStyle w:val="IndexLink"/>
                <w:rtl w:val="true"/>
              </w:rPr>
              <w:t xml:space="preserve">- </w:t>
            </w:r>
            <w:r>
              <w:rPr>
                <w:rStyle w:val="IndexLink"/>
                <w:rtl w:val="true"/>
              </w:rPr>
              <w:t>تفسیر أبی علی الفارسی</w:t>
            </w:r>
            <w:r>
              <w:rPr>
                <w:rStyle w:val="IndexLink"/>
                <w:rtl w:val="true"/>
              </w:rPr>
              <w:tab/>
            </w:r>
            <w:r>
              <w:rPr>
                <w:rStyle w:val="IndexLink"/>
              </w:rPr>
              <w:t>323</w:t>
            </w:r>
          </w:hyperlink>
        </w:p>
        <w:p>
          <w:pPr>
            <w:pStyle w:val="Contents3"/>
            <w:tabs>
              <w:tab w:val="clear" w:pos="8459"/>
              <w:tab w:val="right" w:pos="9026" w:leader="dot"/>
            </w:tabs>
            <w:rPr/>
          </w:pPr>
          <w:hyperlink w:anchor="__RefHeading___Toc7558448_73709187">
            <w:r>
              <w:rPr>
                <w:webHidden/>
                <w:rStyle w:val="IndexLink"/>
              </w:rPr>
              <w:t>1210</w:t>
            </w:r>
            <w:r>
              <w:rPr>
                <w:rStyle w:val="IndexLink"/>
                <w:rtl w:val="true"/>
              </w:rPr>
              <w:t xml:space="preserve">- </w:t>
            </w:r>
            <w:r>
              <w:rPr>
                <w:rStyle w:val="IndexLink"/>
                <w:rtl w:val="true"/>
              </w:rPr>
              <w:t>تفسیر أبی الفتح الدیلمی</w:t>
            </w:r>
            <w:r>
              <w:rPr>
                <w:rStyle w:val="IndexLink"/>
                <w:rtl w:val="true"/>
              </w:rPr>
              <w:tab/>
            </w:r>
            <w:r>
              <w:rPr>
                <w:rStyle w:val="IndexLink"/>
              </w:rPr>
              <w:t>323</w:t>
            </w:r>
          </w:hyperlink>
        </w:p>
        <w:p>
          <w:pPr>
            <w:pStyle w:val="Contents3"/>
            <w:tabs>
              <w:tab w:val="clear" w:pos="8459"/>
              <w:tab w:val="right" w:pos="9026" w:leader="dot"/>
            </w:tabs>
            <w:rPr/>
          </w:pPr>
          <w:hyperlink w:anchor="__RefHeading___Toc7558450_73709187">
            <w:r>
              <w:rPr>
                <w:webHidden/>
                <w:rStyle w:val="IndexLink"/>
                <w:rtl w:val="true"/>
              </w:rPr>
              <w:t>تفسیر المیر أبی الفتح الشریفی</w:t>
            </w:r>
            <w:r>
              <w:rPr>
                <w:rStyle w:val="IndexLink"/>
                <w:rtl w:val="true"/>
              </w:rPr>
              <w:tab/>
            </w:r>
            <w:r>
              <w:rPr>
                <w:rStyle w:val="IndexLink"/>
              </w:rPr>
              <w:t>323</w:t>
            </w:r>
          </w:hyperlink>
        </w:p>
        <w:p>
          <w:pPr>
            <w:pStyle w:val="Contents3"/>
            <w:tabs>
              <w:tab w:val="clear" w:pos="8459"/>
              <w:tab w:val="right" w:pos="9026" w:leader="dot"/>
            </w:tabs>
            <w:rPr/>
          </w:pPr>
          <w:hyperlink w:anchor="__RefHeading___Toc7558452_73709187">
            <w:r>
              <w:rPr>
                <w:webHidden/>
                <w:rStyle w:val="IndexLink"/>
                <w:rtl w:val="true"/>
              </w:rPr>
              <w:t>تفسیر الشیخ أبی الفتوح الرازی</w:t>
            </w:r>
            <w:r>
              <w:rPr>
                <w:rStyle w:val="IndexLink"/>
                <w:rtl w:val="true"/>
              </w:rPr>
              <w:tab/>
            </w:r>
            <w:r>
              <w:rPr>
                <w:rStyle w:val="IndexLink"/>
              </w:rPr>
              <w:t>323</w:t>
            </w:r>
          </w:hyperlink>
        </w:p>
        <w:p>
          <w:pPr>
            <w:pStyle w:val="Contents3"/>
            <w:tabs>
              <w:tab w:val="clear" w:pos="8459"/>
              <w:tab w:val="right" w:pos="9026" w:leader="dot"/>
            </w:tabs>
            <w:rPr/>
          </w:pPr>
          <w:hyperlink w:anchor="__RefHeading___Toc7558454_73709187">
            <w:r>
              <w:rPr>
                <w:webHidden/>
                <w:rStyle w:val="IndexLink"/>
              </w:rPr>
              <w:t>1211</w:t>
            </w:r>
            <w:r>
              <w:rPr>
                <w:rStyle w:val="IndexLink"/>
                <w:rtl w:val="true"/>
              </w:rPr>
              <w:t xml:space="preserve">- </w:t>
            </w:r>
            <w:r>
              <w:rPr>
                <w:rStyle w:val="IndexLink"/>
                <w:rtl w:val="true"/>
              </w:rPr>
              <w:t>تفسیر أبی الفتوح الوزیر</w:t>
            </w:r>
            <w:r>
              <w:rPr>
                <w:rStyle w:val="IndexLink"/>
                <w:rtl w:val="true"/>
              </w:rPr>
              <w:tab/>
            </w:r>
            <w:r>
              <w:rPr>
                <w:rStyle w:val="IndexLink"/>
              </w:rPr>
              <w:t>323</w:t>
            </w:r>
          </w:hyperlink>
        </w:p>
        <w:p>
          <w:pPr>
            <w:pStyle w:val="Contents3"/>
            <w:tabs>
              <w:tab w:val="clear" w:pos="8459"/>
              <w:tab w:val="right" w:pos="9026" w:leader="dot"/>
            </w:tabs>
            <w:rPr/>
          </w:pPr>
          <w:hyperlink w:anchor="__RefHeading___Toc7558456_73709187">
            <w:r>
              <w:rPr>
                <w:webHidden/>
                <w:rStyle w:val="IndexLink"/>
              </w:rPr>
              <w:t>1212</w:t>
            </w:r>
            <w:r>
              <w:rPr>
                <w:rStyle w:val="IndexLink"/>
                <w:rtl w:val="true"/>
              </w:rPr>
              <w:t xml:space="preserve">- </w:t>
            </w:r>
            <w:r>
              <w:rPr>
                <w:rStyle w:val="IndexLink"/>
                <w:rtl w:val="true"/>
              </w:rPr>
              <w:t>تفسیر أبی الفرج النهروانی</w:t>
            </w:r>
            <w:r>
              <w:rPr>
                <w:rStyle w:val="IndexLink"/>
                <w:rtl w:val="true"/>
              </w:rPr>
              <w:tab/>
            </w:r>
            <w:r>
              <w:rPr>
                <w:rStyle w:val="IndexLink"/>
              </w:rPr>
              <w:t>324</w:t>
            </w:r>
          </w:hyperlink>
        </w:p>
        <w:p>
          <w:pPr>
            <w:pStyle w:val="Contents3"/>
            <w:tabs>
              <w:tab w:val="clear" w:pos="8459"/>
              <w:tab w:val="right" w:pos="9026" w:leader="dot"/>
            </w:tabs>
            <w:rPr/>
          </w:pPr>
          <w:hyperlink w:anchor="__RefHeading___Toc7558458_73709187">
            <w:r>
              <w:rPr>
                <w:webHidden/>
                <w:rStyle w:val="IndexLink"/>
                <w:rtl w:val="true"/>
              </w:rPr>
              <w:t>تفسیر أبی الفضائل</w:t>
            </w:r>
            <w:r>
              <w:rPr>
                <w:rStyle w:val="IndexLink"/>
                <w:rtl w:val="true"/>
              </w:rPr>
              <w:tab/>
            </w:r>
            <w:r>
              <w:rPr>
                <w:rStyle w:val="IndexLink"/>
              </w:rPr>
              <w:t>324</w:t>
            </w:r>
          </w:hyperlink>
        </w:p>
        <w:p>
          <w:pPr>
            <w:pStyle w:val="Contents3"/>
            <w:tabs>
              <w:tab w:val="clear" w:pos="8459"/>
              <w:tab w:val="right" w:pos="9026" w:leader="dot"/>
            </w:tabs>
            <w:rPr/>
          </w:pPr>
          <w:hyperlink w:anchor="__RefHeading___Toc7558460_73709187">
            <w:r>
              <w:rPr>
                <w:webHidden/>
                <w:rStyle w:val="IndexLink"/>
              </w:rPr>
              <w:t>1213</w:t>
            </w:r>
            <w:r>
              <w:rPr>
                <w:rStyle w:val="IndexLink"/>
                <w:rtl w:val="true"/>
              </w:rPr>
              <w:t xml:space="preserve">- </w:t>
            </w:r>
            <w:r>
              <w:rPr>
                <w:rStyle w:val="IndexLink"/>
                <w:rtl w:val="true"/>
              </w:rPr>
              <w:t>تفسیر أبی الفضل الدیلمی</w:t>
            </w:r>
            <w:r>
              <w:rPr>
                <w:rStyle w:val="IndexLink"/>
                <w:rtl w:val="true"/>
              </w:rPr>
              <w:tab/>
            </w:r>
            <w:r>
              <w:rPr>
                <w:rStyle w:val="IndexLink"/>
              </w:rPr>
              <w:t>324</w:t>
            </w:r>
          </w:hyperlink>
        </w:p>
        <w:p>
          <w:pPr>
            <w:pStyle w:val="Contents3"/>
            <w:tabs>
              <w:tab w:val="clear" w:pos="8459"/>
              <w:tab w:val="right" w:pos="9026" w:leader="dot"/>
            </w:tabs>
            <w:rPr/>
          </w:pPr>
          <w:hyperlink w:anchor="__RefHeading___Toc7558462_73709187">
            <w:r>
              <w:rPr>
                <w:webHidden/>
                <w:rStyle w:val="IndexLink"/>
              </w:rPr>
              <w:t>1214</w:t>
            </w:r>
            <w:r>
              <w:rPr>
                <w:rStyle w:val="IndexLink"/>
                <w:rtl w:val="true"/>
              </w:rPr>
              <w:t xml:space="preserve">- </w:t>
            </w:r>
            <w:r>
              <w:rPr>
                <w:rStyle w:val="IndexLink"/>
                <w:rtl w:val="true"/>
              </w:rPr>
              <w:t>تفسیر أبی القاسم العلوی</w:t>
            </w:r>
            <w:r>
              <w:rPr>
                <w:rStyle w:val="IndexLink"/>
                <w:rtl w:val="true"/>
              </w:rPr>
              <w:tab/>
            </w:r>
            <w:r>
              <w:rPr>
                <w:rStyle w:val="IndexLink"/>
              </w:rPr>
              <w:t>326</w:t>
            </w:r>
          </w:hyperlink>
        </w:p>
        <w:p>
          <w:pPr>
            <w:pStyle w:val="Contents3"/>
            <w:tabs>
              <w:tab w:val="clear" w:pos="8459"/>
              <w:tab w:val="right" w:pos="9026" w:leader="dot"/>
            </w:tabs>
            <w:rPr/>
          </w:pPr>
          <w:hyperlink w:anchor="__RefHeading___Toc7558464_73709187">
            <w:r>
              <w:rPr>
                <w:webHidden/>
                <w:rStyle w:val="IndexLink"/>
                <w:rtl w:val="true"/>
              </w:rPr>
              <w:t>تفسیر أبی مسلم</w:t>
            </w:r>
            <w:r>
              <w:rPr>
                <w:rStyle w:val="IndexLink"/>
                <w:rtl w:val="true"/>
              </w:rPr>
              <w:tab/>
            </w:r>
            <w:r>
              <w:rPr>
                <w:rStyle w:val="IndexLink"/>
              </w:rPr>
              <w:t>326</w:t>
            </w:r>
          </w:hyperlink>
        </w:p>
        <w:p>
          <w:pPr>
            <w:pStyle w:val="Contents3"/>
            <w:tabs>
              <w:tab w:val="clear" w:pos="8459"/>
              <w:tab w:val="right" w:pos="9026" w:leader="dot"/>
            </w:tabs>
            <w:rPr/>
          </w:pPr>
          <w:hyperlink w:anchor="__RefHeading___Toc7558466_73709187">
            <w:r>
              <w:rPr>
                <w:webHidden/>
                <w:rStyle w:val="IndexLink"/>
              </w:rPr>
              <w:t>1215</w:t>
            </w:r>
            <w:r>
              <w:rPr>
                <w:rStyle w:val="IndexLink"/>
                <w:rtl w:val="true"/>
              </w:rPr>
              <w:t xml:space="preserve">- </w:t>
            </w:r>
            <w:r>
              <w:rPr>
                <w:rStyle w:val="IndexLink"/>
                <w:rtl w:val="true"/>
              </w:rPr>
              <w:t>تفسیر أبی مسلم</w:t>
            </w:r>
            <w:r>
              <w:rPr>
                <w:rStyle w:val="IndexLink"/>
                <w:rtl w:val="true"/>
              </w:rPr>
              <w:tab/>
            </w:r>
            <w:r>
              <w:rPr>
                <w:rStyle w:val="IndexLink"/>
              </w:rPr>
              <w:t>326</w:t>
            </w:r>
          </w:hyperlink>
        </w:p>
        <w:p>
          <w:pPr>
            <w:pStyle w:val="Contents3"/>
            <w:tabs>
              <w:tab w:val="clear" w:pos="8459"/>
              <w:tab w:val="right" w:pos="9026" w:leader="dot"/>
            </w:tabs>
            <w:rPr/>
          </w:pPr>
          <w:hyperlink w:anchor="__RefHeading___Toc7558468_73709187">
            <w:r>
              <w:rPr>
                <w:webHidden/>
                <w:rStyle w:val="IndexLink"/>
              </w:rPr>
              <w:t>1216</w:t>
            </w:r>
            <w:r>
              <w:rPr>
                <w:rStyle w:val="IndexLink"/>
                <w:rtl w:val="true"/>
              </w:rPr>
              <w:t xml:space="preserve">- </w:t>
            </w:r>
            <w:r>
              <w:rPr>
                <w:rStyle w:val="IndexLink"/>
                <w:rtl w:val="true"/>
              </w:rPr>
              <w:t>تفسیر میرزا أبی المعالی</w:t>
            </w:r>
            <w:r>
              <w:rPr>
                <w:rStyle w:val="IndexLink"/>
                <w:rtl w:val="true"/>
              </w:rPr>
              <w:tab/>
            </w:r>
            <w:r>
              <w:rPr>
                <w:rStyle w:val="IndexLink"/>
              </w:rPr>
              <w:t>326</w:t>
            </w:r>
          </w:hyperlink>
        </w:p>
        <w:p>
          <w:pPr>
            <w:pStyle w:val="Contents3"/>
            <w:tabs>
              <w:tab w:val="clear" w:pos="8459"/>
              <w:tab w:val="right" w:pos="9026" w:leader="dot"/>
            </w:tabs>
            <w:rPr/>
          </w:pPr>
          <w:hyperlink w:anchor="__RefHeading___Toc7558470_73709187">
            <w:r>
              <w:rPr>
                <w:webHidden/>
                <w:rStyle w:val="IndexLink"/>
              </w:rPr>
              <w:t>1217</w:t>
            </w:r>
            <w:r>
              <w:rPr>
                <w:rStyle w:val="IndexLink"/>
                <w:rtl w:val="true"/>
              </w:rPr>
              <w:t xml:space="preserve">- </w:t>
            </w:r>
            <w:r>
              <w:rPr>
                <w:rStyle w:val="IndexLink"/>
                <w:rtl w:val="true"/>
              </w:rPr>
              <w:t>تفسیر أبی منصور الصرام‌</w:t>
            </w:r>
            <w:r>
              <w:rPr>
                <w:rStyle w:val="IndexLink"/>
                <w:rtl w:val="true"/>
              </w:rPr>
              <w:tab/>
            </w:r>
            <w:r>
              <w:rPr>
                <w:rStyle w:val="IndexLink"/>
              </w:rPr>
              <w:t>326</w:t>
            </w:r>
          </w:hyperlink>
        </w:p>
        <w:p>
          <w:pPr>
            <w:pStyle w:val="Contents3"/>
            <w:tabs>
              <w:tab w:val="clear" w:pos="8459"/>
              <w:tab w:val="right" w:pos="9026" w:leader="dot"/>
            </w:tabs>
            <w:rPr/>
          </w:pPr>
          <w:hyperlink w:anchor="__RefHeading___Toc7558472_73709187">
            <w:r>
              <w:rPr>
                <w:webHidden/>
                <w:rStyle w:val="IndexLink"/>
                <w:rtl w:val="true"/>
              </w:rPr>
              <w:t>تفسیر أبی نعیم</w:t>
            </w:r>
            <w:r>
              <w:rPr>
                <w:rStyle w:val="IndexLink"/>
                <w:rtl w:val="true"/>
              </w:rPr>
              <w:tab/>
            </w:r>
            <w:r>
              <w:rPr>
                <w:rStyle w:val="IndexLink"/>
              </w:rPr>
              <w:t>326</w:t>
            </w:r>
          </w:hyperlink>
        </w:p>
        <w:p>
          <w:pPr>
            <w:pStyle w:val="Contents3"/>
            <w:tabs>
              <w:tab w:val="clear" w:pos="8459"/>
              <w:tab w:val="right" w:pos="9026" w:leader="dot"/>
            </w:tabs>
            <w:rPr/>
          </w:pPr>
          <w:hyperlink w:anchor="__RefHeading___Toc7558474_73709187">
            <w:r>
              <w:rPr>
                <w:webHidden/>
                <w:rStyle w:val="IndexLink"/>
                <w:rtl w:val="true"/>
              </w:rPr>
              <w:t>تفسیر أبی یعلی الجعفری</w:t>
            </w:r>
            <w:r>
              <w:rPr>
                <w:rStyle w:val="IndexLink"/>
                <w:rtl w:val="true"/>
              </w:rPr>
              <w:tab/>
            </w:r>
            <w:r>
              <w:rPr>
                <w:rStyle w:val="IndexLink"/>
              </w:rPr>
              <w:t>326</w:t>
            </w:r>
          </w:hyperlink>
        </w:p>
        <w:p>
          <w:pPr>
            <w:pStyle w:val="Contents3"/>
            <w:tabs>
              <w:tab w:val="clear" w:pos="8459"/>
              <w:tab w:val="right" w:pos="9026" w:leader="dot"/>
            </w:tabs>
            <w:rPr/>
          </w:pPr>
          <w:hyperlink w:anchor="__RefHeading___Toc7558476_73709187">
            <w:r>
              <w:rPr>
                <w:webHidden/>
                <w:rStyle w:val="IndexLink"/>
                <w:rtl w:val="true"/>
              </w:rPr>
              <w:t>تفسیر أحسن التفاسیر</w:t>
            </w:r>
            <w:r>
              <w:rPr>
                <w:rStyle w:val="IndexLink"/>
                <w:rtl w:val="true"/>
              </w:rPr>
              <w:tab/>
            </w:r>
            <w:r>
              <w:rPr>
                <w:rStyle w:val="IndexLink"/>
              </w:rPr>
              <w:t>327</w:t>
            </w:r>
          </w:hyperlink>
        </w:p>
        <w:p>
          <w:pPr>
            <w:pStyle w:val="Contents3"/>
            <w:tabs>
              <w:tab w:val="clear" w:pos="8459"/>
              <w:tab w:val="right" w:pos="9026" w:leader="dot"/>
            </w:tabs>
            <w:rPr/>
          </w:pPr>
          <w:hyperlink w:anchor="__RefHeading___Toc7558478_73709187">
            <w:r>
              <w:rPr>
                <w:webHidden/>
                <w:rStyle w:val="IndexLink"/>
                <w:rtl w:val="true"/>
              </w:rPr>
              <w:t>تفسیر أحسن القصص</w:t>
            </w:r>
            <w:r>
              <w:rPr>
                <w:rStyle w:val="IndexLink"/>
                <w:rtl w:val="true"/>
              </w:rPr>
              <w:tab/>
            </w:r>
            <w:r>
              <w:rPr>
                <w:rStyle w:val="IndexLink"/>
              </w:rPr>
              <w:t>327</w:t>
            </w:r>
          </w:hyperlink>
        </w:p>
        <w:p>
          <w:pPr>
            <w:pStyle w:val="Contents3"/>
            <w:tabs>
              <w:tab w:val="clear" w:pos="8459"/>
              <w:tab w:val="right" w:pos="9026" w:leader="dot"/>
            </w:tabs>
            <w:rPr/>
          </w:pPr>
          <w:hyperlink w:anchor="__RefHeading___Toc7558480_73709187">
            <w:r>
              <w:rPr>
                <w:webHidden/>
                <w:rStyle w:val="IndexLink"/>
                <w:rtl w:val="true"/>
              </w:rPr>
              <w:t>تفسیر أحکام القرآن</w:t>
            </w:r>
            <w:r>
              <w:rPr>
                <w:rStyle w:val="IndexLink"/>
                <w:rtl w:val="true"/>
              </w:rPr>
              <w:tab/>
            </w:r>
            <w:r>
              <w:rPr>
                <w:rStyle w:val="IndexLink"/>
              </w:rPr>
              <w:t>327</w:t>
            </w:r>
          </w:hyperlink>
        </w:p>
        <w:p>
          <w:pPr>
            <w:pStyle w:val="Contents3"/>
            <w:tabs>
              <w:tab w:val="clear" w:pos="8459"/>
              <w:tab w:val="right" w:pos="9026" w:leader="dot"/>
            </w:tabs>
            <w:rPr/>
          </w:pPr>
          <w:hyperlink w:anchor="__RefHeading___Toc7558482_73709187">
            <w:r>
              <w:rPr>
                <w:webHidden/>
                <w:rStyle w:val="IndexLink"/>
              </w:rPr>
              <w:t>1218</w:t>
            </w:r>
            <w:r>
              <w:rPr>
                <w:rStyle w:val="IndexLink"/>
                <w:rtl w:val="true"/>
              </w:rPr>
              <w:t xml:space="preserve">- </w:t>
            </w:r>
            <w:r>
              <w:rPr>
                <w:rStyle w:val="IndexLink"/>
                <w:rtl w:val="true"/>
              </w:rPr>
              <w:t>تفسیر الشیخ أحمد</w:t>
            </w:r>
            <w:r>
              <w:rPr>
                <w:rStyle w:val="IndexLink"/>
                <w:rtl w:val="true"/>
              </w:rPr>
              <w:tab/>
            </w:r>
            <w:r>
              <w:rPr>
                <w:rStyle w:val="IndexLink"/>
              </w:rPr>
              <w:t>327</w:t>
            </w:r>
          </w:hyperlink>
        </w:p>
        <w:p>
          <w:pPr>
            <w:pStyle w:val="Contents3"/>
            <w:tabs>
              <w:tab w:val="clear" w:pos="8459"/>
              <w:tab w:val="right" w:pos="9026" w:leader="dot"/>
            </w:tabs>
            <w:rPr/>
          </w:pPr>
          <w:hyperlink w:anchor="__RefHeading___Toc7558484_73709187">
            <w:r>
              <w:rPr>
                <w:webHidden/>
                <w:rStyle w:val="IndexLink"/>
                <w:rtl w:val="true"/>
              </w:rPr>
              <w:t>تفسیر السید أحمد حسین</w:t>
            </w:r>
            <w:r>
              <w:rPr>
                <w:rStyle w:val="IndexLink"/>
                <w:rtl w:val="true"/>
              </w:rPr>
              <w:tab/>
            </w:r>
            <w:r>
              <w:rPr>
                <w:rStyle w:val="IndexLink"/>
              </w:rPr>
              <w:t>328</w:t>
            </w:r>
          </w:hyperlink>
        </w:p>
        <w:p>
          <w:pPr>
            <w:pStyle w:val="Contents3"/>
            <w:tabs>
              <w:tab w:val="clear" w:pos="8459"/>
              <w:tab w:val="right" w:pos="9026" w:leader="dot"/>
            </w:tabs>
            <w:rPr/>
          </w:pPr>
          <w:hyperlink w:anchor="__RefHeading___Toc7558486_73709187">
            <w:r>
              <w:rPr>
                <w:webHidden/>
                <w:rStyle w:val="IndexLink"/>
                <w:rtl w:val="true"/>
              </w:rPr>
              <w:t>تفسیر الشیخ أحمد بن عبد الله بن المتوج</w:t>
            </w:r>
            <w:r>
              <w:rPr>
                <w:rStyle w:val="IndexLink"/>
                <w:rtl w:val="true"/>
              </w:rPr>
              <w:tab/>
            </w:r>
            <w:r>
              <w:rPr>
                <w:rStyle w:val="IndexLink"/>
              </w:rPr>
              <w:t>328</w:t>
            </w:r>
          </w:hyperlink>
        </w:p>
        <w:p>
          <w:pPr>
            <w:pStyle w:val="Contents3"/>
            <w:tabs>
              <w:tab w:val="clear" w:pos="8459"/>
              <w:tab w:val="right" w:pos="9026" w:leader="dot"/>
            </w:tabs>
            <w:rPr/>
          </w:pPr>
          <w:hyperlink w:anchor="__RefHeading___Toc7558488_73709187">
            <w:r>
              <w:rPr>
                <w:webHidden/>
                <w:rStyle w:val="IndexLink"/>
                <w:rtl w:val="true"/>
              </w:rPr>
              <w:t>تفسیر الشیخ أحمد بن محمد بن عیسی الأشعری القمی</w:t>
            </w:r>
            <w:r>
              <w:rPr>
                <w:rStyle w:val="IndexLink"/>
                <w:rtl w:val="true"/>
              </w:rPr>
              <w:tab/>
            </w:r>
            <w:r>
              <w:rPr>
                <w:rStyle w:val="IndexLink"/>
              </w:rPr>
              <w:t>328</w:t>
            </w:r>
          </w:hyperlink>
        </w:p>
        <w:p>
          <w:pPr>
            <w:pStyle w:val="Contents3"/>
            <w:tabs>
              <w:tab w:val="clear" w:pos="8459"/>
              <w:tab w:val="right" w:pos="9026" w:leader="dot"/>
            </w:tabs>
            <w:rPr/>
          </w:pPr>
          <w:hyperlink w:anchor="__RefHeading___Toc7558490_73709187">
            <w:r>
              <w:rPr>
                <w:webHidden/>
                <w:rStyle w:val="IndexLink"/>
                <w:rtl w:val="true"/>
              </w:rPr>
              <w:t>تفسیر اختصار جوامع الجامع</w:t>
            </w:r>
            <w:r>
              <w:rPr>
                <w:rStyle w:val="IndexLink"/>
                <w:rtl w:val="true"/>
              </w:rPr>
              <w:tab/>
            </w:r>
            <w:r>
              <w:rPr>
                <w:rStyle w:val="IndexLink"/>
              </w:rPr>
              <w:t>328</w:t>
            </w:r>
          </w:hyperlink>
        </w:p>
        <w:p>
          <w:pPr>
            <w:pStyle w:val="Contents3"/>
            <w:tabs>
              <w:tab w:val="clear" w:pos="8459"/>
              <w:tab w:val="right" w:pos="9026" w:leader="dot"/>
            </w:tabs>
            <w:rPr/>
          </w:pPr>
          <w:hyperlink w:anchor="__RefHeading___Toc7558492_73709187">
            <w:r>
              <w:rPr>
                <w:webHidden/>
                <w:rStyle w:val="IndexLink"/>
                <w:rtl w:val="true"/>
              </w:rPr>
              <w:t>اختصار زبدة البیان</w:t>
            </w:r>
            <w:r>
              <w:rPr>
                <w:rStyle w:val="IndexLink"/>
                <w:rtl w:val="true"/>
              </w:rPr>
              <w:tab/>
            </w:r>
            <w:r>
              <w:rPr>
                <w:rStyle w:val="IndexLink"/>
              </w:rPr>
              <w:t>328</w:t>
            </w:r>
          </w:hyperlink>
        </w:p>
        <w:p>
          <w:pPr>
            <w:pStyle w:val="Contents3"/>
            <w:tabs>
              <w:tab w:val="clear" w:pos="8459"/>
              <w:tab w:val="right" w:pos="9026" w:leader="dot"/>
            </w:tabs>
            <w:rPr/>
          </w:pPr>
          <w:hyperlink w:anchor="__RefHeading___Toc7558494_73709187">
            <w:r>
              <w:rPr>
                <w:webHidden/>
                <w:rStyle w:val="IndexLink"/>
                <w:rtl w:val="true"/>
              </w:rPr>
              <w:t>اختصار غریب القرآن</w:t>
            </w:r>
            <w:r>
              <w:rPr>
                <w:rStyle w:val="IndexLink"/>
                <w:rtl w:val="true"/>
              </w:rPr>
              <w:tab/>
            </w:r>
            <w:r>
              <w:rPr>
                <w:rStyle w:val="IndexLink"/>
              </w:rPr>
              <w:t>328</w:t>
            </w:r>
          </w:hyperlink>
        </w:p>
        <w:p>
          <w:pPr>
            <w:pStyle w:val="Contents3"/>
            <w:tabs>
              <w:tab w:val="clear" w:pos="8459"/>
              <w:tab w:val="right" w:pos="9026" w:leader="dot"/>
            </w:tabs>
            <w:rPr/>
          </w:pPr>
          <w:hyperlink w:anchor="__RefHeading___Toc7558496_73709187">
            <w:r>
              <w:rPr>
                <w:webHidden/>
                <w:rStyle w:val="IndexLink"/>
                <w:rtl w:val="true"/>
              </w:rPr>
              <w:t>اختصار تفسیر القمی</w:t>
            </w:r>
            <w:r>
              <w:rPr>
                <w:rStyle w:val="IndexLink"/>
                <w:rtl w:val="true"/>
              </w:rPr>
              <w:tab/>
            </w:r>
            <w:r>
              <w:rPr>
                <w:rStyle w:val="IndexLink"/>
              </w:rPr>
              <w:t>328</w:t>
            </w:r>
          </w:hyperlink>
        </w:p>
        <w:p>
          <w:pPr>
            <w:pStyle w:val="Contents3"/>
            <w:tabs>
              <w:tab w:val="clear" w:pos="8459"/>
              <w:tab w:val="right" w:pos="9026" w:leader="dot"/>
            </w:tabs>
            <w:rPr/>
          </w:pPr>
          <w:hyperlink w:anchor="__RefHeading___Toc7558498_73709187">
            <w:r>
              <w:rPr>
                <w:webHidden/>
                <w:rStyle w:val="IndexLink"/>
                <w:rtl w:val="true"/>
              </w:rPr>
              <w:t>تفسیر الأخوین</w:t>
            </w:r>
            <w:r>
              <w:rPr>
                <w:rStyle w:val="IndexLink"/>
                <w:rtl w:val="true"/>
              </w:rPr>
              <w:tab/>
            </w:r>
            <w:r>
              <w:rPr>
                <w:rStyle w:val="IndexLink"/>
              </w:rPr>
              <w:t>328</w:t>
            </w:r>
          </w:hyperlink>
        </w:p>
        <w:p>
          <w:pPr>
            <w:pStyle w:val="Contents3"/>
            <w:tabs>
              <w:tab w:val="clear" w:pos="8459"/>
              <w:tab w:val="right" w:pos="9026" w:leader="dot"/>
            </w:tabs>
            <w:rPr/>
          </w:pPr>
          <w:hyperlink w:anchor="__RefHeading___Toc7558500_73709187">
            <w:r>
              <w:rPr>
                <w:webHidden/>
                <w:rStyle w:val="IndexLink"/>
                <w:rtl w:val="true"/>
              </w:rPr>
              <w:t>تفسیر الأردبیلی</w:t>
            </w:r>
            <w:r>
              <w:rPr>
                <w:rStyle w:val="IndexLink"/>
                <w:rtl w:val="true"/>
              </w:rPr>
              <w:tab/>
            </w:r>
            <w:r>
              <w:rPr>
                <w:rStyle w:val="IndexLink"/>
              </w:rPr>
              <w:t>328</w:t>
            </w:r>
          </w:hyperlink>
        </w:p>
        <w:p>
          <w:pPr>
            <w:pStyle w:val="Contents3"/>
            <w:tabs>
              <w:tab w:val="clear" w:pos="8459"/>
              <w:tab w:val="right" w:pos="9026" w:leader="dot"/>
            </w:tabs>
            <w:rPr/>
          </w:pPr>
          <w:hyperlink w:anchor="__RefHeading___Toc7558502_73709187">
            <w:r>
              <w:rPr>
                <w:webHidden/>
                <w:rStyle w:val="IndexLink"/>
                <w:rtl w:val="true"/>
              </w:rPr>
              <w:t>تفسیر الأردبیلی</w:t>
            </w:r>
            <w:r>
              <w:rPr>
                <w:rStyle w:val="IndexLink"/>
                <w:rtl w:val="true"/>
              </w:rPr>
              <w:tab/>
            </w:r>
            <w:r>
              <w:rPr>
                <w:rStyle w:val="IndexLink"/>
              </w:rPr>
              <w:t>328</w:t>
            </w:r>
          </w:hyperlink>
        </w:p>
        <w:p>
          <w:pPr>
            <w:pStyle w:val="Contents3"/>
            <w:tabs>
              <w:tab w:val="clear" w:pos="8459"/>
              <w:tab w:val="right" w:pos="9026" w:leader="dot"/>
            </w:tabs>
            <w:rPr/>
          </w:pPr>
          <w:hyperlink w:anchor="__RefHeading___Toc7558504_73709187">
            <w:r>
              <w:rPr>
                <w:webHidden/>
                <w:rStyle w:val="IndexLink"/>
                <w:rtl w:val="true"/>
              </w:rPr>
              <w:t>تفسیر أزهار التنزیل</w:t>
            </w:r>
            <w:r>
              <w:rPr>
                <w:rStyle w:val="IndexLink"/>
                <w:rtl w:val="true"/>
              </w:rPr>
              <w:tab/>
            </w:r>
            <w:r>
              <w:rPr>
                <w:rStyle w:val="IndexLink"/>
              </w:rPr>
              <w:t>328</w:t>
            </w:r>
          </w:hyperlink>
        </w:p>
        <w:p>
          <w:pPr>
            <w:pStyle w:val="Contents3"/>
            <w:tabs>
              <w:tab w:val="clear" w:pos="8459"/>
              <w:tab w:val="right" w:pos="9026" w:leader="dot"/>
            </w:tabs>
            <w:rPr/>
          </w:pPr>
          <w:hyperlink w:anchor="__RefHeading___Toc7558506_73709187">
            <w:r>
              <w:rPr>
                <w:webHidden/>
                <w:rStyle w:val="IndexLink"/>
                <w:rtl w:val="true"/>
              </w:rPr>
              <w:t>تفسیر الأسباب و النزول‌</w:t>
            </w:r>
            <w:r>
              <w:rPr>
                <w:rStyle w:val="IndexLink"/>
                <w:rtl w:val="true"/>
              </w:rPr>
              <w:tab/>
            </w:r>
            <w:r>
              <w:rPr>
                <w:rStyle w:val="IndexLink"/>
              </w:rPr>
              <w:t>328</w:t>
            </w:r>
          </w:hyperlink>
        </w:p>
        <w:p>
          <w:pPr>
            <w:pStyle w:val="Contents3"/>
            <w:tabs>
              <w:tab w:val="clear" w:pos="8459"/>
              <w:tab w:val="right" w:pos="9026" w:leader="dot"/>
            </w:tabs>
            <w:rPr/>
          </w:pPr>
          <w:hyperlink w:anchor="__RefHeading___Toc7558508_73709187">
            <w:r>
              <w:rPr>
                <w:webHidden/>
                <w:rStyle w:val="IndexLink"/>
                <w:rtl w:val="true"/>
              </w:rPr>
              <w:t>تفسیر الأسترآبادی</w:t>
            </w:r>
            <w:r>
              <w:rPr>
                <w:rStyle w:val="IndexLink"/>
                <w:rtl w:val="true"/>
              </w:rPr>
              <w:tab/>
            </w:r>
            <w:r>
              <w:rPr>
                <w:rStyle w:val="IndexLink"/>
              </w:rPr>
              <w:t>328</w:t>
            </w:r>
          </w:hyperlink>
        </w:p>
        <w:p>
          <w:pPr>
            <w:pStyle w:val="Contents3"/>
            <w:tabs>
              <w:tab w:val="clear" w:pos="8459"/>
              <w:tab w:val="right" w:pos="9026" w:leader="dot"/>
            </w:tabs>
            <w:rPr/>
          </w:pPr>
          <w:hyperlink w:anchor="__RefHeading___Toc7558510_73709187">
            <w:r>
              <w:rPr>
                <w:webHidden/>
                <w:rStyle w:val="IndexLink"/>
                <w:rtl w:val="true"/>
              </w:rPr>
              <w:t>تفسیر أسرار التنزیل</w:t>
            </w:r>
            <w:r>
              <w:rPr>
                <w:rStyle w:val="IndexLink"/>
                <w:rtl w:val="true"/>
              </w:rPr>
              <w:tab/>
            </w:r>
            <w:r>
              <w:rPr>
                <w:rStyle w:val="IndexLink"/>
              </w:rPr>
              <w:t>328</w:t>
            </w:r>
          </w:hyperlink>
        </w:p>
        <w:p>
          <w:pPr>
            <w:pStyle w:val="Contents3"/>
            <w:tabs>
              <w:tab w:val="clear" w:pos="8459"/>
              <w:tab w:val="right" w:pos="9026" w:leader="dot"/>
            </w:tabs>
            <w:rPr/>
          </w:pPr>
          <w:hyperlink w:anchor="__RefHeading___Toc7558512_73709187">
            <w:r>
              <w:rPr>
                <w:webHidden/>
                <w:rStyle w:val="IndexLink"/>
                <w:rtl w:val="true"/>
              </w:rPr>
              <w:t>تفسیر أسرار القرآن</w:t>
            </w:r>
            <w:r>
              <w:rPr>
                <w:rStyle w:val="IndexLink"/>
                <w:rtl w:val="true"/>
              </w:rPr>
              <w:tab/>
            </w:r>
            <w:r>
              <w:rPr>
                <w:rStyle w:val="IndexLink"/>
              </w:rPr>
              <w:t>328</w:t>
            </w:r>
          </w:hyperlink>
        </w:p>
        <w:p>
          <w:pPr>
            <w:pStyle w:val="Contents3"/>
            <w:tabs>
              <w:tab w:val="clear" w:pos="8459"/>
              <w:tab w:val="right" w:pos="9026" w:leader="dot"/>
            </w:tabs>
            <w:rPr/>
          </w:pPr>
          <w:hyperlink w:anchor="__RefHeading___Toc7558514_73709187">
            <w:r>
              <w:rPr>
                <w:webHidden/>
                <w:rStyle w:val="IndexLink"/>
                <w:rtl w:val="true"/>
              </w:rPr>
              <w:t>تفسیر إسماعیل السمان</w:t>
            </w:r>
            <w:r>
              <w:rPr>
                <w:rStyle w:val="IndexLink"/>
                <w:rtl w:val="true"/>
              </w:rPr>
              <w:tab/>
            </w:r>
            <w:r>
              <w:rPr>
                <w:rStyle w:val="IndexLink"/>
              </w:rPr>
              <w:t>328</w:t>
            </w:r>
          </w:hyperlink>
        </w:p>
        <w:p>
          <w:pPr>
            <w:pStyle w:val="Contents3"/>
            <w:tabs>
              <w:tab w:val="clear" w:pos="8459"/>
              <w:tab w:val="right" w:pos="9026" w:leader="dot"/>
            </w:tabs>
            <w:rPr/>
          </w:pPr>
          <w:hyperlink w:anchor="__RefHeading___Toc7558516_73709187">
            <w:r>
              <w:rPr>
                <w:webHidden/>
                <w:rStyle w:val="IndexLink"/>
              </w:rPr>
              <w:t>1219</w:t>
            </w:r>
            <w:r>
              <w:rPr>
                <w:rStyle w:val="IndexLink"/>
                <w:rtl w:val="true"/>
              </w:rPr>
              <w:t xml:space="preserve">- </w:t>
            </w:r>
            <w:r>
              <w:rPr>
                <w:rStyle w:val="IndexLink"/>
                <w:rtl w:val="true"/>
              </w:rPr>
              <w:t>تفسیر إسماعیل بن أبی زیاد</w:t>
            </w:r>
            <w:r>
              <w:rPr>
                <w:rStyle w:val="IndexLink"/>
                <w:rtl w:val="true"/>
              </w:rPr>
              <w:tab/>
            </w:r>
            <w:r>
              <w:rPr>
                <w:rStyle w:val="IndexLink"/>
              </w:rPr>
              <w:t>328</w:t>
            </w:r>
          </w:hyperlink>
        </w:p>
        <w:p>
          <w:pPr>
            <w:pStyle w:val="Contents3"/>
            <w:tabs>
              <w:tab w:val="clear" w:pos="8459"/>
              <w:tab w:val="right" w:pos="9026" w:leader="dot"/>
            </w:tabs>
            <w:rPr/>
          </w:pPr>
          <w:hyperlink w:anchor="__RefHeading___Toc7558518_73709187">
            <w:r>
              <w:rPr>
                <w:webHidden/>
                <w:rStyle w:val="IndexLink"/>
              </w:rPr>
              <w:t>1220</w:t>
            </w:r>
            <w:r>
              <w:rPr>
                <w:rStyle w:val="IndexLink"/>
                <w:rtl w:val="true"/>
              </w:rPr>
              <w:t xml:space="preserve">- </w:t>
            </w:r>
            <w:r>
              <w:rPr>
                <w:rStyle w:val="IndexLink"/>
                <w:rtl w:val="true"/>
              </w:rPr>
              <w:t>تفسیر الأمیر محمد إسماعیل</w:t>
            </w:r>
            <w:r>
              <w:rPr>
                <w:rStyle w:val="IndexLink"/>
                <w:rtl w:val="true"/>
              </w:rPr>
              <w:tab/>
            </w:r>
            <w:r>
              <w:rPr>
                <w:rStyle w:val="IndexLink"/>
              </w:rPr>
              <w:t>329</w:t>
            </w:r>
          </w:hyperlink>
        </w:p>
        <w:p>
          <w:pPr>
            <w:pStyle w:val="Contents3"/>
            <w:tabs>
              <w:tab w:val="clear" w:pos="8459"/>
              <w:tab w:val="right" w:pos="9026" w:leader="dot"/>
            </w:tabs>
            <w:rPr/>
          </w:pPr>
          <w:hyperlink w:anchor="__RefHeading___Toc7558520_73709187">
            <w:r>
              <w:rPr>
                <w:webHidden/>
                <w:rStyle w:val="IndexLink"/>
                <w:rtl w:val="true"/>
              </w:rPr>
              <w:t>تفسیر إسماعیل</w:t>
            </w:r>
            <w:r>
              <w:rPr>
                <w:rStyle w:val="IndexLink"/>
                <w:rtl w:val="true"/>
              </w:rPr>
              <w:tab/>
            </w:r>
            <w:r>
              <w:rPr>
                <w:rStyle w:val="IndexLink"/>
              </w:rPr>
              <w:t>329</w:t>
            </w:r>
          </w:hyperlink>
        </w:p>
        <w:p>
          <w:pPr>
            <w:pStyle w:val="Contents3"/>
            <w:tabs>
              <w:tab w:val="clear" w:pos="8459"/>
              <w:tab w:val="right" w:pos="9026" w:leader="dot"/>
            </w:tabs>
            <w:rPr/>
          </w:pPr>
          <w:hyperlink w:anchor="__RefHeading___Toc7558522_73709187">
            <w:r>
              <w:rPr>
                <w:webHidden/>
                <w:rStyle w:val="IndexLink"/>
                <w:rtl w:val="true"/>
              </w:rPr>
              <w:t>تفسیر الأسنی</w:t>
            </w:r>
            <w:r>
              <w:rPr>
                <w:rStyle w:val="IndexLink"/>
                <w:rtl w:val="true"/>
              </w:rPr>
              <w:tab/>
            </w:r>
            <w:r>
              <w:rPr>
                <w:rStyle w:val="IndexLink"/>
              </w:rPr>
              <w:t>329</w:t>
            </w:r>
          </w:hyperlink>
        </w:p>
        <w:p>
          <w:pPr>
            <w:pStyle w:val="Contents3"/>
            <w:tabs>
              <w:tab w:val="clear" w:pos="8459"/>
              <w:tab w:val="right" w:pos="9026" w:leader="dot"/>
            </w:tabs>
            <w:rPr/>
          </w:pPr>
          <w:hyperlink w:anchor="__RefHeading___Toc7558524_73709187">
            <w:r>
              <w:rPr>
                <w:webHidden/>
                <w:rStyle w:val="IndexLink"/>
                <w:rtl w:val="true"/>
              </w:rPr>
              <w:t>الأسئلة التفسیریة</w:t>
            </w:r>
            <w:r>
              <w:rPr>
                <w:rStyle w:val="IndexLink"/>
                <w:rtl w:val="true"/>
              </w:rPr>
              <w:tab/>
            </w:r>
            <w:r>
              <w:rPr>
                <w:rStyle w:val="IndexLink"/>
              </w:rPr>
              <w:t>329</w:t>
            </w:r>
          </w:hyperlink>
        </w:p>
        <w:p>
          <w:pPr>
            <w:pStyle w:val="Contents3"/>
            <w:tabs>
              <w:tab w:val="clear" w:pos="8459"/>
              <w:tab w:val="right" w:pos="9026" w:leader="dot"/>
            </w:tabs>
            <w:rPr/>
          </w:pPr>
          <w:hyperlink w:anchor="__RefHeading___Toc7558526_73709187">
            <w:r>
              <w:rPr>
                <w:webHidden/>
                <w:rStyle w:val="IndexLink"/>
                <w:rtl w:val="true"/>
              </w:rPr>
              <w:t>تفسیر الأصفی</w:t>
            </w:r>
            <w:r>
              <w:rPr>
                <w:rStyle w:val="IndexLink"/>
                <w:rtl w:val="true"/>
              </w:rPr>
              <w:tab/>
            </w:r>
            <w:r>
              <w:rPr>
                <w:rStyle w:val="IndexLink"/>
              </w:rPr>
              <w:t>329</w:t>
            </w:r>
          </w:hyperlink>
        </w:p>
        <w:p>
          <w:pPr>
            <w:pStyle w:val="Contents3"/>
            <w:tabs>
              <w:tab w:val="clear" w:pos="8459"/>
              <w:tab w:val="right" w:pos="9026" w:leader="dot"/>
            </w:tabs>
            <w:rPr/>
          </w:pPr>
          <w:hyperlink w:anchor="__RefHeading___Toc7558528_73709187">
            <w:r>
              <w:rPr>
                <w:webHidden/>
                <w:rStyle w:val="IndexLink"/>
              </w:rPr>
              <w:t>1221</w:t>
            </w:r>
            <w:r>
              <w:rPr>
                <w:rStyle w:val="IndexLink"/>
                <w:rtl w:val="true"/>
              </w:rPr>
              <w:t xml:space="preserve">- </w:t>
            </w:r>
            <w:r>
              <w:rPr>
                <w:rStyle w:val="IndexLink"/>
                <w:rtl w:val="true"/>
              </w:rPr>
              <w:t>تفسیر الأطروش</w:t>
            </w:r>
            <w:r>
              <w:rPr>
                <w:rStyle w:val="IndexLink"/>
                <w:rtl w:val="true"/>
              </w:rPr>
              <w:tab/>
            </w:r>
            <w:r>
              <w:rPr>
                <w:rStyle w:val="IndexLink"/>
              </w:rPr>
              <w:t>329</w:t>
            </w:r>
          </w:hyperlink>
        </w:p>
        <w:p>
          <w:pPr>
            <w:pStyle w:val="Contents3"/>
            <w:tabs>
              <w:tab w:val="clear" w:pos="8459"/>
              <w:tab w:val="right" w:pos="9026" w:leader="dot"/>
            </w:tabs>
            <w:rPr/>
          </w:pPr>
          <w:hyperlink w:anchor="__RefHeading___Toc7558530_73709187">
            <w:r>
              <w:rPr>
                <w:webHidden/>
                <w:rStyle w:val="IndexLink"/>
                <w:rtl w:val="true"/>
              </w:rPr>
              <w:t>تفسیر إعراب القرآن</w:t>
            </w:r>
            <w:r>
              <w:rPr>
                <w:rStyle w:val="IndexLink"/>
                <w:rtl w:val="true"/>
              </w:rPr>
              <w:tab/>
            </w:r>
            <w:r>
              <w:rPr>
                <w:rStyle w:val="IndexLink"/>
              </w:rPr>
              <w:t>329</w:t>
            </w:r>
          </w:hyperlink>
        </w:p>
        <w:p>
          <w:pPr>
            <w:pStyle w:val="Contents3"/>
            <w:tabs>
              <w:tab w:val="clear" w:pos="8459"/>
              <w:tab w:val="right" w:pos="9026" w:leader="dot"/>
            </w:tabs>
            <w:rPr/>
          </w:pPr>
          <w:hyperlink w:anchor="__RefHeading___Toc7558532_73709187">
            <w:r>
              <w:rPr>
                <w:webHidden/>
                <w:rStyle w:val="IndexLink"/>
                <w:rtl w:val="true"/>
              </w:rPr>
              <w:t>تفسیر الاقتباس و التضمین</w:t>
            </w:r>
            <w:r>
              <w:rPr>
                <w:rStyle w:val="IndexLink"/>
                <w:rtl w:val="true"/>
              </w:rPr>
              <w:tab/>
            </w:r>
            <w:r>
              <w:rPr>
                <w:rStyle w:val="IndexLink"/>
              </w:rPr>
              <w:t>329</w:t>
            </w:r>
          </w:hyperlink>
        </w:p>
        <w:p>
          <w:pPr>
            <w:pStyle w:val="Contents3"/>
            <w:tabs>
              <w:tab w:val="clear" w:pos="8459"/>
              <w:tab w:val="right" w:pos="9026" w:leader="dot"/>
            </w:tabs>
            <w:rPr/>
          </w:pPr>
          <w:hyperlink w:anchor="__RefHeading___Toc7558534_73709187">
            <w:r>
              <w:rPr>
                <w:webHidden/>
                <w:rStyle w:val="IndexLink"/>
              </w:rPr>
              <w:t>1222</w:t>
            </w:r>
            <w:r>
              <w:rPr>
                <w:rStyle w:val="IndexLink"/>
                <w:rtl w:val="true"/>
              </w:rPr>
              <w:t xml:space="preserve">- </w:t>
            </w:r>
            <w:r>
              <w:rPr>
                <w:rStyle w:val="IndexLink"/>
                <w:rtl w:val="true"/>
              </w:rPr>
              <w:t>تفسیر الإلهی</w:t>
            </w:r>
            <w:r>
              <w:rPr>
                <w:rStyle w:val="IndexLink"/>
                <w:rtl w:val="true"/>
              </w:rPr>
              <w:tab/>
            </w:r>
            <w:r>
              <w:rPr>
                <w:rStyle w:val="IndexLink"/>
              </w:rPr>
              <w:t>329</w:t>
            </w:r>
          </w:hyperlink>
        </w:p>
        <w:p>
          <w:pPr>
            <w:pStyle w:val="Contents3"/>
            <w:tabs>
              <w:tab w:val="clear" w:pos="8459"/>
              <w:tab w:val="right" w:pos="9026" w:leader="dot"/>
            </w:tabs>
            <w:rPr/>
          </w:pPr>
          <w:hyperlink w:anchor="__RefHeading___Toc7558536_73709187">
            <w:r>
              <w:rPr>
                <w:webHidden/>
                <w:rStyle w:val="IndexLink"/>
              </w:rPr>
              <w:t>1223</w:t>
            </w:r>
            <w:r>
              <w:rPr>
                <w:rStyle w:val="IndexLink"/>
                <w:rtl w:val="true"/>
              </w:rPr>
              <w:t xml:space="preserve">- </w:t>
            </w:r>
            <w:r>
              <w:rPr>
                <w:rStyle w:val="IndexLink"/>
                <w:rtl w:val="true"/>
              </w:rPr>
              <w:t>تفسیر الإلهی</w:t>
            </w:r>
            <w:r>
              <w:rPr>
                <w:rStyle w:val="IndexLink"/>
                <w:rtl w:val="true"/>
              </w:rPr>
              <w:tab/>
            </w:r>
            <w:r>
              <w:rPr>
                <w:rStyle w:val="IndexLink"/>
              </w:rPr>
              <w:t>330</w:t>
            </w:r>
          </w:hyperlink>
        </w:p>
        <w:p>
          <w:pPr>
            <w:pStyle w:val="Contents3"/>
            <w:tabs>
              <w:tab w:val="clear" w:pos="8459"/>
              <w:tab w:val="right" w:pos="9026" w:leader="dot"/>
            </w:tabs>
            <w:rPr/>
          </w:pPr>
          <w:hyperlink w:anchor="__RefHeading___Toc7558538_73709187">
            <w:r>
              <w:rPr>
                <w:webHidden/>
                <w:rStyle w:val="IndexLink"/>
                <w:rtl w:val="true"/>
              </w:rPr>
              <w:t>تفسیر أم القرآن</w:t>
            </w:r>
            <w:r>
              <w:rPr>
                <w:rStyle w:val="IndexLink"/>
                <w:rtl w:val="true"/>
              </w:rPr>
              <w:tab/>
            </w:r>
            <w:r>
              <w:rPr>
                <w:rStyle w:val="IndexLink"/>
              </w:rPr>
              <w:t>330</w:t>
            </w:r>
          </w:hyperlink>
        </w:p>
        <w:p>
          <w:pPr>
            <w:pStyle w:val="Contents3"/>
            <w:tabs>
              <w:tab w:val="clear" w:pos="8459"/>
              <w:tab w:val="right" w:pos="9026" w:leader="dot"/>
            </w:tabs>
            <w:rPr/>
          </w:pPr>
          <w:hyperlink w:anchor="__RefHeading___Toc7558540_73709187">
            <w:r>
              <w:rPr>
                <w:webHidden/>
                <w:rStyle w:val="IndexLink"/>
                <w:rtl w:val="true"/>
              </w:rPr>
              <w:t>تفسیر أمارات الکلم الرحمانیة</w:t>
            </w:r>
            <w:r>
              <w:rPr>
                <w:rStyle w:val="IndexLink"/>
                <w:rtl w:val="true"/>
              </w:rPr>
              <w:tab/>
            </w:r>
            <w:r>
              <w:rPr>
                <w:rStyle w:val="IndexLink"/>
              </w:rPr>
              <w:t>330</w:t>
            </w:r>
          </w:hyperlink>
        </w:p>
        <w:p>
          <w:pPr>
            <w:pStyle w:val="Contents3"/>
            <w:tabs>
              <w:tab w:val="clear" w:pos="8459"/>
              <w:tab w:val="right" w:pos="9026" w:leader="dot"/>
            </w:tabs>
            <w:rPr/>
          </w:pPr>
          <w:hyperlink w:anchor="__RefHeading___Toc7558542_73709187">
            <w:r>
              <w:rPr>
                <w:webHidden/>
                <w:rStyle w:val="IndexLink"/>
                <w:rtl w:val="true"/>
              </w:rPr>
              <w:t>تفسیر الأمالی</w:t>
            </w:r>
            <w:r>
              <w:rPr>
                <w:rStyle w:val="IndexLink"/>
                <w:rtl w:val="true"/>
              </w:rPr>
              <w:tab/>
            </w:r>
            <w:r>
              <w:rPr>
                <w:rStyle w:val="IndexLink"/>
              </w:rPr>
              <w:t>330</w:t>
            </w:r>
          </w:hyperlink>
        </w:p>
        <w:p>
          <w:pPr>
            <w:pStyle w:val="Contents3"/>
            <w:tabs>
              <w:tab w:val="clear" w:pos="8459"/>
              <w:tab w:val="right" w:pos="9026" w:leader="dot"/>
            </w:tabs>
            <w:rPr/>
          </w:pPr>
          <w:hyperlink w:anchor="__RefHeading___Toc7558544_73709187">
            <w:r>
              <w:rPr>
                <w:webHidden/>
                <w:rStyle w:val="IndexLink"/>
                <w:rtl w:val="true"/>
              </w:rPr>
              <w:t>تفسیر أمالی التفسیر</w:t>
            </w:r>
            <w:r>
              <w:rPr>
                <w:rStyle w:val="IndexLink"/>
                <w:rtl w:val="true"/>
              </w:rPr>
              <w:tab/>
            </w:r>
            <w:r>
              <w:rPr>
                <w:rStyle w:val="IndexLink"/>
              </w:rPr>
              <w:t>330</w:t>
            </w:r>
          </w:hyperlink>
        </w:p>
        <w:p>
          <w:pPr>
            <w:pStyle w:val="Contents3"/>
            <w:tabs>
              <w:tab w:val="clear" w:pos="8459"/>
              <w:tab w:val="right" w:pos="9026" w:leader="dot"/>
            </w:tabs>
            <w:rPr/>
          </w:pPr>
          <w:hyperlink w:anchor="__RefHeading___Toc7558546_73709187">
            <w:r>
              <w:rPr>
                <w:webHidden/>
                <w:rStyle w:val="IndexLink"/>
                <w:rtl w:val="true"/>
              </w:rPr>
              <w:t>تفسیر الإمام الباقر ع</w:t>
            </w:r>
            <w:r>
              <w:rPr>
                <w:rStyle w:val="IndexLink"/>
                <w:rtl w:val="true"/>
              </w:rPr>
              <w:tab/>
            </w:r>
            <w:r>
              <w:rPr>
                <w:rStyle w:val="IndexLink"/>
              </w:rPr>
              <w:t>330</w:t>
            </w:r>
          </w:hyperlink>
        </w:p>
        <w:p>
          <w:pPr>
            <w:pStyle w:val="Contents3"/>
            <w:tabs>
              <w:tab w:val="clear" w:pos="8459"/>
              <w:tab w:val="right" w:pos="9026" w:leader="dot"/>
            </w:tabs>
            <w:rPr/>
          </w:pPr>
          <w:hyperlink w:anchor="__RefHeading___Toc7558548_73709187">
            <w:r>
              <w:rPr>
                <w:webHidden/>
                <w:rStyle w:val="IndexLink"/>
                <w:rtl w:val="true"/>
              </w:rPr>
              <w:t>تفسیر الإمام الصادق ع</w:t>
            </w:r>
            <w:r>
              <w:rPr>
                <w:rStyle w:val="IndexLink"/>
                <w:rtl w:val="true"/>
              </w:rPr>
              <w:tab/>
            </w:r>
            <w:r>
              <w:rPr>
                <w:rStyle w:val="IndexLink"/>
              </w:rPr>
              <w:t>330</w:t>
            </w:r>
          </w:hyperlink>
        </w:p>
        <w:p>
          <w:pPr>
            <w:pStyle w:val="Contents3"/>
            <w:tabs>
              <w:tab w:val="clear" w:pos="8459"/>
              <w:tab w:val="right" w:pos="9026" w:leader="dot"/>
            </w:tabs>
            <w:rPr/>
          </w:pPr>
          <w:hyperlink w:anchor="__RefHeading___Toc7558550_73709187">
            <w:r>
              <w:rPr>
                <w:webHidden/>
                <w:rStyle w:val="IndexLink"/>
                <w:rtl w:val="true"/>
              </w:rPr>
              <w:t>تفسیر الإمام العسکری</w:t>
            </w:r>
            <w:r>
              <w:rPr>
                <w:rStyle w:val="IndexLink"/>
                <w:rtl w:val="true"/>
              </w:rPr>
              <w:tab/>
            </w:r>
            <w:r>
              <w:rPr>
                <w:rStyle w:val="IndexLink"/>
              </w:rPr>
              <w:t>330</w:t>
            </w:r>
          </w:hyperlink>
        </w:p>
        <w:p>
          <w:pPr>
            <w:pStyle w:val="Contents3"/>
            <w:tabs>
              <w:tab w:val="clear" w:pos="8459"/>
              <w:tab w:val="right" w:pos="9026" w:leader="dot"/>
            </w:tabs>
            <w:rPr/>
          </w:pPr>
          <w:hyperlink w:anchor="__RefHeading___Toc7558552_73709187">
            <w:r>
              <w:rPr>
                <w:webHidden/>
                <w:rStyle w:val="IndexLink"/>
                <w:rtl w:val="true"/>
              </w:rPr>
              <w:t>تفسیر إمامة القرآن</w:t>
            </w:r>
            <w:r>
              <w:rPr>
                <w:rStyle w:val="IndexLink"/>
                <w:rtl w:val="true"/>
              </w:rPr>
              <w:tab/>
            </w:r>
            <w:r>
              <w:rPr>
                <w:rStyle w:val="IndexLink"/>
              </w:rPr>
              <w:t>330</w:t>
            </w:r>
          </w:hyperlink>
        </w:p>
        <w:p>
          <w:pPr>
            <w:pStyle w:val="Contents3"/>
            <w:tabs>
              <w:tab w:val="clear" w:pos="8459"/>
              <w:tab w:val="right" w:pos="9026" w:leader="dot"/>
            </w:tabs>
            <w:rPr/>
          </w:pPr>
          <w:hyperlink w:anchor="__RefHeading___Toc7558554_73709187">
            <w:r>
              <w:rPr>
                <w:webHidden/>
                <w:rStyle w:val="IndexLink"/>
                <w:rtl w:val="true"/>
              </w:rPr>
              <w:t>تفسیر الإمامی</w:t>
            </w:r>
            <w:r>
              <w:rPr>
                <w:rStyle w:val="IndexLink"/>
                <w:rtl w:val="true"/>
              </w:rPr>
              <w:tab/>
            </w:r>
            <w:r>
              <w:rPr>
                <w:rStyle w:val="IndexLink"/>
              </w:rPr>
              <w:t>330</w:t>
            </w:r>
          </w:hyperlink>
        </w:p>
        <w:p>
          <w:pPr>
            <w:pStyle w:val="Contents3"/>
            <w:tabs>
              <w:tab w:val="clear" w:pos="8459"/>
              <w:tab w:val="right" w:pos="9026" w:leader="dot"/>
            </w:tabs>
            <w:rPr/>
          </w:pPr>
          <w:hyperlink w:anchor="__RefHeading___Toc7558556_73709187">
            <w:r>
              <w:rPr>
                <w:webHidden/>
                <w:rStyle w:val="IndexLink"/>
                <w:rtl w:val="true"/>
              </w:rPr>
              <w:t>تفسیر الأمان من النیران</w:t>
            </w:r>
            <w:r>
              <w:rPr>
                <w:rStyle w:val="IndexLink"/>
                <w:rtl w:val="true"/>
              </w:rPr>
              <w:tab/>
            </w:r>
            <w:r>
              <w:rPr>
                <w:rStyle w:val="IndexLink"/>
              </w:rPr>
              <w:t>330</w:t>
            </w:r>
          </w:hyperlink>
        </w:p>
        <w:p>
          <w:pPr>
            <w:pStyle w:val="Contents3"/>
            <w:tabs>
              <w:tab w:val="clear" w:pos="8459"/>
              <w:tab w:val="right" w:pos="9026" w:leader="dot"/>
            </w:tabs>
            <w:rPr/>
          </w:pPr>
          <w:hyperlink w:anchor="__RefHeading___Toc7558558_73709187">
            <w:r>
              <w:rPr>
                <w:webHidden/>
                <w:rStyle w:val="IndexLink"/>
                <w:rtl w:val="true"/>
              </w:rPr>
              <w:t>تفسیر امانت إلهی</w:t>
            </w:r>
            <w:r>
              <w:rPr>
                <w:rStyle w:val="IndexLink"/>
                <w:rtl w:val="true"/>
              </w:rPr>
              <w:tab/>
            </w:r>
            <w:r>
              <w:rPr>
                <w:rStyle w:val="IndexLink"/>
              </w:rPr>
              <w:t>330</w:t>
            </w:r>
          </w:hyperlink>
        </w:p>
        <w:p>
          <w:pPr>
            <w:pStyle w:val="Contents3"/>
            <w:tabs>
              <w:tab w:val="clear" w:pos="8459"/>
              <w:tab w:val="right" w:pos="9026" w:leader="dot"/>
            </w:tabs>
            <w:rPr/>
          </w:pPr>
          <w:hyperlink w:anchor="__RefHeading___Toc7558560_73709187">
            <w:r>
              <w:rPr>
                <w:webHidden/>
                <w:rStyle w:val="IndexLink"/>
                <w:rtl w:val="true"/>
              </w:rPr>
              <w:t>تفسیر أمثال القرآن</w:t>
            </w:r>
            <w:r>
              <w:rPr>
                <w:rStyle w:val="IndexLink"/>
                <w:rtl w:val="true"/>
              </w:rPr>
              <w:tab/>
            </w:r>
            <w:r>
              <w:rPr>
                <w:rStyle w:val="IndexLink"/>
              </w:rPr>
              <w:t>330</w:t>
            </w:r>
          </w:hyperlink>
        </w:p>
        <w:p>
          <w:pPr>
            <w:pStyle w:val="Contents3"/>
            <w:tabs>
              <w:tab w:val="clear" w:pos="8459"/>
              <w:tab w:val="right" w:pos="9026" w:leader="dot"/>
            </w:tabs>
            <w:rPr/>
          </w:pPr>
          <w:hyperlink w:anchor="__RefHeading___Toc7558562_73709187">
            <w:r>
              <w:rPr>
                <w:webHidden/>
                <w:rStyle w:val="IndexLink"/>
                <w:rtl w:val="true"/>
              </w:rPr>
              <w:t>تفسیر أنس الوحید</w:t>
            </w:r>
            <w:r>
              <w:rPr>
                <w:rStyle w:val="IndexLink"/>
                <w:rtl w:val="true"/>
              </w:rPr>
              <w:tab/>
            </w:r>
            <w:r>
              <w:rPr>
                <w:rStyle w:val="IndexLink"/>
              </w:rPr>
              <w:t>330</w:t>
            </w:r>
          </w:hyperlink>
        </w:p>
        <w:p>
          <w:pPr>
            <w:pStyle w:val="Contents3"/>
            <w:tabs>
              <w:tab w:val="clear" w:pos="8459"/>
              <w:tab w:val="right" w:pos="9026" w:leader="dot"/>
            </w:tabs>
            <w:rPr/>
          </w:pPr>
          <w:hyperlink w:anchor="__RefHeading___Toc7558564_73709187">
            <w:r>
              <w:rPr>
                <w:webHidden/>
                <w:rStyle w:val="IndexLink"/>
                <w:rtl w:val="true"/>
              </w:rPr>
              <w:t>تفسیر الإنصاف</w:t>
            </w:r>
            <w:r>
              <w:rPr>
                <w:rStyle w:val="IndexLink"/>
                <w:rtl w:val="true"/>
              </w:rPr>
              <w:tab/>
            </w:r>
            <w:r>
              <w:rPr>
                <w:rStyle w:val="IndexLink"/>
              </w:rPr>
              <w:t>330</w:t>
            </w:r>
          </w:hyperlink>
        </w:p>
        <w:p>
          <w:pPr>
            <w:pStyle w:val="Contents3"/>
            <w:tabs>
              <w:tab w:val="clear" w:pos="8459"/>
              <w:tab w:val="right" w:pos="9026" w:leader="dot"/>
            </w:tabs>
            <w:rPr/>
          </w:pPr>
          <w:hyperlink w:anchor="__RefHeading___Toc7558566_73709187">
            <w:r>
              <w:rPr>
                <w:webHidden/>
                <w:rStyle w:val="IndexLink"/>
              </w:rPr>
              <w:t>1224</w:t>
            </w:r>
            <w:r>
              <w:rPr>
                <w:rStyle w:val="IndexLink"/>
                <w:rtl w:val="true"/>
              </w:rPr>
              <w:t xml:space="preserve">- </w:t>
            </w:r>
            <w:r>
              <w:rPr>
                <w:rStyle w:val="IndexLink"/>
                <w:rtl w:val="true"/>
              </w:rPr>
              <w:t>تفسیر إنگلیزی‌</w:t>
            </w:r>
            <w:r>
              <w:rPr>
                <w:rStyle w:val="IndexLink"/>
                <w:rtl w:val="true"/>
              </w:rPr>
              <w:tab/>
            </w:r>
            <w:r>
              <w:rPr>
                <w:rStyle w:val="IndexLink"/>
              </w:rPr>
              <w:t>330</w:t>
            </w:r>
          </w:hyperlink>
        </w:p>
        <w:p>
          <w:pPr>
            <w:pStyle w:val="Contents3"/>
            <w:tabs>
              <w:tab w:val="clear" w:pos="8459"/>
              <w:tab w:val="right" w:pos="9026" w:leader="dot"/>
            </w:tabs>
            <w:rPr/>
          </w:pPr>
          <w:hyperlink w:anchor="__RefHeading___Toc7558568_73709187">
            <w:r>
              <w:rPr>
                <w:webHidden/>
                <w:rStyle w:val="IndexLink"/>
              </w:rPr>
              <w:t>1225</w:t>
            </w:r>
            <w:r>
              <w:rPr>
                <w:rStyle w:val="IndexLink"/>
                <w:rtl w:val="true"/>
              </w:rPr>
              <w:t xml:space="preserve">- </w:t>
            </w:r>
            <w:r>
              <w:rPr>
                <w:rStyle w:val="IndexLink"/>
                <w:rtl w:val="true"/>
              </w:rPr>
              <w:t>تفسیر أهل البیت ع</w:t>
            </w:r>
            <w:r>
              <w:rPr>
                <w:rStyle w:val="IndexLink"/>
                <w:rtl w:val="true"/>
              </w:rPr>
              <w:tab/>
            </w:r>
            <w:r>
              <w:rPr>
                <w:rStyle w:val="IndexLink"/>
              </w:rPr>
              <w:t>330</w:t>
            </w:r>
          </w:hyperlink>
        </w:p>
        <w:p>
          <w:pPr>
            <w:pStyle w:val="Contents3"/>
            <w:tabs>
              <w:tab w:val="clear" w:pos="8459"/>
              <w:tab w:val="right" w:pos="9026" w:leader="dot"/>
            </w:tabs>
            <w:rPr/>
          </w:pPr>
          <w:hyperlink w:anchor="__RefHeading___Toc7558570_73709187">
            <w:r>
              <w:rPr>
                <w:webHidden/>
                <w:rStyle w:val="IndexLink"/>
              </w:rPr>
              <w:t>1226</w:t>
            </w:r>
            <w:r>
              <w:rPr>
                <w:rStyle w:val="IndexLink"/>
                <w:rtl w:val="true"/>
              </w:rPr>
              <w:t xml:space="preserve">- </w:t>
            </w:r>
            <w:r>
              <w:rPr>
                <w:rStyle w:val="IndexLink"/>
                <w:rtl w:val="true"/>
              </w:rPr>
              <w:t>تفسیر أهل البیت ع</w:t>
            </w:r>
            <w:r>
              <w:rPr>
                <w:rStyle w:val="IndexLink"/>
                <w:rtl w:val="true"/>
              </w:rPr>
              <w:tab/>
            </w:r>
            <w:r>
              <w:rPr>
                <w:rStyle w:val="IndexLink"/>
              </w:rPr>
              <w:t>330</w:t>
            </w:r>
          </w:hyperlink>
        </w:p>
        <w:p>
          <w:pPr>
            <w:pStyle w:val="Contents3"/>
            <w:tabs>
              <w:tab w:val="clear" w:pos="8459"/>
              <w:tab w:val="right" w:pos="9026" w:leader="dot"/>
            </w:tabs>
            <w:rPr/>
          </w:pPr>
          <w:hyperlink w:anchor="__RefHeading___Toc7558572_73709187">
            <w:r>
              <w:rPr>
                <w:webHidden/>
                <w:rStyle w:val="IndexLink"/>
                <w:rtl w:val="true"/>
              </w:rPr>
              <w:t>تفسیر أهل البیت ع</w:t>
            </w:r>
            <w:r>
              <w:rPr>
                <w:rStyle w:val="IndexLink"/>
                <w:rtl w:val="true"/>
              </w:rPr>
              <w:tab/>
            </w:r>
            <w:r>
              <w:rPr>
                <w:rStyle w:val="IndexLink"/>
              </w:rPr>
              <w:t>331</w:t>
            </w:r>
          </w:hyperlink>
        </w:p>
        <w:p>
          <w:pPr>
            <w:pStyle w:val="Contents3"/>
            <w:tabs>
              <w:tab w:val="clear" w:pos="8459"/>
              <w:tab w:val="right" w:pos="9026" w:leader="dot"/>
            </w:tabs>
            <w:rPr/>
          </w:pPr>
          <w:hyperlink w:anchor="__RefHeading___Toc7558574_73709187">
            <w:r>
              <w:rPr>
                <w:webHidden/>
                <w:rStyle w:val="IndexLink"/>
              </w:rPr>
              <w:t>1227</w:t>
            </w:r>
            <w:r>
              <w:rPr>
                <w:rStyle w:val="IndexLink"/>
                <w:rtl w:val="true"/>
              </w:rPr>
              <w:t xml:space="preserve">- </w:t>
            </w:r>
            <w:r>
              <w:rPr>
                <w:rStyle w:val="IndexLink"/>
                <w:rtl w:val="true"/>
              </w:rPr>
              <w:t>تفسیر أهل التطهیر</w:t>
            </w:r>
            <w:r>
              <w:rPr>
                <w:rStyle w:val="IndexLink"/>
                <w:rtl w:val="true"/>
              </w:rPr>
              <w:tab/>
            </w:r>
            <w:r>
              <w:rPr>
                <w:rStyle w:val="IndexLink"/>
              </w:rPr>
              <w:t>331</w:t>
            </w:r>
          </w:hyperlink>
        </w:p>
        <w:p>
          <w:pPr>
            <w:pStyle w:val="Contents3"/>
            <w:tabs>
              <w:tab w:val="clear" w:pos="8459"/>
              <w:tab w:val="right" w:pos="9026" w:leader="dot"/>
            </w:tabs>
            <w:rPr/>
          </w:pPr>
          <w:hyperlink w:anchor="__RefHeading___Toc7558576_73709187">
            <w:r>
              <w:rPr>
                <w:webHidden/>
                <w:rStyle w:val="IndexLink"/>
                <w:rtl w:val="true"/>
              </w:rPr>
              <w:t>تفسیر الإیضاح</w:t>
            </w:r>
            <w:r>
              <w:rPr>
                <w:rStyle w:val="IndexLink"/>
                <w:rtl w:val="true"/>
              </w:rPr>
              <w:tab/>
            </w:r>
            <w:r>
              <w:rPr>
                <w:rStyle w:val="IndexLink"/>
              </w:rPr>
              <w:t>331</w:t>
            </w:r>
          </w:hyperlink>
        </w:p>
        <w:p>
          <w:pPr>
            <w:pStyle w:val="Contents3"/>
            <w:tabs>
              <w:tab w:val="clear" w:pos="8459"/>
              <w:tab w:val="right" w:pos="9026" w:leader="dot"/>
            </w:tabs>
            <w:rPr/>
          </w:pPr>
          <w:hyperlink w:anchor="__RefHeading___Toc7558578_73709187">
            <w:r>
              <w:rPr>
                <w:webHidden/>
                <w:rStyle w:val="IndexLink"/>
                <w:rtl w:val="true"/>
              </w:rPr>
              <w:t>تفسیر إیضاح المخالفة</w:t>
            </w:r>
            <w:r>
              <w:rPr>
                <w:rStyle w:val="IndexLink"/>
                <w:rtl w:val="true"/>
              </w:rPr>
              <w:tab/>
            </w:r>
            <w:r>
              <w:rPr>
                <w:rStyle w:val="IndexLink"/>
              </w:rPr>
              <w:t>331</w:t>
            </w:r>
          </w:hyperlink>
        </w:p>
        <w:p>
          <w:pPr>
            <w:pStyle w:val="Contents3"/>
            <w:tabs>
              <w:tab w:val="clear" w:pos="8459"/>
              <w:tab w:val="right" w:pos="9026" w:leader="dot"/>
            </w:tabs>
            <w:rPr/>
          </w:pPr>
          <w:hyperlink w:anchor="__RefHeading___Toc7558580_73709187">
            <w:r>
              <w:rPr>
                <w:webHidden/>
                <w:rStyle w:val="IndexLink"/>
                <w:rtl w:val="true"/>
              </w:rPr>
              <w:t>، و إیضاح المشتبهات</w:t>
            </w:r>
            <w:r>
              <w:rPr>
                <w:rStyle w:val="IndexLink"/>
                <w:rtl w:val="true"/>
              </w:rPr>
              <w:tab/>
            </w:r>
            <w:r>
              <w:rPr>
                <w:rStyle w:val="IndexLink"/>
              </w:rPr>
              <w:t>331</w:t>
            </w:r>
          </w:hyperlink>
        </w:p>
        <w:p>
          <w:pPr>
            <w:pStyle w:val="Contents3"/>
            <w:tabs>
              <w:tab w:val="clear" w:pos="8459"/>
              <w:tab w:val="right" w:pos="9026" w:leader="dot"/>
            </w:tabs>
            <w:rPr/>
          </w:pPr>
          <w:hyperlink w:anchor="__RefHeading___Toc7558582_73709187">
            <w:r>
              <w:rPr>
                <w:webHidden/>
                <w:rStyle w:val="IndexLink"/>
                <w:rtl w:val="true"/>
              </w:rPr>
              <w:t>، و إیضاح المشکلات</w:t>
            </w:r>
            <w:r>
              <w:rPr>
                <w:rStyle w:val="IndexLink"/>
                <w:rtl w:val="true"/>
              </w:rPr>
              <w:tab/>
            </w:r>
            <w:r>
              <w:rPr>
                <w:rStyle w:val="IndexLink"/>
              </w:rPr>
              <w:t>331</w:t>
            </w:r>
          </w:hyperlink>
        </w:p>
        <w:p>
          <w:pPr>
            <w:pStyle w:val="Contents3"/>
            <w:tabs>
              <w:tab w:val="clear" w:pos="8459"/>
              <w:tab w:val="right" w:pos="9026" w:leader="dot"/>
            </w:tabs>
            <w:rPr/>
          </w:pPr>
          <w:hyperlink w:anchor="__RefHeading___Toc7558584_73709187">
            <w:r>
              <w:rPr>
                <w:webHidden/>
                <w:rStyle w:val="IndexLink"/>
                <w:rtl w:val="true"/>
              </w:rPr>
              <w:t>تفسیر إیناس سلطان المؤمنین</w:t>
            </w:r>
            <w:r>
              <w:rPr>
                <w:rStyle w:val="IndexLink"/>
                <w:rtl w:val="true"/>
              </w:rPr>
              <w:tab/>
            </w:r>
            <w:r>
              <w:rPr>
                <w:rStyle w:val="IndexLink"/>
              </w:rPr>
              <w:t>331</w:t>
            </w:r>
          </w:hyperlink>
        </w:p>
        <w:p>
          <w:pPr>
            <w:pStyle w:val="Contents3"/>
            <w:tabs>
              <w:tab w:val="clear" w:pos="8459"/>
              <w:tab w:val="right" w:pos="9026" w:leader="dot"/>
            </w:tabs>
            <w:rPr/>
          </w:pPr>
          <w:hyperlink w:anchor="__RefHeading___Toc7558586_73709187">
            <w:r>
              <w:rPr>
                <w:webHidden/>
                <w:rStyle w:val="IndexLink"/>
                <w:rtl w:val="true"/>
              </w:rPr>
              <w:t>تفسیر باطن القرآن</w:t>
            </w:r>
            <w:r>
              <w:rPr>
                <w:rStyle w:val="IndexLink"/>
                <w:rtl w:val="true"/>
              </w:rPr>
              <w:tab/>
            </w:r>
            <w:r>
              <w:rPr>
                <w:rStyle w:val="IndexLink"/>
              </w:rPr>
              <w:t>331</w:t>
            </w:r>
          </w:hyperlink>
        </w:p>
        <w:p>
          <w:pPr>
            <w:pStyle w:val="Contents3"/>
            <w:tabs>
              <w:tab w:val="clear" w:pos="8459"/>
              <w:tab w:val="right" w:pos="9026" w:leader="dot"/>
            </w:tabs>
            <w:rPr/>
          </w:pPr>
          <w:hyperlink w:anchor="__RefHeading___Toc7558588_73709187">
            <w:r>
              <w:rPr>
                <w:webHidden/>
                <w:rStyle w:val="IndexLink"/>
                <w:rtl w:val="true"/>
              </w:rPr>
              <w:t>تفسیر الباقولی</w:t>
            </w:r>
            <w:r>
              <w:rPr>
                <w:rStyle w:val="IndexLink"/>
                <w:rtl w:val="true"/>
              </w:rPr>
              <w:tab/>
            </w:r>
            <w:r>
              <w:rPr>
                <w:rStyle w:val="IndexLink"/>
              </w:rPr>
              <w:t>331</w:t>
            </w:r>
          </w:hyperlink>
        </w:p>
        <w:p>
          <w:pPr>
            <w:pStyle w:val="Contents3"/>
            <w:tabs>
              <w:tab w:val="clear" w:pos="8459"/>
              <w:tab w:val="right" w:pos="9026" w:leader="dot"/>
            </w:tabs>
            <w:rPr/>
          </w:pPr>
          <w:hyperlink w:anchor="__RefHeading___Toc7558590_73709187">
            <w:r>
              <w:rPr>
                <w:webHidden/>
                <w:rStyle w:val="IndexLink"/>
                <w:rtl w:val="true"/>
              </w:rPr>
              <w:t>تفسیر بحر الأصداف</w:t>
            </w:r>
            <w:r>
              <w:rPr>
                <w:rStyle w:val="IndexLink"/>
                <w:rtl w:val="true"/>
              </w:rPr>
              <w:tab/>
            </w:r>
            <w:r>
              <w:rPr>
                <w:rStyle w:val="IndexLink"/>
              </w:rPr>
              <w:t>331</w:t>
            </w:r>
          </w:hyperlink>
        </w:p>
        <w:p>
          <w:pPr>
            <w:pStyle w:val="Contents3"/>
            <w:tabs>
              <w:tab w:val="clear" w:pos="8459"/>
              <w:tab w:val="right" w:pos="9026" w:leader="dot"/>
            </w:tabs>
            <w:rPr/>
          </w:pPr>
          <w:hyperlink w:anchor="__RefHeading___Toc7558592_73709187">
            <w:r>
              <w:rPr>
                <w:webHidden/>
                <w:rStyle w:val="IndexLink"/>
                <w:rtl w:val="true"/>
              </w:rPr>
              <w:t>بحر الحقائق</w:t>
            </w:r>
            <w:r>
              <w:rPr>
                <w:rStyle w:val="IndexLink"/>
                <w:rtl w:val="true"/>
              </w:rPr>
              <w:tab/>
            </w:r>
            <w:r>
              <w:rPr>
                <w:rStyle w:val="IndexLink"/>
              </w:rPr>
              <w:t>331</w:t>
            </w:r>
          </w:hyperlink>
        </w:p>
        <w:p>
          <w:pPr>
            <w:pStyle w:val="Contents3"/>
            <w:tabs>
              <w:tab w:val="clear" w:pos="8459"/>
              <w:tab w:val="right" w:pos="9026" w:leader="dot"/>
            </w:tabs>
            <w:rPr/>
          </w:pPr>
          <w:hyperlink w:anchor="__RefHeading___Toc7558594_73709187">
            <w:r>
              <w:rPr>
                <w:webHidden/>
                <w:rStyle w:val="IndexLink"/>
                <w:rtl w:val="true"/>
              </w:rPr>
              <w:t>بحر الدرر</w:t>
            </w:r>
            <w:r>
              <w:rPr>
                <w:rStyle w:val="IndexLink"/>
                <w:rtl w:val="true"/>
              </w:rPr>
              <w:tab/>
            </w:r>
            <w:r>
              <w:rPr>
                <w:rStyle w:val="IndexLink"/>
              </w:rPr>
              <w:t>331</w:t>
            </w:r>
          </w:hyperlink>
        </w:p>
        <w:p>
          <w:pPr>
            <w:pStyle w:val="Contents3"/>
            <w:tabs>
              <w:tab w:val="clear" w:pos="8459"/>
              <w:tab w:val="right" w:pos="9026" w:leader="dot"/>
            </w:tabs>
            <w:rPr/>
          </w:pPr>
          <w:hyperlink w:anchor="__RefHeading___Toc7558596_73709187">
            <w:r>
              <w:rPr>
                <w:webHidden/>
                <w:rStyle w:val="IndexLink"/>
                <w:rtl w:val="true"/>
              </w:rPr>
              <w:t>البحر المواج</w:t>
            </w:r>
            <w:r>
              <w:rPr>
                <w:rStyle w:val="IndexLink"/>
                <w:rtl w:val="true"/>
              </w:rPr>
              <w:tab/>
            </w:r>
            <w:r>
              <w:rPr>
                <w:rStyle w:val="IndexLink"/>
              </w:rPr>
              <w:t>331</w:t>
            </w:r>
          </w:hyperlink>
        </w:p>
        <w:p>
          <w:pPr>
            <w:pStyle w:val="Contents3"/>
            <w:tabs>
              <w:tab w:val="clear" w:pos="8459"/>
              <w:tab w:val="right" w:pos="9026" w:leader="dot"/>
            </w:tabs>
            <w:rPr/>
          </w:pPr>
          <w:hyperlink w:anchor="__RefHeading___Toc7558598_73709187">
            <w:r>
              <w:rPr>
                <w:webHidden/>
                <w:rStyle w:val="IndexLink"/>
                <w:rtl w:val="true"/>
              </w:rPr>
              <w:t>تفسیر البدر الباهر</w:t>
            </w:r>
            <w:r>
              <w:rPr>
                <w:rStyle w:val="IndexLink"/>
                <w:rtl w:val="true"/>
              </w:rPr>
              <w:tab/>
            </w:r>
            <w:r>
              <w:rPr>
                <w:rStyle w:val="IndexLink"/>
              </w:rPr>
              <w:t>331</w:t>
            </w:r>
          </w:hyperlink>
        </w:p>
        <w:p>
          <w:pPr>
            <w:pStyle w:val="Contents3"/>
            <w:tabs>
              <w:tab w:val="clear" w:pos="8459"/>
              <w:tab w:val="right" w:pos="9026" w:leader="dot"/>
            </w:tabs>
            <w:rPr/>
          </w:pPr>
          <w:hyperlink w:anchor="__RefHeading___Toc7558600_73709187">
            <w:r>
              <w:rPr>
                <w:webHidden/>
                <w:rStyle w:val="IndexLink"/>
                <w:rtl w:val="true"/>
              </w:rPr>
              <w:t>تفسیر البرقانی</w:t>
            </w:r>
            <w:r>
              <w:rPr>
                <w:rStyle w:val="IndexLink"/>
                <w:rtl w:val="true"/>
              </w:rPr>
              <w:tab/>
            </w:r>
            <w:r>
              <w:rPr>
                <w:rStyle w:val="IndexLink"/>
              </w:rPr>
              <w:t>331</w:t>
            </w:r>
          </w:hyperlink>
        </w:p>
        <w:p>
          <w:pPr>
            <w:pStyle w:val="Contents3"/>
            <w:tabs>
              <w:tab w:val="clear" w:pos="8459"/>
              <w:tab w:val="right" w:pos="9026" w:leader="dot"/>
            </w:tabs>
            <w:rPr/>
          </w:pPr>
          <w:hyperlink w:anchor="__RefHeading___Toc7558602_73709187">
            <w:r>
              <w:rPr>
                <w:webHidden/>
                <w:rStyle w:val="IndexLink"/>
              </w:rPr>
              <w:t>1228</w:t>
            </w:r>
            <w:r>
              <w:rPr>
                <w:rStyle w:val="IndexLink"/>
                <w:rtl w:val="true"/>
              </w:rPr>
              <w:t xml:space="preserve">- </w:t>
            </w:r>
            <w:r>
              <w:rPr>
                <w:rStyle w:val="IndexLink"/>
                <w:rtl w:val="true"/>
              </w:rPr>
              <w:t>تفسیر البرقی الکبیر</w:t>
            </w:r>
            <w:r>
              <w:rPr>
                <w:rStyle w:val="IndexLink"/>
                <w:rtl w:val="true"/>
              </w:rPr>
              <w:tab/>
            </w:r>
            <w:r>
              <w:rPr>
                <w:rStyle w:val="IndexLink"/>
              </w:rPr>
              <w:t>331</w:t>
            </w:r>
          </w:hyperlink>
        </w:p>
        <w:p>
          <w:pPr>
            <w:pStyle w:val="Contents3"/>
            <w:tabs>
              <w:tab w:val="clear" w:pos="8459"/>
              <w:tab w:val="right" w:pos="9026" w:leader="dot"/>
            </w:tabs>
            <w:rPr/>
          </w:pPr>
          <w:hyperlink w:anchor="__RefHeading___Toc7558604_73709187">
            <w:r>
              <w:rPr>
                <w:webHidden/>
                <w:rStyle w:val="IndexLink"/>
              </w:rPr>
              <w:t>1229</w:t>
            </w:r>
            <w:r>
              <w:rPr>
                <w:rStyle w:val="IndexLink"/>
                <w:rtl w:val="true"/>
              </w:rPr>
              <w:t xml:space="preserve">- </w:t>
            </w:r>
            <w:r>
              <w:rPr>
                <w:rStyle w:val="IndexLink"/>
                <w:rtl w:val="true"/>
              </w:rPr>
              <w:t>تفسیر البرقی الصغیر</w:t>
            </w:r>
            <w:r>
              <w:rPr>
                <w:rStyle w:val="IndexLink"/>
                <w:rtl w:val="true"/>
              </w:rPr>
              <w:tab/>
            </w:r>
            <w:r>
              <w:rPr>
                <w:rStyle w:val="IndexLink"/>
              </w:rPr>
              <w:t>331</w:t>
            </w:r>
          </w:hyperlink>
        </w:p>
        <w:p>
          <w:pPr>
            <w:pStyle w:val="Contents3"/>
            <w:tabs>
              <w:tab w:val="clear" w:pos="8459"/>
              <w:tab w:val="right" w:pos="9026" w:leader="dot"/>
            </w:tabs>
            <w:rPr/>
          </w:pPr>
          <w:hyperlink w:anchor="__RefHeading___Toc7558606_73709187">
            <w:r>
              <w:rPr>
                <w:webHidden/>
                <w:rStyle w:val="IndexLink"/>
                <w:rtl w:val="true"/>
              </w:rPr>
              <w:t>تفسیر البرهان</w:t>
            </w:r>
            <w:r>
              <w:rPr>
                <w:rStyle w:val="IndexLink"/>
                <w:rtl w:val="true"/>
              </w:rPr>
              <w:tab/>
            </w:r>
            <w:r>
              <w:rPr>
                <w:rStyle w:val="IndexLink"/>
              </w:rPr>
              <w:t>331</w:t>
            </w:r>
          </w:hyperlink>
        </w:p>
        <w:p>
          <w:pPr>
            <w:pStyle w:val="Contents3"/>
            <w:tabs>
              <w:tab w:val="clear" w:pos="8459"/>
              <w:tab w:val="right" w:pos="9026" w:leader="dot"/>
            </w:tabs>
            <w:rPr/>
          </w:pPr>
          <w:hyperlink w:anchor="__RefHeading___Toc7558608_73709187">
            <w:r>
              <w:rPr>
                <w:webHidden/>
                <w:rStyle w:val="IndexLink"/>
                <w:rtl w:val="true"/>
              </w:rPr>
              <w:t>تفسیر البستان</w:t>
            </w:r>
            <w:r>
              <w:rPr>
                <w:rStyle w:val="IndexLink"/>
                <w:rtl w:val="true"/>
              </w:rPr>
              <w:tab/>
            </w:r>
            <w:r>
              <w:rPr>
                <w:rStyle w:val="IndexLink"/>
              </w:rPr>
              <w:t>331</w:t>
            </w:r>
          </w:hyperlink>
        </w:p>
        <w:p>
          <w:pPr>
            <w:pStyle w:val="Contents3"/>
            <w:tabs>
              <w:tab w:val="clear" w:pos="8459"/>
              <w:tab w:val="right" w:pos="9026" w:leader="dot"/>
            </w:tabs>
            <w:rPr/>
          </w:pPr>
          <w:hyperlink w:anchor="__RefHeading___Toc7558610_73709187">
            <w:r>
              <w:rPr>
                <w:webHidden/>
                <w:rStyle w:val="IndexLink"/>
              </w:rPr>
              <w:t>1230</w:t>
            </w:r>
            <w:r>
              <w:rPr>
                <w:rStyle w:val="IndexLink"/>
                <w:rtl w:val="true"/>
              </w:rPr>
              <w:t xml:space="preserve">- </w:t>
            </w:r>
            <w:r>
              <w:rPr>
                <w:rStyle w:val="IndexLink"/>
                <w:rtl w:val="true"/>
              </w:rPr>
              <w:t>تفسیر بسمل</w:t>
            </w:r>
            <w:r>
              <w:rPr>
                <w:rStyle w:val="IndexLink"/>
                <w:rtl w:val="true"/>
              </w:rPr>
              <w:tab/>
            </w:r>
            <w:r>
              <w:rPr>
                <w:rStyle w:val="IndexLink"/>
              </w:rPr>
              <w:t>332</w:t>
            </w:r>
          </w:hyperlink>
        </w:p>
        <w:p>
          <w:pPr>
            <w:pStyle w:val="Contents3"/>
            <w:tabs>
              <w:tab w:val="clear" w:pos="8459"/>
              <w:tab w:val="right" w:pos="9026" w:leader="dot"/>
            </w:tabs>
            <w:rPr/>
          </w:pPr>
          <w:hyperlink w:anchor="__RefHeading___Toc7558612_73709187">
            <w:r>
              <w:rPr>
                <w:webHidden/>
                <w:rStyle w:val="IndexLink"/>
              </w:rPr>
              <w:t>1231</w:t>
            </w:r>
            <w:r>
              <w:rPr>
                <w:rStyle w:val="IndexLink"/>
                <w:rtl w:val="true"/>
              </w:rPr>
              <w:t xml:space="preserve">- </w:t>
            </w:r>
            <w:r>
              <w:rPr>
                <w:rStyle w:val="IndexLink"/>
                <w:rtl w:val="true"/>
              </w:rPr>
              <w:t>التفسیر البسیط</w:t>
            </w:r>
            <w:r>
              <w:rPr>
                <w:rStyle w:val="IndexLink"/>
                <w:rtl w:val="true"/>
              </w:rPr>
              <w:tab/>
            </w:r>
            <w:r>
              <w:rPr>
                <w:rStyle w:val="IndexLink"/>
              </w:rPr>
              <w:t>332</w:t>
            </w:r>
          </w:hyperlink>
        </w:p>
        <w:p>
          <w:pPr>
            <w:pStyle w:val="Contents3"/>
            <w:tabs>
              <w:tab w:val="clear" w:pos="8459"/>
              <w:tab w:val="right" w:pos="9026" w:leader="dot"/>
            </w:tabs>
            <w:rPr/>
          </w:pPr>
          <w:hyperlink w:anchor="__RefHeading___Toc7558614_73709187">
            <w:r>
              <w:rPr>
                <w:webHidden/>
                <w:rStyle w:val="IndexLink"/>
              </w:rPr>
              <w:t>1232</w:t>
            </w:r>
            <w:r>
              <w:rPr>
                <w:rStyle w:val="IndexLink"/>
                <w:rtl w:val="true"/>
              </w:rPr>
              <w:t xml:space="preserve">- </w:t>
            </w:r>
            <w:r>
              <w:rPr>
                <w:rStyle w:val="IndexLink"/>
                <w:rtl w:val="true"/>
              </w:rPr>
              <w:t>تفسیر البصائر</w:t>
            </w:r>
            <w:r>
              <w:rPr>
                <w:rStyle w:val="IndexLink"/>
                <w:rtl w:val="true"/>
              </w:rPr>
              <w:tab/>
            </w:r>
            <w:r>
              <w:rPr>
                <w:rStyle w:val="IndexLink"/>
              </w:rPr>
              <w:t>332</w:t>
            </w:r>
          </w:hyperlink>
        </w:p>
        <w:p>
          <w:pPr>
            <w:pStyle w:val="Contents3"/>
            <w:tabs>
              <w:tab w:val="clear" w:pos="8459"/>
              <w:tab w:val="right" w:pos="9026" w:leader="dot"/>
            </w:tabs>
            <w:rPr/>
          </w:pPr>
          <w:hyperlink w:anchor="__RefHeading___Toc7558616_73709187">
            <w:r>
              <w:rPr>
                <w:webHidden/>
                <w:rStyle w:val="IndexLink"/>
                <w:rtl w:val="true"/>
              </w:rPr>
              <w:t>تفسیر بصائر الإیمان</w:t>
            </w:r>
            <w:r>
              <w:rPr>
                <w:rStyle w:val="IndexLink"/>
                <w:rtl w:val="true"/>
              </w:rPr>
              <w:tab/>
            </w:r>
            <w:r>
              <w:rPr>
                <w:rStyle w:val="IndexLink"/>
              </w:rPr>
              <w:t>332</w:t>
            </w:r>
          </w:hyperlink>
        </w:p>
        <w:p>
          <w:pPr>
            <w:pStyle w:val="Contents3"/>
            <w:tabs>
              <w:tab w:val="clear" w:pos="8459"/>
              <w:tab w:val="right" w:pos="9026" w:leader="dot"/>
            </w:tabs>
            <w:rPr/>
          </w:pPr>
          <w:hyperlink w:anchor="__RefHeading___Toc7558618_73709187">
            <w:r>
              <w:rPr>
                <w:webHidden/>
                <w:rStyle w:val="IndexLink"/>
              </w:rPr>
              <w:t>1233</w:t>
            </w:r>
            <w:r>
              <w:rPr>
                <w:rStyle w:val="IndexLink"/>
                <w:rtl w:val="true"/>
              </w:rPr>
              <w:t xml:space="preserve">- </w:t>
            </w:r>
            <w:r>
              <w:rPr>
                <w:rStyle w:val="IndexLink"/>
                <w:rtl w:val="true"/>
              </w:rPr>
              <w:t>تفسیر البطائنی</w:t>
            </w:r>
            <w:r>
              <w:rPr>
                <w:rStyle w:val="IndexLink"/>
                <w:rtl w:val="true"/>
              </w:rPr>
              <w:tab/>
            </w:r>
            <w:r>
              <w:rPr>
                <w:rStyle w:val="IndexLink"/>
              </w:rPr>
              <w:t>332</w:t>
            </w:r>
          </w:hyperlink>
        </w:p>
        <w:p>
          <w:pPr>
            <w:pStyle w:val="Contents3"/>
            <w:tabs>
              <w:tab w:val="clear" w:pos="8459"/>
              <w:tab w:val="right" w:pos="9026" w:leader="dot"/>
            </w:tabs>
            <w:rPr/>
          </w:pPr>
          <w:hyperlink w:anchor="__RefHeading___Toc7558620_73709187">
            <w:r>
              <w:rPr>
                <w:webHidden/>
                <w:rStyle w:val="IndexLink"/>
              </w:rPr>
              <w:t>1234</w:t>
            </w:r>
            <w:r>
              <w:rPr>
                <w:rStyle w:val="IndexLink"/>
                <w:rtl w:val="true"/>
              </w:rPr>
              <w:t xml:space="preserve">- </w:t>
            </w:r>
            <w:r>
              <w:rPr>
                <w:rStyle w:val="IndexLink"/>
                <w:rtl w:val="true"/>
              </w:rPr>
              <w:t>تفسیر بعض الأصحاب</w:t>
            </w:r>
            <w:r>
              <w:rPr>
                <w:rStyle w:val="IndexLink"/>
                <w:rtl w:val="true"/>
              </w:rPr>
              <w:tab/>
            </w:r>
            <w:r>
              <w:rPr>
                <w:rStyle w:val="IndexLink"/>
              </w:rPr>
              <w:t>333</w:t>
            </w:r>
          </w:hyperlink>
        </w:p>
        <w:p>
          <w:pPr>
            <w:pStyle w:val="Contents3"/>
            <w:tabs>
              <w:tab w:val="clear" w:pos="8459"/>
              <w:tab w:val="right" w:pos="9026" w:leader="dot"/>
            </w:tabs>
            <w:rPr/>
          </w:pPr>
          <w:hyperlink w:anchor="__RefHeading___Toc7558622_73709187">
            <w:r>
              <w:rPr>
                <w:webHidden/>
                <w:rStyle w:val="IndexLink"/>
              </w:rPr>
              <w:t>1235</w:t>
            </w:r>
            <w:r>
              <w:rPr>
                <w:rStyle w:val="IndexLink"/>
                <w:rtl w:val="true"/>
              </w:rPr>
              <w:t xml:space="preserve">- </w:t>
            </w:r>
            <w:r>
              <w:rPr>
                <w:rStyle w:val="IndexLink"/>
                <w:rtl w:val="true"/>
              </w:rPr>
              <w:t>تفسیر بعض الأصحاب</w:t>
            </w:r>
            <w:r>
              <w:rPr>
                <w:rStyle w:val="IndexLink"/>
                <w:rtl w:val="true"/>
              </w:rPr>
              <w:tab/>
            </w:r>
            <w:r>
              <w:rPr>
                <w:rStyle w:val="IndexLink"/>
              </w:rPr>
              <w:t>333</w:t>
            </w:r>
          </w:hyperlink>
        </w:p>
        <w:p>
          <w:pPr>
            <w:pStyle w:val="Contents3"/>
            <w:tabs>
              <w:tab w:val="clear" w:pos="8459"/>
              <w:tab w:val="right" w:pos="9026" w:leader="dot"/>
            </w:tabs>
            <w:rPr/>
          </w:pPr>
          <w:hyperlink w:anchor="__RefHeading___Toc7558624_73709187">
            <w:r>
              <w:rPr>
                <w:webHidden/>
                <w:rStyle w:val="IndexLink"/>
              </w:rPr>
              <w:t>1236</w:t>
            </w:r>
            <w:r>
              <w:rPr>
                <w:rStyle w:val="IndexLink"/>
                <w:rtl w:val="true"/>
              </w:rPr>
              <w:t xml:space="preserve">- </w:t>
            </w:r>
            <w:r>
              <w:rPr>
                <w:rStyle w:val="IndexLink"/>
                <w:rtl w:val="true"/>
              </w:rPr>
              <w:t>التفسیر بالمأثور</w:t>
            </w:r>
            <w:r>
              <w:rPr>
                <w:rStyle w:val="IndexLink"/>
                <w:rtl w:val="true"/>
              </w:rPr>
              <w:tab/>
            </w:r>
            <w:r>
              <w:rPr>
                <w:rStyle w:val="IndexLink"/>
              </w:rPr>
              <w:t>333</w:t>
            </w:r>
          </w:hyperlink>
        </w:p>
        <w:p>
          <w:pPr>
            <w:pStyle w:val="Contents3"/>
            <w:tabs>
              <w:tab w:val="clear" w:pos="8459"/>
              <w:tab w:val="right" w:pos="9026" w:leader="dot"/>
            </w:tabs>
            <w:rPr/>
          </w:pPr>
          <w:hyperlink w:anchor="__RefHeading___Toc7558626_73709187">
            <w:r>
              <w:rPr>
                <w:webHidden/>
                <w:rStyle w:val="IndexLink"/>
                <w:rtl w:val="true"/>
              </w:rPr>
              <w:t>تفسیر البهائی</w:t>
            </w:r>
            <w:r>
              <w:rPr>
                <w:rStyle w:val="IndexLink"/>
                <w:rtl w:val="true"/>
              </w:rPr>
              <w:tab/>
            </w:r>
            <w:r>
              <w:rPr>
                <w:rStyle w:val="IndexLink"/>
              </w:rPr>
              <w:t>333</w:t>
            </w:r>
          </w:hyperlink>
        </w:p>
        <w:p>
          <w:pPr>
            <w:pStyle w:val="Contents3"/>
            <w:tabs>
              <w:tab w:val="clear" w:pos="8459"/>
              <w:tab w:val="right" w:pos="9026" w:leader="dot"/>
            </w:tabs>
            <w:rPr/>
          </w:pPr>
          <w:hyperlink w:anchor="__RefHeading___Toc7558628_73709187">
            <w:r>
              <w:rPr>
                <w:webHidden/>
                <w:rStyle w:val="IndexLink"/>
              </w:rPr>
              <w:t>1237</w:t>
            </w:r>
            <w:r>
              <w:rPr>
                <w:rStyle w:val="IndexLink"/>
                <w:rtl w:val="true"/>
              </w:rPr>
              <w:t xml:space="preserve">- </w:t>
            </w:r>
            <w:r>
              <w:rPr>
                <w:rStyle w:val="IndexLink"/>
                <w:rtl w:val="true"/>
              </w:rPr>
              <w:t>تفسیر البهائی</w:t>
            </w:r>
            <w:r>
              <w:rPr>
                <w:rStyle w:val="IndexLink"/>
                <w:rtl w:val="true"/>
              </w:rPr>
              <w:tab/>
            </w:r>
            <w:r>
              <w:rPr>
                <w:rStyle w:val="IndexLink"/>
              </w:rPr>
              <w:t>333</w:t>
            </w:r>
          </w:hyperlink>
        </w:p>
        <w:p>
          <w:pPr>
            <w:pStyle w:val="Contents3"/>
            <w:tabs>
              <w:tab w:val="clear" w:pos="8459"/>
              <w:tab w:val="right" w:pos="9026" w:leader="dot"/>
            </w:tabs>
            <w:rPr/>
          </w:pPr>
          <w:hyperlink w:anchor="__RefHeading___Toc7558630_73709187">
            <w:r>
              <w:rPr>
                <w:webHidden/>
                <w:rStyle w:val="IndexLink"/>
              </w:rPr>
              <w:t>1238</w:t>
            </w:r>
            <w:r>
              <w:rPr>
                <w:rStyle w:val="IndexLink"/>
                <w:rtl w:val="true"/>
              </w:rPr>
              <w:t xml:space="preserve">- </w:t>
            </w:r>
            <w:r>
              <w:rPr>
                <w:rStyle w:val="IndexLink"/>
                <w:rtl w:val="true"/>
              </w:rPr>
              <w:t>تفسیر بهجة التنزیل</w:t>
            </w:r>
            <w:r>
              <w:rPr>
                <w:rStyle w:val="IndexLink"/>
                <w:rtl w:val="true"/>
              </w:rPr>
              <w:tab/>
            </w:r>
            <w:r>
              <w:rPr>
                <w:rStyle w:val="IndexLink"/>
              </w:rPr>
              <w:t>333</w:t>
            </w:r>
          </w:hyperlink>
        </w:p>
        <w:p>
          <w:pPr>
            <w:pStyle w:val="Contents3"/>
            <w:tabs>
              <w:tab w:val="clear" w:pos="8459"/>
              <w:tab w:val="right" w:pos="9026" w:leader="dot"/>
            </w:tabs>
            <w:rPr/>
          </w:pPr>
          <w:hyperlink w:anchor="__RefHeading___Toc7558632_73709187">
            <w:r>
              <w:rPr>
                <w:webHidden/>
                <w:rStyle w:val="IndexLink"/>
                <w:rtl w:val="true"/>
              </w:rPr>
              <w:t>تفسیر البیاضی</w:t>
            </w:r>
            <w:r>
              <w:rPr>
                <w:rStyle w:val="IndexLink"/>
                <w:rtl w:val="true"/>
              </w:rPr>
              <w:tab/>
            </w:r>
            <w:r>
              <w:rPr>
                <w:rStyle w:val="IndexLink"/>
              </w:rPr>
              <w:t>333</w:t>
            </w:r>
          </w:hyperlink>
        </w:p>
        <w:p>
          <w:pPr>
            <w:pStyle w:val="Contents3"/>
            <w:tabs>
              <w:tab w:val="clear" w:pos="8459"/>
              <w:tab w:val="right" w:pos="9026" w:leader="dot"/>
            </w:tabs>
            <w:rPr/>
          </w:pPr>
          <w:hyperlink w:anchor="__RefHeading___Toc7558634_73709187">
            <w:r>
              <w:rPr>
                <w:webHidden/>
                <w:rStyle w:val="IndexLink"/>
                <w:rtl w:val="true"/>
              </w:rPr>
              <w:t>تفسیر البیان</w:t>
            </w:r>
            <w:r>
              <w:rPr>
                <w:rStyle w:val="IndexLink"/>
                <w:rtl w:val="true"/>
              </w:rPr>
              <w:tab/>
            </w:r>
            <w:r>
              <w:rPr>
                <w:rStyle w:val="IndexLink"/>
              </w:rPr>
              <w:t>333</w:t>
            </w:r>
          </w:hyperlink>
        </w:p>
        <w:p>
          <w:pPr>
            <w:pStyle w:val="Contents3"/>
            <w:tabs>
              <w:tab w:val="clear" w:pos="8459"/>
              <w:tab w:val="right" w:pos="9026" w:leader="dot"/>
            </w:tabs>
            <w:rPr/>
          </w:pPr>
          <w:hyperlink w:anchor="__RefHeading___Toc7558636_73709187">
            <w:r>
              <w:rPr>
                <w:webHidden/>
                <w:rStyle w:val="IndexLink"/>
                <w:rtl w:val="true"/>
              </w:rPr>
              <w:t>تفسیر البیان</w:t>
            </w:r>
            <w:r>
              <w:rPr>
                <w:rStyle w:val="IndexLink"/>
                <w:rtl w:val="true"/>
              </w:rPr>
              <w:tab/>
            </w:r>
            <w:r>
              <w:rPr>
                <w:rStyle w:val="IndexLink"/>
              </w:rPr>
              <w:t>333</w:t>
            </w:r>
          </w:hyperlink>
        </w:p>
        <w:p>
          <w:pPr>
            <w:pStyle w:val="Contents3"/>
            <w:tabs>
              <w:tab w:val="clear" w:pos="8459"/>
              <w:tab w:val="right" w:pos="9026" w:leader="dot"/>
            </w:tabs>
            <w:rPr/>
          </w:pPr>
          <w:hyperlink w:anchor="__RefHeading___Toc7558638_73709187">
            <w:r>
              <w:rPr>
                <w:webHidden/>
                <w:rStyle w:val="IndexLink"/>
                <w:rtl w:val="true"/>
              </w:rPr>
              <w:t>تفسیر بیان التنزیل</w:t>
            </w:r>
            <w:r>
              <w:rPr>
                <w:rStyle w:val="IndexLink"/>
                <w:rtl w:val="true"/>
              </w:rPr>
              <w:tab/>
            </w:r>
            <w:r>
              <w:rPr>
                <w:rStyle w:val="IndexLink"/>
              </w:rPr>
              <w:t>333</w:t>
            </w:r>
          </w:hyperlink>
        </w:p>
        <w:p>
          <w:pPr>
            <w:pStyle w:val="Contents3"/>
            <w:tabs>
              <w:tab w:val="clear" w:pos="8459"/>
              <w:tab w:val="right" w:pos="9026" w:leader="dot"/>
            </w:tabs>
            <w:rPr/>
          </w:pPr>
          <w:hyperlink w:anchor="__RefHeading___Toc7558640_73709187">
            <w:r>
              <w:rPr>
                <w:webHidden/>
                <w:rStyle w:val="IndexLink"/>
                <w:rtl w:val="true"/>
              </w:rPr>
              <w:t>تفسیر بیان الجزاف</w:t>
            </w:r>
            <w:r>
              <w:rPr>
                <w:rStyle w:val="IndexLink"/>
                <w:rtl w:val="true"/>
              </w:rPr>
              <w:tab/>
            </w:r>
            <w:r>
              <w:rPr>
                <w:rStyle w:val="IndexLink"/>
              </w:rPr>
              <w:t>333</w:t>
            </w:r>
          </w:hyperlink>
        </w:p>
        <w:p>
          <w:pPr>
            <w:pStyle w:val="Contents3"/>
            <w:tabs>
              <w:tab w:val="clear" w:pos="8459"/>
              <w:tab w:val="right" w:pos="9026" w:leader="dot"/>
            </w:tabs>
            <w:rPr/>
          </w:pPr>
          <w:hyperlink w:anchor="__RefHeading___Toc7558642_73709187">
            <w:r>
              <w:rPr>
                <w:webHidden/>
                <w:rStyle w:val="IndexLink"/>
                <w:rtl w:val="true"/>
              </w:rPr>
              <w:t>تفسیر بیان السعادة</w:t>
            </w:r>
            <w:r>
              <w:rPr>
                <w:rStyle w:val="IndexLink"/>
                <w:rtl w:val="true"/>
              </w:rPr>
              <w:tab/>
            </w:r>
            <w:r>
              <w:rPr>
                <w:rStyle w:val="IndexLink"/>
              </w:rPr>
              <w:t>333</w:t>
            </w:r>
          </w:hyperlink>
        </w:p>
        <w:p>
          <w:pPr>
            <w:pStyle w:val="Contents3"/>
            <w:tabs>
              <w:tab w:val="clear" w:pos="8459"/>
              <w:tab w:val="right" w:pos="9026" w:leader="dot"/>
            </w:tabs>
            <w:rPr/>
          </w:pPr>
          <w:hyperlink w:anchor="__RefHeading___Toc7558644_73709187">
            <w:r>
              <w:rPr>
                <w:webHidden/>
                <w:rStyle w:val="IndexLink"/>
              </w:rPr>
              <w:t>1239</w:t>
            </w:r>
            <w:r>
              <w:rPr>
                <w:rStyle w:val="IndexLink"/>
                <w:rtl w:val="true"/>
              </w:rPr>
              <w:t xml:space="preserve">- </w:t>
            </w:r>
            <w:r>
              <w:rPr>
                <w:rStyle w:val="IndexLink"/>
                <w:rtl w:val="true"/>
              </w:rPr>
              <w:t>تفسیر البیهقی</w:t>
            </w:r>
            <w:r>
              <w:rPr>
                <w:rStyle w:val="IndexLink"/>
                <w:rtl w:val="true"/>
              </w:rPr>
              <w:tab/>
            </w:r>
            <w:r>
              <w:rPr>
                <w:rStyle w:val="IndexLink"/>
              </w:rPr>
              <w:t>334</w:t>
            </w:r>
          </w:hyperlink>
        </w:p>
        <w:p>
          <w:pPr>
            <w:pStyle w:val="Contents3"/>
            <w:tabs>
              <w:tab w:val="clear" w:pos="8459"/>
              <w:tab w:val="right" w:pos="9026" w:leader="dot"/>
            </w:tabs>
            <w:rPr/>
          </w:pPr>
          <w:hyperlink w:anchor="__RefHeading___Toc7558646_73709187">
            <w:r>
              <w:rPr>
                <w:webHidden/>
                <w:rStyle w:val="IndexLink"/>
                <w:rtl w:val="true"/>
              </w:rPr>
              <w:t>تفسیر تاج الدین حسن</w:t>
            </w:r>
            <w:r>
              <w:rPr>
                <w:rStyle w:val="IndexLink"/>
                <w:rtl w:val="true"/>
              </w:rPr>
              <w:tab/>
            </w:r>
            <w:r>
              <w:rPr>
                <w:rStyle w:val="IndexLink"/>
              </w:rPr>
              <w:t>334</w:t>
            </w:r>
          </w:hyperlink>
        </w:p>
        <w:p>
          <w:pPr>
            <w:pStyle w:val="Contents3"/>
            <w:tabs>
              <w:tab w:val="clear" w:pos="8459"/>
              <w:tab w:val="right" w:pos="9026" w:leader="dot"/>
            </w:tabs>
            <w:rPr/>
          </w:pPr>
          <w:hyperlink w:anchor="__RefHeading___Toc7558648_73709187">
            <w:r>
              <w:rPr>
                <w:webHidden/>
                <w:rStyle w:val="IndexLink"/>
                <w:rtl w:val="true"/>
              </w:rPr>
              <w:t>تفسیر تأویل الآیات</w:t>
            </w:r>
            <w:r>
              <w:rPr>
                <w:rStyle w:val="IndexLink"/>
                <w:rtl w:val="true"/>
              </w:rPr>
              <w:tab/>
            </w:r>
            <w:r>
              <w:rPr>
                <w:rStyle w:val="IndexLink"/>
              </w:rPr>
              <w:t>334</w:t>
            </w:r>
          </w:hyperlink>
        </w:p>
        <w:p>
          <w:pPr>
            <w:pStyle w:val="Contents3"/>
            <w:tabs>
              <w:tab w:val="clear" w:pos="8459"/>
              <w:tab w:val="right" w:pos="9026" w:leader="dot"/>
            </w:tabs>
            <w:rPr/>
          </w:pPr>
          <w:hyperlink w:anchor="__RefHeading___Toc7558650_73709187">
            <w:r>
              <w:rPr>
                <w:webHidden/>
                <w:rStyle w:val="IndexLink"/>
                <w:rtl w:val="true"/>
              </w:rPr>
              <w:t>تفسیر التبیان</w:t>
            </w:r>
            <w:r>
              <w:rPr>
                <w:rStyle w:val="IndexLink"/>
                <w:rtl w:val="true"/>
              </w:rPr>
              <w:tab/>
            </w:r>
            <w:r>
              <w:rPr>
                <w:rStyle w:val="IndexLink"/>
              </w:rPr>
              <w:t>334</w:t>
            </w:r>
          </w:hyperlink>
        </w:p>
        <w:p>
          <w:pPr>
            <w:pStyle w:val="Contents3"/>
            <w:tabs>
              <w:tab w:val="clear" w:pos="8459"/>
              <w:tab w:val="right" w:pos="9026" w:leader="dot"/>
            </w:tabs>
            <w:rPr/>
          </w:pPr>
          <w:hyperlink w:anchor="__RefHeading___Toc7558652_73709187">
            <w:r>
              <w:rPr>
                <w:webHidden/>
                <w:rStyle w:val="IndexLink"/>
                <w:rtl w:val="true"/>
              </w:rPr>
              <w:t>تفسیر التبیان</w:t>
            </w:r>
            <w:r>
              <w:rPr>
                <w:rStyle w:val="IndexLink"/>
                <w:rtl w:val="true"/>
              </w:rPr>
              <w:tab/>
            </w:r>
            <w:r>
              <w:rPr>
                <w:rStyle w:val="IndexLink"/>
              </w:rPr>
              <w:t>335</w:t>
            </w:r>
          </w:hyperlink>
        </w:p>
        <w:p>
          <w:pPr>
            <w:pStyle w:val="Contents3"/>
            <w:tabs>
              <w:tab w:val="clear" w:pos="8459"/>
              <w:tab w:val="right" w:pos="9026" w:leader="dot"/>
            </w:tabs>
            <w:rPr/>
          </w:pPr>
          <w:hyperlink w:anchor="__RefHeading___Toc7558654_73709187">
            <w:r>
              <w:rPr>
                <w:webHidden/>
                <w:rStyle w:val="IndexLink"/>
              </w:rPr>
              <w:t>1240</w:t>
            </w:r>
            <w:r>
              <w:rPr>
                <w:rStyle w:val="IndexLink"/>
                <w:rtl w:val="true"/>
              </w:rPr>
              <w:t xml:space="preserve">- </w:t>
            </w:r>
            <w:r>
              <w:rPr>
                <w:rStyle w:val="IndexLink"/>
                <w:rtl w:val="true"/>
              </w:rPr>
              <w:t>تفسیر التجلی</w:t>
            </w:r>
            <w:r>
              <w:rPr>
                <w:rStyle w:val="IndexLink"/>
                <w:rtl w:val="true"/>
              </w:rPr>
              <w:tab/>
            </w:r>
            <w:r>
              <w:rPr>
                <w:rStyle w:val="IndexLink"/>
              </w:rPr>
              <w:t>335</w:t>
            </w:r>
          </w:hyperlink>
        </w:p>
        <w:p>
          <w:pPr>
            <w:pStyle w:val="Contents3"/>
            <w:tabs>
              <w:tab w:val="clear" w:pos="8459"/>
              <w:tab w:val="right" w:pos="9026" w:leader="dot"/>
            </w:tabs>
            <w:rPr/>
          </w:pPr>
          <w:hyperlink w:anchor="__RefHeading___Toc7558656_73709187">
            <w:r>
              <w:rPr>
                <w:webHidden/>
                <w:rStyle w:val="IndexLink"/>
                <w:rtl w:val="true"/>
              </w:rPr>
              <w:t>تفسیر تحصیل الاطمینان</w:t>
            </w:r>
            <w:r>
              <w:rPr>
                <w:rStyle w:val="IndexLink"/>
                <w:rtl w:val="true"/>
              </w:rPr>
              <w:tab/>
            </w:r>
            <w:r>
              <w:rPr>
                <w:rStyle w:val="IndexLink"/>
              </w:rPr>
              <w:t>335</w:t>
            </w:r>
          </w:hyperlink>
        </w:p>
        <w:p>
          <w:pPr>
            <w:pStyle w:val="Contents3"/>
            <w:tabs>
              <w:tab w:val="clear" w:pos="8459"/>
              <w:tab w:val="right" w:pos="9026" w:leader="dot"/>
            </w:tabs>
            <w:rPr/>
          </w:pPr>
          <w:hyperlink w:anchor="__RefHeading___Toc7558658_73709187">
            <w:r>
              <w:rPr>
                <w:webHidden/>
                <w:rStyle w:val="IndexLink"/>
                <w:rtl w:val="true"/>
              </w:rPr>
              <w:t>تفسیر تحفه الأحباب</w:t>
            </w:r>
            <w:r>
              <w:rPr>
                <w:rStyle w:val="IndexLink"/>
                <w:rtl w:val="true"/>
              </w:rPr>
              <w:tab/>
            </w:r>
            <w:r>
              <w:rPr>
                <w:rStyle w:val="IndexLink"/>
              </w:rPr>
              <w:t>335</w:t>
            </w:r>
          </w:hyperlink>
        </w:p>
        <w:p>
          <w:pPr>
            <w:pStyle w:val="Contents3"/>
            <w:tabs>
              <w:tab w:val="clear" w:pos="8459"/>
              <w:tab w:val="right" w:pos="9026" w:leader="dot"/>
            </w:tabs>
            <w:rPr/>
          </w:pPr>
          <w:hyperlink w:anchor="__RefHeading___Toc7558660_73709187">
            <w:r>
              <w:rPr>
                <w:webHidden/>
                <w:rStyle w:val="IndexLink"/>
                <w:rtl w:val="true"/>
              </w:rPr>
              <w:t>تحفه الإخوان‌</w:t>
            </w:r>
            <w:r>
              <w:rPr>
                <w:rStyle w:val="IndexLink"/>
                <w:rtl w:val="true"/>
              </w:rPr>
              <w:tab/>
            </w:r>
            <w:r>
              <w:rPr>
                <w:rStyle w:val="IndexLink"/>
              </w:rPr>
              <w:t>335</w:t>
            </w:r>
          </w:hyperlink>
        </w:p>
        <w:p>
          <w:pPr>
            <w:pStyle w:val="Contents3"/>
            <w:tabs>
              <w:tab w:val="clear" w:pos="8459"/>
              <w:tab w:val="right" w:pos="9026" w:leader="dot"/>
            </w:tabs>
            <w:rPr/>
          </w:pPr>
          <w:hyperlink w:anchor="__RefHeading___Toc7558662_73709187">
            <w:r>
              <w:rPr>
                <w:webHidden/>
                <w:rStyle w:val="IndexLink"/>
                <w:rtl w:val="true"/>
              </w:rPr>
              <w:t>تحفه الأشراف‌</w:t>
            </w:r>
            <w:r>
              <w:rPr>
                <w:rStyle w:val="IndexLink"/>
                <w:rtl w:val="true"/>
              </w:rPr>
              <w:tab/>
            </w:r>
            <w:r>
              <w:rPr>
                <w:rStyle w:val="IndexLink"/>
              </w:rPr>
              <w:t>335</w:t>
            </w:r>
          </w:hyperlink>
        </w:p>
        <w:p>
          <w:pPr>
            <w:pStyle w:val="Contents3"/>
            <w:tabs>
              <w:tab w:val="clear" w:pos="8459"/>
              <w:tab w:val="right" w:pos="9026" w:leader="dot"/>
            </w:tabs>
            <w:rPr/>
          </w:pPr>
          <w:hyperlink w:anchor="__RefHeading___Toc7558664_73709187">
            <w:r>
              <w:rPr>
                <w:webHidden/>
                <w:rStyle w:val="IndexLink"/>
                <w:rtl w:val="true"/>
              </w:rPr>
              <w:t>تحفه الخاقان‌</w:t>
            </w:r>
            <w:r>
              <w:rPr>
                <w:rStyle w:val="IndexLink"/>
                <w:rtl w:val="true"/>
              </w:rPr>
              <w:tab/>
            </w:r>
            <w:r>
              <w:rPr>
                <w:rStyle w:val="IndexLink"/>
              </w:rPr>
              <w:t>335</w:t>
            </w:r>
          </w:hyperlink>
        </w:p>
        <w:p>
          <w:pPr>
            <w:pStyle w:val="Contents3"/>
            <w:tabs>
              <w:tab w:val="clear" w:pos="8459"/>
              <w:tab w:val="right" w:pos="9026" w:leader="dot"/>
            </w:tabs>
            <w:rPr/>
          </w:pPr>
          <w:hyperlink w:anchor="__RefHeading___Toc7558666_73709187">
            <w:r>
              <w:rPr>
                <w:webHidden/>
                <w:rStyle w:val="IndexLink"/>
                <w:rtl w:val="true"/>
              </w:rPr>
              <w:t>تفسیر ترجمه الخواص</w:t>
            </w:r>
            <w:r>
              <w:rPr>
                <w:rStyle w:val="IndexLink"/>
                <w:rtl w:val="true"/>
              </w:rPr>
              <w:tab/>
            </w:r>
            <w:r>
              <w:rPr>
                <w:rStyle w:val="IndexLink"/>
              </w:rPr>
              <w:t>335</w:t>
            </w:r>
          </w:hyperlink>
        </w:p>
        <w:p>
          <w:pPr>
            <w:pStyle w:val="Contents3"/>
            <w:tabs>
              <w:tab w:val="clear" w:pos="8459"/>
              <w:tab w:val="right" w:pos="9026" w:leader="dot"/>
            </w:tabs>
            <w:rPr/>
          </w:pPr>
          <w:hyperlink w:anchor="__RefHeading___Toc7558668_73709187">
            <w:r>
              <w:rPr>
                <w:webHidden/>
                <w:rStyle w:val="IndexLink"/>
              </w:rPr>
              <w:t>1241</w:t>
            </w:r>
            <w:r>
              <w:rPr>
                <w:rStyle w:val="IndexLink"/>
                <w:rtl w:val="true"/>
              </w:rPr>
              <w:t xml:space="preserve">- </w:t>
            </w:r>
            <w:r>
              <w:rPr>
                <w:rStyle w:val="IndexLink"/>
                <w:rtl w:val="true"/>
              </w:rPr>
              <w:t>تفسیر التفلیسی‌</w:t>
            </w:r>
            <w:r>
              <w:rPr>
                <w:rStyle w:val="IndexLink"/>
                <w:rtl w:val="true"/>
              </w:rPr>
              <w:tab/>
            </w:r>
            <w:r>
              <w:rPr>
                <w:rStyle w:val="IndexLink"/>
              </w:rPr>
              <w:t>335</w:t>
            </w:r>
          </w:hyperlink>
        </w:p>
        <w:p>
          <w:pPr>
            <w:pStyle w:val="Contents3"/>
            <w:tabs>
              <w:tab w:val="clear" w:pos="8459"/>
              <w:tab w:val="right" w:pos="9026" w:leader="dot"/>
            </w:tabs>
            <w:rPr/>
          </w:pPr>
          <w:hyperlink w:anchor="__RefHeading___Toc7558670_73709187">
            <w:r>
              <w:rPr>
                <w:webHidden/>
                <w:rStyle w:val="IndexLink"/>
                <w:rtl w:val="true"/>
              </w:rPr>
              <w:t>تفسیر تقریب الأفهام</w:t>
            </w:r>
            <w:r>
              <w:rPr>
                <w:rStyle w:val="IndexLink"/>
                <w:rtl w:val="true"/>
              </w:rPr>
              <w:tab/>
            </w:r>
            <w:r>
              <w:rPr>
                <w:rStyle w:val="IndexLink"/>
              </w:rPr>
              <w:t>335</w:t>
            </w:r>
          </w:hyperlink>
        </w:p>
        <w:p>
          <w:pPr>
            <w:pStyle w:val="Contents3"/>
            <w:tabs>
              <w:tab w:val="clear" w:pos="8459"/>
              <w:tab w:val="right" w:pos="9026" w:leader="dot"/>
            </w:tabs>
            <w:rPr/>
          </w:pPr>
          <w:hyperlink w:anchor="__RefHeading___Toc7558672_73709187">
            <w:r>
              <w:rPr>
                <w:webHidden/>
                <w:rStyle w:val="IndexLink"/>
                <w:rtl w:val="true"/>
              </w:rPr>
              <w:t>تفسیر التکلمة</w:t>
            </w:r>
            <w:r>
              <w:rPr>
                <w:rStyle w:val="IndexLink"/>
                <w:rtl w:val="true"/>
              </w:rPr>
              <w:tab/>
            </w:r>
            <w:r>
              <w:rPr>
                <w:rStyle w:val="IndexLink"/>
              </w:rPr>
              <w:t>335</w:t>
            </w:r>
          </w:hyperlink>
        </w:p>
        <w:p>
          <w:pPr>
            <w:pStyle w:val="Contents3"/>
            <w:tabs>
              <w:tab w:val="clear" w:pos="8459"/>
              <w:tab w:val="right" w:pos="9026" w:leader="dot"/>
            </w:tabs>
            <w:rPr/>
          </w:pPr>
          <w:hyperlink w:anchor="__RefHeading___Toc7558674_73709187">
            <w:r>
              <w:rPr>
                <w:webHidden/>
                <w:rStyle w:val="IndexLink"/>
              </w:rPr>
              <w:t>1242</w:t>
            </w:r>
            <w:r>
              <w:rPr>
                <w:rStyle w:val="IndexLink"/>
                <w:rtl w:val="true"/>
              </w:rPr>
              <w:t xml:space="preserve">- </w:t>
            </w:r>
            <w:r>
              <w:rPr>
                <w:rStyle w:val="IndexLink"/>
                <w:rtl w:val="true"/>
              </w:rPr>
              <w:t>تفسیر التکمیل</w:t>
            </w:r>
            <w:r>
              <w:rPr>
                <w:rStyle w:val="IndexLink"/>
                <w:rtl w:val="true"/>
              </w:rPr>
              <w:tab/>
            </w:r>
            <w:r>
              <w:rPr>
                <w:rStyle w:val="IndexLink"/>
              </w:rPr>
              <w:t>335</w:t>
            </w:r>
          </w:hyperlink>
        </w:p>
        <w:p>
          <w:pPr>
            <w:pStyle w:val="Contents3"/>
            <w:tabs>
              <w:tab w:val="clear" w:pos="8459"/>
              <w:tab w:val="right" w:pos="9026" w:leader="dot"/>
            </w:tabs>
            <w:rPr/>
          </w:pPr>
          <w:hyperlink w:anchor="__RefHeading___Toc7558676_73709187">
            <w:r>
              <w:rPr>
                <w:webHidden/>
                <w:rStyle w:val="IndexLink"/>
                <w:rtl w:val="true"/>
              </w:rPr>
              <w:t>تفسیر تلخیص الکشاف</w:t>
            </w:r>
            <w:r>
              <w:rPr>
                <w:rStyle w:val="IndexLink"/>
                <w:rtl w:val="true"/>
              </w:rPr>
              <w:tab/>
            </w:r>
            <w:r>
              <w:rPr>
                <w:rStyle w:val="IndexLink"/>
              </w:rPr>
              <w:t>335</w:t>
            </w:r>
          </w:hyperlink>
        </w:p>
        <w:p>
          <w:pPr>
            <w:pStyle w:val="Contents3"/>
            <w:tabs>
              <w:tab w:val="clear" w:pos="8459"/>
              <w:tab w:val="right" w:pos="9026" w:leader="dot"/>
            </w:tabs>
            <w:rPr/>
          </w:pPr>
          <w:hyperlink w:anchor="__RefHeading___Toc7558678_73709187">
            <w:r>
              <w:rPr>
                <w:webHidden/>
                <w:rStyle w:val="IndexLink"/>
                <w:rtl w:val="true"/>
              </w:rPr>
              <w:t>تلخیص مجمع البیان</w:t>
            </w:r>
            <w:r>
              <w:rPr>
                <w:rStyle w:val="IndexLink"/>
                <w:rtl w:val="true"/>
              </w:rPr>
              <w:tab/>
            </w:r>
            <w:r>
              <w:rPr>
                <w:rStyle w:val="IndexLink"/>
              </w:rPr>
              <w:t>335</w:t>
            </w:r>
          </w:hyperlink>
        </w:p>
        <w:p>
          <w:pPr>
            <w:pStyle w:val="Contents3"/>
            <w:tabs>
              <w:tab w:val="clear" w:pos="8459"/>
              <w:tab w:val="right" w:pos="9026" w:leader="dot"/>
            </w:tabs>
            <w:rPr/>
          </w:pPr>
          <w:hyperlink w:anchor="__RefHeading___Toc7558680_73709187">
            <w:r>
              <w:rPr>
                <w:webHidden/>
                <w:rStyle w:val="IndexLink"/>
                <w:rtl w:val="true"/>
              </w:rPr>
              <w:t>تفسیر تنزیل الآیات الباهرة</w:t>
            </w:r>
            <w:r>
              <w:rPr>
                <w:rStyle w:val="IndexLink"/>
                <w:rtl w:val="true"/>
              </w:rPr>
              <w:tab/>
            </w:r>
            <w:r>
              <w:rPr>
                <w:rStyle w:val="IndexLink"/>
              </w:rPr>
              <w:t>336</w:t>
            </w:r>
          </w:hyperlink>
        </w:p>
        <w:p>
          <w:pPr>
            <w:pStyle w:val="Contents3"/>
            <w:tabs>
              <w:tab w:val="clear" w:pos="8459"/>
              <w:tab w:val="right" w:pos="9026" w:leader="dot"/>
            </w:tabs>
            <w:rPr/>
          </w:pPr>
          <w:hyperlink w:anchor="__RefHeading___Toc7558682_73709187">
            <w:r>
              <w:rPr>
                <w:webHidden/>
                <w:rStyle w:val="IndexLink"/>
              </w:rPr>
              <w:t>1243</w:t>
            </w:r>
            <w:r>
              <w:rPr>
                <w:rStyle w:val="IndexLink"/>
                <w:rtl w:val="true"/>
              </w:rPr>
              <w:t xml:space="preserve">- </w:t>
            </w:r>
            <w:r>
              <w:rPr>
                <w:rStyle w:val="IndexLink"/>
                <w:rtl w:val="true"/>
              </w:rPr>
              <w:t>تفسیر التنکابنی</w:t>
            </w:r>
            <w:r>
              <w:rPr>
                <w:rStyle w:val="IndexLink"/>
                <w:rtl w:val="true"/>
              </w:rPr>
              <w:tab/>
            </w:r>
            <w:r>
              <w:rPr>
                <w:rStyle w:val="IndexLink"/>
              </w:rPr>
              <w:t>336</w:t>
            </w:r>
          </w:hyperlink>
        </w:p>
        <w:p>
          <w:pPr>
            <w:pStyle w:val="Contents3"/>
            <w:tabs>
              <w:tab w:val="clear" w:pos="8459"/>
              <w:tab w:val="right" w:pos="9026" w:leader="dot"/>
            </w:tabs>
            <w:rPr/>
          </w:pPr>
          <w:hyperlink w:anchor="__RefHeading___Toc7558684_73709187">
            <w:r>
              <w:rPr>
                <w:webHidden/>
                <w:rStyle w:val="IndexLink"/>
                <w:rtl w:val="true"/>
              </w:rPr>
              <w:t>تفسیر التنویر</w:t>
            </w:r>
            <w:r>
              <w:rPr>
                <w:rStyle w:val="IndexLink"/>
                <w:rtl w:val="true"/>
              </w:rPr>
              <w:tab/>
            </w:r>
            <w:r>
              <w:rPr>
                <w:rStyle w:val="IndexLink"/>
              </w:rPr>
              <w:t>336</w:t>
            </w:r>
          </w:hyperlink>
        </w:p>
        <w:p>
          <w:pPr>
            <w:pStyle w:val="Contents3"/>
            <w:tabs>
              <w:tab w:val="clear" w:pos="8459"/>
              <w:tab w:val="right" w:pos="9026" w:leader="dot"/>
            </w:tabs>
            <w:rPr/>
          </w:pPr>
          <w:hyperlink w:anchor="__RefHeading___Toc7558686_73709187">
            <w:r>
              <w:rPr>
                <w:webHidden/>
                <w:rStyle w:val="IndexLink"/>
                <w:rtl w:val="true"/>
              </w:rPr>
              <w:t>تفسیر توحید القرآن</w:t>
            </w:r>
            <w:r>
              <w:rPr>
                <w:rStyle w:val="IndexLink"/>
                <w:rtl w:val="true"/>
              </w:rPr>
              <w:tab/>
            </w:r>
            <w:r>
              <w:rPr>
                <w:rStyle w:val="IndexLink"/>
              </w:rPr>
              <w:t>336</w:t>
            </w:r>
          </w:hyperlink>
        </w:p>
        <w:p>
          <w:pPr>
            <w:pStyle w:val="Contents3"/>
            <w:tabs>
              <w:tab w:val="clear" w:pos="8459"/>
              <w:tab w:val="right" w:pos="9026" w:leader="dot"/>
            </w:tabs>
            <w:rPr/>
          </w:pPr>
          <w:hyperlink w:anchor="__RefHeading___Toc7558688_73709187">
            <w:r>
              <w:rPr>
                <w:webHidden/>
                <w:rStyle w:val="IndexLink"/>
                <w:rtl w:val="true"/>
              </w:rPr>
              <w:t>تفسیر توشیح التفسیر</w:t>
            </w:r>
            <w:r>
              <w:rPr>
                <w:rStyle w:val="IndexLink"/>
                <w:rtl w:val="true"/>
              </w:rPr>
              <w:tab/>
            </w:r>
            <w:r>
              <w:rPr>
                <w:rStyle w:val="IndexLink"/>
              </w:rPr>
              <w:t>336</w:t>
            </w:r>
          </w:hyperlink>
        </w:p>
        <w:p>
          <w:pPr>
            <w:pStyle w:val="Contents3"/>
            <w:tabs>
              <w:tab w:val="clear" w:pos="8459"/>
              <w:tab w:val="right" w:pos="9026" w:leader="dot"/>
            </w:tabs>
            <w:rPr/>
          </w:pPr>
          <w:hyperlink w:anchor="__RefHeading___Toc7558690_73709187">
            <w:r>
              <w:rPr>
                <w:webHidden/>
                <w:rStyle w:val="IndexLink"/>
                <w:rtl w:val="true"/>
              </w:rPr>
              <w:t>تفسیر التوضیح المجید</w:t>
            </w:r>
            <w:r>
              <w:rPr>
                <w:rStyle w:val="IndexLink"/>
                <w:rtl w:val="true"/>
              </w:rPr>
              <w:tab/>
            </w:r>
            <w:r>
              <w:rPr>
                <w:rStyle w:val="IndexLink"/>
              </w:rPr>
              <w:t>336</w:t>
            </w:r>
          </w:hyperlink>
        </w:p>
        <w:p>
          <w:pPr>
            <w:pStyle w:val="Contents3"/>
            <w:tabs>
              <w:tab w:val="clear" w:pos="8459"/>
              <w:tab w:val="right" w:pos="9026" w:leader="dot"/>
            </w:tabs>
            <w:rPr/>
          </w:pPr>
          <w:hyperlink w:anchor="__RefHeading___Toc7558692_73709187">
            <w:r>
              <w:rPr>
                <w:webHidden/>
                <w:rStyle w:val="IndexLink"/>
                <w:rtl w:val="true"/>
              </w:rPr>
              <w:t>تفسیر تیسیر المرام</w:t>
            </w:r>
            <w:r>
              <w:rPr>
                <w:rStyle w:val="IndexLink"/>
                <w:rtl w:val="true"/>
              </w:rPr>
              <w:tab/>
            </w:r>
            <w:r>
              <w:rPr>
                <w:rStyle w:val="IndexLink"/>
              </w:rPr>
              <w:t>336</w:t>
            </w:r>
          </w:hyperlink>
        </w:p>
        <w:p>
          <w:pPr>
            <w:pStyle w:val="Contents3"/>
            <w:tabs>
              <w:tab w:val="clear" w:pos="8459"/>
              <w:tab w:val="right" w:pos="9026" w:leader="dot"/>
            </w:tabs>
            <w:rPr/>
          </w:pPr>
          <w:hyperlink w:anchor="__RefHeading___Toc7558694_73709187">
            <w:r>
              <w:rPr>
                <w:webHidden/>
                <w:rStyle w:val="IndexLink"/>
                <w:rtl w:val="true"/>
              </w:rPr>
              <w:t>تفسیر ثابت بن دینار</w:t>
            </w:r>
            <w:r>
              <w:rPr>
                <w:rStyle w:val="IndexLink"/>
                <w:rtl w:val="true"/>
              </w:rPr>
              <w:tab/>
            </w:r>
            <w:r>
              <w:rPr>
                <w:rStyle w:val="IndexLink"/>
              </w:rPr>
              <w:t>336</w:t>
            </w:r>
          </w:hyperlink>
        </w:p>
        <w:p>
          <w:pPr>
            <w:pStyle w:val="Contents3"/>
            <w:tabs>
              <w:tab w:val="clear" w:pos="8459"/>
              <w:tab w:val="right" w:pos="9026" w:leader="dot"/>
            </w:tabs>
            <w:rPr/>
          </w:pPr>
          <w:hyperlink w:anchor="__RefHeading___Toc7558696_73709187">
            <w:r>
              <w:rPr>
                <w:webHidden/>
                <w:rStyle w:val="IndexLink"/>
                <w:rtl w:val="true"/>
              </w:rPr>
              <w:t>تفسیر الثعلبی</w:t>
            </w:r>
            <w:r>
              <w:rPr>
                <w:rStyle w:val="IndexLink"/>
                <w:rtl w:val="true"/>
              </w:rPr>
              <w:tab/>
            </w:r>
            <w:r>
              <w:rPr>
                <w:rStyle w:val="IndexLink"/>
              </w:rPr>
              <w:t>336</w:t>
            </w:r>
          </w:hyperlink>
        </w:p>
        <w:p>
          <w:pPr>
            <w:pStyle w:val="Contents3"/>
            <w:tabs>
              <w:tab w:val="clear" w:pos="8459"/>
              <w:tab w:val="right" w:pos="9026" w:leader="dot"/>
            </w:tabs>
            <w:rPr/>
          </w:pPr>
          <w:hyperlink w:anchor="__RefHeading___Toc7558698_73709187">
            <w:r>
              <w:rPr>
                <w:webHidden/>
                <w:rStyle w:val="IndexLink"/>
              </w:rPr>
              <w:t>1244</w:t>
            </w:r>
            <w:r>
              <w:rPr>
                <w:rStyle w:val="IndexLink"/>
                <w:rtl w:val="true"/>
              </w:rPr>
              <w:t xml:space="preserve">- </w:t>
            </w:r>
            <w:r>
              <w:rPr>
                <w:rStyle w:val="IndexLink"/>
                <w:rtl w:val="true"/>
              </w:rPr>
              <w:t>تفسیر الثقفی</w:t>
            </w:r>
            <w:r>
              <w:rPr>
                <w:rStyle w:val="IndexLink"/>
                <w:rtl w:val="true"/>
              </w:rPr>
              <w:tab/>
            </w:r>
            <w:r>
              <w:rPr>
                <w:rStyle w:val="IndexLink"/>
              </w:rPr>
              <w:t>336</w:t>
            </w:r>
          </w:hyperlink>
        </w:p>
        <w:p>
          <w:pPr>
            <w:pStyle w:val="Contents3"/>
            <w:tabs>
              <w:tab w:val="clear" w:pos="8459"/>
              <w:tab w:val="right" w:pos="9026" w:leader="dot"/>
            </w:tabs>
            <w:rPr/>
          </w:pPr>
          <w:hyperlink w:anchor="__RefHeading___Toc7558700_73709187">
            <w:r>
              <w:rPr>
                <w:webHidden/>
                <w:rStyle w:val="IndexLink"/>
              </w:rPr>
              <w:t>1245</w:t>
            </w:r>
            <w:r>
              <w:rPr>
                <w:rStyle w:val="IndexLink"/>
                <w:rtl w:val="true"/>
              </w:rPr>
              <w:t xml:space="preserve">- </w:t>
            </w:r>
            <w:r>
              <w:rPr>
                <w:rStyle w:val="IndexLink"/>
                <w:rtl w:val="true"/>
              </w:rPr>
              <w:t>تفسیر جابر الجعفی</w:t>
            </w:r>
            <w:r>
              <w:rPr>
                <w:rStyle w:val="IndexLink"/>
                <w:rtl w:val="true"/>
              </w:rPr>
              <w:tab/>
            </w:r>
            <w:r>
              <w:rPr>
                <w:rStyle w:val="IndexLink"/>
              </w:rPr>
              <w:t>336</w:t>
            </w:r>
          </w:hyperlink>
        </w:p>
        <w:p>
          <w:pPr>
            <w:pStyle w:val="Contents3"/>
            <w:tabs>
              <w:tab w:val="clear" w:pos="8459"/>
              <w:tab w:val="right" w:pos="9026" w:leader="dot"/>
            </w:tabs>
            <w:rPr/>
          </w:pPr>
          <w:hyperlink w:anchor="__RefHeading___Toc7558702_73709187">
            <w:r>
              <w:rPr>
                <w:webHidden/>
                <w:rStyle w:val="IndexLink"/>
                <w:rtl w:val="true"/>
              </w:rPr>
              <w:t>تفسیر جابر بن حیان</w:t>
            </w:r>
            <w:r>
              <w:rPr>
                <w:rStyle w:val="IndexLink"/>
                <w:rtl w:val="true"/>
              </w:rPr>
              <w:tab/>
            </w:r>
            <w:r>
              <w:rPr>
                <w:rStyle w:val="IndexLink"/>
              </w:rPr>
              <w:t>336</w:t>
            </w:r>
          </w:hyperlink>
        </w:p>
        <w:p>
          <w:pPr>
            <w:pStyle w:val="Contents3"/>
            <w:tabs>
              <w:tab w:val="clear" w:pos="8459"/>
              <w:tab w:val="right" w:pos="9026" w:leader="dot"/>
            </w:tabs>
            <w:rPr/>
          </w:pPr>
          <w:hyperlink w:anchor="__RefHeading___Toc7558704_73709187">
            <w:r>
              <w:rPr>
                <w:webHidden/>
                <w:rStyle w:val="IndexLink"/>
                <w:rtl w:val="true"/>
              </w:rPr>
              <w:t>تفسیر جامع التأویل</w:t>
            </w:r>
            <w:r>
              <w:rPr>
                <w:rStyle w:val="IndexLink"/>
                <w:rtl w:val="true"/>
              </w:rPr>
              <w:tab/>
            </w:r>
            <w:r>
              <w:rPr>
                <w:rStyle w:val="IndexLink"/>
              </w:rPr>
              <w:t>336</w:t>
            </w:r>
          </w:hyperlink>
        </w:p>
        <w:p>
          <w:pPr>
            <w:pStyle w:val="Contents3"/>
            <w:tabs>
              <w:tab w:val="clear" w:pos="8459"/>
              <w:tab w:val="right" w:pos="9026" w:leader="dot"/>
            </w:tabs>
            <w:rPr/>
          </w:pPr>
          <w:hyperlink w:anchor="__RefHeading___Toc7558706_73709187">
            <w:r>
              <w:rPr>
                <w:webHidden/>
                <w:rStyle w:val="IndexLink"/>
                <w:rtl w:val="true"/>
              </w:rPr>
              <w:t>تفسیر جامع الستین</w:t>
            </w:r>
            <w:r>
              <w:rPr>
                <w:rStyle w:val="IndexLink"/>
                <w:rtl w:val="true"/>
              </w:rPr>
              <w:tab/>
            </w:r>
            <w:r>
              <w:rPr>
                <w:rStyle w:val="IndexLink"/>
              </w:rPr>
              <w:t>336</w:t>
            </w:r>
          </w:hyperlink>
        </w:p>
        <w:p>
          <w:pPr>
            <w:pStyle w:val="Contents3"/>
            <w:tabs>
              <w:tab w:val="clear" w:pos="8459"/>
              <w:tab w:val="right" w:pos="9026" w:leader="dot"/>
            </w:tabs>
            <w:rPr/>
          </w:pPr>
          <w:hyperlink w:anchor="__RefHeading___Toc7558708_73709187">
            <w:r>
              <w:rPr>
                <w:webHidden/>
                <w:rStyle w:val="IndexLink"/>
              </w:rPr>
              <w:t>1246</w:t>
            </w:r>
            <w:r>
              <w:rPr>
                <w:rStyle w:val="IndexLink"/>
                <w:rtl w:val="true"/>
              </w:rPr>
              <w:t xml:space="preserve">- </w:t>
            </w:r>
            <w:r>
              <w:rPr>
                <w:rStyle w:val="IndexLink"/>
                <w:rtl w:val="true"/>
              </w:rPr>
              <w:t>تفسیر جامع العلوم</w:t>
            </w:r>
            <w:r>
              <w:rPr>
                <w:rStyle w:val="IndexLink"/>
                <w:rtl w:val="true"/>
              </w:rPr>
              <w:tab/>
            </w:r>
            <w:r>
              <w:rPr>
                <w:rStyle w:val="IndexLink"/>
              </w:rPr>
              <w:t>336</w:t>
            </w:r>
          </w:hyperlink>
        </w:p>
        <w:p>
          <w:pPr>
            <w:pStyle w:val="Contents3"/>
            <w:tabs>
              <w:tab w:val="clear" w:pos="8459"/>
              <w:tab w:val="right" w:pos="9026" w:leader="dot"/>
            </w:tabs>
            <w:rPr/>
          </w:pPr>
          <w:hyperlink w:anchor="__RefHeading___Toc7558710_73709187">
            <w:r>
              <w:rPr>
                <w:webHidden/>
                <w:rStyle w:val="IndexLink"/>
              </w:rPr>
              <w:t>1247</w:t>
            </w:r>
            <w:r>
              <w:rPr>
                <w:rStyle w:val="IndexLink"/>
                <w:rtl w:val="true"/>
              </w:rPr>
              <w:t xml:space="preserve">- </w:t>
            </w:r>
            <w:r>
              <w:rPr>
                <w:rStyle w:val="IndexLink"/>
                <w:rtl w:val="true"/>
              </w:rPr>
              <w:t>تفسیر الجامی</w:t>
            </w:r>
            <w:r>
              <w:rPr>
                <w:rStyle w:val="IndexLink"/>
                <w:rtl w:val="true"/>
              </w:rPr>
              <w:tab/>
            </w:r>
            <w:r>
              <w:rPr>
                <w:rStyle w:val="IndexLink"/>
              </w:rPr>
              <w:t>337</w:t>
            </w:r>
          </w:hyperlink>
        </w:p>
        <w:p>
          <w:pPr>
            <w:pStyle w:val="Contents3"/>
            <w:tabs>
              <w:tab w:val="clear" w:pos="8459"/>
              <w:tab w:val="right" w:pos="9026" w:leader="dot"/>
            </w:tabs>
            <w:rPr/>
          </w:pPr>
          <w:hyperlink w:anchor="__RefHeading___Toc7558712_73709187">
            <w:r>
              <w:rPr>
                <w:webHidden/>
                <w:rStyle w:val="IndexLink"/>
              </w:rPr>
              <w:t>1248</w:t>
            </w:r>
            <w:r>
              <w:rPr>
                <w:rStyle w:val="IndexLink"/>
                <w:rtl w:val="true"/>
              </w:rPr>
              <w:t xml:space="preserve">- </w:t>
            </w:r>
            <w:r>
              <w:rPr>
                <w:rStyle w:val="IndexLink"/>
                <w:rtl w:val="true"/>
              </w:rPr>
              <w:t>تفسیر الجرجی</w:t>
            </w:r>
            <w:r>
              <w:rPr>
                <w:rStyle w:val="IndexLink"/>
                <w:rtl w:val="true"/>
              </w:rPr>
              <w:tab/>
            </w:r>
            <w:r>
              <w:rPr>
                <w:rStyle w:val="IndexLink"/>
              </w:rPr>
              <w:t>337</w:t>
            </w:r>
          </w:hyperlink>
        </w:p>
        <w:p>
          <w:pPr>
            <w:pStyle w:val="Contents3"/>
            <w:tabs>
              <w:tab w:val="clear" w:pos="8459"/>
              <w:tab w:val="right" w:pos="9026" w:leader="dot"/>
            </w:tabs>
            <w:rPr/>
          </w:pPr>
          <w:hyperlink w:anchor="__RefHeading___Toc7558714_73709187">
            <w:r>
              <w:rPr>
                <w:webHidden/>
                <w:rStyle w:val="IndexLink"/>
              </w:rPr>
              <w:t>1249</w:t>
            </w:r>
            <w:r>
              <w:rPr>
                <w:rStyle w:val="IndexLink"/>
                <w:rtl w:val="true"/>
              </w:rPr>
              <w:t xml:space="preserve">- </w:t>
            </w:r>
            <w:r>
              <w:rPr>
                <w:rStyle w:val="IndexLink"/>
                <w:rtl w:val="true"/>
              </w:rPr>
              <w:t>تفسیر الجریری</w:t>
            </w:r>
            <w:r>
              <w:rPr>
                <w:rStyle w:val="IndexLink"/>
                <w:rtl w:val="true"/>
              </w:rPr>
              <w:tab/>
            </w:r>
            <w:r>
              <w:rPr>
                <w:rStyle w:val="IndexLink"/>
              </w:rPr>
              <w:t>337</w:t>
            </w:r>
          </w:hyperlink>
        </w:p>
        <w:p>
          <w:pPr>
            <w:pStyle w:val="Contents3"/>
            <w:tabs>
              <w:tab w:val="clear" w:pos="8459"/>
              <w:tab w:val="right" w:pos="9026" w:leader="dot"/>
            </w:tabs>
            <w:rPr/>
          </w:pPr>
          <w:hyperlink w:anchor="__RefHeading___Toc7558716_73709187">
            <w:r>
              <w:rPr>
                <w:webHidden/>
                <w:rStyle w:val="IndexLink"/>
                <w:rtl w:val="true"/>
              </w:rPr>
              <w:t>تفسیر الجزائری</w:t>
            </w:r>
            <w:r>
              <w:rPr>
                <w:rStyle w:val="IndexLink"/>
                <w:rtl w:val="true"/>
              </w:rPr>
              <w:tab/>
            </w:r>
            <w:r>
              <w:rPr>
                <w:rStyle w:val="IndexLink"/>
              </w:rPr>
              <w:t>337</w:t>
            </w:r>
          </w:hyperlink>
        </w:p>
        <w:p>
          <w:pPr>
            <w:pStyle w:val="Contents3"/>
            <w:tabs>
              <w:tab w:val="clear" w:pos="8459"/>
              <w:tab w:val="right" w:pos="9026" w:leader="dot"/>
            </w:tabs>
            <w:rPr/>
          </w:pPr>
          <w:hyperlink w:anchor="__RefHeading___Toc7558718_73709187">
            <w:r>
              <w:rPr>
                <w:webHidden/>
                <w:rStyle w:val="IndexLink"/>
                <w:rtl w:val="true"/>
              </w:rPr>
              <w:t>تفسیر الجزاف من الکشاف</w:t>
            </w:r>
            <w:r>
              <w:rPr>
                <w:rStyle w:val="IndexLink"/>
                <w:rtl w:val="true"/>
              </w:rPr>
              <w:tab/>
            </w:r>
            <w:r>
              <w:rPr>
                <w:rStyle w:val="IndexLink"/>
              </w:rPr>
              <w:t>337</w:t>
            </w:r>
          </w:hyperlink>
        </w:p>
        <w:p>
          <w:pPr>
            <w:pStyle w:val="Contents3"/>
            <w:tabs>
              <w:tab w:val="clear" w:pos="8459"/>
              <w:tab w:val="right" w:pos="9026" w:leader="dot"/>
            </w:tabs>
            <w:rPr/>
          </w:pPr>
          <w:hyperlink w:anchor="__RefHeading___Toc7558720_73709187">
            <w:r>
              <w:rPr>
                <w:webHidden/>
                <w:rStyle w:val="IndexLink"/>
              </w:rPr>
              <w:t>1250</w:t>
            </w:r>
            <w:r>
              <w:rPr>
                <w:rStyle w:val="IndexLink"/>
                <w:rtl w:val="true"/>
              </w:rPr>
              <w:t xml:space="preserve">- </w:t>
            </w:r>
            <w:r>
              <w:rPr>
                <w:rStyle w:val="IndexLink"/>
                <w:rtl w:val="true"/>
              </w:rPr>
              <w:t>تفسیر المولی محمد جعفر الأسترآبادی</w:t>
            </w:r>
            <w:r>
              <w:rPr>
                <w:rStyle w:val="IndexLink"/>
                <w:rtl w:val="true"/>
              </w:rPr>
              <w:tab/>
            </w:r>
            <w:r>
              <w:rPr>
                <w:rStyle w:val="IndexLink"/>
              </w:rPr>
              <w:t>337</w:t>
            </w:r>
          </w:hyperlink>
        </w:p>
        <w:p>
          <w:pPr>
            <w:pStyle w:val="Contents3"/>
            <w:tabs>
              <w:tab w:val="clear" w:pos="8459"/>
              <w:tab w:val="right" w:pos="9026" w:leader="dot"/>
            </w:tabs>
            <w:rPr/>
          </w:pPr>
          <w:hyperlink w:anchor="__RefHeading___Toc7558722_73709187">
            <w:r>
              <w:rPr>
                <w:webHidden/>
                <w:rStyle w:val="IndexLink"/>
                <w:rtl w:val="true"/>
              </w:rPr>
              <w:t>تفسیر المولی محمد جعفر الخشتی الدوانی</w:t>
            </w:r>
            <w:r>
              <w:rPr>
                <w:rStyle w:val="IndexLink"/>
                <w:rtl w:val="true"/>
              </w:rPr>
              <w:tab/>
            </w:r>
            <w:r>
              <w:rPr>
                <w:rStyle w:val="IndexLink"/>
              </w:rPr>
              <w:t>337</w:t>
            </w:r>
          </w:hyperlink>
        </w:p>
        <w:p>
          <w:pPr>
            <w:pStyle w:val="Contents3"/>
            <w:tabs>
              <w:tab w:val="clear" w:pos="8459"/>
              <w:tab w:val="right" w:pos="9026" w:leader="dot"/>
            </w:tabs>
            <w:rPr/>
          </w:pPr>
          <w:hyperlink w:anchor="__RefHeading___Toc7558724_73709187">
            <w:r>
              <w:rPr>
                <w:webHidden/>
                <w:rStyle w:val="IndexLink"/>
              </w:rPr>
              <w:t>1251</w:t>
            </w:r>
            <w:r>
              <w:rPr>
                <w:rStyle w:val="IndexLink"/>
                <w:rtl w:val="true"/>
              </w:rPr>
              <w:t xml:space="preserve">- </w:t>
            </w:r>
            <w:r>
              <w:rPr>
                <w:rStyle w:val="IndexLink"/>
                <w:rtl w:val="true"/>
              </w:rPr>
              <w:t>تفسیر الإمام جعفر بن محمد الصادق</w:t>
            </w:r>
            <w:r>
              <w:rPr>
                <w:rStyle w:val="IndexLink"/>
                <w:rtl w:val="true"/>
              </w:rPr>
              <w:tab/>
            </w:r>
            <w:r>
              <w:rPr>
                <w:rStyle w:val="IndexLink"/>
              </w:rPr>
              <w:t>337</w:t>
            </w:r>
          </w:hyperlink>
        </w:p>
        <w:p>
          <w:pPr>
            <w:pStyle w:val="Contents3"/>
            <w:tabs>
              <w:tab w:val="clear" w:pos="8459"/>
              <w:tab w:val="right" w:pos="9026" w:leader="dot"/>
            </w:tabs>
            <w:rPr/>
          </w:pPr>
          <w:hyperlink w:anchor="__RefHeading___Toc7558726_73709187">
            <w:r>
              <w:rPr>
                <w:webHidden/>
                <w:rStyle w:val="IndexLink"/>
                <w:rtl w:val="true"/>
              </w:rPr>
              <w:t>تفسیر جلاء الأذهان</w:t>
            </w:r>
            <w:r>
              <w:rPr>
                <w:rStyle w:val="IndexLink"/>
                <w:rtl w:val="true"/>
              </w:rPr>
              <w:tab/>
            </w:r>
            <w:r>
              <w:rPr>
                <w:rStyle w:val="IndexLink"/>
              </w:rPr>
              <w:t>338</w:t>
            </w:r>
          </w:hyperlink>
        </w:p>
        <w:p>
          <w:pPr>
            <w:pStyle w:val="Contents3"/>
            <w:tabs>
              <w:tab w:val="clear" w:pos="8459"/>
              <w:tab w:val="right" w:pos="9026" w:leader="dot"/>
            </w:tabs>
            <w:rPr/>
          </w:pPr>
          <w:hyperlink w:anchor="__RefHeading___Toc7558728_73709187">
            <w:r>
              <w:rPr>
                <w:webHidden/>
                <w:rStyle w:val="IndexLink"/>
                <w:rtl w:val="true"/>
              </w:rPr>
              <w:t>تفسیر جلاء الضمیر</w:t>
            </w:r>
            <w:r>
              <w:rPr>
                <w:rStyle w:val="IndexLink"/>
                <w:rtl w:val="true"/>
              </w:rPr>
              <w:tab/>
            </w:r>
            <w:r>
              <w:rPr>
                <w:rStyle w:val="IndexLink"/>
              </w:rPr>
              <w:t>338</w:t>
            </w:r>
          </w:hyperlink>
        </w:p>
        <w:p>
          <w:pPr>
            <w:pStyle w:val="Contents3"/>
            <w:tabs>
              <w:tab w:val="clear" w:pos="8459"/>
              <w:tab w:val="right" w:pos="9026" w:leader="dot"/>
            </w:tabs>
            <w:rPr/>
          </w:pPr>
          <w:hyperlink w:anchor="__RefHeading___Toc7558730_73709187">
            <w:r>
              <w:rPr>
                <w:webHidden/>
                <w:rStyle w:val="IndexLink"/>
              </w:rPr>
              <w:t>1252</w:t>
            </w:r>
            <w:r>
              <w:rPr>
                <w:rStyle w:val="IndexLink"/>
                <w:rtl w:val="true"/>
              </w:rPr>
              <w:t xml:space="preserve">- </w:t>
            </w:r>
            <w:r>
              <w:rPr>
                <w:rStyle w:val="IndexLink"/>
                <w:rtl w:val="true"/>
              </w:rPr>
              <w:t>تفسیر الجلودی</w:t>
            </w:r>
            <w:r>
              <w:rPr>
                <w:rStyle w:val="IndexLink"/>
                <w:rtl w:val="true"/>
              </w:rPr>
              <w:tab/>
            </w:r>
            <w:r>
              <w:rPr>
                <w:rStyle w:val="IndexLink"/>
              </w:rPr>
              <w:t>338</w:t>
            </w:r>
          </w:hyperlink>
        </w:p>
        <w:p>
          <w:pPr>
            <w:pStyle w:val="Contents3"/>
            <w:tabs>
              <w:tab w:val="clear" w:pos="8459"/>
              <w:tab w:val="right" w:pos="9026" w:leader="dot"/>
            </w:tabs>
            <w:rPr/>
          </w:pPr>
          <w:hyperlink w:anchor="__RefHeading___Toc7558732_73709187">
            <w:r>
              <w:rPr>
                <w:webHidden/>
                <w:rStyle w:val="IndexLink"/>
              </w:rPr>
              <w:t>1253</w:t>
            </w:r>
            <w:r>
              <w:rPr>
                <w:rStyle w:val="IndexLink"/>
                <w:rtl w:val="true"/>
              </w:rPr>
              <w:t xml:space="preserve">- </w:t>
            </w:r>
            <w:r>
              <w:rPr>
                <w:rStyle w:val="IndexLink"/>
                <w:rtl w:val="true"/>
              </w:rPr>
              <w:t>تفسیر الجلودی</w:t>
            </w:r>
            <w:r>
              <w:rPr>
                <w:rStyle w:val="IndexLink"/>
                <w:rtl w:val="true"/>
              </w:rPr>
              <w:tab/>
            </w:r>
            <w:r>
              <w:rPr>
                <w:rStyle w:val="IndexLink"/>
              </w:rPr>
              <w:t>338</w:t>
            </w:r>
          </w:hyperlink>
        </w:p>
        <w:p>
          <w:pPr>
            <w:pStyle w:val="Contents3"/>
            <w:tabs>
              <w:tab w:val="clear" w:pos="8459"/>
              <w:tab w:val="right" w:pos="9026" w:leader="dot"/>
            </w:tabs>
            <w:rPr/>
          </w:pPr>
          <w:hyperlink w:anchor="__RefHeading___Toc7558734_73709187">
            <w:r>
              <w:rPr>
                <w:webHidden/>
                <w:rStyle w:val="IndexLink"/>
              </w:rPr>
              <w:t>1254</w:t>
            </w:r>
            <w:r>
              <w:rPr>
                <w:rStyle w:val="IndexLink"/>
                <w:rtl w:val="true"/>
              </w:rPr>
              <w:t xml:space="preserve">- </w:t>
            </w:r>
            <w:r>
              <w:rPr>
                <w:rStyle w:val="IndexLink"/>
                <w:rtl w:val="true"/>
              </w:rPr>
              <w:t>تفسیر جمشید</w:t>
            </w:r>
            <w:r>
              <w:rPr>
                <w:rStyle w:val="IndexLink"/>
                <w:rtl w:val="true"/>
              </w:rPr>
              <w:tab/>
            </w:r>
            <w:r>
              <w:rPr>
                <w:rStyle w:val="IndexLink"/>
              </w:rPr>
              <w:t>338</w:t>
            </w:r>
          </w:hyperlink>
        </w:p>
        <w:p>
          <w:pPr>
            <w:pStyle w:val="Contents3"/>
            <w:tabs>
              <w:tab w:val="clear" w:pos="8459"/>
              <w:tab w:val="right" w:pos="9026" w:leader="dot"/>
            </w:tabs>
            <w:rPr/>
          </w:pPr>
          <w:hyperlink w:anchor="__RefHeading___Toc7558736_73709187">
            <w:r>
              <w:rPr>
                <w:webHidden/>
                <w:rStyle w:val="IndexLink"/>
              </w:rPr>
              <w:t>1255</w:t>
            </w:r>
            <w:r>
              <w:rPr>
                <w:rStyle w:val="IndexLink"/>
                <w:rtl w:val="true"/>
              </w:rPr>
              <w:t xml:space="preserve">- </w:t>
            </w:r>
            <w:r>
              <w:rPr>
                <w:rStyle w:val="IndexLink"/>
                <w:rtl w:val="true"/>
              </w:rPr>
              <w:t>تفسیر الجوالیقی</w:t>
            </w:r>
            <w:r>
              <w:rPr>
                <w:rStyle w:val="IndexLink"/>
                <w:rtl w:val="true"/>
              </w:rPr>
              <w:tab/>
            </w:r>
            <w:r>
              <w:rPr>
                <w:rStyle w:val="IndexLink"/>
              </w:rPr>
              <w:t>338</w:t>
            </w:r>
          </w:hyperlink>
        </w:p>
        <w:p>
          <w:pPr>
            <w:pStyle w:val="Contents3"/>
            <w:tabs>
              <w:tab w:val="clear" w:pos="8459"/>
              <w:tab w:val="right" w:pos="9026" w:leader="dot"/>
            </w:tabs>
            <w:rPr/>
          </w:pPr>
          <w:hyperlink w:anchor="__RefHeading___Toc7558738_73709187">
            <w:r>
              <w:rPr>
                <w:webHidden/>
                <w:rStyle w:val="IndexLink"/>
                <w:rtl w:val="true"/>
              </w:rPr>
              <w:t>تفسیر جوامع الجامع</w:t>
            </w:r>
            <w:r>
              <w:rPr>
                <w:rStyle w:val="IndexLink"/>
                <w:rtl w:val="true"/>
              </w:rPr>
              <w:tab/>
            </w:r>
            <w:r>
              <w:rPr>
                <w:rStyle w:val="IndexLink"/>
              </w:rPr>
              <w:t>338</w:t>
            </w:r>
          </w:hyperlink>
        </w:p>
        <w:p>
          <w:pPr>
            <w:pStyle w:val="Contents3"/>
            <w:tabs>
              <w:tab w:val="clear" w:pos="8459"/>
              <w:tab w:val="right" w:pos="9026" w:leader="dot"/>
            </w:tabs>
            <w:rPr/>
          </w:pPr>
          <w:hyperlink w:anchor="__RefHeading___Toc7558740_73709187">
            <w:r>
              <w:rPr>
                <w:webHidden/>
                <w:rStyle w:val="IndexLink"/>
                <w:rtl w:val="true"/>
              </w:rPr>
              <w:t>تفسیر جواهر الأسرار</w:t>
            </w:r>
            <w:r>
              <w:rPr>
                <w:rStyle w:val="IndexLink"/>
                <w:rtl w:val="true"/>
              </w:rPr>
              <w:tab/>
            </w:r>
            <w:r>
              <w:rPr>
                <w:rStyle w:val="IndexLink"/>
              </w:rPr>
              <w:t>338</w:t>
            </w:r>
          </w:hyperlink>
        </w:p>
        <w:p>
          <w:pPr>
            <w:pStyle w:val="Contents3"/>
            <w:tabs>
              <w:tab w:val="clear" w:pos="8459"/>
              <w:tab w:val="right" w:pos="9026" w:leader="dot"/>
            </w:tabs>
            <w:rPr/>
          </w:pPr>
          <w:hyperlink w:anchor="__RefHeading___Toc7558742_73709187">
            <w:r>
              <w:rPr>
                <w:webHidden/>
                <w:rStyle w:val="IndexLink"/>
                <w:rtl w:val="true"/>
              </w:rPr>
              <w:t>تفسیر جواهر الإیمان</w:t>
            </w:r>
            <w:r>
              <w:rPr>
                <w:rStyle w:val="IndexLink"/>
                <w:rtl w:val="true"/>
              </w:rPr>
              <w:tab/>
            </w:r>
            <w:r>
              <w:rPr>
                <w:rStyle w:val="IndexLink"/>
              </w:rPr>
              <w:t>338</w:t>
            </w:r>
          </w:hyperlink>
        </w:p>
        <w:p>
          <w:pPr>
            <w:pStyle w:val="Contents3"/>
            <w:tabs>
              <w:tab w:val="clear" w:pos="8459"/>
              <w:tab w:val="right" w:pos="9026" w:leader="dot"/>
            </w:tabs>
            <w:rPr/>
          </w:pPr>
          <w:hyperlink w:anchor="__RefHeading___Toc7558744_73709187">
            <w:r>
              <w:rPr>
                <w:webHidden/>
                <w:rStyle w:val="IndexLink"/>
                <w:rtl w:val="true"/>
              </w:rPr>
              <w:t>تفسیر جواهر التفسیر</w:t>
            </w:r>
            <w:r>
              <w:rPr>
                <w:rStyle w:val="IndexLink"/>
                <w:rtl w:val="true"/>
              </w:rPr>
              <w:tab/>
            </w:r>
            <w:r>
              <w:rPr>
                <w:rStyle w:val="IndexLink"/>
              </w:rPr>
              <w:t>338</w:t>
            </w:r>
          </w:hyperlink>
        </w:p>
        <w:p>
          <w:pPr>
            <w:pStyle w:val="Contents3"/>
            <w:tabs>
              <w:tab w:val="clear" w:pos="8459"/>
              <w:tab w:val="right" w:pos="9026" w:leader="dot"/>
            </w:tabs>
            <w:rPr/>
          </w:pPr>
          <w:hyperlink w:anchor="__RefHeading___Toc7558746_73709187">
            <w:r>
              <w:rPr>
                <w:webHidden/>
                <w:rStyle w:val="IndexLink"/>
                <w:rtl w:val="true"/>
              </w:rPr>
              <w:t>تفسیر جواهر المعادن</w:t>
            </w:r>
            <w:r>
              <w:rPr>
                <w:rStyle w:val="IndexLink"/>
                <w:rtl w:val="true"/>
              </w:rPr>
              <w:tab/>
            </w:r>
            <w:r>
              <w:rPr>
                <w:rStyle w:val="IndexLink"/>
              </w:rPr>
              <w:t>338</w:t>
            </w:r>
          </w:hyperlink>
        </w:p>
        <w:p>
          <w:pPr>
            <w:pStyle w:val="Contents3"/>
            <w:tabs>
              <w:tab w:val="clear" w:pos="8459"/>
              <w:tab w:val="right" w:pos="9026" w:leader="dot"/>
            </w:tabs>
            <w:rPr/>
          </w:pPr>
          <w:hyperlink w:anchor="__RefHeading___Toc7558748_73709187">
            <w:r>
              <w:rPr>
                <w:webHidden/>
                <w:rStyle w:val="IndexLink"/>
                <w:rtl w:val="true"/>
              </w:rPr>
              <w:t>تفسیر الجوهر الثمین</w:t>
            </w:r>
            <w:r>
              <w:rPr>
                <w:rStyle w:val="IndexLink"/>
                <w:rtl w:val="true"/>
              </w:rPr>
              <w:tab/>
            </w:r>
            <w:r>
              <w:rPr>
                <w:rStyle w:val="IndexLink"/>
              </w:rPr>
              <w:t>338</w:t>
            </w:r>
          </w:hyperlink>
        </w:p>
        <w:p>
          <w:pPr>
            <w:pStyle w:val="Contents3"/>
            <w:tabs>
              <w:tab w:val="clear" w:pos="8459"/>
              <w:tab w:val="right" w:pos="9026" w:leader="dot"/>
            </w:tabs>
            <w:rPr/>
          </w:pPr>
          <w:hyperlink w:anchor="__RefHeading___Toc7558750_73709187">
            <w:r>
              <w:rPr>
                <w:webHidden/>
                <w:rStyle w:val="IndexLink"/>
                <w:rtl w:val="true"/>
              </w:rPr>
              <w:t>تفسیر الحارثی</w:t>
            </w:r>
            <w:r>
              <w:rPr>
                <w:rStyle w:val="IndexLink"/>
                <w:rtl w:val="true"/>
              </w:rPr>
              <w:tab/>
            </w:r>
            <w:r>
              <w:rPr>
                <w:rStyle w:val="IndexLink"/>
              </w:rPr>
              <w:t>338</w:t>
            </w:r>
          </w:hyperlink>
        </w:p>
        <w:p>
          <w:pPr>
            <w:pStyle w:val="Contents3"/>
            <w:tabs>
              <w:tab w:val="clear" w:pos="8459"/>
              <w:tab w:val="right" w:pos="9026" w:leader="dot"/>
            </w:tabs>
            <w:rPr/>
          </w:pPr>
          <w:hyperlink w:anchor="__RefHeading___Toc7558752_73709187">
            <w:r>
              <w:rPr>
                <w:webHidden/>
                <w:rStyle w:val="IndexLink"/>
                <w:rtl w:val="true"/>
              </w:rPr>
              <w:t>تفسیر الشیخ الحر</w:t>
            </w:r>
            <w:r>
              <w:rPr>
                <w:rStyle w:val="IndexLink"/>
                <w:rtl w:val="true"/>
              </w:rPr>
              <w:tab/>
            </w:r>
            <w:r>
              <w:rPr>
                <w:rStyle w:val="IndexLink"/>
              </w:rPr>
              <w:t>338</w:t>
            </w:r>
          </w:hyperlink>
        </w:p>
        <w:p>
          <w:pPr>
            <w:pStyle w:val="Contents3"/>
            <w:tabs>
              <w:tab w:val="clear" w:pos="8459"/>
              <w:tab w:val="right" w:pos="9026" w:leader="dot"/>
            </w:tabs>
            <w:rPr/>
          </w:pPr>
          <w:hyperlink w:anchor="__RefHeading___Toc7558754_73709187">
            <w:r>
              <w:rPr>
                <w:webHidden/>
                <w:rStyle w:val="IndexLink"/>
              </w:rPr>
              <w:t>1256</w:t>
            </w:r>
            <w:r>
              <w:rPr>
                <w:rStyle w:val="IndexLink"/>
                <w:rtl w:val="true"/>
              </w:rPr>
              <w:t xml:space="preserve">- </w:t>
            </w:r>
            <w:r>
              <w:rPr>
                <w:rStyle w:val="IndexLink"/>
                <w:rtl w:val="true"/>
              </w:rPr>
              <w:t>تفسیر حسام الدین</w:t>
            </w:r>
            <w:r>
              <w:rPr>
                <w:rStyle w:val="IndexLink"/>
                <w:rtl w:val="true"/>
              </w:rPr>
              <w:tab/>
            </w:r>
            <w:r>
              <w:rPr>
                <w:rStyle w:val="IndexLink"/>
              </w:rPr>
              <w:t>338</w:t>
            </w:r>
          </w:hyperlink>
        </w:p>
        <w:p>
          <w:pPr>
            <w:pStyle w:val="Contents3"/>
            <w:tabs>
              <w:tab w:val="clear" w:pos="8459"/>
              <w:tab w:val="right" w:pos="9026" w:leader="dot"/>
            </w:tabs>
            <w:rPr/>
          </w:pPr>
          <w:hyperlink w:anchor="__RefHeading___Toc7558756_73709187">
            <w:r>
              <w:rPr>
                <w:webHidden/>
                <w:rStyle w:val="IndexLink"/>
              </w:rPr>
              <w:t>1257</w:t>
            </w:r>
            <w:r>
              <w:rPr>
                <w:rStyle w:val="IndexLink"/>
                <w:rtl w:val="true"/>
              </w:rPr>
              <w:t xml:space="preserve">- </w:t>
            </w:r>
            <w:r>
              <w:rPr>
                <w:rStyle w:val="IndexLink"/>
                <w:rtl w:val="true"/>
              </w:rPr>
              <w:t>تفسیر الحسن‌</w:t>
            </w:r>
            <w:r>
              <w:rPr>
                <w:rStyle w:val="IndexLink"/>
                <w:rtl w:val="true"/>
              </w:rPr>
              <w:tab/>
            </w:r>
            <w:r>
              <w:rPr>
                <w:rStyle w:val="IndexLink"/>
              </w:rPr>
              <w:t>339</w:t>
            </w:r>
          </w:hyperlink>
        </w:p>
        <w:p>
          <w:pPr>
            <w:pStyle w:val="Contents3"/>
            <w:tabs>
              <w:tab w:val="clear" w:pos="8459"/>
              <w:tab w:val="right" w:pos="9026" w:leader="dot"/>
            </w:tabs>
            <w:rPr/>
          </w:pPr>
          <w:hyperlink w:anchor="__RefHeading___Toc7558758_73709187">
            <w:r>
              <w:rPr>
                <w:webHidden/>
                <w:rStyle w:val="IndexLink"/>
              </w:rPr>
              <w:t>1258</w:t>
            </w:r>
            <w:r>
              <w:rPr>
                <w:rStyle w:val="IndexLink"/>
                <w:rtl w:val="true"/>
              </w:rPr>
              <w:t xml:space="preserve">- </w:t>
            </w:r>
            <w:r>
              <w:rPr>
                <w:rStyle w:val="IndexLink"/>
                <w:rtl w:val="true"/>
              </w:rPr>
              <w:t>تفسیر حس بدیع</w:t>
            </w:r>
            <w:r>
              <w:rPr>
                <w:rStyle w:val="IndexLink"/>
                <w:rtl w:val="true"/>
              </w:rPr>
              <w:tab/>
            </w:r>
            <w:r>
              <w:rPr>
                <w:rStyle w:val="IndexLink"/>
              </w:rPr>
              <w:t>339</w:t>
            </w:r>
          </w:hyperlink>
        </w:p>
        <w:p>
          <w:pPr>
            <w:pStyle w:val="Contents3"/>
            <w:tabs>
              <w:tab w:val="clear" w:pos="8459"/>
              <w:tab w:val="right" w:pos="9026" w:leader="dot"/>
            </w:tabs>
            <w:rPr/>
          </w:pPr>
          <w:hyperlink w:anchor="__RefHeading___Toc7558760_73709187">
            <w:r>
              <w:rPr>
                <w:webHidden/>
                <w:rStyle w:val="IndexLink"/>
                <w:rtl w:val="true"/>
              </w:rPr>
              <w:t>تفسیر الحسن بن خالد البرقی</w:t>
            </w:r>
            <w:r>
              <w:rPr>
                <w:rStyle w:val="IndexLink"/>
                <w:rtl w:val="true"/>
              </w:rPr>
              <w:tab/>
            </w:r>
            <w:r>
              <w:rPr>
                <w:rStyle w:val="IndexLink"/>
              </w:rPr>
              <w:t>339</w:t>
            </w:r>
          </w:hyperlink>
        </w:p>
        <w:p>
          <w:pPr>
            <w:pStyle w:val="Contents3"/>
            <w:tabs>
              <w:tab w:val="clear" w:pos="8459"/>
              <w:tab w:val="right" w:pos="9026" w:leader="dot"/>
            </w:tabs>
            <w:rPr/>
          </w:pPr>
          <w:hyperlink w:anchor="__RefHeading___Toc7558762_73709187">
            <w:r>
              <w:rPr>
                <w:webHidden/>
                <w:rStyle w:val="IndexLink"/>
              </w:rPr>
              <w:t>1259</w:t>
            </w:r>
            <w:r>
              <w:rPr>
                <w:rStyle w:val="IndexLink"/>
                <w:rtl w:val="true"/>
              </w:rPr>
              <w:t xml:space="preserve">- </w:t>
            </w:r>
            <w:r>
              <w:rPr>
                <w:rStyle w:val="IndexLink"/>
                <w:rtl w:val="true"/>
              </w:rPr>
              <w:t>تفسیر الحسن بن علی بن فضال</w:t>
            </w:r>
            <w:r>
              <w:rPr>
                <w:rStyle w:val="IndexLink"/>
                <w:rtl w:val="true"/>
              </w:rPr>
              <w:tab/>
            </w:r>
            <w:r>
              <w:rPr>
                <w:rStyle w:val="IndexLink"/>
              </w:rPr>
              <w:t>339</w:t>
            </w:r>
          </w:hyperlink>
        </w:p>
        <w:p>
          <w:pPr>
            <w:pStyle w:val="Contents3"/>
            <w:tabs>
              <w:tab w:val="clear" w:pos="8459"/>
              <w:tab w:val="right" w:pos="9026" w:leader="dot"/>
            </w:tabs>
            <w:rPr/>
          </w:pPr>
          <w:hyperlink w:anchor="__RefHeading___Toc7558764_73709187">
            <w:r>
              <w:rPr>
                <w:webHidden/>
                <w:rStyle w:val="IndexLink"/>
                <w:rtl w:val="true"/>
              </w:rPr>
              <w:t>تفسیر الحسن بن محبوب</w:t>
            </w:r>
            <w:r>
              <w:rPr>
                <w:rStyle w:val="IndexLink"/>
                <w:rtl w:val="true"/>
              </w:rPr>
              <w:tab/>
            </w:r>
            <w:r>
              <w:rPr>
                <w:rStyle w:val="IndexLink"/>
              </w:rPr>
              <w:t>339</w:t>
            </w:r>
          </w:hyperlink>
        </w:p>
        <w:p>
          <w:pPr>
            <w:pStyle w:val="Contents3"/>
            <w:tabs>
              <w:tab w:val="clear" w:pos="8459"/>
              <w:tab w:val="right" w:pos="9026" w:leader="dot"/>
            </w:tabs>
            <w:rPr/>
          </w:pPr>
          <w:hyperlink w:anchor="__RefHeading___Toc7558766_73709187">
            <w:r>
              <w:rPr>
                <w:webHidden/>
                <w:rStyle w:val="IndexLink"/>
              </w:rPr>
              <w:t>1260</w:t>
            </w:r>
            <w:r>
              <w:rPr>
                <w:rStyle w:val="IndexLink"/>
                <w:rtl w:val="true"/>
              </w:rPr>
              <w:t xml:space="preserve">- </w:t>
            </w:r>
            <w:r>
              <w:rPr>
                <w:rStyle w:val="IndexLink"/>
                <w:rtl w:val="true"/>
              </w:rPr>
              <w:t>تفسیر الحسن بن واقد</w:t>
            </w:r>
            <w:r>
              <w:rPr>
                <w:rStyle w:val="IndexLink"/>
                <w:rtl w:val="true"/>
              </w:rPr>
              <w:tab/>
            </w:r>
            <w:r>
              <w:rPr>
                <w:rStyle w:val="IndexLink"/>
              </w:rPr>
              <w:t>339</w:t>
            </w:r>
          </w:hyperlink>
        </w:p>
        <w:p>
          <w:pPr>
            <w:pStyle w:val="Contents3"/>
            <w:tabs>
              <w:tab w:val="clear" w:pos="8459"/>
              <w:tab w:val="right" w:pos="9026" w:leader="dot"/>
            </w:tabs>
            <w:rPr/>
          </w:pPr>
          <w:hyperlink w:anchor="__RefHeading___Toc7558768_73709187">
            <w:r>
              <w:rPr>
                <w:webHidden/>
                <w:rStyle w:val="IndexLink"/>
                <w:rtl w:val="true"/>
              </w:rPr>
              <w:t>التفسیر الحسینی</w:t>
            </w:r>
            <w:r>
              <w:rPr>
                <w:rStyle w:val="IndexLink"/>
                <w:rtl w:val="true"/>
              </w:rPr>
              <w:tab/>
            </w:r>
            <w:r>
              <w:rPr>
                <w:rStyle w:val="IndexLink"/>
              </w:rPr>
              <w:t>339</w:t>
            </w:r>
          </w:hyperlink>
        </w:p>
        <w:p>
          <w:pPr>
            <w:pStyle w:val="Contents3"/>
            <w:tabs>
              <w:tab w:val="clear" w:pos="8459"/>
              <w:tab w:val="right" w:pos="9026" w:leader="dot"/>
            </w:tabs>
            <w:rPr/>
          </w:pPr>
          <w:hyperlink w:anchor="__RefHeading___Toc7558770_73709187">
            <w:r>
              <w:rPr>
                <w:webHidden/>
                <w:rStyle w:val="IndexLink"/>
              </w:rPr>
              <w:t>1261</w:t>
            </w:r>
            <w:r>
              <w:rPr>
                <w:rStyle w:val="IndexLink"/>
                <w:rtl w:val="true"/>
              </w:rPr>
              <w:t xml:space="preserve">- </w:t>
            </w:r>
            <w:r>
              <w:rPr>
                <w:rStyle w:val="IndexLink"/>
                <w:rtl w:val="true"/>
              </w:rPr>
              <w:t>تفسیر المولی محمد حسین‌</w:t>
            </w:r>
            <w:r>
              <w:rPr>
                <w:rStyle w:val="IndexLink"/>
                <w:rtl w:val="true"/>
              </w:rPr>
              <w:tab/>
            </w:r>
            <w:r>
              <w:rPr>
                <w:rStyle w:val="IndexLink"/>
              </w:rPr>
              <w:t>339</w:t>
            </w:r>
          </w:hyperlink>
        </w:p>
        <w:p>
          <w:pPr>
            <w:pStyle w:val="Contents3"/>
            <w:tabs>
              <w:tab w:val="clear" w:pos="8459"/>
              <w:tab w:val="right" w:pos="9026" w:leader="dot"/>
            </w:tabs>
            <w:rPr/>
          </w:pPr>
          <w:hyperlink w:anchor="__RefHeading___Toc7558772_73709187">
            <w:r>
              <w:rPr>
                <w:webHidden/>
                <w:rStyle w:val="IndexLink"/>
              </w:rPr>
              <w:t>1262</w:t>
            </w:r>
            <w:r>
              <w:rPr>
                <w:rStyle w:val="IndexLink"/>
                <w:rtl w:val="true"/>
              </w:rPr>
              <w:t xml:space="preserve">- </w:t>
            </w:r>
            <w:r>
              <w:rPr>
                <w:rStyle w:val="IndexLink"/>
                <w:rtl w:val="true"/>
              </w:rPr>
              <w:t>تفسیر الحاج الشیخ محمد حسین</w:t>
            </w:r>
            <w:r>
              <w:rPr>
                <w:rStyle w:val="IndexLink"/>
                <w:rtl w:val="true"/>
              </w:rPr>
              <w:tab/>
            </w:r>
            <w:r>
              <w:rPr>
                <w:rStyle w:val="IndexLink"/>
              </w:rPr>
              <w:t>339</w:t>
            </w:r>
          </w:hyperlink>
        </w:p>
        <w:p>
          <w:pPr>
            <w:pStyle w:val="Contents3"/>
            <w:tabs>
              <w:tab w:val="clear" w:pos="8459"/>
              <w:tab w:val="right" w:pos="9026" w:leader="dot"/>
            </w:tabs>
            <w:rPr/>
          </w:pPr>
          <w:hyperlink w:anchor="__RefHeading___Toc7558774_73709187">
            <w:r>
              <w:rPr>
                <w:webHidden/>
                <w:rStyle w:val="IndexLink"/>
                <w:rtl w:val="true"/>
              </w:rPr>
              <w:t>تفسیر المحقق آقا حسین</w:t>
            </w:r>
            <w:r>
              <w:rPr>
                <w:rStyle w:val="IndexLink"/>
                <w:rtl w:val="true"/>
              </w:rPr>
              <w:tab/>
            </w:r>
            <w:r>
              <w:rPr>
                <w:rStyle w:val="IndexLink"/>
              </w:rPr>
              <w:t>340</w:t>
            </w:r>
          </w:hyperlink>
        </w:p>
        <w:p>
          <w:pPr>
            <w:pStyle w:val="Contents3"/>
            <w:tabs>
              <w:tab w:val="clear" w:pos="8459"/>
              <w:tab w:val="right" w:pos="9026" w:leader="dot"/>
            </w:tabs>
            <w:rPr/>
          </w:pPr>
          <w:hyperlink w:anchor="__RefHeading___Toc7558776_73709187">
            <w:r>
              <w:rPr>
                <w:webHidden/>
                <w:rStyle w:val="IndexLink"/>
                <w:rtl w:val="true"/>
              </w:rPr>
              <w:t>تفسیر السید حسین</w:t>
            </w:r>
            <w:r>
              <w:rPr>
                <w:rStyle w:val="IndexLink"/>
                <w:rtl w:val="true"/>
              </w:rPr>
              <w:tab/>
            </w:r>
            <w:r>
              <w:rPr>
                <w:rStyle w:val="IndexLink"/>
              </w:rPr>
              <w:t>340</w:t>
            </w:r>
          </w:hyperlink>
        </w:p>
        <w:p>
          <w:pPr>
            <w:pStyle w:val="Contents3"/>
            <w:tabs>
              <w:tab w:val="clear" w:pos="8459"/>
              <w:tab w:val="right" w:pos="9026" w:leader="dot"/>
            </w:tabs>
            <w:rPr/>
          </w:pPr>
          <w:hyperlink w:anchor="__RefHeading___Toc7558778_73709187">
            <w:r>
              <w:rPr>
                <w:webHidden/>
                <w:rStyle w:val="IndexLink"/>
              </w:rPr>
              <w:t>1263</w:t>
            </w:r>
            <w:r>
              <w:rPr>
                <w:rStyle w:val="IndexLink"/>
                <w:rtl w:val="true"/>
              </w:rPr>
              <w:t xml:space="preserve">- </w:t>
            </w:r>
            <w:r>
              <w:rPr>
                <w:rStyle w:val="IndexLink"/>
                <w:rtl w:val="true"/>
              </w:rPr>
              <w:t>تفسیر السید حسین</w:t>
            </w:r>
            <w:r>
              <w:rPr>
                <w:rStyle w:val="IndexLink"/>
                <w:rtl w:val="true"/>
              </w:rPr>
              <w:tab/>
            </w:r>
            <w:r>
              <w:rPr>
                <w:rStyle w:val="IndexLink"/>
              </w:rPr>
              <w:t>340</w:t>
            </w:r>
          </w:hyperlink>
        </w:p>
        <w:p>
          <w:pPr>
            <w:pStyle w:val="Contents3"/>
            <w:tabs>
              <w:tab w:val="clear" w:pos="8459"/>
              <w:tab w:val="right" w:pos="9026" w:leader="dot"/>
            </w:tabs>
            <w:rPr/>
          </w:pPr>
          <w:hyperlink w:anchor="__RefHeading___Toc7558780_73709187">
            <w:r>
              <w:rPr>
                <w:webHidden/>
                <w:rStyle w:val="IndexLink"/>
              </w:rPr>
              <w:t>1264</w:t>
            </w:r>
            <w:r>
              <w:rPr>
                <w:rStyle w:val="IndexLink"/>
                <w:rtl w:val="true"/>
              </w:rPr>
              <w:t xml:space="preserve">- </w:t>
            </w:r>
            <w:r>
              <w:rPr>
                <w:rStyle w:val="IndexLink"/>
                <w:rtl w:val="true"/>
              </w:rPr>
              <w:t>تفسیر الحسین‌</w:t>
            </w:r>
            <w:r>
              <w:rPr>
                <w:rStyle w:val="IndexLink"/>
                <w:rtl w:val="true"/>
              </w:rPr>
              <w:tab/>
            </w:r>
            <w:r>
              <w:rPr>
                <w:rStyle w:val="IndexLink"/>
              </w:rPr>
              <w:t>340</w:t>
            </w:r>
          </w:hyperlink>
        </w:p>
        <w:p>
          <w:pPr>
            <w:pStyle w:val="Contents3"/>
            <w:tabs>
              <w:tab w:val="clear" w:pos="8459"/>
              <w:tab w:val="right" w:pos="9026" w:leader="dot"/>
            </w:tabs>
            <w:rPr/>
          </w:pPr>
          <w:hyperlink w:anchor="__RefHeading___Toc7558782_73709187">
            <w:r>
              <w:rPr>
                <w:webHidden/>
                <w:rStyle w:val="IndexLink"/>
              </w:rPr>
              <w:t>1265</w:t>
            </w:r>
            <w:r>
              <w:rPr>
                <w:rStyle w:val="IndexLink"/>
                <w:rtl w:val="true"/>
              </w:rPr>
              <w:t xml:space="preserve">- </w:t>
            </w:r>
            <w:r>
              <w:rPr>
                <w:rStyle w:val="IndexLink"/>
                <w:rtl w:val="true"/>
              </w:rPr>
              <w:t>تفسیر المولی الحکیم محمد حسین</w:t>
            </w:r>
            <w:r>
              <w:rPr>
                <w:rStyle w:val="IndexLink"/>
                <w:rtl w:val="true"/>
              </w:rPr>
              <w:tab/>
            </w:r>
            <w:r>
              <w:rPr>
                <w:rStyle w:val="IndexLink"/>
              </w:rPr>
              <w:t>340</w:t>
            </w:r>
          </w:hyperlink>
        </w:p>
        <w:p>
          <w:pPr>
            <w:pStyle w:val="Contents3"/>
            <w:tabs>
              <w:tab w:val="clear" w:pos="8459"/>
              <w:tab w:val="right" w:pos="9026" w:leader="dot"/>
            </w:tabs>
            <w:rPr/>
          </w:pPr>
          <w:hyperlink w:anchor="__RefHeading___Toc7558784_73709187">
            <w:r>
              <w:rPr>
                <w:webHidden/>
                <w:rStyle w:val="IndexLink"/>
                <w:rtl w:val="true"/>
              </w:rPr>
              <w:t>تفسیر الشیخ حسین بن مطر</w:t>
            </w:r>
            <w:r>
              <w:rPr>
                <w:rStyle w:val="IndexLink"/>
                <w:rtl w:val="true"/>
              </w:rPr>
              <w:tab/>
            </w:r>
            <w:r>
              <w:rPr>
                <w:rStyle w:val="IndexLink"/>
              </w:rPr>
              <w:t>340</w:t>
            </w:r>
          </w:hyperlink>
        </w:p>
        <w:p>
          <w:pPr>
            <w:pStyle w:val="Contents3"/>
            <w:tabs>
              <w:tab w:val="clear" w:pos="8459"/>
              <w:tab w:val="right" w:pos="9026" w:leader="dot"/>
            </w:tabs>
            <w:rPr/>
          </w:pPr>
          <w:hyperlink w:anchor="__RefHeading___Toc7558786_73709187">
            <w:r>
              <w:rPr>
                <w:webHidden/>
                <w:rStyle w:val="IndexLink"/>
                <w:rtl w:val="true"/>
              </w:rPr>
              <w:t>تفسیر الحصین بن المخارق</w:t>
            </w:r>
            <w:r>
              <w:rPr>
                <w:rStyle w:val="IndexLink"/>
                <w:rtl w:val="true"/>
              </w:rPr>
              <w:tab/>
            </w:r>
            <w:r>
              <w:rPr>
                <w:rStyle w:val="IndexLink"/>
              </w:rPr>
              <w:t>340</w:t>
            </w:r>
          </w:hyperlink>
        </w:p>
        <w:p>
          <w:pPr>
            <w:pStyle w:val="Contents3"/>
            <w:tabs>
              <w:tab w:val="clear" w:pos="8459"/>
              <w:tab w:val="right" w:pos="9026" w:leader="dot"/>
            </w:tabs>
            <w:rPr/>
          </w:pPr>
          <w:hyperlink w:anchor="__RefHeading___Toc7558788_73709187">
            <w:r>
              <w:rPr>
                <w:webHidden/>
                <w:rStyle w:val="IndexLink"/>
                <w:rtl w:val="true"/>
              </w:rPr>
              <w:t>تفسیر حل متشابهات القرآن</w:t>
            </w:r>
            <w:r>
              <w:rPr>
                <w:rStyle w:val="IndexLink"/>
                <w:rtl w:val="true"/>
              </w:rPr>
              <w:tab/>
            </w:r>
            <w:r>
              <w:rPr>
                <w:rStyle w:val="IndexLink"/>
              </w:rPr>
              <w:t>340</w:t>
            </w:r>
          </w:hyperlink>
        </w:p>
        <w:p>
          <w:pPr>
            <w:pStyle w:val="Contents3"/>
            <w:tabs>
              <w:tab w:val="clear" w:pos="8459"/>
              <w:tab w:val="right" w:pos="9026" w:leader="dot"/>
            </w:tabs>
            <w:rPr/>
          </w:pPr>
          <w:hyperlink w:anchor="__RefHeading___Toc7558790_73709187">
            <w:r>
              <w:rPr>
                <w:webHidden/>
                <w:rStyle w:val="IndexLink"/>
                <w:rtl w:val="true"/>
              </w:rPr>
              <w:t>تفسیر حل مشاکل القرآن</w:t>
            </w:r>
            <w:r>
              <w:rPr>
                <w:rStyle w:val="IndexLink"/>
                <w:rtl w:val="true"/>
              </w:rPr>
              <w:tab/>
            </w:r>
            <w:r>
              <w:rPr>
                <w:rStyle w:val="IndexLink"/>
              </w:rPr>
              <w:t>340</w:t>
            </w:r>
          </w:hyperlink>
        </w:p>
        <w:p>
          <w:pPr>
            <w:pStyle w:val="Contents3"/>
            <w:tabs>
              <w:tab w:val="clear" w:pos="8459"/>
              <w:tab w:val="right" w:pos="9026" w:leader="dot"/>
            </w:tabs>
            <w:rPr/>
          </w:pPr>
          <w:hyperlink w:anchor="__RefHeading___Toc7558792_73709187">
            <w:r>
              <w:rPr>
                <w:webHidden/>
                <w:rStyle w:val="IndexLink"/>
                <w:rtl w:val="true"/>
              </w:rPr>
              <w:t>تفسیر الحمدانی</w:t>
            </w:r>
            <w:r>
              <w:rPr>
                <w:rStyle w:val="IndexLink"/>
                <w:rtl w:val="true"/>
              </w:rPr>
              <w:tab/>
            </w:r>
            <w:r>
              <w:rPr>
                <w:rStyle w:val="IndexLink"/>
              </w:rPr>
              <w:t>341</w:t>
            </w:r>
          </w:hyperlink>
        </w:p>
        <w:p>
          <w:pPr>
            <w:pStyle w:val="Contents3"/>
            <w:tabs>
              <w:tab w:val="clear" w:pos="8459"/>
              <w:tab w:val="right" w:pos="9026" w:leader="dot"/>
            </w:tabs>
            <w:rPr/>
          </w:pPr>
          <w:hyperlink w:anchor="__RefHeading___Toc7558794_73709187">
            <w:r>
              <w:rPr>
                <w:webHidden/>
                <w:rStyle w:val="IndexLink"/>
                <w:rtl w:val="true"/>
              </w:rPr>
              <w:t>تفسیر حمزة بن حبیب الزیات</w:t>
            </w:r>
            <w:r>
              <w:rPr>
                <w:rStyle w:val="IndexLink"/>
                <w:rtl w:val="true"/>
              </w:rPr>
              <w:tab/>
            </w:r>
            <w:r>
              <w:rPr>
                <w:rStyle w:val="IndexLink"/>
              </w:rPr>
              <w:t>341</w:t>
            </w:r>
          </w:hyperlink>
        </w:p>
        <w:p>
          <w:pPr>
            <w:pStyle w:val="Contents3"/>
            <w:tabs>
              <w:tab w:val="clear" w:pos="8459"/>
              <w:tab w:val="right" w:pos="9026" w:leader="dot"/>
            </w:tabs>
            <w:rPr/>
          </w:pPr>
          <w:hyperlink w:anchor="__RefHeading___Toc7558796_73709187">
            <w:r>
              <w:rPr>
                <w:webHidden/>
                <w:rStyle w:val="IndexLink"/>
              </w:rPr>
              <w:t>1266</w:t>
            </w:r>
            <w:r>
              <w:rPr>
                <w:rStyle w:val="IndexLink"/>
                <w:rtl w:val="true"/>
              </w:rPr>
              <w:t xml:space="preserve">- </w:t>
            </w:r>
            <w:r>
              <w:rPr>
                <w:rStyle w:val="IndexLink"/>
                <w:rtl w:val="true"/>
              </w:rPr>
              <w:t>تفسیر السید حیدر الآملی</w:t>
            </w:r>
            <w:r>
              <w:rPr>
                <w:rStyle w:val="IndexLink"/>
                <w:rtl w:val="true"/>
              </w:rPr>
              <w:tab/>
            </w:r>
            <w:r>
              <w:rPr>
                <w:rStyle w:val="IndexLink"/>
              </w:rPr>
              <w:t>341</w:t>
            </w:r>
          </w:hyperlink>
        </w:p>
        <w:p>
          <w:pPr>
            <w:pStyle w:val="Contents3"/>
            <w:tabs>
              <w:tab w:val="clear" w:pos="8459"/>
              <w:tab w:val="right" w:pos="9026" w:leader="dot"/>
            </w:tabs>
            <w:rPr/>
          </w:pPr>
          <w:hyperlink w:anchor="__RefHeading___Toc7558798_73709187">
            <w:r>
              <w:rPr>
                <w:webHidden/>
                <w:rStyle w:val="IndexLink"/>
                <w:rtl w:val="true"/>
              </w:rPr>
              <w:t>تفسیر خزائن الأنوار</w:t>
            </w:r>
            <w:r>
              <w:rPr>
                <w:rStyle w:val="IndexLink"/>
                <w:rtl w:val="true"/>
              </w:rPr>
              <w:tab/>
            </w:r>
            <w:r>
              <w:rPr>
                <w:rStyle w:val="IndexLink"/>
              </w:rPr>
              <w:t>341</w:t>
            </w:r>
          </w:hyperlink>
        </w:p>
        <w:p>
          <w:pPr>
            <w:pStyle w:val="Contents3"/>
            <w:tabs>
              <w:tab w:val="clear" w:pos="8459"/>
              <w:tab w:val="right" w:pos="9026" w:leader="dot"/>
            </w:tabs>
            <w:rPr/>
          </w:pPr>
          <w:hyperlink w:anchor="__RefHeading___Toc7558800_73709187">
            <w:r>
              <w:rPr>
                <w:webHidden/>
                <w:rStyle w:val="IndexLink"/>
              </w:rPr>
              <w:t>1267</w:t>
            </w:r>
            <w:r>
              <w:rPr>
                <w:rStyle w:val="IndexLink"/>
                <w:rtl w:val="true"/>
              </w:rPr>
              <w:t xml:space="preserve">- </w:t>
            </w:r>
            <w:r>
              <w:rPr>
                <w:rStyle w:val="IndexLink"/>
                <w:rtl w:val="true"/>
              </w:rPr>
              <w:t>تفسیر الخزاز</w:t>
            </w:r>
            <w:r>
              <w:rPr>
                <w:rStyle w:val="IndexLink"/>
                <w:rtl w:val="true"/>
              </w:rPr>
              <w:tab/>
            </w:r>
            <w:r>
              <w:rPr>
                <w:rStyle w:val="IndexLink"/>
              </w:rPr>
              <w:t>341</w:t>
            </w:r>
          </w:hyperlink>
        </w:p>
        <w:p>
          <w:pPr>
            <w:pStyle w:val="Contents3"/>
            <w:tabs>
              <w:tab w:val="clear" w:pos="8459"/>
              <w:tab w:val="right" w:pos="9026" w:leader="dot"/>
            </w:tabs>
            <w:rPr/>
          </w:pPr>
          <w:hyperlink w:anchor="__RefHeading___Toc7558802_73709187">
            <w:r>
              <w:rPr>
                <w:webHidden/>
                <w:rStyle w:val="IndexLink"/>
                <w:rtl w:val="true"/>
              </w:rPr>
              <w:t>تفسیر خصائص علم القرآن</w:t>
            </w:r>
            <w:r>
              <w:rPr>
                <w:rStyle w:val="IndexLink"/>
                <w:rtl w:val="true"/>
              </w:rPr>
              <w:tab/>
            </w:r>
            <w:r>
              <w:rPr>
                <w:rStyle w:val="IndexLink"/>
              </w:rPr>
              <w:t>341</w:t>
            </w:r>
          </w:hyperlink>
        </w:p>
        <w:p>
          <w:pPr>
            <w:pStyle w:val="Contents3"/>
            <w:tabs>
              <w:tab w:val="clear" w:pos="8459"/>
              <w:tab w:val="right" w:pos="9026" w:leader="dot"/>
            </w:tabs>
            <w:rPr/>
          </w:pPr>
          <w:hyperlink w:anchor="__RefHeading___Toc7558804_73709187">
            <w:r>
              <w:rPr>
                <w:webHidden/>
                <w:rStyle w:val="IndexLink"/>
                <w:rtl w:val="true"/>
              </w:rPr>
              <w:t>تفسیر الخطیب</w:t>
            </w:r>
            <w:r>
              <w:rPr>
                <w:rStyle w:val="IndexLink"/>
                <w:rtl w:val="true"/>
              </w:rPr>
              <w:tab/>
            </w:r>
            <w:r>
              <w:rPr>
                <w:rStyle w:val="IndexLink"/>
              </w:rPr>
              <w:t>341</w:t>
            </w:r>
          </w:hyperlink>
        </w:p>
        <w:p>
          <w:pPr>
            <w:pStyle w:val="Contents3"/>
            <w:tabs>
              <w:tab w:val="clear" w:pos="8459"/>
              <w:tab w:val="right" w:pos="9026" w:leader="dot"/>
            </w:tabs>
            <w:rPr/>
          </w:pPr>
          <w:hyperlink w:anchor="__RefHeading___Toc7558806_73709187">
            <w:r>
              <w:rPr>
                <w:webHidden/>
                <w:rStyle w:val="IndexLink"/>
                <w:rtl w:val="true"/>
              </w:rPr>
              <w:t>تفسیر الخاتون‌آبادی الصغیر</w:t>
            </w:r>
            <w:r>
              <w:rPr>
                <w:rStyle w:val="IndexLink"/>
                <w:rtl w:val="true"/>
              </w:rPr>
              <w:tab/>
            </w:r>
            <w:r>
              <w:rPr>
                <w:rStyle w:val="IndexLink"/>
              </w:rPr>
              <w:t>341</w:t>
            </w:r>
          </w:hyperlink>
        </w:p>
        <w:p>
          <w:pPr>
            <w:pStyle w:val="Contents3"/>
            <w:tabs>
              <w:tab w:val="clear" w:pos="8459"/>
              <w:tab w:val="right" w:pos="9026" w:leader="dot"/>
            </w:tabs>
            <w:rPr/>
          </w:pPr>
          <w:hyperlink w:anchor="__RefHeading___Toc7558808_73709187">
            <w:r>
              <w:rPr>
                <w:webHidden/>
                <w:rStyle w:val="IndexLink"/>
                <w:rtl w:val="true"/>
              </w:rPr>
              <w:t>تفسیر الخاتون‌آبادی الکبیر</w:t>
            </w:r>
            <w:r>
              <w:rPr>
                <w:rStyle w:val="IndexLink"/>
                <w:rtl w:val="true"/>
              </w:rPr>
              <w:tab/>
            </w:r>
            <w:r>
              <w:rPr>
                <w:rStyle w:val="IndexLink"/>
              </w:rPr>
              <w:t>341</w:t>
            </w:r>
          </w:hyperlink>
        </w:p>
        <w:p>
          <w:pPr>
            <w:pStyle w:val="Contents3"/>
            <w:tabs>
              <w:tab w:val="clear" w:pos="8459"/>
              <w:tab w:val="right" w:pos="9026" w:leader="dot"/>
            </w:tabs>
            <w:rPr/>
          </w:pPr>
          <w:hyperlink w:anchor="__RefHeading___Toc7558810_73709187">
            <w:r>
              <w:rPr>
                <w:webHidden/>
                <w:rStyle w:val="IndexLink"/>
                <w:rtl w:val="true"/>
              </w:rPr>
              <w:t>تفسیر الخواجوئی</w:t>
            </w:r>
            <w:r>
              <w:rPr>
                <w:rStyle w:val="IndexLink"/>
                <w:rtl w:val="true"/>
              </w:rPr>
              <w:tab/>
            </w:r>
            <w:r>
              <w:rPr>
                <w:rStyle w:val="IndexLink"/>
              </w:rPr>
              <w:t>341</w:t>
            </w:r>
          </w:hyperlink>
        </w:p>
        <w:p>
          <w:pPr>
            <w:pStyle w:val="Contents3"/>
            <w:tabs>
              <w:tab w:val="clear" w:pos="8459"/>
              <w:tab w:val="right" w:pos="9026" w:leader="dot"/>
            </w:tabs>
            <w:rPr/>
          </w:pPr>
          <w:hyperlink w:anchor="__RefHeading___Toc7558812_73709187">
            <w:r>
              <w:rPr>
                <w:webHidden/>
                <w:rStyle w:val="IndexLink"/>
                <w:rtl w:val="true"/>
              </w:rPr>
              <w:t>تفسیر الخواجکی الشیرازی</w:t>
            </w:r>
            <w:r>
              <w:rPr>
                <w:rStyle w:val="IndexLink"/>
                <w:rtl w:val="true"/>
              </w:rPr>
              <w:tab/>
            </w:r>
            <w:r>
              <w:rPr>
                <w:rStyle w:val="IndexLink"/>
              </w:rPr>
              <w:t>341</w:t>
            </w:r>
          </w:hyperlink>
        </w:p>
        <w:p>
          <w:pPr>
            <w:pStyle w:val="Contents3"/>
            <w:tabs>
              <w:tab w:val="clear" w:pos="8459"/>
              <w:tab w:val="right" w:pos="9026" w:leader="dot"/>
            </w:tabs>
            <w:rPr/>
          </w:pPr>
          <w:hyperlink w:anchor="__RefHeading___Toc7558814_73709187">
            <w:r>
              <w:rPr>
                <w:webHidden/>
                <w:rStyle w:val="IndexLink"/>
                <w:rtl w:val="true"/>
              </w:rPr>
              <w:t>تفسیر خلاصة البیان</w:t>
            </w:r>
            <w:r>
              <w:rPr>
                <w:rStyle w:val="IndexLink"/>
                <w:rtl w:val="true"/>
              </w:rPr>
              <w:tab/>
            </w:r>
            <w:r>
              <w:rPr>
                <w:rStyle w:val="IndexLink"/>
              </w:rPr>
              <w:t>341</w:t>
            </w:r>
          </w:hyperlink>
        </w:p>
        <w:p>
          <w:pPr>
            <w:pStyle w:val="Contents3"/>
            <w:tabs>
              <w:tab w:val="clear" w:pos="8459"/>
              <w:tab w:val="right" w:pos="9026" w:leader="dot"/>
            </w:tabs>
            <w:rPr/>
          </w:pPr>
          <w:hyperlink w:anchor="__RefHeading___Toc7558816_73709187">
            <w:r>
              <w:rPr>
                <w:webHidden/>
                <w:rStyle w:val="IndexLink"/>
                <w:rtl w:val="true"/>
              </w:rPr>
              <w:t>تفسیر خلاصة التفاسیر</w:t>
            </w:r>
            <w:r>
              <w:rPr>
                <w:rStyle w:val="IndexLink"/>
                <w:rtl w:val="true"/>
              </w:rPr>
              <w:tab/>
            </w:r>
            <w:r>
              <w:rPr>
                <w:rStyle w:val="IndexLink"/>
              </w:rPr>
              <w:t>341</w:t>
            </w:r>
          </w:hyperlink>
        </w:p>
        <w:p>
          <w:pPr>
            <w:pStyle w:val="Contents3"/>
            <w:tabs>
              <w:tab w:val="clear" w:pos="8459"/>
              <w:tab w:val="right" w:pos="9026" w:leader="dot"/>
            </w:tabs>
            <w:rPr/>
          </w:pPr>
          <w:hyperlink w:anchor="__RefHeading___Toc7558818_73709187">
            <w:r>
              <w:rPr>
                <w:webHidden/>
                <w:rStyle w:val="IndexLink"/>
                <w:rtl w:val="true"/>
              </w:rPr>
              <w:t>تفسیر خلاصة التفسیر</w:t>
            </w:r>
            <w:r>
              <w:rPr>
                <w:rStyle w:val="IndexLink"/>
                <w:rtl w:val="true"/>
              </w:rPr>
              <w:tab/>
            </w:r>
            <w:r>
              <w:rPr>
                <w:rStyle w:val="IndexLink"/>
              </w:rPr>
              <w:t>341</w:t>
            </w:r>
          </w:hyperlink>
        </w:p>
        <w:p>
          <w:pPr>
            <w:pStyle w:val="Contents3"/>
            <w:tabs>
              <w:tab w:val="clear" w:pos="8459"/>
              <w:tab w:val="right" w:pos="9026" w:leader="dot"/>
            </w:tabs>
            <w:rPr/>
          </w:pPr>
          <w:hyperlink w:anchor="__RefHeading___Toc7558820_73709187">
            <w:r>
              <w:rPr>
                <w:webHidden/>
                <w:rStyle w:val="IndexLink"/>
                <w:rtl w:val="true"/>
              </w:rPr>
              <w:t>تفسیر الدارمی</w:t>
            </w:r>
            <w:r>
              <w:rPr>
                <w:rStyle w:val="IndexLink"/>
                <w:rtl w:val="true"/>
              </w:rPr>
              <w:tab/>
            </w:r>
            <w:r>
              <w:rPr>
                <w:rStyle w:val="IndexLink"/>
              </w:rPr>
              <w:t>342</w:t>
            </w:r>
          </w:hyperlink>
        </w:p>
        <w:p>
          <w:pPr>
            <w:pStyle w:val="Contents3"/>
            <w:tabs>
              <w:tab w:val="clear" w:pos="8459"/>
              <w:tab w:val="right" w:pos="9026" w:leader="dot"/>
            </w:tabs>
            <w:rPr/>
          </w:pPr>
          <w:hyperlink w:anchor="__RefHeading___Toc7558822_73709187">
            <w:r>
              <w:rPr>
                <w:webHidden/>
                <w:rStyle w:val="IndexLink"/>
                <w:rtl w:val="true"/>
              </w:rPr>
              <w:t>تفسیر المیر الداماد</w:t>
            </w:r>
            <w:r>
              <w:rPr>
                <w:rStyle w:val="IndexLink"/>
                <w:rtl w:val="true"/>
              </w:rPr>
              <w:tab/>
            </w:r>
            <w:r>
              <w:rPr>
                <w:rStyle w:val="IndexLink"/>
              </w:rPr>
              <w:t>342</w:t>
            </w:r>
          </w:hyperlink>
        </w:p>
        <w:p>
          <w:pPr>
            <w:pStyle w:val="Contents3"/>
            <w:tabs>
              <w:tab w:val="clear" w:pos="8459"/>
              <w:tab w:val="right" w:pos="9026" w:leader="dot"/>
            </w:tabs>
            <w:rPr/>
          </w:pPr>
          <w:hyperlink w:anchor="__RefHeading___Toc7558824_73709187">
            <w:r>
              <w:rPr>
                <w:webHidden/>
                <w:rStyle w:val="IndexLink"/>
                <w:rtl w:val="true"/>
              </w:rPr>
              <w:t>تفسیر الدر النظیم</w:t>
            </w:r>
            <w:r>
              <w:rPr>
                <w:rStyle w:val="IndexLink"/>
                <w:rtl w:val="true"/>
              </w:rPr>
              <w:tab/>
            </w:r>
            <w:r>
              <w:rPr>
                <w:rStyle w:val="IndexLink"/>
              </w:rPr>
              <w:t>342</w:t>
            </w:r>
          </w:hyperlink>
        </w:p>
        <w:p>
          <w:pPr>
            <w:pStyle w:val="Contents3"/>
            <w:tabs>
              <w:tab w:val="clear" w:pos="8459"/>
              <w:tab w:val="right" w:pos="9026" w:leader="dot"/>
            </w:tabs>
            <w:rPr/>
          </w:pPr>
          <w:hyperlink w:anchor="__RefHeading___Toc7558826_73709187">
            <w:r>
              <w:rPr>
                <w:webHidden/>
                <w:rStyle w:val="IndexLink"/>
                <w:rtl w:val="true"/>
              </w:rPr>
              <w:t>تفسیر درة التأویل</w:t>
            </w:r>
            <w:r>
              <w:rPr>
                <w:rStyle w:val="IndexLink"/>
                <w:rtl w:val="true"/>
              </w:rPr>
              <w:tab/>
            </w:r>
            <w:r>
              <w:rPr>
                <w:rStyle w:val="IndexLink"/>
              </w:rPr>
              <w:t>342</w:t>
            </w:r>
          </w:hyperlink>
        </w:p>
        <w:p>
          <w:pPr>
            <w:pStyle w:val="Contents3"/>
            <w:tabs>
              <w:tab w:val="clear" w:pos="8459"/>
              <w:tab w:val="right" w:pos="9026" w:leader="dot"/>
            </w:tabs>
            <w:rPr/>
          </w:pPr>
          <w:hyperlink w:anchor="__RefHeading___Toc7558828_73709187">
            <w:r>
              <w:rPr>
                <w:webHidden/>
                <w:rStyle w:val="IndexLink"/>
                <w:rtl w:val="true"/>
              </w:rPr>
              <w:t>درة التنزیل‌</w:t>
            </w:r>
            <w:r>
              <w:rPr>
                <w:rStyle w:val="IndexLink"/>
                <w:rtl w:val="true"/>
              </w:rPr>
              <w:tab/>
            </w:r>
            <w:r>
              <w:rPr>
                <w:rStyle w:val="IndexLink"/>
              </w:rPr>
              <w:t>342</w:t>
            </w:r>
          </w:hyperlink>
        </w:p>
        <w:p>
          <w:pPr>
            <w:pStyle w:val="Contents3"/>
            <w:tabs>
              <w:tab w:val="clear" w:pos="8459"/>
              <w:tab w:val="right" w:pos="9026" w:leader="dot"/>
            </w:tabs>
            <w:rPr/>
          </w:pPr>
          <w:hyperlink w:anchor="__RefHeading___Toc7558830_73709187">
            <w:r>
              <w:rPr>
                <w:webHidden/>
                <w:rStyle w:val="IndexLink"/>
                <w:rtl w:val="true"/>
              </w:rPr>
              <w:t>درة الدرر فی تفسیر سورة التوحید و الکوثر</w:t>
            </w:r>
            <w:r>
              <w:rPr>
                <w:rStyle w:val="IndexLink"/>
                <w:rtl w:val="true"/>
              </w:rPr>
              <w:tab/>
            </w:r>
            <w:r>
              <w:rPr>
                <w:rStyle w:val="IndexLink"/>
              </w:rPr>
              <w:t>342</w:t>
            </w:r>
          </w:hyperlink>
        </w:p>
        <w:p>
          <w:pPr>
            <w:pStyle w:val="Contents3"/>
            <w:tabs>
              <w:tab w:val="clear" w:pos="8459"/>
              <w:tab w:val="right" w:pos="9026" w:leader="dot"/>
            </w:tabs>
            <w:rPr/>
          </w:pPr>
          <w:hyperlink w:anchor="__RefHeading___Toc7558832_73709187">
            <w:r>
              <w:rPr>
                <w:webHidden/>
                <w:rStyle w:val="IndexLink"/>
                <w:rtl w:val="true"/>
              </w:rPr>
              <w:t>تفسیر درة الصفا</w:t>
            </w:r>
            <w:r>
              <w:rPr>
                <w:rStyle w:val="IndexLink"/>
                <w:rtl w:val="true"/>
              </w:rPr>
              <w:tab/>
            </w:r>
            <w:r>
              <w:rPr>
                <w:rStyle w:val="IndexLink"/>
              </w:rPr>
              <w:t>342</w:t>
            </w:r>
          </w:hyperlink>
        </w:p>
        <w:p>
          <w:pPr>
            <w:pStyle w:val="Contents3"/>
            <w:tabs>
              <w:tab w:val="clear" w:pos="8459"/>
              <w:tab w:val="right" w:pos="9026" w:leader="dot"/>
            </w:tabs>
            <w:rPr/>
          </w:pPr>
          <w:hyperlink w:anchor="__RefHeading___Toc7558834_73709187">
            <w:r>
              <w:rPr>
                <w:webHidden/>
                <w:rStyle w:val="IndexLink"/>
              </w:rPr>
              <w:t>1268</w:t>
            </w:r>
            <w:r>
              <w:rPr>
                <w:rStyle w:val="IndexLink"/>
                <w:rtl w:val="true"/>
              </w:rPr>
              <w:t xml:space="preserve">- </w:t>
            </w:r>
            <w:r>
              <w:rPr>
                <w:rStyle w:val="IndexLink"/>
                <w:rtl w:val="true"/>
              </w:rPr>
              <w:t>تفسیر السید دلدار علی</w:t>
            </w:r>
            <w:r>
              <w:rPr>
                <w:rStyle w:val="IndexLink"/>
                <w:rtl w:val="true"/>
              </w:rPr>
              <w:tab/>
            </w:r>
            <w:r>
              <w:rPr>
                <w:rStyle w:val="IndexLink"/>
              </w:rPr>
              <w:t>342</w:t>
            </w:r>
          </w:hyperlink>
        </w:p>
        <w:p>
          <w:pPr>
            <w:pStyle w:val="Contents3"/>
            <w:tabs>
              <w:tab w:val="clear" w:pos="8459"/>
              <w:tab w:val="right" w:pos="9026" w:leader="dot"/>
            </w:tabs>
            <w:rPr/>
          </w:pPr>
          <w:hyperlink w:anchor="__RefHeading___Toc7558836_73709187">
            <w:r>
              <w:rPr>
                <w:webHidden/>
                <w:rStyle w:val="IndexLink"/>
                <w:rtl w:val="true"/>
              </w:rPr>
              <w:t>تفسیر دلائل القرآن</w:t>
            </w:r>
            <w:r>
              <w:rPr>
                <w:rStyle w:val="IndexLink"/>
                <w:rtl w:val="true"/>
              </w:rPr>
              <w:tab/>
            </w:r>
            <w:r>
              <w:rPr>
                <w:rStyle w:val="IndexLink"/>
              </w:rPr>
              <w:t>342</w:t>
            </w:r>
          </w:hyperlink>
        </w:p>
        <w:p>
          <w:pPr>
            <w:pStyle w:val="Contents3"/>
            <w:tabs>
              <w:tab w:val="clear" w:pos="8459"/>
              <w:tab w:val="right" w:pos="9026" w:leader="dot"/>
            </w:tabs>
            <w:rPr/>
          </w:pPr>
          <w:hyperlink w:anchor="__RefHeading___Toc7558838_73709187">
            <w:r>
              <w:rPr>
                <w:webHidden/>
                <w:rStyle w:val="IndexLink"/>
                <w:rtl w:val="true"/>
              </w:rPr>
              <w:t>تفسیر دلائل المرام</w:t>
            </w:r>
            <w:r>
              <w:rPr>
                <w:rStyle w:val="IndexLink"/>
                <w:rtl w:val="true"/>
              </w:rPr>
              <w:tab/>
            </w:r>
            <w:r>
              <w:rPr>
                <w:rStyle w:val="IndexLink"/>
              </w:rPr>
              <w:t>342</w:t>
            </w:r>
          </w:hyperlink>
        </w:p>
        <w:p>
          <w:pPr>
            <w:pStyle w:val="Contents3"/>
            <w:tabs>
              <w:tab w:val="clear" w:pos="8459"/>
              <w:tab w:val="right" w:pos="9026" w:leader="dot"/>
            </w:tabs>
            <w:rPr/>
          </w:pPr>
          <w:hyperlink w:anchor="__RefHeading___Toc7558840_73709187">
            <w:r>
              <w:rPr>
                <w:webHidden/>
                <w:rStyle w:val="IndexLink"/>
                <w:rtl w:val="true"/>
              </w:rPr>
              <w:t>تفسیر الدیلمی</w:t>
            </w:r>
            <w:r>
              <w:rPr>
                <w:rStyle w:val="IndexLink"/>
                <w:rtl w:val="true"/>
              </w:rPr>
              <w:tab/>
            </w:r>
            <w:r>
              <w:rPr>
                <w:rStyle w:val="IndexLink"/>
              </w:rPr>
              <w:t>342</w:t>
            </w:r>
          </w:hyperlink>
        </w:p>
        <w:p>
          <w:pPr>
            <w:pStyle w:val="Contents3"/>
            <w:tabs>
              <w:tab w:val="clear" w:pos="8459"/>
              <w:tab w:val="right" w:pos="9026" w:leader="dot"/>
            </w:tabs>
            <w:rPr/>
          </w:pPr>
          <w:hyperlink w:anchor="__RefHeading___Toc7558842_73709187">
            <w:r>
              <w:rPr>
                <w:webHidden/>
                <w:rStyle w:val="IndexLink"/>
                <w:rtl w:val="true"/>
              </w:rPr>
              <w:t>تفسیر الراغب الأصفهانی</w:t>
            </w:r>
            <w:r>
              <w:rPr>
                <w:rStyle w:val="IndexLink"/>
                <w:rtl w:val="true"/>
              </w:rPr>
              <w:tab/>
            </w:r>
            <w:r>
              <w:rPr>
                <w:rStyle w:val="IndexLink"/>
              </w:rPr>
              <w:t>342</w:t>
            </w:r>
          </w:hyperlink>
        </w:p>
        <w:p>
          <w:pPr>
            <w:pStyle w:val="Contents3"/>
            <w:tabs>
              <w:tab w:val="clear" w:pos="8459"/>
              <w:tab w:val="right" w:pos="9026" w:leader="dot"/>
            </w:tabs>
            <w:rPr/>
          </w:pPr>
          <w:hyperlink w:anchor="__RefHeading___Toc7558844_73709187">
            <w:r>
              <w:rPr>
                <w:webHidden/>
                <w:rStyle w:val="IndexLink"/>
                <w:rtl w:val="true"/>
              </w:rPr>
              <w:t>تفسیر الراوندی</w:t>
            </w:r>
            <w:r>
              <w:rPr>
                <w:rStyle w:val="IndexLink"/>
                <w:rtl w:val="true"/>
              </w:rPr>
              <w:tab/>
            </w:r>
            <w:r>
              <w:rPr>
                <w:rStyle w:val="IndexLink"/>
              </w:rPr>
              <w:t>342</w:t>
            </w:r>
          </w:hyperlink>
        </w:p>
        <w:p>
          <w:pPr>
            <w:pStyle w:val="Contents3"/>
            <w:tabs>
              <w:tab w:val="clear" w:pos="8459"/>
              <w:tab w:val="right" w:pos="9026" w:leader="dot"/>
            </w:tabs>
            <w:rPr/>
          </w:pPr>
          <w:hyperlink w:anchor="__RefHeading___Toc7558846_73709187">
            <w:r>
              <w:rPr>
                <w:webHidden/>
                <w:rStyle w:val="IndexLink"/>
                <w:rtl w:val="true"/>
              </w:rPr>
              <w:t>تفسیر السید رجب علی خان</w:t>
            </w:r>
            <w:r>
              <w:rPr>
                <w:rStyle w:val="IndexLink"/>
                <w:rtl w:val="true"/>
              </w:rPr>
              <w:tab/>
            </w:r>
            <w:r>
              <w:rPr>
                <w:rStyle w:val="IndexLink"/>
              </w:rPr>
              <w:t>342</w:t>
            </w:r>
          </w:hyperlink>
        </w:p>
        <w:p>
          <w:pPr>
            <w:pStyle w:val="Contents3"/>
            <w:tabs>
              <w:tab w:val="clear" w:pos="8459"/>
              <w:tab w:val="right" w:pos="9026" w:leader="dot"/>
            </w:tabs>
            <w:rPr/>
          </w:pPr>
          <w:hyperlink w:anchor="__RefHeading___Toc7558848_73709187">
            <w:r>
              <w:rPr>
                <w:webHidden/>
                <w:rStyle w:val="IndexLink"/>
              </w:rPr>
              <w:t>1269</w:t>
            </w:r>
            <w:r>
              <w:rPr>
                <w:rStyle w:val="IndexLink"/>
                <w:rtl w:val="true"/>
              </w:rPr>
              <w:t xml:space="preserve">- </w:t>
            </w:r>
            <w:r>
              <w:rPr>
                <w:rStyle w:val="IndexLink"/>
                <w:rtl w:val="true"/>
              </w:rPr>
              <w:t>تفسیر الرحمانی</w:t>
            </w:r>
            <w:r>
              <w:rPr>
                <w:rStyle w:val="IndexLink"/>
                <w:rtl w:val="true"/>
              </w:rPr>
              <w:tab/>
            </w:r>
            <w:r>
              <w:rPr>
                <w:rStyle w:val="IndexLink"/>
              </w:rPr>
              <w:t>342</w:t>
            </w:r>
          </w:hyperlink>
        </w:p>
        <w:p>
          <w:pPr>
            <w:pStyle w:val="Contents3"/>
            <w:tabs>
              <w:tab w:val="clear" w:pos="8459"/>
              <w:tab w:val="right" w:pos="9026" w:leader="dot"/>
            </w:tabs>
            <w:rPr/>
          </w:pPr>
          <w:hyperlink w:anchor="__RefHeading___Toc7558850_73709187">
            <w:r>
              <w:rPr>
                <w:webHidden/>
                <w:rStyle w:val="IndexLink"/>
              </w:rPr>
              <w:t>1270</w:t>
            </w:r>
            <w:r>
              <w:rPr>
                <w:rStyle w:val="IndexLink"/>
                <w:rtl w:val="true"/>
              </w:rPr>
              <w:t xml:space="preserve">- </w:t>
            </w:r>
            <w:r>
              <w:rPr>
                <w:rStyle w:val="IndexLink"/>
                <w:rtl w:val="true"/>
              </w:rPr>
              <w:t>تفسیر الرشیدی</w:t>
            </w:r>
            <w:r>
              <w:rPr>
                <w:rStyle w:val="IndexLink"/>
                <w:rtl w:val="true"/>
              </w:rPr>
              <w:tab/>
            </w:r>
            <w:r>
              <w:rPr>
                <w:rStyle w:val="IndexLink"/>
              </w:rPr>
              <w:t>342</w:t>
            </w:r>
          </w:hyperlink>
        </w:p>
        <w:p>
          <w:pPr>
            <w:pStyle w:val="Contents3"/>
            <w:tabs>
              <w:tab w:val="clear" w:pos="8459"/>
              <w:tab w:val="right" w:pos="9026" w:leader="dot"/>
            </w:tabs>
            <w:rPr/>
          </w:pPr>
          <w:hyperlink w:anchor="__RefHeading___Toc7558852_73709187">
            <w:r>
              <w:rPr>
                <w:webHidden/>
                <w:rStyle w:val="IndexLink"/>
                <w:rtl w:val="true"/>
              </w:rPr>
              <w:t>تفسیر الأمیر محمد رضا الإمامی</w:t>
            </w:r>
            <w:r>
              <w:rPr>
                <w:rStyle w:val="IndexLink"/>
                <w:rtl w:val="true"/>
              </w:rPr>
              <w:tab/>
            </w:r>
            <w:r>
              <w:rPr>
                <w:rStyle w:val="IndexLink"/>
              </w:rPr>
              <w:t>342</w:t>
            </w:r>
          </w:hyperlink>
        </w:p>
        <w:p>
          <w:pPr>
            <w:pStyle w:val="Contents3"/>
            <w:tabs>
              <w:tab w:val="clear" w:pos="8459"/>
              <w:tab w:val="right" w:pos="9026" w:leader="dot"/>
            </w:tabs>
            <w:rPr/>
          </w:pPr>
          <w:hyperlink w:anchor="__RefHeading___Toc7558854_73709187">
            <w:r>
              <w:rPr>
                <w:webHidden/>
                <w:rStyle w:val="IndexLink"/>
              </w:rPr>
              <w:t>1271</w:t>
            </w:r>
            <w:r>
              <w:rPr>
                <w:rStyle w:val="IndexLink"/>
                <w:rtl w:val="true"/>
              </w:rPr>
              <w:t xml:space="preserve">- </w:t>
            </w:r>
            <w:r>
              <w:rPr>
                <w:rStyle w:val="IndexLink"/>
                <w:rtl w:val="true"/>
              </w:rPr>
              <w:t>تفسیر السید محمد رضا الشبر</w:t>
            </w:r>
            <w:r>
              <w:rPr>
                <w:rStyle w:val="IndexLink"/>
                <w:rtl w:val="true"/>
              </w:rPr>
              <w:tab/>
            </w:r>
            <w:r>
              <w:rPr>
                <w:rStyle w:val="IndexLink"/>
              </w:rPr>
              <w:t>343</w:t>
            </w:r>
          </w:hyperlink>
        </w:p>
        <w:p>
          <w:pPr>
            <w:pStyle w:val="Contents3"/>
            <w:tabs>
              <w:tab w:val="clear" w:pos="8459"/>
              <w:tab w:val="right" w:pos="9026" w:leader="dot"/>
            </w:tabs>
            <w:rPr/>
          </w:pPr>
          <w:hyperlink w:anchor="__RefHeading___Toc7558856_73709187">
            <w:r>
              <w:rPr>
                <w:webHidden/>
                <w:rStyle w:val="IndexLink"/>
                <w:rtl w:val="true"/>
              </w:rPr>
              <w:t>تفسیر محمد رضا النصیری</w:t>
            </w:r>
            <w:r>
              <w:rPr>
                <w:rStyle w:val="IndexLink"/>
                <w:rtl w:val="true"/>
              </w:rPr>
              <w:tab/>
            </w:r>
            <w:r>
              <w:rPr>
                <w:rStyle w:val="IndexLink"/>
              </w:rPr>
              <w:t>343</w:t>
            </w:r>
          </w:hyperlink>
        </w:p>
        <w:p>
          <w:pPr>
            <w:pStyle w:val="Contents3"/>
            <w:tabs>
              <w:tab w:val="clear" w:pos="8459"/>
              <w:tab w:val="right" w:pos="9026" w:leader="dot"/>
            </w:tabs>
            <w:rPr/>
          </w:pPr>
          <w:hyperlink w:anchor="__RefHeading___Toc7558858_73709187">
            <w:r>
              <w:rPr>
                <w:webHidden/>
                <w:rStyle w:val="IndexLink"/>
                <w:rtl w:val="true"/>
              </w:rPr>
              <w:t>تفسیر السید الشریف الرضی</w:t>
            </w:r>
            <w:r>
              <w:rPr>
                <w:rStyle w:val="IndexLink"/>
                <w:rtl w:val="true"/>
              </w:rPr>
              <w:tab/>
            </w:r>
            <w:r>
              <w:rPr>
                <w:rStyle w:val="IndexLink"/>
              </w:rPr>
              <w:t>343</w:t>
            </w:r>
          </w:hyperlink>
        </w:p>
        <w:p>
          <w:pPr>
            <w:pStyle w:val="Contents3"/>
            <w:tabs>
              <w:tab w:val="clear" w:pos="8459"/>
              <w:tab w:val="right" w:pos="9026" w:leader="dot"/>
            </w:tabs>
            <w:rPr/>
          </w:pPr>
          <w:hyperlink w:anchor="__RefHeading___Toc7558860_73709187">
            <w:r>
              <w:rPr>
                <w:webHidden/>
                <w:rStyle w:val="IndexLink"/>
              </w:rPr>
              <w:t>1272</w:t>
            </w:r>
            <w:r>
              <w:rPr>
                <w:rStyle w:val="IndexLink"/>
                <w:rtl w:val="true"/>
              </w:rPr>
              <w:t xml:space="preserve">- </w:t>
            </w:r>
            <w:r>
              <w:rPr>
                <w:rStyle w:val="IndexLink"/>
                <w:rtl w:val="true"/>
              </w:rPr>
              <w:t>تفسیر الرمانی</w:t>
            </w:r>
            <w:r>
              <w:rPr>
                <w:rStyle w:val="IndexLink"/>
                <w:rtl w:val="true"/>
              </w:rPr>
              <w:tab/>
            </w:r>
            <w:r>
              <w:rPr>
                <w:rStyle w:val="IndexLink"/>
              </w:rPr>
              <w:t>343</w:t>
            </w:r>
          </w:hyperlink>
        </w:p>
        <w:p>
          <w:pPr>
            <w:pStyle w:val="Contents3"/>
            <w:tabs>
              <w:tab w:val="clear" w:pos="8459"/>
              <w:tab w:val="right" w:pos="9026" w:leader="dot"/>
            </w:tabs>
            <w:rPr/>
          </w:pPr>
          <w:hyperlink w:anchor="__RefHeading___Toc7558862_73709187">
            <w:r>
              <w:rPr>
                <w:webHidden/>
                <w:rStyle w:val="IndexLink"/>
                <w:rtl w:val="true"/>
              </w:rPr>
              <w:t>تفسیر الرواسی</w:t>
            </w:r>
            <w:r>
              <w:rPr>
                <w:rStyle w:val="IndexLink"/>
                <w:rtl w:val="true"/>
              </w:rPr>
              <w:tab/>
            </w:r>
            <w:r>
              <w:rPr>
                <w:rStyle w:val="IndexLink"/>
              </w:rPr>
              <w:t>343</w:t>
            </w:r>
          </w:hyperlink>
        </w:p>
        <w:p>
          <w:pPr>
            <w:pStyle w:val="Contents3"/>
            <w:tabs>
              <w:tab w:val="clear" w:pos="8459"/>
              <w:tab w:val="right" w:pos="9026" w:leader="dot"/>
            </w:tabs>
            <w:rPr/>
          </w:pPr>
          <w:hyperlink w:anchor="__RefHeading___Toc7558864_73709187">
            <w:r>
              <w:rPr>
                <w:webHidden/>
                <w:rStyle w:val="IndexLink"/>
                <w:rtl w:val="true"/>
              </w:rPr>
              <w:t>تفسیر الزراد</w:t>
            </w:r>
            <w:r>
              <w:rPr>
                <w:rStyle w:val="IndexLink"/>
                <w:rtl w:val="true"/>
              </w:rPr>
              <w:tab/>
            </w:r>
            <w:r>
              <w:rPr>
                <w:rStyle w:val="IndexLink"/>
              </w:rPr>
              <w:t>343</w:t>
            </w:r>
          </w:hyperlink>
        </w:p>
        <w:p>
          <w:pPr>
            <w:pStyle w:val="Contents3"/>
            <w:tabs>
              <w:tab w:val="clear" w:pos="8459"/>
              <w:tab w:val="right" w:pos="9026" w:leader="dot"/>
            </w:tabs>
            <w:rPr/>
          </w:pPr>
          <w:hyperlink w:anchor="__RefHeading___Toc7558866_73709187">
            <w:r>
              <w:rPr>
                <w:webHidden/>
                <w:rStyle w:val="IndexLink"/>
                <w:rtl w:val="true"/>
              </w:rPr>
              <w:t>تفسیر الزواری</w:t>
            </w:r>
            <w:r>
              <w:rPr>
                <w:rStyle w:val="IndexLink"/>
                <w:rtl w:val="true"/>
              </w:rPr>
              <w:tab/>
            </w:r>
            <w:r>
              <w:rPr>
                <w:rStyle w:val="IndexLink"/>
              </w:rPr>
              <w:t>343</w:t>
            </w:r>
          </w:hyperlink>
        </w:p>
        <w:p>
          <w:pPr>
            <w:pStyle w:val="Contents3"/>
            <w:tabs>
              <w:tab w:val="clear" w:pos="8459"/>
              <w:tab w:val="right" w:pos="9026" w:leader="dot"/>
            </w:tabs>
            <w:rPr/>
          </w:pPr>
          <w:hyperlink w:anchor="__RefHeading___Toc7558868_73709187">
            <w:r>
              <w:rPr>
                <w:webHidden/>
                <w:rStyle w:val="IndexLink"/>
              </w:rPr>
              <w:t>1273</w:t>
            </w:r>
            <w:r>
              <w:rPr>
                <w:rStyle w:val="IndexLink"/>
                <w:rtl w:val="true"/>
              </w:rPr>
              <w:t xml:space="preserve">- </w:t>
            </w:r>
            <w:r>
              <w:rPr>
                <w:rStyle w:val="IndexLink"/>
                <w:rtl w:val="true"/>
              </w:rPr>
              <w:t>تفسیر زید بن أسلم العدوی</w:t>
            </w:r>
            <w:r>
              <w:rPr>
                <w:rStyle w:val="IndexLink"/>
                <w:rtl w:val="true"/>
              </w:rPr>
              <w:tab/>
            </w:r>
            <w:r>
              <w:rPr>
                <w:rStyle w:val="IndexLink"/>
              </w:rPr>
              <w:t>343</w:t>
            </w:r>
          </w:hyperlink>
        </w:p>
        <w:p>
          <w:pPr>
            <w:pStyle w:val="Contents3"/>
            <w:tabs>
              <w:tab w:val="clear" w:pos="8459"/>
              <w:tab w:val="right" w:pos="9026" w:leader="dot"/>
            </w:tabs>
            <w:rPr/>
          </w:pPr>
          <w:hyperlink w:anchor="__RefHeading___Toc7558870_73709187">
            <w:r>
              <w:rPr>
                <w:webHidden/>
                <w:rStyle w:val="IndexLink"/>
                <w:rtl w:val="true"/>
              </w:rPr>
              <w:t>تفسیر زین الدین</w:t>
            </w:r>
            <w:r>
              <w:rPr>
                <w:rStyle w:val="IndexLink"/>
                <w:rtl w:val="true"/>
              </w:rPr>
              <w:tab/>
            </w:r>
            <w:r>
              <w:rPr>
                <w:rStyle w:val="IndexLink"/>
              </w:rPr>
              <w:t>343</w:t>
            </w:r>
          </w:hyperlink>
        </w:p>
        <w:p>
          <w:pPr>
            <w:pStyle w:val="Contents3"/>
            <w:tabs>
              <w:tab w:val="clear" w:pos="8459"/>
              <w:tab w:val="right" w:pos="9026" w:leader="dot"/>
            </w:tabs>
            <w:rPr/>
          </w:pPr>
          <w:hyperlink w:anchor="__RefHeading___Toc7558872_73709187">
            <w:r>
              <w:rPr>
                <w:webHidden/>
                <w:rStyle w:val="IndexLink"/>
              </w:rPr>
              <w:t>1274</w:t>
            </w:r>
            <w:r>
              <w:rPr>
                <w:rStyle w:val="IndexLink"/>
                <w:rtl w:val="true"/>
              </w:rPr>
              <w:t xml:space="preserve">- </w:t>
            </w:r>
            <w:r>
              <w:rPr>
                <w:rStyle w:val="IndexLink"/>
                <w:rtl w:val="true"/>
              </w:rPr>
              <w:t>تفسیر الزینی‌</w:t>
            </w:r>
            <w:r>
              <w:rPr>
                <w:rStyle w:val="IndexLink"/>
                <w:rtl w:val="true"/>
              </w:rPr>
              <w:tab/>
            </w:r>
            <w:r>
              <w:rPr>
                <w:rStyle w:val="IndexLink"/>
              </w:rPr>
              <w:t>343</w:t>
            </w:r>
          </w:hyperlink>
        </w:p>
        <w:p>
          <w:pPr>
            <w:pStyle w:val="Contents3"/>
            <w:tabs>
              <w:tab w:val="clear" w:pos="8459"/>
              <w:tab w:val="right" w:pos="9026" w:leader="dot"/>
            </w:tabs>
            <w:rPr/>
          </w:pPr>
          <w:hyperlink w:anchor="__RefHeading___Toc7558874_73709187">
            <w:r>
              <w:rPr>
                <w:webHidden/>
                <w:rStyle w:val="IndexLink"/>
              </w:rPr>
              <w:t>1275</w:t>
            </w:r>
            <w:r>
              <w:rPr>
                <w:rStyle w:val="IndexLink"/>
                <w:rtl w:val="true"/>
              </w:rPr>
              <w:t xml:space="preserve">- </w:t>
            </w:r>
            <w:r>
              <w:rPr>
                <w:rStyle w:val="IndexLink"/>
                <w:rtl w:val="true"/>
              </w:rPr>
              <w:t>تفسیر السدی</w:t>
            </w:r>
            <w:r>
              <w:rPr>
                <w:rStyle w:val="IndexLink"/>
                <w:rtl w:val="true"/>
              </w:rPr>
              <w:tab/>
            </w:r>
            <w:r>
              <w:rPr>
                <w:rStyle w:val="IndexLink"/>
              </w:rPr>
              <w:t>344</w:t>
            </w:r>
          </w:hyperlink>
        </w:p>
        <w:p>
          <w:pPr>
            <w:pStyle w:val="Contents3"/>
            <w:tabs>
              <w:tab w:val="clear" w:pos="8459"/>
              <w:tab w:val="right" w:pos="9026" w:leader="dot"/>
            </w:tabs>
            <w:rPr/>
          </w:pPr>
          <w:hyperlink w:anchor="__RefHeading___Toc7558876_73709187">
            <w:r>
              <w:rPr>
                <w:webHidden/>
                <w:rStyle w:val="IndexLink"/>
                <w:rtl w:val="true"/>
              </w:rPr>
              <w:t>تفسیر السراب</w:t>
            </w:r>
            <w:r>
              <w:rPr>
                <w:rStyle w:val="IndexLink"/>
                <w:rtl w:val="true"/>
              </w:rPr>
              <w:tab/>
            </w:r>
            <w:r>
              <w:rPr>
                <w:rStyle w:val="IndexLink"/>
              </w:rPr>
              <w:t>344</w:t>
            </w:r>
          </w:hyperlink>
        </w:p>
        <w:p>
          <w:pPr>
            <w:pStyle w:val="Contents3"/>
            <w:tabs>
              <w:tab w:val="clear" w:pos="8459"/>
              <w:tab w:val="right" w:pos="9026" w:leader="dot"/>
            </w:tabs>
            <w:rPr/>
          </w:pPr>
          <w:hyperlink w:anchor="__RefHeading___Toc7558878_73709187">
            <w:r>
              <w:rPr>
                <w:webHidden/>
                <w:rStyle w:val="IndexLink"/>
                <w:rtl w:val="true"/>
              </w:rPr>
              <w:t>تفسیر السراد</w:t>
            </w:r>
            <w:r>
              <w:rPr>
                <w:rStyle w:val="IndexLink"/>
                <w:rtl w:val="true"/>
              </w:rPr>
              <w:tab/>
            </w:r>
            <w:r>
              <w:rPr>
                <w:rStyle w:val="IndexLink"/>
              </w:rPr>
              <w:t>344</w:t>
            </w:r>
          </w:hyperlink>
        </w:p>
        <w:p>
          <w:pPr>
            <w:pStyle w:val="Contents3"/>
            <w:tabs>
              <w:tab w:val="clear" w:pos="8459"/>
              <w:tab w:val="right" w:pos="9026" w:leader="dot"/>
            </w:tabs>
            <w:rPr/>
          </w:pPr>
          <w:hyperlink w:anchor="__RefHeading___Toc7558880_73709187">
            <w:r>
              <w:rPr>
                <w:webHidden/>
                <w:rStyle w:val="IndexLink"/>
                <w:rtl w:val="true"/>
              </w:rPr>
              <w:t>تفسیر سعد</w:t>
            </w:r>
            <w:r>
              <w:rPr>
                <w:rStyle w:val="IndexLink"/>
                <w:rtl w:val="true"/>
              </w:rPr>
              <w:tab/>
            </w:r>
            <w:r>
              <w:rPr>
                <w:rStyle w:val="IndexLink"/>
              </w:rPr>
              <w:t>344</w:t>
            </w:r>
          </w:hyperlink>
        </w:p>
        <w:p>
          <w:pPr>
            <w:pStyle w:val="Contents3"/>
            <w:tabs>
              <w:tab w:val="clear" w:pos="8459"/>
              <w:tab w:val="right" w:pos="9026" w:leader="dot"/>
            </w:tabs>
            <w:rPr/>
          </w:pPr>
          <w:hyperlink w:anchor="__RefHeading___Toc7558882_73709187">
            <w:r>
              <w:rPr>
                <w:webHidden/>
                <w:rStyle w:val="IndexLink"/>
              </w:rPr>
              <w:t>1276</w:t>
            </w:r>
            <w:r>
              <w:rPr>
                <w:rStyle w:val="IndexLink"/>
                <w:rtl w:val="true"/>
              </w:rPr>
              <w:t xml:space="preserve">- </w:t>
            </w:r>
            <w:r>
              <w:rPr>
                <w:rStyle w:val="IndexLink"/>
                <w:rtl w:val="true"/>
              </w:rPr>
              <w:t>تفسیر سعید بن جبیر</w:t>
            </w:r>
            <w:r>
              <w:rPr>
                <w:rStyle w:val="IndexLink"/>
                <w:rtl w:val="true"/>
              </w:rPr>
              <w:tab/>
            </w:r>
            <w:r>
              <w:rPr>
                <w:rStyle w:val="IndexLink"/>
              </w:rPr>
              <w:t>344</w:t>
            </w:r>
          </w:hyperlink>
        </w:p>
        <w:p>
          <w:pPr>
            <w:pStyle w:val="Contents3"/>
            <w:tabs>
              <w:tab w:val="clear" w:pos="8459"/>
              <w:tab w:val="right" w:pos="9026" w:leader="dot"/>
            </w:tabs>
            <w:rPr/>
          </w:pPr>
          <w:hyperlink w:anchor="__RefHeading___Toc7558884_73709187">
            <w:r>
              <w:rPr>
                <w:webHidden/>
                <w:rStyle w:val="IndexLink"/>
                <w:rtl w:val="true"/>
              </w:rPr>
              <w:t>الحجاج بن یوسف الثقفی،</w:t>
            </w:r>
            <w:r>
              <w:rPr>
                <w:rStyle w:val="IndexLink"/>
                <w:rtl w:val="true"/>
              </w:rPr>
              <w:tab/>
            </w:r>
            <w:r>
              <w:rPr>
                <w:rStyle w:val="IndexLink"/>
              </w:rPr>
              <w:t>344</w:t>
            </w:r>
          </w:hyperlink>
        </w:p>
        <w:p>
          <w:pPr>
            <w:pStyle w:val="Contents3"/>
            <w:tabs>
              <w:tab w:val="clear" w:pos="8459"/>
              <w:tab w:val="right" w:pos="9026" w:leader="dot"/>
            </w:tabs>
            <w:rPr/>
          </w:pPr>
          <w:hyperlink w:anchor="__RefHeading___Toc7558886_73709187">
            <w:r>
              <w:rPr>
                <w:webHidden/>
                <w:rStyle w:val="IndexLink"/>
                <w:rtl w:val="true"/>
              </w:rPr>
              <w:t>تفسیر سعید</w:t>
            </w:r>
            <w:r>
              <w:rPr>
                <w:rStyle w:val="IndexLink"/>
                <w:rtl w:val="true"/>
              </w:rPr>
              <w:tab/>
            </w:r>
            <w:r>
              <w:rPr>
                <w:rStyle w:val="IndexLink"/>
              </w:rPr>
              <w:t>344</w:t>
            </w:r>
          </w:hyperlink>
        </w:p>
        <w:p>
          <w:pPr>
            <w:pStyle w:val="Contents3"/>
            <w:tabs>
              <w:tab w:val="clear" w:pos="8459"/>
              <w:tab w:val="right" w:pos="9026" w:leader="dot"/>
            </w:tabs>
            <w:rPr/>
          </w:pPr>
          <w:hyperlink w:anchor="__RefHeading___Toc7558888_73709187">
            <w:r>
              <w:rPr>
                <w:webHidden/>
                <w:rStyle w:val="IndexLink"/>
                <w:rtl w:val="true"/>
              </w:rPr>
              <w:t>تفسیر السکونی</w:t>
            </w:r>
            <w:r>
              <w:rPr>
                <w:rStyle w:val="IndexLink"/>
                <w:rtl w:val="true"/>
              </w:rPr>
              <w:tab/>
            </w:r>
            <w:r>
              <w:rPr>
                <w:rStyle w:val="IndexLink"/>
              </w:rPr>
              <w:t>344</w:t>
            </w:r>
          </w:hyperlink>
        </w:p>
        <w:p>
          <w:pPr>
            <w:pStyle w:val="Contents3"/>
            <w:tabs>
              <w:tab w:val="clear" w:pos="8459"/>
              <w:tab w:val="right" w:pos="9026" w:leader="dot"/>
            </w:tabs>
            <w:rPr/>
          </w:pPr>
          <w:hyperlink w:anchor="__RefHeading___Toc7558890_73709187">
            <w:r>
              <w:rPr>
                <w:webHidden/>
                <w:rStyle w:val="IndexLink"/>
                <w:rtl w:val="true"/>
              </w:rPr>
              <w:t>تفسیر المولی سلطان محمد</w:t>
            </w:r>
            <w:r>
              <w:rPr>
                <w:rStyle w:val="IndexLink"/>
                <w:rtl w:val="true"/>
              </w:rPr>
              <w:tab/>
            </w:r>
            <w:r>
              <w:rPr>
                <w:rStyle w:val="IndexLink"/>
              </w:rPr>
              <w:t>344</w:t>
            </w:r>
          </w:hyperlink>
        </w:p>
        <w:p>
          <w:pPr>
            <w:pStyle w:val="Contents3"/>
            <w:tabs>
              <w:tab w:val="clear" w:pos="8459"/>
              <w:tab w:val="right" w:pos="9026" w:leader="dot"/>
            </w:tabs>
            <w:rPr/>
          </w:pPr>
          <w:hyperlink w:anchor="__RefHeading___Toc7558892_73709187">
            <w:r>
              <w:rPr>
                <w:webHidden/>
                <w:rStyle w:val="IndexLink"/>
                <w:rtl w:val="true"/>
              </w:rPr>
              <w:t>تفسیر سلک البیان</w:t>
            </w:r>
            <w:r>
              <w:rPr>
                <w:rStyle w:val="IndexLink"/>
                <w:rtl w:val="true"/>
              </w:rPr>
              <w:tab/>
            </w:r>
            <w:r>
              <w:rPr>
                <w:rStyle w:val="IndexLink"/>
              </w:rPr>
              <w:t>345</w:t>
            </w:r>
          </w:hyperlink>
        </w:p>
        <w:p>
          <w:pPr>
            <w:pStyle w:val="Contents3"/>
            <w:tabs>
              <w:tab w:val="clear" w:pos="8459"/>
              <w:tab w:val="right" w:pos="9026" w:leader="dot"/>
            </w:tabs>
            <w:rPr/>
          </w:pPr>
          <w:hyperlink w:anchor="__RefHeading___Toc7558894_73709187">
            <w:r>
              <w:rPr>
                <w:webHidden/>
                <w:rStyle w:val="IndexLink"/>
                <w:rtl w:val="true"/>
              </w:rPr>
              <w:t>تفسیر سلمة</w:t>
            </w:r>
            <w:r>
              <w:rPr>
                <w:rStyle w:val="IndexLink"/>
                <w:rtl w:val="true"/>
              </w:rPr>
              <w:tab/>
            </w:r>
            <w:r>
              <w:rPr>
                <w:rStyle w:val="IndexLink"/>
              </w:rPr>
              <w:t>345</w:t>
            </w:r>
          </w:hyperlink>
        </w:p>
        <w:p>
          <w:pPr>
            <w:pStyle w:val="Contents3"/>
            <w:tabs>
              <w:tab w:val="clear" w:pos="8459"/>
              <w:tab w:val="right" w:pos="9026" w:leader="dot"/>
            </w:tabs>
            <w:rPr/>
          </w:pPr>
          <w:hyperlink w:anchor="__RefHeading___Toc7558896_73709187">
            <w:r>
              <w:rPr>
                <w:webHidden/>
                <w:rStyle w:val="IndexLink"/>
                <w:rtl w:val="true"/>
              </w:rPr>
              <w:t>تفسیر السلولی</w:t>
            </w:r>
            <w:r>
              <w:rPr>
                <w:rStyle w:val="IndexLink"/>
                <w:rtl w:val="true"/>
              </w:rPr>
              <w:tab/>
            </w:r>
            <w:r>
              <w:rPr>
                <w:rStyle w:val="IndexLink"/>
              </w:rPr>
              <w:t>345</w:t>
            </w:r>
          </w:hyperlink>
        </w:p>
        <w:p>
          <w:pPr>
            <w:pStyle w:val="Contents3"/>
            <w:tabs>
              <w:tab w:val="clear" w:pos="8459"/>
              <w:tab w:val="right" w:pos="9026" w:leader="dot"/>
            </w:tabs>
            <w:rPr/>
          </w:pPr>
          <w:hyperlink w:anchor="__RefHeading___Toc7558898_73709187">
            <w:r>
              <w:rPr>
                <w:webHidden/>
                <w:rStyle w:val="IndexLink"/>
                <w:rtl w:val="true"/>
              </w:rPr>
              <w:t>تفسیر المولی سلیمان</w:t>
            </w:r>
            <w:r>
              <w:rPr>
                <w:rStyle w:val="IndexLink"/>
                <w:rtl w:val="true"/>
              </w:rPr>
              <w:tab/>
            </w:r>
            <w:r>
              <w:rPr>
                <w:rStyle w:val="IndexLink"/>
              </w:rPr>
              <w:t>345</w:t>
            </w:r>
          </w:hyperlink>
        </w:p>
        <w:p>
          <w:pPr>
            <w:pStyle w:val="Contents3"/>
            <w:tabs>
              <w:tab w:val="clear" w:pos="8459"/>
              <w:tab w:val="right" w:pos="9026" w:leader="dot"/>
            </w:tabs>
            <w:rPr/>
          </w:pPr>
          <w:hyperlink w:anchor="__RefHeading___Toc7558900_73709187">
            <w:r>
              <w:rPr>
                <w:webHidden/>
                <w:rStyle w:val="IndexLink"/>
                <w:rtl w:val="true"/>
              </w:rPr>
              <w:t>تفسیر السمان</w:t>
            </w:r>
            <w:r>
              <w:rPr>
                <w:rStyle w:val="IndexLink"/>
                <w:rtl w:val="true"/>
              </w:rPr>
              <w:tab/>
            </w:r>
            <w:r>
              <w:rPr>
                <w:rStyle w:val="IndexLink"/>
              </w:rPr>
              <w:t>345</w:t>
            </w:r>
          </w:hyperlink>
        </w:p>
        <w:p>
          <w:pPr>
            <w:pStyle w:val="Contents3"/>
            <w:tabs>
              <w:tab w:val="clear" w:pos="8459"/>
              <w:tab w:val="right" w:pos="9026" w:leader="dot"/>
            </w:tabs>
            <w:rPr/>
          </w:pPr>
          <w:hyperlink w:anchor="__RefHeading___Toc7558902_73709187">
            <w:r>
              <w:rPr>
                <w:webHidden/>
                <w:rStyle w:val="IndexLink"/>
                <w:rtl w:val="true"/>
              </w:rPr>
              <w:t>تفسیر سواطع الإلهام</w:t>
            </w:r>
            <w:r>
              <w:rPr>
                <w:rStyle w:val="IndexLink"/>
                <w:rtl w:val="true"/>
              </w:rPr>
              <w:tab/>
            </w:r>
            <w:r>
              <w:rPr>
                <w:rStyle w:val="IndexLink"/>
              </w:rPr>
              <w:t>345</w:t>
            </w:r>
          </w:hyperlink>
        </w:p>
        <w:p>
          <w:pPr>
            <w:pStyle w:val="Contents3"/>
            <w:tabs>
              <w:tab w:val="clear" w:pos="8459"/>
              <w:tab w:val="right" w:pos="9026" w:leader="dot"/>
            </w:tabs>
            <w:rPr/>
          </w:pPr>
          <w:hyperlink w:anchor="__RefHeading___Toc7558904_73709187">
            <w:r>
              <w:rPr>
                <w:webHidden/>
                <w:rStyle w:val="IndexLink"/>
              </w:rPr>
              <w:t>1277</w:t>
            </w:r>
            <w:r>
              <w:rPr>
                <w:rStyle w:val="IndexLink"/>
                <w:rtl w:val="true"/>
              </w:rPr>
              <w:t xml:space="preserve">- </w:t>
            </w:r>
            <w:r>
              <w:rPr>
                <w:rStyle w:val="IndexLink"/>
                <w:rtl w:val="true"/>
              </w:rPr>
              <w:t>تفسیر الشاهرودی</w:t>
            </w:r>
            <w:r>
              <w:rPr>
                <w:rStyle w:val="IndexLink"/>
                <w:rtl w:val="true"/>
              </w:rPr>
              <w:tab/>
            </w:r>
            <w:r>
              <w:rPr>
                <w:rStyle w:val="IndexLink"/>
              </w:rPr>
              <w:t>345</w:t>
            </w:r>
          </w:hyperlink>
        </w:p>
        <w:p>
          <w:pPr>
            <w:pStyle w:val="Contents3"/>
            <w:tabs>
              <w:tab w:val="clear" w:pos="8459"/>
              <w:tab w:val="right" w:pos="9026" w:leader="dot"/>
            </w:tabs>
            <w:rPr/>
          </w:pPr>
          <w:hyperlink w:anchor="__RefHeading___Toc7558906_73709187">
            <w:r>
              <w:rPr>
                <w:webHidden/>
                <w:rStyle w:val="IndexLink"/>
              </w:rPr>
              <w:t>1278</w:t>
            </w:r>
            <w:r>
              <w:rPr>
                <w:rStyle w:val="IndexLink"/>
                <w:rtl w:val="true"/>
              </w:rPr>
              <w:t xml:space="preserve">- </w:t>
            </w:r>
            <w:r>
              <w:rPr>
                <w:rStyle w:val="IndexLink"/>
                <w:rtl w:val="true"/>
              </w:rPr>
              <w:t>تفسیر شاهی</w:t>
            </w:r>
            <w:r>
              <w:rPr>
                <w:rStyle w:val="IndexLink"/>
                <w:rtl w:val="true"/>
              </w:rPr>
              <w:tab/>
            </w:r>
            <w:r>
              <w:rPr>
                <w:rStyle w:val="IndexLink"/>
              </w:rPr>
              <w:t>345</w:t>
            </w:r>
          </w:hyperlink>
        </w:p>
        <w:p>
          <w:pPr>
            <w:pStyle w:val="Contents3"/>
            <w:tabs>
              <w:tab w:val="clear" w:pos="8459"/>
              <w:tab w:val="right" w:pos="9026" w:leader="dot"/>
            </w:tabs>
            <w:rPr/>
          </w:pPr>
          <w:hyperlink w:anchor="__RefHeading___Toc7558908_73709187">
            <w:r>
              <w:rPr>
                <w:webHidden/>
                <w:rStyle w:val="IndexLink"/>
                <w:rtl w:val="true"/>
              </w:rPr>
              <w:t>تفسیر الشبری</w:t>
            </w:r>
            <w:r>
              <w:rPr>
                <w:rStyle w:val="IndexLink"/>
                <w:rtl w:val="true"/>
              </w:rPr>
              <w:tab/>
            </w:r>
            <w:r>
              <w:rPr>
                <w:rStyle w:val="IndexLink"/>
              </w:rPr>
              <w:t>345</w:t>
            </w:r>
          </w:hyperlink>
        </w:p>
        <w:p>
          <w:pPr>
            <w:pStyle w:val="Contents3"/>
            <w:tabs>
              <w:tab w:val="clear" w:pos="8459"/>
              <w:tab w:val="right" w:pos="9026" w:leader="dot"/>
            </w:tabs>
            <w:rPr/>
          </w:pPr>
          <w:hyperlink w:anchor="__RefHeading___Toc7558910_73709187">
            <w:r>
              <w:rPr>
                <w:webHidden/>
                <w:rStyle w:val="IndexLink"/>
                <w:rtl w:val="true"/>
              </w:rPr>
              <w:t>تفسیر شرف الدین</w:t>
            </w:r>
            <w:r>
              <w:rPr>
                <w:rStyle w:val="IndexLink"/>
                <w:rtl w:val="true"/>
              </w:rPr>
              <w:tab/>
            </w:r>
            <w:r>
              <w:rPr>
                <w:rStyle w:val="IndexLink"/>
              </w:rPr>
              <w:t>345</w:t>
            </w:r>
          </w:hyperlink>
        </w:p>
        <w:p>
          <w:pPr>
            <w:pStyle w:val="Contents3"/>
            <w:tabs>
              <w:tab w:val="clear" w:pos="8459"/>
              <w:tab w:val="right" w:pos="9026" w:leader="dot"/>
            </w:tabs>
            <w:rPr/>
          </w:pPr>
          <w:hyperlink w:anchor="__RefHeading___Toc7558912_73709187">
            <w:r>
              <w:rPr>
                <w:webHidden/>
                <w:rStyle w:val="IndexLink"/>
                <w:rtl w:val="true"/>
              </w:rPr>
              <w:t>تفسیر الشیخ شرف الدین یحیی</w:t>
            </w:r>
            <w:r>
              <w:rPr>
                <w:rStyle w:val="IndexLink"/>
                <w:rtl w:val="true"/>
              </w:rPr>
              <w:tab/>
            </w:r>
            <w:r>
              <w:rPr>
                <w:rStyle w:val="IndexLink"/>
              </w:rPr>
              <w:t>346</w:t>
            </w:r>
          </w:hyperlink>
        </w:p>
        <w:p>
          <w:pPr>
            <w:pStyle w:val="Contents3"/>
            <w:tabs>
              <w:tab w:val="clear" w:pos="8459"/>
              <w:tab w:val="right" w:pos="9026" w:leader="dot"/>
            </w:tabs>
            <w:rPr/>
          </w:pPr>
          <w:hyperlink w:anchor="__RefHeading___Toc7558914_73709187">
            <w:r>
              <w:rPr>
                <w:webHidden/>
                <w:rStyle w:val="IndexLink"/>
                <w:rtl w:val="true"/>
              </w:rPr>
              <w:t>تفسیر الشلمغانی</w:t>
            </w:r>
            <w:r>
              <w:rPr>
                <w:rStyle w:val="IndexLink"/>
                <w:rtl w:val="true"/>
              </w:rPr>
              <w:tab/>
            </w:r>
            <w:r>
              <w:rPr>
                <w:rStyle w:val="IndexLink"/>
              </w:rPr>
              <w:t>346</w:t>
            </w:r>
          </w:hyperlink>
        </w:p>
        <w:p>
          <w:pPr>
            <w:pStyle w:val="Contents3"/>
            <w:tabs>
              <w:tab w:val="clear" w:pos="8459"/>
              <w:tab w:val="right" w:pos="9026" w:leader="dot"/>
            </w:tabs>
            <w:rPr/>
          </w:pPr>
          <w:hyperlink w:anchor="__RefHeading___Toc7558916_73709187">
            <w:r>
              <w:rPr>
                <w:webHidden/>
                <w:rStyle w:val="IndexLink"/>
                <w:rtl w:val="true"/>
              </w:rPr>
              <w:t>تفسیر الشه‌آبادی</w:t>
            </w:r>
            <w:r>
              <w:rPr>
                <w:rStyle w:val="IndexLink"/>
                <w:rtl w:val="true"/>
              </w:rPr>
              <w:tab/>
            </w:r>
            <w:r>
              <w:rPr>
                <w:rStyle w:val="IndexLink"/>
              </w:rPr>
              <w:t>346</w:t>
            </w:r>
          </w:hyperlink>
        </w:p>
        <w:p>
          <w:pPr>
            <w:pStyle w:val="Contents3"/>
            <w:tabs>
              <w:tab w:val="clear" w:pos="8459"/>
              <w:tab w:val="right" w:pos="9026" w:leader="dot"/>
            </w:tabs>
            <w:rPr/>
          </w:pPr>
          <w:hyperlink w:anchor="__RefHeading___Toc7558918_73709187">
            <w:r>
              <w:rPr>
                <w:webHidden/>
                <w:rStyle w:val="IndexLink"/>
                <w:rtl w:val="true"/>
              </w:rPr>
              <w:t>تفسیر الشهید الثانی</w:t>
            </w:r>
            <w:r>
              <w:rPr>
                <w:rStyle w:val="IndexLink"/>
                <w:rtl w:val="true"/>
              </w:rPr>
              <w:tab/>
            </w:r>
            <w:r>
              <w:rPr>
                <w:rStyle w:val="IndexLink"/>
              </w:rPr>
              <w:t>346</w:t>
            </w:r>
          </w:hyperlink>
        </w:p>
        <w:p>
          <w:pPr>
            <w:pStyle w:val="Contents3"/>
            <w:tabs>
              <w:tab w:val="clear" w:pos="8459"/>
              <w:tab w:val="right" w:pos="9026" w:leader="dot"/>
            </w:tabs>
            <w:rPr/>
          </w:pPr>
          <w:hyperlink w:anchor="__RefHeading___Toc7558920_73709187">
            <w:r>
              <w:rPr>
                <w:webHidden/>
                <w:rStyle w:val="IndexLink"/>
                <w:rtl w:val="true"/>
              </w:rPr>
              <w:t>تفسیر الشیبانی</w:t>
            </w:r>
            <w:r>
              <w:rPr>
                <w:rStyle w:val="IndexLink"/>
                <w:rtl w:val="true"/>
              </w:rPr>
              <w:tab/>
            </w:r>
            <w:r>
              <w:rPr>
                <w:rStyle w:val="IndexLink"/>
              </w:rPr>
              <w:t>346</w:t>
            </w:r>
          </w:hyperlink>
        </w:p>
        <w:p>
          <w:pPr>
            <w:pStyle w:val="Contents3"/>
            <w:tabs>
              <w:tab w:val="clear" w:pos="8459"/>
              <w:tab w:val="right" w:pos="9026" w:leader="dot"/>
            </w:tabs>
            <w:rPr/>
          </w:pPr>
          <w:hyperlink w:anchor="__RefHeading___Toc7558922_73709187">
            <w:r>
              <w:rPr>
                <w:webHidden/>
                <w:rStyle w:val="IndexLink"/>
              </w:rPr>
              <w:t>1279</w:t>
            </w:r>
            <w:r>
              <w:rPr>
                <w:rStyle w:val="IndexLink"/>
                <w:rtl w:val="true"/>
              </w:rPr>
              <w:t xml:space="preserve">- </w:t>
            </w:r>
            <w:r>
              <w:rPr>
                <w:rStyle w:val="IndexLink"/>
                <w:rtl w:val="true"/>
              </w:rPr>
              <w:t>تفسیر الصابونی</w:t>
            </w:r>
            <w:r>
              <w:rPr>
                <w:rStyle w:val="IndexLink"/>
                <w:rtl w:val="true"/>
              </w:rPr>
              <w:tab/>
            </w:r>
            <w:r>
              <w:rPr>
                <w:rStyle w:val="IndexLink"/>
              </w:rPr>
              <w:t>346</w:t>
            </w:r>
          </w:hyperlink>
        </w:p>
        <w:p>
          <w:pPr>
            <w:pStyle w:val="Contents3"/>
            <w:tabs>
              <w:tab w:val="clear" w:pos="8459"/>
              <w:tab w:val="right" w:pos="9026" w:leader="dot"/>
            </w:tabs>
            <w:rPr/>
          </w:pPr>
          <w:hyperlink w:anchor="__RefHeading___Toc7558924_73709187">
            <w:r>
              <w:rPr>
                <w:webHidden/>
                <w:rStyle w:val="IndexLink"/>
              </w:rPr>
              <w:t>1280</w:t>
            </w:r>
            <w:r>
              <w:rPr>
                <w:rStyle w:val="IndexLink"/>
                <w:rtl w:val="true"/>
              </w:rPr>
              <w:t xml:space="preserve">- </w:t>
            </w:r>
            <w:r>
              <w:rPr>
                <w:rStyle w:val="IndexLink"/>
                <w:rtl w:val="true"/>
              </w:rPr>
              <w:t>تفسیر السید الأمیر محمد صادق</w:t>
            </w:r>
            <w:r>
              <w:rPr>
                <w:rStyle w:val="IndexLink"/>
                <w:rtl w:val="true"/>
              </w:rPr>
              <w:tab/>
            </w:r>
            <w:r>
              <w:rPr>
                <w:rStyle w:val="IndexLink"/>
              </w:rPr>
              <w:t>346</w:t>
            </w:r>
          </w:hyperlink>
        </w:p>
        <w:p>
          <w:pPr>
            <w:pStyle w:val="Contents3"/>
            <w:tabs>
              <w:tab w:val="clear" w:pos="8459"/>
              <w:tab w:val="right" w:pos="9026" w:leader="dot"/>
            </w:tabs>
            <w:rPr/>
          </w:pPr>
          <w:hyperlink w:anchor="__RefHeading___Toc7558926_73709187">
            <w:r>
              <w:rPr>
                <w:webHidden/>
                <w:rStyle w:val="IndexLink"/>
              </w:rPr>
              <w:t>1281</w:t>
            </w:r>
            <w:r>
              <w:rPr>
                <w:rStyle w:val="IndexLink"/>
                <w:rtl w:val="true"/>
              </w:rPr>
              <w:t xml:space="preserve">- </w:t>
            </w:r>
            <w:r>
              <w:rPr>
                <w:rStyle w:val="IndexLink"/>
                <w:rtl w:val="true"/>
              </w:rPr>
              <w:t>التفسیر عن الصادقین‌</w:t>
            </w:r>
            <w:r>
              <w:rPr>
                <w:rStyle w:val="IndexLink"/>
                <w:rtl w:val="true"/>
              </w:rPr>
              <w:tab/>
            </w:r>
            <w:r>
              <w:rPr>
                <w:rStyle w:val="IndexLink"/>
              </w:rPr>
              <w:t>346</w:t>
            </w:r>
          </w:hyperlink>
        </w:p>
        <w:p>
          <w:pPr>
            <w:pStyle w:val="Contents3"/>
            <w:tabs>
              <w:tab w:val="clear" w:pos="8459"/>
              <w:tab w:val="right" w:pos="9026" w:leader="dot"/>
            </w:tabs>
            <w:rPr/>
          </w:pPr>
          <w:hyperlink w:anchor="__RefHeading___Toc7558928_73709187">
            <w:r>
              <w:rPr>
                <w:webHidden/>
                <w:rStyle w:val="IndexLink"/>
                <w:rtl w:val="true"/>
              </w:rPr>
              <w:t>تفسیر الصافی</w:t>
            </w:r>
            <w:r>
              <w:rPr>
                <w:rStyle w:val="IndexLink"/>
                <w:rtl w:val="true"/>
              </w:rPr>
              <w:tab/>
            </w:r>
            <w:r>
              <w:rPr>
                <w:rStyle w:val="IndexLink"/>
              </w:rPr>
              <w:t>346</w:t>
            </w:r>
          </w:hyperlink>
        </w:p>
        <w:p>
          <w:pPr>
            <w:pStyle w:val="Contents3"/>
            <w:tabs>
              <w:tab w:val="clear" w:pos="8459"/>
              <w:tab w:val="right" w:pos="9026" w:leader="dot"/>
            </w:tabs>
            <w:rPr/>
          </w:pPr>
          <w:hyperlink w:anchor="__RefHeading___Toc7558930_73709187">
            <w:r>
              <w:rPr>
                <w:webHidden/>
                <w:rStyle w:val="IndexLink"/>
                <w:rtl w:val="true"/>
              </w:rPr>
              <w:t>تفسیر الأمیر محمد صالح</w:t>
            </w:r>
            <w:r>
              <w:rPr>
                <w:rStyle w:val="IndexLink"/>
                <w:rtl w:val="true"/>
              </w:rPr>
              <w:tab/>
            </w:r>
            <w:r>
              <w:rPr>
                <w:rStyle w:val="IndexLink"/>
              </w:rPr>
              <w:t>346</w:t>
            </w:r>
          </w:hyperlink>
        </w:p>
        <w:p>
          <w:pPr>
            <w:pStyle w:val="Contents3"/>
            <w:tabs>
              <w:tab w:val="clear" w:pos="8459"/>
              <w:tab w:val="right" w:pos="9026" w:leader="dot"/>
            </w:tabs>
            <w:rPr/>
          </w:pPr>
          <w:hyperlink w:anchor="__RefHeading___Toc7558932_73709187">
            <w:r>
              <w:rPr>
                <w:webHidden/>
                <w:rStyle w:val="IndexLink"/>
              </w:rPr>
              <w:t>1282</w:t>
            </w:r>
            <w:r>
              <w:rPr>
                <w:rStyle w:val="IndexLink"/>
                <w:rtl w:val="true"/>
              </w:rPr>
              <w:t xml:space="preserve">- </w:t>
            </w:r>
            <w:r>
              <w:rPr>
                <w:rStyle w:val="IndexLink"/>
                <w:rtl w:val="true"/>
              </w:rPr>
              <w:t>تفسیر الحاج المولی صالح</w:t>
            </w:r>
            <w:r>
              <w:rPr>
                <w:rStyle w:val="IndexLink"/>
                <w:rtl w:val="true"/>
              </w:rPr>
              <w:tab/>
            </w:r>
            <w:r>
              <w:rPr>
                <w:rStyle w:val="IndexLink"/>
              </w:rPr>
              <w:t>346</w:t>
            </w:r>
          </w:hyperlink>
        </w:p>
        <w:p>
          <w:pPr>
            <w:pStyle w:val="Contents3"/>
            <w:tabs>
              <w:tab w:val="clear" w:pos="8459"/>
              <w:tab w:val="right" w:pos="9026" w:leader="dot"/>
            </w:tabs>
            <w:rPr/>
          </w:pPr>
          <w:hyperlink w:anchor="__RefHeading___Toc7558934_73709187">
            <w:r>
              <w:rPr>
                <w:webHidden/>
                <w:rStyle w:val="IndexLink"/>
              </w:rPr>
              <w:t>1283</w:t>
            </w:r>
            <w:r>
              <w:rPr>
                <w:rStyle w:val="IndexLink"/>
                <w:rtl w:val="true"/>
              </w:rPr>
              <w:t xml:space="preserve">- </w:t>
            </w:r>
            <w:r>
              <w:rPr>
                <w:rStyle w:val="IndexLink"/>
                <w:rtl w:val="true"/>
              </w:rPr>
              <w:t>تفسیر المولی صدرا</w:t>
            </w:r>
            <w:r>
              <w:rPr>
                <w:rStyle w:val="IndexLink"/>
                <w:rtl w:val="true"/>
              </w:rPr>
              <w:tab/>
            </w:r>
            <w:r>
              <w:rPr>
                <w:rStyle w:val="IndexLink"/>
              </w:rPr>
              <w:t>346</w:t>
            </w:r>
          </w:hyperlink>
        </w:p>
        <w:p>
          <w:pPr>
            <w:pStyle w:val="Contents3"/>
            <w:tabs>
              <w:tab w:val="clear" w:pos="8459"/>
              <w:tab w:val="right" w:pos="9026" w:leader="dot"/>
            </w:tabs>
            <w:rPr/>
          </w:pPr>
          <w:hyperlink w:anchor="__RefHeading___Toc7558936_73709187">
            <w:r>
              <w:rPr>
                <w:webHidden/>
                <w:rStyle w:val="IndexLink"/>
              </w:rPr>
              <w:t>1284</w:t>
            </w:r>
            <w:r>
              <w:rPr>
                <w:rStyle w:val="IndexLink"/>
                <w:rtl w:val="true"/>
              </w:rPr>
              <w:t xml:space="preserve">- </w:t>
            </w:r>
            <w:r>
              <w:rPr>
                <w:rStyle w:val="IndexLink"/>
                <w:rtl w:val="true"/>
              </w:rPr>
              <w:t>تفسیر الصدوق‌</w:t>
            </w:r>
            <w:r>
              <w:rPr>
                <w:rStyle w:val="IndexLink"/>
                <w:rtl w:val="true"/>
              </w:rPr>
              <w:tab/>
            </w:r>
            <w:r>
              <w:rPr>
                <w:rStyle w:val="IndexLink"/>
              </w:rPr>
              <w:t>347</w:t>
            </w:r>
          </w:hyperlink>
        </w:p>
        <w:p>
          <w:pPr>
            <w:pStyle w:val="Contents3"/>
            <w:tabs>
              <w:tab w:val="clear" w:pos="8459"/>
              <w:tab w:val="right" w:pos="9026" w:leader="dot"/>
            </w:tabs>
            <w:rPr/>
          </w:pPr>
          <w:hyperlink w:anchor="__RefHeading___Toc7558938_73709187">
            <w:r>
              <w:rPr>
                <w:webHidden/>
                <w:rStyle w:val="IndexLink"/>
                <w:rtl w:val="true"/>
              </w:rPr>
              <w:t>تفسیر الصرام</w:t>
            </w:r>
            <w:r>
              <w:rPr>
                <w:rStyle w:val="IndexLink"/>
                <w:rtl w:val="true"/>
              </w:rPr>
              <w:tab/>
            </w:r>
            <w:r>
              <w:rPr>
                <w:rStyle w:val="IndexLink"/>
              </w:rPr>
              <w:t>347</w:t>
            </w:r>
          </w:hyperlink>
        </w:p>
        <w:p>
          <w:pPr>
            <w:pStyle w:val="Contents3"/>
            <w:tabs>
              <w:tab w:val="clear" w:pos="8459"/>
              <w:tab w:val="right" w:pos="9026" w:leader="dot"/>
            </w:tabs>
            <w:rPr/>
          </w:pPr>
          <w:hyperlink w:anchor="__RefHeading___Toc7558940_73709187">
            <w:r>
              <w:rPr>
                <w:webHidden/>
                <w:rStyle w:val="IndexLink"/>
                <w:rtl w:val="true"/>
              </w:rPr>
              <w:t>تفسیر صفوة التفاسیر</w:t>
            </w:r>
            <w:r>
              <w:rPr>
                <w:rStyle w:val="IndexLink"/>
                <w:rtl w:val="true"/>
              </w:rPr>
              <w:tab/>
            </w:r>
            <w:r>
              <w:rPr>
                <w:rStyle w:val="IndexLink"/>
              </w:rPr>
              <w:t>347</w:t>
            </w:r>
          </w:hyperlink>
        </w:p>
        <w:p>
          <w:pPr>
            <w:pStyle w:val="Contents3"/>
            <w:tabs>
              <w:tab w:val="clear" w:pos="8459"/>
              <w:tab w:val="right" w:pos="9026" w:leader="dot"/>
            </w:tabs>
            <w:rPr/>
          </w:pPr>
          <w:hyperlink w:anchor="__RefHeading___Toc7558942_73709187">
            <w:r>
              <w:rPr>
                <w:webHidden/>
                <w:rStyle w:val="IndexLink"/>
              </w:rPr>
              <w:t>1285</w:t>
            </w:r>
            <w:r>
              <w:rPr>
                <w:rStyle w:val="IndexLink"/>
                <w:rtl w:val="true"/>
              </w:rPr>
              <w:t xml:space="preserve">- </w:t>
            </w:r>
            <w:r>
              <w:rPr>
                <w:rStyle w:val="IndexLink"/>
                <w:rtl w:val="true"/>
              </w:rPr>
              <w:t>تفسیر صفی علی شاه</w:t>
            </w:r>
            <w:r>
              <w:rPr>
                <w:rStyle w:val="IndexLink"/>
                <w:rtl w:val="true"/>
              </w:rPr>
              <w:tab/>
            </w:r>
            <w:r>
              <w:rPr>
                <w:rStyle w:val="IndexLink"/>
              </w:rPr>
              <w:t>347</w:t>
            </w:r>
          </w:hyperlink>
        </w:p>
        <w:p>
          <w:pPr>
            <w:pStyle w:val="Contents3"/>
            <w:tabs>
              <w:tab w:val="clear" w:pos="8459"/>
              <w:tab w:val="right" w:pos="9026" w:leader="dot"/>
            </w:tabs>
            <w:rPr/>
          </w:pPr>
          <w:hyperlink w:anchor="__RefHeading___Toc7558944_73709187">
            <w:r>
              <w:rPr>
                <w:webHidden/>
                <w:rStyle w:val="IndexLink"/>
                <w:rtl w:val="true"/>
              </w:rPr>
              <w:t>تفسیر الصنعانی</w:t>
            </w:r>
            <w:r>
              <w:rPr>
                <w:rStyle w:val="IndexLink"/>
                <w:rtl w:val="true"/>
              </w:rPr>
              <w:tab/>
            </w:r>
            <w:r>
              <w:rPr>
                <w:rStyle w:val="IndexLink"/>
              </w:rPr>
              <w:t>347</w:t>
            </w:r>
          </w:hyperlink>
        </w:p>
        <w:p>
          <w:pPr>
            <w:pStyle w:val="Contents3"/>
            <w:tabs>
              <w:tab w:val="clear" w:pos="8459"/>
              <w:tab w:val="right" w:pos="9026" w:leader="dot"/>
            </w:tabs>
            <w:rPr/>
          </w:pPr>
          <w:hyperlink w:anchor="__RefHeading___Toc7558946_73709187">
            <w:r>
              <w:rPr>
                <w:webHidden/>
                <w:rStyle w:val="IndexLink"/>
                <w:rtl w:val="true"/>
              </w:rPr>
              <w:t>تفسیر الصولی</w:t>
            </w:r>
            <w:r>
              <w:rPr>
                <w:rStyle w:val="IndexLink"/>
                <w:rtl w:val="true"/>
              </w:rPr>
              <w:tab/>
            </w:r>
            <w:r>
              <w:rPr>
                <w:rStyle w:val="IndexLink"/>
              </w:rPr>
              <w:t>347</w:t>
            </w:r>
          </w:hyperlink>
        </w:p>
        <w:p>
          <w:pPr>
            <w:pStyle w:val="Contents3"/>
            <w:tabs>
              <w:tab w:val="clear" w:pos="8459"/>
              <w:tab w:val="right" w:pos="9026" w:leader="dot"/>
            </w:tabs>
            <w:rPr/>
          </w:pPr>
          <w:hyperlink w:anchor="__RefHeading___Toc7558948_73709187">
            <w:r>
              <w:rPr>
                <w:webHidden/>
                <w:rStyle w:val="IndexLink"/>
                <w:rtl w:val="true"/>
              </w:rPr>
              <w:t>تفسیر السید الإمام ضیاء الدین</w:t>
            </w:r>
            <w:r>
              <w:rPr>
                <w:rStyle w:val="IndexLink"/>
                <w:rtl w:val="true"/>
              </w:rPr>
              <w:tab/>
            </w:r>
            <w:r>
              <w:rPr>
                <w:rStyle w:val="IndexLink"/>
              </w:rPr>
              <w:t>347</w:t>
            </w:r>
          </w:hyperlink>
        </w:p>
        <w:p>
          <w:pPr>
            <w:pStyle w:val="Contents3"/>
            <w:tabs>
              <w:tab w:val="clear" w:pos="8459"/>
              <w:tab w:val="right" w:pos="9026" w:leader="dot"/>
            </w:tabs>
            <w:rPr/>
          </w:pPr>
          <w:hyperlink w:anchor="__RefHeading___Toc7558950_73709187">
            <w:r>
              <w:rPr>
                <w:webHidden/>
                <w:rStyle w:val="IndexLink"/>
                <w:rtl w:val="true"/>
              </w:rPr>
              <w:t>تفسیر طاوس الیمانی</w:t>
            </w:r>
            <w:r>
              <w:rPr>
                <w:rStyle w:val="IndexLink"/>
                <w:rtl w:val="true"/>
              </w:rPr>
              <w:tab/>
            </w:r>
            <w:r>
              <w:rPr>
                <w:rStyle w:val="IndexLink"/>
              </w:rPr>
              <w:t>347</w:t>
            </w:r>
          </w:hyperlink>
        </w:p>
        <w:p>
          <w:pPr>
            <w:pStyle w:val="Contents3"/>
            <w:tabs>
              <w:tab w:val="clear" w:pos="8459"/>
              <w:tab w:val="right" w:pos="9026" w:leader="dot"/>
            </w:tabs>
            <w:rPr/>
          </w:pPr>
          <w:hyperlink w:anchor="__RefHeading___Toc7558952_73709187">
            <w:r>
              <w:rPr>
                <w:webHidden/>
                <w:rStyle w:val="IndexLink"/>
                <w:rtl w:val="true"/>
              </w:rPr>
              <w:t>تفسیر شاه محمد طاهر</w:t>
            </w:r>
            <w:r>
              <w:rPr>
                <w:rStyle w:val="IndexLink"/>
                <w:rtl w:val="true"/>
              </w:rPr>
              <w:tab/>
            </w:r>
            <w:r>
              <w:rPr>
                <w:rStyle w:val="IndexLink"/>
              </w:rPr>
              <w:t>348</w:t>
            </w:r>
          </w:hyperlink>
        </w:p>
        <w:p>
          <w:pPr>
            <w:pStyle w:val="Contents3"/>
            <w:tabs>
              <w:tab w:val="clear" w:pos="8459"/>
              <w:tab w:val="right" w:pos="9026" w:leader="dot"/>
            </w:tabs>
            <w:rPr/>
          </w:pPr>
          <w:hyperlink w:anchor="__RefHeading___Toc7558954_73709187">
            <w:r>
              <w:rPr>
                <w:webHidden/>
                <w:rStyle w:val="IndexLink"/>
                <w:rtl w:val="true"/>
              </w:rPr>
              <w:t>تفسیر الطریحی</w:t>
            </w:r>
            <w:r>
              <w:rPr>
                <w:rStyle w:val="IndexLink"/>
                <w:rtl w:val="true"/>
              </w:rPr>
              <w:tab/>
            </w:r>
            <w:r>
              <w:rPr>
                <w:rStyle w:val="IndexLink"/>
              </w:rPr>
              <w:t>348</w:t>
            </w:r>
          </w:hyperlink>
        </w:p>
        <w:p>
          <w:pPr>
            <w:pStyle w:val="Contents3"/>
            <w:tabs>
              <w:tab w:val="clear" w:pos="8459"/>
              <w:tab w:val="right" w:pos="9026" w:leader="dot"/>
            </w:tabs>
            <w:rPr/>
          </w:pPr>
          <w:hyperlink w:anchor="__RefHeading___Toc7558956_73709187">
            <w:r>
              <w:rPr>
                <w:webHidden/>
                <w:rStyle w:val="IndexLink"/>
              </w:rPr>
              <w:t>1286</w:t>
            </w:r>
            <w:r>
              <w:rPr>
                <w:rStyle w:val="IndexLink"/>
                <w:rtl w:val="true"/>
              </w:rPr>
              <w:t xml:space="preserve">- </w:t>
            </w:r>
            <w:r>
              <w:rPr>
                <w:rStyle w:val="IndexLink"/>
                <w:rtl w:val="true"/>
              </w:rPr>
              <w:t>تفسیر طیفور</w:t>
            </w:r>
            <w:r>
              <w:rPr>
                <w:rStyle w:val="IndexLink"/>
                <w:rtl w:val="true"/>
              </w:rPr>
              <w:tab/>
            </w:r>
            <w:r>
              <w:rPr>
                <w:rStyle w:val="IndexLink"/>
              </w:rPr>
              <w:t>348</w:t>
            </w:r>
          </w:hyperlink>
        </w:p>
        <w:p>
          <w:pPr>
            <w:pStyle w:val="Contents3"/>
            <w:tabs>
              <w:tab w:val="clear" w:pos="8459"/>
              <w:tab w:val="right" w:pos="9026" w:leader="dot"/>
            </w:tabs>
            <w:rPr/>
          </w:pPr>
          <w:hyperlink w:anchor="__RefHeading___Toc7558958_73709187">
            <w:r>
              <w:rPr>
                <w:webHidden/>
                <w:rStyle w:val="IndexLink"/>
                <w:rtl w:val="true"/>
              </w:rPr>
              <w:t>تفسیر السید ظهیر الدین</w:t>
            </w:r>
            <w:r>
              <w:rPr>
                <w:rStyle w:val="IndexLink"/>
                <w:rtl w:val="true"/>
              </w:rPr>
              <w:tab/>
            </w:r>
            <w:r>
              <w:rPr>
                <w:rStyle w:val="IndexLink"/>
              </w:rPr>
              <w:t>348</w:t>
            </w:r>
          </w:hyperlink>
        </w:p>
        <w:p>
          <w:pPr>
            <w:pStyle w:val="Contents3"/>
            <w:tabs>
              <w:tab w:val="clear" w:pos="8459"/>
              <w:tab w:val="right" w:pos="9026" w:leader="dot"/>
            </w:tabs>
            <w:rPr/>
          </w:pPr>
          <w:hyperlink w:anchor="__RefHeading___Toc7558960_73709187">
            <w:r>
              <w:rPr>
                <w:webHidden/>
                <w:rStyle w:val="IndexLink"/>
                <w:rtl w:val="true"/>
              </w:rPr>
              <w:t>تفسیر العبادی الحویزی</w:t>
            </w:r>
            <w:r>
              <w:rPr>
                <w:rStyle w:val="IndexLink"/>
                <w:rtl w:val="true"/>
              </w:rPr>
              <w:tab/>
            </w:r>
            <w:r>
              <w:rPr>
                <w:rStyle w:val="IndexLink"/>
              </w:rPr>
              <w:t>348</w:t>
            </w:r>
          </w:hyperlink>
        </w:p>
        <w:p>
          <w:pPr>
            <w:pStyle w:val="Contents3"/>
            <w:tabs>
              <w:tab w:val="clear" w:pos="8459"/>
              <w:tab w:val="right" w:pos="9026" w:leader="dot"/>
            </w:tabs>
            <w:rPr/>
          </w:pPr>
          <w:hyperlink w:anchor="__RefHeading___Toc7558962_73709187">
            <w:r>
              <w:rPr>
                <w:webHidden/>
                <w:rStyle w:val="IndexLink"/>
              </w:rPr>
              <w:t>1287</w:t>
            </w:r>
            <w:r>
              <w:rPr>
                <w:rStyle w:val="IndexLink"/>
                <w:rtl w:val="true"/>
              </w:rPr>
              <w:t xml:space="preserve">- </w:t>
            </w:r>
            <w:r>
              <w:rPr>
                <w:rStyle w:val="IndexLink"/>
                <w:rtl w:val="true"/>
              </w:rPr>
              <w:t>تفسیر عباسی</w:t>
            </w:r>
            <w:r>
              <w:rPr>
                <w:rStyle w:val="IndexLink"/>
                <w:rtl w:val="true"/>
              </w:rPr>
              <w:tab/>
            </w:r>
            <w:r>
              <w:rPr>
                <w:rStyle w:val="IndexLink"/>
              </w:rPr>
              <w:t>348</w:t>
            </w:r>
          </w:hyperlink>
        </w:p>
        <w:p>
          <w:pPr>
            <w:pStyle w:val="Contents3"/>
            <w:tabs>
              <w:tab w:val="clear" w:pos="8459"/>
              <w:tab w:val="right" w:pos="9026" w:leader="dot"/>
            </w:tabs>
            <w:rPr/>
          </w:pPr>
          <w:hyperlink w:anchor="__RefHeading___Toc7558964_73709187">
            <w:r>
              <w:rPr>
                <w:webHidden/>
                <w:rStyle w:val="IndexLink"/>
              </w:rPr>
              <w:t>1288</w:t>
            </w:r>
            <w:r>
              <w:rPr>
                <w:rStyle w:val="IndexLink"/>
                <w:rtl w:val="true"/>
              </w:rPr>
              <w:t xml:space="preserve">- </w:t>
            </w:r>
            <w:r>
              <w:rPr>
                <w:rStyle w:val="IndexLink"/>
                <w:rtl w:val="true"/>
              </w:rPr>
              <w:t>تفسیر المولی عبد الباقی الخطاط</w:t>
            </w:r>
            <w:r>
              <w:rPr>
                <w:rStyle w:val="IndexLink"/>
                <w:rtl w:val="true"/>
              </w:rPr>
              <w:tab/>
            </w:r>
            <w:r>
              <w:rPr>
                <w:rStyle w:val="IndexLink"/>
              </w:rPr>
              <w:t>348</w:t>
            </w:r>
          </w:hyperlink>
        </w:p>
        <w:p>
          <w:pPr>
            <w:pStyle w:val="Contents3"/>
            <w:tabs>
              <w:tab w:val="clear" w:pos="8459"/>
              <w:tab w:val="right" w:pos="9026" w:leader="dot"/>
            </w:tabs>
            <w:rPr/>
          </w:pPr>
          <w:hyperlink w:anchor="__RefHeading___Toc7558966_73709187">
            <w:r>
              <w:rPr>
                <w:webHidden/>
                <w:rStyle w:val="IndexLink"/>
              </w:rPr>
              <w:t>1289</w:t>
            </w:r>
            <w:r>
              <w:rPr>
                <w:rStyle w:val="IndexLink"/>
                <w:rtl w:val="true"/>
              </w:rPr>
              <w:t xml:space="preserve">- </w:t>
            </w:r>
            <w:r>
              <w:rPr>
                <w:rStyle w:val="IndexLink"/>
                <w:rtl w:val="true"/>
              </w:rPr>
              <w:t>تفسیر الشیخ عبد الحسین بن الشیخ نعمة بن الشیخ علاء الدین بن الشیخ أمین الدین بن الشیخ محیی الدین بن محمود بن أحمد بن محمد بن طریح النجفی</w:t>
            </w:r>
            <w:r>
              <w:rPr>
                <w:rStyle w:val="IndexLink"/>
                <w:rtl w:val="true"/>
              </w:rPr>
              <w:tab/>
            </w:r>
            <w:r>
              <w:rPr>
                <w:rStyle w:val="IndexLink"/>
              </w:rPr>
              <w:t>349</w:t>
            </w:r>
          </w:hyperlink>
        </w:p>
        <w:p>
          <w:pPr>
            <w:pStyle w:val="Contents3"/>
            <w:tabs>
              <w:tab w:val="clear" w:pos="8459"/>
              <w:tab w:val="right" w:pos="9026" w:leader="dot"/>
            </w:tabs>
            <w:rPr/>
          </w:pPr>
          <w:hyperlink w:anchor="__RefHeading___Toc7558968_73709187">
            <w:r>
              <w:rPr>
                <w:webHidden/>
                <w:rStyle w:val="IndexLink"/>
                <w:rtl w:val="true"/>
              </w:rPr>
              <w:t>تفسیر المولی عبد الحکیم السیالکوتی</w:t>
            </w:r>
            <w:r>
              <w:rPr>
                <w:rStyle w:val="IndexLink"/>
                <w:rtl w:val="true"/>
              </w:rPr>
              <w:tab/>
            </w:r>
            <w:r>
              <w:rPr>
                <w:rStyle w:val="IndexLink"/>
              </w:rPr>
              <w:t>349</w:t>
            </w:r>
          </w:hyperlink>
        </w:p>
        <w:p>
          <w:pPr>
            <w:pStyle w:val="Contents3"/>
            <w:tabs>
              <w:tab w:val="clear" w:pos="8459"/>
              <w:tab w:val="right" w:pos="9026" w:leader="dot"/>
            </w:tabs>
            <w:rPr/>
          </w:pPr>
          <w:hyperlink w:anchor="__RefHeading___Toc7558970_73709187">
            <w:r>
              <w:rPr>
                <w:webHidden/>
                <w:rStyle w:val="IndexLink"/>
                <w:rtl w:val="true"/>
              </w:rPr>
              <w:t>تفسیر المولی عبد الرحیم</w:t>
            </w:r>
            <w:r>
              <w:rPr>
                <w:rStyle w:val="IndexLink"/>
                <w:rtl w:val="true"/>
              </w:rPr>
              <w:tab/>
            </w:r>
            <w:r>
              <w:rPr>
                <w:rStyle w:val="IndexLink"/>
              </w:rPr>
              <w:t>349</w:t>
            </w:r>
          </w:hyperlink>
        </w:p>
        <w:p>
          <w:pPr>
            <w:pStyle w:val="Contents3"/>
            <w:tabs>
              <w:tab w:val="clear" w:pos="8459"/>
              <w:tab w:val="right" w:pos="9026" w:leader="dot"/>
            </w:tabs>
            <w:rPr/>
          </w:pPr>
          <w:hyperlink w:anchor="__RefHeading___Toc7558972_73709187">
            <w:r>
              <w:rPr>
                <w:webHidden/>
                <w:rStyle w:val="IndexLink"/>
                <w:rtl w:val="true"/>
              </w:rPr>
              <w:t>تفسیر المولی عبد الرزاق‌</w:t>
            </w:r>
            <w:r>
              <w:rPr>
                <w:rStyle w:val="IndexLink"/>
                <w:rtl w:val="true"/>
              </w:rPr>
              <w:tab/>
            </w:r>
            <w:r>
              <w:rPr>
                <w:rStyle w:val="IndexLink"/>
              </w:rPr>
              <w:t>349</w:t>
            </w:r>
          </w:hyperlink>
        </w:p>
        <w:p>
          <w:pPr>
            <w:pStyle w:val="Contents3"/>
            <w:tabs>
              <w:tab w:val="clear" w:pos="8459"/>
              <w:tab w:val="right" w:pos="9026" w:leader="dot"/>
            </w:tabs>
            <w:rPr/>
          </w:pPr>
          <w:hyperlink w:anchor="__RefHeading___Toc7558974_73709187">
            <w:r>
              <w:rPr>
                <w:webHidden/>
                <w:rStyle w:val="IndexLink"/>
                <w:rtl w:val="true"/>
              </w:rPr>
              <w:t>تفسیر وجیه الدین عبد السلام العلوی</w:t>
            </w:r>
            <w:r>
              <w:rPr>
                <w:rStyle w:val="IndexLink"/>
                <w:rtl w:val="true"/>
              </w:rPr>
              <w:tab/>
            </w:r>
            <w:r>
              <w:rPr>
                <w:rStyle w:val="IndexLink"/>
              </w:rPr>
              <w:t>349</w:t>
            </w:r>
          </w:hyperlink>
        </w:p>
        <w:p>
          <w:pPr>
            <w:pStyle w:val="Contents3"/>
            <w:tabs>
              <w:tab w:val="clear" w:pos="8459"/>
              <w:tab w:val="right" w:pos="9026" w:leader="dot"/>
            </w:tabs>
            <w:rPr/>
          </w:pPr>
          <w:hyperlink w:anchor="__RefHeading___Toc7558976_73709187">
            <w:r>
              <w:rPr>
                <w:webHidden/>
                <w:rStyle w:val="IndexLink"/>
                <w:rtl w:val="true"/>
              </w:rPr>
              <w:t>تفسیر الشیخ عبد علی</w:t>
            </w:r>
            <w:r>
              <w:rPr>
                <w:rStyle w:val="IndexLink"/>
                <w:rtl w:val="true"/>
              </w:rPr>
              <w:tab/>
            </w:r>
            <w:r>
              <w:rPr>
                <w:rStyle w:val="IndexLink"/>
              </w:rPr>
              <w:t>349</w:t>
            </w:r>
          </w:hyperlink>
        </w:p>
        <w:p>
          <w:pPr>
            <w:pStyle w:val="Contents3"/>
            <w:tabs>
              <w:tab w:val="clear" w:pos="8459"/>
              <w:tab w:val="right" w:pos="9026" w:leader="dot"/>
            </w:tabs>
            <w:rPr/>
          </w:pPr>
          <w:hyperlink w:anchor="__RefHeading___Toc7558978_73709187">
            <w:r>
              <w:rPr>
                <w:webHidden/>
                <w:rStyle w:val="IndexLink"/>
                <w:rtl w:val="true"/>
              </w:rPr>
              <w:t>تفسیر العبدکی</w:t>
            </w:r>
            <w:r>
              <w:rPr>
                <w:rStyle w:val="IndexLink"/>
                <w:rtl w:val="true"/>
              </w:rPr>
              <w:tab/>
            </w:r>
            <w:r>
              <w:rPr>
                <w:rStyle w:val="IndexLink"/>
              </w:rPr>
              <w:t>349</w:t>
            </w:r>
          </w:hyperlink>
        </w:p>
        <w:p>
          <w:pPr>
            <w:pStyle w:val="Contents3"/>
            <w:tabs>
              <w:tab w:val="clear" w:pos="8459"/>
              <w:tab w:val="right" w:pos="9026" w:leader="dot"/>
            </w:tabs>
            <w:rPr/>
          </w:pPr>
          <w:hyperlink w:anchor="__RefHeading___Toc7558980_73709187">
            <w:r>
              <w:rPr>
                <w:webHidden/>
                <w:rStyle w:val="IndexLink"/>
                <w:rtl w:val="true"/>
              </w:rPr>
              <w:t>تفسیر الشیخ عبد الله</w:t>
            </w:r>
            <w:r>
              <w:rPr>
                <w:rStyle w:val="IndexLink"/>
                <w:rtl w:val="true"/>
              </w:rPr>
              <w:tab/>
            </w:r>
            <w:r>
              <w:rPr>
                <w:rStyle w:val="IndexLink"/>
              </w:rPr>
              <w:t>349</w:t>
            </w:r>
          </w:hyperlink>
        </w:p>
        <w:p>
          <w:pPr>
            <w:pStyle w:val="Contents3"/>
            <w:tabs>
              <w:tab w:val="clear" w:pos="8459"/>
              <w:tab w:val="right" w:pos="9026" w:leader="dot"/>
            </w:tabs>
            <w:rPr/>
          </w:pPr>
          <w:hyperlink w:anchor="__RefHeading___Toc7558982_73709187">
            <w:r>
              <w:rPr>
                <w:webHidden/>
                <w:rStyle w:val="IndexLink"/>
                <w:rtl w:val="true"/>
              </w:rPr>
              <w:t>تفسیر السید عبد الله الشبر</w:t>
            </w:r>
            <w:r>
              <w:rPr>
                <w:rStyle w:val="IndexLink"/>
                <w:rtl w:val="true"/>
              </w:rPr>
              <w:tab/>
            </w:r>
            <w:r>
              <w:rPr>
                <w:rStyle w:val="IndexLink"/>
              </w:rPr>
              <w:t>349</w:t>
            </w:r>
          </w:hyperlink>
        </w:p>
        <w:p>
          <w:pPr>
            <w:pStyle w:val="Contents3"/>
            <w:tabs>
              <w:tab w:val="clear" w:pos="8459"/>
              <w:tab w:val="right" w:pos="9026" w:leader="dot"/>
            </w:tabs>
            <w:rPr/>
          </w:pPr>
          <w:hyperlink w:anchor="__RefHeading___Toc7558984_73709187">
            <w:r>
              <w:rPr>
                <w:webHidden/>
                <w:rStyle w:val="IndexLink"/>
              </w:rPr>
              <w:t>1290</w:t>
            </w:r>
            <w:r>
              <w:rPr>
                <w:rStyle w:val="IndexLink"/>
                <w:rtl w:val="true"/>
              </w:rPr>
              <w:t xml:space="preserve">- </w:t>
            </w:r>
            <w:r>
              <w:rPr>
                <w:rStyle w:val="IndexLink"/>
                <w:rtl w:val="true"/>
              </w:rPr>
              <w:t>تفسیر الشیخ عبد النبی</w:t>
            </w:r>
            <w:r>
              <w:rPr>
                <w:rStyle w:val="IndexLink"/>
                <w:rtl w:val="true"/>
              </w:rPr>
              <w:tab/>
            </w:r>
            <w:r>
              <w:rPr>
                <w:rStyle w:val="IndexLink"/>
              </w:rPr>
              <w:t>349</w:t>
            </w:r>
          </w:hyperlink>
        </w:p>
        <w:p>
          <w:pPr>
            <w:pStyle w:val="Contents3"/>
            <w:tabs>
              <w:tab w:val="clear" w:pos="8459"/>
              <w:tab w:val="right" w:pos="9026" w:leader="dot"/>
            </w:tabs>
            <w:rPr/>
          </w:pPr>
          <w:hyperlink w:anchor="__RefHeading___Toc7558986_73709187">
            <w:r>
              <w:rPr>
                <w:webHidden/>
                <w:rStyle w:val="IndexLink"/>
              </w:rPr>
              <w:t>1291</w:t>
            </w:r>
            <w:r>
              <w:rPr>
                <w:rStyle w:val="IndexLink"/>
                <w:rtl w:val="true"/>
              </w:rPr>
              <w:t xml:space="preserve">- </w:t>
            </w:r>
            <w:r>
              <w:rPr>
                <w:rStyle w:val="IndexLink"/>
                <w:rtl w:val="true"/>
              </w:rPr>
              <w:t>التفسیر العرفانی</w:t>
            </w:r>
            <w:r>
              <w:rPr>
                <w:rStyle w:val="IndexLink"/>
                <w:rtl w:val="true"/>
              </w:rPr>
              <w:tab/>
            </w:r>
            <w:r>
              <w:rPr>
                <w:rStyle w:val="IndexLink"/>
              </w:rPr>
              <w:t>350</w:t>
            </w:r>
          </w:hyperlink>
        </w:p>
        <w:p>
          <w:pPr>
            <w:pStyle w:val="Contents3"/>
            <w:tabs>
              <w:tab w:val="clear" w:pos="8459"/>
              <w:tab w:val="right" w:pos="9026" w:leader="dot"/>
            </w:tabs>
            <w:rPr/>
          </w:pPr>
          <w:hyperlink w:anchor="__RefHeading___Toc7558988_73709187">
            <w:r>
              <w:rPr>
                <w:webHidden/>
                <w:rStyle w:val="IndexLink"/>
                <w:rtl w:val="true"/>
              </w:rPr>
              <w:t>تفسیر العروة الوثقی</w:t>
            </w:r>
            <w:r>
              <w:rPr>
                <w:rStyle w:val="IndexLink"/>
                <w:rtl w:val="true"/>
              </w:rPr>
              <w:tab/>
            </w:r>
            <w:r>
              <w:rPr>
                <w:rStyle w:val="IndexLink"/>
              </w:rPr>
              <w:t>350</w:t>
            </w:r>
          </w:hyperlink>
        </w:p>
        <w:p>
          <w:pPr>
            <w:pStyle w:val="Contents3"/>
            <w:tabs>
              <w:tab w:val="clear" w:pos="8459"/>
              <w:tab w:val="right" w:pos="9026" w:leader="dot"/>
            </w:tabs>
            <w:rPr/>
          </w:pPr>
          <w:hyperlink w:anchor="__RefHeading___Toc7558990_73709187">
            <w:r>
              <w:rPr>
                <w:webHidden/>
                <w:rStyle w:val="IndexLink"/>
              </w:rPr>
              <w:t>1292</w:t>
            </w:r>
            <w:r>
              <w:rPr>
                <w:rStyle w:val="IndexLink"/>
                <w:rtl w:val="true"/>
              </w:rPr>
              <w:t xml:space="preserve">- </w:t>
            </w:r>
            <w:r>
              <w:rPr>
                <w:rStyle w:val="IndexLink"/>
                <w:rtl w:val="true"/>
              </w:rPr>
              <w:t>تفسیر عز الدین</w:t>
            </w:r>
            <w:r>
              <w:rPr>
                <w:rStyle w:val="IndexLink"/>
                <w:rtl w:val="true"/>
              </w:rPr>
              <w:tab/>
            </w:r>
            <w:r>
              <w:rPr>
                <w:rStyle w:val="IndexLink"/>
              </w:rPr>
              <w:t>350</w:t>
            </w:r>
          </w:hyperlink>
        </w:p>
        <w:p>
          <w:pPr>
            <w:pStyle w:val="Contents3"/>
            <w:tabs>
              <w:tab w:val="clear" w:pos="8459"/>
              <w:tab w:val="right" w:pos="9026" w:leader="dot"/>
            </w:tabs>
            <w:rPr/>
          </w:pPr>
          <w:hyperlink w:anchor="__RefHeading___Toc7558992_73709187">
            <w:r>
              <w:rPr>
                <w:webHidden/>
                <w:rStyle w:val="IndexLink"/>
                <w:rtl w:val="true"/>
              </w:rPr>
              <w:t>تفسیر عطیة بن حارث</w:t>
            </w:r>
            <w:r>
              <w:rPr>
                <w:rStyle w:val="IndexLink"/>
                <w:rtl w:val="true"/>
              </w:rPr>
              <w:tab/>
            </w:r>
            <w:r>
              <w:rPr>
                <w:rStyle w:val="IndexLink"/>
              </w:rPr>
              <w:t>350</w:t>
            </w:r>
          </w:hyperlink>
        </w:p>
        <w:p>
          <w:pPr>
            <w:pStyle w:val="Contents3"/>
            <w:tabs>
              <w:tab w:val="clear" w:pos="8459"/>
              <w:tab w:val="right" w:pos="9026" w:leader="dot"/>
            </w:tabs>
            <w:rPr/>
          </w:pPr>
          <w:hyperlink w:anchor="__RefHeading___Toc7558994_73709187">
            <w:r>
              <w:rPr>
                <w:webHidden/>
                <w:rStyle w:val="IndexLink"/>
              </w:rPr>
              <w:t>1293</w:t>
            </w:r>
            <w:r>
              <w:rPr>
                <w:rStyle w:val="IndexLink"/>
                <w:rtl w:val="true"/>
              </w:rPr>
              <w:t xml:space="preserve">- </w:t>
            </w:r>
            <w:r>
              <w:rPr>
                <w:rStyle w:val="IndexLink"/>
                <w:rtl w:val="true"/>
              </w:rPr>
              <w:t>تفسیر عطیة العوفی‌</w:t>
            </w:r>
            <w:r>
              <w:rPr>
                <w:rStyle w:val="IndexLink"/>
                <w:rtl w:val="true"/>
              </w:rPr>
              <w:tab/>
            </w:r>
            <w:r>
              <w:rPr>
                <w:rStyle w:val="IndexLink"/>
              </w:rPr>
              <w:t>350</w:t>
            </w:r>
          </w:hyperlink>
        </w:p>
        <w:p>
          <w:pPr>
            <w:pStyle w:val="Contents3"/>
            <w:tabs>
              <w:tab w:val="clear" w:pos="8459"/>
              <w:tab w:val="right" w:pos="9026" w:leader="dot"/>
            </w:tabs>
            <w:rPr/>
          </w:pPr>
          <w:hyperlink w:anchor="__RefHeading___Toc7558996_73709187">
            <w:r>
              <w:rPr>
                <w:webHidden/>
                <w:rStyle w:val="IndexLink"/>
              </w:rPr>
              <w:t>1294</w:t>
            </w:r>
            <w:r>
              <w:rPr>
                <w:rStyle w:val="IndexLink"/>
                <w:rtl w:val="true"/>
              </w:rPr>
              <w:t xml:space="preserve">- </w:t>
            </w:r>
            <w:r>
              <w:rPr>
                <w:rStyle w:val="IndexLink"/>
                <w:rtl w:val="true"/>
              </w:rPr>
              <w:t>تفسیر العسکری</w:t>
            </w:r>
            <w:r>
              <w:rPr>
                <w:rStyle w:val="IndexLink"/>
                <w:rtl w:val="true"/>
              </w:rPr>
              <w:tab/>
            </w:r>
            <w:r>
              <w:rPr>
                <w:rStyle w:val="IndexLink"/>
              </w:rPr>
              <w:t>351</w:t>
            </w:r>
          </w:hyperlink>
        </w:p>
        <w:p>
          <w:pPr>
            <w:pStyle w:val="Contents3"/>
            <w:tabs>
              <w:tab w:val="clear" w:pos="8459"/>
              <w:tab w:val="right" w:pos="9026" w:leader="dot"/>
            </w:tabs>
            <w:rPr/>
          </w:pPr>
          <w:hyperlink w:anchor="__RefHeading___Toc7558998_73709187">
            <w:r>
              <w:rPr>
                <w:webHidden/>
                <w:rStyle w:val="IndexLink"/>
              </w:rPr>
              <w:t>1295</w:t>
            </w:r>
            <w:r>
              <w:rPr>
                <w:rStyle w:val="IndexLink"/>
                <w:rtl w:val="true"/>
              </w:rPr>
              <w:t xml:space="preserve">- </w:t>
            </w:r>
            <w:r>
              <w:rPr>
                <w:rStyle w:val="IndexLink"/>
                <w:rtl w:val="true"/>
              </w:rPr>
              <w:t>تفسیر العسکری‌</w:t>
            </w:r>
            <w:r>
              <w:rPr>
                <w:rStyle w:val="IndexLink"/>
                <w:rtl w:val="true"/>
              </w:rPr>
              <w:tab/>
            </w:r>
            <w:r>
              <w:rPr>
                <w:rStyle w:val="IndexLink"/>
              </w:rPr>
              <w:t>353</w:t>
            </w:r>
          </w:hyperlink>
        </w:p>
        <w:p>
          <w:pPr>
            <w:pStyle w:val="Contents3"/>
            <w:tabs>
              <w:tab w:val="clear" w:pos="8459"/>
              <w:tab w:val="right" w:pos="9026" w:leader="dot"/>
            </w:tabs>
            <w:rPr/>
          </w:pPr>
          <w:hyperlink w:anchor="__RefHeading___Toc7559000_73709187">
            <w:r>
              <w:rPr>
                <w:webHidden/>
                <w:rStyle w:val="IndexLink"/>
                <w:rtl w:val="true"/>
              </w:rPr>
              <w:t>تفسیر العصفوری‌</w:t>
            </w:r>
            <w:r>
              <w:rPr>
                <w:rStyle w:val="IndexLink"/>
                <w:rtl w:val="true"/>
              </w:rPr>
              <w:tab/>
            </w:r>
            <w:r>
              <w:rPr>
                <w:rStyle w:val="IndexLink"/>
              </w:rPr>
              <w:t>363</w:t>
            </w:r>
          </w:hyperlink>
        </w:p>
        <w:p>
          <w:pPr>
            <w:pStyle w:val="Contents3"/>
            <w:tabs>
              <w:tab w:val="clear" w:pos="8459"/>
              <w:tab w:val="right" w:pos="9026" w:leader="dot"/>
            </w:tabs>
            <w:rPr/>
          </w:pPr>
          <w:hyperlink w:anchor="__RefHeading___Toc7559002_73709187">
            <w:r>
              <w:rPr>
                <w:webHidden/>
                <w:rStyle w:val="IndexLink"/>
                <w:rtl w:val="true"/>
              </w:rPr>
              <w:t>تفسیر العقود و المرجان</w:t>
            </w:r>
            <w:r>
              <w:rPr>
                <w:rStyle w:val="IndexLink"/>
                <w:rtl w:val="true"/>
              </w:rPr>
              <w:tab/>
            </w:r>
            <w:r>
              <w:rPr>
                <w:rStyle w:val="IndexLink"/>
              </w:rPr>
              <w:t>363</w:t>
            </w:r>
          </w:hyperlink>
        </w:p>
        <w:p>
          <w:pPr>
            <w:pStyle w:val="Contents3"/>
            <w:tabs>
              <w:tab w:val="clear" w:pos="8459"/>
              <w:tab w:val="right" w:pos="9026" w:leader="dot"/>
            </w:tabs>
            <w:rPr/>
          </w:pPr>
          <w:hyperlink w:anchor="__RefHeading___Toc7559004_73709187">
            <w:r>
              <w:rPr>
                <w:webHidden/>
                <w:rStyle w:val="IndexLink"/>
                <w:rtl w:val="true"/>
              </w:rPr>
              <w:t>تفسیر العلامة الحلی</w:t>
            </w:r>
            <w:r>
              <w:rPr>
                <w:rStyle w:val="IndexLink"/>
                <w:rtl w:val="true"/>
              </w:rPr>
              <w:tab/>
            </w:r>
            <w:r>
              <w:rPr>
                <w:rStyle w:val="IndexLink"/>
              </w:rPr>
              <w:t>363</w:t>
            </w:r>
          </w:hyperlink>
        </w:p>
        <w:p>
          <w:pPr>
            <w:pStyle w:val="Contents3"/>
            <w:tabs>
              <w:tab w:val="clear" w:pos="8459"/>
              <w:tab w:val="right" w:pos="9026" w:leader="dot"/>
            </w:tabs>
            <w:rPr/>
          </w:pPr>
          <w:hyperlink w:anchor="__RefHeading___Toc7559006_73709187">
            <w:r>
              <w:rPr>
                <w:webHidden/>
                <w:rStyle w:val="IndexLink"/>
                <w:rtl w:val="true"/>
              </w:rPr>
              <w:t>تفسیر علم الهدی</w:t>
            </w:r>
            <w:r>
              <w:rPr>
                <w:rStyle w:val="IndexLink"/>
                <w:rtl w:val="true"/>
              </w:rPr>
              <w:tab/>
            </w:r>
            <w:r>
              <w:rPr>
                <w:rStyle w:val="IndexLink"/>
              </w:rPr>
              <w:t>363</w:t>
            </w:r>
          </w:hyperlink>
        </w:p>
        <w:p>
          <w:pPr>
            <w:pStyle w:val="Contents3"/>
            <w:tabs>
              <w:tab w:val="clear" w:pos="8459"/>
              <w:tab w:val="right" w:pos="9026" w:leader="dot"/>
            </w:tabs>
            <w:rPr/>
          </w:pPr>
          <w:hyperlink w:anchor="__RefHeading___Toc7559008_73709187">
            <w:r>
              <w:rPr>
                <w:webHidden/>
                <w:rStyle w:val="IndexLink"/>
                <w:rtl w:val="true"/>
              </w:rPr>
              <w:t>تفسیر المولی علی</w:t>
            </w:r>
            <w:r>
              <w:rPr>
                <w:rStyle w:val="IndexLink"/>
                <w:rtl w:val="true"/>
              </w:rPr>
              <w:tab/>
            </w:r>
            <w:r>
              <w:rPr>
                <w:rStyle w:val="IndexLink"/>
              </w:rPr>
              <w:t>363</w:t>
            </w:r>
          </w:hyperlink>
        </w:p>
        <w:p>
          <w:pPr>
            <w:pStyle w:val="Contents3"/>
            <w:tabs>
              <w:tab w:val="clear" w:pos="8459"/>
              <w:tab w:val="right" w:pos="9026" w:leader="dot"/>
            </w:tabs>
            <w:rPr/>
          </w:pPr>
          <w:hyperlink w:anchor="__RefHeading___Toc7559010_73709187">
            <w:r>
              <w:rPr>
                <w:webHidden/>
                <w:rStyle w:val="IndexLink"/>
                <w:rtl w:val="true"/>
              </w:rPr>
              <w:t>تفسیر علی بن إبراهیم</w:t>
            </w:r>
            <w:r>
              <w:rPr>
                <w:rStyle w:val="IndexLink"/>
                <w:rtl w:val="true"/>
              </w:rPr>
              <w:tab/>
            </w:r>
            <w:r>
              <w:rPr>
                <w:rStyle w:val="IndexLink"/>
              </w:rPr>
              <w:t>363</w:t>
            </w:r>
          </w:hyperlink>
        </w:p>
        <w:p>
          <w:pPr>
            <w:pStyle w:val="Contents3"/>
            <w:tabs>
              <w:tab w:val="clear" w:pos="8459"/>
              <w:tab w:val="right" w:pos="9026" w:leader="dot"/>
            </w:tabs>
            <w:rPr/>
          </w:pPr>
          <w:hyperlink w:anchor="__RefHeading___Toc7559012_73709187">
            <w:r>
              <w:rPr>
                <w:webHidden/>
                <w:rStyle w:val="IndexLink"/>
                <w:rtl w:val="true"/>
              </w:rPr>
              <w:t>تفسیر علی بن أبی حمزة</w:t>
            </w:r>
            <w:r>
              <w:rPr>
                <w:rStyle w:val="IndexLink"/>
                <w:rtl w:val="true"/>
              </w:rPr>
              <w:tab/>
            </w:r>
            <w:r>
              <w:rPr>
                <w:rStyle w:val="IndexLink"/>
              </w:rPr>
              <w:t>363</w:t>
            </w:r>
          </w:hyperlink>
        </w:p>
        <w:p>
          <w:pPr>
            <w:pStyle w:val="Contents3"/>
            <w:tabs>
              <w:tab w:val="clear" w:pos="8459"/>
              <w:tab w:val="right" w:pos="9026" w:leader="dot"/>
            </w:tabs>
            <w:rPr/>
          </w:pPr>
          <w:hyperlink w:anchor="__RefHeading___Toc7559014_73709187">
            <w:r>
              <w:rPr>
                <w:webHidden/>
                <w:rStyle w:val="IndexLink"/>
                <w:rtl w:val="true"/>
              </w:rPr>
              <w:t>تفسیر علی بن أسباط</w:t>
            </w:r>
            <w:r>
              <w:rPr>
                <w:rStyle w:val="IndexLink"/>
                <w:rtl w:val="true"/>
              </w:rPr>
              <w:tab/>
            </w:r>
            <w:r>
              <w:rPr>
                <w:rStyle w:val="IndexLink"/>
              </w:rPr>
              <w:t>363</w:t>
            </w:r>
          </w:hyperlink>
        </w:p>
        <w:p>
          <w:pPr>
            <w:pStyle w:val="Contents3"/>
            <w:tabs>
              <w:tab w:val="clear" w:pos="8459"/>
              <w:tab w:val="right" w:pos="9026" w:leader="dot"/>
            </w:tabs>
            <w:rPr/>
          </w:pPr>
          <w:hyperlink w:anchor="__RefHeading___Toc7559016_73709187">
            <w:r>
              <w:rPr>
                <w:webHidden/>
                <w:rStyle w:val="IndexLink"/>
                <w:rtl w:val="true"/>
              </w:rPr>
              <w:t>تفسیر علی بن الحسن بن فضال</w:t>
            </w:r>
            <w:r>
              <w:rPr>
                <w:rStyle w:val="IndexLink"/>
                <w:rtl w:val="true"/>
              </w:rPr>
              <w:tab/>
            </w:r>
            <w:r>
              <w:rPr>
                <w:rStyle w:val="IndexLink"/>
              </w:rPr>
              <w:t>363</w:t>
            </w:r>
          </w:hyperlink>
        </w:p>
        <w:p>
          <w:pPr>
            <w:pStyle w:val="Contents3"/>
            <w:tabs>
              <w:tab w:val="clear" w:pos="8459"/>
              <w:tab w:val="right" w:pos="9026" w:leader="dot"/>
            </w:tabs>
            <w:rPr/>
          </w:pPr>
          <w:hyperlink w:anchor="__RefHeading___Toc7559018_73709187">
            <w:r>
              <w:rPr>
                <w:webHidden/>
                <w:rStyle w:val="IndexLink"/>
                <w:rtl w:val="true"/>
              </w:rPr>
              <w:t>تفسیر السید علی بن خلف</w:t>
            </w:r>
            <w:r>
              <w:rPr>
                <w:rStyle w:val="IndexLink"/>
                <w:rtl w:val="true"/>
              </w:rPr>
              <w:tab/>
            </w:r>
            <w:r>
              <w:rPr>
                <w:rStyle w:val="IndexLink"/>
              </w:rPr>
              <w:t>363</w:t>
            </w:r>
          </w:hyperlink>
        </w:p>
        <w:p>
          <w:pPr>
            <w:pStyle w:val="Contents3"/>
            <w:tabs>
              <w:tab w:val="clear" w:pos="8459"/>
              <w:tab w:val="right" w:pos="9026" w:leader="dot"/>
            </w:tabs>
            <w:rPr/>
          </w:pPr>
          <w:hyperlink w:anchor="__RefHeading___Toc7559020_73709187">
            <w:r>
              <w:rPr>
                <w:webHidden/>
                <w:rStyle w:val="IndexLink"/>
                <w:rtl w:val="true"/>
              </w:rPr>
              <w:t>تفسیر السید علی</w:t>
            </w:r>
            <w:r>
              <w:rPr>
                <w:rStyle w:val="IndexLink"/>
                <w:rtl w:val="true"/>
              </w:rPr>
              <w:tab/>
            </w:r>
            <w:r>
              <w:rPr>
                <w:rStyle w:val="IndexLink"/>
              </w:rPr>
              <w:t>363</w:t>
            </w:r>
          </w:hyperlink>
        </w:p>
        <w:p>
          <w:pPr>
            <w:pStyle w:val="Contents3"/>
            <w:tabs>
              <w:tab w:val="clear" w:pos="8459"/>
              <w:tab w:val="right" w:pos="9026" w:leader="dot"/>
            </w:tabs>
            <w:rPr/>
          </w:pPr>
          <w:hyperlink w:anchor="__RefHeading___Toc7559022_73709187">
            <w:r>
              <w:rPr>
                <w:webHidden/>
                <w:rStyle w:val="IndexLink"/>
                <w:rtl w:val="true"/>
              </w:rPr>
              <w:t>تفسیر علی بن عیسی</w:t>
            </w:r>
            <w:r>
              <w:rPr>
                <w:rStyle w:val="IndexLink"/>
                <w:rtl w:val="true"/>
              </w:rPr>
              <w:tab/>
            </w:r>
            <w:r>
              <w:rPr>
                <w:rStyle w:val="IndexLink"/>
              </w:rPr>
              <w:t>363</w:t>
            </w:r>
          </w:hyperlink>
        </w:p>
        <w:p>
          <w:pPr>
            <w:pStyle w:val="Contents3"/>
            <w:tabs>
              <w:tab w:val="clear" w:pos="8459"/>
              <w:tab w:val="right" w:pos="9026" w:leader="dot"/>
            </w:tabs>
            <w:rPr/>
          </w:pPr>
          <w:hyperlink w:anchor="__RefHeading___Toc7559024_73709187">
            <w:r>
              <w:rPr>
                <w:webHidden/>
                <w:rStyle w:val="IndexLink"/>
              </w:rPr>
              <w:t>1296</w:t>
            </w:r>
            <w:r>
              <w:rPr>
                <w:rStyle w:val="IndexLink"/>
                <w:rtl w:val="true"/>
              </w:rPr>
              <w:t xml:space="preserve">- </w:t>
            </w:r>
            <w:r>
              <w:rPr>
                <w:rStyle w:val="IndexLink"/>
                <w:rtl w:val="true"/>
              </w:rPr>
              <w:t>تفسیر المولی علی</w:t>
            </w:r>
            <w:r>
              <w:rPr>
                <w:rStyle w:val="IndexLink"/>
                <w:rtl w:val="true"/>
              </w:rPr>
              <w:tab/>
            </w:r>
            <w:r>
              <w:rPr>
                <w:rStyle w:val="IndexLink"/>
              </w:rPr>
              <w:t>363</w:t>
            </w:r>
          </w:hyperlink>
        </w:p>
        <w:p>
          <w:pPr>
            <w:pStyle w:val="Contents3"/>
            <w:tabs>
              <w:tab w:val="clear" w:pos="8459"/>
              <w:tab w:val="right" w:pos="9026" w:leader="dot"/>
            </w:tabs>
            <w:rPr/>
          </w:pPr>
          <w:hyperlink w:anchor="__RefHeading___Toc7559026_73709187">
            <w:r>
              <w:rPr>
                <w:webHidden/>
                <w:rStyle w:val="IndexLink"/>
                <w:rtl w:val="true"/>
              </w:rPr>
              <w:t>تفسیر علی بن مهزیار</w:t>
            </w:r>
            <w:r>
              <w:rPr>
                <w:rStyle w:val="IndexLink"/>
                <w:rtl w:val="true"/>
              </w:rPr>
              <w:tab/>
            </w:r>
            <w:r>
              <w:rPr>
                <w:rStyle w:val="IndexLink"/>
              </w:rPr>
              <w:t>364</w:t>
            </w:r>
          </w:hyperlink>
        </w:p>
        <w:p>
          <w:pPr>
            <w:pStyle w:val="Contents3"/>
            <w:tabs>
              <w:tab w:val="clear" w:pos="8459"/>
              <w:tab w:val="right" w:pos="9026" w:leader="dot"/>
            </w:tabs>
            <w:rPr/>
          </w:pPr>
          <w:hyperlink w:anchor="__RefHeading___Toc7559028_73709187">
            <w:r>
              <w:rPr>
                <w:webHidden/>
                <w:rStyle w:val="IndexLink"/>
              </w:rPr>
              <w:t>1297</w:t>
            </w:r>
            <w:r>
              <w:rPr>
                <w:rStyle w:val="IndexLink"/>
                <w:rtl w:val="true"/>
              </w:rPr>
              <w:t xml:space="preserve">- </w:t>
            </w:r>
            <w:r>
              <w:rPr>
                <w:rStyle w:val="IndexLink"/>
                <w:rtl w:val="true"/>
              </w:rPr>
              <w:t>تفسیر الحاج الشیخ علی أکبر</w:t>
            </w:r>
            <w:r>
              <w:rPr>
                <w:rStyle w:val="IndexLink"/>
                <w:rtl w:val="true"/>
              </w:rPr>
              <w:tab/>
            </w:r>
            <w:r>
              <w:rPr>
                <w:rStyle w:val="IndexLink"/>
              </w:rPr>
              <w:t>364</w:t>
            </w:r>
          </w:hyperlink>
        </w:p>
        <w:p>
          <w:pPr>
            <w:pStyle w:val="Contents3"/>
            <w:tabs>
              <w:tab w:val="clear" w:pos="8459"/>
              <w:tab w:val="right" w:pos="9026" w:leader="dot"/>
            </w:tabs>
            <w:rPr/>
          </w:pPr>
          <w:hyperlink w:anchor="__RefHeading___Toc7559030_73709187">
            <w:r>
              <w:rPr>
                <w:webHidden/>
                <w:rStyle w:val="IndexLink"/>
                <w:rtl w:val="true"/>
              </w:rPr>
              <w:t>تفسیر السید علی نقی النقوی</w:t>
            </w:r>
            <w:r>
              <w:rPr>
                <w:rStyle w:val="IndexLink"/>
                <w:rtl w:val="true"/>
              </w:rPr>
              <w:tab/>
            </w:r>
            <w:r>
              <w:rPr>
                <w:rStyle w:val="IndexLink"/>
              </w:rPr>
              <w:t>365</w:t>
            </w:r>
          </w:hyperlink>
        </w:p>
        <w:p>
          <w:pPr>
            <w:pStyle w:val="Contents3"/>
            <w:tabs>
              <w:tab w:val="clear" w:pos="8459"/>
              <w:tab w:val="right" w:pos="9026" w:leader="dot"/>
            </w:tabs>
            <w:rPr/>
          </w:pPr>
          <w:hyperlink w:anchor="__RefHeading___Toc7559032_73709187">
            <w:r>
              <w:rPr>
                <w:webHidden/>
                <w:rStyle w:val="IndexLink"/>
                <w:rtl w:val="true"/>
              </w:rPr>
              <w:t>تفسیر السید محمد علی</w:t>
            </w:r>
            <w:r>
              <w:rPr>
                <w:rStyle w:val="IndexLink"/>
                <w:rtl w:val="true"/>
              </w:rPr>
              <w:tab/>
            </w:r>
            <w:r>
              <w:rPr>
                <w:rStyle w:val="IndexLink"/>
              </w:rPr>
              <w:t>365</w:t>
            </w:r>
          </w:hyperlink>
        </w:p>
        <w:p>
          <w:pPr>
            <w:pStyle w:val="Contents3"/>
            <w:tabs>
              <w:tab w:val="clear" w:pos="8459"/>
              <w:tab w:val="right" w:pos="9026" w:leader="dot"/>
            </w:tabs>
            <w:rPr/>
          </w:pPr>
          <w:hyperlink w:anchor="__RefHeading___Toc7559034_73709187">
            <w:r>
              <w:rPr>
                <w:webHidden/>
                <w:rStyle w:val="IndexLink"/>
                <w:rtl w:val="true"/>
              </w:rPr>
              <w:t>تفسیر السید محمد علی‌</w:t>
            </w:r>
            <w:r>
              <w:rPr>
                <w:rStyle w:val="IndexLink"/>
                <w:rtl w:val="true"/>
              </w:rPr>
              <w:tab/>
            </w:r>
            <w:r>
              <w:rPr>
                <w:rStyle w:val="IndexLink"/>
              </w:rPr>
              <w:t>365</w:t>
            </w:r>
          </w:hyperlink>
        </w:p>
        <w:p>
          <w:pPr>
            <w:pStyle w:val="Contents3"/>
            <w:tabs>
              <w:tab w:val="clear" w:pos="8459"/>
              <w:tab w:val="right" w:pos="9026" w:leader="dot"/>
            </w:tabs>
            <w:rPr/>
          </w:pPr>
          <w:hyperlink w:anchor="__RefHeading___Toc7559036_73709187">
            <w:r>
              <w:rPr>
                <w:webHidden/>
                <w:rStyle w:val="IndexLink"/>
                <w:rtl w:val="true"/>
              </w:rPr>
              <w:t>تفسیر عمدة البیان</w:t>
            </w:r>
            <w:r>
              <w:rPr>
                <w:rStyle w:val="IndexLink"/>
                <w:rtl w:val="true"/>
              </w:rPr>
              <w:tab/>
            </w:r>
            <w:r>
              <w:rPr>
                <w:rStyle w:val="IndexLink"/>
              </w:rPr>
              <w:t>365</w:t>
            </w:r>
          </w:hyperlink>
        </w:p>
        <w:p>
          <w:pPr>
            <w:pStyle w:val="Contents3"/>
            <w:tabs>
              <w:tab w:val="clear" w:pos="8459"/>
              <w:tab w:val="right" w:pos="9026" w:leader="dot"/>
            </w:tabs>
            <w:rPr/>
          </w:pPr>
          <w:hyperlink w:anchor="__RefHeading___Toc7559038_73709187">
            <w:r>
              <w:rPr>
                <w:webHidden/>
                <w:rStyle w:val="IndexLink"/>
              </w:rPr>
              <w:t>1298</w:t>
            </w:r>
            <w:r>
              <w:rPr>
                <w:rStyle w:val="IndexLink"/>
                <w:rtl w:val="true"/>
              </w:rPr>
              <w:t xml:space="preserve">- </w:t>
            </w:r>
            <w:r>
              <w:rPr>
                <w:rStyle w:val="IndexLink"/>
                <w:rtl w:val="true"/>
              </w:rPr>
              <w:t>تفسیر الشیخ عمران</w:t>
            </w:r>
            <w:r>
              <w:rPr>
                <w:rStyle w:val="IndexLink"/>
                <w:rtl w:val="true"/>
              </w:rPr>
              <w:tab/>
            </w:r>
            <w:r>
              <w:rPr>
                <w:rStyle w:val="IndexLink"/>
              </w:rPr>
              <w:t>365</w:t>
            </w:r>
          </w:hyperlink>
        </w:p>
        <w:p>
          <w:pPr>
            <w:pStyle w:val="Contents3"/>
            <w:tabs>
              <w:tab w:val="clear" w:pos="8459"/>
              <w:tab w:val="right" w:pos="9026" w:leader="dot"/>
            </w:tabs>
            <w:rPr/>
          </w:pPr>
          <w:hyperlink w:anchor="__RefHeading___Toc7559040_73709187">
            <w:r>
              <w:rPr>
                <w:webHidden/>
                <w:rStyle w:val="IndexLink"/>
                <w:rtl w:val="true"/>
              </w:rPr>
              <w:t>تفسیر العوفی‌</w:t>
            </w:r>
            <w:r>
              <w:rPr>
                <w:rStyle w:val="IndexLink"/>
                <w:rtl w:val="true"/>
              </w:rPr>
              <w:tab/>
            </w:r>
            <w:r>
              <w:rPr>
                <w:rStyle w:val="IndexLink"/>
              </w:rPr>
              <w:t>365</w:t>
            </w:r>
          </w:hyperlink>
        </w:p>
        <w:p>
          <w:pPr>
            <w:pStyle w:val="Contents3"/>
            <w:tabs>
              <w:tab w:val="clear" w:pos="8459"/>
              <w:tab w:val="right" w:pos="9026" w:leader="dot"/>
            </w:tabs>
            <w:rPr/>
          </w:pPr>
          <w:hyperlink w:anchor="__RefHeading___Toc7559042_73709187">
            <w:r>
              <w:rPr>
                <w:webHidden/>
                <w:rStyle w:val="IndexLink"/>
              </w:rPr>
              <w:t>1299</w:t>
            </w:r>
            <w:r>
              <w:rPr>
                <w:rStyle w:val="IndexLink"/>
                <w:rtl w:val="true"/>
              </w:rPr>
              <w:t xml:space="preserve">- </w:t>
            </w:r>
            <w:r>
              <w:rPr>
                <w:rStyle w:val="IndexLink"/>
                <w:rtl w:val="true"/>
              </w:rPr>
              <w:t>تفسیر العیاشی</w:t>
            </w:r>
            <w:r>
              <w:rPr>
                <w:rStyle w:val="IndexLink"/>
                <w:rtl w:val="true"/>
              </w:rPr>
              <w:tab/>
            </w:r>
            <w:r>
              <w:rPr>
                <w:rStyle w:val="IndexLink"/>
              </w:rPr>
              <w:t>365</w:t>
            </w:r>
          </w:hyperlink>
        </w:p>
        <w:p>
          <w:pPr>
            <w:pStyle w:val="Contents3"/>
            <w:tabs>
              <w:tab w:val="clear" w:pos="8459"/>
              <w:tab w:val="right" w:pos="9026" w:leader="dot"/>
            </w:tabs>
            <w:rPr/>
          </w:pPr>
          <w:hyperlink w:anchor="__RefHeading___Toc7559044_73709187">
            <w:r>
              <w:rPr>
                <w:webHidden/>
                <w:rStyle w:val="IndexLink"/>
                <w:rtl w:val="true"/>
              </w:rPr>
              <w:t>تفسیر عیسی بن داود</w:t>
            </w:r>
            <w:r>
              <w:rPr>
                <w:rStyle w:val="IndexLink"/>
                <w:rtl w:val="true"/>
              </w:rPr>
              <w:tab/>
            </w:r>
            <w:r>
              <w:rPr>
                <w:rStyle w:val="IndexLink"/>
              </w:rPr>
              <w:t>365</w:t>
            </w:r>
          </w:hyperlink>
        </w:p>
        <w:p>
          <w:pPr>
            <w:pStyle w:val="Contents3"/>
            <w:tabs>
              <w:tab w:val="clear" w:pos="8459"/>
              <w:tab w:val="right" w:pos="9026" w:leader="dot"/>
            </w:tabs>
            <w:rPr/>
          </w:pPr>
          <w:hyperlink w:anchor="__RefHeading___Toc7559046_73709187">
            <w:r>
              <w:rPr>
                <w:webHidden/>
                <w:rStyle w:val="IndexLink"/>
                <w:rtl w:val="true"/>
              </w:rPr>
              <w:t>تفسیر عین الحیاة</w:t>
            </w:r>
            <w:r>
              <w:rPr>
                <w:rStyle w:val="IndexLink"/>
                <w:rtl w:val="true"/>
              </w:rPr>
              <w:tab/>
            </w:r>
            <w:r>
              <w:rPr>
                <w:rStyle w:val="IndexLink"/>
              </w:rPr>
              <w:t>365</w:t>
            </w:r>
          </w:hyperlink>
        </w:p>
        <w:p>
          <w:pPr>
            <w:pStyle w:val="Contents3"/>
            <w:tabs>
              <w:tab w:val="clear" w:pos="8459"/>
              <w:tab w:val="right" w:pos="9026" w:leader="dot"/>
            </w:tabs>
            <w:rPr/>
          </w:pPr>
          <w:hyperlink w:anchor="__RefHeading___Toc7559048_73709187">
            <w:r>
              <w:rPr>
                <w:webHidden/>
                <w:rStyle w:val="IndexLink"/>
              </w:rPr>
              <w:t>1300</w:t>
            </w:r>
            <w:r>
              <w:rPr>
                <w:rStyle w:val="IndexLink"/>
                <w:rtl w:val="true"/>
              </w:rPr>
              <w:t xml:space="preserve">- </w:t>
            </w:r>
            <w:r>
              <w:rPr>
                <w:rStyle w:val="IndexLink"/>
                <w:rtl w:val="true"/>
              </w:rPr>
              <w:t>تفسیر الغاضری‌</w:t>
            </w:r>
            <w:r>
              <w:rPr>
                <w:rStyle w:val="IndexLink"/>
                <w:rtl w:val="true"/>
              </w:rPr>
              <w:tab/>
            </w:r>
            <w:r>
              <w:rPr>
                <w:rStyle w:val="IndexLink"/>
              </w:rPr>
              <w:t>365</w:t>
            </w:r>
          </w:hyperlink>
        </w:p>
        <w:p>
          <w:pPr>
            <w:pStyle w:val="Contents3"/>
            <w:tabs>
              <w:tab w:val="clear" w:pos="8459"/>
              <w:tab w:val="right" w:pos="9026" w:leader="dot"/>
            </w:tabs>
            <w:rPr/>
          </w:pPr>
          <w:hyperlink w:anchor="__RefHeading___Toc7559050_73709187">
            <w:r>
              <w:rPr>
                <w:webHidden/>
                <w:rStyle w:val="IndexLink"/>
              </w:rPr>
              <w:t>1301</w:t>
            </w:r>
            <w:r>
              <w:rPr>
                <w:rStyle w:val="IndexLink"/>
                <w:rtl w:val="true"/>
              </w:rPr>
              <w:t xml:space="preserve">- </w:t>
            </w:r>
            <w:r>
              <w:rPr>
                <w:rStyle w:val="IndexLink"/>
                <w:rtl w:val="true"/>
              </w:rPr>
              <w:t>تفسیر غیاث بن إبراهیم</w:t>
            </w:r>
            <w:r>
              <w:rPr>
                <w:rStyle w:val="IndexLink"/>
                <w:rtl w:val="true"/>
              </w:rPr>
              <w:tab/>
            </w:r>
            <w:r>
              <w:rPr>
                <w:rStyle w:val="IndexLink"/>
              </w:rPr>
              <w:t>366</w:t>
            </w:r>
          </w:hyperlink>
        </w:p>
        <w:p>
          <w:pPr>
            <w:pStyle w:val="Contents3"/>
            <w:tabs>
              <w:tab w:val="clear" w:pos="8459"/>
              <w:tab w:val="right" w:pos="9026" w:leader="dot"/>
            </w:tabs>
            <w:rPr/>
          </w:pPr>
          <w:hyperlink w:anchor="__RefHeading___Toc7559052_73709187">
            <w:r>
              <w:rPr>
                <w:webHidden/>
                <w:rStyle w:val="IndexLink"/>
                <w:rtl w:val="true"/>
              </w:rPr>
              <w:t>تفسیر غیاث الدین جمشید</w:t>
            </w:r>
            <w:r>
              <w:rPr>
                <w:rStyle w:val="IndexLink"/>
                <w:rtl w:val="true"/>
              </w:rPr>
              <w:tab/>
            </w:r>
            <w:r>
              <w:rPr>
                <w:rStyle w:val="IndexLink"/>
              </w:rPr>
              <w:t>366</w:t>
            </w:r>
          </w:hyperlink>
        </w:p>
        <w:p>
          <w:pPr>
            <w:pStyle w:val="Contents3"/>
            <w:tabs>
              <w:tab w:val="clear" w:pos="8459"/>
              <w:tab w:val="right" w:pos="9026" w:leader="dot"/>
            </w:tabs>
            <w:rPr/>
          </w:pPr>
          <w:hyperlink w:anchor="__RefHeading___Toc7559054_73709187">
            <w:r>
              <w:rPr>
                <w:webHidden/>
                <w:rStyle w:val="IndexLink"/>
              </w:rPr>
              <w:t>1302</w:t>
            </w:r>
            <w:r>
              <w:rPr>
                <w:rStyle w:val="IndexLink"/>
                <w:rtl w:val="true"/>
              </w:rPr>
              <w:t xml:space="preserve">- </w:t>
            </w:r>
            <w:r>
              <w:rPr>
                <w:rStyle w:val="IndexLink"/>
                <w:rtl w:val="true"/>
              </w:rPr>
              <w:t>تفسیر الأمیر غیاث الدین منصور</w:t>
            </w:r>
            <w:r>
              <w:rPr>
                <w:rStyle w:val="IndexLink"/>
                <w:rtl w:val="true"/>
              </w:rPr>
              <w:tab/>
            </w:r>
            <w:r>
              <w:rPr>
                <w:rStyle w:val="IndexLink"/>
              </w:rPr>
              <w:t>366</w:t>
            </w:r>
          </w:hyperlink>
        </w:p>
        <w:p>
          <w:pPr>
            <w:pStyle w:val="Contents3"/>
            <w:tabs>
              <w:tab w:val="clear" w:pos="8459"/>
              <w:tab w:val="right" w:pos="9026" w:leader="dot"/>
            </w:tabs>
            <w:rPr/>
          </w:pPr>
          <w:hyperlink w:anchor="__RefHeading___Toc7559056_73709187">
            <w:r>
              <w:rPr>
                <w:webHidden/>
                <w:rStyle w:val="IndexLink"/>
              </w:rPr>
              <w:t>1303</w:t>
            </w:r>
            <w:r>
              <w:rPr>
                <w:rStyle w:val="IndexLink"/>
                <w:rtl w:val="true"/>
              </w:rPr>
              <w:t xml:space="preserve">- </w:t>
            </w:r>
            <w:r>
              <w:rPr>
                <w:rStyle w:val="IndexLink"/>
                <w:rtl w:val="true"/>
              </w:rPr>
              <w:t>التفسیر الفارسی</w:t>
            </w:r>
            <w:r>
              <w:rPr>
                <w:rStyle w:val="IndexLink"/>
                <w:rtl w:val="true"/>
              </w:rPr>
              <w:tab/>
            </w:r>
            <w:r>
              <w:rPr>
                <w:rStyle w:val="IndexLink"/>
              </w:rPr>
              <w:t>366</w:t>
            </w:r>
          </w:hyperlink>
        </w:p>
        <w:p>
          <w:pPr>
            <w:pStyle w:val="Contents3"/>
            <w:tabs>
              <w:tab w:val="clear" w:pos="8459"/>
              <w:tab w:val="right" w:pos="9026" w:leader="dot"/>
            </w:tabs>
            <w:rPr/>
          </w:pPr>
          <w:hyperlink w:anchor="__RefHeading___Toc7559058_73709187">
            <w:r>
              <w:rPr>
                <w:webHidden/>
                <w:rStyle w:val="IndexLink"/>
              </w:rPr>
              <w:t>1304</w:t>
            </w:r>
            <w:r>
              <w:rPr>
                <w:rStyle w:val="IndexLink"/>
                <w:rtl w:val="true"/>
              </w:rPr>
              <w:t xml:space="preserve">- </w:t>
            </w:r>
            <w:r>
              <w:rPr>
                <w:rStyle w:val="IndexLink"/>
                <w:rtl w:val="true"/>
              </w:rPr>
              <w:t>التفسیر الفارسی</w:t>
            </w:r>
            <w:r>
              <w:rPr>
                <w:rStyle w:val="IndexLink"/>
                <w:rtl w:val="true"/>
              </w:rPr>
              <w:tab/>
            </w:r>
            <w:r>
              <w:rPr>
                <w:rStyle w:val="IndexLink"/>
              </w:rPr>
              <w:t>366</w:t>
            </w:r>
          </w:hyperlink>
        </w:p>
        <w:p>
          <w:pPr>
            <w:pStyle w:val="Contents3"/>
            <w:tabs>
              <w:tab w:val="clear" w:pos="8459"/>
              <w:tab w:val="right" w:pos="9026" w:leader="dot"/>
            </w:tabs>
            <w:rPr/>
          </w:pPr>
          <w:hyperlink w:anchor="__RefHeading___Toc7559060_73709187">
            <w:r>
              <w:rPr>
                <w:webHidden/>
                <w:rStyle w:val="IndexLink"/>
                <w:rtl w:val="true"/>
              </w:rPr>
              <w:t>تفسیر الفاضل الجواد</w:t>
            </w:r>
            <w:r>
              <w:rPr>
                <w:rStyle w:val="IndexLink"/>
                <w:rtl w:val="true"/>
              </w:rPr>
              <w:tab/>
            </w:r>
            <w:r>
              <w:rPr>
                <w:rStyle w:val="IndexLink"/>
              </w:rPr>
              <w:t>366</w:t>
            </w:r>
          </w:hyperlink>
        </w:p>
        <w:p>
          <w:pPr>
            <w:pStyle w:val="Contents3"/>
            <w:tabs>
              <w:tab w:val="clear" w:pos="8459"/>
              <w:tab w:val="right" w:pos="9026" w:leader="dot"/>
            </w:tabs>
            <w:rPr/>
          </w:pPr>
          <w:hyperlink w:anchor="__RefHeading___Toc7559062_73709187">
            <w:r>
              <w:rPr>
                <w:webHidden/>
                <w:rStyle w:val="IndexLink"/>
                <w:rtl w:val="true"/>
              </w:rPr>
              <w:t>تفسیر الفاضل المقداد</w:t>
            </w:r>
            <w:r>
              <w:rPr>
                <w:rStyle w:val="IndexLink"/>
                <w:rtl w:val="true"/>
              </w:rPr>
              <w:tab/>
            </w:r>
            <w:r>
              <w:rPr>
                <w:rStyle w:val="IndexLink"/>
              </w:rPr>
              <w:t>366</w:t>
            </w:r>
          </w:hyperlink>
        </w:p>
        <w:p>
          <w:pPr>
            <w:pStyle w:val="Contents3"/>
            <w:tabs>
              <w:tab w:val="clear" w:pos="8459"/>
              <w:tab w:val="right" w:pos="9026" w:leader="dot"/>
            </w:tabs>
            <w:rPr/>
          </w:pPr>
          <w:hyperlink w:anchor="__RefHeading___Toc7559064_73709187">
            <w:r>
              <w:rPr>
                <w:webHidden/>
                <w:rStyle w:val="IndexLink"/>
              </w:rPr>
              <w:t>1305</w:t>
            </w:r>
            <w:r>
              <w:rPr>
                <w:rStyle w:val="IndexLink"/>
                <w:rtl w:val="true"/>
              </w:rPr>
              <w:t xml:space="preserve">- </w:t>
            </w:r>
            <w:r>
              <w:rPr>
                <w:rStyle w:val="IndexLink"/>
                <w:rtl w:val="true"/>
              </w:rPr>
              <w:t>تفسیر الفاضل الهندی</w:t>
            </w:r>
            <w:r>
              <w:rPr>
                <w:rStyle w:val="IndexLink"/>
                <w:rtl w:val="true"/>
              </w:rPr>
              <w:tab/>
            </w:r>
            <w:r>
              <w:rPr>
                <w:rStyle w:val="IndexLink"/>
              </w:rPr>
              <w:t>366</w:t>
            </w:r>
          </w:hyperlink>
        </w:p>
        <w:p>
          <w:pPr>
            <w:pStyle w:val="Contents3"/>
            <w:tabs>
              <w:tab w:val="clear" w:pos="8459"/>
              <w:tab w:val="right" w:pos="9026" w:leader="dot"/>
            </w:tabs>
            <w:rPr/>
          </w:pPr>
          <w:hyperlink w:anchor="__RefHeading___Toc7559066_73709187">
            <w:r>
              <w:rPr>
                <w:webHidden/>
                <w:rStyle w:val="IndexLink"/>
              </w:rPr>
              <w:t>1306</w:t>
            </w:r>
            <w:r>
              <w:rPr>
                <w:rStyle w:val="IndexLink"/>
                <w:rtl w:val="true"/>
              </w:rPr>
              <w:t xml:space="preserve">- </w:t>
            </w:r>
            <w:r>
              <w:rPr>
                <w:rStyle w:val="IndexLink"/>
                <w:rtl w:val="true"/>
              </w:rPr>
              <w:t>تفسیر الفتال</w:t>
            </w:r>
            <w:r>
              <w:rPr>
                <w:rStyle w:val="IndexLink"/>
                <w:rtl w:val="true"/>
              </w:rPr>
              <w:tab/>
            </w:r>
            <w:r>
              <w:rPr>
                <w:rStyle w:val="IndexLink"/>
              </w:rPr>
              <w:t>366</w:t>
            </w:r>
          </w:hyperlink>
        </w:p>
        <w:p>
          <w:pPr>
            <w:pStyle w:val="Contents3"/>
            <w:tabs>
              <w:tab w:val="clear" w:pos="8459"/>
              <w:tab w:val="right" w:pos="9026" w:leader="dot"/>
            </w:tabs>
            <w:rPr/>
          </w:pPr>
          <w:hyperlink w:anchor="__RefHeading___Toc7559068_73709187">
            <w:r>
              <w:rPr>
                <w:webHidden/>
                <w:rStyle w:val="IndexLink"/>
              </w:rPr>
              <w:t>1307</w:t>
            </w:r>
            <w:r>
              <w:rPr>
                <w:rStyle w:val="IndexLink"/>
                <w:rtl w:val="true"/>
              </w:rPr>
              <w:t xml:space="preserve">- </w:t>
            </w:r>
            <w:r>
              <w:rPr>
                <w:rStyle w:val="IndexLink"/>
                <w:rtl w:val="true"/>
              </w:rPr>
              <w:t>تفسیر آقا فتح علی‌</w:t>
            </w:r>
            <w:r>
              <w:rPr>
                <w:rStyle w:val="IndexLink"/>
                <w:rtl w:val="true"/>
              </w:rPr>
              <w:tab/>
            </w:r>
            <w:r>
              <w:rPr>
                <w:rStyle w:val="IndexLink"/>
              </w:rPr>
              <w:t>367</w:t>
            </w:r>
          </w:hyperlink>
        </w:p>
        <w:p>
          <w:pPr>
            <w:pStyle w:val="Contents3"/>
            <w:tabs>
              <w:tab w:val="clear" w:pos="8459"/>
              <w:tab w:val="right" w:pos="9026" w:leader="dot"/>
            </w:tabs>
            <w:rPr/>
          </w:pPr>
          <w:hyperlink w:anchor="__RefHeading___Toc7559070_73709187">
            <w:r>
              <w:rPr>
                <w:webHidden/>
                <w:rStyle w:val="IndexLink"/>
              </w:rPr>
              <w:t>1308</w:t>
            </w:r>
            <w:r>
              <w:rPr>
                <w:rStyle w:val="IndexLink"/>
                <w:rtl w:val="true"/>
              </w:rPr>
              <w:t xml:space="preserve">- </w:t>
            </w:r>
            <w:r>
              <w:rPr>
                <w:rStyle w:val="IndexLink"/>
                <w:rtl w:val="true"/>
              </w:rPr>
              <w:t>تفسیر الفراء</w:t>
            </w:r>
            <w:r>
              <w:rPr>
                <w:rStyle w:val="IndexLink"/>
                <w:rtl w:val="true"/>
              </w:rPr>
              <w:tab/>
            </w:r>
            <w:r>
              <w:rPr>
                <w:rStyle w:val="IndexLink"/>
              </w:rPr>
              <w:t>368</w:t>
            </w:r>
          </w:hyperlink>
        </w:p>
        <w:p>
          <w:pPr>
            <w:pStyle w:val="Contents3"/>
            <w:tabs>
              <w:tab w:val="clear" w:pos="8459"/>
              <w:tab w:val="right" w:pos="9026" w:leader="dot"/>
            </w:tabs>
            <w:rPr/>
          </w:pPr>
          <w:hyperlink w:anchor="__RefHeading___Toc7559072_73709187">
            <w:r>
              <w:rPr>
                <w:webHidden/>
                <w:rStyle w:val="IndexLink"/>
              </w:rPr>
              <w:t>1309</w:t>
            </w:r>
            <w:r>
              <w:rPr>
                <w:rStyle w:val="IndexLink"/>
                <w:rtl w:val="true"/>
              </w:rPr>
              <w:t xml:space="preserve">- </w:t>
            </w:r>
            <w:r>
              <w:rPr>
                <w:rStyle w:val="IndexLink"/>
                <w:rtl w:val="true"/>
              </w:rPr>
              <w:t>تفسیر فرات</w:t>
            </w:r>
            <w:r>
              <w:rPr>
                <w:rStyle w:val="IndexLink"/>
                <w:rtl w:val="true"/>
              </w:rPr>
              <w:tab/>
            </w:r>
            <w:r>
              <w:rPr>
                <w:rStyle w:val="IndexLink"/>
              </w:rPr>
              <w:t>368</w:t>
            </w:r>
          </w:hyperlink>
        </w:p>
        <w:p>
          <w:pPr>
            <w:pStyle w:val="Contents3"/>
            <w:tabs>
              <w:tab w:val="clear" w:pos="8459"/>
              <w:tab w:val="right" w:pos="9026" w:leader="dot"/>
            </w:tabs>
            <w:rPr/>
          </w:pPr>
          <w:hyperlink w:anchor="__RefHeading___Toc7559074_73709187">
            <w:r>
              <w:rPr>
                <w:webHidden/>
                <w:rStyle w:val="IndexLink"/>
              </w:rPr>
              <w:t>1310</w:t>
            </w:r>
            <w:r>
              <w:rPr>
                <w:rStyle w:val="IndexLink"/>
                <w:rtl w:val="true"/>
              </w:rPr>
              <w:t xml:space="preserve">- </w:t>
            </w:r>
            <w:r>
              <w:rPr>
                <w:rStyle w:val="IndexLink"/>
                <w:rtl w:val="true"/>
              </w:rPr>
              <w:t>تفسیر المولی فرج الله</w:t>
            </w:r>
            <w:r>
              <w:rPr>
                <w:rStyle w:val="IndexLink"/>
                <w:rtl w:val="true"/>
              </w:rPr>
              <w:tab/>
            </w:r>
            <w:r>
              <w:rPr>
                <w:rStyle w:val="IndexLink"/>
              </w:rPr>
              <w:t>370</w:t>
            </w:r>
          </w:hyperlink>
        </w:p>
        <w:p>
          <w:pPr>
            <w:pStyle w:val="Contents3"/>
            <w:tabs>
              <w:tab w:val="clear" w:pos="8459"/>
              <w:tab w:val="right" w:pos="9026" w:leader="dot"/>
            </w:tabs>
            <w:rPr/>
          </w:pPr>
          <w:hyperlink w:anchor="__RefHeading___Toc7559076_73709187">
            <w:r>
              <w:rPr>
                <w:webHidden/>
                <w:rStyle w:val="IndexLink"/>
                <w:rtl w:val="true"/>
              </w:rPr>
              <w:t>تفسیر الفرقان فی تفسیر القرآن</w:t>
            </w:r>
            <w:r>
              <w:rPr>
                <w:rStyle w:val="IndexLink"/>
                <w:rtl w:val="true"/>
              </w:rPr>
              <w:tab/>
            </w:r>
            <w:r>
              <w:rPr>
                <w:rStyle w:val="IndexLink"/>
              </w:rPr>
              <w:t>370</w:t>
            </w:r>
          </w:hyperlink>
        </w:p>
        <w:p>
          <w:pPr>
            <w:pStyle w:val="Contents3"/>
            <w:tabs>
              <w:tab w:val="clear" w:pos="8459"/>
              <w:tab w:val="right" w:pos="9026" w:leader="dot"/>
            </w:tabs>
            <w:rPr/>
          </w:pPr>
          <w:hyperlink w:anchor="__RefHeading___Toc7559078_73709187">
            <w:r>
              <w:rPr>
                <w:webHidden/>
                <w:rStyle w:val="IndexLink"/>
                <w:rtl w:val="true"/>
              </w:rPr>
              <w:t>تفسیر فرید خراسان</w:t>
            </w:r>
            <w:r>
              <w:rPr>
                <w:rStyle w:val="IndexLink"/>
                <w:rtl w:val="true"/>
              </w:rPr>
              <w:tab/>
            </w:r>
            <w:r>
              <w:rPr>
                <w:rStyle w:val="IndexLink"/>
              </w:rPr>
              <w:t>370</w:t>
            </w:r>
          </w:hyperlink>
        </w:p>
        <w:p>
          <w:pPr>
            <w:pStyle w:val="Contents3"/>
            <w:tabs>
              <w:tab w:val="clear" w:pos="8459"/>
              <w:tab w:val="right" w:pos="9026" w:leader="dot"/>
            </w:tabs>
            <w:rPr/>
          </w:pPr>
          <w:hyperlink w:anchor="__RefHeading___Toc7559080_73709187">
            <w:r>
              <w:rPr>
                <w:webHidden/>
                <w:rStyle w:val="IndexLink"/>
                <w:rtl w:val="true"/>
              </w:rPr>
              <w:t>تفسیر فصل الخطاب</w:t>
            </w:r>
            <w:r>
              <w:rPr>
                <w:rStyle w:val="IndexLink"/>
                <w:rtl w:val="true"/>
              </w:rPr>
              <w:tab/>
            </w:r>
            <w:r>
              <w:rPr>
                <w:rStyle w:val="IndexLink"/>
              </w:rPr>
              <w:t>370</w:t>
            </w:r>
          </w:hyperlink>
        </w:p>
        <w:p>
          <w:pPr>
            <w:pStyle w:val="Contents3"/>
            <w:tabs>
              <w:tab w:val="clear" w:pos="8459"/>
              <w:tab w:val="right" w:pos="9026" w:leader="dot"/>
            </w:tabs>
            <w:rPr/>
          </w:pPr>
          <w:hyperlink w:anchor="__RefHeading___Toc7559082_73709187">
            <w:r>
              <w:rPr>
                <w:webHidden/>
                <w:rStyle w:val="IndexLink"/>
                <w:rtl w:val="true"/>
              </w:rPr>
              <w:t>تفسیر الفصول‌</w:t>
            </w:r>
            <w:r>
              <w:rPr>
                <w:rStyle w:val="IndexLink"/>
                <w:rtl w:val="true"/>
              </w:rPr>
              <w:tab/>
            </w:r>
            <w:r>
              <w:rPr>
                <w:rStyle w:val="IndexLink"/>
              </w:rPr>
              <w:t>370</w:t>
            </w:r>
          </w:hyperlink>
        </w:p>
        <w:p>
          <w:pPr>
            <w:pStyle w:val="Contents3"/>
            <w:tabs>
              <w:tab w:val="clear" w:pos="8459"/>
              <w:tab w:val="right" w:pos="9026" w:leader="dot"/>
            </w:tabs>
            <w:rPr/>
          </w:pPr>
          <w:hyperlink w:anchor="__RefHeading___Toc7559084_73709187">
            <w:r>
              <w:rPr>
                <w:webHidden/>
                <w:rStyle w:val="IndexLink"/>
              </w:rPr>
              <w:t>1311</w:t>
            </w:r>
            <w:r>
              <w:rPr>
                <w:rStyle w:val="IndexLink"/>
                <w:rtl w:val="true"/>
              </w:rPr>
              <w:t xml:space="preserve">- </w:t>
            </w:r>
            <w:r>
              <w:rPr>
                <w:rStyle w:val="IndexLink"/>
                <w:rtl w:val="true"/>
              </w:rPr>
              <w:t>تفسیر الفضل بن شاذان</w:t>
            </w:r>
            <w:r>
              <w:rPr>
                <w:rStyle w:val="IndexLink"/>
                <w:rtl w:val="true"/>
              </w:rPr>
              <w:tab/>
            </w:r>
            <w:r>
              <w:rPr>
                <w:rStyle w:val="IndexLink"/>
              </w:rPr>
              <w:t>370</w:t>
            </w:r>
          </w:hyperlink>
        </w:p>
        <w:p>
          <w:pPr>
            <w:pStyle w:val="Contents3"/>
            <w:tabs>
              <w:tab w:val="clear" w:pos="8459"/>
              <w:tab w:val="right" w:pos="9026" w:leader="dot"/>
            </w:tabs>
            <w:rPr/>
          </w:pPr>
          <w:hyperlink w:anchor="__RefHeading___Toc7559086_73709187">
            <w:r>
              <w:rPr>
                <w:webHidden/>
                <w:rStyle w:val="IndexLink"/>
                <w:rtl w:val="true"/>
              </w:rPr>
              <w:t>تفسیر الفندرسکی‌</w:t>
            </w:r>
            <w:r>
              <w:rPr>
                <w:rStyle w:val="IndexLink"/>
                <w:rtl w:val="true"/>
              </w:rPr>
              <w:tab/>
            </w:r>
            <w:r>
              <w:rPr>
                <w:rStyle w:val="IndexLink"/>
              </w:rPr>
              <w:t>370</w:t>
            </w:r>
          </w:hyperlink>
        </w:p>
        <w:p>
          <w:pPr>
            <w:pStyle w:val="Contents3"/>
            <w:tabs>
              <w:tab w:val="clear" w:pos="8459"/>
              <w:tab w:val="right" w:pos="9026" w:leader="dot"/>
            </w:tabs>
            <w:rPr/>
          </w:pPr>
          <w:hyperlink w:anchor="__RefHeading___Toc7559088_73709187">
            <w:r>
              <w:rPr>
                <w:webHidden/>
                <w:rStyle w:val="IndexLink"/>
                <w:rtl w:val="true"/>
              </w:rPr>
              <w:t>تفسیر الفیض‌</w:t>
            </w:r>
            <w:r>
              <w:rPr>
                <w:rStyle w:val="IndexLink"/>
                <w:rtl w:val="true"/>
              </w:rPr>
              <w:tab/>
            </w:r>
            <w:r>
              <w:rPr>
                <w:rStyle w:val="IndexLink"/>
              </w:rPr>
              <w:t>370</w:t>
            </w:r>
          </w:hyperlink>
        </w:p>
        <w:p>
          <w:pPr>
            <w:pStyle w:val="Contents3"/>
            <w:tabs>
              <w:tab w:val="clear" w:pos="8459"/>
              <w:tab w:val="right" w:pos="9026" w:leader="dot"/>
            </w:tabs>
            <w:rPr/>
          </w:pPr>
          <w:hyperlink w:anchor="__RefHeading___Toc7559090_73709187">
            <w:r>
              <w:rPr>
                <w:webHidden/>
                <w:rStyle w:val="IndexLink"/>
                <w:rtl w:val="true"/>
              </w:rPr>
              <w:t>تفسیر الفیضی‌</w:t>
            </w:r>
            <w:r>
              <w:rPr>
                <w:rStyle w:val="IndexLink"/>
                <w:rtl w:val="true"/>
              </w:rPr>
              <w:tab/>
            </w:r>
            <w:r>
              <w:rPr>
                <w:rStyle w:val="IndexLink"/>
              </w:rPr>
              <w:t>370</w:t>
            </w:r>
          </w:hyperlink>
        </w:p>
        <w:p>
          <w:pPr>
            <w:pStyle w:val="Contents3"/>
            <w:tabs>
              <w:tab w:val="clear" w:pos="8459"/>
              <w:tab w:val="right" w:pos="9026" w:leader="dot"/>
            </w:tabs>
            <w:rPr/>
          </w:pPr>
          <w:hyperlink w:anchor="__RefHeading___Toc7559092_73709187">
            <w:r>
              <w:rPr>
                <w:webHidden/>
                <w:rStyle w:val="IndexLink"/>
              </w:rPr>
              <w:t>1312</w:t>
            </w:r>
            <w:r>
              <w:rPr>
                <w:rStyle w:val="IndexLink"/>
                <w:rtl w:val="true"/>
              </w:rPr>
              <w:t xml:space="preserve">- </w:t>
            </w:r>
            <w:r>
              <w:rPr>
                <w:rStyle w:val="IndexLink"/>
                <w:rtl w:val="true"/>
              </w:rPr>
              <w:t>تفسیر القارپوزآبادی</w:t>
            </w:r>
            <w:r>
              <w:rPr>
                <w:rStyle w:val="IndexLink"/>
                <w:rtl w:val="true"/>
              </w:rPr>
              <w:tab/>
            </w:r>
            <w:r>
              <w:rPr>
                <w:rStyle w:val="IndexLink"/>
              </w:rPr>
              <w:t>371</w:t>
            </w:r>
          </w:hyperlink>
        </w:p>
        <w:p>
          <w:pPr>
            <w:pStyle w:val="Contents3"/>
            <w:tabs>
              <w:tab w:val="clear" w:pos="8459"/>
              <w:tab w:val="right" w:pos="9026" w:leader="dot"/>
            </w:tabs>
            <w:rPr/>
          </w:pPr>
          <w:hyperlink w:anchor="__RefHeading___Toc7559094_73709187">
            <w:r>
              <w:rPr>
                <w:webHidden/>
                <w:rStyle w:val="IndexLink"/>
              </w:rPr>
              <w:t>1313</w:t>
            </w:r>
            <w:r>
              <w:rPr>
                <w:rStyle w:val="IndexLink"/>
                <w:rtl w:val="true"/>
              </w:rPr>
              <w:t xml:space="preserve">- </w:t>
            </w:r>
            <w:r>
              <w:rPr>
                <w:rStyle w:val="IndexLink"/>
                <w:rtl w:val="true"/>
              </w:rPr>
              <w:t>تفسیر قتیبة</w:t>
            </w:r>
            <w:r>
              <w:rPr>
                <w:rStyle w:val="IndexLink"/>
                <w:rtl w:val="true"/>
              </w:rPr>
              <w:tab/>
            </w:r>
            <w:r>
              <w:rPr>
                <w:rStyle w:val="IndexLink"/>
              </w:rPr>
              <w:t>371</w:t>
            </w:r>
          </w:hyperlink>
        </w:p>
        <w:p>
          <w:pPr>
            <w:pStyle w:val="Contents3"/>
            <w:tabs>
              <w:tab w:val="clear" w:pos="8459"/>
              <w:tab w:val="right" w:pos="9026" w:leader="dot"/>
            </w:tabs>
            <w:rPr/>
          </w:pPr>
          <w:hyperlink w:anchor="__RefHeading___Toc7559096_73709187">
            <w:r>
              <w:rPr>
                <w:webHidden/>
                <w:rStyle w:val="IndexLink"/>
              </w:rPr>
              <w:t>1314</w:t>
            </w:r>
            <w:r>
              <w:rPr>
                <w:rStyle w:val="IndexLink"/>
                <w:rtl w:val="true"/>
              </w:rPr>
              <w:t xml:space="preserve">- </w:t>
            </w:r>
            <w:r>
              <w:rPr>
                <w:rStyle w:val="IndexLink"/>
                <w:rtl w:val="true"/>
              </w:rPr>
              <w:t>تفسیر القراچه‌داغی</w:t>
            </w:r>
            <w:r>
              <w:rPr>
                <w:rStyle w:val="IndexLink"/>
                <w:rtl w:val="true"/>
              </w:rPr>
              <w:tab/>
            </w:r>
            <w:r>
              <w:rPr>
                <w:rStyle w:val="IndexLink"/>
              </w:rPr>
              <w:t>371</w:t>
            </w:r>
          </w:hyperlink>
        </w:p>
        <w:p>
          <w:pPr>
            <w:pStyle w:val="Contents3"/>
            <w:tabs>
              <w:tab w:val="clear" w:pos="8459"/>
              <w:tab w:val="right" w:pos="9026" w:leader="dot"/>
            </w:tabs>
            <w:rPr/>
          </w:pPr>
          <w:hyperlink w:anchor="__RefHeading___Toc7559098_73709187">
            <w:r>
              <w:rPr>
                <w:webHidden/>
                <w:rStyle w:val="IndexLink"/>
                <w:rtl w:val="true"/>
              </w:rPr>
              <w:t>تفسیر القطب الرازی‌</w:t>
            </w:r>
            <w:r>
              <w:rPr>
                <w:rStyle w:val="IndexLink"/>
                <w:rtl w:val="true"/>
              </w:rPr>
              <w:tab/>
            </w:r>
            <w:r>
              <w:rPr>
                <w:rStyle w:val="IndexLink"/>
              </w:rPr>
              <w:t>371</w:t>
            </w:r>
          </w:hyperlink>
        </w:p>
        <w:p>
          <w:pPr>
            <w:pStyle w:val="Contents3"/>
            <w:tabs>
              <w:tab w:val="clear" w:pos="8459"/>
              <w:tab w:val="right" w:pos="9026" w:leader="dot"/>
            </w:tabs>
            <w:rPr/>
          </w:pPr>
          <w:hyperlink w:anchor="__RefHeading___Toc7559100_73709187">
            <w:r>
              <w:rPr>
                <w:webHidden/>
                <w:rStyle w:val="IndexLink"/>
              </w:rPr>
              <w:t>1315</w:t>
            </w:r>
            <w:r>
              <w:rPr>
                <w:rStyle w:val="IndexLink"/>
                <w:rtl w:val="true"/>
              </w:rPr>
              <w:t xml:space="preserve">- </w:t>
            </w:r>
            <w:r>
              <w:rPr>
                <w:rStyle w:val="IndexLink"/>
                <w:rtl w:val="true"/>
              </w:rPr>
              <w:t>تفسیر القطب الراوندی</w:t>
            </w:r>
            <w:r>
              <w:rPr>
                <w:rStyle w:val="IndexLink"/>
                <w:rtl w:val="true"/>
              </w:rPr>
              <w:tab/>
            </w:r>
            <w:r>
              <w:rPr>
                <w:rStyle w:val="IndexLink"/>
              </w:rPr>
              <w:t>371</w:t>
            </w:r>
          </w:hyperlink>
        </w:p>
        <w:p>
          <w:pPr>
            <w:pStyle w:val="Contents3"/>
            <w:tabs>
              <w:tab w:val="clear" w:pos="8459"/>
              <w:tab w:val="right" w:pos="9026" w:leader="dot"/>
            </w:tabs>
            <w:rPr/>
          </w:pPr>
          <w:hyperlink w:anchor="__RefHeading___Toc7559102_73709187">
            <w:r>
              <w:rPr>
                <w:webHidden/>
                <w:rStyle w:val="IndexLink"/>
                <w:rtl w:val="true"/>
              </w:rPr>
              <w:t>تفسیر القطب شاهی</w:t>
            </w:r>
            <w:r>
              <w:rPr>
                <w:rStyle w:val="IndexLink"/>
                <w:rtl w:val="true"/>
              </w:rPr>
              <w:tab/>
            </w:r>
            <w:r>
              <w:rPr>
                <w:rStyle w:val="IndexLink"/>
              </w:rPr>
              <w:t>371</w:t>
            </w:r>
          </w:hyperlink>
        </w:p>
        <w:p>
          <w:pPr>
            <w:pStyle w:val="Contents3"/>
            <w:tabs>
              <w:tab w:val="clear" w:pos="8459"/>
              <w:tab w:val="right" w:pos="9026" w:leader="dot"/>
            </w:tabs>
            <w:rPr/>
          </w:pPr>
          <w:hyperlink w:anchor="__RefHeading___Toc7559104_73709187">
            <w:r>
              <w:rPr>
                <w:webHidden/>
                <w:rStyle w:val="IndexLink"/>
                <w:rtl w:val="true"/>
              </w:rPr>
              <w:t>تفسیر قلائد الدرر</w:t>
            </w:r>
            <w:r>
              <w:rPr>
                <w:rStyle w:val="IndexLink"/>
                <w:rtl w:val="true"/>
              </w:rPr>
              <w:tab/>
            </w:r>
            <w:r>
              <w:rPr>
                <w:rStyle w:val="IndexLink"/>
              </w:rPr>
              <w:t>372</w:t>
            </w:r>
          </w:hyperlink>
        </w:p>
        <w:p>
          <w:pPr>
            <w:pStyle w:val="Contents3"/>
            <w:tabs>
              <w:tab w:val="clear" w:pos="8459"/>
              <w:tab w:val="right" w:pos="9026" w:leader="dot"/>
            </w:tabs>
            <w:rPr/>
          </w:pPr>
          <w:hyperlink w:anchor="__RefHeading___Toc7559106_73709187">
            <w:r>
              <w:rPr>
                <w:webHidden/>
                <w:rStyle w:val="IndexLink"/>
                <w:rtl w:val="true"/>
              </w:rPr>
              <w:t>تفسیر القلاقل‌</w:t>
            </w:r>
            <w:r>
              <w:rPr>
                <w:rStyle w:val="IndexLink"/>
                <w:rtl w:val="true"/>
              </w:rPr>
              <w:tab/>
            </w:r>
            <w:r>
              <w:rPr>
                <w:rStyle w:val="IndexLink"/>
              </w:rPr>
              <w:t>372</w:t>
            </w:r>
          </w:hyperlink>
        </w:p>
        <w:p>
          <w:pPr>
            <w:pStyle w:val="Contents3"/>
            <w:tabs>
              <w:tab w:val="clear" w:pos="8459"/>
              <w:tab w:val="right" w:pos="9026" w:leader="dot"/>
            </w:tabs>
            <w:rPr/>
          </w:pPr>
          <w:hyperlink w:anchor="__RefHeading___Toc7559108_73709187">
            <w:r>
              <w:rPr>
                <w:webHidden/>
                <w:rStyle w:val="IndexLink"/>
              </w:rPr>
              <w:t>1316</w:t>
            </w:r>
            <w:r>
              <w:rPr>
                <w:rStyle w:val="IndexLink"/>
                <w:rtl w:val="true"/>
              </w:rPr>
              <w:t xml:space="preserve">- </w:t>
            </w:r>
            <w:r>
              <w:rPr>
                <w:rStyle w:val="IndexLink"/>
                <w:rtl w:val="true"/>
              </w:rPr>
              <w:t>تفسیر القمی</w:t>
            </w:r>
            <w:r>
              <w:rPr>
                <w:rStyle w:val="IndexLink"/>
                <w:rtl w:val="true"/>
              </w:rPr>
              <w:tab/>
            </w:r>
            <w:r>
              <w:rPr>
                <w:rStyle w:val="IndexLink"/>
              </w:rPr>
              <w:t>372</w:t>
            </w:r>
          </w:hyperlink>
        </w:p>
        <w:p>
          <w:pPr>
            <w:pStyle w:val="Contents3"/>
            <w:tabs>
              <w:tab w:val="clear" w:pos="8459"/>
              <w:tab w:val="right" w:pos="9026" w:leader="dot"/>
            </w:tabs>
            <w:rPr/>
          </w:pPr>
          <w:hyperlink w:anchor="__RefHeading___Toc7559110_73709187">
            <w:r>
              <w:rPr>
                <w:webHidden/>
                <w:rStyle w:val="IndexLink"/>
                <w:rtl w:val="true"/>
              </w:rPr>
              <w:t>تفسیر القول الوجیز</w:t>
            </w:r>
            <w:r>
              <w:rPr>
                <w:rStyle w:val="IndexLink"/>
                <w:rtl w:val="true"/>
              </w:rPr>
              <w:tab/>
            </w:r>
            <w:r>
              <w:rPr>
                <w:rStyle w:val="IndexLink"/>
              </w:rPr>
              <w:t>380</w:t>
            </w:r>
          </w:hyperlink>
        </w:p>
        <w:p>
          <w:pPr>
            <w:pStyle w:val="Contents3"/>
            <w:tabs>
              <w:tab w:val="clear" w:pos="8459"/>
              <w:tab w:val="right" w:pos="9026" w:leader="dot"/>
            </w:tabs>
            <w:rPr/>
          </w:pPr>
          <w:hyperlink w:anchor="__RefHeading___Toc7559112_73709187">
            <w:r>
              <w:rPr>
                <w:webHidden/>
                <w:rStyle w:val="IndexLink"/>
                <w:rtl w:val="true"/>
              </w:rPr>
              <w:t>تفسیر گازر</w:t>
            </w:r>
            <w:r>
              <w:rPr>
                <w:rStyle w:val="IndexLink"/>
                <w:rtl w:val="true"/>
              </w:rPr>
              <w:tab/>
            </w:r>
            <w:r>
              <w:rPr>
                <w:rStyle w:val="IndexLink"/>
              </w:rPr>
              <w:t>380</w:t>
            </w:r>
          </w:hyperlink>
        </w:p>
        <w:p>
          <w:pPr>
            <w:pStyle w:val="Contents3"/>
            <w:tabs>
              <w:tab w:val="clear" w:pos="8459"/>
              <w:tab w:val="right" w:pos="9026" w:leader="dot"/>
            </w:tabs>
            <w:rPr/>
          </w:pPr>
          <w:hyperlink w:anchor="__RefHeading___Toc7559114_73709187">
            <w:r>
              <w:rPr>
                <w:webHidden/>
                <w:rStyle w:val="IndexLink"/>
                <w:rtl w:val="true"/>
              </w:rPr>
              <w:t>تفسیر کاشفة الکشاف</w:t>
            </w:r>
            <w:r>
              <w:rPr>
                <w:rStyle w:val="IndexLink"/>
                <w:rtl w:val="true"/>
              </w:rPr>
              <w:tab/>
            </w:r>
            <w:r>
              <w:rPr>
                <w:rStyle w:val="IndexLink"/>
              </w:rPr>
              <w:t>381</w:t>
            </w:r>
          </w:hyperlink>
        </w:p>
        <w:p>
          <w:pPr>
            <w:pStyle w:val="Contents3"/>
            <w:tabs>
              <w:tab w:val="clear" w:pos="8459"/>
              <w:tab w:val="right" w:pos="9026" w:leader="dot"/>
            </w:tabs>
            <w:rPr/>
          </w:pPr>
          <w:hyperlink w:anchor="__RefHeading___Toc7559116_73709187">
            <w:r>
              <w:rPr>
                <w:webHidden/>
                <w:rStyle w:val="IndexLink"/>
                <w:rtl w:val="true"/>
              </w:rPr>
              <w:t>تفسیر الکاف الشاف</w:t>
            </w:r>
            <w:r>
              <w:rPr>
                <w:rStyle w:val="IndexLink"/>
                <w:rtl w:val="true"/>
              </w:rPr>
              <w:tab/>
            </w:r>
            <w:r>
              <w:rPr>
                <w:rStyle w:val="IndexLink"/>
              </w:rPr>
              <w:t>381</w:t>
            </w:r>
          </w:hyperlink>
        </w:p>
        <w:p>
          <w:pPr>
            <w:pStyle w:val="Contents3"/>
            <w:tabs>
              <w:tab w:val="clear" w:pos="8459"/>
              <w:tab w:val="right" w:pos="9026" w:leader="dot"/>
            </w:tabs>
            <w:rPr/>
          </w:pPr>
          <w:hyperlink w:anchor="__RefHeading___Toc7559118_73709187">
            <w:r>
              <w:rPr>
                <w:webHidden/>
                <w:rStyle w:val="IndexLink"/>
                <w:rtl w:val="true"/>
              </w:rPr>
              <w:t>تفسیر الکافی</w:t>
            </w:r>
            <w:r>
              <w:rPr>
                <w:rStyle w:val="IndexLink"/>
                <w:rtl w:val="true"/>
              </w:rPr>
              <w:tab/>
            </w:r>
            <w:r>
              <w:rPr>
                <w:rStyle w:val="IndexLink"/>
              </w:rPr>
              <w:t>381</w:t>
            </w:r>
          </w:hyperlink>
        </w:p>
        <w:p>
          <w:pPr>
            <w:pStyle w:val="Contents3"/>
            <w:tabs>
              <w:tab w:val="clear" w:pos="8459"/>
              <w:tab w:val="right" w:pos="9026" w:leader="dot"/>
            </w:tabs>
            <w:rPr/>
          </w:pPr>
          <w:hyperlink w:anchor="__RefHeading___Toc7559120_73709187">
            <w:r>
              <w:rPr>
                <w:webHidden/>
                <w:rStyle w:val="IndexLink"/>
                <w:rtl w:val="true"/>
              </w:rPr>
              <w:t>تفسیر الکال</w:t>
            </w:r>
            <w:r>
              <w:rPr>
                <w:rStyle w:val="IndexLink"/>
                <w:rtl w:val="true"/>
              </w:rPr>
              <w:tab/>
            </w:r>
            <w:r>
              <w:rPr>
                <w:rStyle w:val="IndexLink"/>
              </w:rPr>
              <w:t>381</w:t>
            </w:r>
          </w:hyperlink>
        </w:p>
        <w:p>
          <w:pPr>
            <w:pStyle w:val="Contents3"/>
            <w:tabs>
              <w:tab w:val="clear" w:pos="8459"/>
              <w:tab w:val="right" w:pos="9026" w:leader="dot"/>
            </w:tabs>
            <w:rPr/>
          </w:pPr>
          <w:hyperlink w:anchor="__RefHeading___Toc7559122_73709187">
            <w:r>
              <w:rPr>
                <w:webHidden/>
                <w:rStyle w:val="IndexLink"/>
                <w:rtl w:val="true"/>
              </w:rPr>
              <w:t>تفسیر الکتاب المبین</w:t>
            </w:r>
            <w:r>
              <w:rPr>
                <w:rStyle w:val="IndexLink"/>
                <w:rtl w:val="true"/>
              </w:rPr>
              <w:tab/>
            </w:r>
            <w:r>
              <w:rPr>
                <w:rStyle w:val="IndexLink"/>
              </w:rPr>
              <w:t>381</w:t>
            </w:r>
          </w:hyperlink>
        </w:p>
        <w:p>
          <w:pPr>
            <w:pStyle w:val="Contents3"/>
            <w:tabs>
              <w:tab w:val="clear" w:pos="8459"/>
              <w:tab w:val="right" w:pos="9026" w:leader="dot"/>
            </w:tabs>
            <w:rPr/>
          </w:pPr>
          <w:hyperlink w:anchor="__RefHeading___Toc7559124_73709187">
            <w:r>
              <w:rPr>
                <w:webHidden/>
                <w:rStyle w:val="IndexLink"/>
                <w:rtl w:val="true"/>
              </w:rPr>
              <w:t>تفسیر الکراجکی</w:t>
            </w:r>
            <w:r>
              <w:rPr>
                <w:rStyle w:val="IndexLink"/>
                <w:rtl w:val="true"/>
              </w:rPr>
              <w:tab/>
            </w:r>
            <w:r>
              <w:rPr>
                <w:rStyle w:val="IndexLink"/>
              </w:rPr>
              <w:t>381</w:t>
            </w:r>
          </w:hyperlink>
        </w:p>
        <w:p>
          <w:pPr>
            <w:pStyle w:val="Contents3"/>
            <w:tabs>
              <w:tab w:val="clear" w:pos="8459"/>
              <w:tab w:val="right" w:pos="9026" w:leader="dot"/>
            </w:tabs>
            <w:rPr/>
          </w:pPr>
          <w:hyperlink w:anchor="__RefHeading___Toc7559126_73709187">
            <w:r>
              <w:rPr>
                <w:webHidden/>
                <w:rStyle w:val="IndexLink"/>
                <w:rtl w:val="true"/>
              </w:rPr>
              <w:t>تفسیر کشف آیات القرآن</w:t>
            </w:r>
            <w:r>
              <w:rPr>
                <w:rStyle w:val="IndexLink"/>
                <w:rtl w:val="true"/>
              </w:rPr>
              <w:tab/>
            </w:r>
            <w:r>
              <w:rPr>
                <w:rStyle w:val="IndexLink"/>
              </w:rPr>
              <w:t>381</w:t>
            </w:r>
          </w:hyperlink>
        </w:p>
        <w:p>
          <w:pPr>
            <w:pStyle w:val="Contents3"/>
            <w:tabs>
              <w:tab w:val="clear" w:pos="8459"/>
              <w:tab w:val="right" w:pos="9026" w:leader="dot"/>
            </w:tabs>
            <w:rPr/>
          </w:pPr>
          <w:hyperlink w:anchor="__RefHeading___Toc7559128_73709187">
            <w:r>
              <w:rPr>
                <w:webHidden/>
                <w:rStyle w:val="IndexLink"/>
                <w:rtl w:val="true"/>
              </w:rPr>
              <w:t>تفسیر کشف الأسرار</w:t>
            </w:r>
            <w:r>
              <w:rPr>
                <w:rStyle w:val="IndexLink"/>
                <w:rtl w:val="true"/>
              </w:rPr>
              <w:tab/>
            </w:r>
            <w:r>
              <w:rPr>
                <w:rStyle w:val="IndexLink"/>
              </w:rPr>
              <w:t>381</w:t>
            </w:r>
          </w:hyperlink>
        </w:p>
        <w:p>
          <w:pPr>
            <w:pStyle w:val="Contents3"/>
            <w:tabs>
              <w:tab w:val="clear" w:pos="8459"/>
              <w:tab w:val="right" w:pos="9026" w:leader="dot"/>
            </w:tabs>
            <w:rPr/>
          </w:pPr>
          <w:hyperlink w:anchor="__RefHeading___Toc7559130_73709187">
            <w:r>
              <w:rPr>
                <w:webHidden/>
                <w:rStyle w:val="IndexLink"/>
                <w:rtl w:val="true"/>
              </w:rPr>
              <w:t>تفسیر کشف البیان</w:t>
            </w:r>
            <w:r>
              <w:rPr>
                <w:rStyle w:val="IndexLink"/>
                <w:rtl w:val="true"/>
              </w:rPr>
              <w:tab/>
            </w:r>
            <w:r>
              <w:rPr>
                <w:rStyle w:val="IndexLink"/>
              </w:rPr>
              <w:t>381</w:t>
            </w:r>
          </w:hyperlink>
        </w:p>
        <w:p>
          <w:pPr>
            <w:pStyle w:val="Contents3"/>
            <w:tabs>
              <w:tab w:val="clear" w:pos="8459"/>
              <w:tab w:val="right" w:pos="9026" w:leader="dot"/>
            </w:tabs>
            <w:rPr/>
          </w:pPr>
          <w:hyperlink w:anchor="__RefHeading___Toc7559132_73709187">
            <w:r>
              <w:rPr>
                <w:webHidden/>
                <w:rStyle w:val="IndexLink"/>
                <w:rtl w:val="true"/>
              </w:rPr>
              <w:t>تفسیر کشف العوار</w:t>
            </w:r>
            <w:r>
              <w:rPr>
                <w:rStyle w:val="IndexLink"/>
                <w:rtl w:val="true"/>
              </w:rPr>
              <w:tab/>
            </w:r>
            <w:r>
              <w:rPr>
                <w:rStyle w:val="IndexLink"/>
              </w:rPr>
              <w:t>381</w:t>
            </w:r>
          </w:hyperlink>
        </w:p>
        <w:p>
          <w:pPr>
            <w:pStyle w:val="Contents3"/>
            <w:tabs>
              <w:tab w:val="clear" w:pos="8459"/>
              <w:tab w:val="right" w:pos="9026" w:leader="dot"/>
            </w:tabs>
            <w:rPr/>
          </w:pPr>
          <w:hyperlink w:anchor="__RefHeading___Toc7559134_73709187">
            <w:r>
              <w:rPr>
                <w:webHidden/>
                <w:rStyle w:val="IndexLink"/>
                <w:rtl w:val="true"/>
              </w:rPr>
              <w:t>کشف الغطاء</w:t>
            </w:r>
            <w:r>
              <w:rPr>
                <w:rStyle w:val="IndexLink"/>
                <w:rtl w:val="true"/>
              </w:rPr>
              <w:tab/>
            </w:r>
            <w:r>
              <w:rPr>
                <w:rStyle w:val="IndexLink"/>
              </w:rPr>
              <w:t>381</w:t>
            </w:r>
          </w:hyperlink>
        </w:p>
        <w:p>
          <w:pPr>
            <w:pStyle w:val="Contents3"/>
            <w:tabs>
              <w:tab w:val="clear" w:pos="8459"/>
              <w:tab w:val="right" w:pos="9026" w:leader="dot"/>
            </w:tabs>
            <w:rPr/>
          </w:pPr>
          <w:hyperlink w:anchor="__RefHeading___Toc7559136_73709187">
            <w:r>
              <w:rPr>
                <w:webHidden/>
                <w:rStyle w:val="IndexLink"/>
              </w:rPr>
              <w:t>1317</w:t>
            </w:r>
            <w:r>
              <w:rPr>
                <w:rStyle w:val="IndexLink"/>
                <w:rtl w:val="true"/>
              </w:rPr>
              <w:t xml:space="preserve">- </w:t>
            </w:r>
            <w:r>
              <w:rPr>
                <w:rStyle w:val="IndexLink"/>
                <w:rtl w:val="true"/>
              </w:rPr>
              <w:t>تفسیر الکعبی‌</w:t>
            </w:r>
            <w:r>
              <w:rPr>
                <w:rStyle w:val="IndexLink"/>
                <w:rtl w:val="true"/>
              </w:rPr>
              <w:tab/>
            </w:r>
            <w:r>
              <w:rPr>
                <w:rStyle w:val="IndexLink"/>
              </w:rPr>
              <w:t>381</w:t>
            </w:r>
          </w:hyperlink>
        </w:p>
        <w:p>
          <w:pPr>
            <w:pStyle w:val="Contents3"/>
            <w:tabs>
              <w:tab w:val="clear" w:pos="8459"/>
              <w:tab w:val="right" w:pos="9026" w:leader="dot"/>
            </w:tabs>
            <w:rPr/>
          </w:pPr>
          <w:hyperlink w:anchor="__RefHeading___Toc7559138_73709187">
            <w:r>
              <w:rPr>
                <w:webHidden/>
                <w:rStyle w:val="IndexLink"/>
                <w:rtl w:val="true"/>
              </w:rPr>
              <w:t>تفسیر الکفعمی‌</w:t>
            </w:r>
            <w:r>
              <w:rPr>
                <w:rStyle w:val="IndexLink"/>
                <w:rtl w:val="true"/>
              </w:rPr>
              <w:tab/>
            </w:r>
            <w:r>
              <w:rPr>
                <w:rStyle w:val="IndexLink"/>
              </w:rPr>
              <w:t>382</w:t>
            </w:r>
          </w:hyperlink>
        </w:p>
        <w:p>
          <w:pPr>
            <w:pStyle w:val="Contents3"/>
            <w:tabs>
              <w:tab w:val="clear" w:pos="8459"/>
              <w:tab w:val="right" w:pos="9026" w:leader="dot"/>
            </w:tabs>
            <w:rPr/>
          </w:pPr>
          <w:hyperlink w:anchor="__RefHeading___Toc7559140_73709187">
            <w:r>
              <w:rPr>
                <w:webHidden/>
                <w:rStyle w:val="IndexLink"/>
              </w:rPr>
              <w:t>1318</w:t>
            </w:r>
            <w:r>
              <w:rPr>
                <w:rStyle w:val="IndexLink"/>
                <w:rtl w:val="true"/>
              </w:rPr>
              <w:t xml:space="preserve">- </w:t>
            </w:r>
            <w:r>
              <w:rPr>
                <w:rStyle w:val="IndexLink"/>
                <w:rtl w:val="true"/>
              </w:rPr>
              <w:t>تفسیر الکلبی</w:t>
            </w:r>
            <w:r>
              <w:rPr>
                <w:rStyle w:val="IndexLink"/>
                <w:rtl w:val="true"/>
              </w:rPr>
              <w:tab/>
            </w:r>
            <w:r>
              <w:rPr>
                <w:rStyle w:val="IndexLink"/>
              </w:rPr>
              <w:t>382</w:t>
            </w:r>
          </w:hyperlink>
        </w:p>
        <w:p>
          <w:pPr>
            <w:pStyle w:val="Contents3"/>
            <w:tabs>
              <w:tab w:val="clear" w:pos="8459"/>
              <w:tab w:val="right" w:pos="9026" w:leader="dot"/>
            </w:tabs>
            <w:rPr/>
          </w:pPr>
          <w:hyperlink w:anchor="__RefHeading___Toc7559142_73709187">
            <w:r>
              <w:rPr>
                <w:webHidden/>
                <w:rStyle w:val="IndexLink"/>
                <w:rtl w:val="true"/>
              </w:rPr>
              <w:t>تفسیر کمال الدین الأسترآبادی</w:t>
            </w:r>
            <w:r>
              <w:rPr>
                <w:rStyle w:val="IndexLink"/>
                <w:rtl w:val="true"/>
              </w:rPr>
              <w:tab/>
            </w:r>
            <w:r>
              <w:rPr>
                <w:rStyle w:val="IndexLink"/>
              </w:rPr>
              <w:t>382</w:t>
            </w:r>
          </w:hyperlink>
        </w:p>
        <w:p>
          <w:pPr>
            <w:pStyle w:val="Contents3"/>
            <w:tabs>
              <w:tab w:val="clear" w:pos="8459"/>
              <w:tab w:val="right" w:pos="9026" w:leader="dot"/>
            </w:tabs>
            <w:rPr/>
          </w:pPr>
          <w:hyperlink w:anchor="__RefHeading___Toc7559144_73709187">
            <w:r>
              <w:rPr>
                <w:webHidden/>
                <w:rStyle w:val="IndexLink"/>
                <w:rtl w:val="true"/>
              </w:rPr>
              <w:t>تفسیر کنز التفاسیر</w:t>
            </w:r>
            <w:r>
              <w:rPr>
                <w:rStyle w:val="IndexLink"/>
                <w:rtl w:val="true"/>
              </w:rPr>
              <w:tab/>
            </w:r>
            <w:r>
              <w:rPr>
                <w:rStyle w:val="IndexLink"/>
              </w:rPr>
              <w:t>382</w:t>
            </w:r>
          </w:hyperlink>
        </w:p>
        <w:p>
          <w:pPr>
            <w:pStyle w:val="Contents3"/>
            <w:tabs>
              <w:tab w:val="clear" w:pos="8459"/>
              <w:tab w:val="right" w:pos="9026" w:leader="dot"/>
            </w:tabs>
            <w:rPr/>
          </w:pPr>
          <w:hyperlink w:anchor="__RefHeading___Toc7559146_73709187">
            <w:r>
              <w:rPr>
                <w:webHidden/>
                <w:rStyle w:val="IndexLink"/>
                <w:rtl w:val="true"/>
              </w:rPr>
              <w:t>تفسیر الکیال‌</w:t>
            </w:r>
            <w:r>
              <w:rPr>
                <w:rStyle w:val="IndexLink"/>
                <w:rtl w:val="true"/>
              </w:rPr>
              <w:tab/>
            </w:r>
            <w:r>
              <w:rPr>
                <w:rStyle w:val="IndexLink"/>
              </w:rPr>
              <w:t>382</w:t>
            </w:r>
          </w:hyperlink>
        </w:p>
        <w:p>
          <w:pPr>
            <w:pStyle w:val="Contents3"/>
            <w:tabs>
              <w:tab w:val="clear" w:pos="8459"/>
              <w:tab w:val="right" w:pos="9026" w:leader="dot"/>
            </w:tabs>
            <w:rPr/>
          </w:pPr>
          <w:hyperlink w:anchor="__RefHeading___Toc7559148_73709187">
            <w:r>
              <w:rPr>
                <w:webHidden/>
                <w:rStyle w:val="IndexLink"/>
                <w:rtl w:val="true"/>
              </w:rPr>
              <w:t>تفسیر اللباب</w:t>
            </w:r>
            <w:r>
              <w:rPr>
                <w:rStyle w:val="IndexLink"/>
                <w:rtl w:val="true"/>
              </w:rPr>
              <w:tab/>
            </w:r>
            <w:r>
              <w:rPr>
                <w:rStyle w:val="IndexLink"/>
              </w:rPr>
              <w:t>382</w:t>
            </w:r>
          </w:hyperlink>
        </w:p>
        <w:p>
          <w:pPr>
            <w:pStyle w:val="Contents3"/>
            <w:tabs>
              <w:tab w:val="clear" w:pos="8459"/>
              <w:tab w:val="right" w:pos="9026" w:leader="dot"/>
            </w:tabs>
            <w:rPr/>
          </w:pPr>
          <w:hyperlink w:anchor="__RefHeading___Toc7559150_73709187">
            <w:r>
              <w:rPr>
                <w:webHidden/>
                <w:rStyle w:val="IndexLink"/>
                <w:rtl w:val="true"/>
              </w:rPr>
              <w:t>تفسیر لباب الألباب</w:t>
            </w:r>
            <w:r>
              <w:rPr>
                <w:rStyle w:val="IndexLink"/>
                <w:rtl w:val="true"/>
              </w:rPr>
              <w:tab/>
            </w:r>
            <w:r>
              <w:rPr>
                <w:rStyle w:val="IndexLink"/>
              </w:rPr>
              <w:t>382</w:t>
            </w:r>
          </w:hyperlink>
        </w:p>
        <w:p>
          <w:pPr>
            <w:pStyle w:val="Contents3"/>
            <w:tabs>
              <w:tab w:val="clear" w:pos="8459"/>
              <w:tab w:val="right" w:pos="9026" w:leader="dot"/>
            </w:tabs>
            <w:rPr/>
          </w:pPr>
          <w:hyperlink w:anchor="__RefHeading___Toc7559152_73709187">
            <w:r>
              <w:rPr>
                <w:webHidden/>
                <w:rStyle w:val="IndexLink"/>
                <w:rtl w:val="true"/>
              </w:rPr>
              <w:t>تفسیر لب التأویل</w:t>
            </w:r>
            <w:r>
              <w:rPr>
                <w:rStyle w:val="IndexLink"/>
                <w:rtl w:val="true"/>
              </w:rPr>
              <w:tab/>
            </w:r>
            <w:r>
              <w:rPr>
                <w:rStyle w:val="IndexLink"/>
              </w:rPr>
              <w:t>382</w:t>
            </w:r>
          </w:hyperlink>
        </w:p>
        <w:p>
          <w:pPr>
            <w:pStyle w:val="Contents3"/>
            <w:tabs>
              <w:tab w:val="clear" w:pos="8459"/>
              <w:tab w:val="right" w:pos="9026" w:leader="dot"/>
            </w:tabs>
            <w:rPr/>
          </w:pPr>
          <w:hyperlink w:anchor="__RefHeading___Toc7559154_73709187">
            <w:r>
              <w:rPr>
                <w:webHidden/>
                <w:rStyle w:val="IndexLink"/>
                <w:rtl w:val="true"/>
              </w:rPr>
              <w:t>تفسیر اللطائف الغیبیة</w:t>
            </w:r>
            <w:r>
              <w:rPr>
                <w:rStyle w:val="IndexLink"/>
                <w:rtl w:val="true"/>
              </w:rPr>
              <w:tab/>
            </w:r>
            <w:r>
              <w:rPr>
                <w:rStyle w:val="IndexLink"/>
              </w:rPr>
              <w:t>382</w:t>
            </w:r>
          </w:hyperlink>
        </w:p>
        <w:p>
          <w:pPr>
            <w:pStyle w:val="Contents3"/>
            <w:tabs>
              <w:tab w:val="clear" w:pos="8459"/>
              <w:tab w:val="right" w:pos="9026" w:leader="dot"/>
            </w:tabs>
            <w:rPr/>
          </w:pPr>
          <w:hyperlink w:anchor="__RefHeading___Toc7559156_73709187">
            <w:r>
              <w:rPr>
                <w:webHidden/>
                <w:rStyle w:val="IndexLink"/>
              </w:rPr>
              <w:t>1319</w:t>
            </w:r>
            <w:r>
              <w:rPr>
                <w:rStyle w:val="IndexLink"/>
                <w:rtl w:val="true"/>
              </w:rPr>
              <w:t xml:space="preserve">- </w:t>
            </w:r>
            <w:r>
              <w:rPr>
                <w:rStyle w:val="IndexLink"/>
                <w:rtl w:val="true"/>
              </w:rPr>
              <w:t>تفسیر المولی لطف الله</w:t>
            </w:r>
            <w:r>
              <w:rPr>
                <w:rStyle w:val="IndexLink"/>
                <w:rtl w:val="true"/>
              </w:rPr>
              <w:tab/>
            </w:r>
            <w:r>
              <w:rPr>
                <w:rStyle w:val="IndexLink"/>
              </w:rPr>
              <w:t>382</w:t>
            </w:r>
          </w:hyperlink>
        </w:p>
        <w:p>
          <w:pPr>
            <w:pStyle w:val="Contents3"/>
            <w:tabs>
              <w:tab w:val="clear" w:pos="8459"/>
              <w:tab w:val="right" w:pos="9026" w:leader="dot"/>
            </w:tabs>
            <w:rPr/>
          </w:pPr>
          <w:hyperlink w:anchor="__RefHeading___Toc7559158_73709187">
            <w:r>
              <w:rPr>
                <w:webHidden/>
                <w:rStyle w:val="IndexLink"/>
              </w:rPr>
              <w:t>1320</w:t>
            </w:r>
            <w:r>
              <w:rPr>
                <w:rStyle w:val="IndexLink"/>
                <w:rtl w:val="true"/>
              </w:rPr>
              <w:t xml:space="preserve">- </w:t>
            </w:r>
            <w:r>
              <w:rPr>
                <w:rStyle w:val="IndexLink"/>
                <w:rtl w:val="true"/>
              </w:rPr>
              <w:t>تفسیر الحاج میرزا لطف علی</w:t>
            </w:r>
            <w:r>
              <w:rPr>
                <w:rStyle w:val="IndexLink"/>
                <w:rtl w:val="true"/>
              </w:rPr>
              <w:tab/>
            </w:r>
            <w:r>
              <w:rPr>
                <w:rStyle w:val="IndexLink"/>
              </w:rPr>
              <w:t>382</w:t>
            </w:r>
          </w:hyperlink>
        </w:p>
        <w:p>
          <w:pPr>
            <w:pStyle w:val="Contents3"/>
            <w:tabs>
              <w:tab w:val="clear" w:pos="8459"/>
              <w:tab w:val="right" w:pos="9026" w:leader="dot"/>
            </w:tabs>
            <w:rPr/>
          </w:pPr>
          <w:hyperlink w:anchor="__RefHeading___Toc7559160_73709187">
            <w:r>
              <w:rPr>
                <w:webHidden/>
                <w:rStyle w:val="IndexLink"/>
                <w:rtl w:val="true"/>
              </w:rPr>
              <w:t>تفسیر لغات القرآن</w:t>
            </w:r>
            <w:r>
              <w:rPr>
                <w:rStyle w:val="IndexLink"/>
                <w:rtl w:val="true"/>
              </w:rPr>
              <w:tab/>
            </w:r>
            <w:r>
              <w:rPr>
                <w:rStyle w:val="IndexLink"/>
              </w:rPr>
              <w:t>383</w:t>
            </w:r>
          </w:hyperlink>
        </w:p>
        <w:p>
          <w:pPr>
            <w:pStyle w:val="Contents3"/>
            <w:tabs>
              <w:tab w:val="clear" w:pos="8459"/>
              <w:tab w:val="right" w:pos="9026" w:leader="dot"/>
            </w:tabs>
            <w:rPr/>
          </w:pPr>
          <w:hyperlink w:anchor="__RefHeading___Toc7559162_73709187">
            <w:r>
              <w:rPr>
                <w:webHidden/>
                <w:rStyle w:val="IndexLink"/>
                <w:rtl w:val="true"/>
              </w:rPr>
              <w:t>تفسیر لمعات النور</w:t>
            </w:r>
            <w:r>
              <w:rPr>
                <w:rStyle w:val="IndexLink"/>
                <w:rtl w:val="true"/>
              </w:rPr>
              <w:tab/>
            </w:r>
            <w:r>
              <w:rPr>
                <w:rStyle w:val="IndexLink"/>
              </w:rPr>
              <w:t>383</w:t>
            </w:r>
          </w:hyperlink>
        </w:p>
        <w:p>
          <w:pPr>
            <w:pStyle w:val="Contents3"/>
            <w:tabs>
              <w:tab w:val="clear" w:pos="8459"/>
              <w:tab w:val="right" w:pos="9026" w:leader="dot"/>
            </w:tabs>
            <w:rPr/>
          </w:pPr>
          <w:hyperlink w:anchor="__RefHeading___Toc7559164_73709187">
            <w:r>
              <w:rPr>
                <w:webHidden/>
                <w:rStyle w:val="IndexLink"/>
                <w:rtl w:val="true"/>
              </w:rPr>
              <w:t>تفسیر لوامع التنزیل</w:t>
            </w:r>
            <w:r>
              <w:rPr>
                <w:rStyle w:val="IndexLink"/>
                <w:rtl w:val="true"/>
              </w:rPr>
              <w:tab/>
            </w:r>
            <w:r>
              <w:rPr>
                <w:rStyle w:val="IndexLink"/>
              </w:rPr>
              <w:t>383</w:t>
            </w:r>
          </w:hyperlink>
        </w:p>
        <w:p>
          <w:pPr>
            <w:pStyle w:val="Contents3"/>
            <w:tabs>
              <w:tab w:val="clear" w:pos="8459"/>
              <w:tab w:val="right" w:pos="9026" w:leader="dot"/>
            </w:tabs>
            <w:rPr/>
          </w:pPr>
          <w:hyperlink w:anchor="__RefHeading___Toc7559166_73709187">
            <w:r>
              <w:rPr>
                <w:webHidden/>
                <w:rStyle w:val="IndexLink"/>
              </w:rPr>
              <w:t>1321</w:t>
            </w:r>
            <w:r>
              <w:rPr>
                <w:rStyle w:val="IndexLink"/>
                <w:rtl w:val="true"/>
              </w:rPr>
              <w:t xml:space="preserve">- </w:t>
            </w:r>
            <w:r>
              <w:rPr>
                <w:rStyle w:val="IndexLink"/>
                <w:rtl w:val="true"/>
              </w:rPr>
              <w:t>تفسیر المازنی</w:t>
            </w:r>
            <w:r>
              <w:rPr>
                <w:rStyle w:val="IndexLink"/>
                <w:rtl w:val="true"/>
              </w:rPr>
              <w:tab/>
            </w:r>
            <w:r>
              <w:rPr>
                <w:rStyle w:val="IndexLink"/>
              </w:rPr>
              <w:t>383</w:t>
            </w:r>
          </w:hyperlink>
        </w:p>
        <w:p>
          <w:pPr>
            <w:pStyle w:val="Contents3"/>
            <w:tabs>
              <w:tab w:val="clear" w:pos="8459"/>
              <w:tab w:val="right" w:pos="9026" w:leader="dot"/>
            </w:tabs>
            <w:rPr/>
          </w:pPr>
          <w:hyperlink w:anchor="__RefHeading___Toc7559168_73709187">
            <w:r>
              <w:rPr>
                <w:webHidden/>
                <w:rStyle w:val="IndexLink"/>
              </w:rPr>
              <w:t>1322</w:t>
            </w:r>
            <w:r>
              <w:rPr>
                <w:rStyle w:val="IndexLink"/>
                <w:rtl w:val="true"/>
              </w:rPr>
              <w:t xml:space="preserve">- </w:t>
            </w:r>
            <w:r>
              <w:rPr>
                <w:rStyle w:val="IndexLink"/>
                <w:rtl w:val="true"/>
              </w:rPr>
              <w:t>تفسیر الشیخ مبارک</w:t>
            </w:r>
            <w:r>
              <w:rPr>
                <w:rStyle w:val="IndexLink"/>
                <w:rtl w:val="true"/>
              </w:rPr>
              <w:tab/>
            </w:r>
            <w:r>
              <w:rPr>
                <w:rStyle w:val="IndexLink"/>
              </w:rPr>
              <w:t>383</w:t>
            </w:r>
          </w:hyperlink>
        </w:p>
        <w:p>
          <w:pPr>
            <w:pStyle w:val="Contents3"/>
            <w:tabs>
              <w:tab w:val="clear" w:pos="8459"/>
              <w:tab w:val="right" w:pos="9026" w:leader="dot"/>
            </w:tabs>
            <w:rPr/>
          </w:pPr>
          <w:hyperlink w:anchor="__RefHeading___Toc7559170_73709187">
            <w:r>
              <w:rPr>
                <w:webHidden/>
                <w:rStyle w:val="IndexLink"/>
                <w:rtl w:val="true"/>
              </w:rPr>
              <w:t>تفسیر متشابه القرآن</w:t>
            </w:r>
            <w:r>
              <w:rPr>
                <w:rStyle w:val="IndexLink"/>
                <w:rtl w:val="true"/>
              </w:rPr>
              <w:tab/>
            </w:r>
            <w:r>
              <w:rPr>
                <w:rStyle w:val="IndexLink"/>
              </w:rPr>
              <w:t>383</w:t>
            </w:r>
          </w:hyperlink>
        </w:p>
        <w:p>
          <w:pPr>
            <w:pStyle w:val="Contents3"/>
            <w:tabs>
              <w:tab w:val="clear" w:pos="8459"/>
              <w:tab w:val="right" w:pos="9026" w:leader="dot"/>
            </w:tabs>
            <w:rPr/>
          </w:pPr>
          <w:hyperlink w:anchor="__RefHeading___Toc7559172_73709187">
            <w:r>
              <w:rPr>
                <w:webHidden/>
                <w:rStyle w:val="IndexLink"/>
                <w:rtl w:val="true"/>
              </w:rPr>
              <w:t>تفسیر مجمع البیان</w:t>
            </w:r>
            <w:r>
              <w:rPr>
                <w:rStyle w:val="IndexLink"/>
                <w:rtl w:val="true"/>
              </w:rPr>
              <w:tab/>
            </w:r>
            <w:r>
              <w:rPr>
                <w:rStyle w:val="IndexLink"/>
              </w:rPr>
              <w:t>383</w:t>
            </w:r>
          </w:hyperlink>
        </w:p>
        <w:p>
          <w:pPr>
            <w:pStyle w:val="Contents3"/>
            <w:tabs>
              <w:tab w:val="clear" w:pos="8459"/>
              <w:tab w:val="right" w:pos="9026" w:leader="dot"/>
            </w:tabs>
            <w:rPr/>
          </w:pPr>
          <w:hyperlink w:anchor="__RefHeading___Toc7559174_73709187">
            <w:r>
              <w:rPr>
                <w:webHidden/>
                <w:rStyle w:val="IndexLink"/>
              </w:rPr>
              <w:t>1323</w:t>
            </w:r>
            <w:r>
              <w:rPr>
                <w:rStyle w:val="IndexLink"/>
                <w:rtl w:val="true"/>
              </w:rPr>
              <w:t xml:space="preserve">- </w:t>
            </w:r>
            <w:r>
              <w:rPr>
                <w:rStyle w:val="IndexLink"/>
                <w:rtl w:val="true"/>
              </w:rPr>
              <w:t>تفسیر المولی محسن النحوی</w:t>
            </w:r>
            <w:r>
              <w:rPr>
                <w:rStyle w:val="IndexLink"/>
                <w:rtl w:val="true"/>
              </w:rPr>
              <w:tab/>
            </w:r>
            <w:r>
              <w:rPr>
                <w:rStyle w:val="IndexLink"/>
              </w:rPr>
              <w:t>383</w:t>
            </w:r>
          </w:hyperlink>
        </w:p>
        <w:p>
          <w:pPr>
            <w:pStyle w:val="Contents3"/>
            <w:tabs>
              <w:tab w:val="clear" w:pos="8459"/>
              <w:tab w:val="right" w:pos="9026" w:leader="dot"/>
            </w:tabs>
            <w:rPr/>
          </w:pPr>
          <w:hyperlink w:anchor="__RefHeading___Toc7559176_73709187">
            <w:r>
              <w:rPr>
                <w:webHidden/>
                <w:rStyle w:val="IndexLink"/>
              </w:rPr>
              <w:t>1324</w:t>
            </w:r>
            <w:r>
              <w:rPr>
                <w:rStyle w:val="IndexLink"/>
                <w:rtl w:val="true"/>
              </w:rPr>
              <w:t xml:space="preserve">- </w:t>
            </w:r>
            <w:r>
              <w:rPr>
                <w:rStyle w:val="IndexLink"/>
                <w:rtl w:val="true"/>
              </w:rPr>
              <w:t>تفسیر المولی محمد البروجردی</w:t>
            </w:r>
            <w:r>
              <w:rPr>
                <w:rStyle w:val="IndexLink"/>
                <w:rtl w:val="true"/>
              </w:rPr>
              <w:tab/>
            </w:r>
            <w:r>
              <w:rPr>
                <w:rStyle w:val="IndexLink"/>
              </w:rPr>
              <w:t>384</w:t>
            </w:r>
          </w:hyperlink>
        </w:p>
        <w:p>
          <w:pPr>
            <w:pStyle w:val="Contents3"/>
            <w:tabs>
              <w:tab w:val="clear" w:pos="8459"/>
              <w:tab w:val="right" w:pos="9026" w:leader="dot"/>
            </w:tabs>
            <w:rPr/>
          </w:pPr>
          <w:hyperlink w:anchor="__RefHeading___Toc7559178_73709187">
            <w:r>
              <w:rPr>
                <w:webHidden/>
                <w:rStyle w:val="IndexLink"/>
              </w:rPr>
              <w:t>1325</w:t>
            </w:r>
            <w:r>
              <w:rPr>
                <w:rStyle w:val="IndexLink"/>
                <w:rtl w:val="true"/>
              </w:rPr>
              <w:t xml:space="preserve">- </w:t>
            </w:r>
            <w:r>
              <w:rPr>
                <w:rStyle w:val="IndexLink"/>
                <w:rtl w:val="true"/>
              </w:rPr>
              <w:t>تفسیر أبی عبد الله محمد</w:t>
            </w:r>
            <w:r>
              <w:rPr>
                <w:rStyle w:val="IndexLink"/>
                <w:rtl w:val="true"/>
              </w:rPr>
              <w:tab/>
            </w:r>
            <w:r>
              <w:rPr>
                <w:rStyle w:val="IndexLink"/>
              </w:rPr>
              <w:t>384</w:t>
            </w:r>
          </w:hyperlink>
        </w:p>
        <w:p>
          <w:pPr>
            <w:pStyle w:val="Contents3"/>
            <w:tabs>
              <w:tab w:val="clear" w:pos="8459"/>
              <w:tab w:val="right" w:pos="9026" w:leader="dot"/>
            </w:tabs>
            <w:rPr/>
          </w:pPr>
          <w:hyperlink w:anchor="__RefHeading___Toc7559180_73709187">
            <w:r>
              <w:rPr>
                <w:webHidden/>
                <w:rStyle w:val="IndexLink"/>
              </w:rPr>
              <w:t>1326</w:t>
            </w:r>
            <w:r>
              <w:rPr>
                <w:rStyle w:val="IndexLink"/>
                <w:rtl w:val="true"/>
              </w:rPr>
              <w:t xml:space="preserve">- </w:t>
            </w:r>
            <w:r>
              <w:rPr>
                <w:rStyle w:val="IndexLink"/>
                <w:rtl w:val="true"/>
              </w:rPr>
              <w:t>تفسیر أبی جعفر محمد</w:t>
            </w:r>
            <w:r>
              <w:rPr>
                <w:rStyle w:val="IndexLink"/>
                <w:rtl w:val="true"/>
              </w:rPr>
              <w:tab/>
            </w:r>
            <w:r>
              <w:rPr>
                <w:rStyle w:val="IndexLink"/>
              </w:rPr>
              <w:t>384</w:t>
            </w:r>
          </w:hyperlink>
        </w:p>
        <w:p>
          <w:pPr>
            <w:pStyle w:val="Contents3"/>
            <w:tabs>
              <w:tab w:val="clear" w:pos="8459"/>
              <w:tab w:val="right" w:pos="9026" w:leader="dot"/>
            </w:tabs>
            <w:rPr/>
          </w:pPr>
          <w:hyperlink w:anchor="__RefHeading___Toc7559182_73709187">
            <w:r>
              <w:rPr>
                <w:webHidden/>
                <w:rStyle w:val="IndexLink"/>
                <w:rtl w:val="true"/>
              </w:rPr>
              <w:t>تفسیر أبی مسلم محمد بن بحر الأصفهانی</w:t>
            </w:r>
            <w:r>
              <w:rPr>
                <w:rStyle w:val="IndexLink"/>
                <w:rtl w:val="true"/>
              </w:rPr>
              <w:tab/>
            </w:r>
            <w:r>
              <w:rPr>
                <w:rStyle w:val="IndexLink"/>
              </w:rPr>
              <w:t>384</w:t>
            </w:r>
          </w:hyperlink>
        </w:p>
        <w:p>
          <w:pPr>
            <w:pStyle w:val="Contents3"/>
            <w:tabs>
              <w:tab w:val="clear" w:pos="8459"/>
              <w:tab w:val="right" w:pos="9026" w:leader="dot"/>
            </w:tabs>
            <w:rPr/>
          </w:pPr>
          <w:hyperlink w:anchor="__RefHeading___Toc7559184_73709187">
            <w:r>
              <w:rPr>
                <w:webHidden/>
                <w:rStyle w:val="IndexLink"/>
                <w:rtl w:val="true"/>
              </w:rPr>
              <w:t>تفسیر السید محمد بن حیدر</w:t>
            </w:r>
            <w:r>
              <w:rPr>
                <w:rStyle w:val="IndexLink"/>
                <w:rtl w:val="true"/>
              </w:rPr>
              <w:tab/>
            </w:r>
            <w:r>
              <w:rPr>
                <w:rStyle w:val="IndexLink"/>
              </w:rPr>
              <w:t>384</w:t>
            </w:r>
          </w:hyperlink>
        </w:p>
        <w:p>
          <w:pPr>
            <w:pStyle w:val="Contents3"/>
            <w:tabs>
              <w:tab w:val="clear" w:pos="8459"/>
              <w:tab w:val="right" w:pos="9026" w:leader="dot"/>
            </w:tabs>
            <w:rPr/>
          </w:pPr>
          <w:hyperlink w:anchor="__RefHeading___Toc7559186_73709187">
            <w:r>
              <w:rPr>
                <w:webHidden/>
                <w:rStyle w:val="IndexLink"/>
                <w:rtl w:val="true"/>
              </w:rPr>
              <w:t>تفسیر محمد بن خالد</w:t>
            </w:r>
            <w:r>
              <w:rPr>
                <w:rStyle w:val="IndexLink"/>
                <w:rtl w:val="true"/>
              </w:rPr>
              <w:tab/>
            </w:r>
            <w:r>
              <w:rPr>
                <w:rStyle w:val="IndexLink"/>
              </w:rPr>
              <w:t>384</w:t>
            </w:r>
          </w:hyperlink>
        </w:p>
        <w:p>
          <w:pPr>
            <w:pStyle w:val="Contents3"/>
            <w:tabs>
              <w:tab w:val="clear" w:pos="8459"/>
              <w:tab w:val="right" w:pos="9026" w:leader="dot"/>
            </w:tabs>
            <w:rPr/>
          </w:pPr>
          <w:hyperlink w:anchor="__RefHeading___Toc7559188_73709187">
            <w:r>
              <w:rPr>
                <w:webHidden/>
                <w:rStyle w:val="IndexLink"/>
              </w:rPr>
              <w:t>1327</w:t>
            </w:r>
            <w:r>
              <w:rPr>
                <w:rStyle w:val="IndexLink"/>
                <w:rtl w:val="true"/>
              </w:rPr>
              <w:t xml:space="preserve">- </w:t>
            </w:r>
            <w:r>
              <w:rPr>
                <w:rStyle w:val="IndexLink"/>
                <w:rtl w:val="true"/>
              </w:rPr>
              <w:t>تفسیر الحاج میرزا محمد</w:t>
            </w:r>
            <w:r>
              <w:rPr>
                <w:rStyle w:val="IndexLink"/>
                <w:rtl w:val="true"/>
              </w:rPr>
              <w:tab/>
            </w:r>
            <w:r>
              <w:rPr>
                <w:rStyle w:val="IndexLink"/>
              </w:rPr>
              <w:t>384</w:t>
            </w:r>
          </w:hyperlink>
        </w:p>
        <w:p>
          <w:pPr>
            <w:pStyle w:val="Contents3"/>
            <w:tabs>
              <w:tab w:val="clear" w:pos="8459"/>
              <w:tab w:val="right" w:pos="9026" w:leader="dot"/>
            </w:tabs>
            <w:rPr/>
          </w:pPr>
          <w:hyperlink w:anchor="__RefHeading___Toc7559190_73709187">
            <w:r>
              <w:rPr>
                <w:webHidden/>
                <w:rStyle w:val="IndexLink"/>
                <w:rtl w:val="true"/>
              </w:rPr>
              <w:t>تفسیر محمد بن علی بن أبی شعبة</w:t>
            </w:r>
            <w:r>
              <w:rPr>
                <w:rStyle w:val="IndexLink"/>
                <w:rtl w:val="true"/>
              </w:rPr>
              <w:tab/>
            </w:r>
            <w:r>
              <w:rPr>
                <w:rStyle w:val="IndexLink"/>
              </w:rPr>
              <w:t>384</w:t>
            </w:r>
          </w:hyperlink>
        </w:p>
        <w:p>
          <w:pPr>
            <w:pStyle w:val="Contents3"/>
            <w:tabs>
              <w:tab w:val="clear" w:pos="8459"/>
              <w:tab w:val="right" w:pos="9026" w:leader="dot"/>
            </w:tabs>
            <w:rPr/>
          </w:pPr>
          <w:hyperlink w:anchor="__RefHeading___Toc7559192_73709187">
            <w:r>
              <w:rPr>
                <w:webHidden/>
                <w:rStyle w:val="IndexLink"/>
              </w:rPr>
              <w:t>1328</w:t>
            </w:r>
            <w:r>
              <w:rPr>
                <w:rStyle w:val="IndexLink"/>
                <w:rtl w:val="true"/>
              </w:rPr>
              <w:t xml:space="preserve">- </w:t>
            </w:r>
            <w:r>
              <w:rPr>
                <w:rStyle w:val="IndexLink"/>
                <w:rtl w:val="true"/>
              </w:rPr>
              <w:t>تفسیر الحافظ محمد</w:t>
            </w:r>
            <w:r>
              <w:rPr>
                <w:rStyle w:val="IndexLink"/>
                <w:rtl w:val="true"/>
              </w:rPr>
              <w:tab/>
            </w:r>
            <w:r>
              <w:rPr>
                <w:rStyle w:val="IndexLink"/>
              </w:rPr>
              <w:t>384</w:t>
            </w:r>
          </w:hyperlink>
        </w:p>
        <w:p>
          <w:pPr>
            <w:pStyle w:val="Contents3"/>
            <w:tabs>
              <w:tab w:val="clear" w:pos="8459"/>
              <w:tab w:val="right" w:pos="9026" w:leader="dot"/>
            </w:tabs>
            <w:rPr/>
          </w:pPr>
          <w:hyperlink w:anchor="__RefHeading___Toc7559194_73709187">
            <w:r>
              <w:rPr>
                <w:webHidden/>
                <w:rStyle w:val="IndexLink"/>
                <w:rtl w:val="true"/>
              </w:rPr>
              <w:t>تفسیر محمد بن هارون الکال</w:t>
            </w:r>
            <w:r>
              <w:rPr>
                <w:rStyle w:val="IndexLink"/>
                <w:rtl w:val="true"/>
              </w:rPr>
              <w:tab/>
            </w:r>
            <w:r>
              <w:rPr>
                <w:rStyle w:val="IndexLink"/>
              </w:rPr>
              <w:t>384</w:t>
            </w:r>
          </w:hyperlink>
        </w:p>
        <w:p>
          <w:pPr>
            <w:pStyle w:val="Contents3"/>
            <w:tabs>
              <w:tab w:val="clear" w:pos="8459"/>
              <w:tab w:val="right" w:pos="9026" w:leader="dot"/>
            </w:tabs>
            <w:rPr/>
          </w:pPr>
          <w:hyperlink w:anchor="__RefHeading___Toc7559196_73709187">
            <w:r>
              <w:rPr>
                <w:webHidden/>
                <w:rStyle w:val="IndexLink"/>
              </w:rPr>
              <w:t>1329</w:t>
            </w:r>
            <w:r>
              <w:rPr>
                <w:rStyle w:val="IndexLink"/>
                <w:rtl w:val="true"/>
              </w:rPr>
              <w:t xml:space="preserve">- </w:t>
            </w:r>
            <w:r>
              <w:rPr>
                <w:rStyle w:val="IndexLink"/>
                <w:rtl w:val="true"/>
              </w:rPr>
              <w:t>تفسیر محمود سر برهنه</w:t>
            </w:r>
            <w:r>
              <w:rPr>
                <w:rStyle w:val="IndexLink"/>
                <w:rtl w:val="true"/>
              </w:rPr>
              <w:tab/>
            </w:r>
            <w:r>
              <w:rPr>
                <w:rStyle w:val="IndexLink"/>
              </w:rPr>
              <w:t>384</w:t>
            </w:r>
          </w:hyperlink>
        </w:p>
        <w:p>
          <w:pPr>
            <w:pStyle w:val="Contents3"/>
            <w:tabs>
              <w:tab w:val="clear" w:pos="8459"/>
              <w:tab w:val="right" w:pos="9026" w:leader="dot"/>
            </w:tabs>
            <w:rPr/>
          </w:pPr>
          <w:hyperlink w:anchor="__RefHeading___Toc7559198_73709187">
            <w:r>
              <w:rPr>
                <w:webHidden/>
                <w:rStyle w:val="IndexLink"/>
                <w:rtl w:val="true"/>
              </w:rPr>
              <w:t>تفسیر مدارج السالکین</w:t>
            </w:r>
            <w:r>
              <w:rPr>
                <w:rStyle w:val="IndexLink"/>
                <w:rtl w:val="true"/>
              </w:rPr>
              <w:tab/>
            </w:r>
            <w:r>
              <w:rPr>
                <w:rStyle w:val="IndexLink"/>
              </w:rPr>
              <w:t>385</w:t>
            </w:r>
          </w:hyperlink>
        </w:p>
        <w:p>
          <w:pPr>
            <w:pStyle w:val="Contents3"/>
            <w:tabs>
              <w:tab w:val="clear" w:pos="8459"/>
              <w:tab w:val="right" w:pos="9026" w:leader="dot"/>
            </w:tabs>
            <w:rPr/>
          </w:pPr>
          <w:hyperlink w:anchor="__RefHeading___Toc7559200_73709187">
            <w:r>
              <w:rPr>
                <w:webHidden/>
                <w:rStyle w:val="IndexLink"/>
                <w:rtl w:val="true"/>
              </w:rPr>
              <w:t>تفسیر مرآة الأنوار</w:t>
            </w:r>
            <w:r>
              <w:rPr>
                <w:rStyle w:val="IndexLink"/>
                <w:rtl w:val="true"/>
              </w:rPr>
              <w:tab/>
            </w:r>
            <w:r>
              <w:rPr>
                <w:rStyle w:val="IndexLink"/>
              </w:rPr>
              <w:t>385</w:t>
            </w:r>
          </w:hyperlink>
        </w:p>
        <w:p>
          <w:pPr>
            <w:pStyle w:val="Contents3"/>
            <w:tabs>
              <w:tab w:val="clear" w:pos="8459"/>
              <w:tab w:val="right" w:pos="9026" w:leader="dot"/>
            </w:tabs>
            <w:rPr/>
          </w:pPr>
          <w:hyperlink w:anchor="__RefHeading___Toc7559202_73709187">
            <w:r>
              <w:rPr>
                <w:webHidden/>
                <w:rStyle w:val="IndexLink"/>
                <w:rtl w:val="true"/>
              </w:rPr>
              <w:t>تفسیر الشریف المرتضی</w:t>
            </w:r>
            <w:r>
              <w:rPr>
                <w:rStyle w:val="IndexLink"/>
                <w:rtl w:val="true"/>
              </w:rPr>
              <w:tab/>
            </w:r>
            <w:r>
              <w:rPr>
                <w:rStyle w:val="IndexLink"/>
              </w:rPr>
              <w:t>385</w:t>
            </w:r>
          </w:hyperlink>
        </w:p>
        <w:p>
          <w:pPr>
            <w:pStyle w:val="Contents3"/>
            <w:tabs>
              <w:tab w:val="clear" w:pos="8459"/>
              <w:tab w:val="right" w:pos="9026" w:leader="dot"/>
            </w:tabs>
            <w:rPr/>
          </w:pPr>
          <w:hyperlink w:anchor="__RefHeading___Toc7559204_73709187">
            <w:r>
              <w:rPr>
                <w:webHidden/>
                <w:rStyle w:val="IndexLink"/>
              </w:rPr>
              <w:t>1330</w:t>
            </w:r>
            <w:r>
              <w:rPr>
                <w:rStyle w:val="IndexLink"/>
                <w:rtl w:val="true"/>
              </w:rPr>
              <w:t xml:space="preserve">- </w:t>
            </w:r>
            <w:r>
              <w:rPr>
                <w:rStyle w:val="IndexLink"/>
                <w:rtl w:val="true"/>
              </w:rPr>
              <w:t>تفسیر المرقانی</w:t>
            </w:r>
            <w:r>
              <w:rPr>
                <w:rStyle w:val="IndexLink"/>
                <w:rtl w:val="true"/>
              </w:rPr>
              <w:tab/>
            </w:r>
            <w:r>
              <w:rPr>
                <w:rStyle w:val="IndexLink"/>
              </w:rPr>
              <w:t>385</w:t>
            </w:r>
          </w:hyperlink>
        </w:p>
        <w:p>
          <w:pPr>
            <w:pStyle w:val="Contents3"/>
            <w:tabs>
              <w:tab w:val="clear" w:pos="8459"/>
              <w:tab w:val="right" w:pos="9026" w:leader="dot"/>
            </w:tabs>
            <w:rPr/>
          </w:pPr>
          <w:hyperlink w:anchor="__RefHeading___Toc7559206_73709187">
            <w:r>
              <w:rPr>
                <w:webHidden/>
                <w:rStyle w:val="IndexLink"/>
                <w:rtl w:val="true"/>
              </w:rPr>
              <w:t>تفسیر المشعشعی‌</w:t>
            </w:r>
            <w:r>
              <w:rPr>
                <w:rStyle w:val="IndexLink"/>
                <w:rtl w:val="true"/>
              </w:rPr>
              <w:tab/>
            </w:r>
            <w:r>
              <w:rPr>
                <w:rStyle w:val="IndexLink"/>
              </w:rPr>
              <w:t>385</w:t>
            </w:r>
          </w:hyperlink>
        </w:p>
        <w:p>
          <w:pPr>
            <w:pStyle w:val="Contents3"/>
            <w:tabs>
              <w:tab w:val="clear" w:pos="8459"/>
              <w:tab w:val="right" w:pos="9026" w:leader="dot"/>
            </w:tabs>
            <w:rPr/>
          </w:pPr>
          <w:hyperlink w:anchor="__RefHeading___Toc7559208_73709187">
            <w:r>
              <w:rPr>
                <w:webHidden/>
                <w:rStyle w:val="IndexLink"/>
                <w:rtl w:val="true"/>
              </w:rPr>
              <w:t>تفسیر مشکلات القرآن</w:t>
            </w:r>
            <w:r>
              <w:rPr>
                <w:rStyle w:val="IndexLink"/>
                <w:rtl w:val="true"/>
              </w:rPr>
              <w:tab/>
            </w:r>
            <w:r>
              <w:rPr>
                <w:rStyle w:val="IndexLink"/>
              </w:rPr>
              <w:t>385</w:t>
            </w:r>
          </w:hyperlink>
        </w:p>
        <w:p>
          <w:pPr>
            <w:pStyle w:val="Contents3"/>
            <w:tabs>
              <w:tab w:val="clear" w:pos="8459"/>
              <w:tab w:val="right" w:pos="9026" w:leader="dot"/>
            </w:tabs>
            <w:rPr/>
          </w:pPr>
          <w:hyperlink w:anchor="__RefHeading___Toc7559210_73709187">
            <w:r>
              <w:rPr>
                <w:webHidden/>
                <w:rStyle w:val="IndexLink"/>
                <w:rtl w:val="true"/>
              </w:rPr>
              <w:t>تفسیر المصابیح</w:t>
            </w:r>
            <w:r>
              <w:rPr>
                <w:rStyle w:val="IndexLink"/>
                <w:rtl w:val="true"/>
              </w:rPr>
              <w:tab/>
            </w:r>
            <w:r>
              <w:rPr>
                <w:rStyle w:val="IndexLink"/>
              </w:rPr>
              <w:t>385</w:t>
            </w:r>
          </w:hyperlink>
        </w:p>
        <w:p>
          <w:pPr>
            <w:pStyle w:val="Contents3"/>
            <w:tabs>
              <w:tab w:val="clear" w:pos="8459"/>
              <w:tab w:val="right" w:pos="9026" w:leader="dot"/>
            </w:tabs>
            <w:rPr/>
          </w:pPr>
          <w:hyperlink w:anchor="__RefHeading___Toc7559212_73709187">
            <w:r>
              <w:rPr>
                <w:webHidden/>
                <w:rStyle w:val="IndexLink"/>
                <w:rtl w:val="true"/>
              </w:rPr>
              <w:t>تفسیر المصابیح</w:t>
            </w:r>
            <w:r>
              <w:rPr>
                <w:rStyle w:val="IndexLink"/>
                <w:rtl w:val="true"/>
              </w:rPr>
              <w:tab/>
            </w:r>
            <w:r>
              <w:rPr>
                <w:rStyle w:val="IndexLink"/>
              </w:rPr>
              <w:t>385</w:t>
            </w:r>
          </w:hyperlink>
        </w:p>
        <w:p>
          <w:pPr>
            <w:pStyle w:val="Contents3"/>
            <w:tabs>
              <w:tab w:val="clear" w:pos="8459"/>
              <w:tab w:val="right" w:pos="9026" w:leader="dot"/>
            </w:tabs>
            <w:rPr/>
          </w:pPr>
          <w:hyperlink w:anchor="__RefHeading___Toc7559214_73709187">
            <w:r>
              <w:rPr>
                <w:webHidden/>
                <w:rStyle w:val="IndexLink"/>
                <w:rtl w:val="true"/>
              </w:rPr>
              <w:t>تفسیر مظاهر الأسرار</w:t>
            </w:r>
            <w:r>
              <w:rPr>
                <w:rStyle w:val="IndexLink"/>
                <w:rtl w:val="true"/>
              </w:rPr>
              <w:tab/>
            </w:r>
            <w:r>
              <w:rPr>
                <w:rStyle w:val="IndexLink"/>
              </w:rPr>
              <w:t>385</w:t>
            </w:r>
          </w:hyperlink>
        </w:p>
        <w:p>
          <w:pPr>
            <w:pStyle w:val="Contents3"/>
            <w:tabs>
              <w:tab w:val="clear" w:pos="8459"/>
              <w:tab w:val="right" w:pos="9026" w:leader="dot"/>
            </w:tabs>
            <w:rPr/>
          </w:pPr>
          <w:hyperlink w:anchor="__RefHeading___Toc7559216_73709187">
            <w:r>
              <w:rPr>
                <w:webHidden/>
                <w:rStyle w:val="IndexLink"/>
              </w:rPr>
              <w:t>1331</w:t>
            </w:r>
            <w:r>
              <w:rPr>
                <w:rStyle w:val="IndexLink"/>
                <w:rtl w:val="true"/>
              </w:rPr>
              <w:t xml:space="preserve">- </w:t>
            </w:r>
            <w:r>
              <w:rPr>
                <w:rStyle w:val="IndexLink"/>
                <w:rtl w:val="true"/>
              </w:rPr>
              <w:t>تفسیر المظفر</w:t>
            </w:r>
            <w:r>
              <w:rPr>
                <w:rStyle w:val="IndexLink"/>
                <w:rtl w:val="true"/>
              </w:rPr>
              <w:tab/>
            </w:r>
            <w:r>
              <w:rPr>
                <w:rStyle w:val="IndexLink"/>
              </w:rPr>
              <w:t>385</w:t>
            </w:r>
          </w:hyperlink>
        </w:p>
        <w:p>
          <w:pPr>
            <w:pStyle w:val="Contents3"/>
            <w:tabs>
              <w:tab w:val="clear" w:pos="8459"/>
              <w:tab w:val="right" w:pos="9026" w:leader="dot"/>
            </w:tabs>
            <w:rPr/>
          </w:pPr>
          <w:hyperlink w:anchor="__RefHeading___Toc7559218_73709187">
            <w:r>
              <w:rPr>
                <w:webHidden/>
                <w:rStyle w:val="IndexLink"/>
                <w:rtl w:val="true"/>
              </w:rPr>
              <w:t>تفسیر معارج السئول</w:t>
            </w:r>
            <w:r>
              <w:rPr>
                <w:rStyle w:val="IndexLink"/>
                <w:rtl w:val="true"/>
              </w:rPr>
              <w:tab/>
            </w:r>
            <w:r>
              <w:rPr>
                <w:rStyle w:val="IndexLink"/>
              </w:rPr>
              <w:t>385</w:t>
            </w:r>
          </w:hyperlink>
        </w:p>
        <w:p>
          <w:pPr>
            <w:pStyle w:val="Contents3"/>
            <w:tabs>
              <w:tab w:val="clear" w:pos="8459"/>
              <w:tab w:val="right" w:pos="9026" w:leader="dot"/>
            </w:tabs>
            <w:rPr/>
          </w:pPr>
          <w:hyperlink w:anchor="__RefHeading___Toc7559220_73709187">
            <w:r>
              <w:rPr>
                <w:webHidden/>
                <w:rStyle w:val="IndexLink"/>
                <w:rtl w:val="true"/>
              </w:rPr>
              <w:t>تفسیر معارج العرفان</w:t>
            </w:r>
            <w:r>
              <w:rPr>
                <w:rStyle w:val="IndexLink"/>
                <w:rtl w:val="true"/>
              </w:rPr>
              <w:tab/>
            </w:r>
            <w:r>
              <w:rPr>
                <w:rStyle w:val="IndexLink"/>
              </w:rPr>
              <w:t>385</w:t>
            </w:r>
          </w:hyperlink>
        </w:p>
        <w:p>
          <w:pPr>
            <w:pStyle w:val="Contents3"/>
            <w:tabs>
              <w:tab w:val="clear" w:pos="8459"/>
              <w:tab w:val="right" w:pos="9026" w:leader="dot"/>
            </w:tabs>
            <w:rPr/>
          </w:pPr>
          <w:hyperlink w:anchor="__RefHeading___Toc7559222_73709187">
            <w:r>
              <w:rPr>
                <w:webHidden/>
                <w:rStyle w:val="IndexLink"/>
                <w:rtl w:val="true"/>
              </w:rPr>
              <w:t>تفسیر معانی القرآن</w:t>
            </w:r>
            <w:r>
              <w:rPr>
                <w:rStyle w:val="IndexLink"/>
                <w:rtl w:val="true"/>
              </w:rPr>
              <w:tab/>
            </w:r>
            <w:r>
              <w:rPr>
                <w:rStyle w:val="IndexLink"/>
              </w:rPr>
              <w:t>385</w:t>
            </w:r>
          </w:hyperlink>
        </w:p>
        <w:p>
          <w:pPr>
            <w:pStyle w:val="Contents3"/>
            <w:tabs>
              <w:tab w:val="clear" w:pos="8459"/>
              <w:tab w:val="right" w:pos="9026" w:leader="dot"/>
            </w:tabs>
            <w:rPr/>
          </w:pPr>
          <w:hyperlink w:anchor="__RefHeading___Toc7559224_73709187">
            <w:r>
              <w:rPr>
                <w:webHidden/>
                <w:rStyle w:val="IndexLink"/>
              </w:rPr>
              <w:t>1332</w:t>
            </w:r>
            <w:r>
              <w:rPr>
                <w:rStyle w:val="IndexLink"/>
                <w:rtl w:val="true"/>
              </w:rPr>
              <w:t xml:space="preserve">- </w:t>
            </w:r>
            <w:r>
              <w:rPr>
                <w:rStyle w:val="IndexLink"/>
                <w:rtl w:val="true"/>
              </w:rPr>
              <w:t>تفسیر المعلی</w:t>
            </w:r>
            <w:r>
              <w:rPr>
                <w:rStyle w:val="IndexLink"/>
                <w:rtl w:val="true"/>
              </w:rPr>
              <w:tab/>
            </w:r>
            <w:r>
              <w:rPr>
                <w:rStyle w:val="IndexLink"/>
              </w:rPr>
              <w:t>385</w:t>
            </w:r>
          </w:hyperlink>
        </w:p>
        <w:p>
          <w:pPr>
            <w:pStyle w:val="Contents3"/>
            <w:tabs>
              <w:tab w:val="clear" w:pos="8459"/>
              <w:tab w:val="right" w:pos="9026" w:leader="dot"/>
            </w:tabs>
            <w:rPr/>
          </w:pPr>
          <w:hyperlink w:anchor="__RefHeading___Toc7559226_73709187">
            <w:r>
              <w:rPr>
                <w:webHidden/>
                <w:rStyle w:val="IndexLink"/>
                <w:rtl w:val="true"/>
              </w:rPr>
              <w:t>تفسیر المعین</w:t>
            </w:r>
            <w:r>
              <w:rPr>
                <w:rStyle w:val="IndexLink"/>
                <w:rtl w:val="true"/>
              </w:rPr>
              <w:tab/>
            </w:r>
            <w:r>
              <w:rPr>
                <w:rStyle w:val="IndexLink"/>
              </w:rPr>
              <w:t>386</w:t>
            </w:r>
          </w:hyperlink>
        </w:p>
        <w:p>
          <w:pPr>
            <w:pStyle w:val="Contents3"/>
            <w:tabs>
              <w:tab w:val="clear" w:pos="8459"/>
              <w:tab w:val="right" w:pos="9026" w:leader="dot"/>
            </w:tabs>
            <w:rPr/>
          </w:pPr>
          <w:hyperlink w:anchor="__RefHeading___Toc7559228_73709187">
            <w:r>
              <w:rPr>
                <w:webHidden/>
                <w:rStyle w:val="IndexLink"/>
                <w:rtl w:val="true"/>
              </w:rPr>
              <w:t>تفسیر المولی معین</w:t>
            </w:r>
            <w:r>
              <w:rPr>
                <w:rStyle w:val="IndexLink"/>
                <w:rtl w:val="true"/>
              </w:rPr>
              <w:tab/>
            </w:r>
            <w:r>
              <w:rPr>
                <w:rStyle w:val="IndexLink"/>
              </w:rPr>
              <w:t>386</w:t>
            </w:r>
          </w:hyperlink>
        </w:p>
        <w:p>
          <w:pPr>
            <w:pStyle w:val="Contents3"/>
            <w:tabs>
              <w:tab w:val="clear" w:pos="8459"/>
              <w:tab w:val="right" w:pos="9026" w:leader="dot"/>
            </w:tabs>
            <w:rPr/>
          </w:pPr>
          <w:hyperlink w:anchor="__RefHeading___Toc7559230_73709187">
            <w:r>
              <w:rPr>
                <w:webHidden/>
                <w:rStyle w:val="IndexLink"/>
                <w:rtl w:val="true"/>
              </w:rPr>
              <w:t>تفسیر السید معین الدین</w:t>
            </w:r>
            <w:r>
              <w:rPr>
                <w:rStyle w:val="IndexLink"/>
                <w:rtl w:val="true"/>
              </w:rPr>
              <w:tab/>
            </w:r>
            <w:r>
              <w:rPr>
                <w:rStyle w:val="IndexLink"/>
              </w:rPr>
              <w:t>386</w:t>
            </w:r>
          </w:hyperlink>
        </w:p>
        <w:p>
          <w:pPr>
            <w:pStyle w:val="Contents3"/>
            <w:tabs>
              <w:tab w:val="clear" w:pos="8459"/>
              <w:tab w:val="right" w:pos="9026" w:leader="dot"/>
            </w:tabs>
            <w:rPr/>
          </w:pPr>
          <w:hyperlink w:anchor="__RefHeading___Toc7559232_73709187">
            <w:r>
              <w:rPr>
                <w:webHidden/>
                <w:rStyle w:val="IndexLink"/>
              </w:rPr>
              <w:t>1333</w:t>
            </w:r>
            <w:r>
              <w:rPr>
                <w:rStyle w:val="IndexLink"/>
                <w:rtl w:val="true"/>
              </w:rPr>
              <w:t xml:space="preserve">- </w:t>
            </w:r>
            <w:r>
              <w:rPr>
                <w:rStyle w:val="IndexLink"/>
                <w:rtl w:val="true"/>
              </w:rPr>
              <w:t>تفسیر مغمضات القرآن</w:t>
            </w:r>
            <w:r>
              <w:rPr>
                <w:rStyle w:val="IndexLink"/>
                <w:rtl w:val="true"/>
              </w:rPr>
              <w:tab/>
            </w:r>
            <w:r>
              <w:rPr>
                <w:rStyle w:val="IndexLink"/>
              </w:rPr>
              <w:t>386</w:t>
            </w:r>
          </w:hyperlink>
        </w:p>
        <w:p>
          <w:pPr>
            <w:pStyle w:val="Contents3"/>
            <w:tabs>
              <w:tab w:val="clear" w:pos="8459"/>
              <w:tab w:val="right" w:pos="9026" w:leader="dot"/>
            </w:tabs>
            <w:rPr/>
          </w:pPr>
          <w:hyperlink w:anchor="__RefHeading___Toc7559234_73709187">
            <w:r>
              <w:rPr>
                <w:webHidden/>
                <w:rStyle w:val="IndexLink"/>
                <w:rtl w:val="true"/>
              </w:rPr>
              <w:t>تفسیر مفتاح التفاسیر</w:t>
            </w:r>
            <w:r>
              <w:rPr>
                <w:rStyle w:val="IndexLink"/>
                <w:rtl w:val="true"/>
              </w:rPr>
              <w:tab/>
            </w:r>
            <w:r>
              <w:rPr>
                <w:rStyle w:val="IndexLink"/>
              </w:rPr>
              <w:t>386</w:t>
            </w:r>
          </w:hyperlink>
        </w:p>
        <w:p>
          <w:pPr>
            <w:pStyle w:val="Contents3"/>
            <w:tabs>
              <w:tab w:val="clear" w:pos="8459"/>
              <w:tab w:val="right" w:pos="9026" w:leader="dot"/>
            </w:tabs>
            <w:rPr/>
          </w:pPr>
          <w:hyperlink w:anchor="__RefHeading___Toc7559236_73709187">
            <w:r>
              <w:rPr>
                <w:webHidden/>
                <w:rStyle w:val="IndexLink"/>
                <w:rtl w:val="true"/>
              </w:rPr>
              <w:t>تفسیر مفتاح التفسیر</w:t>
            </w:r>
            <w:r>
              <w:rPr>
                <w:rStyle w:val="IndexLink"/>
                <w:rtl w:val="true"/>
              </w:rPr>
              <w:tab/>
            </w:r>
            <w:r>
              <w:rPr>
                <w:rStyle w:val="IndexLink"/>
              </w:rPr>
              <w:t>386</w:t>
            </w:r>
          </w:hyperlink>
        </w:p>
        <w:p>
          <w:pPr>
            <w:pStyle w:val="Contents3"/>
            <w:tabs>
              <w:tab w:val="clear" w:pos="8459"/>
              <w:tab w:val="right" w:pos="9026" w:leader="dot"/>
            </w:tabs>
            <w:rPr/>
          </w:pPr>
          <w:hyperlink w:anchor="__RefHeading___Toc7559238_73709187">
            <w:r>
              <w:rPr>
                <w:webHidden/>
                <w:rStyle w:val="IndexLink"/>
                <w:rtl w:val="true"/>
              </w:rPr>
              <w:t>تفسیر المفتی</w:t>
            </w:r>
            <w:r>
              <w:rPr>
                <w:rStyle w:val="IndexLink"/>
                <w:rtl w:val="true"/>
              </w:rPr>
              <w:tab/>
            </w:r>
            <w:r>
              <w:rPr>
                <w:rStyle w:val="IndexLink"/>
              </w:rPr>
              <w:t>386</w:t>
            </w:r>
          </w:hyperlink>
        </w:p>
        <w:p>
          <w:pPr>
            <w:pStyle w:val="Contents3"/>
            <w:tabs>
              <w:tab w:val="clear" w:pos="8459"/>
              <w:tab w:val="right" w:pos="9026" w:leader="dot"/>
            </w:tabs>
            <w:rPr/>
          </w:pPr>
          <w:hyperlink w:anchor="__RefHeading___Toc7559240_73709187">
            <w:r>
              <w:rPr>
                <w:webHidden/>
                <w:rStyle w:val="IndexLink"/>
                <w:rtl w:val="true"/>
              </w:rPr>
              <w:t>تفسیر الشیخ المفید</w:t>
            </w:r>
            <w:r>
              <w:rPr>
                <w:rStyle w:val="IndexLink"/>
                <w:rtl w:val="true"/>
              </w:rPr>
              <w:tab/>
            </w:r>
            <w:r>
              <w:rPr>
                <w:rStyle w:val="IndexLink"/>
              </w:rPr>
              <w:t>386</w:t>
            </w:r>
          </w:hyperlink>
        </w:p>
        <w:p>
          <w:pPr>
            <w:pStyle w:val="Contents3"/>
            <w:tabs>
              <w:tab w:val="clear" w:pos="8459"/>
              <w:tab w:val="right" w:pos="9026" w:leader="dot"/>
            </w:tabs>
            <w:rPr/>
          </w:pPr>
          <w:hyperlink w:anchor="__RefHeading___Toc7559242_73709187">
            <w:r>
              <w:rPr>
                <w:webHidden/>
                <w:rStyle w:val="IndexLink"/>
              </w:rPr>
              <w:t>1334</w:t>
            </w:r>
            <w:r>
              <w:rPr>
                <w:rStyle w:val="IndexLink"/>
                <w:rtl w:val="true"/>
              </w:rPr>
              <w:t xml:space="preserve">- </w:t>
            </w:r>
            <w:r>
              <w:rPr>
                <w:rStyle w:val="IndexLink"/>
                <w:rtl w:val="true"/>
              </w:rPr>
              <w:t>تفسیر مقاتل</w:t>
            </w:r>
            <w:r>
              <w:rPr>
                <w:rStyle w:val="IndexLink"/>
                <w:rtl w:val="true"/>
              </w:rPr>
              <w:tab/>
            </w:r>
            <w:r>
              <w:rPr>
                <w:rStyle w:val="IndexLink"/>
              </w:rPr>
              <w:t>386</w:t>
            </w:r>
          </w:hyperlink>
        </w:p>
        <w:p>
          <w:pPr>
            <w:pStyle w:val="Contents3"/>
            <w:tabs>
              <w:tab w:val="clear" w:pos="8459"/>
              <w:tab w:val="right" w:pos="9026" w:leader="dot"/>
            </w:tabs>
            <w:rPr/>
          </w:pPr>
          <w:hyperlink w:anchor="__RefHeading___Toc7559244_73709187">
            <w:r>
              <w:rPr>
                <w:webHidden/>
                <w:rStyle w:val="IndexLink"/>
                <w:rtl w:val="true"/>
              </w:rPr>
              <w:t>تفسیر المقداد</w:t>
            </w:r>
            <w:r>
              <w:rPr>
                <w:rStyle w:val="IndexLink"/>
                <w:rtl w:val="true"/>
              </w:rPr>
              <w:tab/>
            </w:r>
            <w:r>
              <w:rPr>
                <w:rStyle w:val="IndexLink"/>
              </w:rPr>
              <w:t>387</w:t>
            </w:r>
          </w:hyperlink>
        </w:p>
        <w:p>
          <w:pPr>
            <w:pStyle w:val="Contents3"/>
            <w:tabs>
              <w:tab w:val="clear" w:pos="8459"/>
              <w:tab w:val="right" w:pos="9026" w:leader="dot"/>
            </w:tabs>
            <w:rPr/>
          </w:pPr>
          <w:hyperlink w:anchor="__RefHeading___Toc7559246_73709187">
            <w:r>
              <w:rPr>
                <w:webHidden/>
                <w:rStyle w:val="IndexLink"/>
              </w:rPr>
              <w:t>1335</w:t>
            </w:r>
            <w:r>
              <w:rPr>
                <w:rStyle w:val="IndexLink"/>
                <w:rtl w:val="true"/>
              </w:rPr>
              <w:t xml:space="preserve">- </w:t>
            </w:r>
            <w:r>
              <w:rPr>
                <w:rStyle w:val="IndexLink"/>
                <w:rtl w:val="true"/>
              </w:rPr>
              <w:t>تفسیر منخل</w:t>
            </w:r>
            <w:r>
              <w:rPr>
                <w:rStyle w:val="IndexLink"/>
                <w:rtl w:val="true"/>
              </w:rPr>
              <w:tab/>
            </w:r>
            <w:r>
              <w:rPr>
                <w:rStyle w:val="IndexLink"/>
              </w:rPr>
              <w:t>387</w:t>
            </w:r>
          </w:hyperlink>
        </w:p>
        <w:p>
          <w:pPr>
            <w:pStyle w:val="Contents3"/>
            <w:tabs>
              <w:tab w:val="clear" w:pos="8459"/>
              <w:tab w:val="right" w:pos="9026" w:leader="dot"/>
            </w:tabs>
            <w:rPr/>
          </w:pPr>
          <w:hyperlink w:anchor="__RefHeading___Toc7559248_73709187">
            <w:r>
              <w:rPr>
                <w:webHidden/>
                <w:rStyle w:val="IndexLink"/>
              </w:rPr>
              <w:t>1336</w:t>
            </w:r>
            <w:r>
              <w:rPr>
                <w:rStyle w:val="IndexLink"/>
                <w:rtl w:val="true"/>
              </w:rPr>
              <w:t xml:space="preserve">- </w:t>
            </w:r>
            <w:r>
              <w:rPr>
                <w:rStyle w:val="IndexLink"/>
                <w:rtl w:val="true"/>
              </w:rPr>
              <w:t>تفسیر المنشی</w:t>
            </w:r>
            <w:r>
              <w:rPr>
                <w:rStyle w:val="IndexLink"/>
                <w:rtl w:val="true"/>
              </w:rPr>
              <w:tab/>
            </w:r>
            <w:r>
              <w:rPr>
                <w:rStyle w:val="IndexLink"/>
              </w:rPr>
              <w:t>387</w:t>
            </w:r>
          </w:hyperlink>
        </w:p>
        <w:p>
          <w:pPr>
            <w:pStyle w:val="Contents3"/>
            <w:tabs>
              <w:tab w:val="clear" w:pos="8459"/>
              <w:tab w:val="right" w:pos="9026" w:leader="dot"/>
            </w:tabs>
            <w:rPr/>
          </w:pPr>
          <w:hyperlink w:anchor="__RefHeading___Toc7559250_73709187">
            <w:r>
              <w:rPr>
                <w:webHidden/>
                <w:rStyle w:val="IndexLink"/>
                <w:rtl w:val="true"/>
              </w:rPr>
              <w:t>تفسیر منهج السداد</w:t>
            </w:r>
            <w:r>
              <w:rPr>
                <w:rStyle w:val="IndexLink"/>
                <w:rtl w:val="true"/>
              </w:rPr>
              <w:tab/>
            </w:r>
            <w:r>
              <w:rPr>
                <w:rStyle w:val="IndexLink"/>
              </w:rPr>
              <w:t>387</w:t>
            </w:r>
          </w:hyperlink>
        </w:p>
        <w:p>
          <w:pPr>
            <w:pStyle w:val="Contents3"/>
            <w:tabs>
              <w:tab w:val="clear" w:pos="8459"/>
              <w:tab w:val="right" w:pos="9026" w:leader="dot"/>
            </w:tabs>
            <w:rPr/>
          </w:pPr>
          <w:hyperlink w:anchor="__RefHeading___Toc7559252_73709187">
            <w:r>
              <w:rPr>
                <w:webHidden/>
                <w:rStyle w:val="IndexLink"/>
                <w:rtl w:val="true"/>
              </w:rPr>
              <w:t>التفسیر المنیر</w:t>
            </w:r>
            <w:r>
              <w:rPr>
                <w:rStyle w:val="IndexLink"/>
                <w:rtl w:val="true"/>
              </w:rPr>
              <w:tab/>
            </w:r>
            <w:r>
              <w:rPr>
                <w:rStyle w:val="IndexLink"/>
              </w:rPr>
              <w:t>387</w:t>
            </w:r>
          </w:hyperlink>
        </w:p>
        <w:p>
          <w:pPr>
            <w:pStyle w:val="Contents3"/>
            <w:tabs>
              <w:tab w:val="clear" w:pos="8459"/>
              <w:tab w:val="right" w:pos="9026" w:leader="dot"/>
            </w:tabs>
            <w:rPr/>
          </w:pPr>
          <w:hyperlink w:anchor="__RefHeading___Toc7559254_73709187">
            <w:r>
              <w:rPr>
                <w:webHidden/>
                <w:rStyle w:val="IndexLink"/>
                <w:rtl w:val="true"/>
              </w:rPr>
              <w:t>تفسیر المواهب العلیة</w:t>
            </w:r>
            <w:r>
              <w:rPr>
                <w:rStyle w:val="IndexLink"/>
                <w:rtl w:val="true"/>
              </w:rPr>
              <w:tab/>
            </w:r>
            <w:r>
              <w:rPr>
                <w:rStyle w:val="IndexLink"/>
              </w:rPr>
              <w:t>387</w:t>
            </w:r>
          </w:hyperlink>
        </w:p>
        <w:p>
          <w:pPr>
            <w:pStyle w:val="Contents3"/>
            <w:tabs>
              <w:tab w:val="clear" w:pos="8459"/>
              <w:tab w:val="right" w:pos="9026" w:leader="dot"/>
            </w:tabs>
            <w:rPr/>
          </w:pPr>
          <w:hyperlink w:anchor="__RefHeading___Toc7559256_73709187">
            <w:r>
              <w:rPr>
                <w:webHidden/>
                <w:rStyle w:val="IndexLink"/>
              </w:rPr>
              <w:t>1337</w:t>
            </w:r>
            <w:r>
              <w:rPr>
                <w:rStyle w:val="IndexLink"/>
                <w:rtl w:val="true"/>
              </w:rPr>
              <w:t xml:space="preserve">- </w:t>
            </w:r>
            <w:r>
              <w:rPr>
                <w:rStyle w:val="IndexLink"/>
                <w:rtl w:val="true"/>
              </w:rPr>
              <w:t>تفسیر المیرزا موسی</w:t>
            </w:r>
            <w:r>
              <w:rPr>
                <w:rStyle w:val="IndexLink"/>
                <w:rtl w:val="true"/>
              </w:rPr>
              <w:tab/>
            </w:r>
            <w:r>
              <w:rPr>
                <w:rStyle w:val="IndexLink"/>
              </w:rPr>
              <w:t>387</w:t>
            </w:r>
          </w:hyperlink>
        </w:p>
        <w:p>
          <w:pPr>
            <w:pStyle w:val="Contents3"/>
            <w:tabs>
              <w:tab w:val="clear" w:pos="8459"/>
              <w:tab w:val="right" w:pos="9026" w:leader="dot"/>
            </w:tabs>
            <w:rPr/>
          </w:pPr>
          <w:hyperlink w:anchor="__RefHeading___Toc7559258_73709187">
            <w:r>
              <w:rPr>
                <w:webHidden/>
                <w:rStyle w:val="IndexLink"/>
                <w:rtl w:val="true"/>
              </w:rPr>
              <w:t>تفسیر الشریف موسی</w:t>
            </w:r>
            <w:r>
              <w:rPr>
                <w:rStyle w:val="IndexLink"/>
                <w:rtl w:val="true"/>
              </w:rPr>
              <w:tab/>
            </w:r>
            <w:r>
              <w:rPr>
                <w:rStyle w:val="IndexLink"/>
              </w:rPr>
              <w:t>387</w:t>
            </w:r>
          </w:hyperlink>
        </w:p>
        <w:p>
          <w:pPr>
            <w:pStyle w:val="Contents3"/>
            <w:tabs>
              <w:tab w:val="clear" w:pos="8459"/>
              <w:tab w:val="right" w:pos="9026" w:leader="dot"/>
            </w:tabs>
            <w:rPr/>
          </w:pPr>
          <w:hyperlink w:anchor="__RefHeading___Toc7559260_73709187">
            <w:r>
              <w:rPr>
                <w:webHidden/>
                <w:rStyle w:val="IndexLink"/>
              </w:rPr>
              <w:t>1338</w:t>
            </w:r>
            <w:r>
              <w:rPr>
                <w:rStyle w:val="IndexLink"/>
                <w:rtl w:val="true"/>
              </w:rPr>
              <w:t xml:space="preserve">- </w:t>
            </w:r>
            <w:r>
              <w:rPr>
                <w:rStyle w:val="IndexLink"/>
                <w:rtl w:val="true"/>
              </w:rPr>
              <w:t>تفسیر الأمیر محمد مؤمن</w:t>
            </w:r>
            <w:r>
              <w:rPr>
                <w:rStyle w:val="IndexLink"/>
                <w:rtl w:val="true"/>
              </w:rPr>
              <w:tab/>
            </w:r>
            <w:r>
              <w:rPr>
                <w:rStyle w:val="IndexLink"/>
              </w:rPr>
              <w:t>387</w:t>
            </w:r>
          </w:hyperlink>
        </w:p>
        <w:p>
          <w:pPr>
            <w:pStyle w:val="Contents3"/>
            <w:tabs>
              <w:tab w:val="clear" w:pos="8459"/>
              <w:tab w:val="right" w:pos="9026" w:leader="dot"/>
            </w:tabs>
            <w:rPr/>
          </w:pPr>
          <w:hyperlink w:anchor="__RefHeading___Toc7559262_73709187">
            <w:r>
              <w:rPr>
                <w:webHidden/>
                <w:rStyle w:val="IndexLink"/>
                <w:rtl w:val="true"/>
              </w:rPr>
              <w:t>تفسیر المهدوی‌</w:t>
            </w:r>
            <w:r>
              <w:rPr>
                <w:rStyle w:val="IndexLink"/>
                <w:rtl w:val="true"/>
              </w:rPr>
              <w:tab/>
            </w:r>
            <w:r>
              <w:rPr>
                <w:rStyle w:val="IndexLink"/>
              </w:rPr>
              <w:t>387</w:t>
            </w:r>
          </w:hyperlink>
        </w:p>
        <w:p>
          <w:pPr>
            <w:pStyle w:val="Contents3"/>
            <w:tabs>
              <w:tab w:val="clear" w:pos="8459"/>
              <w:tab w:val="right" w:pos="9026" w:leader="dot"/>
            </w:tabs>
            <w:rPr/>
          </w:pPr>
          <w:hyperlink w:anchor="__RefHeading___Toc7559264_73709187">
            <w:r>
              <w:rPr>
                <w:webHidden/>
                <w:rStyle w:val="IndexLink"/>
              </w:rPr>
              <w:t>1339</w:t>
            </w:r>
            <w:r>
              <w:rPr>
                <w:rStyle w:val="IndexLink"/>
                <w:rtl w:val="true"/>
              </w:rPr>
              <w:t xml:space="preserve">- </w:t>
            </w:r>
            <w:r>
              <w:rPr>
                <w:rStyle w:val="IndexLink"/>
                <w:rtl w:val="true"/>
              </w:rPr>
              <w:t>تفسیر میثم التمار</w:t>
            </w:r>
            <w:r>
              <w:rPr>
                <w:rStyle w:val="IndexLink"/>
                <w:rtl w:val="true"/>
              </w:rPr>
              <w:tab/>
            </w:r>
            <w:r>
              <w:rPr>
                <w:rStyle w:val="IndexLink"/>
              </w:rPr>
              <w:t>388</w:t>
            </w:r>
          </w:hyperlink>
        </w:p>
        <w:p>
          <w:pPr>
            <w:pStyle w:val="Contents3"/>
            <w:tabs>
              <w:tab w:val="clear" w:pos="8459"/>
              <w:tab w:val="right" w:pos="9026" w:leader="dot"/>
            </w:tabs>
            <w:rPr/>
          </w:pPr>
          <w:hyperlink w:anchor="__RefHeading___Toc7559266_73709187">
            <w:r>
              <w:rPr>
                <w:webHidden/>
                <w:rStyle w:val="IndexLink"/>
                <w:rtl w:val="true"/>
              </w:rPr>
              <w:t>تفسیر الناسخ و المنسوخ‌</w:t>
            </w:r>
            <w:r>
              <w:rPr>
                <w:rStyle w:val="IndexLink"/>
                <w:rtl w:val="true"/>
              </w:rPr>
              <w:tab/>
            </w:r>
            <w:r>
              <w:rPr>
                <w:rStyle w:val="IndexLink"/>
              </w:rPr>
              <w:t>388</w:t>
            </w:r>
          </w:hyperlink>
        </w:p>
        <w:p>
          <w:pPr>
            <w:pStyle w:val="Contents3"/>
            <w:tabs>
              <w:tab w:val="clear" w:pos="8459"/>
              <w:tab w:val="right" w:pos="9026" w:leader="dot"/>
            </w:tabs>
            <w:rPr/>
          </w:pPr>
          <w:hyperlink w:anchor="__RefHeading___Toc7559268_73709187">
            <w:r>
              <w:rPr>
                <w:webHidden/>
                <w:rStyle w:val="IndexLink"/>
                <w:rtl w:val="true"/>
              </w:rPr>
              <w:t>تفسیر الإمام الناصر للحق</w:t>
            </w:r>
            <w:r>
              <w:rPr>
                <w:rStyle w:val="IndexLink"/>
                <w:rtl w:val="true"/>
              </w:rPr>
              <w:tab/>
            </w:r>
            <w:r>
              <w:rPr>
                <w:rStyle w:val="IndexLink"/>
              </w:rPr>
              <w:t>388</w:t>
            </w:r>
          </w:hyperlink>
        </w:p>
        <w:p>
          <w:pPr>
            <w:pStyle w:val="Contents3"/>
            <w:tabs>
              <w:tab w:val="clear" w:pos="8459"/>
              <w:tab w:val="right" w:pos="9026" w:leader="dot"/>
            </w:tabs>
            <w:rPr/>
          </w:pPr>
          <w:hyperlink w:anchor="__RefHeading___Toc7559270_73709187">
            <w:r>
              <w:rPr>
                <w:webHidden/>
                <w:rStyle w:val="IndexLink"/>
                <w:rtl w:val="true"/>
              </w:rPr>
              <w:t>تفسیر نثر الدرر الأیتام</w:t>
            </w:r>
            <w:r>
              <w:rPr>
                <w:rStyle w:val="IndexLink"/>
                <w:rtl w:val="true"/>
              </w:rPr>
              <w:tab/>
            </w:r>
            <w:r>
              <w:rPr>
                <w:rStyle w:val="IndexLink"/>
              </w:rPr>
              <w:t>388</w:t>
            </w:r>
          </w:hyperlink>
        </w:p>
        <w:p>
          <w:pPr>
            <w:pStyle w:val="Contents3"/>
            <w:tabs>
              <w:tab w:val="clear" w:pos="8459"/>
              <w:tab w:val="right" w:pos="9026" w:leader="dot"/>
            </w:tabs>
            <w:rPr/>
          </w:pPr>
          <w:hyperlink w:anchor="__RefHeading___Toc7559272_73709187">
            <w:r>
              <w:rPr>
                <w:webHidden/>
                <w:rStyle w:val="IndexLink"/>
              </w:rPr>
              <w:t>1340</w:t>
            </w:r>
            <w:r>
              <w:rPr>
                <w:rStyle w:val="IndexLink"/>
                <w:rtl w:val="true"/>
              </w:rPr>
              <w:t xml:space="preserve">- </w:t>
            </w:r>
            <w:r>
              <w:rPr>
                <w:rStyle w:val="IndexLink"/>
                <w:rtl w:val="true"/>
              </w:rPr>
              <w:t>تفسیر النجاشی</w:t>
            </w:r>
            <w:r>
              <w:rPr>
                <w:rStyle w:val="IndexLink"/>
                <w:rtl w:val="true"/>
              </w:rPr>
              <w:tab/>
            </w:r>
            <w:r>
              <w:rPr>
                <w:rStyle w:val="IndexLink"/>
              </w:rPr>
              <w:t>388</w:t>
            </w:r>
          </w:hyperlink>
        </w:p>
        <w:p>
          <w:pPr>
            <w:pStyle w:val="Contents3"/>
            <w:tabs>
              <w:tab w:val="clear" w:pos="8459"/>
              <w:tab w:val="right" w:pos="9026" w:leader="dot"/>
            </w:tabs>
            <w:rPr/>
          </w:pPr>
          <w:hyperlink w:anchor="__RefHeading___Toc7559274_73709187">
            <w:r>
              <w:rPr>
                <w:webHidden/>
                <w:rStyle w:val="IndexLink"/>
                <w:rtl w:val="true"/>
              </w:rPr>
              <w:t>تفسیر نزهة الناظر و سرور الخواطر،</w:t>
            </w:r>
            <w:r>
              <w:rPr>
                <w:rStyle w:val="IndexLink"/>
                <w:rtl w:val="true"/>
              </w:rPr>
              <w:tab/>
            </w:r>
            <w:r>
              <w:rPr>
                <w:rStyle w:val="IndexLink"/>
              </w:rPr>
              <w:t>388</w:t>
            </w:r>
          </w:hyperlink>
        </w:p>
        <w:p>
          <w:pPr>
            <w:pStyle w:val="Contents3"/>
            <w:tabs>
              <w:tab w:val="clear" w:pos="8459"/>
              <w:tab w:val="right" w:pos="9026" w:leader="dot"/>
            </w:tabs>
            <w:rPr/>
          </w:pPr>
          <w:hyperlink w:anchor="__RefHeading___Toc7559276_73709187">
            <w:r>
              <w:rPr>
                <w:webHidden/>
                <w:rStyle w:val="IndexLink"/>
                <w:rtl w:val="true"/>
              </w:rPr>
              <w:t>تفسیر نزهة الناظرین</w:t>
            </w:r>
            <w:r>
              <w:rPr>
                <w:rStyle w:val="IndexLink"/>
                <w:rtl w:val="true"/>
              </w:rPr>
              <w:tab/>
            </w:r>
            <w:r>
              <w:rPr>
                <w:rStyle w:val="IndexLink"/>
              </w:rPr>
              <w:t>389</w:t>
            </w:r>
          </w:hyperlink>
        </w:p>
        <w:p>
          <w:pPr>
            <w:pStyle w:val="Contents3"/>
            <w:tabs>
              <w:tab w:val="clear" w:pos="8459"/>
              <w:tab w:val="right" w:pos="9026" w:leader="dot"/>
            </w:tabs>
            <w:rPr/>
          </w:pPr>
          <w:hyperlink w:anchor="__RefHeading___Toc7559278_73709187">
            <w:r>
              <w:rPr>
                <w:webHidden/>
                <w:rStyle w:val="IndexLink"/>
              </w:rPr>
              <w:t>1341</w:t>
            </w:r>
            <w:r>
              <w:rPr>
                <w:rStyle w:val="IndexLink"/>
                <w:rtl w:val="true"/>
              </w:rPr>
              <w:t xml:space="preserve">- </w:t>
            </w:r>
            <w:r>
              <w:rPr>
                <w:rStyle w:val="IndexLink"/>
                <w:rtl w:val="true"/>
              </w:rPr>
              <w:t>تفسیر نصیر</w:t>
            </w:r>
            <w:r>
              <w:rPr>
                <w:rStyle w:val="IndexLink"/>
                <w:rtl w:val="true"/>
              </w:rPr>
              <w:tab/>
            </w:r>
            <w:r>
              <w:rPr>
                <w:rStyle w:val="IndexLink"/>
              </w:rPr>
              <w:t>389</w:t>
            </w:r>
          </w:hyperlink>
        </w:p>
        <w:p>
          <w:pPr>
            <w:pStyle w:val="Contents3"/>
            <w:tabs>
              <w:tab w:val="clear" w:pos="8459"/>
              <w:tab w:val="right" w:pos="9026" w:leader="dot"/>
            </w:tabs>
            <w:rPr/>
          </w:pPr>
          <w:hyperlink w:anchor="__RefHeading___Toc7559280_73709187">
            <w:r>
              <w:rPr>
                <w:webHidden/>
                <w:rStyle w:val="IndexLink"/>
              </w:rPr>
              <w:t>1342</w:t>
            </w:r>
            <w:r>
              <w:rPr>
                <w:rStyle w:val="IndexLink"/>
                <w:rtl w:val="true"/>
              </w:rPr>
              <w:t xml:space="preserve">- </w:t>
            </w:r>
            <w:r>
              <w:rPr>
                <w:rStyle w:val="IndexLink"/>
                <w:rtl w:val="true"/>
              </w:rPr>
              <w:t>تفسیر النعمانی‌</w:t>
            </w:r>
            <w:r>
              <w:rPr>
                <w:rStyle w:val="IndexLink"/>
                <w:rtl w:val="true"/>
              </w:rPr>
              <w:tab/>
            </w:r>
            <w:r>
              <w:rPr>
                <w:rStyle w:val="IndexLink"/>
              </w:rPr>
              <w:t>389</w:t>
            </w:r>
          </w:hyperlink>
        </w:p>
        <w:p>
          <w:pPr>
            <w:pStyle w:val="Contents3"/>
            <w:tabs>
              <w:tab w:val="clear" w:pos="8459"/>
              <w:tab w:val="right" w:pos="9026" w:leader="dot"/>
            </w:tabs>
            <w:rPr/>
          </w:pPr>
          <w:hyperlink w:anchor="__RefHeading___Toc7559282_73709187">
            <w:r>
              <w:rPr>
                <w:webHidden/>
                <w:rStyle w:val="IndexLink"/>
                <w:rtl w:val="true"/>
              </w:rPr>
              <w:t>تفسیر نعمت خان عالی</w:t>
            </w:r>
            <w:r>
              <w:rPr>
                <w:rStyle w:val="IndexLink"/>
                <w:rtl w:val="true"/>
              </w:rPr>
              <w:tab/>
            </w:r>
            <w:r>
              <w:rPr>
                <w:rStyle w:val="IndexLink"/>
              </w:rPr>
              <w:t>389</w:t>
            </w:r>
          </w:hyperlink>
        </w:p>
        <w:p>
          <w:pPr>
            <w:pStyle w:val="Contents3"/>
            <w:tabs>
              <w:tab w:val="clear" w:pos="8459"/>
              <w:tab w:val="right" w:pos="9026" w:leader="dot"/>
            </w:tabs>
            <w:rPr/>
          </w:pPr>
          <w:hyperlink w:anchor="__RefHeading___Toc7559284_73709187">
            <w:r>
              <w:rPr>
                <w:webHidden/>
                <w:rStyle w:val="IndexLink"/>
                <w:rtl w:val="true"/>
              </w:rPr>
              <w:t>تفسیر نفحات الرحمن</w:t>
            </w:r>
            <w:r>
              <w:rPr>
                <w:rStyle w:val="IndexLink"/>
                <w:rtl w:val="true"/>
              </w:rPr>
              <w:tab/>
            </w:r>
            <w:r>
              <w:rPr>
                <w:rStyle w:val="IndexLink"/>
              </w:rPr>
              <w:t>389</w:t>
            </w:r>
          </w:hyperlink>
        </w:p>
        <w:p>
          <w:pPr>
            <w:pStyle w:val="Contents3"/>
            <w:tabs>
              <w:tab w:val="clear" w:pos="8459"/>
              <w:tab w:val="right" w:pos="9026" w:leader="dot"/>
            </w:tabs>
            <w:rPr/>
          </w:pPr>
          <w:hyperlink w:anchor="__RefHeading___Toc7559286_73709187">
            <w:r>
              <w:rPr>
                <w:webHidden/>
                <w:rStyle w:val="IndexLink"/>
                <w:rtl w:val="true"/>
              </w:rPr>
              <w:t>تفسیر النواب‌</w:t>
            </w:r>
            <w:r>
              <w:rPr>
                <w:rStyle w:val="IndexLink"/>
                <w:rtl w:val="true"/>
              </w:rPr>
              <w:tab/>
            </w:r>
            <w:r>
              <w:rPr>
                <w:rStyle w:val="IndexLink"/>
              </w:rPr>
              <w:t>389</w:t>
            </w:r>
          </w:hyperlink>
        </w:p>
        <w:p>
          <w:pPr>
            <w:pStyle w:val="Contents3"/>
            <w:tabs>
              <w:tab w:val="clear" w:pos="8459"/>
              <w:tab w:val="right" w:pos="9026" w:leader="dot"/>
            </w:tabs>
            <w:rPr/>
          </w:pPr>
          <w:hyperlink w:anchor="__RefHeading___Toc7559288_73709187">
            <w:r>
              <w:rPr>
                <w:webHidden/>
                <w:rStyle w:val="IndexLink"/>
                <w:rtl w:val="true"/>
              </w:rPr>
              <w:t>تفسیر النوبختی‌</w:t>
            </w:r>
            <w:r>
              <w:rPr>
                <w:rStyle w:val="IndexLink"/>
                <w:rtl w:val="true"/>
              </w:rPr>
              <w:tab/>
            </w:r>
            <w:r>
              <w:rPr>
                <w:rStyle w:val="IndexLink"/>
              </w:rPr>
              <w:t>389</w:t>
            </w:r>
          </w:hyperlink>
        </w:p>
        <w:p>
          <w:pPr>
            <w:pStyle w:val="Contents3"/>
            <w:tabs>
              <w:tab w:val="clear" w:pos="8459"/>
              <w:tab w:val="right" w:pos="9026" w:leader="dot"/>
            </w:tabs>
            <w:rPr/>
          </w:pPr>
          <w:hyperlink w:anchor="__RefHeading___Toc7559290_73709187">
            <w:r>
              <w:rPr>
                <w:webHidden/>
                <w:rStyle w:val="IndexLink"/>
                <w:rtl w:val="true"/>
              </w:rPr>
              <w:t>تفسیر نور الأنوار</w:t>
            </w:r>
            <w:r>
              <w:rPr>
                <w:rStyle w:val="IndexLink"/>
                <w:rtl w:val="true"/>
              </w:rPr>
              <w:tab/>
            </w:r>
            <w:r>
              <w:rPr>
                <w:rStyle w:val="IndexLink"/>
              </w:rPr>
              <w:t>389</w:t>
            </w:r>
          </w:hyperlink>
        </w:p>
        <w:p>
          <w:pPr>
            <w:pStyle w:val="Contents3"/>
            <w:tabs>
              <w:tab w:val="clear" w:pos="8459"/>
              <w:tab w:val="right" w:pos="9026" w:leader="dot"/>
            </w:tabs>
            <w:rPr/>
          </w:pPr>
          <w:hyperlink w:anchor="__RefHeading___Toc7559292_73709187">
            <w:r>
              <w:rPr>
                <w:webHidden/>
                <w:rStyle w:val="IndexLink"/>
                <w:rtl w:val="true"/>
              </w:rPr>
              <w:t>تفسیر نور الأنوار</w:t>
            </w:r>
            <w:r>
              <w:rPr>
                <w:rStyle w:val="IndexLink"/>
                <w:rtl w:val="true"/>
              </w:rPr>
              <w:tab/>
            </w:r>
            <w:r>
              <w:rPr>
                <w:rStyle w:val="IndexLink"/>
              </w:rPr>
              <w:t>389</w:t>
            </w:r>
          </w:hyperlink>
        </w:p>
        <w:p>
          <w:pPr>
            <w:pStyle w:val="Contents3"/>
            <w:tabs>
              <w:tab w:val="clear" w:pos="8459"/>
              <w:tab w:val="right" w:pos="9026" w:leader="dot"/>
            </w:tabs>
            <w:rPr/>
          </w:pPr>
          <w:hyperlink w:anchor="__RefHeading___Toc7559294_73709187">
            <w:r>
              <w:rPr>
                <w:webHidden/>
                <w:rStyle w:val="IndexLink"/>
                <w:rtl w:val="true"/>
              </w:rPr>
              <w:t>تفسیر نور الأنوار و مصباح الأسرار،</w:t>
            </w:r>
            <w:r>
              <w:rPr>
                <w:rStyle w:val="IndexLink"/>
                <w:rtl w:val="true"/>
              </w:rPr>
              <w:tab/>
            </w:r>
            <w:r>
              <w:rPr>
                <w:rStyle w:val="IndexLink"/>
              </w:rPr>
              <w:t>389</w:t>
            </w:r>
          </w:hyperlink>
        </w:p>
        <w:p>
          <w:pPr>
            <w:pStyle w:val="Contents3"/>
            <w:tabs>
              <w:tab w:val="clear" w:pos="8459"/>
              <w:tab w:val="right" w:pos="9026" w:leader="dot"/>
            </w:tabs>
            <w:rPr/>
          </w:pPr>
          <w:hyperlink w:anchor="__RefHeading___Toc7559296_73709187">
            <w:r>
              <w:rPr>
                <w:webHidden/>
                <w:rStyle w:val="IndexLink"/>
                <w:rtl w:val="true"/>
              </w:rPr>
              <w:t>تفسیر نور الدین الأخباری</w:t>
            </w:r>
            <w:r>
              <w:rPr>
                <w:rStyle w:val="IndexLink"/>
                <w:rtl w:val="true"/>
              </w:rPr>
              <w:tab/>
            </w:r>
            <w:r>
              <w:rPr>
                <w:rStyle w:val="IndexLink"/>
              </w:rPr>
              <w:t>389</w:t>
            </w:r>
          </w:hyperlink>
        </w:p>
        <w:p>
          <w:pPr>
            <w:pStyle w:val="Contents3"/>
            <w:tabs>
              <w:tab w:val="clear" w:pos="8459"/>
              <w:tab w:val="right" w:pos="9026" w:leader="dot"/>
            </w:tabs>
            <w:rPr/>
          </w:pPr>
          <w:hyperlink w:anchor="__RefHeading___Toc7559298_73709187">
            <w:r>
              <w:rPr>
                <w:webHidden/>
                <w:rStyle w:val="IndexLink"/>
                <w:rtl w:val="true"/>
              </w:rPr>
              <w:t>تفسیر القاضی نور الله</w:t>
            </w:r>
            <w:r>
              <w:rPr>
                <w:rStyle w:val="IndexLink"/>
                <w:rtl w:val="true"/>
              </w:rPr>
              <w:tab/>
            </w:r>
            <w:r>
              <w:rPr>
                <w:rStyle w:val="IndexLink"/>
              </w:rPr>
              <w:t>389</w:t>
            </w:r>
          </w:hyperlink>
        </w:p>
        <w:p>
          <w:pPr>
            <w:pStyle w:val="Contents3"/>
            <w:tabs>
              <w:tab w:val="clear" w:pos="8459"/>
              <w:tab w:val="right" w:pos="9026" w:leader="dot"/>
            </w:tabs>
            <w:rPr/>
          </w:pPr>
          <w:hyperlink w:anchor="__RefHeading___Toc7559300_73709187">
            <w:r>
              <w:rPr>
                <w:webHidden/>
                <w:rStyle w:val="IndexLink"/>
                <w:rtl w:val="true"/>
              </w:rPr>
              <w:t>النهایة فی تفسیر الخمسمائة آیة</w:t>
            </w:r>
            <w:r>
              <w:rPr>
                <w:rStyle w:val="IndexLink"/>
                <w:rtl w:val="true"/>
              </w:rPr>
              <w:tab/>
            </w:r>
            <w:r>
              <w:rPr>
                <w:rStyle w:val="IndexLink"/>
              </w:rPr>
              <w:t>389</w:t>
            </w:r>
          </w:hyperlink>
        </w:p>
        <w:p>
          <w:pPr>
            <w:pStyle w:val="Contents3"/>
            <w:tabs>
              <w:tab w:val="clear" w:pos="8459"/>
              <w:tab w:val="right" w:pos="9026" w:leader="dot"/>
            </w:tabs>
            <w:rPr/>
          </w:pPr>
          <w:hyperlink w:anchor="__RefHeading___Toc7559302_73709187">
            <w:r>
              <w:rPr>
                <w:webHidden/>
                <w:rStyle w:val="IndexLink"/>
                <w:rtl w:val="true"/>
              </w:rPr>
              <w:t>تفسیر نهج الإیمان</w:t>
            </w:r>
            <w:r>
              <w:rPr>
                <w:rStyle w:val="IndexLink"/>
                <w:rtl w:val="true"/>
              </w:rPr>
              <w:tab/>
            </w:r>
            <w:r>
              <w:rPr>
                <w:rStyle w:val="IndexLink"/>
              </w:rPr>
              <w:t>389</w:t>
            </w:r>
          </w:hyperlink>
        </w:p>
        <w:p>
          <w:pPr>
            <w:pStyle w:val="Contents3"/>
            <w:tabs>
              <w:tab w:val="clear" w:pos="8459"/>
              <w:tab w:val="right" w:pos="9026" w:leader="dot"/>
            </w:tabs>
            <w:rPr/>
          </w:pPr>
          <w:hyperlink w:anchor="__RefHeading___Toc7559304_73709187">
            <w:r>
              <w:rPr>
                <w:webHidden/>
                <w:rStyle w:val="IndexLink"/>
                <w:rtl w:val="true"/>
              </w:rPr>
              <w:t>تفسیر النیسابوری‌</w:t>
            </w:r>
            <w:r>
              <w:rPr>
                <w:rStyle w:val="IndexLink"/>
                <w:rtl w:val="true"/>
              </w:rPr>
              <w:tab/>
            </w:r>
            <w:r>
              <w:rPr>
                <w:rStyle w:val="IndexLink"/>
              </w:rPr>
              <w:t>389</w:t>
            </w:r>
          </w:hyperlink>
        </w:p>
        <w:p>
          <w:pPr>
            <w:pStyle w:val="Contents3"/>
            <w:tabs>
              <w:tab w:val="clear" w:pos="8459"/>
              <w:tab w:val="right" w:pos="9026" w:leader="dot"/>
            </w:tabs>
            <w:rPr/>
          </w:pPr>
          <w:hyperlink w:anchor="__RefHeading___Toc7559306_73709187">
            <w:r>
              <w:rPr>
                <w:webHidden/>
                <w:rStyle w:val="IndexLink"/>
                <w:rtl w:val="true"/>
              </w:rPr>
              <w:t>تفسیر النیلی‌</w:t>
            </w:r>
            <w:r>
              <w:rPr>
                <w:rStyle w:val="IndexLink"/>
                <w:rtl w:val="true"/>
              </w:rPr>
              <w:tab/>
            </w:r>
            <w:r>
              <w:rPr>
                <w:rStyle w:val="IndexLink"/>
              </w:rPr>
              <w:t>389</w:t>
            </w:r>
          </w:hyperlink>
        </w:p>
        <w:p>
          <w:pPr>
            <w:pStyle w:val="Contents3"/>
            <w:tabs>
              <w:tab w:val="clear" w:pos="8459"/>
              <w:tab w:val="right" w:pos="9026" w:leader="dot"/>
            </w:tabs>
            <w:rPr/>
          </w:pPr>
          <w:hyperlink w:anchor="__RefHeading___Toc7559308_73709187">
            <w:r>
              <w:rPr>
                <w:webHidden/>
                <w:rStyle w:val="IndexLink"/>
              </w:rPr>
              <w:t>1343</w:t>
            </w:r>
            <w:r>
              <w:rPr>
                <w:rStyle w:val="IndexLink"/>
                <w:rtl w:val="true"/>
              </w:rPr>
              <w:t xml:space="preserve">- </w:t>
            </w:r>
            <w:r>
              <w:rPr>
                <w:rStyle w:val="IndexLink"/>
                <w:rtl w:val="true"/>
              </w:rPr>
              <w:t>تفسیر نیل‌فروش</w:t>
            </w:r>
            <w:r>
              <w:rPr>
                <w:rStyle w:val="IndexLink"/>
                <w:rtl w:val="true"/>
              </w:rPr>
              <w:tab/>
            </w:r>
            <w:r>
              <w:rPr>
                <w:rStyle w:val="IndexLink"/>
              </w:rPr>
              <w:t>389</w:t>
            </w:r>
          </w:hyperlink>
        </w:p>
        <w:p>
          <w:pPr>
            <w:pStyle w:val="Contents3"/>
            <w:tabs>
              <w:tab w:val="clear" w:pos="8459"/>
              <w:tab w:val="right" w:pos="9026" w:leader="dot"/>
            </w:tabs>
            <w:rPr/>
          </w:pPr>
          <w:hyperlink w:anchor="__RefHeading___Toc7559310_73709187">
            <w:r>
              <w:rPr>
                <w:webHidden/>
                <w:rStyle w:val="IndexLink"/>
                <w:rtl w:val="true"/>
              </w:rPr>
              <w:t>تفسیر الواحدی‌</w:t>
            </w:r>
            <w:r>
              <w:rPr>
                <w:rStyle w:val="IndexLink"/>
                <w:rtl w:val="true"/>
              </w:rPr>
              <w:tab/>
            </w:r>
            <w:r>
              <w:rPr>
                <w:rStyle w:val="IndexLink"/>
              </w:rPr>
              <w:t>390</w:t>
            </w:r>
          </w:hyperlink>
        </w:p>
        <w:p>
          <w:pPr>
            <w:pStyle w:val="Contents3"/>
            <w:tabs>
              <w:tab w:val="clear" w:pos="8459"/>
              <w:tab w:val="right" w:pos="9026" w:leader="dot"/>
            </w:tabs>
            <w:rPr/>
          </w:pPr>
          <w:hyperlink w:anchor="__RefHeading___Toc7559312_73709187">
            <w:r>
              <w:rPr>
                <w:webHidden/>
                <w:rStyle w:val="IndexLink"/>
                <w:rtl w:val="true"/>
              </w:rPr>
              <w:t>تفسیر الواضحة</w:t>
            </w:r>
            <w:r>
              <w:rPr>
                <w:rStyle w:val="IndexLink"/>
                <w:rtl w:val="true"/>
              </w:rPr>
              <w:tab/>
            </w:r>
            <w:r>
              <w:rPr>
                <w:rStyle w:val="IndexLink"/>
              </w:rPr>
              <w:t>390</w:t>
            </w:r>
          </w:hyperlink>
        </w:p>
        <w:p>
          <w:pPr>
            <w:pStyle w:val="Contents3"/>
            <w:tabs>
              <w:tab w:val="clear" w:pos="8459"/>
              <w:tab w:val="right" w:pos="9026" w:leader="dot"/>
            </w:tabs>
            <w:rPr/>
          </w:pPr>
          <w:hyperlink w:anchor="__RefHeading___Toc7559314_73709187">
            <w:r>
              <w:rPr>
                <w:webHidden/>
                <w:rStyle w:val="IndexLink"/>
                <w:rtl w:val="true"/>
              </w:rPr>
              <w:t>تفسیر الوافی‌</w:t>
            </w:r>
            <w:r>
              <w:rPr>
                <w:rStyle w:val="IndexLink"/>
                <w:rtl w:val="true"/>
              </w:rPr>
              <w:tab/>
            </w:r>
            <w:r>
              <w:rPr>
                <w:rStyle w:val="IndexLink"/>
              </w:rPr>
              <w:t>390</w:t>
            </w:r>
          </w:hyperlink>
        </w:p>
        <w:p>
          <w:pPr>
            <w:pStyle w:val="Contents3"/>
            <w:tabs>
              <w:tab w:val="clear" w:pos="8459"/>
              <w:tab w:val="right" w:pos="9026" w:leader="dot"/>
            </w:tabs>
            <w:rPr/>
          </w:pPr>
          <w:hyperlink w:anchor="__RefHeading___Toc7559316_73709187">
            <w:r>
              <w:rPr>
                <w:webHidden/>
                <w:rStyle w:val="IndexLink"/>
                <w:rtl w:val="true"/>
              </w:rPr>
              <w:t>تفسیر الواقدی‌</w:t>
            </w:r>
            <w:r>
              <w:rPr>
                <w:rStyle w:val="IndexLink"/>
                <w:rtl w:val="true"/>
              </w:rPr>
              <w:tab/>
            </w:r>
            <w:r>
              <w:rPr>
                <w:rStyle w:val="IndexLink"/>
              </w:rPr>
              <w:t>390</w:t>
            </w:r>
          </w:hyperlink>
        </w:p>
        <w:p>
          <w:pPr>
            <w:pStyle w:val="Contents3"/>
            <w:tabs>
              <w:tab w:val="clear" w:pos="8459"/>
              <w:tab w:val="right" w:pos="9026" w:leader="dot"/>
            </w:tabs>
            <w:rPr/>
          </w:pPr>
          <w:hyperlink w:anchor="__RefHeading___Toc7559318_73709187">
            <w:r>
              <w:rPr>
                <w:webHidden/>
                <w:rStyle w:val="IndexLink"/>
                <w:rtl w:val="true"/>
              </w:rPr>
              <w:t>تفسیر الوجیز</w:t>
            </w:r>
            <w:r>
              <w:rPr>
                <w:rStyle w:val="IndexLink"/>
                <w:rtl w:val="true"/>
              </w:rPr>
              <w:tab/>
            </w:r>
            <w:r>
              <w:rPr>
                <w:rStyle w:val="IndexLink"/>
              </w:rPr>
              <w:t>390</w:t>
            </w:r>
          </w:hyperlink>
        </w:p>
        <w:p>
          <w:pPr>
            <w:pStyle w:val="Contents3"/>
            <w:tabs>
              <w:tab w:val="clear" w:pos="8459"/>
              <w:tab w:val="right" w:pos="9026" w:leader="dot"/>
            </w:tabs>
            <w:rPr/>
          </w:pPr>
          <w:hyperlink w:anchor="__RefHeading___Toc7559320_73709187">
            <w:r>
              <w:rPr>
                <w:webHidden/>
                <w:rStyle w:val="IndexLink"/>
              </w:rPr>
              <w:t>1344</w:t>
            </w:r>
            <w:r>
              <w:rPr>
                <w:rStyle w:val="IndexLink"/>
                <w:rtl w:val="true"/>
              </w:rPr>
              <w:t xml:space="preserve">- </w:t>
            </w:r>
            <w:r>
              <w:rPr>
                <w:rStyle w:val="IndexLink"/>
                <w:rtl w:val="true"/>
              </w:rPr>
              <w:t>تفسیر وجیز</w:t>
            </w:r>
            <w:r>
              <w:rPr>
                <w:rStyle w:val="IndexLink"/>
                <w:rtl w:val="true"/>
              </w:rPr>
              <w:tab/>
            </w:r>
            <w:r>
              <w:rPr>
                <w:rStyle w:val="IndexLink"/>
              </w:rPr>
              <w:t>390</w:t>
            </w:r>
          </w:hyperlink>
        </w:p>
        <w:p>
          <w:pPr>
            <w:pStyle w:val="Contents3"/>
            <w:tabs>
              <w:tab w:val="clear" w:pos="8459"/>
              <w:tab w:val="right" w:pos="9026" w:leader="dot"/>
            </w:tabs>
            <w:rPr/>
          </w:pPr>
          <w:hyperlink w:anchor="__RefHeading___Toc7559322_73709187">
            <w:r>
              <w:rPr>
                <w:webHidden/>
                <w:rStyle w:val="IndexLink"/>
              </w:rPr>
              <w:t>1345</w:t>
            </w:r>
            <w:r>
              <w:rPr>
                <w:rStyle w:val="IndexLink"/>
                <w:rtl w:val="true"/>
              </w:rPr>
              <w:t xml:space="preserve">- </w:t>
            </w:r>
            <w:r>
              <w:rPr>
                <w:rStyle w:val="IndexLink"/>
                <w:rtl w:val="true"/>
              </w:rPr>
              <w:t>تفسیر الورنوسفادرانی</w:t>
            </w:r>
            <w:r>
              <w:rPr>
                <w:rStyle w:val="IndexLink"/>
                <w:rtl w:val="true"/>
              </w:rPr>
              <w:tab/>
            </w:r>
            <w:r>
              <w:rPr>
                <w:rStyle w:val="IndexLink"/>
              </w:rPr>
              <w:t>391</w:t>
            </w:r>
          </w:hyperlink>
        </w:p>
        <w:p>
          <w:pPr>
            <w:pStyle w:val="Contents3"/>
            <w:tabs>
              <w:tab w:val="clear" w:pos="8459"/>
              <w:tab w:val="right" w:pos="9026" w:leader="dot"/>
            </w:tabs>
            <w:rPr/>
          </w:pPr>
          <w:hyperlink w:anchor="__RefHeading___Toc7559324_73709187">
            <w:r>
              <w:rPr>
                <w:webHidden/>
                <w:rStyle w:val="IndexLink"/>
                <w:rtl w:val="true"/>
              </w:rPr>
              <w:t>تفسیر الوزیر المغربی</w:t>
            </w:r>
            <w:r>
              <w:rPr>
                <w:rStyle w:val="IndexLink"/>
                <w:rtl w:val="true"/>
              </w:rPr>
              <w:tab/>
            </w:r>
            <w:r>
              <w:rPr>
                <w:rStyle w:val="IndexLink"/>
              </w:rPr>
              <w:t>391</w:t>
            </w:r>
          </w:hyperlink>
        </w:p>
        <w:p>
          <w:pPr>
            <w:pStyle w:val="Contents3"/>
            <w:tabs>
              <w:tab w:val="clear" w:pos="8459"/>
              <w:tab w:val="right" w:pos="9026" w:leader="dot"/>
            </w:tabs>
            <w:rPr/>
          </w:pPr>
          <w:hyperlink w:anchor="__RefHeading___Toc7559326_73709187">
            <w:r>
              <w:rPr>
                <w:webHidden/>
                <w:rStyle w:val="IndexLink"/>
                <w:rtl w:val="true"/>
              </w:rPr>
              <w:t>تفسیر الوسیط</w:t>
            </w:r>
            <w:r>
              <w:rPr>
                <w:rStyle w:val="IndexLink"/>
                <w:rtl w:val="true"/>
              </w:rPr>
              <w:tab/>
            </w:r>
            <w:r>
              <w:rPr>
                <w:rStyle w:val="IndexLink"/>
              </w:rPr>
              <w:t>391</w:t>
            </w:r>
          </w:hyperlink>
        </w:p>
        <w:p>
          <w:pPr>
            <w:pStyle w:val="Contents3"/>
            <w:tabs>
              <w:tab w:val="clear" w:pos="8459"/>
              <w:tab w:val="right" w:pos="9026" w:leader="dot"/>
            </w:tabs>
            <w:rPr/>
          </w:pPr>
          <w:hyperlink w:anchor="__RefHeading___Toc7559328_73709187">
            <w:r>
              <w:rPr>
                <w:webHidden/>
                <w:rStyle w:val="IndexLink"/>
              </w:rPr>
              <w:t>1346</w:t>
            </w:r>
            <w:r>
              <w:rPr>
                <w:rStyle w:val="IndexLink"/>
                <w:rtl w:val="true"/>
              </w:rPr>
              <w:t xml:space="preserve">- </w:t>
            </w:r>
            <w:r>
              <w:rPr>
                <w:rStyle w:val="IndexLink"/>
                <w:rtl w:val="true"/>
              </w:rPr>
              <w:t>تفسیر وهیب</w:t>
            </w:r>
            <w:r>
              <w:rPr>
                <w:rStyle w:val="IndexLink"/>
                <w:rtl w:val="true"/>
              </w:rPr>
              <w:tab/>
            </w:r>
            <w:r>
              <w:rPr>
                <w:rStyle w:val="IndexLink"/>
              </w:rPr>
              <w:t>391</w:t>
            </w:r>
          </w:hyperlink>
        </w:p>
        <w:p>
          <w:pPr>
            <w:pStyle w:val="Contents3"/>
            <w:tabs>
              <w:tab w:val="clear" w:pos="8459"/>
              <w:tab w:val="right" w:pos="9026" w:leader="dot"/>
            </w:tabs>
            <w:rPr/>
          </w:pPr>
          <w:hyperlink w:anchor="__RefHeading___Toc7559330_73709187">
            <w:r>
              <w:rPr>
                <w:webHidden/>
                <w:rStyle w:val="IndexLink"/>
                <w:rtl w:val="true"/>
              </w:rPr>
              <w:t>تفسیر آقا هادی</w:t>
            </w:r>
            <w:r>
              <w:rPr>
                <w:rStyle w:val="IndexLink"/>
                <w:rtl w:val="true"/>
              </w:rPr>
              <w:tab/>
            </w:r>
            <w:r>
              <w:rPr>
                <w:rStyle w:val="IndexLink"/>
              </w:rPr>
              <w:t>391</w:t>
            </w:r>
          </w:hyperlink>
        </w:p>
        <w:p>
          <w:pPr>
            <w:pStyle w:val="Contents3"/>
            <w:tabs>
              <w:tab w:val="clear" w:pos="8459"/>
              <w:tab w:val="right" w:pos="9026" w:leader="dot"/>
            </w:tabs>
            <w:rPr/>
          </w:pPr>
          <w:hyperlink w:anchor="__RefHeading___Toc7559332_73709187">
            <w:r>
              <w:rPr>
                <w:webHidden/>
                <w:rStyle w:val="IndexLink"/>
                <w:rtl w:val="true"/>
              </w:rPr>
              <w:t>تفسیر الهادی و ضیاء النادی،</w:t>
            </w:r>
            <w:r>
              <w:rPr>
                <w:rStyle w:val="IndexLink"/>
                <w:rtl w:val="true"/>
              </w:rPr>
              <w:tab/>
            </w:r>
            <w:r>
              <w:rPr>
                <w:rStyle w:val="IndexLink"/>
              </w:rPr>
              <w:t>391</w:t>
            </w:r>
          </w:hyperlink>
        </w:p>
        <w:p>
          <w:pPr>
            <w:pStyle w:val="Contents3"/>
            <w:tabs>
              <w:tab w:val="clear" w:pos="8459"/>
              <w:tab w:val="right" w:pos="9026" w:leader="dot"/>
            </w:tabs>
            <w:rPr/>
          </w:pPr>
          <w:hyperlink w:anchor="__RefHeading___Toc7559334_73709187">
            <w:r>
              <w:rPr>
                <w:webHidden/>
                <w:rStyle w:val="IndexLink"/>
              </w:rPr>
              <w:t>1347</w:t>
            </w:r>
            <w:r>
              <w:rPr>
                <w:rStyle w:val="IndexLink"/>
                <w:rtl w:val="true"/>
              </w:rPr>
              <w:t xml:space="preserve">- </w:t>
            </w:r>
            <w:r>
              <w:rPr>
                <w:rStyle w:val="IndexLink"/>
                <w:rtl w:val="true"/>
              </w:rPr>
              <w:t>تفسیر میرزا هادی‌</w:t>
            </w:r>
            <w:r>
              <w:rPr>
                <w:rStyle w:val="IndexLink"/>
                <w:rtl w:val="true"/>
              </w:rPr>
              <w:tab/>
            </w:r>
            <w:r>
              <w:rPr>
                <w:rStyle w:val="IndexLink"/>
              </w:rPr>
              <w:t>391</w:t>
            </w:r>
          </w:hyperlink>
        </w:p>
        <w:p>
          <w:pPr>
            <w:pStyle w:val="Contents3"/>
            <w:tabs>
              <w:tab w:val="clear" w:pos="8459"/>
              <w:tab w:val="right" w:pos="9026" w:leader="dot"/>
            </w:tabs>
            <w:rPr/>
          </w:pPr>
          <w:hyperlink w:anchor="__RefHeading___Toc7559336_73709187">
            <w:r>
              <w:rPr>
                <w:webHidden/>
                <w:rStyle w:val="IndexLink"/>
                <w:rtl w:val="true"/>
              </w:rPr>
              <w:t>تفسیر السید محمد هارون</w:t>
            </w:r>
            <w:r>
              <w:rPr>
                <w:rStyle w:val="IndexLink"/>
                <w:rtl w:val="true"/>
              </w:rPr>
              <w:tab/>
            </w:r>
            <w:r>
              <w:rPr>
                <w:rStyle w:val="IndexLink"/>
              </w:rPr>
              <w:t>391</w:t>
            </w:r>
          </w:hyperlink>
        </w:p>
        <w:p>
          <w:pPr>
            <w:pStyle w:val="Contents3"/>
            <w:tabs>
              <w:tab w:val="clear" w:pos="8459"/>
              <w:tab w:val="right" w:pos="9026" w:leader="dot"/>
            </w:tabs>
            <w:rPr/>
          </w:pPr>
          <w:hyperlink w:anchor="__RefHeading___Toc7559338_73709187">
            <w:r>
              <w:rPr>
                <w:webHidden/>
                <w:rStyle w:val="IndexLink"/>
                <w:rtl w:val="true"/>
              </w:rPr>
              <w:t>تفسیر السید هاشم البحرانی</w:t>
            </w:r>
            <w:r>
              <w:rPr>
                <w:rStyle w:val="IndexLink"/>
                <w:rtl w:val="true"/>
              </w:rPr>
              <w:tab/>
            </w:r>
            <w:r>
              <w:rPr>
                <w:rStyle w:val="IndexLink"/>
              </w:rPr>
              <w:t>392</w:t>
            </w:r>
          </w:hyperlink>
        </w:p>
        <w:p>
          <w:pPr>
            <w:pStyle w:val="Contents3"/>
            <w:tabs>
              <w:tab w:val="clear" w:pos="8459"/>
              <w:tab w:val="right" w:pos="9026" w:leader="dot"/>
            </w:tabs>
            <w:rPr/>
          </w:pPr>
          <w:hyperlink w:anchor="__RefHeading___Toc7559340_73709187">
            <w:r>
              <w:rPr>
                <w:webHidden/>
                <w:rStyle w:val="IndexLink"/>
                <w:rtl w:val="true"/>
              </w:rPr>
              <w:t>تفسیر الهدایة القرآنیة</w:t>
            </w:r>
            <w:r>
              <w:rPr>
                <w:rStyle w:val="IndexLink"/>
                <w:rtl w:val="true"/>
              </w:rPr>
              <w:tab/>
            </w:r>
            <w:r>
              <w:rPr>
                <w:rStyle w:val="IndexLink"/>
              </w:rPr>
              <w:t>392</w:t>
            </w:r>
          </w:hyperlink>
        </w:p>
        <w:p>
          <w:pPr>
            <w:pStyle w:val="Contents3"/>
            <w:tabs>
              <w:tab w:val="clear" w:pos="8459"/>
              <w:tab w:val="right" w:pos="9026" w:leader="dot"/>
            </w:tabs>
            <w:rPr/>
          </w:pPr>
          <w:hyperlink w:anchor="__RefHeading___Toc7559342_73709187">
            <w:r>
              <w:rPr>
                <w:webHidden/>
                <w:rStyle w:val="IndexLink"/>
              </w:rPr>
              <w:t>1348</w:t>
            </w:r>
            <w:r>
              <w:rPr>
                <w:rStyle w:val="IndexLink"/>
                <w:rtl w:val="true"/>
              </w:rPr>
              <w:t xml:space="preserve">- </w:t>
            </w:r>
            <w:r>
              <w:rPr>
                <w:rStyle w:val="IndexLink"/>
                <w:rtl w:val="true"/>
              </w:rPr>
              <w:t>تفسیر میرزا هدایة الله</w:t>
            </w:r>
            <w:r>
              <w:rPr>
                <w:rStyle w:val="IndexLink"/>
                <w:rtl w:val="true"/>
              </w:rPr>
              <w:tab/>
            </w:r>
            <w:r>
              <w:rPr>
                <w:rStyle w:val="IndexLink"/>
              </w:rPr>
              <w:t>392</w:t>
            </w:r>
          </w:hyperlink>
        </w:p>
        <w:p>
          <w:pPr>
            <w:pStyle w:val="Contents3"/>
            <w:tabs>
              <w:tab w:val="clear" w:pos="8459"/>
              <w:tab w:val="right" w:pos="9026" w:leader="dot"/>
            </w:tabs>
            <w:rPr/>
          </w:pPr>
          <w:hyperlink w:anchor="__RefHeading___Toc7559344_73709187">
            <w:r>
              <w:rPr>
                <w:webHidden/>
                <w:rStyle w:val="IndexLink"/>
                <w:rtl w:val="true"/>
              </w:rPr>
              <w:t>تفسیر الهروی‌</w:t>
            </w:r>
            <w:r>
              <w:rPr>
                <w:rStyle w:val="IndexLink"/>
                <w:rtl w:val="true"/>
              </w:rPr>
              <w:tab/>
            </w:r>
            <w:r>
              <w:rPr>
                <w:rStyle w:val="IndexLink"/>
              </w:rPr>
              <w:t>392</w:t>
            </w:r>
          </w:hyperlink>
        </w:p>
        <w:p>
          <w:pPr>
            <w:pStyle w:val="Contents3"/>
            <w:tabs>
              <w:tab w:val="clear" w:pos="8459"/>
              <w:tab w:val="right" w:pos="9026" w:leader="dot"/>
            </w:tabs>
            <w:rPr/>
          </w:pPr>
          <w:hyperlink w:anchor="__RefHeading___Toc7559346_73709187">
            <w:r>
              <w:rPr>
                <w:webHidden/>
                <w:rStyle w:val="IndexLink"/>
              </w:rPr>
              <w:t>1349</w:t>
            </w:r>
            <w:r>
              <w:rPr>
                <w:rStyle w:val="IndexLink"/>
                <w:rtl w:val="true"/>
              </w:rPr>
              <w:t xml:space="preserve">- </w:t>
            </w:r>
            <w:r>
              <w:rPr>
                <w:rStyle w:val="IndexLink"/>
                <w:rtl w:val="true"/>
              </w:rPr>
              <w:t>تفسیر هشام</w:t>
            </w:r>
            <w:r>
              <w:rPr>
                <w:rStyle w:val="IndexLink"/>
                <w:rtl w:val="true"/>
              </w:rPr>
              <w:tab/>
            </w:r>
            <w:r>
              <w:rPr>
                <w:rStyle w:val="IndexLink"/>
              </w:rPr>
              <w:t>392</w:t>
            </w:r>
          </w:hyperlink>
        </w:p>
        <w:p>
          <w:pPr>
            <w:pStyle w:val="Contents3"/>
            <w:tabs>
              <w:tab w:val="clear" w:pos="8459"/>
              <w:tab w:val="right" w:pos="9026" w:leader="dot"/>
            </w:tabs>
            <w:rPr/>
          </w:pPr>
          <w:hyperlink w:anchor="__RefHeading___Toc7559348_73709187">
            <w:r>
              <w:rPr>
                <w:webHidden/>
                <w:rStyle w:val="IndexLink"/>
                <w:rtl w:val="true"/>
              </w:rPr>
              <w:t>التفسیر الهندی‌</w:t>
            </w:r>
            <w:r>
              <w:rPr>
                <w:rStyle w:val="IndexLink"/>
                <w:rtl w:val="true"/>
              </w:rPr>
              <w:tab/>
            </w:r>
            <w:r>
              <w:rPr>
                <w:rStyle w:val="IndexLink"/>
              </w:rPr>
              <w:t>392</w:t>
            </w:r>
          </w:hyperlink>
        </w:p>
        <w:p>
          <w:pPr>
            <w:pStyle w:val="Contents3"/>
            <w:tabs>
              <w:tab w:val="clear" w:pos="8459"/>
              <w:tab w:val="right" w:pos="9026" w:leader="dot"/>
            </w:tabs>
            <w:rPr/>
          </w:pPr>
          <w:hyperlink w:anchor="__RefHeading___Toc7559350_73709187">
            <w:r>
              <w:rPr>
                <w:webHidden/>
                <w:rStyle w:val="IndexLink"/>
                <w:rtl w:val="true"/>
              </w:rPr>
              <w:t>تفسیر السید یادعلی</w:t>
            </w:r>
            <w:r>
              <w:rPr>
                <w:rStyle w:val="IndexLink"/>
                <w:rtl w:val="true"/>
              </w:rPr>
              <w:tab/>
            </w:r>
            <w:r>
              <w:rPr>
                <w:rStyle w:val="IndexLink"/>
              </w:rPr>
              <w:t>392</w:t>
            </w:r>
          </w:hyperlink>
        </w:p>
        <w:p>
          <w:pPr>
            <w:pStyle w:val="Contents3"/>
            <w:tabs>
              <w:tab w:val="clear" w:pos="8459"/>
              <w:tab w:val="right" w:pos="9026" w:leader="dot"/>
            </w:tabs>
            <w:rPr/>
          </w:pPr>
          <w:hyperlink w:anchor="__RefHeading___Toc7559352_73709187">
            <w:r>
              <w:rPr>
                <w:webHidden/>
                <w:rStyle w:val="IndexLink"/>
              </w:rPr>
              <w:t>1350</w:t>
            </w:r>
            <w:r>
              <w:rPr>
                <w:rStyle w:val="IndexLink"/>
                <w:rtl w:val="true"/>
              </w:rPr>
              <w:t xml:space="preserve">- </w:t>
            </w:r>
            <w:r>
              <w:rPr>
                <w:rStyle w:val="IndexLink"/>
                <w:rtl w:val="true"/>
              </w:rPr>
              <w:t>تفسیر ملا یعقوب</w:t>
            </w:r>
            <w:r>
              <w:rPr>
                <w:rStyle w:val="IndexLink"/>
                <w:rtl w:val="true"/>
              </w:rPr>
              <w:tab/>
            </w:r>
            <w:r>
              <w:rPr>
                <w:rStyle w:val="IndexLink"/>
              </w:rPr>
              <w:t>392</w:t>
            </w:r>
          </w:hyperlink>
        </w:p>
        <w:p>
          <w:pPr>
            <w:pStyle w:val="Contents3"/>
            <w:tabs>
              <w:tab w:val="clear" w:pos="8459"/>
              <w:tab w:val="right" w:pos="9026" w:leader="dot"/>
            </w:tabs>
            <w:rPr/>
          </w:pPr>
          <w:hyperlink w:anchor="__RefHeading___Toc7559354_73709187">
            <w:r>
              <w:rPr>
                <w:webHidden/>
                <w:rStyle w:val="IndexLink"/>
                <w:rtl w:val="true"/>
              </w:rPr>
              <w:t>تفسیر المولی یعقوب</w:t>
            </w:r>
            <w:r>
              <w:rPr>
                <w:rStyle w:val="IndexLink"/>
                <w:rtl w:val="true"/>
              </w:rPr>
              <w:tab/>
            </w:r>
            <w:r>
              <w:rPr>
                <w:rStyle w:val="IndexLink"/>
              </w:rPr>
              <w:t>392</w:t>
            </w:r>
          </w:hyperlink>
        </w:p>
        <w:p>
          <w:pPr>
            <w:pStyle w:val="Contents3"/>
            <w:tabs>
              <w:tab w:val="clear" w:pos="8459"/>
              <w:tab w:val="right" w:pos="9026" w:leader="dot"/>
            </w:tabs>
            <w:rPr/>
          </w:pPr>
          <w:hyperlink w:anchor="__RefHeading___Toc7559356_73709187">
            <w:r>
              <w:rPr>
                <w:webHidden/>
                <w:rStyle w:val="IndexLink"/>
              </w:rPr>
              <w:t>1351</w:t>
            </w:r>
            <w:r>
              <w:rPr>
                <w:rStyle w:val="IndexLink"/>
                <w:rtl w:val="true"/>
              </w:rPr>
              <w:t xml:space="preserve">- </w:t>
            </w:r>
            <w:r>
              <w:rPr>
                <w:rStyle w:val="IndexLink"/>
                <w:rtl w:val="true"/>
              </w:rPr>
              <w:t>تفسیر الیقطینی</w:t>
            </w:r>
            <w:r>
              <w:rPr>
                <w:rStyle w:val="IndexLink"/>
                <w:rtl w:val="true"/>
              </w:rPr>
              <w:tab/>
            </w:r>
            <w:r>
              <w:rPr>
                <w:rStyle w:val="IndexLink"/>
              </w:rPr>
              <w:t>392</w:t>
            </w:r>
          </w:hyperlink>
        </w:p>
        <w:p>
          <w:pPr>
            <w:pStyle w:val="Contents3"/>
            <w:tabs>
              <w:tab w:val="clear" w:pos="8459"/>
              <w:tab w:val="right" w:pos="9026" w:leader="dot"/>
            </w:tabs>
            <w:rPr/>
          </w:pPr>
          <w:hyperlink w:anchor="__RefHeading___Toc7559358_73709187">
            <w:r>
              <w:rPr>
                <w:webHidden/>
                <w:rStyle w:val="IndexLink"/>
                <w:rtl w:val="true"/>
              </w:rPr>
              <w:t>تفسیر ینابیع الأنوار</w:t>
            </w:r>
            <w:r>
              <w:rPr>
                <w:rStyle w:val="IndexLink"/>
                <w:rtl w:val="true"/>
              </w:rPr>
              <w:tab/>
            </w:r>
            <w:r>
              <w:rPr>
                <w:rStyle w:val="IndexLink"/>
              </w:rPr>
              <w:t>393</w:t>
            </w:r>
          </w:hyperlink>
        </w:p>
        <w:p>
          <w:pPr>
            <w:pStyle w:val="Contents3"/>
            <w:tabs>
              <w:tab w:val="clear" w:pos="8459"/>
              <w:tab w:val="right" w:pos="9026" w:leader="dot"/>
            </w:tabs>
            <w:rPr/>
          </w:pPr>
          <w:hyperlink w:anchor="__RefHeading___Toc7559360_73709187">
            <w:r>
              <w:rPr>
                <w:webHidden/>
                <w:rStyle w:val="IndexLink"/>
              </w:rPr>
              <w:t>1352</w:t>
            </w:r>
            <w:r>
              <w:rPr>
                <w:rStyle w:val="IndexLink"/>
                <w:rtl w:val="true"/>
              </w:rPr>
              <w:t xml:space="preserve">- </w:t>
            </w:r>
            <w:r>
              <w:rPr>
                <w:rStyle w:val="IndexLink"/>
                <w:rtl w:val="true"/>
              </w:rPr>
              <w:t>تفسیر العلامة بهاء الدین یوسف</w:t>
            </w:r>
            <w:r>
              <w:rPr>
                <w:rStyle w:val="IndexLink"/>
                <w:rtl w:val="true"/>
              </w:rPr>
              <w:tab/>
            </w:r>
            <w:r>
              <w:rPr>
                <w:rStyle w:val="IndexLink"/>
              </w:rPr>
              <w:t>393</w:t>
            </w:r>
          </w:hyperlink>
        </w:p>
        <w:p>
          <w:pPr>
            <w:pStyle w:val="Contents3"/>
            <w:tabs>
              <w:tab w:val="clear" w:pos="8459"/>
              <w:tab w:val="right" w:pos="9026" w:leader="dot"/>
            </w:tabs>
            <w:rPr/>
          </w:pPr>
          <w:hyperlink w:anchor="__RefHeading___Toc7559362_73709187">
            <w:r>
              <w:rPr>
                <w:webHidden/>
                <w:rStyle w:val="IndexLink"/>
              </w:rPr>
              <w:t>1353</w:t>
            </w:r>
            <w:r>
              <w:rPr>
                <w:rStyle w:val="IndexLink"/>
                <w:rtl w:val="true"/>
              </w:rPr>
              <w:t xml:space="preserve">- </w:t>
            </w:r>
            <w:r>
              <w:rPr>
                <w:rStyle w:val="IndexLink"/>
                <w:rtl w:val="true"/>
              </w:rPr>
              <w:t>تفسیر یونس</w:t>
            </w:r>
            <w:r>
              <w:rPr>
                <w:rStyle w:val="IndexLink"/>
                <w:rtl w:val="true"/>
              </w:rPr>
              <w:tab/>
            </w:r>
            <w:r>
              <w:rPr>
                <w:rStyle w:val="IndexLink"/>
              </w:rPr>
              <w:t>393</w:t>
            </w:r>
          </w:hyperlink>
        </w:p>
        <w:p>
          <w:pPr>
            <w:pStyle w:val="Contents3"/>
            <w:tabs>
              <w:tab w:val="clear" w:pos="8459"/>
              <w:tab w:val="right" w:pos="9026" w:leader="dot"/>
            </w:tabs>
            <w:rPr/>
          </w:pPr>
          <w:hyperlink w:anchor="__RefHeading___Toc7559364_73709187">
            <w:r>
              <w:rPr>
                <w:webHidden/>
                <w:rStyle w:val="IndexLink"/>
                <w:rtl w:val="true"/>
              </w:rPr>
              <w:t>تفاسیر الآیات و الأجزاء و السور</w:t>
            </w:r>
            <w:r>
              <w:rPr>
                <w:rStyle w:val="IndexLink"/>
                <w:rtl w:val="true"/>
              </w:rPr>
              <w:tab/>
            </w:r>
            <w:r>
              <w:rPr>
                <w:rStyle w:val="IndexLink"/>
              </w:rPr>
              <w:t>393</w:t>
            </w:r>
          </w:hyperlink>
        </w:p>
        <w:p>
          <w:pPr>
            <w:pStyle w:val="Contents3"/>
            <w:tabs>
              <w:tab w:val="clear" w:pos="8459"/>
              <w:tab w:val="right" w:pos="9026" w:leader="dot"/>
            </w:tabs>
            <w:rPr/>
          </w:pPr>
          <w:hyperlink w:anchor="__RefHeading___Toc7559366_73709187">
            <w:r>
              <w:rPr>
                <w:webHidden/>
                <w:rStyle w:val="IndexLink"/>
                <w:rtl w:val="true"/>
              </w:rPr>
              <w:t>بیان</w:t>
            </w:r>
            <w:r>
              <w:rPr>
                <w:rStyle w:val="IndexLink"/>
                <w:rtl w:val="true"/>
              </w:rPr>
              <w:tab/>
            </w:r>
            <w:r>
              <w:rPr>
                <w:rStyle w:val="IndexLink"/>
              </w:rPr>
              <w:t>393</w:t>
            </w:r>
          </w:hyperlink>
        </w:p>
        <w:p>
          <w:pPr>
            <w:pStyle w:val="Contents3"/>
            <w:tabs>
              <w:tab w:val="clear" w:pos="8459"/>
              <w:tab w:val="right" w:pos="9026" w:leader="dot"/>
            </w:tabs>
            <w:rPr/>
          </w:pPr>
          <w:hyperlink w:anchor="__RefHeading___Toc7559368_73709187">
            <w:r>
              <w:rPr>
                <w:webHidden/>
                <w:rStyle w:val="IndexLink"/>
              </w:rPr>
              <w:t>1354</w:t>
            </w:r>
            <w:r>
              <w:rPr>
                <w:rStyle w:val="IndexLink"/>
                <w:rtl w:val="true"/>
              </w:rPr>
              <w:t xml:space="preserve">- </w:t>
            </w:r>
            <w:r>
              <w:rPr>
                <w:rStyle w:val="IndexLink"/>
                <w:rtl w:val="true"/>
              </w:rPr>
              <w:t>تفسیر آیة اجعلنی علی خزائن الأرض</w:t>
            </w:r>
            <w:r>
              <w:rPr>
                <w:rStyle w:val="IndexLink"/>
                <w:rtl w:val="true"/>
              </w:rPr>
              <w:tab/>
            </w:r>
            <w:r>
              <w:rPr>
                <w:rStyle w:val="IndexLink"/>
              </w:rPr>
              <w:t>393</w:t>
            </w:r>
          </w:hyperlink>
        </w:p>
        <w:p>
          <w:pPr>
            <w:pStyle w:val="Contents3"/>
            <w:tabs>
              <w:tab w:val="clear" w:pos="8459"/>
              <w:tab w:val="right" w:pos="9026" w:leader="dot"/>
            </w:tabs>
            <w:rPr/>
          </w:pPr>
          <w:hyperlink w:anchor="__RefHeading___Toc7559370_73709187">
            <w:r>
              <w:rPr>
                <w:webHidden/>
                <w:rStyle w:val="IndexLink"/>
              </w:rPr>
              <w:t>1355</w:t>
            </w:r>
            <w:r>
              <w:rPr>
                <w:rStyle w:val="IndexLink"/>
                <w:rtl w:val="true"/>
              </w:rPr>
              <w:t xml:space="preserve">- </w:t>
            </w:r>
            <w:r>
              <w:rPr>
                <w:rStyle w:val="IndexLink"/>
                <w:rtl w:val="true"/>
              </w:rPr>
              <w:t>تفسیر آیة أحل لکم الطیبات و طعام الذین أوتوا الکتاب‌</w:t>
            </w:r>
            <w:r>
              <w:rPr>
                <w:rStyle w:val="IndexLink"/>
                <w:rtl w:val="true"/>
              </w:rPr>
              <w:tab/>
            </w:r>
            <w:r>
              <w:rPr>
                <w:rStyle w:val="IndexLink"/>
              </w:rPr>
              <w:t>393</w:t>
            </w:r>
          </w:hyperlink>
        </w:p>
        <w:p>
          <w:pPr>
            <w:pStyle w:val="Contents3"/>
            <w:tabs>
              <w:tab w:val="clear" w:pos="8459"/>
              <w:tab w:val="right" w:pos="9026" w:leader="dot"/>
            </w:tabs>
            <w:rPr/>
          </w:pPr>
          <w:hyperlink w:anchor="__RefHeading___Toc7559372_73709187">
            <w:r>
              <w:rPr>
                <w:webHidden/>
                <w:rStyle w:val="IndexLink"/>
              </w:rPr>
              <w:t>1356</w:t>
            </w:r>
            <w:r>
              <w:rPr>
                <w:rStyle w:val="IndexLink"/>
                <w:rtl w:val="true"/>
              </w:rPr>
              <w:t xml:space="preserve">- </w:t>
            </w:r>
            <w:r>
              <w:rPr>
                <w:rStyle w:val="IndexLink"/>
                <w:rtl w:val="true"/>
              </w:rPr>
              <w:t>تفسیر آیة و إذ ابتلی إبراهیم ربه بکلمات</w:t>
            </w:r>
            <w:r>
              <w:rPr>
                <w:rStyle w:val="IndexLink"/>
                <w:rtl w:val="true"/>
              </w:rPr>
              <w:tab/>
            </w:r>
            <w:r>
              <w:rPr>
                <w:rStyle w:val="IndexLink"/>
              </w:rPr>
              <w:t>393</w:t>
            </w:r>
          </w:hyperlink>
        </w:p>
        <w:p>
          <w:pPr>
            <w:pStyle w:val="Contents3"/>
            <w:tabs>
              <w:tab w:val="clear" w:pos="8459"/>
              <w:tab w:val="right" w:pos="9026" w:leader="dot"/>
            </w:tabs>
            <w:rPr/>
          </w:pPr>
          <w:hyperlink w:anchor="__RefHeading___Toc7559374_73709187">
            <w:r>
              <w:rPr>
                <w:webHidden/>
                <w:rStyle w:val="IndexLink"/>
              </w:rPr>
              <w:t>1357</w:t>
            </w:r>
            <w:r>
              <w:rPr>
                <w:rStyle w:val="IndexLink"/>
                <w:rtl w:val="true"/>
              </w:rPr>
              <w:t xml:space="preserve">- </w:t>
            </w:r>
            <w:r>
              <w:rPr>
                <w:rStyle w:val="IndexLink"/>
                <w:rtl w:val="true"/>
              </w:rPr>
              <w:t>تفسیر آیة و إذ أخذ ربک من بنی آدم من ظهورهم ذریتهم</w:t>
            </w:r>
            <w:r>
              <w:rPr>
                <w:rStyle w:val="IndexLink"/>
                <w:rtl w:val="true"/>
              </w:rPr>
              <w:tab/>
            </w:r>
            <w:r>
              <w:rPr>
                <w:rStyle w:val="IndexLink"/>
              </w:rPr>
              <w:t>394</w:t>
            </w:r>
          </w:hyperlink>
        </w:p>
        <w:p>
          <w:pPr>
            <w:pStyle w:val="Contents3"/>
            <w:tabs>
              <w:tab w:val="clear" w:pos="8459"/>
              <w:tab w:val="right" w:pos="9026" w:leader="dot"/>
            </w:tabs>
            <w:rPr/>
          </w:pPr>
          <w:hyperlink w:anchor="__RefHeading___Toc7559376_73709187">
            <w:r>
              <w:rPr>
                <w:webHidden/>
                <w:rStyle w:val="IndexLink"/>
              </w:rPr>
              <w:t>1358</w:t>
            </w:r>
            <w:r>
              <w:rPr>
                <w:rStyle w:val="IndexLink"/>
                <w:rtl w:val="true"/>
              </w:rPr>
              <w:t xml:space="preserve">- </w:t>
            </w:r>
            <w:r>
              <w:rPr>
                <w:rStyle w:val="IndexLink"/>
                <w:rtl w:val="true"/>
              </w:rPr>
              <w:t>تفسیر آیة فإذا سویته و نفخت فیه من روحی</w:t>
            </w:r>
            <w:r>
              <w:rPr>
                <w:rStyle w:val="IndexLink"/>
                <w:rtl w:val="true"/>
              </w:rPr>
              <w:tab/>
            </w:r>
            <w:r>
              <w:rPr>
                <w:rStyle w:val="IndexLink"/>
              </w:rPr>
              <w:t>394</w:t>
            </w:r>
          </w:hyperlink>
        </w:p>
        <w:p>
          <w:pPr>
            <w:pStyle w:val="Contents3"/>
            <w:tabs>
              <w:tab w:val="clear" w:pos="8459"/>
              <w:tab w:val="right" w:pos="9026" w:leader="dot"/>
            </w:tabs>
            <w:rPr/>
          </w:pPr>
          <w:hyperlink w:anchor="__RefHeading___Toc7559378_73709187">
            <w:r>
              <w:rPr>
                <w:webHidden/>
                <w:rStyle w:val="IndexLink"/>
              </w:rPr>
              <w:t>1359</w:t>
            </w:r>
            <w:r>
              <w:rPr>
                <w:rStyle w:val="IndexLink"/>
                <w:rtl w:val="true"/>
              </w:rPr>
              <w:t xml:space="preserve">- </w:t>
            </w:r>
            <w:r>
              <w:rPr>
                <w:rStyle w:val="IndexLink"/>
                <w:rtl w:val="true"/>
              </w:rPr>
              <w:t>تفسیر آیة و إذا قرئ القرآن فاستمعوا له و أنصتوا</w:t>
            </w:r>
            <w:r>
              <w:rPr>
                <w:rStyle w:val="IndexLink"/>
                <w:rtl w:val="true"/>
              </w:rPr>
              <w:tab/>
            </w:r>
            <w:r>
              <w:rPr>
                <w:rStyle w:val="IndexLink"/>
              </w:rPr>
              <w:t>394</w:t>
            </w:r>
          </w:hyperlink>
        </w:p>
        <w:p>
          <w:pPr>
            <w:pStyle w:val="Contents3"/>
            <w:tabs>
              <w:tab w:val="clear" w:pos="8459"/>
              <w:tab w:val="right" w:pos="9026" w:leader="dot"/>
            </w:tabs>
            <w:rPr/>
          </w:pPr>
          <w:hyperlink w:anchor="__RefHeading___Toc7559380_73709187">
            <w:r>
              <w:rPr>
                <w:webHidden/>
                <w:rStyle w:val="IndexLink"/>
              </w:rPr>
              <w:t>1360</w:t>
            </w:r>
            <w:r>
              <w:rPr>
                <w:rStyle w:val="IndexLink"/>
                <w:rtl w:val="true"/>
              </w:rPr>
              <w:t xml:space="preserve">- </w:t>
            </w:r>
            <w:r>
              <w:rPr>
                <w:rStyle w:val="IndexLink"/>
                <w:rtl w:val="true"/>
              </w:rPr>
              <w:t>تفسیر آیة و إذ قلنا للملائکة اسجدوا لآدم</w:t>
            </w:r>
            <w:r>
              <w:rPr>
                <w:rStyle w:val="IndexLink"/>
                <w:rtl w:val="true"/>
              </w:rPr>
              <w:tab/>
            </w:r>
            <w:r>
              <w:rPr>
                <w:rStyle w:val="IndexLink"/>
              </w:rPr>
              <w:t>394</w:t>
            </w:r>
          </w:hyperlink>
        </w:p>
        <w:p>
          <w:pPr>
            <w:pStyle w:val="Contents3"/>
            <w:tabs>
              <w:tab w:val="clear" w:pos="8459"/>
              <w:tab w:val="right" w:pos="9026" w:leader="dot"/>
            </w:tabs>
            <w:rPr/>
          </w:pPr>
          <w:hyperlink w:anchor="__RefHeading___Toc7559382_73709187">
            <w:r>
              <w:rPr>
                <w:webHidden/>
                <w:rStyle w:val="IndexLink"/>
                <w:rtl w:val="true"/>
              </w:rPr>
              <w:t>تفسیر آیة الاسترجاع</w:t>
            </w:r>
            <w:r>
              <w:rPr>
                <w:rStyle w:val="IndexLink"/>
                <w:rtl w:val="true"/>
              </w:rPr>
              <w:tab/>
            </w:r>
            <w:r>
              <w:rPr>
                <w:rStyle w:val="IndexLink"/>
              </w:rPr>
              <w:t>395</w:t>
            </w:r>
          </w:hyperlink>
        </w:p>
        <w:p>
          <w:pPr>
            <w:pStyle w:val="Contents3"/>
            <w:tabs>
              <w:tab w:val="clear" w:pos="8459"/>
              <w:tab w:val="right" w:pos="9026" w:leader="dot"/>
            </w:tabs>
            <w:rPr/>
          </w:pPr>
          <w:hyperlink w:anchor="__RefHeading___Toc7559384_73709187">
            <w:r>
              <w:rPr>
                <w:webHidden/>
                <w:rStyle w:val="IndexLink"/>
              </w:rPr>
              <w:t>1361</w:t>
            </w:r>
            <w:r>
              <w:rPr>
                <w:rStyle w:val="IndexLink"/>
                <w:rtl w:val="true"/>
              </w:rPr>
              <w:t xml:space="preserve">- </w:t>
            </w:r>
            <w:r>
              <w:rPr>
                <w:rStyle w:val="IndexLink"/>
                <w:rtl w:val="true"/>
              </w:rPr>
              <w:t>تفسیر آیة و استشهدوا شهیدین من رجالکم</w:t>
            </w:r>
            <w:r>
              <w:rPr>
                <w:rStyle w:val="IndexLink"/>
                <w:rtl w:val="true"/>
              </w:rPr>
              <w:tab/>
            </w:r>
            <w:r>
              <w:rPr>
                <w:rStyle w:val="IndexLink"/>
              </w:rPr>
              <w:t>395</w:t>
            </w:r>
          </w:hyperlink>
        </w:p>
        <w:p>
          <w:pPr>
            <w:pStyle w:val="Contents3"/>
            <w:tabs>
              <w:tab w:val="clear" w:pos="8459"/>
              <w:tab w:val="right" w:pos="9026" w:leader="dot"/>
            </w:tabs>
            <w:rPr/>
          </w:pPr>
          <w:hyperlink w:anchor="__RefHeading___Toc7559386_73709187">
            <w:r>
              <w:rPr>
                <w:webHidden/>
                <w:rStyle w:val="IndexLink"/>
              </w:rPr>
              <w:t>1362</w:t>
            </w:r>
            <w:r>
              <w:rPr>
                <w:rStyle w:val="IndexLink"/>
                <w:rtl w:val="true"/>
              </w:rPr>
              <w:t xml:space="preserve">- </w:t>
            </w:r>
            <w:r>
              <w:rPr>
                <w:rStyle w:val="IndexLink"/>
                <w:rtl w:val="true"/>
              </w:rPr>
              <w:t>تفسیر آیة الأمانة إنا عرضنا الأمانة علی السماوات</w:t>
            </w:r>
            <w:r>
              <w:rPr>
                <w:rStyle w:val="IndexLink"/>
                <w:rtl w:val="true"/>
              </w:rPr>
              <w:tab/>
            </w:r>
            <w:r>
              <w:rPr>
                <w:rStyle w:val="IndexLink"/>
              </w:rPr>
              <w:t>395</w:t>
            </w:r>
          </w:hyperlink>
        </w:p>
        <w:p>
          <w:pPr>
            <w:pStyle w:val="Contents3"/>
            <w:tabs>
              <w:tab w:val="clear" w:pos="8459"/>
              <w:tab w:val="right" w:pos="9026" w:leader="dot"/>
            </w:tabs>
            <w:rPr/>
          </w:pPr>
          <w:hyperlink w:anchor="__RefHeading___Toc7559388_73709187">
            <w:r>
              <w:rPr>
                <w:webHidden/>
                <w:rStyle w:val="IndexLink"/>
              </w:rPr>
              <w:t>1363</w:t>
            </w:r>
            <w:r>
              <w:rPr>
                <w:rStyle w:val="IndexLink"/>
                <w:rtl w:val="true"/>
              </w:rPr>
              <w:t xml:space="preserve">- </w:t>
            </w:r>
            <w:r>
              <w:rPr>
                <w:rStyle w:val="IndexLink"/>
                <w:rtl w:val="true"/>
              </w:rPr>
              <w:t>تفسیر آیة الأمانة</w:t>
            </w:r>
            <w:r>
              <w:rPr>
                <w:rStyle w:val="IndexLink"/>
                <w:rtl w:val="true"/>
              </w:rPr>
              <w:tab/>
            </w:r>
            <w:r>
              <w:rPr>
                <w:rStyle w:val="IndexLink"/>
              </w:rPr>
              <w:t>395</w:t>
            </w:r>
          </w:hyperlink>
        </w:p>
        <w:p>
          <w:pPr>
            <w:pStyle w:val="Contents3"/>
            <w:tabs>
              <w:tab w:val="clear" w:pos="8459"/>
              <w:tab w:val="right" w:pos="9026" w:leader="dot"/>
            </w:tabs>
            <w:rPr/>
          </w:pPr>
          <w:hyperlink w:anchor="__RefHeading___Toc7559390_73709187">
            <w:r>
              <w:rPr>
                <w:webHidden/>
                <w:rStyle w:val="IndexLink"/>
                <w:rtl w:val="true"/>
              </w:rPr>
              <w:t>تفسیر آیة الأمانة</w:t>
            </w:r>
            <w:r>
              <w:rPr>
                <w:rStyle w:val="IndexLink"/>
                <w:rtl w:val="true"/>
              </w:rPr>
              <w:tab/>
            </w:r>
            <w:r>
              <w:rPr>
                <w:rStyle w:val="IndexLink"/>
              </w:rPr>
              <w:t>395</w:t>
            </w:r>
          </w:hyperlink>
        </w:p>
        <w:p>
          <w:pPr>
            <w:pStyle w:val="Contents3"/>
            <w:tabs>
              <w:tab w:val="clear" w:pos="8459"/>
              <w:tab w:val="right" w:pos="9026" w:leader="dot"/>
            </w:tabs>
            <w:rPr/>
          </w:pPr>
          <w:hyperlink w:anchor="__RefHeading___Toc7559392_73709187">
            <w:r>
              <w:rPr>
                <w:webHidden/>
                <w:rStyle w:val="IndexLink"/>
              </w:rPr>
              <w:t>1364</w:t>
            </w:r>
            <w:r>
              <w:rPr>
                <w:rStyle w:val="IndexLink"/>
                <w:rtl w:val="true"/>
              </w:rPr>
              <w:t xml:space="preserve">- </w:t>
            </w:r>
            <w:r>
              <w:rPr>
                <w:rStyle w:val="IndexLink"/>
                <w:rtl w:val="true"/>
              </w:rPr>
              <w:t>تفسیر آیة إن الأبرار یشربون</w:t>
            </w:r>
            <w:r>
              <w:rPr>
                <w:rStyle w:val="IndexLink"/>
                <w:rtl w:val="true"/>
              </w:rPr>
              <w:t xml:space="preserve">- </w:t>
            </w:r>
            <w:r>
              <w:rPr>
                <w:rStyle w:val="IndexLink"/>
                <w:rtl w:val="true"/>
              </w:rPr>
              <w:t>إلی قوله تعالی</w:t>
            </w:r>
            <w:r>
              <w:rPr>
                <w:rStyle w:val="IndexLink"/>
                <w:rtl w:val="true"/>
              </w:rPr>
              <w:t xml:space="preserve">- </w:t>
            </w:r>
            <w:r>
              <w:rPr>
                <w:rStyle w:val="IndexLink"/>
                <w:rtl w:val="true"/>
              </w:rPr>
              <w:t>نظرة و سرورا</w:t>
            </w:r>
            <w:r>
              <w:rPr>
                <w:rStyle w:val="IndexLink"/>
                <w:rtl w:val="true"/>
              </w:rPr>
              <w:tab/>
            </w:r>
            <w:r>
              <w:rPr>
                <w:rStyle w:val="IndexLink"/>
              </w:rPr>
              <w:t>395</w:t>
            </w:r>
          </w:hyperlink>
        </w:p>
        <w:p>
          <w:pPr>
            <w:pStyle w:val="Contents3"/>
            <w:tabs>
              <w:tab w:val="clear" w:pos="8459"/>
              <w:tab w:val="right" w:pos="9026" w:leader="dot"/>
            </w:tabs>
            <w:rPr/>
          </w:pPr>
          <w:hyperlink w:anchor="__RefHeading___Toc7559394_73709187">
            <w:r>
              <w:rPr>
                <w:webHidden/>
                <w:rStyle w:val="IndexLink"/>
                <w:rtl w:val="true"/>
              </w:rPr>
              <w:t>تفسیر آیة إنا زینا السماء الدنیا بزینة الکواکب</w:t>
            </w:r>
            <w:r>
              <w:rPr>
                <w:rStyle w:val="IndexLink"/>
                <w:rtl w:val="true"/>
              </w:rPr>
              <w:tab/>
            </w:r>
            <w:r>
              <w:rPr>
                <w:rStyle w:val="IndexLink"/>
              </w:rPr>
              <w:t>395</w:t>
            </w:r>
          </w:hyperlink>
        </w:p>
        <w:p>
          <w:pPr>
            <w:pStyle w:val="Contents3"/>
            <w:tabs>
              <w:tab w:val="clear" w:pos="8459"/>
              <w:tab w:val="right" w:pos="9026" w:leader="dot"/>
            </w:tabs>
            <w:rPr/>
          </w:pPr>
          <w:hyperlink w:anchor="__RefHeading___Toc7559396_73709187">
            <w:r>
              <w:rPr>
                <w:webHidden/>
                <w:rStyle w:val="IndexLink"/>
                <w:rtl w:val="true"/>
              </w:rPr>
              <w:t>تفسیر آیة إن الله اشتری من المؤمنین أنفسهم</w:t>
            </w:r>
            <w:r>
              <w:rPr>
                <w:rStyle w:val="IndexLink"/>
                <w:rtl w:val="true"/>
              </w:rPr>
              <w:tab/>
            </w:r>
            <w:r>
              <w:rPr>
                <w:rStyle w:val="IndexLink"/>
              </w:rPr>
              <w:t>395</w:t>
            </w:r>
          </w:hyperlink>
        </w:p>
        <w:p>
          <w:pPr>
            <w:pStyle w:val="Contents3"/>
            <w:tabs>
              <w:tab w:val="clear" w:pos="8459"/>
              <w:tab w:val="right" w:pos="9026" w:leader="dot"/>
            </w:tabs>
            <w:rPr/>
          </w:pPr>
          <w:hyperlink w:anchor="__RefHeading___Toc7559398_73709187">
            <w:r>
              <w:rPr>
                <w:webHidden/>
                <w:rStyle w:val="IndexLink"/>
              </w:rPr>
              <w:t>1365</w:t>
            </w:r>
            <w:r>
              <w:rPr>
                <w:rStyle w:val="IndexLink"/>
                <w:rtl w:val="true"/>
              </w:rPr>
              <w:t xml:space="preserve">- </w:t>
            </w:r>
            <w:r>
              <w:rPr>
                <w:rStyle w:val="IndexLink"/>
                <w:rtl w:val="true"/>
              </w:rPr>
              <w:t>تفسیر آیة إن الله لا یغفر أن یشرک به</w:t>
            </w:r>
            <w:r>
              <w:rPr>
                <w:rStyle w:val="IndexLink"/>
                <w:rtl w:val="true"/>
              </w:rPr>
              <w:tab/>
            </w:r>
            <w:r>
              <w:rPr>
                <w:rStyle w:val="IndexLink"/>
              </w:rPr>
              <w:t>395</w:t>
            </w:r>
          </w:hyperlink>
        </w:p>
        <w:p>
          <w:pPr>
            <w:pStyle w:val="Contents3"/>
            <w:tabs>
              <w:tab w:val="clear" w:pos="8459"/>
              <w:tab w:val="right" w:pos="9026" w:leader="dot"/>
            </w:tabs>
            <w:rPr/>
          </w:pPr>
          <w:hyperlink w:anchor="__RefHeading___Toc7559400_73709187">
            <w:r>
              <w:rPr>
                <w:webHidden/>
                <w:rStyle w:val="IndexLink"/>
              </w:rPr>
              <w:t>1366</w:t>
            </w:r>
            <w:r>
              <w:rPr>
                <w:rStyle w:val="IndexLink"/>
                <w:rtl w:val="true"/>
              </w:rPr>
              <w:t xml:space="preserve">- </w:t>
            </w:r>
            <w:r>
              <w:rPr>
                <w:rStyle w:val="IndexLink"/>
                <w:rtl w:val="true"/>
              </w:rPr>
              <w:t>تفسیر آیة إن أول بیت وضع للناس</w:t>
            </w:r>
            <w:r>
              <w:rPr>
                <w:rStyle w:val="IndexLink"/>
                <w:rtl w:val="true"/>
              </w:rPr>
              <w:tab/>
            </w:r>
            <w:r>
              <w:rPr>
                <w:rStyle w:val="IndexLink"/>
              </w:rPr>
              <w:t>396</w:t>
            </w:r>
          </w:hyperlink>
        </w:p>
        <w:p>
          <w:pPr>
            <w:pStyle w:val="Contents3"/>
            <w:tabs>
              <w:tab w:val="clear" w:pos="8459"/>
              <w:tab w:val="right" w:pos="9026" w:leader="dot"/>
            </w:tabs>
            <w:rPr/>
          </w:pPr>
          <w:hyperlink w:anchor="__RefHeading___Toc7559402_73709187">
            <w:r>
              <w:rPr>
                <w:webHidden/>
                <w:rStyle w:val="IndexLink"/>
              </w:rPr>
              <w:t>1367</w:t>
            </w:r>
            <w:r>
              <w:rPr>
                <w:rStyle w:val="IndexLink"/>
                <w:rtl w:val="true"/>
              </w:rPr>
              <w:t xml:space="preserve">- </w:t>
            </w:r>
            <w:r>
              <w:rPr>
                <w:rStyle w:val="IndexLink"/>
                <w:rtl w:val="true"/>
              </w:rPr>
              <w:t>تفسیر آیة إنی لغفار لمن تاب</w:t>
            </w:r>
            <w:r>
              <w:rPr>
                <w:rStyle w:val="IndexLink"/>
                <w:rtl w:val="true"/>
              </w:rPr>
              <w:tab/>
            </w:r>
            <w:r>
              <w:rPr>
                <w:rStyle w:val="IndexLink"/>
              </w:rPr>
              <w:t>396</w:t>
            </w:r>
          </w:hyperlink>
        </w:p>
        <w:p>
          <w:pPr>
            <w:pStyle w:val="Contents3"/>
            <w:tabs>
              <w:tab w:val="clear" w:pos="8459"/>
              <w:tab w:val="right" w:pos="9026" w:leader="dot"/>
            </w:tabs>
            <w:rPr/>
          </w:pPr>
          <w:hyperlink w:anchor="__RefHeading___Toc7559404_73709187">
            <w:r>
              <w:rPr>
                <w:webHidden/>
                <w:rStyle w:val="IndexLink"/>
              </w:rPr>
              <w:t>1368</w:t>
            </w:r>
            <w:r>
              <w:rPr>
                <w:rStyle w:val="IndexLink"/>
                <w:rtl w:val="true"/>
              </w:rPr>
              <w:t xml:space="preserve">- </w:t>
            </w:r>
            <w:r>
              <w:rPr>
                <w:rStyle w:val="IndexLink"/>
                <w:rtl w:val="true"/>
              </w:rPr>
              <w:t>تفسیر آیة إیاک نعبد</w:t>
            </w:r>
            <w:r>
              <w:rPr>
                <w:rStyle w:val="IndexLink"/>
                <w:rtl w:val="true"/>
              </w:rPr>
              <w:tab/>
            </w:r>
            <w:r>
              <w:rPr>
                <w:rStyle w:val="IndexLink"/>
              </w:rPr>
              <w:t>396</w:t>
            </w:r>
          </w:hyperlink>
        </w:p>
        <w:p>
          <w:pPr>
            <w:pStyle w:val="Contents3"/>
            <w:tabs>
              <w:tab w:val="clear" w:pos="8459"/>
              <w:tab w:val="right" w:pos="9026" w:leader="dot"/>
            </w:tabs>
            <w:rPr/>
          </w:pPr>
          <w:hyperlink w:anchor="__RefHeading___Toc7559406_73709187">
            <w:r>
              <w:rPr>
                <w:webHidden/>
                <w:rStyle w:val="IndexLink"/>
              </w:rPr>
              <w:t>1369</w:t>
            </w:r>
            <w:r>
              <w:rPr>
                <w:rStyle w:val="IndexLink"/>
                <w:rtl w:val="true"/>
              </w:rPr>
              <w:t xml:space="preserve">- </w:t>
            </w:r>
            <w:r>
              <w:rPr>
                <w:rStyle w:val="IndexLink"/>
                <w:rtl w:val="true"/>
              </w:rPr>
              <w:t>تفسیر آیة أینما تولوا فثم وجه الله</w:t>
            </w:r>
            <w:r>
              <w:rPr>
                <w:rStyle w:val="IndexLink"/>
                <w:rtl w:val="true"/>
              </w:rPr>
              <w:tab/>
            </w:r>
            <w:r>
              <w:rPr>
                <w:rStyle w:val="IndexLink"/>
              </w:rPr>
              <w:t>396</w:t>
            </w:r>
          </w:hyperlink>
        </w:p>
        <w:p>
          <w:pPr>
            <w:pStyle w:val="Contents3"/>
            <w:tabs>
              <w:tab w:val="clear" w:pos="8459"/>
              <w:tab w:val="right" w:pos="9026" w:leader="dot"/>
            </w:tabs>
            <w:rPr/>
          </w:pPr>
          <w:hyperlink w:anchor="__RefHeading___Toc7559408_73709187">
            <w:r>
              <w:rPr>
                <w:webHidden/>
                <w:rStyle w:val="IndexLink"/>
              </w:rPr>
              <w:t>1370</w:t>
            </w:r>
            <w:r>
              <w:rPr>
                <w:rStyle w:val="IndexLink"/>
                <w:rtl w:val="true"/>
              </w:rPr>
              <w:t xml:space="preserve">- </w:t>
            </w:r>
            <w:r>
              <w:rPr>
                <w:rStyle w:val="IndexLink"/>
                <w:rtl w:val="true"/>
              </w:rPr>
              <w:t>تفسیر آیة و البحر یمده من بعده سبعة أبحر</w:t>
            </w:r>
            <w:r>
              <w:rPr>
                <w:rStyle w:val="IndexLink"/>
                <w:rtl w:val="true"/>
              </w:rPr>
              <w:tab/>
            </w:r>
            <w:r>
              <w:rPr>
                <w:rStyle w:val="IndexLink"/>
              </w:rPr>
              <w:t>396</w:t>
            </w:r>
          </w:hyperlink>
        </w:p>
        <w:p>
          <w:pPr>
            <w:pStyle w:val="Contents3"/>
            <w:tabs>
              <w:tab w:val="clear" w:pos="8459"/>
              <w:tab w:val="right" w:pos="9026" w:leader="dot"/>
            </w:tabs>
            <w:rPr/>
          </w:pPr>
          <w:hyperlink w:anchor="__RefHeading___Toc7559410_73709187">
            <w:r>
              <w:rPr>
                <w:webHidden/>
                <w:rStyle w:val="IndexLink"/>
              </w:rPr>
              <w:t>1371</w:t>
            </w:r>
            <w:r>
              <w:rPr>
                <w:rStyle w:val="IndexLink"/>
                <w:rtl w:val="true"/>
              </w:rPr>
              <w:t xml:space="preserve">- </w:t>
            </w:r>
            <w:r>
              <w:rPr>
                <w:rStyle w:val="IndexLink"/>
                <w:rtl w:val="true"/>
              </w:rPr>
              <w:t>تفسیر آیة البسملة</w:t>
            </w:r>
            <w:r>
              <w:rPr>
                <w:rStyle w:val="IndexLink"/>
                <w:rtl w:val="true"/>
              </w:rPr>
              <w:tab/>
            </w:r>
            <w:r>
              <w:rPr>
                <w:rStyle w:val="IndexLink"/>
              </w:rPr>
              <w:t>396</w:t>
            </w:r>
          </w:hyperlink>
        </w:p>
        <w:p>
          <w:pPr>
            <w:pStyle w:val="Contents3"/>
            <w:tabs>
              <w:tab w:val="clear" w:pos="8459"/>
              <w:tab w:val="right" w:pos="9026" w:leader="dot"/>
            </w:tabs>
            <w:rPr/>
          </w:pPr>
          <w:hyperlink w:anchor="__RefHeading___Toc7559412_73709187">
            <w:r>
              <w:rPr>
                <w:webHidden/>
                <w:rStyle w:val="IndexLink"/>
              </w:rPr>
              <w:t>1372</w:t>
            </w:r>
            <w:r>
              <w:rPr>
                <w:rStyle w:val="IndexLink"/>
                <w:rtl w:val="true"/>
              </w:rPr>
              <w:t xml:space="preserve">- </w:t>
            </w:r>
            <w:r>
              <w:rPr>
                <w:rStyle w:val="IndexLink"/>
                <w:rtl w:val="true"/>
              </w:rPr>
              <w:t>تفسیر آیة البسملة</w:t>
            </w:r>
            <w:r>
              <w:rPr>
                <w:rStyle w:val="IndexLink"/>
                <w:rtl w:val="true"/>
              </w:rPr>
              <w:tab/>
            </w:r>
            <w:r>
              <w:rPr>
                <w:rStyle w:val="IndexLink"/>
              </w:rPr>
              <w:t>396</w:t>
            </w:r>
          </w:hyperlink>
        </w:p>
        <w:p>
          <w:pPr>
            <w:pStyle w:val="Contents3"/>
            <w:tabs>
              <w:tab w:val="clear" w:pos="8459"/>
              <w:tab w:val="right" w:pos="9026" w:leader="dot"/>
            </w:tabs>
            <w:rPr/>
          </w:pPr>
          <w:hyperlink w:anchor="__RefHeading___Toc7559414_73709187">
            <w:r>
              <w:rPr>
                <w:webHidden/>
                <w:rStyle w:val="IndexLink"/>
                <w:rtl w:val="true"/>
              </w:rPr>
              <w:t>تفسیر آیة البسملة</w:t>
            </w:r>
            <w:r>
              <w:rPr>
                <w:rStyle w:val="IndexLink"/>
                <w:rtl w:val="true"/>
              </w:rPr>
              <w:tab/>
            </w:r>
            <w:r>
              <w:rPr>
                <w:rStyle w:val="IndexLink"/>
              </w:rPr>
              <w:t>397</w:t>
            </w:r>
          </w:hyperlink>
        </w:p>
        <w:p>
          <w:pPr>
            <w:pStyle w:val="Contents3"/>
            <w:tabs>
              <w:tab w:val="clear" w:pos="8459"/>
              <w:tab w:val="right" w:pos="9026" w:leader="dot"/>
            </w:tabs>
            <w:rPr/>
          </w:pPr>
          <w:hyperlink w:anchor="__RefHeading___Toc7559416_73709187">
            <w:r>
              <w:rPr>
                <w:webHidden/>
                <w:rStyle w:val="IndexLink"/>
              </w:rPr>
              <w:t>1373</w:t>
            </w:r>
            <w:r>
              <w:rPr>
                <w:rStyle w:val="IndexLink"/>
                <w:rtl w:val="true"/>
              </w:rPr>
              <w:t xml:space="preserve">- </w:t>
            </w:r>
            <w:r>
              <w:rPr>
                <w:rStyle w:val="IndexLink"/>
                <w:rtl w:val="true"/>
              </w:rPr>
              <w:t>تفسیر آیة و تری الجبال تحسبها جامدة</w:t>
            </w:r>
            <w:r>
              <w:rPr>
                <w:rStyle w:val="IndexLink"/>
                <w:rtl w:val="true"/>
              </w:rPr>
              <w:tab/>
            </w:r>
            <w:r>
              <w:rPr>
                <w:rStyle w:val="IndexLink"/>
              </w:rPr>
              <w:t>397</w:t>
            </w:r>
          </w:hyperlink>
        </w:p>
        <w:p>
          <w:pPr>
            <w:pStyle w:val="Contents3"/>
            <w:tabs>
              <w:tab w:val="clear" w:pos="8459"/>
              <w:tab w:val="right" w:pos="9026" w:leader="dot"/>
            </w:tabs>
            <w:rPr/>
          </w:pPr>
          <w:hyperlink w:anchor="__RefHeading___Toc7559418_73709187">
            <w:r>
              <w:rPr>
                <w:webHidden/>
                <w:rStyle w:val="IndexLink"/>
              </w:rPr>
              <w:t>1374</w:t>
            </w:r>
            <w:r>
              <w:rPr>
                <w:rStyle w:val="IndexLink"/>
                <w:rtl w:val="true"/>
              </w:rPr>
              <w:t xml:space="preserve">- </w:t>
            </w:r>
            <w:r>
              <w:rPr>
                <w:rStyle w:val="IndexLink"/>
                <w:rtl w:val="true"/>
              </w:rPr>
              <w:t>تفسیر آیة التطهیر</w:t>
            </w:r>
            <w:r>
              <w:rPr>
                <w:rStyle w:val="IndexLink"/>
                <w:rtl w:val="true"/>
              </w:rPr>
              <w:tab/>
            </w:r>
            <w:r>
              <w:rPr>
                <w:rStyle w:val="IndexLink"/>
              </w:rPr>
              <w:t>397</w:t>
            </w:r>
          </w:hyperlink>
        </w:p>
        <w:p>
          <w:pPr>
            <w:pStyle w:val="Contents3"/>
            <w:tabs>
              <w:tab w:val="clear" w:pos="8459"/>
              <w:tab w:val="right" w:pos="9026" w:leader="dot"/>
            </w:tabs>
            <w:rPr/>
          </w:pPr>
          <w:hyperlink w:anchor="__RefHeading___Toc7559420_73709187">
            <w:r>
              <w:rPr>
                <w:webHidden/>
                <w:rStyle w:val="IndexLink"/>
                <w:rtl w:val="true"/>
              </w:rPr>
              <w:t>تفسیر آیة التطهیر</w:t>
            </w:r>
            <w:r>
              <w:rPr>
                <w:rStyle w:val="IndexLink"/>
                <w:rtl w:val="true"/>
              </w:rPr>
              <w:tab/>
            </w:r>
            <w:r>
              <w:rPr>
                <w:rStyle w:val="IndexLink"/>
              </w:rPr>
              <w:t>397</w:t>
            </w:r>
          </w:hyperlink>
        </w:p>
        <w:p>
          <w:pPr>
            <w:pStyle w:val="Contents3"/>
            <w:tabs>
              <w:tab w:val="clear" w:pos="8459"/>
              <w:tab w:val="right" w:pos="9026" w:leader="dot"/>
            </w:tabs>
            <w:rPr/>
          </w:pPr>
          <w:hyperlink w:anchor="__RefHeading___Toc7559422_73709187">
            <w:r>
              <w:rPr>
                <w:webHidden/>
                <w:rStyle w:val="IndexLink"/>
                <w:rtl w:val="true"/>
              </w:rPr>
              <w:t>تفسیر آیة التطهیر</w:t>
            </w:r>
            <w:r>
              <w:rPr>
                <w:rStyle w:val="IndexLink"/>
                <w:rtl w:val="true"/>
              </w:rPr>
              <w:tab/>
            </w:r>
            <w:r>
              <w:rPr>
                <w:rStyle w:val="IndexLink"/>
              </w:rPr>
              <w:t>397</w:t>
            </w:r>
          </w:hyperlink>
        </w:p>
        <w:p>
          <w:pPr>
            <w:pStyle w:val="Contents3"/>
            <w:tabs>
              <w:tab w:val="clear" w:pos="8459"/>
              <w:tab w:val="right" w:pos="9026" w:leader="dot"/>
            </w:tabs>
            <w:rPr/>
          </w:pPr>
          <w:hyperlink w:anchor="__RefHeading___Toc7559424_73709187">
            <w:r>
              <w:rPr>
                <w:webHidden/>
                <w:rStyle w:val="IndexLink"/>
                <w:rtl w:val="true"/>
              </w:rPr>
              <w:t>تفسیر آیة التطهیر</w:t>
            </w:r>
            <w:r>
              <w:rPr>
                <w:rStyle w:val="IndexLink"/>
                <w:rtl w:val="true"/>
              </w:rPr>
              <w:tab/>
            </w:r>
            <w:r>
              <w:rPr>
                <w:rStyle w:val="IndexLink"/>
              </w:rPr>
              <w:t>397</w:t>
            </w:r>
          </w:hyperlink>
        </w:p>
        <w:p>
          <w:pPr>
            <w:pStyle w:val="Contents3"/>
            <w:tabs>
              <w:tab w:val="clear" w:pos="8459"/>
              <w:tab w:val="right" w:pos="9026" w:leader="dot"/>
            </w:tabs>
            <w:rPr/>
          </w:pPr>
          <w:hyperlink w:anchor="__RefHeading___Toc7559426_73709187">
            <w:r>
              <w:rPr>
                <w:webHidden/>
                <w:rStyle w:val="IndexLink"/>
              </w:rPr>
              <w:t>1375</w:t>
            </w:r>
            <w:r>
              <w:rPr>
                <w:rStyle w:val="IndexLink"/>
                <w:rtl w:val="true"/>
              </w:rPr>
              <w:t xml:space="preserve">- </w:t>
            </w:r>
            <w:r>
              <w:rPr>
                <w:rStyle w:val="IndexLink"/>
                <w:rtl w:val="true"/>
              </w:rPr>
              <w:t>تفسیر آیة ثم استوی إلی السماء</w:t>
            </w:r>
            <w:r>
              <w:rPr>
                <w:rStyle w:val="IndexLink"/>
                <w:rtl w:val="true"/>
              </w:rPr>
              <w:tab/>
            </w:r>
            <w:r>
              <w:rPr>
                <w:rStyle w:val="IndexLink"/>
              </w:rPr>
              <w:t>397</w:t>
            </w:r>
          </w:hyperlink>
        </w:p>
        <w:p>
          <w:pPr>
            <w:pStyle w:val="Contents3"/>
            <w:tabs>
              <w:tab w:val="clear" w:pos="8459"/>
              <w:tab w:val="right" w:pos="9026" w:leader="dot"/>
            </w:tabs>
            <w:rPr/>
          </w:pPr>
          <w:hyperlink w:anchor="__RefHeading___Toc7559428_73709187">
            <w:r>
              <w:rPr>
                <w:webHidden/>
                <w:rStyle w:val="IndexLink"/>
              </w:rPr>
              <w:t>1376</w:t>
            </w:r>
            <w:r>
              <w:rPr>
                <w:rStyle w:val="IndexLink"/>
                <w:rtl w:val="true"/>
              </w:rPr>
              <w:t xml:space="preserve">- </w:t>
            </w:r>
            <w:r>
              <w:rPr>
                <w:rStyle w:val="IndexLink"/>
                <w:rtl w:val="true"/>
              </w:rPr>
              <w:t>تفسیر آیة و جزاء سیئة سیئة مثلها</w:t>
            </w:r>
            <w:r>
              <w:rPr>
                <w:rStyle w:val="IndexLink"/>
                <w:rtl w:val="true"/>
              </w:rPr>
              <w:tab/>
            </w:r>
            <w:r>
              <w:rPr>
                <w:rStyle w:val="IndexLink"/>
              </w:rPr>
              <w:t>397</w:t>
            </w:r>
          </w:hyperlink>
        </w:p>
        <w:p>
          <w:pPr>
            <w:pStyle w:val="Contents3"/>
            <w:tabs>
              <w:tab w:val="clear" w:pos="8459"/>
              <w:tab w:val="right" w:pos="9026" w:leader="dot"/>
            </w:tabs>
            <w:rPr/>
          </w:pPr>
          <w:hyperlink w:anchor="__RefHeading___Toc7559430_73709187">
            <w:r>
              <w:rPr>
                <w:webHidden/>
                <w:rStyle w:val="IndexLink"/>
              </w:rPr>
              <w:t>1377</w:t>
            </w:r>
            <w:r>
              <w:rPr>
                <w:rStyle w:val="IndexLink"/>
                <w:rtl w:val="true"/>
              </w:rPr>
              <w:t xml:space="preserve">- </w:t>
            </w:r>
            <w:r>
              <w:rPr>
                <w:rStyle w:val="IndexLink"/>
                <w:rtl w:val="true"/>
              </w:rPr>
              <w:t>تفسیر آیة الخلافة</w:t>
            </w:r>
            <w:r>
              <w:rPr>
                <w:rStyle w:val="IndexLink"/>
                <w:rtl w:val="true"/>
              </w:rPr>
              <w:tab/>
            </w:r>
            <w:r>
              <w:rPr>
                <w:rStyle w:val="IndexLink"/>
              </w:rPr>
              <w:t>397</w:t>
            </w:r>
          </w:hyperlink>
        </w:p>
        <w:p>
          <w:pPr>
            <w:pStyle w:val="Contents3"/>
            <w:tabs>
              <w:tab w:val="clear" w:pos="8459"/>
              <w:tab w:val="right" w:pos="9026" w:leader="dot"/>
            </w:tabs>
            <w:rPr/>
          </w:pPr>
          <w:hyperlink w:anchor="__RefHeading___Toc7559432_73709187">
            <w:r>
              <w:rPr>
                <w:webHidden/>
                <w:rStyle w:val="IndexLink"/>
              </w:rPr>
              <w:t>1378</w:t>
            </w:r>
            <w:r>
              <w:rPr>
                <w:rStyle w:val="IndexLink"/>
                <w:rtl w:val="true"/>
              </w:rPr>
              <w:t xml:space="preserve">- </w:t>
            </w:r>
            <w:r>
              <w:rPr>
                <w:rStyle w:val="IndexLink"/>
                <w:rtl w:val="true"/>
              </w:rPr>
              <w:t>تفسیر آیة الخلافة</w:t>
            </w:r>
            <w:r>
              <w:rPr>
                <w:rStyle w:val="IndexLink"/>
                <w:rtl w:val="true"/>
              </w:rPr>
              <w:tab/>
            </w:r>
            <w:r>
              <w:rPr>
                <w:rStyle w:val="IndexLink"/>
              </w:rPr>
              <w:t>397</w:t>
            </w:r>
          </w:hyperlink>
        </w:p>
        <w:p>
          <w:pPr>
            <w:pStyle w:val="Contents3"/>
            <w:tabs>
              <w:tab w:val="clear" w:pos="8459"/>
              <w:tab w:val="right" w:pos="9026" w:leader="dot"/>
            </w:tabs>
            <w:rPr/>
          </w:pPr>
          <w:hyperlink w:anchor="__RefHeading___Toc7559434_73709187">
            <w:r>
              <w:rPr>
                <w:webHidden/>
                <w:rStyle w:val="IndexLink"/>
              </w:rPr>
              <w:t>1379</w:t>
            </w:r>
            <w:r>
              <w:rPr>
                <w:rStyle w:val="IndexLink"/>
                <w:rtl w:val="true"/>
              </w:rPr>
              <w:t xml:space="preserve">- </w:t>
            </w:r>
            <w:r>
              <w:rPr>
                <w:rStyle w:val="IndexLink"/>
                <w:rtl w:val="true"/>
              </w:rPr>
              <w:t>تفسیر آیة الخلق</w:t>
            </w:r>
            <w:r>
              <w:rPr>
                <w:rStyle w:val="IndexLink"/>
                <w:rtl w:val="true"/>
              </w:rPr>
              <w:tab/>
            </w:r>
            <w:r>
              <w:rPr>
                <w:rStyle w:val="IndexLink"/>
              </w:rPr>
              <w:t>398</w:t>
            </w:r>
          </w:hyperlink>
        </w:p>
        <w:p>
          <w:pPr>
            <w:pStyle w:val="Contents3"/>
            <w:tabs>
              <w:tab w:val="clear" w:pos="8459"/>
              <w:tab w:val="right" w:pos="9026" w:leader="dot"/>
            </w:tabs>
            <w:rPr/>
          </w:pPr>
          <w:hyperlink w:anchor="__RefHeading___Toc7559436_73709187">
            <w:r>
              <w:rPr>
                <w:webHidden/>
                <w:rStyle w:val="IndexLink"/>
              </w:rPr>
              <w:t>1380</w:t>
            </w:r>
            <w:r>
              <w:rPr>
                <w:rStyle w:val="IndexLink"/>
                <w:rtl w:val="true"/>
              </w:rPr>
              <w:t xml:space="preserve">- </w:t>
            </w:r>
            <w:r>
              <w:rPr>
                <w:rStyle w:val="IndexLink"/>
                <w:rtl w:val="true"/>
              </w:rPr>
              <w:t>تفسیر آیة الخلق</w:t>
            </w:r>
            <w:r>
              <w:rPr>
                <w:rStyle w:val="IndexLink"/>
                <w:rtl w:val="true"/>
              </w:rPr>
              <w:tab/>
            </w:r>
            <w:r>
              <w:rPr>
                <w:rStyle w:val="IndexLink"/>
              </w:rPr>
              <w:t>398</w:t>
            </w:r>
          </w:hyperlink>
        </w:p>
        <w:p>
          <w:pPr>
            <w:pStyle w:val="Contents3"/>
            <w:tabs>
              <w:tab w:val="clear" w:pos="8459"/>
              <w:tab w:val="right" w:pos="9026" w:leader="dot"/>
            </w:tabs>
            <w:rPr/>
          </w:pPr>
          <w:hyperlink w:anchor="__RefHeading___Toc7559438_73709187">
            <w:r>
              <w:rPr>
                <w:webHidden/>
                <w:rStyle w:val="IndexLink"/>
              </w:rPr>
              <w:t>1381</w:t>
            </w:r>
            <w:r>
              <w:rPr>
                <w:rStyle w:val="IndexLink"/>
                <w:rtl w:val="true"/>
              </w:rPr>
              <w:t xml:space="preserve">- </w:t>
            </w:r>
            <w:r>
              <w:rPr>
                <w:rStyle w:val="IndexLink"/>
                <w:rtl w:val="true"/>
              </w:rPr>
              <w:t>تفسیر آیة ربنا أمتنا اثنتین</w:t>
            </w:r>
            <w:r>
              <w:rPr>
                <w:rStyle w:val="IndexLink"/>
                <w:rtl w:val="true"/>
              </w:rPr>
              <w:tab/>
            </w:r>
            <w:r>
              <w:rPr>
                <w:rStyle w:val="IndexLink"/>
              </w:rPr>
              <w:t>398</w:t>
            </w:r>
          </w:hyperlink>
        </w:p>
        <w:p>
          <w:pPr>
            <w:pStyle w:val="Contents3"/>
            <w:tabs>
              <w:tab w:val="clear" w:pos="8459"/>
              <w:tab w:val="right" w:pos="9026" w:leader="dot"/>
            </w:tabs>
            <w:rPr/>
          </w:pPr>
          <w:hyperlink w:anchor="__RefHeading___Toc7559440_73709187">
            <w:r>
              <w:rPr>
                <w:webHidden/>
                <w:rStyle w:val="IndexLink"/>
              </w:rPr>
              <w:t>1382</w:t>
            </w:r>
            <w:r>
              <w:rPr>
                <w:rStyle w:val="IndexLink"/>
                <w:rtl w:val="true"/>
              </w:rPr>
              <w:t xml:space="preserve">- </w:t>
            </w:r>
            <w:r>
              <w:rPr>
                <w:rStyle w:val="IndexLink"/>
                <w:rtl w:val="true"/>
              </w:rPr>
              <w:t>تفسیر آیة و السابقون الأولون‌</w:t>
            </w:r>
            <w:r>
              <w:rPr>
                <w:rStyle w:val="IndexLink"/>
                <w:rtl w:val="true"/>
              </w:rPr>
              <w:tab/>
            </w:r>
            <w:r>
              <w:rPr>
                <w:rStyle w:val="IndexLink"/>
              </w:rPr>
              <w:t>398</w:t>
            </w:r>
          </w:hyperlink>
        </w:p>
        <w:p>
          <w:pPr>
            <w:pStyle w:val="Contents3"/>
            <w:tabs>
              <w:tab w:val="clear" w:pos="8459"/>
              <w:tab w:val="right" w:pos="9026" w:leader="dot"/>
            </w:tabs>
            <w:rPr/>
          </w:pPr>
          <w:hyperlink w:anchor="__RefHeading___Toc7559442_73709187">
            <w:r>
              <w:rPr>
                <w:webHidden/>
                <w:rStyle w:val="IndexLink"/>
              </w:rPr>
              <w:t>1383</w:t>
            </w:r>
            <w:r>
              <w:rPr>
                <w:rStyle w:val="IndexLink"/>
                <w:rtl w:val="true"/>
              </w:rPr>
              <w:t xml:space="preserve">- </w:t>
            </w:r>
            <w:r>
              <w:rPr>
                <w:rStyle w:val="IndexLink"/>
                <w:rtl w:val="true"/>
              </w:rPr>
              <w:t>تفسیر آیة و السابقون السابقون</w:t>
            </w:r>
            <w:r>
              <w:rPr>
                <w:rStyle w:val="IndexLink"/>
                <w:rtl w:val="true"/>
              </w:rPr>
              <w:tab/>
            </w:r>
            <w:r>
              <w:rPr>
                <w:rStyle w:val="IndexLink"/>
              </w:rPr>
              <w:t>398</w:t>
            </w:r>
          </w:hyperlink>
        </w:p>
        <w:p>
          <w:pPr>
            <w:pStyle w:val="Contents3"/>
            <w:tabs>
              <w:tab w:val="clear" w:pos="8459"/>
              <w:tab w:val="right" w:pos="9026" w:leader="dot"/>
            </w:tabs>
            <w:rPr/>
          </w:pPr>
          <w:hyperlink w:anchor="__RefHeading___Toc7559444_73709187">
            <w:r>
              <w:rPr>
                <w:webHidden/>
                <w:rStyle w:val="IndexLink"/>
              </w:rPr>
              <w:t>1384</w:t>
            </w:r>
            <w:r>
              <w:rPr>
                <w:rStyle w:val="IndexLink"/>
                <w:rtl w:val="true"/>
              </w:rPr>
              <w:t xml:space="preserve">- </w:t>
            </w:r>
            <w:r>
              <w:rPr>
                <w:rStyle w:val="IndexLink"/>
                <w:rtl w:val="true"/>
              </w:rPr>
              <w:t>تفسیر آیة سبع بقرات سمان</w:t>
            </w:r>
            <w:r>
              <w:rPr>
                <w:rStyle w:val="IndexLink"/>
                <w:rtl w:val="true"/>
              </w:rPr>
              <w:tab/>
            </w:r>
            <w:r>
              <w:rPr>
                <w:rStyle w:val="IndexLink"/>
              </w:rPr>
              <w:t>398</w:t>
            </w:r>
          </w:hyperlink>
        </w:p>
        <w:p>
          <w:pPr>
            <w:pStyle w:val="Contents3"/>
            <w:tabs>
              <w:tab w:val="clear" w:pos="8459"/>
              <w:tab w:val="right" w:pos="9026" w:leader="dot"/>
            </w:tabs>
            <w:rPr/>
          </w:pPr>
          <w:hyperlink w:anchor="__RefHeading___Toc7559446_73709187">
            <w:r>
              <w:rPr>
                <w:webHidden/>
                <w:rStyle w:val="IndexLink"/>
              </w:rPr>
              <w:t>1385</w:t>
            </w:r>
            <w:r>
              <w:rPr>
                <w:rStyle w:val="IndexLink"/>
                <w:rtl w:val="true"/>
              </w:rPr>
              <w:t xml:space="preserve">- </w:t>
            </w:r>
            <w:r>
              <w:rPr>
                <w:rStyle w:val="IndexLink"/>
                <w:rtl w:val="true"/>
              </w:rPr>
              <w:t>تفسیر آیة و سیجنبها الأتقی</w:t>
            </w:r>
            <w:r>
              <w:rPr>
                <w:rStyle w:val="IndexLink"/>
                <w:rtl w:val="true"/>
              </w:rPr>
              <w:tab/>
            </w:r>
            <w:r>
              <w:rPr>
                <w:rStyle w:val="IndexLink"/>
              </w:rPr>
              <w:t>398</w:t>
            </w:r>
          </w:hyperlink>
        </w:p>
        <w:p>
          <w:pPr>
            <w:pStyle w:val="Contents3"/>
            <w:tabs>
              <w:tab w:val="clear" w:pos="8459"/>
              <w:tab w:val="right" w:pos="9026" w:leader="dot"/>
            </w:tabs>
            <w:rPr/>
          </w:pPr>
          <w:hyperlink w:anchor="__RefHeading___Toc7559448_73709187">
            <w:r>
              <w:rPr>
                <w:webHidden/>
                <w:rStyle w:val="IndexLink"/>
              </w:rPr>
              <w:t>1386</w:t>
            </w:r>
            <w:r>
              <w:rPr>
                <w:rStyle w:val="IndexLink"/>
                <w:rtl w:val="true"/>
              </w:rPr>
              <w:t xml:space="preserve">- </w:t>
            </w:r>
            <w:r>
              <w:rPr>
                <w:rStyle w:val="IndexLink"/>
                <w:rtl w:val="true"/>
              </w:rPr>
              <w:t>تفسیر آیة و سیجنبها الأتقی</w:t>
            </w:r>
            <w:r>
              <w:rPr>
                <w:rStyle w:val="IndexLink"/>
                <w:rtl w:val="true"/>
              </w:rPr>
              <w:tab/>
            </w:r>
            <w:r>
              <w:rPr>
                <w:rStyle w:val="IndexLink"/>
              </w:rPr>
              <w:t>398</w:t>
            </w:r>
          </w:hyperlink>
        </w:p>
        <w:p>
          <w:pPr>
            <w:pStyle w:val="Contents3"/>
            <w:tabs>
              <w:tab w:val="clear" w:pos="8459"/>
              <w:tab w:val="right" w:pos="9026" w:leader="dot"/>
            </w:tabs>
            <w:rPr/>
          </w:pPr>
          <w:hyperlink w:anchor="__RefHeading___Toc7559450_73709187">
            <w:r>
              <w:rPr>
                <w:webHidden/>
                <w:rStyle w:val="IndexLink"/>
              </w:rPr>
              <w:t>1387</w:t>
            </w:r>
            <w:r>
              <w:rPr>
                <w:rStyle w:val="IndexLink"/>
                <w:rtl w:val="true"/>
              </w:rPr>
              <w:t xml:space="preserve">- </w:t>
            </w:r>
            <w:r>
              <w:rPr>
                <w:rStyle w:val="IndexLink"/>
                <w:rtl w:val="true"/>
              </w:rPr>
              <w:t>تفسیر آیة شرح الصدر</w:t>
            </w:r>
            <w:r>
              <w:rPr>
                <w:rStyle w:val="IndexLink"/>
                <w:rtl w:val="true"/>
              </w:rPr>
              <w:tab/>
            </w:r>
            <w:r>
              <w:rPr>
                <w:rStyle w:val="IndexLink"/>
              </w:rPr>
              <w:t>398</w:t>
            </w:r>
          </w:hyperlink>
        </w:p>
        <w:p>
          <w:pPr>
            <w:pStyle w:val="Contents3"/>
            <w:tabs>
              <w:tab w:val="clear" w:pos="8459"/>
              <w:tab w:val="right" w:pos="9026" w:leader="dot"/>
            </w:tabs>
            <w:rPr/>
          </w:pPr>
          <w:hyperlink w:anchor="__RefHeading___Toc7559452_73709187">
            <w:r>
              <w:rPr>
                <w:webHidden/>
                <w:rStyle w:val="IndexLink"/>
              </w:rPr>
              <w:t>1388</w:t>
            </w:r>
            <w:r>
              <w:rPr>
                <w:rStyle w:val="IndexLink"/>
                <w:rtl w:val="true"/>
              </w:rPr>
              <w:t xml:space="preserve">- </w:t>
            </w:r>
            <w:r>
              <w:rPr>
                <w:rStyle w:val="IndexLink"/>
                <w:rtl w:val="true"/>
              </w:rPr>
              <w:t>تفسیر آیة الشهادة</w:t>
            </w:r>
            <w:r>
              <w:rPr>
                <w:rStyle w:val="IndexLink"/>
                <w:rtl w:val="true"/>
              </w:rPr>
              <w:tab/>
            </w:r>
            <w:r>
              <w:rPr>
                <w:rStyle w:val="IndexLink"/>
              </w:rPr>
              <w:t>398</w:t>
            </w:r>
          </w:hyperlink>
        </w:p>
        <w:p>
          <w:pPr>
            <w:pStyle w:val="Contents3"/>
            <w:tabs>
              <w:tab w:val="clear" w:pos="8459"/>
              <w:tab w:val="right" w:pos="9026" w:leader="dot"/>
            </w:tabs>
            <w:rPr/>
          </w:pPr>
          <w:hyperlink w:anchor="__RefHeading___Toc7559454_73709187">
            <w:r>
              <w:rPr>
                <w:webHidden/>
                <w:rStyle w:val="IndexLink"/>
                <w:rtl w:val="true"/>
              </w:rPr>
              <w:t>تفسیر آیة الشهادة</w:t>
            </w:r>
            <w:r>
              <w:rPr>
                <w:rStyle w:val="IndexLink"/>
                <w:rtl w:val="true"/>
              </w:rPr>
              <w:tab/>
            </w:r>
            <w:r>
              <w:rPr>
                <w:rStyle w:val="IndexLink"/>
              </w:rPr>
              <w:t>399</w:t>
            </w:r>
          </w:hyperlink>
        </w:p>
        <w:p>
          <w:pPr>
            <w:pStyle w:val="Contents3"/>
            <w:tabs>
              <w:tab w:val="clear" w:pos="8459"/>
              <w:tab w:val="right" w:pos="9026" w:leader="dot"/>
            </w:tabs>
            <w:rPr/>
          </w:pPr>
          <w:hyperlink w:anchor="__RefHeading___Toc7559456_73709187">
            <w:r>
              <w:rPr>
                <w:webHidden/>
                <w:rStyle w:val="IndexLink"/>
                <w:rtl w:val="true"/>
              </w:rPr>
              <w:t>تفسیر آیة الشهادة</w:t>
            </w:r>
            <w:r>
              <w:rPr>
                <w:rStyle w:val="IndexLink"/>
                <w:rtl w:val="true"/>
              </w:rPr>
              <w:tab/>
            </w:r>
            <w:r>
              <w:rPr>
                <w:rStyle w:val="IndexLink"/>
              </w:rPr>
              <w:t>399</w:t>
            </w:r>
          </w:hyperlink>
        </w:p>
        <w:p>
          <w:pPr>
            <w:pStyle w:val="Contents3"/>
            <w:tabs>
              <w:tab w:val="clear" w:pos="8459"/>
              <w:tab w:val="right" w:pos="9026" w:leader="dot"/>
            </w:tabs>
            <w:rPr/>
          </w:pPr>
          <w:hyperlink w:anchor="__RefHeading___Toc7559458_73709187">
            <w:r>
              <w:rPr>
                <w:webHidden/>
                <w:rStyle w:val="IndexLink"/>
                <w:rtl w:val="true"/>
              </w:rPr>
              <w:t>تفسیر آیة الشهادة</w:t>
            </w:r>
            <w:r>
              <w:rPr>
                <w:rStyle w:val="IndexLink"/>
                <w:rtl w:val="true"/>
              </w:rPr>
              <w:tab/>
            </w:r>
            <w:r>
              <w:rPr>
                <w:rStyle w:val="IndexLink"/>
              </w:rPr>
              <w:t>399</w:t>
            </w:r>
          </w:hyperlink>
        </w:p>
        <w:p>
          <w:pPr>
            <w:pStyle w:val="Contents3"/>
            <w:tabs>
              <w:tab w:val="clear" w:pos="8459"/>
              <w:tab w:val="right" w:pos="9026" w:leader="dot"/>
            </w:tabs>
            <w:rPr/>
          </w:pPr>
          <w:hyperlink w:anchor="__RefHeading___Toc7559460_73709187">
            <w:r>
              <w:rPr>
                <w:webHidden/>
                <w:rStyle w:val="IndexLink"/>
                <w:rtl w:val="true"/>
              </w:rPr>
              <w:t>تفسیر آیات الصیام</w:t>
            </w:r>
            <w:r>
              <w:rPr>
                <w:rStyle w:val="IndexLink"/>
                <w:rtl w:val="true"/>
              </w:rPr>
              <w:tab/>
            </w:r>
            <w:r>
              <w:rPr>
                <w:rStyle w:val="IndexLink"/>
              </w:rPr>
              <w:t>399</w:t>
            </w:r>
          </w:hyperlink>
        </w:p>
        <w:p>
          <w:pPr>
            <w:pStyle w:val="Contents3"/>
            <w:tabs>
              <w:tab w:val="clear" w:pos="8459"/>
              <w:tab w:val="right" w:pos="9026" w:leader="dot"/>
            </w:tabs>
            <w:rPr/>
          </w:pPr>
          <w:hyperlink w:anchor="__RefHeading___Toc7559462_73709187">
            <w:r>
              <w:rPr>
                <w:webHidden/>
                <w:rStyle w:val="IndexLink"/>
                <w:rtl w:val="true"/>
              </w:rPr>
              <w:t>تفسیر آیة طعام أهل الکتاب</w:t>
            </w:r>
            <w:r>
              <w:rPr>
                <w:rStyle w:val="IndexLink"/>
                <w:rtl w:val="true"/>
              </w:rPr>
              <w:tab/>
            </w:r>
            <w:r>
              <w:rPr>
                <w:rStyle w:val="IndexLink"/>
              </w:rPr>
              <w:t>399</w:t>
            </w:r>
          </w:hyperlink>
        </w:p>
        <w:p>
          <w:pPr>
            <w:pStyle w:val="Contents3"/>
            <w:tabs>
              <w:tab w:val="clear" w:pos="8459"/>
              <w:tab w:val="right" w:pos="9026" w:leader="dot"/>
            </w:tabs>
            <w:rPr/>
          </w:pPr>
          <w:hyperlink w:anchor="__RefHeading___Toc7559464_73709187">
            <w:r>
              <w:rPr>
                <w:webHidden/>
                <w:rStyle w:val="IndexLink"/>
              </w:rPr>
              <w:t>1389</w:t>
            </w:r>
            <w:r>
              <w:rPr>
                <w:rStyle w:val="IndexLink"/>
                <w:rtl w:val="true"/>
              </w:rPr>
              <w:t xml:space="preserve">- </w:t>
            </w:r>
            <w:r>
              <w:rPr>
                <w:rStyle w:val="IndexLink"/>
                <w:rtl w:val="true"/>
              </w:rPr>
              <w:t>تفسیر آیة قاب قوسین</w:t>
            </w:r>
            <w:r>
              <w:rPr>
                <w:rStyle w:val="IndexLink"/>
                <w:rtl w:val="true"/>
              </w:rPr>
              <w:tab/>
            </w:r>
            <w:r>
              <w:rPr>
                <w:rStyle w:val="IndexLink"/>
              </w:rPr>
              <w:t>399</w:t>
            </w:r>
          </w:hyperlink>
        </w:p>
        <w:p>
          <w:pPr>
            <w:pStyle w:val="Contents3"/>
            <w:tabs>
              <w:tab w:val="clear" w:pos="8459"/>
              <w:tab w:val="right" w:pos="9026" w:leader="dot"/>
            </w:tabs>
            <w:rPr/>
          </w:pPr>
          <w:hyperlink w:anchor="__RefHeading___Toc7559466_73709187">
            <w:r>
              <w:rPr>
                <w:webHidden/>
                <w:rStyle w:val="IndexLink"/>
              </w:rPr>
              <w:t>1390</w:t>
            </w:r>
            <w:r>
              <w:rPr>
                <w:rStyle w:val="IndexLink"/>
                <w:rtl w:val="true"/>
              </w:rPr>
              <w:t xml:space="preserve">- </w:t>
            </w:r>
            <w:r>
              <w:rPr>
                <w:rStyle w:val="IndexLink"/>
                <w:rtl w:val="true"/>
              </w:rPr>
              <w:t>تفسیر آیات قصص موسی ع</w:t>
            </w:r>
            <w:r>
              <w:rPr>
                <w:rStyle w:val="IndexLink"/>
                <w:rtl w:val="true"/>
              </w:rPr>
              <w:tab/>
            </w:r>
            <w:r>
              <w:rPr>
                <w:rStyle w:val="IndexLink"/>
              </w:rPr>
              <w:t>399</w:t>
            </w:r>
          </w:hyperlink>
        </w:p>
        <w:p>
          <w:pPr>
            <w:pStyle w:val="Contents3"/>
            <w:tabs>
              <w:tab w:val="clear" w:pos="8459"/>
              <w:tab w:val="right" w:pos="9026" w:leader="dot"/>
            </w:tabs>
            <w:rPr/>
          </w:pPr>
          <w:hyperlink w:anchor="__RefHeading___Toc7559468_73709187">
            <w:r>
              <w:rPr>
                <w:webHidden/>
                <w:rStyle w:val="IndexLink"/>
              </w:rPr>
              <w:t>1391</w:t>
            </w:r>
            <w:r>
              <w:rPr>
                <w:rStyle w:val="IndexLink"/>
                <w:rtl w:val="true"/>
              </w:rPr>
              <w:t xml:space="preserve">- </w:t>
            </w:r>
            <w:r>
              <w:rPr>
                <w:rStyle w:val="IndexLink"/>
                <w:rtl w:val="true"/>
              </w:rPr>
              <w:t>تفسیر آیة قل أ إنکم لتکفرون بالذی خلق الأرض فی یومین</w:t>
            </w:r>
            <w:r>
              <w:rPr>
                <w:rStyle w:val="IndexLink"/>
                <w:rtl w:val="true"/>
              </w:rPr>
              <w:tab/>
            </w:r>
            <w:r>
              <w:rPr>
                <w:rStyle w:val="IndexLink"/>
              </w:rPr>
              <w:t>399</w:t>
            </w:r>
          </w:hyperlink>
        </w:p>
        <w:p>
          <w:pPr>
            <w:pStyle w:val="Contents3"/>
            <w:tabs>
              <w:tab w:val="clear" w:pos="8459"/>
              <w:tab w:val="right" w:pos="9026" w:leader="dot"/>
            </w:tabs>
            <w:rPr/>
          </w:pPr>
          <w:hyperlink w:anchor="__RefHeading___Toc7559470_73709187">
            <w:r>
              <w:rPr>
                <w:webHidden/>
                <w:rStyle w:val="IndexLink"/>
              </w:rPr>
              <w:t>1392</w:t>
            </w:r>
            <w:r>
              <w:rPr>
                <w:rStyle w:val="IndexLink"/>
                <w:rtl w:val="true"/>
              </w:rPr>
              <w:t xml:space="preserve">- </w:t>
            </w:r>
            <w:r>
              <w:rPr>
                <w:rStyle w:val="IndexLink"/>
                <w:rtl w:val="true"/>
              </w:rPr>
              <w:t>تفسیر آیة قل تعالوا أتل ما حرم ربکم</w:t>
            </w:r>
            <w:r>
              <w:rPr>
                <w:rStyle w:val="IndexLink"/>
                <w:rtl w:val="true"/>
              </w:rPr>
              <w:tab/>
            </w:r>
            <w:r>
              <w:rPr>
                <w:rStyle w:val="IndexLink"/>
              </w:rPr>
              <w:t>399</w:t>
            </w:r>
          </w:hyperlink>
        </w:p>
        <w:p>
          <w:pPr>
            <w:pStyle w:val="Contents3"/>
            <w:tabs>
              <w:tab w:val="clear" w:pos="8459"/>
              <w:tab w:val="right" w:pos="9026" w:leader="dot"/>
            </w:tabs>
            <w:rPr/>
          </w:pPr>
          <w:hyperlink w:anchor="__RefHeading___Toc7559472_73709187">
            <w:r>
              <w:rPr>
                <w:webHidden/>
                <w:rStyle w:val="IndexLink"/>
              </w:rPr>
              <w:t>1393</w:t>
            </w:r>
            <w:r>
              <w:rPr>
                <w:rStyle w:val="IndexLink"/>
                <w:rtl w:val="true"/>
              </w:rPr>
              <w:t xml:space="preserve">- </w:t>
            </w:r>
            <w:r>
              <w:rPr>
                <w:rStyle w:val="IndexLink"/>
                <w:rtl w:val="true"/>
              </w:rPr>
              <w:t>تفسیر آیة قل الروح من أمر ربی</w:t>
            </w:r>
            <w:r>
              <w:rPr>
                <w:rStyle w:val="IndexLink"/>
                <w:rtl w:val="true"/>
              </w:rPr>
              <w:tab/>
            </w:r>
            <w:r>
              <w:rPr>
                <w:rStyle w:val="IndexLink"/>
              </w:rPr>
              <w:t>399</w:t>
            </w:r>
          </w:hyperlink>
        </w:p>
        <w:p>
          <w:pPr>
            <w:pStyle w:val="Contents3"/>
            <w:tabs>
              <w:tab w:val="clear" w:pos="8459"/>
              <w:tab w:val="right" w:pos="9026" w:leader="dot"/>
            </w:tabs>
            <w:rPr/>
          </w:pPr>
          <w:hyperlink w:anchor="__RefHeading___Toc7559474_73709187">
            <w:r>
              <w:rPr>
                <w:webHidden/>
                <w:rStyle w:val="IndexLink"/>
              </w:rPr>
              <w:t>1394</w:t>
            </w:r>
            <w:r>
              <w:rPr>
                <w:rStyle w:val="IndexLink"/>
                <w:rtl w:val="true"/>
              </w:rPr>
              <w:t xml:space="preserve">- </w:t>
            </w:r>
            <w:r>
              <w:rPr>
                <w:rStyle w:val="IndexLink"/>
                <w:rtl w:val="true"/>
              </w:rPr>
              <w:t>تفسیر آیة قل الروح من أمر ربی</w:t>
            </w:r>
            <w:r>
              <w:rPr>
                <w:rStyle w:val="IndexLink"/>
                <w:rtl w:val="true"/>
              </w:rPr>
              <w:tab/>
            </w:r>
            <w:r>
              <w:rPr>
                <w:rStyle w:val="IndexLink"/>
              </w:rPr>
              <w:t>399</w:t>
            </w:r>
          </w:hyperlink>
        </w:p>
        <w:p>
          <w:pPr>
            <w:pStyle w:val="Contents3"/>
            <w:tabs>
              <w:tab w:val="clear" w:pos="8459"/>
              <w:tab w:val="right" w:pos="9026" w:leader="dot"/>
            </w:tabs>
            <w:rPr/>
          </w:pPr>
          <w:hyperlink w:anchor="__RefHeading___Toc7559476_73709187">
            <w:r>
              <w:rPr>
                <w:webHidden/>
                <w:rStyle w:val="IndexLink"/>
              </w:rPr>
              <w:t>1395</w:t>
            </w:r>
            <w:r>
              <w:rPr>
                <w:rStyle w:val="IndexLink"/>
                <w:rtl w:val="true"/>
              </w:rPr>
              <w:t xml:space="preserve">- </w:t>
            </w:r>
            <w:r>
              <w:rPr>
                <w:rStyle w:val="IndexLink"/>
                <w:rtl w:val="true"/>
              </w:rPr>
              <w:t>تفسیر آیة و القمر قدرناه منازل</w:t>
            </w:r>
            <w:r>
              <w:rPr>
                <w:rStyle w:val="IndexLink"/>
                <w:rtl w:val="true"/>
              </w:rPr>
              <w:tab/>
            </w:r>
            <w:r>
              <w:rPr>
                <w:rStyle w:val="IndexLink"/>
              </w:rPr>
              <w:t>399</w:t>
            </w:r>
          </w:hyperlink>
        </w:p>
        <w:p>
          <w:pPr>
            <w:pStyle w:val="Contents3"/>
            <w:tabs>
              <w:tab w:val="clear" w:pos="8459"/>
              <w:tab w:val="right" w:pos="9026" w:leader="dot"/>
            </w:tabs>
            <w:rPr/>
          </w:pPr>
          <w:hyperlink w:anchor="__RefHeading___Toc7559478_73709187">
            <w:r>
              <w:rPr>
                <w:webHidden/>
                <w:rStyle w:val="IndexLink"/>
              </w:rPr>
              <w:t>1396</w:t>
            </w:r>
            <w:r>
              <w:rPr>
                <w:rStyle w:val="IndexLink"/>
                <w:rtl w:val="true"/>
              </w:rPr>
              <w:t xml:space="preserve">- </w:t>
            </w:r>
            <w:r>
              <w:rPr>
                <w:rStyle w:val="IndexLink"/>
                <w:rtl w:val="true"/>
              </w:rPr>
              <w:t>تفسیر آیة و کذلک جعلناکم أمة وسطا</w:t>
            </w:r>
            <w:r>
              <w:rPr>
                <w:rStyle w:val="IndexLink"/>
                <w:rtl w:val="true"/>
              </w:rPr>
              <w:tab/>
            </w:r>
            <w:r>
              <w:rPr>
                <w:rStyle w:val="IndexLink"/>
              </w:rPr>
              <w:t>400</w:t>
            </w:r>
          </w:hyperlink>
        </w:p>
        <w:p>
          <w:pPr>
            <w:pStyle w:val="Contents3"/>
            <w:tabs>
              <w:tab w:val="clear" w:pos="8459"/>
              <w:tab w:val="right" w:pos="9026" w:leader="dot"/>
            </w:tabs>
            <w:rPr/>
          </w:pPr>
          <w:hyperlink w:anchor="__RefHeading___Toc7559480_73709187">
            <w:r>
              <w:rPr>
                <w:webHidden/>
                <w:rStyle w:val="IndexLink"/>
              </w:rPr>
              <w:t>1397</w:t>
            </w:r>
            <w:r>
              <w:rPr>
                <w:rStyle w:val="IndexLink"/>
                <w:rtl w:val="true"/>
              </w:rPr>
              <w:t xml:space="preserve">- </w:t>
            </w:r>
            <w:r>
              <w:rPr>
                <w:rStyle w:val="IndexLink"/>
                <w:rtl w:val="true"/>
              </w:rPr>
              <w:t>تفسیر آیة الکرسی‌</w:t>
            </w:r>
            <w:r>
              <w:rPr>
                <w:rStyle w:val="IndexLink"/>
                <w:rtl w:val="true"/>
              </w:rPr>
              <w:tab/>
            </w:r>
            <w:r>
              <w:rPr>
                <w:rStyle w:val="IndexLink"/>
              </w:rPr>
              <w:t>400</w:t>
            </w:r>
          </w:hyperlink>
        </w:p>
        <w:p>
          <w:pPr>
            <w:pStyle w:val="Contents3"/>
            <w:tabs>
              <w:tab w:val="clear" w:pos="8459"/>
              <w:tab w:val="right" w:pos="9026" w:leader="dot"/>
            </w:tabs>
            <w:rPr/>
          </w:pPr>
          <w:hyperlink w:anchor="__RefHeading___Toc7559482_73709187">
            <w:r>
              <w:rPr>
                <w:webHidden/>
                <w:rStyle w:val="IndexLink"/>
              </w:rPr>
              <w:t>1398</w:t>
            </w:r>
            <w:r>
              <w:rPr>
                <w:rStyle w:val="IndexLink"/>
                <w:rtl w:val="true"/>
              </w:rPr>
              <w:t xml:space="preserve">- </w:t>
            </w:r>
            <w:r>
              <w:rPr>
                <w:rStyle w:val="IndexLink"/>
                <w:rtl w:val="true"/>
              </w:rPr>
              <w:t>تفسیر آیة الکرسی</w:t>
            </w:r>
            <w:r>
              <w:rPr>
                <w:rStyle w:val="IndexLink"/>
                <w:rtl w:val="true"/>
              </w:rPr>
              <w:tab/>
            </w:r>
            <w:r>
              <w:rPr>
                <w:rStyle w:val="IndexLink"/>
              </w:rPr>
              <w:t>400</w:t>
            </w:r>
          </w:hyperlink>
        </w:p>
        <w:p>
          <w:pPr>
            <w:pStyle w:val="Contents3"/>
            <w:tabs>
              <w:tab w:val="clear" w:pos="8459"/>
              <w:tab w:val="right" w:pos="9026" w:leader="dot"/>
            </w:tabs>
            <w:rPr/>
          </w:pPr>
          <w:hyperlink w:anchor="__RefHeading___Toc7559484_73709187">
            <w:r>
              <w:rPr>
                <w:webHidden/>
                <w:rStyle w:val="IndexLink"/>
                <w:rtl w:val="true"/>
              </w:rPr>
              <w:t>تفسیر آیة الکرسی</w:t>
            </w:r>
            <w:r>
              <w:rPr>
                <w:rStyle w:val="IndexLink"/>
                <w:rtl w:val="true"/>
              </w:rPr>
              <w:tab/>
            </w:r>
            <w:r>
              <w:rPr>
                <w:rStyle w:val="IndexLink"/>
              </w:rPr>
              <w:t>400</w:t>
            </w:r>
          </w:hyperlink>
        </w:p>
        <w:p>
          <w:pPr>
            <w:pStyle w:val="Contents3"/>
            <w:tabs>
              <w:tab w:val="clear" w:pos="8459"/>
              <w:tab w:val="right" w:pos="9026" w:leader="dot"/>
            </w:tabs>
            <w:rPr/>
          </w:pPr>
          <w:hyperlink w:anchor="__RefHeading___Toc7559486_73709187">
            <w:r>
              <w:rPr>
                <w:webHidden/>
                <w:rStyle w:val="IndexLink"/>
              </w:rPr>
              <w:t>1399</w:t>
            </w:r>
            <w:r>
              <w:rPr>
                <w:rStyle w:val="IndexLink"/>
                <w:rtl w:val="true"/>
              </w:rPr>
              <w:t xml:space="preserve">- </w:t>
            </w:r>
            <w:r>
              <w:rPr>
                <w:rStyle w:val="IndexLink"/>
                <w:rtl w:val="true"/>
              </w:rPr>
              <w:t>تفسیر آیة الکرسی</w:t>
            </w:r>
            <w:r>
              <w:rPr>
                <w:rStyle w:val="IndexLink"/>
                <w:rtl w:val="true"/>
              </w:rPr>
              <w:tab/>
            </w:r>
            <w:r>
              <w:rPr>
                <w:rStyle w:val="IndexLink"/>
              </w:rPr>
              <w:t>400</w:t>
            </w:r>
          </w:hyperlink>
        </w:p>
        <w:p>
          <w:pPr>
            <w:pStyle w:val="Contents3"/>
            <w:tabs>
              <w:tab w:val="clear" w:pos="8459"/>
              <w:tab w:val="right" w:pos="9026" w:leader="dot"/>
            </w:tabs>
            <w:rPr/>
          </w:pPr>
          <w:hyperlink w:anchor="__RefHeading___Toc7559488_73709187">
            <w:r>
              <w:rPr>
                <w:webHidden/>
                <w:rStyle w:val="IndexLink"/>
              </w:rPr>
              <w:t>1400</w:t>
            </w:r>
            <w:r>
              <w:rPr>
                <w:rStyle w:val="IndexLink"/>
                <w:rtl w:val="true"/>
              </w:rPr>
              <w:t xml:space="preserve">- </w:t>
            </w:r>
            <w:r>
              <w:rPr>
                <w:rStyle w:val="IndexLink"/>
                <w:rtl w:val="true"/>
              </w:rPr>
              <w:t>تفسیر آیة الکرسی</w:t>
            </w:r>
            <w:r>
              <w:rPr>
                <w:rStyle w:val="IndexLink"/>
                <w:rtl w:val="true"/>
              </w:rPr>
              <w:tab/>
            </w:r>
            <w:r>
              <w:rPr>
                <w:rStyle w:val="IndexLink"/>
              </w:rPr>
              <w:t>400</w:t>
            </w:r>
          </w:hyperlink>
        </w:p>
        <w:p>
          <w:pPr>
            <w:pStyle w:val="Contents3"/>
            <w:tabs>
              <w:tab w:val="clear" w:pos="8459"/>
              <w:tab w:val="right" w:pos="9026" w:leader="dot"/>
            </w:tabs>
            <w:rPr/>
          </w:pPr>
          <w:hyperlink w:anchor="__RefHeading___Toc7559490_73709187">
            <w:r>
              <w:rPr>
                <w:webHidden/>
                <w:rStyle w:val="IndexLink"/>
              </w:rPr>
              <w:t>1401</w:t>
            </w:r>
            <w:r>
              <w:rPr>
                <w:rStyle w:val="IndexLink"/>
                <w:rtl w:val="true"/>
              </w:rPr>
              <w:t xml:space="preserve">- </w:t>
            </w:r>
            <w:r>
              <w:rPr>
                <w:rStyle w:val="IndexLink"/>
                <w:rtl w:val="true"/>
              </w:rPr>
              <w:t>تفسیر آیة الکرسی</w:t>
            </w:r>
            <w:r>
              <w:rPr>
                <w:rStyle w:val="IndexLink"/>
                <w:rtl w:val="true"/>
              </w:rPr>
              <w:tab/>
            </w:r>
            <w:r>
              <w:rPr>
                <w:rStyle w:val="IndexLink"/>
              </w:rPr>
              <w:t>400</w:t>
            </w:r>
          </w:hyperlink>
        </w:p>
        <w:p>
          <w:pPr>
            <w:pStyle w:val="Contents3"/>
            <w:tabs>
              <w:tab w:val="clear" w:pos="8459"/>
              <w:tab w:val="right" w:pos="9026" w:leader="dot"/>
            </w:tabs>
            <w:rPr/>
          </w:pPr>
          <w:hyperlink w:anchor="__RefHeading___Toc7559492_73709187">
            <w:r>
              <w:rPr>
                <w:webHidden/>
                <w:rStyle w:val="IndexLink"/>
              </w:rPr>
              <w:t>1402</w:t>
            </w:r>
            <w:r>
              <w:rPr>
                <w:rStyle w:val="IndexLink"/>
                <w:rtl w:val="true"/>
              </w:rPr>
              <w:t xml:space="preserve">- </w:t>
            </w:r>
            <w:r>
              <w:rPr>
                <w:rStyle w:val="IndexLink"/>
                <w:rtl w:val="true"/>
              </w:rPr>
              <w:t>تفسیر آیة الکرسی</w:t>
            </w:r>
            <w:r>
              <w:rPr>
                <w:rStyle w:val="IndexLink"/>
                <w:rtl w:val="true"/>
              </w:rPr>
              <w:tab/>
            </w:r>
            <w:r>
              <w:rPr>
                <w:rStyle w:val="IndexLink"/>
              </w:rPr>
              <w:t>400</w:t>
            </w:r>
          </w:hyperlink>
        </w:p>
        <w:p>
          <w:pPr>
            <w:pStyle w:val="Contents3"/>
            <w:tabs>
              <w:tab w:val="clear" w:pos="8459"/>
              <w:tab w:val="right" w:pos="9026" w:leader="dot"/>
            </w:tabs>
            <w:rPr/>
          </w:pPr>
          <w:hyperlink w:anchor="__RefHeading___Toc7559494_73709187">
            <w:r>
              <w:rPr>
                <w:webHidden/>
                <w:rStyle w:val="IndexLink"/>
                <w:rtl w:val="true"/>
              </w:rPr>
              <w:t>تفسیر آیة الکرسی‌</w:t>
            </w:r>
            <w:r>
              <w:rPr>
                <w:rStyle w:val="IndexLink"/>
                <w:rtl w:val="true"/>
              </w:rPr>
              <w:tab/>
            </w:r>
            <w:r>
              <w:rPr>
                <w:rStyle w:val="IndexLink"/>
              </w:rPr>
              <w:t>401</w:t>
            </w:r>
          </w:hyperlink>
        </w:p>
        <w:p>
          <w:pPr>
            <w:pStyle w:val="Contents3"/>
            <w:tabs>
              <w:tab w:val="clear" w:pos="8459"/>
              <w:tab w:val="right" w:pos="9026" w:leader="dot"/>
            </w:tabs>
            <w:rPr/>
          </w:pPr>
          <w:hyperlink w:anchor="__RefHeading___Toc7559496_73709187">
            <w:r>
              <w:rPr>
                <w:webHidden/>
                <w:rStyle w:val="IndexLink"/>
              </w:rPr>
              <w:t>1403</w:t>
            </w:r>
            <w:r>
              <w:rPr>
                <w:rStyle w:val="IndexLink"/>
                <w:rtl w:val="true"/>
              </w:rPr>
              <w:t xml:space="preserve">- </w:t>
            </w:r>
            <w:r>
              <w:rPr>
                <w:rStyle w:val="IndexLink"/>
                <w:rtl w:val="true"/>
              </w:rPr>
              <w:t>تفسیر آیة الکرسی</w:t>
            </w:r>
            <w:r>
              <w:rPr>
                <w:rStyle w:val="IndexLink"/>
                <w:rtl w:val="true"/>
              </w:rPr>
              <w:tab/>
            </w:r>
            <w:r>
              <w:rPr>
                <w:rStyle w:val="IndexLink"/>
              </w:rPr>
              <w:t>401</w:t>
            </w:r>
          </w:hyperlink>
        </w:p>
        <w:p>
          <w:pPr>
            <w:pStyle w:val="Contents3"/>
            <w:tabs>
              <w:tab w:val="clear" w:pos="8459"/>
              <w:tab w:val="right" w:pos="9026" w:leader="dot"/>
            </w:tabs>
            <w:rPr/>
          </w:pPr>
          <w:hyperlink w:anchor="__RefHeading___Toc7559498_73709187">
            <w:r>
              <w:rPr>
                <w:webHidden/>
                <w:rStyle w:val="IndexLink"/>
              </w:rPr>
              <w:t>1404</w:t>
            </w:r>
            <w:r>
              <w:rPr>
                <w:rStyle w:val="IndexLink"/>
                <w:rtl w:val="true"/>
              </w:rPr>
              <w:t xml:space="preserve">- </w:t>
            </w:r>
            <w:r>
              <w:rPr>
                <w:rStyle w:val="IndexLink"/>
                <w:rtl w:val="true"/>
              </w:rPr>
              <w:t>تفسیر آیة الکرسی</w:t>
            </w:r>
            <w:r>
              <w:rPr>
                <w:rStyle w:val="IndexLink"/>
                <w:rtl w:val="true"/>
              </w:rPr>
              <w:tab/>
            </w:r>
            <w:r>
              <w:rPr>
                <w:rStyle w:val="IndexLink"/>
              </w:rPr>
              <w:t>401</w:t>
            </w:r>
          </w:hyperlink>
        </w:p>
        <w:p>
          <w:pPr>
            <w:pStyle w:val="Contents3"/>
            <w:tabs>
              <w:tab w:val="clear" w:pos="8459"/>
              <w:tab w:val="right" w:pos="9026" w:leader="dot"/>
            </w:tabs>
            <w:rPr/>
          </w:pPr>
          <w:hyperlink w:anchor="__RefHeading___Toc7559500_73709187">
            <w:r>
              <w:rPr>
                <w:webHidden/>
                <w:rStyle w:val="IndexLink"/>
              </w:rPr>
              <w:t>1405</w:t>
            </w:r>
            <w:r>
              <w:rPr>
                <w:rStyle w:val="IndexLink"/>
                <w:rtl w:val="true"/>
              </w:rPr>
              <w:t xml:space="preserve">- </w:t>
            </w:r>
            <w:r>
              <w:rPr>
                <w:rStyle w:val="IndexLink"/>
                <w:rtl w:val="true"/>
              </w:rPr>
              <w:t>تفسیر آیة الکرسی</w:t>
            </w:r>
            <w:r>
              <w:rPr>
                <w:rStyle w:val="IndexLink"/>
                <w:rtl w:val="true"/>
              </w:rPr>
              <w:tab/>
            </w:r>
            <w:r>
              <w:rPr>
                <w:rStyle w:val="IndexLink"/>
              </w:rPr>
              <w:t>401</w:t>
            </w:r>
          </w:hyperlink>
        </w:p>
        <w:p>
          <w:pPr>
            <w:pStyle w:val="Contents3"/>
            <w:tabs>
              <w:tab w:val="clear" w:pos="8459"/>
              <w:tab w:val="right" w:pos="9026" w:leader="dot"/>
            </w:tabs>
            <w:rPr/>
          </w:pPr>
          <w:hyperlink w:anchor="__RefHeading___Toc7559502_73709187">
            <w:r>
              <w:rPr>
                <w:webHidden/>
                <w:rStyle w:val="IndexLink"/>
              </w:rPr>
              <w:t>1406</w:t>
            </w:r>
            <w:r>
              <w:rPr>
                <w:rStyle w:val="IndexLink"/>
                <w:rtl w:val="true"/>
              </w:rPr>
              <w:t xml:space="preserve">- </w:t>
            </w:r>
            <w:r>
              <w:rPr>
                <w:rStyle w:val="IndexLink"/>
                <w:rtl w:val="true"/>
              </w:rPr>
              <w:t>تفسیر آیة الکرسی</w:t>
            </w:r>
            <w:r>
              <w:rPr>
                <w:rStyle w:val="IndexLink"/>
                <w:rtl w:val="true"/>
              </w:rPr>
              <w:tab/>
            </w:r>
            <w:r>
              <w:rPr>
                <w:rStyle w:val="IndexLink"/>
              </w:rPr>
              <w:t>401</w:t>
            </w:r>
          </w:hyperlink>
        </w:p>
        <w:p>
          <w:pPr>
            <w:pStyle w:val="Contents3"/>
            <w:tabs>
              <w:tab w:val="clear" w:pos="8459"/>
              <w:tab w:val="right" w:pos="9026" w:leader="dot"/>
            </w:tabs>
            <w:rPr/>
          </w:pPr>
          <w:hyperlink w:anchor="__RefHeading___Toc7559504_73709187">
            <w:r>
              <w:rPr>
                <w:webHidden/>
                <w:rStyle w:val="IndexLink"/>
              </w:rPr>
              <w:t>1407</w:t>
            </w:r>
            <w:r>
              <w:rPr>
                <w:rStyle w:val="IndexLink"/>
                <w:rtl w:val="true"/>
              </w:rPr>
              <w:t xml:space="preserve">- </w:t>
            </w:r>
            <w:r>
              <w:rPr>
                <w:rStyle w:val="IndexLink"/>
                <w:rtl w:val="true"/>
              </w:rPr>
              <w:t>تفسیر آیة الکرسی</w:t>
            </w:r>
            <w:r>
              <w:rPr>
                <w:rStyle w:val="IndexLink"/>
                <w:rtl w:val="true"/>
              </w:rPr>
              <w:tab/>
            </w:r>
            <w:r>
              <w:rPr>
                <w:rStyle w:val="IndexLink"/>
              </w:rPr>
              <w:t>401</w:t>
            </w:r>
          </w:hyperlink>
        </w:p>
        <w:p>
          <w:pPr>
            <w:pStyle w:val="Contents3"/>
            <w:tabs>
              <w:tab w:val="clear" w:pos="8459"/>
              <w:tab w:val="right" w:pos="9026" w:leader="dot"/>
            </w:tabs>
            <w:rPr/>
          </w:pPr>
          <w:hyperlink w:anchor="__RefHeading___Toc7559506_73709187">
            <w:r>
              <w:rPr>
                <w:webHidden/>
                <w:rStyle w:val="IndexLink"/>
              </w:rPr>
              <w:t>1408</w:t>
            </w:r>
            <w:r>
              <w:rPr>
                <w:rStyle w:val="IndexLink"/>
                <w:rtl w:val="true"/>
              </w:rPr>
              <w:t xml:space="preserve">- </w:t>
            </w:r>
            <w:r>
              <w:rPr>
                <w:rStyle w:val="IndexLink"/>
                <w:rtl w:val="true"/>
              </w:rPr>
              <w:t>تفسیر آیة الکرسی</w:t>
            </w:r>
            <w:r>
              <w:rPr>
                <w:rStyle w:val="IndexLink"/>
                <w:rtl w:val="true"/>
              </w:rPr>
              <w:tab/>
            </w:r>
            <w:r>
              <w:rPr>
                <w:rStyle w:val="IndexLink"/>
              </w:rPr>
              <w:t>402</w:t>
            </w:r>
          </w:hyperlink>
        </w:p>
        <w:p>
          <w:pPr>
            <w:pStyle w:val="Contents3"/>
            <w:tabs>
              <w:tab w:val="clear" w:pos="8459"/>
              <w:tab w:val="right" w:pos="9026" w:leader="dot"/>
            </w:tabs>
            <w:rPr/>
          </w:pPr>
          <w:hyperlink w:anchor="__RefHeading___Toc7559508_73709187">
            <w:r>
              <w:rPr>
                <w:webHidden/>
                <w:rStyle w:val="IndexLink"/>
                <w:rtl w:val="true"/>
              </w:rPr>
              <w:t>تفسیر آیة الکرسی</w:t>
            </w:r>
            <w:r>
              <w:rPr>
                <w:rStyle w:val="IndexLink"/>
                <w:rtl w:val="true"/>
              </w:rPr>
              <w:tab/>
            </w:r>
            <w:r>
              <w:rPr>
                <w:rStyle w:val="IndexLink"/>
              </w:rPr>
              <w:t>402</w:t>
            </w:r>
          </w:hyperlink>
        </w:p>
        <w:p>
          <w:pPr>
            <w:pStyle w:val="Contents3"/>
            <w:tabs>
              <w:tab w:val="clear" w:pos="8459"/>
              <w:tab w:val="right" w:pos="9026" w:leader="dot"/>
            </w:tabs>
            <w:rPr/>
          </w:pPr>
          <w:hyperlink w:anchor="__RefHeading___Toc7559510_73709187">
            <w:r>
              <w:rPr>
                <w:webHidden/>
                <w:rStyle w:val="IndexLink"/>
              </w:rPr>
              <w:t>1409</w:t>
            </w:r>
            <w:r>
              <w:rPr>
                <w:rStyle w:val="IndexLink"/>
                <w:rtl w:val="true"/>
              </w:rPr>
              <w:t xml:space="preserve">- </w:t>
            </w:r>
            <w:r>
              <w:rPr>
                <w:rStyle w:val="IndexLink"/>
                <w:rtl w:val="true"/>
              </w:rPr>
              <w:t>تفسیر آیة الکرسی</w:t>
            </w:r>
            <w:r>
              <w:rPr>
                <w:rStyle w:val="IndexLink"/>
                <w:rtl w:val="true"/>
              </w:rPr>
              <w:tab/>
            </w:r>
            <w:r>
              <w:rPr>
                <w:rStyle w:val="IndexLink"/>
              </w:rPr>
              <w:t>402</w:t>
            </w:r>
          </w:hyperlink>
        </w:p>
        <w:p>
          <w:pPr>
            <w:pStyle w:val="Contents3"/>
            <w:tabs>
              <w:tab w:val="clear" w:pos="8459"/>
              <w:tab w:val="right" w:pos="9026" w:leader="dot"/>
            </w:tabs>
            <w:rPr/>
          </w:pPr>
          <w:hyperlink w:anchor="__RefHeading___Toc7559512_73709187">
            <w:r>
              <w:rPr>
                <w:webHidden/>
                <w:rStyle w:val="IndexLink"/>
              </w:rPr>
              <w:t>1410</w:t>
            </w:r>
            <w:r>
              <w:rPr>
                <w:rStyle w:val="IndexLink"/>
                <w:rtl w:val="true"/>
              </w:rPr>
              <w:t xml:space="preserve">- </w:t>
            </w:r>
            <w:r>
              <w:rPr>
                <w:rStyle w:val="IndexLink"/>
                <w:rtl w:val="true"/>
              </w:rPr>
              <w:t>تفسیر آیة الکرسی</w:t>
            </w:r>
            <w:r>
              <w:rPr>
                <w:rStyle w:val="IndexLink"/>
                <w:rtl w:val="true"/>
              </w:rPr>
              <w:tab/>
            </w:r>
            <w:r>
              <w:rPr>
                <w:rStyle w:val="IndexLink"/>
              </w:rPr>
              <w:t>402</w:t>
            </w:r>
          </w:hyperlink>
        </w:p>
        <w:p>
          <w:pPr>
            <w:pStyle w:val="Contents3"/>
            <w:tabs>
              <w:tab w:val="clear" w:pos="8459"/>
              <w:tab w:val="right" w:pos="9026" w:leader="dot"/>
            </w:tabs>
            <w:rPr/>
          </w:pPr>
          <w:hyperlink w:anchor="__RefHeading___Toc7559514_73709187">
            <w:r>
              <w:rPr>
                <w:webHidden/>
                <w:rStyle w:val="IndexLink"/>
              </w:rPr>
              <w:t>1411</w:t>
            </w:r>
            <w:r>
              <w:rPr>
                <w:rStyle w:val="IndexLink"/>
                <w:rtl w:val="true"/>
              </w:rPr>
              <w:t xml:space="preserve">- </w:t>
            </w:r>
            <w:r>
              <w:rPr>
                <w:rStyle w:val="IndexLink"/>
                <w:rtl w:val="true"/>
              </w:rPr>
              <w:t>تفسیر آیة کلوا و اشربوا و لا تسرفوا</w:t>
            </w:r>
            <w:r>
              <w:rPr>
                <w:rStyle w:val="IndexLink"/>
                <w:rtl w:val="true"/>
              </w:rPr>
              <w:tab/>
            </w:r>
            <w:r>
              <w:rPr>
                <w:rStyle w:val="IndexLink"/>
              </w:rPr>
              <w:t>402</w:t>
            </w:r>
          </w:hyperlink>
        </w:p>
        <w:p>
          <w:pPr>
            <w:pStyle w:val="Contents3"/>
            <w:tabs>
              <w:tab w:val="clear" w:pos="8459"/>
              <w:tab w:val="right" w:pos="9026" w:leader="dot"/>
            </w:tabs>
            <w:rPr/>
          </w:pPr>
          <w:hyperlink w:anchor="__RefHeading___Toc7559516_73709187">
            <w:r>
              <w:rPr>
                <w:webHidden/>
                <w:rStyle w:val="IndexLink"/>
              </w:rPr>
              <w:t>1412</w:t>
            </w:r>
            <w:r>
              <w:rPr>
                <w:rStyle w:val="IndexLink"/>
                <w:rtl w:val="true"/>
              </w:rPr>
              <w:t xml:space="preserve">- </w:t>
            </w:r>
            <w:r>
              <w:rPr>
                <w:rStyle w:val="IndexLink"/>
                <w:rtl w:val="true"/>
              </w:rPr>
              <w:t>تفسیر آیة و کنتم أزواجا ثلاثة</w:t>
            </w:r>
            <w:r>
              <w:rPr>
                <w:rStyle w:val="IndexLink"/>
                <w:rtl w:val="true"/>
              </w:rPr>
              <w:tab/>
            </w:r>
            <w:r>
              <w:rPr>
                <w:rStyle w:val="IndexLink"/>
              </w:rPr>
              <w:t>402</w:t>
            </w:r>
          </w:hyperlink>
        </w:p>
        <w:p>
          <w:pPr>
            <w:pStyle w:val="Contents3"/>
            <w:tabs>
              <w:tab w:val="clear" w:pos="8459"/>
              <w:tab w:val="right" w:pos="9026" w:leader="dot"/>
            </w:tabs>
            <w:rPr/>
          </w:pPr>
          <w:hyperlink w:anchor="__RefHeading___Toc7559518_73709187">
            <w:r>
              <w:rPr>
                <w:webHidden/>
                <w:rStyle w:val="IndexLink"/>
              </w:rPr>
              <w:t>1413</w:t>
            </w:r>
            <w:r>
              <w:rPr>
                <w:rStyle w:val="IndexLink"/>
                <w:rtl w:val="true"/>
              </w:rPr>
              <w:t xml:space="preserve">- </w:t>
            </w:r>
            <w:r>
              <w:rPr>
                <w:rStyle w:val="IndexLink"/>
                <w:rtl w:val="true"/>
              </w:rPr>
              <w:t>تفسیر آیة کنتم خیر أمة أخرجت</w:t>
            </w:r>
            <w:r>
              <w:rPr>
                <w:rStyle w:val="IndexLink"/>
                <w:rtl w:val="true"/>
              </w:rPr>
              <w:tab/>
            </w:r>
            <w:r>
              <w:rPr>
                <w:rStyle w:val="IndexLink"/>
              </w:rPr>
              <w:t>402</w:t>
            </w:r>
          </w:hyperlink>
        </w:p>
        <w:p>
          <w:pPr>
            <w:pStyle w:val="Contents3"/>
            <w:tabs>
              <w:tab w:val="clear" w:pos="8459"/>
              <w:tab w:val="right" w:pos="9026" w:leader="dot"/>
            </w:tabs>
            <w:rPr/>
          </w:pPr>
          <w:hyperlink w:anchor="__RefHeading___Toc7559520_73709187">
            <w:r>
              <w:rPr>
                <w:webHidden/>
                <w:rStyle w:val="IndexLink"/>
              </w:rPr>
              <w:t>1414</w:t>
            </w:r>
            <w:r>
              <w:rPr>
                <w:rStyle w:val="IndexLink"/>
                <w:rtl w:val="true"/>
              </w:rPr>
              <w:t xml:space="preserve">- </w:t>
            </w:r>
            <w:r>
              <w:rPr>
                <w:rStyle w:val="IndexLink"/>
                <w:rtl w:val="true"/>
              </w:rPr>
              <w:t>تفسیر آیة و لقد کرمنا بنی آدم</w:t>
            </w:r>
            <w:r>
              <w:rPr>
                <w:rStyle w:val="IndexLink"/>
                <w:rtl w:val="true"/>
              </w:rPr>
              <w:tab/>
            </w:r>
            <w:r>
              <w:rPr>
                <w:rStyle w:val="IndexLink"/>
              </w:rPr>
              <w:t>402</w:t>
            </w:r>
          </w:hyperlink>
        </w:p>
        <w:p>
          <w:pPr>
            <w:pStyle w:val="Contents3"/>
            <w:tabs>
              <w:tab w:val="clear" w:pos="8459"/>
              <w:tab w:val="right" w:pos="9026" w:leader="dot"/>
            </w:tabs>
            <w:rPr/>
          </w:pPr>
          <w:hyperlink w:anchor="__RefHeading___Toc7559522_73709187">
            <w:r>
              <w:rPr>
                <w:webHidden/>
                <w:rStyle w:val="IndexLink"/>
              </w:rPr>
              <w:t>1415</w:t>
            </w:r>
            <w:r>
              <w:rPr>
                <w:rStyle w:val="IndexLink"/>
                <w:rtl w:val="true"/>
              </w:rPr>
              <w:t xml:space="preserve">- </w:t>
            </w:r>
            <w:r>
              <w:rPr>
                <w:rStyle w:val="IndexLink"/>
                <w:rtl w:val="true"/>
              </w:rPr>
              <w:t>تفسیر آیة و لله الأسماء الحسنی</w:t>
            </w:r>
            <w:r>
              <w:rPr>
                <w:rStyle w:val="IndexLink"/>
                <w:rtl w:val="true"/>
              </w:rPr>
              <w:tab/>
            </w:r>
            <w:r>
              <w:rPr>
                <w:rStyle w:val="IndexLink"/>
              </w:rPr>
              <w:t>402</w:t>
            </w:r>
          </w:hyperlink>
        </w:p>
        <w:p>
          <w:pPr>
            <w:pStyle w:val="Contents3"/>
            <w:tabs>
              <w:tab w:val="clear" w:pos="8459"/>
              <w:tab w:val="right" w:pos="9026" w:leader="dot"/>
            </w:tabs>
            <w:rPr/>
          </w:pPr>
          <w:hyperlink w:anchor="__RefHeading___Toc7559524_73709187">
            <w:r>
              <w:rPr>
                <w:webHidden/>
                <w:rStyle w:val="IndexLink"/>
              </w:rPr>
              <w:t>1416</w:t>
            </w:r>
            <w:r>
              <w:rPr>
                <w:rStyle w:val="IndexLink"/>
                <w:rtl w:val="true"/>
              </w:rPr>
              <w:t xml:space="preserve">- </w:t>
            </w:r>
            <w:r>
              <w:rPr>
                <w:rStyle w:val="IndexLink"/>
                <w:rtl w:val="true"/>
              </w:rPr>
              <w:t>تفسیر آیة و لو أنزلناه علی بعض الأعجمین</w:t>
            </w:r>
            <w:r>
              <w:rPr>
                <w:rStyle w:val="IndexLink"/>
                <w:rtl w:val="true"/>
              </w:rPr>
              <w:tab/>
            </w:r>
            <w:r>
              <w:rPr>
                <w:rStyle w:val="IndexLink"/>
              </w:rPr>
              <w:t>403</w:t>
            </w:r>
          </w:hyperlink>
        </w:p>
        <w:p>
          <w:pPr>
            <w:pStyle w:val="Contents3"/>
            <w:tabs>
              <w:tab w:val="clear" w:pos="8459"/>
              <w:tab w:val="right" w:pos="9026" w:leader="dot"/>
            </w:tabs>
            <w:rPr/>
          </w:pPr>
          <w:hyperlink w:anchor="__RefHeading___Toc7559526_73709187">
            <w:r>
              <w:rPr>
                <w:webHidden/>
                <w:rStyle w:val="IndexLink"/>
              </w:rPr>
              <w:t>1417</w:t>
            </w:r>
            <w:r>
              <w:rPr>
                <w:rStyle w:val="IndexLink"/>
                <w:rtl w:val="true"/>
              </w:rPr>
              <w:t xml:space="preserve">- </w:t>
            </w:r>
            <w:r>
              <w:rPr>
                <w:rStyle w:val="IndexLink"/>
                <w:rtl w:val="true"/>
              </w:rPr>
              <w:t>تفسیر آیة لیس علی الذین آمنوا و عملوا الصالحات جناح فیما طعموا</w:t>
            </w:r>
            <w:r>
              <w:rPr>
                <w:rStyle w:val="IndexLink"/>
                <w:rtl w:val="true"/>
              </w:rPr>
              <w:tab/>
            </w:r>
            <w:r>
              <w:rPr>
                <w:rStyle w:val="IndexLink"/>
              </w:rPr>
              <w:t>403</w:t>
            </w:r>
          </w:hyperlink>
        </w:p>
        <w:p>
          <w:pPr>
            <w:pStyle w:val="Contents3"/>
            <w:tabs>
              <w:tab w:val="clear" w:pos="8459"/>
              <w:tab w:val="right" w:pos="9026" w:leader="dot"/>
            </w:tabs>
            <w:rPr/>
          </w:pPr>
          <w:hyperlink w:anchor="__RefHeading___Toc7559528_73709187">
            <w:r>
              <w:rPr>
                <w:webHidden/>
                <w:rStyle w:val="IndexLink"/>
                <w:rtl w:val="true"/>
              </w:rPr>
              <w:t>تفسیر آیة لیس کمثله شی‌ء</w:t>
            </w:r>
            <w:r>
              <w:rPr>
                <w:rStyle w:val="IndexLink"/>
                <w:rtl w:val="true"/>
              </w:rPr>
              <w:tab/>
            </w:r>
            <w:r>
              <w:rPr>
                <w:rStyle w:val="IndexLink"/>
              </w:rPr>
              <w:t>403</w:t>
            </w:r>
          </w:hyperlink>
        </w:p>
        <w:p>
          <w:pPr>
            <w:pStyle w:val="Contents3"/>
            <w:tabs>
              <w:tab w:val="clear" w:pos="8459"/>
              <w:tab w:val="right" w:pos="9026" w:leader="dot"/>
            </w:tabs>
            <w:rPr/>
          </w:pPr>
          <w:hyperlink w:anchor="__RefHeading___Toc7559530_73709187">
            <w:r>
              <w:rPr>
                <w:webHidden/>
                <w:rStyle w:val="IndexLink"/>
                <w:rtl w:val="true"/>
              </w:rPr>
              <w:t>تفسیر آیة لیس کمثله شی‌ء</w:t>
            </w:r>
            <w:r>
              <w:rPr>
                <w:rStyle w:val="IndexLink"/>
                <w:rtl w:val="true"/>
              </w:rPr>
              <w:tab/>
            </w:r>
            <w:r>
              <w:rPr>
                <w:rStyle w:val="IndexLink"/>
              </w:rPr>
              <w:t>403</w:t>
            </w:r>
          </w:hyperlink>
        </w:p>
        <w:p>
          <w:pPr>
            <w:pStyle w:val="Contents3"/>
            <w:tabs>
              <w:tab w:val="clear" w:pos="8459"/>
              <w:tab w:val="right" w:pos="9026" w:leader="dot"/>
            </w:tabs>
            <w:rPr/>
          </w:pPr>
          <w:hyperlink w:anchor="__RefHeading___Toc7559532_73709187">
            <w:r>
              <w:rPr>
                <w:webHidden/>
                <w:rStyle w:val="IndexLink"/>
              </w:rPr>
              <w:t>1418</w:t>
            </w:r>
            <w:r>
              <w:rPr>
                <w:rStyle w:val="IndexLink"/>
                <w:rtl w:val="true"/>
              </w:rPr>
              <w:t xml:space="preserve">- </w:t>
            </w:r>
            <w:r>
              <w:rPr>
                <w:rStyle w:val="IndexLink"/>
                <w:rtl w:val="true"/>
              </w:rPr>
              <w:t>تفسیر آیة لیس کمثله شی‌ء</w:t>
            </w:r>
            <w:r>
              <w:rPr>
                <w:rStyle w:val="IndexLink"/>
                <w:rtl w:val="true"/>
              </w:rPr>
              <w:tab/>
            </w:r>
            <w:r>
              <w:rPr>
                <w:rStyle w:val="IndexLink"/>
              </w:rPr>
              <w:t>403</w:t>
            </w:r>
          </w:hyperlink>
        </w:p>
        <w:p>
          <w:pPr>
            <w:pStyle w:val="Contents3"/>
            <w:tabs>
              <w:tab w:val="clear" w:pos="8459"/>
              <w:tab w:val="right" w:pos="9026" w:leader="dot"/>
            </w:tabs>
            <w:rPr/>
          </w:pPr>
          <w:hyperlink w:anchor="__RefHeading___Toc7559534_73709187">
            <w:r>
              <w:rPr>
                <w:webHidden/>
                <w:rStyle w:val="IndexLink"/>
              </w:rPr>
              <w:t>1419</w:t>
            </w:r>
            <w:r>
              <w:rPr>
                <w:rStyle w:val="IndexLink"/>
                <w:rtl w:val="true"/>
              </w:rPr>
              <w:t xml:space="preserve">- </w:t>
            </w:r>
            <w:r>
              <w:rPr>
                <w:rStyle w:val="IndexLink"/>
                <w:rtl w:val="true"/>
              </w:rPr>
              <w:t>تفسیر آیة و ما خلقت الجن و الإنس الا لیعبدون</w:t>
            </w:r>
            <w:r>
              <w:rPr>
                <w:rStyle w:val="IndexLink"/>
                <w:rtl w:val="true"/>
              </w:rPr>
              <w:tab/>
            </w:r>
            <w:r>
              <w:rPr>
                <w:rStyle w:val="IndexLink"/>
              </w:rPr>
              <w:t>403</w:t>
            </w:r>
          </w:hyperlink>
        </w:p>
        <w:p>
          <w:pPr>
            <w:pStyle w:val="Contents3"/>
            <w:tabs>
              <w:tab w:val="clear" w:pos="8459"/>
              <w:tab w:val="right" w:pos="9026" w:leader="dot"/>
            </w:tabs>
            <w:rPr/>
          </w:pPr>
          <w:hyperlink w:anchor="__RefHeading___Toc7559536_73709187">
            <w:r>
              <w:rPr>
                <w:webHidden/>
                <w:rStyle w:val="IndexLink"/>
              </w:rPr>
              <w:t>1420</w:t>
            </w:r>
            <w:r>
              <w:rPr>
                <w:rStyle w:val="IndexLink"/>
                <w:rtl w:val="true"/>
              </w:rPr>
              <w:t xml:space="preserve">- </w:t>
            </w:r>
            <w:r>
              <w:rPr>
                <w:rStyle w:val="IndexLink"/>
                <w:rtl w:val="true"/>
              </w:rPr>
              <w:t>تفسیر آیة و ما خلقت الجن و الإنس</w:t>
            </w:r>
            <w:r>
              <w:rPr>
                <w:rStyle w:val="IndexLink"/>
                <w:rtl w:val="true"/>
              </w:rPr>
              <w:tab/>
            </w:r>
            <w:r>
              <w:rPr>
                <w:rStyle w:val="IndexLink"/>
              </w:rPr>
              <w:t>403</w:t>
            </w:r>
          </w:hyperlink>
        </w:p>
        <w:p>
          <w:pPr>
            <w:pStyle w:val="Contents3"/>
            <w:tabs>
              <w:tab w:val="clear" w:pos="8459"/>
              <w:tab w:val="right" w:pos="9026" w:leader="dot"/>
            </w:tabs>
            <w:rPr/>
          </w:pPr>
          <w:hyperlink w:anchor="__RefHeading___Toc7559538_73709187">
            <w:r>
              <w:rPr>
                <w:webHidden/>
                <w:rStyle w:val="IndexLink"/>
                <w:rtl w:val="true"/>
              </w:rPr>
              <w:t>تفسیر آیة مثل الذین ینفقون أموالهم فی سبیل الله</w:t>
            </w:r>
            <w:r>
              <w:rPr>
                <w:rStyle w:val="IndexLink"/>
                <w:rtl w:val="true"/>
              </w:rPr>
              <w:tab/>
            </w:r>
            <w:r>
              <w:rPr>
                <w:rStyle w:val="IndexLink"/>
              </w:rPr>
              <w:t>404</w:t>
            </w:r>
          </w:hyperlink>
        </w:p>
        <w:p>
          <w:pPr>
            <w:pStyle w:val="Contents3"/>
            <w:tabs>
              <w:tab w:val="clear" w:pos="8459"/>
              <w:tab w:val="right" w:pos="9026" w:leader="dot"/>
            </w:tabs>
            <w:rPr/>
          </w:pPr>
          <w:hyperlink w:anchor="__RefHeading___Toc7559540_73709187">
            <w:r>
              <w:rPr>
                <w:webHidden/>
                <w:rStyle w:val="IndexLink"/>
              </w:rPr>
              <w:t>1421</w:t>
            </w:r>
            <w:r>
              <w:rPr>
                <w:rStyle w:val="IndexLink"/>
                <w:rtl w:val="true"/>
              </w:rPr>
              <w:t xml:space="preserve">- </w:t>
            </w:r>
            <w:r>
              <w:rPr>
                <w:rStyle w:val="IndexLink"/>
                <w:rtl w:val="true"/>
              </w:rPr>
              <w:t>تفسیر آیة المودة</w:t>
            </w:r>
            <w:r>
              <w:rPr>
                <w:rStyle w:val="IndexLink"/>
                <w:rtl w:val="true"/>
              </w:rPr>
              <w:tab/>
            </w:r>
            <w:r>
              <w:rPr>
                <w:rStyle w:val="IndexLink"/>
              </w:rPr>
              <w:t>404</w:t>
            </w:r>
          </w:hyperlink>
        </w:p>
        <w:p>
          <w:pPr>
            <w:pStyle w:val="Contents3"/>
            <w:tabs>
              <w:tab w:val="clear" w:pos="8459"/>
              <w:tab w:val="right" w:pos="9026" w:leader="dot"/>
            </w:tabs>
            <w:rPr/>
          </w:pPr>
          <w:hyperlink w:anchor="__RefHeading___Toc7559542_73709187">
            <w:r>
              <w:rPr>
                <w:webHidden/>
                <w:rStyle w:val="IndexLink"/>
                <w:rtl w:val="true"/>
              </w:rPr>
              <w:t>تفسیر آیة المودة</w:t>
            </w:r>
            <w:r>
              <w:rPr>
                <w:rStyle w:val="IndexLink"/>
                <w:rtl w:val="true"/>
              </w:rPr>
              <w:tab/>
            </w:r>
            <w:r>
              <w:rPr>
                <w:rStyle w:val="IndexLink"/>
              </w:rPr>
              <w:t>404</w:t>
            </w:r>
          </w:hyperlink>
        </w:p>
        <w:p>
          <w:pPr>
            <w:pStyle w:val="Contents3"/>
            <w:tabs>
              <w:tab w:val="clear" w:pos="8459"/>
              <w:tab w:val="right" w:pos="9026" w:leader="dot"/>
            </w:tabs>
            <w:rPr/>
          </w:pPr>
          <w:hyperlink w:anchor="__RefHeading___Toc7559544_73709187">
            <w:r>
              <w:rPr>
                <w:webHidden/>
                <w:rStyle w:val="IndexLink"/>
              </w:rPr>
              <w:t>1422</w:t>
            </w:r>
            <w:r>
              <w:rPr>
                <w:rStyle w:val="IndexLink"/>
                <w:rtl w:val="true"/>
              </w:rPr>
              <w:t xml:space="preserve">- </w:t>
            </w:r>
            <w:r>
              <w:rPr>
                <w:rStyle w:val="IndexLink"/>
                <w:rtl w:val="true"/>
              </w:rPr>
              <w:t>تفسیر آیة نجاسة المشرکین</w:t>
            </w:r>
            <w:r>
              <w:rPr>
                <w:rStyle w:val="IndexLink"/>
                <w:rtl w:val="true"/>
              </w:rPr>
              <w:tab/>
            </w:r>
            <w:r>
              <w:rPr>
                <w:rStyle w:val="IndexLink"/>
              </w:rPr>
              <w:t>404</w:t>
            </w:r>
          </w:hyperlink>
        </w:p>
        <w:p>
          <w:pPr>
            <w:pStyle w:val="Contents3"/>
            <w:tabs>
              <w:tab w:val="clear" w:pos="8459"/>
              <w:tab w:val="right" w:pos="9026" w:leader="dot"/>
            </w:tabs>
            <w:rPr/>
          </w:pPr>
          <w:hyperlink w:anchor="__RefHeading___Toc7559546_73709187">
            <w:r>
              <w:rPr>
                <w:webHidden/>
                <w:rStyle w:val="IndexLink"/>
              </w:rPr>
              <w:t>1423</w:t>
            </w:r>
            <w:r>
              <w:rPr>
                <w:rStyle w:val="IndexLink"/>
                <w:rtl w:val="true"/>
              </w:rPr>
              <w:t xml:space="preserve">- </w:t>
            </w:r>
            <w:r>
              <w:rPr>
                <w:rStyle w:val="IndexLink"/>
                <w:rtl w:val="true"/>
              </w:rPr>
              <w:t>تفسیر آیة النور</w:t>
            </w:r>
            <w:r>
              <w:rPr>
                <w:rStyle w:val="IndexLink"/>
                <w:rtl w:val="true"/>
              </w:rPr>
              <w:tab/>
            </w:r>
            <w:r>
              <w:rPr>
                <w:rStyle w:val="IndexLink"/>
              </w:rPr>
              <w:t>404</w:t>
            </w:r>
          </w:hyperlink>
        </w:p>
        <w:p>
          <w:pPr>
            <w:pStyle w:val="Contents3"/>
            <w:tabs>
              <w:tab w:val="clear" w:pos="8459"/>
              <w:tab w:val="right" w:pos="9026" w:leader="dot"/>
            </w:tabs>
            <w:rPr/>
          </w:pPr>
          <w:hyperlink w:anchor="__RefHeading___Toc7559548_73709187">
            <w:r>
              <w:rPr>
                <w:webHidden/>
                <w:rStyle w:val="IndexLink"/>
              </w:rPr>
              <w:t>1424</w:t>
            </w:r>
            <w:r>
              <w:rPr>
                <w:rStyle w:val="IndexLink"/>
                <w:rtl w:val="true"/>
              </w:rPr>
              <w:t xml:space="preserve">- </w:t>
            </w:r>
            <w:r>
              <w:rPr>
                <w:rStyle w:val="IndexLink"/>
                <w:rtl w:val="true"/>
              </w:rPr>
              <w:t>تفسیر آیة النور</w:t>
            </w:r>
            <w:r>
              <w:rPr>
                <w:rStyle w:val="IndexLink"/>
                <w:rtl w:val="true"/>
              </w:rPr>
              <w:tab/>
            </w:r>
            <w:r>
              <w:rPr>
                <w:rStyle w:val="IndexLink"/>
              </w:rPr>
              <w:t>404</w:t>
            </w:r>
          </w:hyperlink>
        </w:p>
        <w:p>
          <w:pPr>
            <w:pStyle w:val="Contents3"/>
            <w:tabs>
              <w:tab w:val="clear" w:pos="8459"/>
              <w:tab w:val="right" w:pos="9026" w:leader="dot"/>
            </w:tabs>
            <w:rPr/>
          </w:pPr>
          <w:hyperlink w:anchor="__RefHeading___Toc7559550_73709187">
            <w:r>
              <w:rPr>
                <w:webHidden/>
                <w:rStyle w:val="IndexLink"/>
              </w:rPr>
              <w:t>1425</w:t>
            </w:r>
            <w:r>
              <w:rPr>
                <w:rStyle w:val="IndexLink"/>
                <w:rtl w:val="true"/>
              </w:rPr>
              <w:t xml:space="preserve">- </w:t>
            </w:r>
            <w:r>
              <w:rPr>
                <w:rStyle w:val="IndexLink"/>
                <w:rtl w:val="true"/>
              </w:rPr>
              <w:t>تفسیر آیة النور</w:t>
            </w:r>
            <w:r>
              <w:rPr>
                <w:rStyle w:val="IndexLink"/>
                <w:rtl w:val="true"/>
              </w:rPr>
              <w:tab/>
            </w:r>
            <w:r>
              <w:rPr>
                <w:rStyle w:val="IndexLink"/>
              </w:rPr>
              <w:t>404</w:t>
            </w:r>
          </w:hyperlink>
        </w:p>
        <w:p>
          <w:pPr>
            <w:pStyle w:val="Contents3"/>
            <w:tabs>
              <w:tab w:val="clear" w:pos="8459"/>
              <w:tab w:val="right" w:pos="9026" w:leader="dot"/>
            </w:tabs>
            <w:rPr/>
          </w:pPr>
          <w:hyperlink w:anchor="__RefHeading___Toc7559552_73709187">
            <w:r>
              <w:rPr>
                <w:webHidden/>
                <w:rStyle w:val="IndexLink"/>
                <w:rtl w:val="true"/>
              </w:rPr>
              <w:t>تفسیر آیة النور</w:t>
            </w:r>
            <w:r>
              <w:rPr>
                <w:rStyle w:val="IndexLink"/>
                <w:rtl w:val="true"/>
              </w:rPr>
              <w:tab/>
            </w:r>
            <w:r>
              <w:rPr>
                <w:rStyle w:val="IndexLink"/>
              </w:rPr>
              <w:t>405</w:t>
            </w:r>
          </w:hyperlink>
        </w:p>
        <w:p>
          <w:pPr>
            <w:pStyle w:val="Contents3"/>
            <w:tabs>
              <w:tab w:val="clear" w:pos="8459"/>
              <w:tab w:val="right" w:pos="9026" w:leader="dot"/>
            </w:tabs>
            <w:rPr/>
          </w:pPr>
          <w:hyperlink w:anchor="__RefHeading___Toc7559554_73709187">
            <w:r>
              <w:rPr>
                <w:webHidden/>
                <w:rStyle w:val="IndexLink"/>
              </w:rPr>
              <w:t>1426</w:t>
            </w:r>
            <w:r>
              <w:rPr>
                <w:rStyle w:val="IndexLink"/>
                <w:rtl w:val="true"/>
              </w:rPr>
              <w:t xml:space="preserve">- </w:t>
            </w:r>
            <w:r>
              <w:rPr>
                <w:rStyle w:val="IndexLink"/>
                <w:rtl w:val="true"/>
              </w:rPr>
              <w:t>تفسیر آیة النور</w:t>
            </w:r>
            <w:r>
              <w:rPr>
                <w:rStyle w:val="IndexLink"/>
                <w:rtl w:val="true"/>
              </w:rPr>
              <w:tab/>
            </w:r>
            <w:r>
              <w:rPr>
                <w:rStyle w:val="IndexLink"/>
              </w:rPr>
              <w:t>405</w:t>
            </w:r>
          </w:hyperlink>
        </w:p>
        <w:p>
          <w:pPr>
            <w:pStyle w:val="Contents3"/>
            <w:tabs>
              <w:tab w:val="clear" w:pos="8459"/>
              <w:tab w:val="right" w:pos="9026" w:leader="dot"/>
            </w:tabs>
            <w:rPr/>
          </w:pPr>
          <w:hyperlink w:anchor="__RefHeading___Toc7559556_73709187">
            <w:r>
              <w:rPr>
                <w:webHidden/>
                <w:rStyle w:val="IndexLink"/>
              </w:rPr>
              <w:t>1427</w:t>
            </w:r>
            <w:r>
              <w:rPr>
                <w:rStyle w:val="IndexLink"/>
                <w:rtl w:val="true"/>
              </w:rPr>
              <w:t xml:space="preserve">- </w:t>
            </w:r>
            <w:r>
              <w:rPr>
                <w:rStyle w:val="IndexLink"/>
                <w:rtl w:val="true"/>
              </w:rPr>
              <w:t>تفسیر آیة النور</w:t>
            </w:r>
            <w:r>
              <w:rPr>
                <w:rStyle w:val="IndexLink"/>
                <w:rtl w:val="true"/>
              </w:rPr>
              <w:tab/>
            </w:r>
            <w:r>
              <w:rPr>
                <w:rStyle w:val="IndexLink"/>
              </w:rPr>
              <w:t>405</w:t>
            </w:r>
          </w:hyperlink>
        </w:p>
        <w:p>
          <w:pPr>
            <w:pStyle w:val="Contents3"/>
            <w:tabs>
              <w:tab w:val="clear" w:pos="8459"/>
              <w:tab w:val="right" w:pos="9026" w:leader="dot"/>
            </w:tabs>
            <w:rPr/>
          </w:pPr>
          <w:hyperlink w:anchor="__RefHeading___Toc7559558_73709187">
            <w:r>
              <w:rPr>
                <w:webHidden/>
                <w:rStyle w:val="IndexLink"/>
                <w:rtl w:val="true"/>
              </w:rPr>
              <w:t>تفسیر آیة النور</w:t>
            </w:r>
            <w:r>
              <w:rPr>
                <w:rStyle w:val="IndexLink"/>
                <w:rtl w:val="true"/>
              </w:rPr>
              <w:tab/>
            </w:r>
            <w:r>
              <w:rPr>
                <w:rStyle w:val="IndexLink"/>
              </w:rPr>
              <w:t>405</w:t>
            </w:r>
          </w:hyperlink>
        </w:p>
        <w:p>
          <w:pPr>
            <w:pStyle w:val="Contents3"/>
            <w:tabs>
              <w:tab w:val="clear" w:pos="8459"/>
              <w:tab w:val="right" w:pos="9026" w:leader="dot"/>
            </w:tabs>
            <w:rPr/>
          </w:pPr>
          <w:hyperlink w:anchor="__RefHeading___Toc7559560_73709187">
            <w:r>
              <w:rPr>
                <w:webHidden/>
                <w:rStyle w:val="IndexLink"/>
              </w:rPr>
              <w:t>1428</w:t>
            </w:r>
            <w:r>
              <w:rPr>
                <w:rStyle w:val="IndexLink"/>
                <w:rtl w:val="true"/>
              </w:rPr>
              <w:t xml:space="preserve">- </w:t>
            </w:r>
            <w:r>
              <w:rPr>
                <w:rStyle w:val="IndexLink"/>
                <w:rtl w:val="true"/>
              </w:rPr>
              <w:t>تفسیر آیة النور</w:t>
            </w:r>
            <w:r>
              <w:rPr>
                <w:rStyle w:val="IndexLink"/>
                <w:rtl w:val="true"/>
              </w:rPr>
              <w:tab/>
            </w:r>
            <w:r>
              <w:rPr>
                <w:rStyle w:val="IndexLink"/>
              </w:rPr>
              <w:t>405</w:t>
            </w:r>
          </w:hyperlink>
        </w:p>
        <w:p>
          <w:pPr>
            <w:pStyle w:val="Contents3"/>
            <w:tabs>
              <w:tab w:val="clear" w:pos="8459"/>
              <w:tab w:val="right" w:pos="9026" w:leader="dot"/>
            </w:tabs>
            <w:rPr/>
          </w:pPr>
          <w:hyperlink w:anchor="__RefHeading___Toc7559562_73709187">
            <w:r>
              <w:rPr>
                <w:webHidden/>
                <w:rStyle w:val="IndexLink"/>
              </w:rPr>
              <w:t>1429</w:t>
            </w:r>
            <w:r>
              <w:rPr>
                <w:rStyle w:val="IndexLink"/>
                <w:rtl w:val="true"/>
              </w:rPr>
              <w:t xml:space="preserve">- </w:t>
            </w:r>
            <w:r>
              <w:rPr>
                <w:rStyle w:val="IndexLink"/>
                <w:rtl w:val="true"/>
              </w:rPr>
              <w:t>تفسیر آیة النور</w:t>
            </w:r>
            <w:r>
              <w:rPr>
                <w:rStyle w:val="IndexLink"/>
                <w:rtl w:val="true"/>
              </w:rPr>
              <w:tab/>
            </w:r>
            <w:r>
              <w:rPr>
                <w:rStyle w:val="IndexLink"/>
              </w:rPr>
              <w:t>405</w:t>
            </w:r>
          </w:hyperlink>
        </w:p>
        <w:p>
          <w:pPr>
            <w:pStyle w:val="Contents3"/>
            <w:tabs>
              <w:tab w:val="clear" w:pos="8459"/>
              <w:tab w:val="right" w:pos="9026" w:leader="dot"/>
            </w:tabs>
            <w:rPr/>
          </w:pPr>
          <w:hyperlink w:anchor="__RefHeading___Toc7559564_73709187">
            <w:r>
              <w:rPr>
                <w:webHidden/>
                <w:rStyle w:val="IndexLink"/>
                <w:rtl w:val="true"/>
              </w:rPr>
              <w:t>تفسیر آیة الیوم أکملت لکم دینکم</w:t>
            </w:r>
            <w:r>
              <w:rPr>
                <w:rStyle w:val="IndexLink"/>
                <w:rtl w:val="true"/>
              </w:rPr>
              <w:tab/>
            </w:r>
            <w:r>
              <w:rPr>
                <w:rStyle w:val="IndexLink"/>
              </w:rPr>
              <w:t>405</w:t>
            </w:r>
          </w:hyperlink>
        </w:p>
        <w:p>
          <w:pPr>
            <w:pStyle w:val="Contents3"/>
            <w:tabs>
              <w:tab w:val="clear" w:pos="8459"/>
              <w:tab w:val="right" w:pos="9026" w:leader="dot"/>
            </w:tabs>
            <w:rPr/>
          </w:pPr>
          <w:hyperlink w:anchor="__RefHeading___Toc7559566_73709187">
            <w:r>
              <w:rPr>
                <w:webHidden/>
                <w:rStyle w:val="IndexLink"/>
              </w:rPr>
              <w:t>1430</w:t>
            </w:r>
            <w:r>
              <w:rPr>
                <w:rStyle w:val="IndexLink"/>
                <w:rtl w:val="true"/>
              </w:rPr>
              <w:t xml:space="preserve">- </w:t>
            </w:r>
            <w:r>
              <w:rPr>
                <w:rStyle w:val="IndexLink"/>
                <w:rtl w:val="true"/>
              </w:rPr>
              <w:t>تفسیر آیة یوم یأتی بعض آیات ربک</w:t>
            </w:r>
            <w:r>
              <w:rPr>
                <w:rStyle w:val="IndexLink"/>
                <w:rtl w:val="true"/>
              </w:rPr>
              <w:tab/>
            </w:r>
            <w:r>
              <w:rPr>
                <w:rStyle w:val="IndexLink"/>
              </w:rPr>
              <w:t>405</w:t>
            </w:r>
          </w:hyperlink>
        </w:p>
        <w:p>
          <w:pPr>
            <w:pStyle w:val="Contents3"/>
            <w:tabs>
              <w:tab w:val="clear" w:pos="8459"/>
              <w:tab w:val="right" w:pos="9026" w:leader="dot"/>
            </w:tabs>
            <w:rPr/>
          </w:pPr>
          <w:hyperlink w:anchor="__RefHeading___Toc7559568_73709187">
            <w:r>
              <w:rPr>
                <w:webHidden/>
                <w:rStyle w:val="IndexLink"/>
                <w:rtl w:val="true"/>
              </w:rPr>
              <w:t>تفسیر ثلاثة أجزاء من القرآن</w:t>
            </w:r>
            <w:r>
              <w:rPr>
                <w:rStyle w:val="IndexLink"/>
                <w:rtl w:val="true"/>
              </w:rPr>
              <w:tab/>
            </w:r>
            <w:r>
              <w:rPr>
                <w:rStyle w:val="IndexLink"/>
              </w:rPr>
              <w:t>405</w:t>
            </w:r>
          </w:hyperlink>
        </w:p>
        <w:p>
          <w:pPr>
            <w:pStyle w:val="Contents3"/>
            <w:tabs>
              <w:tab w:val="clear" w:pos="8459"/>
              <w:tab w:val="right" w:pos="9026" w:leader="dot"/>
            </w:tabs>
            <w:rPr/>
          </w:pPr>
          <w:hyperlink w:anchor="__RefHeading___Toc7559570_73709187">
            <w:r>
              <w:rPr>
                <w:webHidden/>
                <w:rStyle w:val="IndexLink"/>
              </w:rPr>
              <w:t>1431</w:t>
            </w:r>
            <w:r>
              <w:rPr>
                <w:rStyle w:val="IndexLink"/>
                <w:rtl w:val="true"/>
              </w:rPr>
              <w:t xml:space="preserve">- </w:t>
            </w:r>
            <w:r>
              <w:rPr>
                <w:rStyle w:val="IndexLink"/>
                <w:rtl w:val="true"/>
              </w:rPr>
              <w:t>تفسیر الجزء الثلاثین من القرآن</w:t>
            </w:r>
            <w:r>
              <w:rPr>
                <w:rStyle w:val="IndexLink"/>
                <w:rtl w:val="true"/>
              </w:rPr>
              <w:tab/>
            </w:r>
            <w:r>
              <w:rPr>
                <w:rStyle w:val="IndexLink"/>
              </w:rPr>
              <w:t>405</w:t>
            </w:r>
          </w:hyperlink>
        </w:p>
        <w:p>
          <w:pPr>
            <w:pStyle w:val="Contents3"/>
            <w:tabs>
              <w:tab w:val="clear" w:pos="8459"/>
              <w:tab w:val="right" w:pos="9026" w:leader="dot"/>
            </w:tabs>
            <w:rPr/>
          </w:pPr>
          <w:hyperlink w:anchor="__RefHeading___Toc7559572_73709187">
            <w:r>
              <w:rPr>
                <w:webHidden/>
                <w:rStyle w:val="IndexLink"/>
              </w:rPr>
              <w:t>1432</w:t>
            </w:r>
            <w:r>
              <w:rPr>
                <w:rStyle w:val="IndexLink"/>
                <w:rtl w:val="true"/>
              </w:rPr>
              <w:t xml:space="preserve">- </w:t>
            </w:r>
            <w:r>
              <w:rPr>
                <w:rStyle w:val="IndexLink"/>
                <w:rtl w:val="true"/>
              </w:rPr>
              <w:t>تفسیر سورة آل عمران</w:t>
            </w:r>
            <w:r>
              <w:rPr>
                <w:rStyle w:val="IndexLink"/>
                <w:rtl w:val="true"/>
              </w:rPr>
              <w:tab/>
            </w:r>
            <w:r>
              <w:rPr>
                <w:rStyle w:val="IndexLink"/>
              </w:rPr>
              <w:t>405</w:t>
            </w:r>
          </w:hyperlink>
        </w:p>
        <w:p>
          <w:pPr>
            <w:pStyle w:val="Contents3"/>
            <w:tabs>
              <w:tab w:val="clear" w:pos="8459"/>
              <w:tab w:val="right" w:pos="9026" w:leader="dot"/>
            </w:tabs>
            <w:rPr/>
          </w:pPr>
          <w:hyperlink w:anchor="__RefHeading___Toc7559574_73709187">
            <w:r>
              <w:rPr>
                <w:webHidden/>
                <w:rStyle w:val="IndexLink"/>
              </w:rPr>
              <w:t>1433</w:t>
            </w:r>
            <w:r>
              <w:rPr>
                <w:rStyle w:val="IndexLink"/>
                <w:rtl w:val="true"/>
              </w:rPr>
              <w:t xml:space="preserve">- </w:t>
            </w:r>
            <w:r>
              <w:rPr>
                <w:rStyle w:val="IndexLink"/>
                <w:rtl w:val="true"/>
              </w:rPr>
              <w:t>تفسیر سورة الإخلاص</w:t>
            </w:r>
            <w:r>
              <w:rPr>
                <w:rStyle w:val="IndexLink"/>
                <w:rtl w:val="true"/>
              </w:rPr>
              <w:tab/>
            </w:r>
            <w:r>
              <w:rPr>
                <w:rStyle w:val="IndexLink"/>
              </w:rPr>
              <w:t>406</w:t>
            </w:r>
          </w:hyperlink>
        </w:p>
        <w:p>
          <w:pPr>
            <w:pStyle w:val="Contents3"/>
            <w:tabs>
              <w:tab w:val="clear" w:pos="8459"/>
              <w:tab w:val="right" w:pos="9026" w:leader="dot"/>
            </w:tabs>
            <w:rPr/>
          </w:pPr>
          <w:hyperlink w:anchor="__RefHeading___Toc7559576_73709187">
            <w:r>
              <w:rPr>
                <w:webHidden/>
                <w:rStyle w:val="IndexLink"/>
              </w:rPr>
              <w:t>1434</w:t>
            </w:r>
            <w:r>
              <w:rPr>
                <w:rStyle w:val="IndexLink"/>
                <w:rtl w:val="true"/>
              </w:rPr>
              <w:t xml:space="preserve">- </w:t>
            </w:r>
            <w:r>
              <w:rPr>
                <w:rStyle w:val="IndexLink"/>
                <w:rtl w:val="true"/>
              </w:rPr>
              <w:t>تفسیر سورة الإخلاص</w:t>
            </w:r>
            <w:r>
              <w:rPr>
                <w:rStyle w:val="IndexLink"/>
                <w:rtl w:val="true"/>
              </w:rPr>
              <w:tab/>
            </w:r>
            <w:r>
              <w:rPr>
                <w:rStyle w:val="IndexLink"/>
              </w:rPr>
              <w:t>406</w:t>
            </w:r>
          </w:hyperlink>
        </w:p>
        <w:p>
          <w:pPr>
            <w:pStyle w:val="Contents3"/>
            <w:tabs>
              <w:tab w:val="clear" w:pos="8459"/>
              <w:tab w:val="right" w:pos="9026" w:leader="dot"/>
            </w:tabs>
            <w:rPr/>
          </w:pPr>
          <w:hyperlink w:anchor="__RefHeading___Toc7559578_73709187">
            <w:r>
              <w:rPr>
                <w:webHidden/>
                <w:rStyle w:val="IndexLink"/>
              </w:rPr>
              <w:t>1435</w:t>
            </w:r>
            <w:r>
              <w:rPr>
                <w:rStyle w:val="IndexLink"/>
                <w:rtl w:val="true"/>
              </w:rPr>
              <w:t xml:space="preserve">- </w:t>
            </w:r>
            <w:r>
              <w:rPr>
                <w:rStyle w:val="IndexLink"/>
                <w:rtl w:val="true"/>
              </w:rPr>
              <w:t>تفسیر سورة الإخلاص</w:t>
            </w:r>
            <w:r>
              <w:rPr>
                <w:rStyle w:val="IndexLink"/>
                <w:rtl w:val="true"/>
              </w:rPr>
              <w:tab/>
            </w:r>
            <w:r>
              <w:rPr>
                <w:rStyle w:val="IndexLink"/>
              </w:rPr>
              <w:t>406</w:t>
            </w:r>
          </w:hyperlink>
        </w:p>
        <w:p>
          <w:pPr>
            <w:pStyle w:val="Contents3"/>
            <w:tabs>
              <w:tab w:val="clear" w:pos="8459"/>
              <w:tab w:val="right" w:pos="9026" w:leader="dot"/>
            </w:tabs>
            <w:rPr/>
          </w:pPr>
          <w:hyperlink w:anchor="__RefHeading___Toc7559580_73709187">
            <w:r>
              <w:rPr>
                <w:webHidden/>
                <w:rStyle w:val="IndexLink"/>
              </w:rPr>
              <w:t>1436</w:t>
            </w:r>
            <w:r>
              <w:rPr>
                <w:rStyle w:val="IndexLink"/>
                <w:rtl w:val="true"/>
              </w:rPr>
              <w:t xml:space="preserve">- </w:t>
            </w:r>
            <w:r>
              <w:rPr>
                <w:rStyle w:val="IndexLink"/>
                <w:rtl w:val="true"/>
              </w:rPr>
              <w:t>تفسیر سورة الإخلاص‌</w:t>
            </w:r>
            <w:r>
              <w:rPr>
                <w:rStyle w:val="IndexLink"/>
                <w:rtl w:val="true"/>
              </w:rPr>
              <w:tab/>
            </w:r>
            <w:r>
              <w:rPr>
                <w:rStyle w:val="IndexLink"/>
              </w:rPr>
              <w:t>406</w:t>
            </w:r>
          </w:hyperlink>
        </w:p>
        <w:p>
          <w:pPr>
            <w:pStyle w:val="Contents3"/>
            <w:tabs>
              <w:tab w:val="clear" w:pos="8459"/>
              <w:tab w:val="right" w:pos="9026" w:leader="dot"/>
            </w:tabs>
            <w:rPr/>
          </w:pPr>
          <w:hyperlink w:anchor="__RefHeading___Toc7559582_73709187">
            <w:r>
              <w:rPr>
                <w:webHidden/>
                <w:rStyle w:val="IndexLink"/>
              </w:rPr>
              <w:t>1437</w:t>
            </w:r>
            <w:r>
              <w:rPr>
                <w:rStyle w:val="IndexLink"/>
                <w:rtl w:val="true"/>
              </w:rPr>
              <w:t xml:space="preserve">- </w:t>
            </w:r>
            <w:r>
              <w:rPr>
                <w:rStyle w:val="IndexLink"/>
                <w:rtl w:val="true"/>
              </w:rPr>
              <w:t>تفسیر سورة الإخلاص</w:t>
            </w:r>
            <w:r>
              <w:rPr>
                <w:rStyle w:val="IndexLink"/>
                <w:rtl w:val="true"/>
              </w:rPr>
              <w:tab/>
            </w:r>
            <w:r>
              <w:rPr>
                <w:rStyle w:val="IndexLink"/>
              </w:rPr>
              <w:t>406</w:t>
            </w:r>
          </w:hyperlink>
        </w:p>
        <w:p>
          <w:pPr>
            <w:pStyle w:val="Contents3"/>
            <w:tabs>
              <w:tab w:val="clear" w:pos="8459"/>
              <w:tab w:val="right" w:pos="9026" w:leader="dot"/>
            </w:tabs>
            <w:rPr/>
          </w:pPr>
          <w:hyperlink w:anchor="__RefHeading___Toc7559584_73709187">
            <w:r>
              <w:rPr>
                <w:webHidden/>
                <w:rStyle w:val="IndexLink"/>
              </w:rPr>
              <w:t>1438</w:t>
            </w:r>
            <w:r>
              <w:rPr>
                <w:rStyle w:val="IndexLink"/>
                <w:rtl w:val="true"/>
              </w:rPr>
              <w:t xml:space="preserve">- </w:t>
            </w:r>
            <w:r>
              <w:rPr>
                <w:rStyle w:val="IndexLink"/>
                <w:rtl w:val="true"/>
              </w:rPr>
              <w:t>تفسیر سورة الإخلاص</w:t>
            </w:r>
            <w:r>
              <w:rPr>
                <w:rStyle w:val="IndexLink"/>
                <w:rtl w:val="true"/>
              </w:rPr>
              <w:tab/>
            </w:r>
            <w:r>
              <w:rPr>
                <w:rStyle w:val="IndexLink"/>
              </w:rPr>
              <w:t>406</w:t>
            </w:r>
          </w:hyperlink>
        </w:p>
        <w:p>
          <w:pPr>
            <w:pStyle w:val="Contents3"/>
            <w:tabs>
              <w:tab w:val="clear" w:pos="8459"/>
              <w:tab w:val="right" w:pos="9026" w:leader="dot"/>
            </w:tabs>
            <w:rPr/>
          </w:pPr>
          <w:hyperlink w:anchor="__RefHeading___Toc7559586_73709187">
            <w:r>
              <w:rPr>
                <w:webHidden/>
                <w:rStyle w:val="IndexLink"/>
              </w:rPr>
              <w:t>1439</w:t>
            </w:r>
            <w:r>
              <w:rPr>
                <w:rStyle w:val="IndexLink"/>
                <w:rtl w:val="true"/>
              </w:rPr>
              <w:t xml:space="preserve">- </w:t>
            </w:r>
            <w:r>
              <w:rPr>
                <w:rStyle w:val="IndexLink"/>
                <w:rtl w:val="true"/>
              </w:rPr>
              <w:t>تفسیر سورة الإخلاص</w:t>
            </w:r>
            <w:r>
              <w:rPr>
                <w:rStyle w:val="IndexLink"/>
                <w:rtl w:val="true"/>
              </w:rPr>
              <w:tab/>
            </w:r>
            <w:r>
              <w:rPr>
                <w:rStyle w:val="IndexLink"/>
              </w:rPr>
              <w:t>406</w:t>
            </w:r>
          </w:hyperlink>
        </w:p>
        <w:p>
          <w:pPr>
            <w:pStyle w:val="Contents3"/>
            <w:tabs>
              <w:tab w:val="clear" w:pos="8459"/>
              <w:tab w:val="right" w:pos="9026" w:leader="dot"/>
            </w:tabs>
            <w:rPr/>
          </w:pPr>
          <w:hyperlink w:anchor="__RefHeading___Toc7559588_73709187">
            <w:r>
              <w:rPr>
                <w:webHidden/>
                <w:rStyle w:val="IndexLink"/>
              </w:rPr>
              <w:t>1440</w:t>
            </w:r>
            <w:r>
              <w:rPr>
                <w:rStyle w:val="IndexLink"/>
                <w:rtl w:val="true"/>
              </w:rPr>
              <w:t xml:space="preserve">- </w:t>
            </w:r>
            <w:r>
              <w:rPr>
                <w:rStyle w:val="IndexLink"/>
                <w:rtl w:val="true"/>
              </w:rPr>
              <w:t>تفسیر سورة الإخلاص</w:t>
            </w:r>
            <w:r>
              <w:rPr>
                <w:rStyle w:val="IndexLink"/>
                <w:rtl w:val="true"/>
              </w:rPr>
              <w:tab/>
            </w:r>
            <w:r>
              <w:rPr>
                <w:rStyle w:val="IndexLink"/>
              </w:rPr>
              <w:t>407</w:t>
            </w:r>
          </w:hyperlink>
        </w:p>
        <w:p>
          <w:pPr>
            <w:pStyle w:val="Contents3"/>
            <w:tabs>
              <w:tab w:val="clear" w:pos="8459"/>
              <w:tab w:val="right" w:pos="9026" w:leader="dot"/>
            </w:tabs>
            <w:rPr/>
          </w:pPr>
          <w:hyperlink w:anchor="__RefHeading___Toc7559590_73709187">
            <w:r>
              <w:rPr>
                <w:webHidden/>
                <w:rStyle w:val="IndexLink"/>
              </w:rPr>
              <w:t>1441</w:t>
            </w:r>
            <w:r>
              <w:rPr>
                <w:rStyle w:val="IndexLink"/>
                <w:rtl w:val="true"/>
              </w:rPr>
              <w:t xml:space="preserve">- </w:t>
            </w:r>
            <w:r>
              <w:rPr>
                <w:rStyle w:val="IndexLink"/>
                <w:rtl w:val="true"/>
              </w:rPr>
              <w:t>تفسیر سورة الإخلاص</w:t>
            </w:r>
            <w:r>
              <w:rPr>
                <w:rStyle w:val="IndexLink"/>
                <w:rtl w:val="true"/>
              </w:rPr>
              <w:tab/>
            </w:r>
            <w:r>
              <w:rPr>
                <w:rStyle w:val="IndexLink"/>
              </w:rPr>
              <w:t>407</w:t>
            </w:r>
          </w:hyperlink>
        </w:p>
        <w:p>
          <w:pPr>
            <w:pStyle w:val="Contents3"/>
            <w:tabs>
              <w:tab w:val="clear" w:pos="8459"/>
              <w:tab w:val="right" w:pos="9026" w:leader="dot"/>
            </w:tabs>
            <w:rPr/>
          </w:pPr>
          <w:hyperlink w:anchor="__RefHeading___Toc7559592_73709187">
            <w:r>
              <w:rPr>
                <w:webHidden/>
                <w:rStyle w:val="IndexLink"/>
              </w:rPr>
              <w:t>1442</w:t>
            </w:r>
            <w:r>
              <w:rPr>
                <w:rStyle w:val="IndexLink"/>
                <w:rtl w:val="true"/>
              </w:rPr>
              <w:t xml:space="preserve">- </w:t>
            </w:r>
            <w:r>
              <w:rPr>
                <w:rStyle w:val="IndexLink"/>
                <w:rtl w:val="true"/>
              </w:rPr>
              <w:t>تفسیر سورة الإخلاص‌</w:t>
            </w:r>
            <w:r>
              <w:rPr>
                <w:rStyle w:val="IndexLink"/>
                <w:rtl w:val="true"/>
              </w:rPr>
              <w:tab/>
            </w:r>
            <w:r>
              <w:rPr>
                <w:rStyle w:val="IndexLink"/>
              </w:rPr>
              <w:t>407</w:t>
            </w:r>
          </w:hyperlink>
        </w:p>
        <w:p>
          <w:pPr>
            <w:pStyle w:val="Contents3"/>
            <w:tabs>
              <w:tab w:val="clear" w:pos="8459"/>
              <w:tab w:val="right" w:pos="9026" w:leader="dot"/>
            </w:tabs>
            <w:rPr/>
          </w:pPr>
          <w:hyperlink w:anchor="__RefHeading___Toc7559594_73709187">
            <w:r>
              <w:rPr>
                <w:webHidden/>
                <w:rStyle w:val="IndexLink"/>
              </w:rPr>
              <w:t>1443</w:t>
            </w:r>
            <w:r>
              <w:rPr>
                <w:rStyle w:val="IndexLink"/>
                <w:rtl w:val="true"/>
              </w:rPr>
              <w:t xml:space="preserve">- </w:t>
            </w:r>
            <w:r>
              <w:rPr>
                <w:rStyle w:val="IndexLink"/>
                <w:rtl w:val="true"/>
              </w:rPr>
              <w:t>تفسیر سورة الإخلاص</w:t>
            </w:r>
            <w:r>
              <w:rPr>
                <w:rStyle w:val="IndexLink"/>
                <w:rtl w:val="true"/>
              </w:rPr>
              <w:tab/>
            </w:r>
            <w:r>
              <w:rPr>
                <w:rStyle w:val="IndexLink"/>
              </w:rPr>
              <w:t>407</w:t>
            </w:r>
          </w:hyperlink>
        </w:p>
        <w:p>
          <w:pPr>
            <w:pStyle w:val="Contents3"/>
            <w:tabs>
              <w:tab w:val="clear" w:pos="8459"/>
              <w:tab w:val="right" w:pos="9026" w:leader="dot"/>
            </w:tabs>
            <w:rPr/>
          </w:pPr>
          <w:hyperlink w:anchor="__RefHeading___Toc7559596_73709187">
            <w:r>
              <w:rPr>
                <w:webHidden/>
                <w:rStyle w:val="IndexLink"/>
              </w:rPr>
              <w:t>1444</w:t>
            </w:r>
            <w:r>
              <w:rPr>
                <w:rStyle w:val="IndexLink"/>
                <w:rtl w:val="true"/>
              </w:rPr>
              <w:t xml:space="preserve">- </w:t>
            </w:r>
            <w:r>
              <w:rPr>
                <w:rStyle w:val="IndexLink"/>
                <w:rtl w:val="true"/>
              </w:rPr>
              <w:t>تفسیر سورة الأعلی</w:t>
            </w:r>
            <w:r>
              <w:rPr>
                <w:rStyle w:val="IndexLink"/>
                <w:rtl w:val="true"/>
              </w:rPr>
              <w:tab/>
            </w:r>
            <w:r>
              <w:rPr>
                <w:rStyle w:val="IndexLink"/>
              </w:rPr>
              <w:t>407</w:t>
            </w:r>
          </w:hyperlink>
        </w:p>
        <w:p>
          <w:pPr>
            <w:pStyle w:val="Contents3"/>
            <w:tabs>
              <w:tab w:val="clear" w:pos="8459"/>
              <w:tab w:val="right" w:pos="9026" w:leader="dot"/>
            </w:tabs>
            <w:rPr/>
          </w:pPr>
          <w:hyperlink w:anchor="__RefHeading___Toc7559598_73709187">
            <w:r>
              <w:rPr>
                <w:webHidden/>
                <w:rStyle w:val="IndexLink"/>
              </w:rPr>
              <w:t>1445</w:t>
            </w:r>
            <w:r>
              <w:rPr>
                <w:rStyle w:val="IndexLink"/>
                <w:rtl w:val="true"/>
              </w:rPr>
              <w:t xml:space="preserve">- </w:t>
            </w:r>
            <w:r>
              <w:rPr>
                <w:rStyle w:val="IndexLink"/>
                <w:rtl w:val="true"/>
              </w:rPr>
              <w:t>تفسیر سورة الأعلی</w:t>
            </w:r>
            <w:r>
              <w:rPr>
                <w:rStyle w:val="IndexLink"/>
                <w:rtl w:val="true"/>
              </w:rPr>
              <w:tab/>
            </w:r>
            <w:r>
              <w:rPr>
                <w:rStyle w:val="IndexLink"/>
              </w:rPr>
              <w:t>407</w:t>
            </w:r>
          </w:hyperlink>
        </w:p>
        <w:p>
          <w:pPr>
            <w:pStyle w:val="Contents3"/>
            <w:tabs>
              <w:tab w:val="clear" w:pos="8459"/>
              <w:tab w:val="right" w:pos="9026" w:leader="dot"/>
            </w:tabs>
            <w:rPr/>
          </w:pPr>
          <w:hyperlink w:anchor="__RefHeading___Toc7559600_73709187">
            <w:r>
              <w:rPr>
                <w:webHidden/>
                <w:rStyle w:val="IndexLink"/>
              </w:rPr>
              <w:t>1446</w:t>
            </w:r>
            <w:r>
              <w:rPr>
                <w:rStyle w:val="IndexLink"/>
                <w:rtl w:val="true"/>
              </w:rPr>
              <w:t xml:space="preserve">- </w:t>
            </w:r>
            <w:r>
              <w:rPr>
                <w:rStyle w:val="IndexLink"/>
                <w:rtl w:val="true"/>
              </w:rPr>
              <w:t>تفسیر سورة الأعلی</w:t>
            </w:r>
            <w:r>
              <w:rPr>
                <w:rStyle w:val="IndexLink"/>
                <w:rtl w:val="true"/>
              </w:rPr>
              <w:tab/>
            </w:r>
            <w:r>
              <w:rPr>
                <w:rStyle w:val="IndexLink"/>
              </w:rPr>
              <w:t>407</w:t>
            </w:r>
          </w:hyperlink>
        </w:p>
        <w:p>
          <w:pPr>
            <w:pStyle w:val="Contents3"/>
            <w:tabs>
              <w:tab w:val="clear" w:pos="8459"/>
              <w:tab w:val="right" w:pos="9026" w:leader="dot"/>
            </w:tabs>
            <w:rPr/>
          </w:pPr>
          <w:hyperlink w:anchor="__RefHeading___Toc7559602_73709187">
            <w:r>
              <w:rPr>
                <w:webHidden/>
                <w:rStyle w:val="IndexLink"/>
              </w:rPr>
              <w:t>1447</w:t>
            </w:r>
            <w:r>
              <w:rPr>
                <w:rStyle w:val="IndexLink"/>
                <w:rtl w:val="true"/>
              </w:rPr>
              <w:t xml:space="preserve">- </w:t>
            </w:r>
            <w:r>
              <w:rPr>
                <w:rStyle w:val="IndexLink"/>
                <w:rtl w:val="true"/>
              </w:rPr>
              <w:t>تفسیر سورة الم السجدة</w:t>
            </w:r>
            <w:r>
              <w:rPr>
                <w:rStyle w:val="IndexLink"/>
                <w:rtl w:val="true"/>
              </w:rPr>
              <w:tab/>
            </w:r>
            <w:r>
              <w:rPr>
                <w:rStyle w:val="IndexLink"/>
              </w:rPr>
              <w:t>407</w:t>
            </w:r>
          </w:hyperlink>
        </w:p>
        <w:p>
          <w:pPr>
            <w:pStyle w:val="Contents3"/>
            <w:tabs>
              <w:tab w:val="clear" w:pos="8459"/>
              <w:tab w:val="right" w:pos="9026" w:leader="dot"/>
            </w:tabs>
            <w:rPr/>
          </w:pPr>
          <w:hyperlink w:anchor="__RefHeading___Toc7559604_73709187">
            <w:r>
              <w:rPr>
                <w:webHidden/>
                <w:rStyle w:val="IndexLink"/>
              </w:rPr>
              <w:t>1448</w:t>
            </w:r>
            <w:r>
              <w:rPr>
                <w:rStyle w:val="IndexLink"/>
                <w:rtl w:val="true"/>
              </w:rPr>
              <w:t xml:space="preserve">- </w:t>
            </w:r>
            <w:r>
              <w:rPr>
                <w:rStyle w:val="IndexLink"/>
                <w:rtl w:val="true"/>
              </w:rPr>
              <w:t>تفسیر سورة الأنبیاء</w:t>
            </w:r>
            <w:r>
              <w:rPr>
                <w:rStyle w:val="IndexLink"/>
                <w:rtl w:val="true"/>
              </w:rPr>
              <w:tab/>
            </w:r>
            <w:r>
              <w:rPr>
                <w:rStyle w:val="IndexLink"/>
              </w:rPr>
              <w:t>407</w:t>
            </w:r>
          </w:hyperlink>
        </w:p>
        <w:p>
          <w:pPr>
            <w:pStyle w:val="Contents3"/>
            <w:tabs>
              <w:tab w:val="clear" w:pos="8459"/>
              <w:tab w:val="right" w:pos="9026" w:leader="dot"/>
            </w:tabs>
            <w:rPr/>
          </w:pPr>
          <w:hyperlink w:anchor="__RefHeading___Toc7559606_73709187">
            <w:r>
              <w:rPr>
                <w:webHidden/>
                <w:rStyle w:val="IndexLink"/>
                <w:rtl w:val="true"/>
              </w:rPr>
              <w:t>تفسیر سورة الإنسان‌</w:t>
            </w:r>
            <w:r>
              <w:rPr>
                <w:rStyle w:val="IndexLink"/>
                <w:rtl w:val="true"/>
              </w:rPr>
              <w:tab/>
            </w:r>
            <w:r>
              <w:rPr>
                <w:rStyle w:val="IndexLink"/>
              </w:rPr>
              <w:t>408</w:t>
            </w:r>
          </w:hyperlink>
        </w:p>
        <w:p>
          <w:pPr>
            <w:pStyle w:val="Contents3"/>
            <w:tabs>
              <w:tab w:val="clear" w:pos="8459"/>
              <w:tab w:val="right" w:pos="9026" w:leader="dot"/>
            </w:tabs>
            <w:rPr/>
          </w:pPr>
          <w:hyperlink w:anchor="__RefHeading___Toc7559608_73709187">
            <w:r>
              <w:rPr>
                <w:webHidden/>
                <w:rStyle w:val="IndexLink"/>
              </w:rPr>
              <w:t>1449</w:t>
            </w:r>
            <w:r>
              <w:rPr>
                <w:rStyle w:val="IndexLink"/>
                <w:rtl w:val="true"/>
              </w:rPr>
              <w:t xml:space="preserve">- </w:t>
            </w:r>
            <w:r>
              <w:rPr>
                <w:rStyle w:val="IndexLink"/>
                <w:rtl w:val="true"/>
              </w:rPr>
              <w:t>تفسیر سورة الأنعام</w:t>
            </w:r>
            <w:r>
              <w:rPr>
                <w:rStyle w:val="IndexLink"/>
                <w:rtl w:val="true"/>
              </w:rPr>
              <w:tab/>
            </w:r>
            <w:r>
              <w:rPr>
                <w:rStyle w:val="IndexLink"/>
              </w:rPr>
              <w:t>408</w:t>
            </w:r>
          </w:hyperlink>
        </w:p>
        <w:p>
          <w:pPr>
            <w:pStyle w:val="Contents3"/>
            <w:tabs>
              <w:tab w:val="clear" w:pos="8459"/>
              <w:tab w:val="right" w:pos="9026" w:leader="dot"/>
            </w:tabs>
            <w:rPr/>
          </w:pPr>
          <w:hyperlink w:anchor="__RefHeading___Toc7559610_73709187">
            <w:r>
              <w:rPr>
                <w:webHidden/>
                <w:rStyle w:val="IndexLink"/>
              </w:rPr>
              <w:t>1450</w:t>
            </w:r>
            <w:r>
              <w:rPr>
                <w:rStyle w:val="IndexLink"/>
                <w:rtl w:val="true"/>
              </w:rPr>
              <w:t xml:space="preserve">- </w:t>
            </w:r>
            <w:r>
              <w:rPr>
                <w:rStyle w:val="IndexLink"/>
                <w:rtl w:val="true"/>
              </w:rPr>
              <w:t>تفسیر سورة البقرة</w:t>
            </w:r>
            <w:r>
              <w:rPr>
                <w:rStyle w:val="IndexLink"/>
                <w:rtl w:val="true"/>
              </w:rPr>
              <w:tab/>
            </w:r>
            <w:r>
              <w:rPr>
                <w:rStyle w:val="IndexLink"/>
              </w:rPr>
              <w:t>408</w:t>
            </w:r>
          </w:hyperlink>
        </w:p>
        <w:p>
          <w:pPr>
            <w:pStyle w:val="Contents3"/>
            <w:tabs>
              <w:tab w:val="clear" w:pos="8459"/>
              <w:tab w:val="right" w:pos="9026" w:leader="dot"/>
            </w:tabs>
            <w:rPr/>
          </w:pPr>
          <w:hyperlink w:anchor="__RefHeading___Toc7559612_73709187">
            <w:r>
              <w:rPr>
                <w:webHidden/>
                <w:rStyle w:val="IndexLink"/>
              </w:rPr>
              <w:t>1451</w:t>
            </w:r>
            <w:r>
              <w:rPr>
                <w:rStyle w:val="IndexLink"/>
                <w:rtl w:val="true"/>
              </w:rPr>
              <w:t xml:space="preserve">- </w:t>
            </w:r>
            <w:r>
              <w:rPr>
                <w:rStyle w:val="IndexLink"/>
                <w:rtl w:val="true"/>
              </w:rPr>
              <w:t>تفسیر سورة البقرة</w:t>
            </w:r>
            <w:r>
              <w:rPr>
                <w:rStyle w:val="IndexLink"/>
                <w:rtl w:val="true"/>
              </w:rPr>
              <w:tab/>
            </w:r>
            <w:r>
              <w:rPr>
                <w:rStyle w:val="IndexLink"/>
              </w:rPr>
              <w:t>408</w:t>
            </w:r>
          </w:hyperlink>
        </w:p>
        <w:p>
          <w:pPr>
            <w:pStyle w:val="Contents3"/>
            <w:tabs>
              <w:tab w:val="clear" w:pos="8459"/>
              <w:tab w:val="right" w:pos="9026" w:leader="dot"/>
            </w:tabs>
            <w:rPr/>
          </w:pPr>
          <w:hyperlink w:anchor="__RefHeading___Toc7559614_73709187">
            <w:r>
              <w:rPr>
                <w:webHidden/>
                <w:rStyle w:val="IndexLink"/>
              </w:rPr>
              <w:t>1452</w:t>
            </w:r>
            <w:r>
              <w:rPr>
                <w:rStyle w:val="IndexLink"/>
                <w:rtl w:val="true"/>
              </w:rPr>
              <w:t xml:space="preserve">- </w:t>
            </w:r>
            <w:r>
              <w:rPr>
                <w:rStyle w:val="IndexLink"/>
                <w:rtl w:val="true"/>
              </w:rPr>
              <w:t>تفسیر سورة البقرة</w:t>
            </w:r>
            <w:r>
              <w:rPr>
                <w:rStyle w:val="IndexLink"/>
                <w:rtl w:val="true"/>
              </w:rPr>
              <w:tab/>
            </w:r>
            <w:r>
              <w:rPr>
                <w:rStyle w:val="IndexLink"/>
              </w:rPr>
              <w:t>408</w:t>
            </w:r>
          </w:hyperlink>
        </w:p>
        <w:p>
          <w:pPr>
            <w:pStyle w:val="Contents3"/>
            <w:tabs>
              <w:tab w:val="clear" w:pos="8459"/>
              <w:tab w:val="right" w:pos="9026" w:leader="dot"/>
            </w:tabs>
            <w:rPr/>
          </w:pPr>
          <w:hyperlink w:anchor="__RefHeading___Toc7559616_73709187">
            <w:r>
              <w:rPr>
                <w:webHidden/>
                <w:rStyle w:val="IndexLink"/>
              </w:rPr>
              <w:t>1453</w:t>
            </w:r>
            <w:r>
              <w:rPr>
                <w:rStyle w:val="IndexLink"/>
                <w:rtl w:val="true"/>
              </w:rPr>
              <w:t xml:space="preserve">- </w:t>
            </w:r>
            <w:r>
              <w:rPr>
                <w:rStyle w:val="IndexLink"/>
                <w:rtl w:val="true"/>
              </w:rPr>
              <w:t>تفسیر سورة بنی إسرائیل</w:t>
            </w:r>
            <w:r>
              <w:rPr>
                <w:rStyle w:val="IndexLink"/>
                <w:rtl w:val="true"/>
              </w:rPr>
              <w:tab/>
            </w:r>
            <w:r>
              <w:rPr>
                <w:rStyle w:val="IndexLink"/>
              </w:rPr>
              <w:t>408</w:t>
            </w:r>
          </w:hyperlink>
        </w:p>
        <w:p>
          <w:pPr>
            <w:pStyle w:val="Contents3"/>
            <w:tabs>
              <w:tab w:val="clear" w:pos="8459"/>
              <w:tab w:val="right" w:pos="9026" w:leader="dot"/>
            </w:tabs>
            <w:rPr/>
          </w:pPr>
          <w:hyperlink w:anchor="__RefHeading___Toc7559618_73709187">
            <w:r>
              <w:rPr>
                <w:webHidden/>
                <w:rStyle w:val="IndexLink"/>
              </w:rPr>
              <w:t>1454</w:t>
            </w:r>
            <w:r>
              <w:rPr>
                <w:rStyle w:val="IndexLink"/>
                <w:rtl w:val="true"/>
              </w:rPr>
              <w:t xml:space="preserve">- </w:t>
            </w:r>
            <w:r>
              <w:rPr>
                <w:rStyle w:val="IndexLink"/>
                <w:rtl w:val="true"/>
              </w:rPr>
              <w:t>تفسیر سورة الجحد</w:t>
            </w:r>
            <w:r>
              <w:rPr>
                <w:rStyle w:val="IndexLink"/>
                <w:rtl w:val="true"/>
              </w:rPr>
              <w:tab/>
            </w:r>
            <w:r>
              <w:rPr>
                <w:rStyle w:val="IndexLink"/>
              </w:rPr>
              <w:t>408</w:t>
            </w:r>
          </w:hyperlink>
        </w:p>
        <w:p>
          <w:pPr>
            <w:pStyle w:val="Contents3"/>
            <w:tabs>
              <w:tab w:val="clear" w:pos="8459"/>
              <w:tab w:val="right" w:pos="9026" w:leader="dot"/>
            </w:tabs>
            <w:rPr/>
          </w:pPr>
          <w:hyperlink w:anchor="__RefHeading___Toc7559620_73709187">
            <w:r>
              <w:rPr>
                <w:webHidden/>
                <w:rStyle w:val="IndexLink"/>
              </w:rPr>
              <w:t>1455</w:t>
            </w:r>
            <w:r>
              <w:rPr>
                <w:rStyle w:val="IndexLink"/>
                <w:rtl w:val="true"/>
              </w:rPr>
              <w:t xml:space="preserve">- </w:t>
            </w:r>
            <w:r>
              <w:rPr>
                <w:rStyle w:val="IndexLink"/>
                <w:rtl w:val="true"/>
              </w:rPr>
              <w:t>تفسیر سورة الجمعة</w:t>
            </w:r>
            <w:r>
              <w:rPr>
                <w:rStyle w:val="IndexLink"/>
                <w:rtl w:val="true"/>
              </w:rPr>
              <w:tab/>
            </w:r>
            <w:r>
              <w:rPr>
                <w:rStyle w:val="IndexLink"/>
              </w:rPr>
              <w:t>408</w:t>
            </w:r>
          </w:hyperlink>
        </w:p>
        <w:p>
          <w:pPr>
            <w:pStyle w:val="Contents3"/>
            <w:tabs>
              <w:tab w:val="clear" w:pos="8459"/>
              <w:tab w:val="right" w:pos="9026" w:leader="dot"/>
            </w:tabs>
            <w:rPr/>
          </w:pPr>
          <w:hyperlink w:anchor="__RefHeading___Toc7559622_73709187">
            <w:r>
              <w:rPr>
                <w:webHidden/>
                <w:rStyle w:val="IndexLink"/>
              </w:rPr>
              <w:t>1456</w:t>
            </w:r>
            <w:r>
              <w:rPr>
                <w:rStyle w:val="IndexLink"/>
                <w:rtl w:val="true"/>
              </w:rPr>
              <w:t xml:space="preserve">- </w:t>
            </w:r>
            <w:r>
              <w:rPr>
                <w:rStyle w:val="IndexLink"/>
                <w:rtl w:val="true"/>
              </w:rPr>
              <w:t>تفسیر سورة الحدید</w:t>
            </w:r>
            <w:r>
              <w:rPr>
                <w:rStyle w:val="IndexLink"/>
                <w:rtl w:val="true"/>
              </w:rPr>
              <w:tab/>
            </w:r>
            <w:r>
              <w:rPr>
                <w:rStyle w:val="IndexLink"/>
              </w:rPr>
              <w:t>408</w:t>
            </w:r>
          </w:hyperlink>
        </w:p>
        <w:p>
          <w:pPr>
            <w:pStyle w:val="Contents3"/>
            <w:tabs>
              <w:tab w:val="clear" w:pos="8459"/>
              <w:tab w:val="right" w:pos="9026" w:leader="dot"/>
            </w:tabs>
            <w:rPr/>
          </w:pPr>
          <w:hyperlink w:anchor="__RefHeading___Toc7559624_73709187">
            <w:r>
              <w:rPr>
                <w:webHidden/>
                <w:rStyle w:val="IndexLink"/>
              </w:rPr>
              <w:t>1457</w:t>
            </w:r>
            <w:r>
              <w:rPr>
                <w:rStyle w:val="IndexLink"/>
                <w:rtl w:val="true"/>
              </w:rPr>
              <w:t xml:space="preserve">- </w:t>
            </w:r>
            <w:r>
              <w:rPr>
                <w:rStyle w:val="IndexLink"/>
                <w:rtl w:val="true"/>
              </w:rPr>
              <w:t>تفسیر سورة الحدید</w:t>
            </w:r>
            <w:r>
              <w:rPr>
                <w:rStyle w:val="IndexLink"/>
                <w:rtl w:val="true"/>
              </w:rPr>
              <w:tab/>
            </w:r>
            <w:r>
              <w:rPr>
                <w:rStyle w:val="IndexLink"/>
              </w:rPr>
              <w:t>408</w:t>
            </w:r>
          </w:hyperlink>
        </w:p>
        <w:p>
          <w:pPr>
            <w:pStyle w:val="Contents3"/>
            <w:tabs>
              <w:tab w:val="clear" w:pos="8459"/>
              <w:tab w:val="right" w:pos="9026" w:leader="dot"/>
            </w:tabs>
            <w:rPr/>
          </w:pPr>
          <w:hyperlink w:anchor="__RefHeading___Toc7559626_73709187">
            <w:r>
              <w:rPr>
                <w:webHidden/>
                <w:rStyle w:val="IndexLink"/>
              </w:rPr>
              <w:t>1458</w:t>
            </w:r>
            <w:r>
              <w:rPr>
                <w:rStyle w:val="IndexLink"/>
                <w:rtl w:val="true"/>
              </w:rPr>
              <w:t xml:space="preserve">- </w:t>
            </w:r>
            <w:r>
              <w:rPr>
                <w:rStyle w:val="IndexLink"/>
                <w:rtl w:val="true"/>
              </w:rPr>
              <w:t>تفسیر سورة الحشر</w:t>
            </w:r>
            <w:r>
              <w:rPr>
                <w:rStyle w:val="IndexLink"/>
                <w:rtl w:val="true"/>
              </w:rPr>
              <w:tab/>
            </w:r>
            <w:r>
              <w:rPr>
                <w:rStyle w:val="IndexLink"/>
              </w:rPr>
              <w:t>409</w:t>
            </w:r>
          </w:hyperlink>
        </w:p>
        <w:p>
          <w:pPr>
            <w:pStyle w:val="Contents3"/>
            <w:tabs>
              <w:tab w:val="clear" w:pos="8459"/>
              <w:tab w:val="right" w:pos="9026" w:leader="dot"/>
            </w:tabs>
            <w:rPr/>
          </w:pPr>
          <w:hyperlink w:anchor="__RefHeading___Toc7559628_73709187">
            <w:r>
              <w:rPr>
                <w:webHidden/>
                <w:rStyle w:val="IndexLink"/>
                <w:rtl w:val="true"/>
              </w:rPr>
              <w:t>تفسیر سورة الحمد</w:t>
            </w:r>
            <w:r>
              <w:rPr>
                <w:rStyle w:val="IndexLink"/>
                <w:rtl w:val="true"/>
              </w:rPr>
              <w:tab/>
            </w:r>
            <w:r>
              <w:rPr>
                <w:rStyle w:val="IndexLink"/>
              </w:rPr>
              <w:t>409</w:t>
            </w:r>
          </w:hyperlink>
        </w:p>
        <w:p>
          <w:pPr>
            <w:pStyle w:val="Contents3"/>
            <w:tabs>
              <w:tab w:val="clear" w:pos="8459"/>
              <w:tab w:val="right" w:pos="9026" w:leader="dot"/>
            </w:tabs>
            <w:rPr/>
          </w:pPr>
          <w:hyperlink w:anchor="__RefHeading___Toc7559630_73709187">
            <w:r>
              <w:rPr>
                <w:webHidden/>
                <w:rStyle w:val="IndexLink"/>
                <w:rtl w:val="true"/>
              </w:rPr>
              <w:t>تفسیر سورة الدهر</w:t>
            </w:r>
            <w:r>
              <w:rPr>
                <w:rStyle w:val="IndexLink"/>
                <w:rtl w:val="true"/>
              </w:rPr>
              <w:tab/>
            </w:r>
            <w:r>
              <w:rPr>
                <w:rStyle w:val="IndexLink"/>
              </w:rPr>
              <w:t>409</w:t>
            </w:r>
          </w:hyperlink>
        </w:p>
        <w:p>
          <w:pPr>
            <w:pStyle w:val="Contents3"/>
            <w:tabs>
              <w:tab w:val="clear" w:pos="8459"/>
              <w:tab w:val="right" w:pos="9026" w:leader="dot"/>
            </w:tabs>
            <w:rPr/>
          </w:pPr>
          <w:hyperlink w:anchor="__RefHeading___Toc7559632_73709187">
            <w:r>
              <w:rPr>
                <w:webHidden/>
                <w:rStyle w:val="IndexLink"/>
              </w:rPr>
              <w:t>1459</w:t>
            </w:r>
            <w:r>
              <w:rPr>
                <w:rStyle w:val="IndexLink"/>
                <w:rtl w:val="true"/>
              </w:rPr>
              <w:t xml:space="preserve">- </w:t>
            </w:r>
            <w:r>
              <w:rPr>
                <w:rStyle w:val="IndexLink"/>
                <w:rtl w:val="true"/>
              </w:rPr>
              <w:t>تفسیر سورة الرحمن</w:t>
            </w:r>
            <w:r>
              <w:rPr>
                <w:rStyle w:val="IndexLink"/>
                <w:rtl w:val="true"/>
              </w:rPr>
              <w:tab/>
            </w:r>
            <w:r>
              <w:rPr>
                <w:rStyle w:val="IndexLink"/>
              </w:rPr>
              <w:t>409</w:t>
            </w:r>
          </w:hyperlink>
        </w:p>
        <w:p>
          <w:pPr>
            <w:pStyle w:val="Contents3"/>
            <w:tabs>
              <w:tab w:val="clear" w:pos="8459"/>
              <w:tab w:val="right" w:pos="9026" w:leader="dot"/>
            </w:tabs>
            <w:rPr/>
          </w:pPr>
          <w:hyperlink w:anchor="__RefHeading___Toc7559634_73709187">
            <w:r>
              <w:rPr>
                <w:webHidden/>
                <w:rStyle w:val="IndexLink"/>
              </w:rPr>
              <w:t>1460</w:t>
            </w:r>
            <w:r>
              <w:rPr>
                <w:rStyle w:val="IndexLink"/>
                <w:rtl w:val="true"/>
              </w:rPr>
              <w:t xml:space="preserve">- </w:t>
            </w:r>
            <w:r>
              <w:rPr>
                <w:rStyle w:val="IndexLink"/>
                <w:rtl w:val="true"/>
              </w:rPr>
              <w:t>تفسیر سورة الرحمن‌</w:t>
            </w:r>
            <w:r>
              <w:rPr>
                <w:rStyle w:val="IndexLink"/>
                <w:rtl w:val="true"/>
              </w:rPr>
              <w:tab/>
            </w:r>
            <w:r>
              <w:rPr>
                <w:rStyle w:val="IndexLink"/>
              </w:rPr>
              <w:t>409</w:t>
            </w:r>
          </w:hyperlink>
        </w:p>
        <w:p>
          <w:pPr>
            <w:pStyle w:val="Contents3"/>
            <w:tabs>
              <w:tab w:val="clear" w:pos="8459"/>
              <w:tab w:val="right" w:pos="9026" w:leader="dot"/>
            </w:tabs>
            <w:rPr/>
          </w:pPr>
          <w:hyperlink w:anchor="__RefHeading___Toc7559636_73709187">
            <w:r>
              <w:rPr>
                <w:webHidden/>
                <w:rStyle w:val="IndexLink"/>
              </w:rPr>
              <w:t>1461</w:t>
            </w:r>
            <w:r>
              <w:rPr>
                <w:rStyle w:val="IndexLink"/>
                <w:rtl w:val="true"/>
              </w:rPr>
              <w:t xml:space="preserve">- </w:t>
            </w:r>
            <w:r>
              <w:rPr>
                <w:rStyle w:val="IndexLink"/>
                <w:rtl w:val="true"/>
              </w:rPr>
              <w:t>تفسیر سورة الزلزال</w:t>
            </w:r>
            <w:r>
              <w:rPr>
                <w:rStyle w:val="IndexLink"/>
                <w:rtl w:val="true"/>
              </w:rPr>
              <w:tab/>
            </w:r>
            <w:r>
              <w:rPr>
                <w:rStyle w:val="IndexLink"/>
              </w:rPr>
              <w:t>409</w:t>
            </w:r>
          </w:hyperlink>
        </w:p>
        <w:p>
          <w:pPr>
            <w:pStyle w:val="Contents3"/>
            <w:tabs>
              <w:tab w:val="clear" w:pos="8459"/>
              <w:tab w:val="right" w:pos="9026" w:leader="dot"/>
            </w:tabs>
            <w:rPr/>
          </w:pPr>
          <w:hyperlink w:anchor="__RefHeading___Toc7559638_73709187">
            <w:r>
              <w:rPr>
                <w:webHidden/>
                <w:rStyle w:val="IndexLink"/>
              </w:rPr>
              <w:t>1462</w:t>
            </w:r>
            <w:r>
              <w:rPr>
                <w:rStyle w:val="IndexLink"/>
                <w:rtl w:val="true"/>
              </w:rPr>
              <w:t xml:space="preserve">- </w:t>
            </w:r>
            <w:r>
              <w:rPr>
                <w:rStyle w:val="IndexLink"/>
                <w:rtl w:val="true"/>
              </w:rPr>
              <w:t>تفسیر سورة الرحمن</w:t>
            </w:r>
            <w:r>
              <w:rPr>
                <w:rStyle w:val="IndexLink"/>
                <w:rtl w:val="true"/>
              </w:rPr>
              <w:tab/>
            </w:r>
            <w:r>
              <w:rPr>
                <w:rStyle w:val="IndexLink"/>
              </w:rPr>
              <w:t>409</w:t>
            </w:r>
          </w:hyperlink>
        </w:p>
        <w:p>
          <w:pPr>
            <w:pStyle w:val="Contents3"/>
            <w:tabs>
              <w:tab w:val="clear" w:pos="8459"/>
              <w:tab w:val="right" w:pos="9026" w:leader="dot"/>
            </w:tabs>
            <w:rPr/>
          </w:pPr>
          <w:hyperlink w:anchor="__RefHeading___Toc7559640_73709187">
            <w:r>
              <w:rPr>
                <w:webHidden/>
                <w:rStyle w:val="IndexLink"/>
              </w:rPr>
              <w:t>1463</w:t>
            </w:r>
            <w:r>
              <w:rPr>
                <w:rStyle w:val="IndexLink"/>
                <w:rtl w:val="true"/>
              </w:rPr>
              <w:t xml:space="preserve">- </w:t>
            </w:r>
            <w:r>
              <w:rPr>
                <w:rStyle w:val="IndexLink"/>
                <w:rtl w:val="true"/>
              </w:rPr>
              <w:t>تفسیر سورة الزمر</w:t>
            </w:r>
            <w:r>
              <w:rPr>
                <w:rStyle w:val="IndexLink"/>
                <w:rtl w:val="true"/>
              </w:rPr>
              <w:tab/>
            </w:r>
            <w:r>
              <w:rPr>
                <w:rStyle w:val="IndexLink"/>
              </w:rPr>
              <w:t>409</w:t>
            </w:r>
          </w:hyperlink>
        </w:p>
        <w:p>
          <w:pPr>
            <w:pStyle w:val="Contents3"/>
            <w:tabs>
              <w:tab w:val="clear" w:pos="8459"/>
              <w:tab w:val="right" w:pos="9026" w:leader="dot"/>
            </w:tabs>
            <w:rPr/>
          </w:pPr>
          <w:hyperlink w:anchor="__RefHeading___Toc7559642_73709187">
            <w:r>
              <w:rPr>
                <w:webHidden/>
                <w:rStyle w:val="IndexLink"/>
              </w:rPr>
              <w:t>1464</w:t>
            </w:r>
            <w:r>
              <w:rPr>
                <w:rStyle w:val="IndexLink"/>
                <w:rtl w:val="true"/>
              </w:rPr>
              <w:t xml:space="preserve">- </w:t>
            </w:r>
            <w:r>
              <w:rPr>
                <w:rStyle w:val="IndexLink"/>
                <w:rtl w:val="true"/>
              </w:rPr>
              <w:t>تفسیر سورة الشمس</w:t>
            </w:r>
            <w:r>
              <w:rPr>
                <w:rStyle w:val="IndexLink"/>
                <w:rtl w:val="true"/>
              </w:rPr>
              <w:tab/>
            </w:r>
            <w:r>
              <w:rPr>
                <w:rStyle w:val="IndexLink"/>
              </w:rPr>
              <w:t>409</w:t>
            </w:r>
          </w:hyperlink>
        </w:p>
        <w:p>
          <w:pPr>
            <w:pStyle w:val="Contents3"/>
            <w:tabs>
              <w:tab w:val="clear" w:pos="8459"/>
              <w:tab w:val="right" w:pos="9026" w:leader="dot"/>
            </w:tabs>
            <w:rPr/>
          </w:pPr>
          <w:hyperlink w:anchor="__RefHeading___Toc7559644_73709187">
            <w:r>
              <w:rPr>
                <w:webHidden/>
                <w:rStyle w:val="IndexLink"/>
              </w:rPr>
              <w:t>1465</w:t>
            </w:r>
            <w:r>
              <w:rPr>
                <w:rStyle w:val="IndexLink"/>
                <w:rtl w:val="true"/>
              </w:rPr>
              <w:t xml:space="preserve">- </w:t>
            </w:r>
            <w:r>
              <w:rPr>
                <w:rStyle w:val="IndexLink"/>
                <w:rtl w:val="true"/>
              </w:rPr>
              <w:t>تفسیر سورة الضحی</w:t>
            </w:r>
            <w:r>
              <w:rPr>
                <w:rStyle w:val="IndexLink"/>
                <w:rtl w:val="true"/>
              </w:rPr>
              <w:tab/>
            </w:r>
            <w:r>
              <w:rPr>
                <w:rStyle w:val="IndexLink"/>
              </w:rPr>
              <w:t>409</w:t>
            </w:r>
          </w:hyperlink>
        </w:p>
        <w:p>
          <w:pPr>
            <w:pStyle w:val="Contents3"/>
            <w:tabs>
              <w:tab w:val="clear" w:pos="8459"/>
              <w:tab w:val="right" w:pos="9026" w:leader="dot"/>
            </w:tabs>
            <w:rPr/>
          </w:pPr>
          <w:hyperlink w:anchor="__RefHeading___Toc7559646_73709187">
            <w:r>
              <w:rPr>
                <w:webHidden/>
                <w:rStyle w:val="IndexLink"/>
              </w:rPr>
              <w:t>1466</w:t>
            </w:r>
            <w:r>
              <w:rPr>
                <w:rStyle w:val="IndexLink"/>
                <w:rtl w:val="true"/>
              </w:rPr>
              <w:t xml:space="preserve">- </w:t>
            </w:r>
            <w:r>
              <w:rPr>
                <w:rStyle w:val="IndexLink"/>
                <w:rtl w:val="true"/>
              </w:rPr>
              <w:t>تفسیر سورة الضحی</w:t>
            </w:r>
            <w:r>
              <w:rPr>
                <w:rStyle w:val="IndexLink"/>
                <w:rtl w:val="true"/>
              </w:rPr>
              <w:tab/>
            </w:r>
            <w:r>
              <w:rPr>
                <w:rStyle w:val="IndexLink"/>
              </w:rPr>
              <w:t>409</w:t>
            </w:r>
          </w:hyperlink>
        </w:p>
        <w:p>
          <w:pPr>
            <w:pStyle w:val="Contents3"/>
            <w:tabs>
              <w:tab w:val="clear" w:pos="8459"/>
              <w:tab w:val="right" w:pos="9026" w:leader="dot"/>
            </w:tabs>
            <w:rPr/>
          </w:pPr>
          <w:hyperlink w:anchor="__RefHeading___Toc7559648_73709187">
            <w:r>
              <w:rPr>
                <w:webHidden/>
                <w:rStyle w:val="IndexLink"/>
              </w:rPr>
              <w:t>1467</w:t>
            </w:r>
            <w:r>
              <w:rPr>
                <w:rStyle w:val="IndexLink"/>
                <w:rtl w:val="true"/>
              </w:rPr>
              <w:t xml:space="preserve">- </w:t>
            </w:r>
            <w:r>
              <w:rPr>
                <w:rStyle w:val="IndexLink"/>
                <w:rtl w:val="true"/>
              </w:rPr>
              <w:t>تفسیر سورة الطارق</w:t>
            </w:r>
            <w:r>
              <w:rPr>
                <w:rStyle w:val="IndexLink"/>
                <w:rtl w:val="true"/>
              </w:rPr>
              <w:tab/>
            </w:r>
            <w:r>
              <w:rPr>
                <w:rStyle w:val="IndexLink"/>
              </w:rPr>
              <w:t>409</w:t>
            </w:r>
          </w:hyperlink>
        </w:p>
        <w:p>
          <w:pPr>
            <w:pStyle w:val="Contents3"/>
            <w:tabs>
              <w:tab w:val="clear" w:pos="8459"/>
              <w:tab w:val="right" w:pos="9026" w:leader="dot"/>
            </w:tabs>
            <w:rPr/>
          </w:pPr>
          <w:hyperlink w:anchor="__RefHeading___Toc7559650_73709187">
            <w:r>
              <w:rPr>
                <w:webHidden/>
                <w:rStyle w:val="IndexLink"/>
              </w:rPr>
              <w:t>1468</w:t>
            </w:r>
            <w:r>
              <w:rPr>
                <w:rStyle w:val="IndexLink"/>
                <w:rtl w:val="true"/>
              </w:rPr>
              <w:t xml:space="preserve">- </w:t>
            </w:r>
            <w:r>
              <w:rPr>
                <w:rStyle w:val="IndexLink"/>
                <w:rtl w:val="true"/>
              </w:rPr>
              <w:t>تفسیر سورة العصر</w:t>
            </w:r>
            <w:r>
              <w:rPr>
                <w:rStyle w:val="IndexLink"/>
                <w:rtl w:val="true"/>
              </w:rPr>
              <w:tab/>
            </w:r>
            <w:r>
              <w:rPr>
                <w:rStyle w:val="IndexLink"/>
              </w:rPr>
              <w:t>409</w:t>
            </w:r>
          </w:hyperlink>
        </w:p>
        <w:p>
          <w:pPr>
            <w:pStyle w:val="Contents3"/>
            <w:tabs>
              <w:tab w:val="clear" w:pos="8459"/>
              <w:tab w:val="right" w:pos="9026" w:leader="dot"/>
            </w:tabs>
            <w:rPr/>
          </w:pPr>
          <w:hyperlink w:anchor="__RefHeading___Toc7559652_73709187">
            <w:r>
              <w:rPr>
                <w:webHidden/>
                <w:rStyle w:val="IndexLink"/>
              </w:rPr>
              <w:t>1469</w:t>
            </w:r>
            <w:r>
              <w:rPr>
                <w:rStyle w:val="IndexLink"/>
                <w:rtl w:val="true"/>
              </w:rPr>
              <w:t xml:space="preserve">- </w:t>
            </w:r>
            <w:r>
              <w:rPr>
                <w:rStyle w:val="IndexLink"/>
                <w:rtl w:val="true"/>
              </w:rPr>
              <w:t>تفسیر سورة عم یتساءلون‌</w:t>
            </w:r>
            <w:r>
              <w:rPr>
                <w:rStyle w:val="IndexLink"/>
                <w:rtl w:val="true"/>
              </w:rPr>
              <w:tab/>
            </w:r>
            <w:r>
              <w:rPr>
                <w:rStyle w:val="IndexLink"/>
              </w:rPr>
              <w:t>409</w:t>
            </w:r>
          </w:hyperlink>
        </w:p>
        <w:p>
          <w:pPr>
            <w:pStyle w:val="Contents3"/>
            <w:tabs>
              <w:tab w:val="clear" w:pos="8459"/>
              <w:tab w:val="right" w:pos="9026" w:leader="dot"/>
            </w:tabs>
            <w:rPr/>
          </w:pPr>
          <w:hyperlink w:anchor="__RefHeading___Toc7559654_73709187">
            <w:r>
              <w:rPr>
                <w:webHidden/>
                <w:rStyle w:val="IndexLink"/>
                <w:rtl w:val="true"/>
              </w:rPr>
              <w:t>تفسیر سورة الفاتحة</w:t>
            </w:r>
            <w:r>
              <w:rPr>
                <w:rStyle w:val="IndexLink"/>
                <w:rtl w:val="true"/>
              </w:rPr>
              <w:tab/>
            </w:r>
            <w:r>
              <w:rPr>
                <w:rStyle w:val="IndexLink"/>
              </w:rPr>
              <w:t>409</w:t>
            </w:r>
          </w:hyperlink>
        </w:p>
        <w:p>
          <w:pPr>
            <w:pStyle w:val="Contents3"/>
            <w:tabs>
              <w:tab w:val="clear" w:pos="8459"/>
              <w:tab w:val="right" w:pos="9026" w:leader="dot"/>
            </w:tabs>
            <w:rPr/>
          </w:pPr>
          <w:hyperlink w:anchor="__RefHeading___Toc7559656_73709187">
            <w:r>
              <w:rPr>
                <w:webHidden/>
                <w:rStyle w:val="IndexLink"/>
              </w:rPr>
              <w:t>1470</w:t>
            </w:r>
            <w:r>
              <w:rPr>
                <w:rStyle w:val="IndexLink"/>
                <w:rtl w:val="true"/>
              </w:rPr>
              <w:t xml:space="preserve">- </w:t>
            </w:r>
            <w:r>
              <w:rPr>
                <w:rStyle w:val="IndexLink"/>
                <w:rtl w:val="true"/>
              </w:rPr>
              <w:t>تفسیر سورة الفاتحة</w:t>
            </w:r>
            <w:r>
              <w:rPr>
                <w:rStyle w:val="IndexLink"/>
                <w:rtl w:val="true"/>
              </w:rPr>
              <w:tab/>
            </w:r>
            <w:r>
              <w:rPr>
                <w:rStyle w:val="IndexLink"/>
              </w:rPr>
              <w:t>410</w:t>
            </w:r>
          </w:hyperlink>
        </w:p>
        <w:p>
          <w:pPr>
            <w:pStyle w:val="Contents3"/>
            <w:tabs>
              <w:tab w:val="clear" w:pos="8459"/>
              <w:tab w:val="right" w:pos="9026" w:leader="dot"/>
            </w:tabs>
            <w:rPr/>
          </w:pPr>
          <w:hyperlink w:anchor="__RefHeading___Toc7559658_73709187">
            <w:r>
              <w:rPr>
                <w:webHidden/>
                <w:rStyle w:val="IndexLink"/>
              </w:rPr>
              <w:t>1471</w:t>
            </w:r>
            <w:r>
              <w:rPr>
                <w:rStyle w:val="IndexLink"/>
                <w:rtl w:val="true"/>
              </w:rPr>
              <w:t xml:space="preserve">- </w:t>
            </w:r>
            <w:r>
              <w:rPr>
                <w:rStyle w:val="IndexLink"/>
                <w:rtl w:val="true"/>
              </w:rPr>
              <w:t>تفسیر سورة الفاتحة</w:t>
            </w:r>
            <w:r>
              <w:rPr>
                <w:rStyle w:val="IndexLink"/>
                <w:rtl w:val="true"/>
              </w:rPr>
              <w:tab/>
            </w:r>
            <w:r>
              <w:rPr>
                <w:rStyle w:val="IndexLink"/>
              </w:rPr>
              <w:t>410</w:t>
            </w:r>
          </w:hyperlink>
        </w:p>
        <w:p>
          <w:pPr>
            <w:pStyle w:val="Contents3"/>
            <w:tabs>
              <w:tab w:val="clear" w:pos="8459"/>
              <w:tab w:val="right" w:pos="9026" w:leader="dot"/>
            </w:tabs>
            <w:rPr/>
          </w:pPr>
          <w:hyperlink w:anchor="__RefHeading___Toc7559660_73709187">
            <w:r>
              <w:rPr>
                <w:webHidden/>
                <w:rStyle w:val="IndexLink"/>
              </w:rPr>
              <w:t>1472</w:t>
            </w:r>
            <w:r>
              <w:rPr>
                <w:rStyle w:val="IndexLink"/>
                <w:rtl w:val="true"/>
              </w:rPr>
              <w:t xml:space="preserve">- </w:t>
            </w:r>
            <w:r>
              <w:rPr>
                <w:rStyle w:val="IndexLink"/>
                <w:rtl w:val="true"/>
              </w:rPr>
              <w:t>تفسیر سورة الفاتحة</w:t>
            </w:r>
            <w:r>
              <w:rPr>
                <w:rStyle w:val="IndexLink"/>
                <w:rtl w:val="true"/>
              </w:rPr>
              <w:tab/>
            </w:r>
            <w:r>
              <w:rPr>
                <w:rStyle w:val="IndexLink"/>
              </w:rPr>
              <w:t>410</w:t>
            </w:r>
          </w:hyperlink>
        </w:p>
        <w:p>
          <w:pPr>
            <w:pStyle w:val="Contents3"/>
            <w:tabs>
              <w:tab w:val="clear" w:pos="8459"/>
              <w:tab w:val="right" w:pos="9026" w:leader="dot"/>
            </w:tabs>
            <w:rPr/>
          </w:pPr>
          <w:hyperlink w:anchor="__RefHeading___Toc7559662_73709187">
            <w:r>
              <w:rPr>
                <w:webHidden/>
                <w:rStyle w:val="IndexLink"/>
              </w:rPr>
              <w:t>1473</w:t>
            </w:r>
            <w:r>
              <w:rPr>
                <w:rStyle w:val="IndexLink"/>
                <w:rtl w:val="true"/>
              </w:rPr>
              <w:t xml:space="preserve">- </w:t>
            </w:r>
            <w:r>
              <w:rPr>
                <w:rStyle w:val="IndexLink"/>
                <w:rtl w:val="true"/>
              </w:rPr>
              <w:t>تفسیر سورة الفاتحة</w:t>
            </w:r>
            <w:r>
              <w:rPr>
                <w:rStyle w:val="IndexLink"/>
                <w:rtl w:val="true"/>
              </w:rPr>
              <w:tab/>
            </w:r>
            <w:r>
              <w:rPr>
                <w:rStyle w:val="IndexLink"/>
              </w:rPr>
              <w:t>410</w:t>
            </w:r>
          </w:hyperlink>
        </w:p>
        <w:p>
          <w:pPr>
            <w:pStyle w:val="Contents3"/>
            <w:tabs>
              <w:tab w:val="clear" w:pos="8459"/>
              <w:tab w:val="right" w:pos="9026" w:leader="dot"/>
            </w:tabs>
            <w:rPr/>
          </w:pPr>
          <w:hyperlink w:anchor="__RefHeading___Toc7559664_73709187">
            <w:r>
              <w:rPr>
                <w:webHidden/>
                <w:rStyle w:val="IndexLink"/>
                <w:rtl w:val="true"/>
              </w:rPr>
              <w:t>تفسیر سورة الفاتحة</w:t>
            </w:r>
            <w:r>
              <w:rPr>
                <w:rStyle w:val="IndexLink"/>
                <w:rtl w:val="true"/>
              </w:rPr>
              <w:tab/>
            </w:r>
            <w:r>
              <w:rPr>
                <w:rStyle w:val="IndexLink"/>
              </w:rPr>
              <w:t>410</w:t>
            </w:r>
          </w:hyperlink>
        </w:p>
        <w:p>
          <w:pPr>
            <w:pStyle w:val="Contents3"/>
            <w:tabs>
              <w:tab w:val="clear" w:pos="8459"/>
              <w:tab w:val="right" w:pos="9026" w:leader="dot"/>
            </w:tabs>
            <w:rPr/>
          </w:pPr>
          <w:hyperlink w:anchor="__RefHeading___Toc7559666_73709187">
            <w:r>
              <w:rPr>
                <w:webHidden/>
                <w:rStyle w:val="IndexLink"/>
              </w:rPr>
              <w:t>1474</w:t>
            </w:r>
            <w:r>
              <w:rPr>
                <w:rStyle w:val="IndexLink"/>
                <w:rtl w:val="true"/>
              </w:rPr>
              <w:t xml:space="preserve">- </w:t>
            </w:r>
            <w:r>
              <w:rPr>
                <w:rStyle w:val="IndexLink"/>
                <w:rtl w:val="true"/>
              </w:rPr>
              <w:t>تفسیر سورة الفاتحة</w:t>
            </w:r>
            <w:r>
              <w:rPr>
                <w:rStyle w:val="IndexLink"/>
                <w:rtl w:val="true"/>
              </w:rPr>
              <w:tab/>
            </w:r>
            <w:r>
              <w:rPr>
                <w:rStyle w:val="IndexLink"/>
              </w:rPr>
              <w:t>410</w:t>
            </w:r>
          </w:hyperlink>
        </w:p>
        <w:p>
          <w:pPr>
            <w:pStyle w:val="Contents3"/>
            <w:tabs>
              <w:tab w:val="clear" w:pos="8459"/>
              <w:tab w:val="right" w:pos="9026" w:leader="dot"/>
            </w:tabs>
            <w:rPr/>
          </w:pPr>
          <w:hyperlink w:anchor="__RefHeading___Toc7559668_73709187">
            <w:r>
              <w:rPr>
                <w:webHidden/>
                <w:rStyle w:val="IndexLink"/>
              </w:rPr>
              <w:t>1475</w:t>
            </w:r>
            <w:r>
              <w:rPr>
                <w:rStyle w:val="IndexLink"/>
                <w:rtl w:val="true"/>
              </w:rPr>
              <w:t xml:space="preserve">- </w:t>
            </w:r>
            <w:r>
              <w:rPr>
                <w:rStyle w:val="IndexLink"/>
                <w:rtl w:val="true"/>
              </w:rPr>
              <w:t>تفسیر سورة الفاتحة</w:t>
            </w:r>
            <w:r>
              <w:rPr>
                <w:rStyle w:val="IndexLink"/>
                <w:rtl w:val="true"/>
              </w:rPr>
              <w:tab/>
            </w:r>
            <w:r>
              <w:rPr>
                <w:rStyle w:val="IndexLink"/>
              </w:rPr>
              <w:t>410</w:t>
            </w:r>
          </w:hyperlink>
        </w:p>
        <w:p>
          <w:pPr>
            <w:pStyle w:val="Contents3"/>
            <w:tabs>
              <w:tab w:val="clear" w:pos="8459"/>
              <w:tab w:val="right" w:pos="9026" w:leader="dot"/>
            </w:tabs>
            <w:rPr/>
          </w:pPr>
          <w:hyperlink w:anchor="__RefHeading___Toc7559670_73709187">
            <w:r>
              <w:rPr>
                <w:webHidden/>
                <w:rStyle w:val="IndexLink"/>
              </w:rPr>
              <w:t>1476</w:t>
            </w:r>
            <w:r>
              <w:rPr>
                <w:rStyle w:val="IndexLink"/>
                <w:rtl w:val="true"/>
              </w:rPr>
              <w:t xml:space="preserve">- </w:t>
            </w:r>
            <w:r>
              <w:rPr>
                <w:rStyle w:val="IndexLink"/>
                <w:rtl w:val="true"/>
              </w:rPr>
              <w:t>تفسیر سورة الفاتحة</w:t>
            </w:r>
            <w:r>
              <w:rPr>
                <w:rStyle w:val="IndexLink"/>
                <w:rtl w:val="true"/>
              </w:rPr>
              <w:tab/>
            </w:r>
            <w:r>
              <w:rPr>
                <w:rStyle w:val="IndexLink"/>
              </w:rPr>
              <w:t>410</w:t>
            </w:r>
          </w:hyperlink>
        </w:p>
        <w:p>
          <w:pPr>
            <w:pStyle w:val="Contents3"/>
            <w:tabs>
              <w:tab w:val="clear" w:pos="8459"/>
              <w:tab w:val="right" w:pos="9026" w:leader="dot"/>
            </w:tabs>
            <w:rPr/>
          </w:pPr>
          <w:hyperlink w:anchor="__RefHeading___Toc7559672_73709187">
            <w:r>
              <w:rPr>
                <w:webHidden/>
                <w:rStyle w:val="IndexLink"/>
              </w:rPr>
              <w:t>1477</w:t>
            </w:r>
            <w:r>
              <w:rPr>
                <w:rStyle w:val="IndexLink"/>
                <w:rtl w:val="true"/>
              </w:rPr>
              <w:t xml:space="preserve">- </w:t>
            </w:r>
            <w:r>
              <w:rPr>
                <w:rStyle w:val="IndexLink"/>
                <w:rtl w:val="true"/>
              </w:rPr>
              <w:t>تفسیر سورة الفاتحة</w:t>
            </w:r>
            <w:r>
              <w:rPr>
                <w:rStyle w:val="IndexLink"/>
                <w:rtl w:val="true"/>
              </w:rPr>
              <w:tab/>
            </w:r>
            <w:r>
              <w:rPr>
                <w:rStyle w:val="IndexLink"/>
              </w:rPr>
              <w:t>410</w:t>
            </w:r>
          </w:hyperlink>
        </w:p>
        <w:p>
          <w:pPr>
            <w:pStyle w:val="Contents3"/>
            <w:tabs>
              <w:tab w:val="clear" w:pos="8459"/>
              <w:tab w:val="right" w:pos="9026" w:leader="dot"/>
            </w:tabs>
            <w:rPr/>
          </w:pPr>
          <w:hyperlink w:anchor="__RefHeading___Toc7559674_73709187">
            <w:r>
              <w:rPr>
                <w:webHidden/>
                <w:rStyle w:val="IndexLink"/>
              </w:rPr>
              <w:t>1478</w:t>
            </w:r>
            <w:r>
              <w:rPr>
                <w:rStyle w:val="IndexLink"/>
                <w:rtl w:val="true"/>
              </w:rPr>
              <w:t xml:space="preserve">- </w:t>
            </w:r>
            <w:r>
              <w:rPr>
                <w:rStyle w:val="IndexLink"/>
                <w:rtl w:val="true"/>
              </w:rPr>
              <w:t>تفسیر سورة الفاتحة</w:t>
            </w:r>
            <w:r>
              <w:rPr>
                <w:rStyle w:val="IndexLink"/>
                <w:rtl w:val="true"/>
              </w:rPr>
              <w:tab/>
            </w:r>
            <w:r>
              <w:rPr>
                <w:rStyle w:val="IndexLink"/>
              </w:rPr>
              <w:t>410</w:t>
            </w:r>
          </w:hyperlink>
        </w:p>
        <w:p>
          <w:pPr>
            <w:pStyle w:val="Contents3"/>
            <w:tabs>
              <w:tab w:val="clear" w:pos="8459"/>
              <w:tab w:val="right" w:pos="9026" w:leader="dot"/>
            </w:tabs>
            <w:rPr/>
          </w:pPr>
          <w:hyperlink w:anchor="__RefHeading___Toc7559676_73709187">
            <w:r>
              <w:rPr>
                <w:webHidden/>
                <w:rStyle w:val="IndexLink"/>
              </w:rPr>
              <w:t>1479</w:t>
            </w:r>
            <w:r>
              <w:rPr>
                <w:rStyle w:val="IndexLink"/>
                <w:rtl w:val="true"/>
              </w:rPr>
              <w:t xml:space="preserve">- </w:t>
            </w:r>
            <w:r>
              <w:rPr>
                <w:rStyle w:val="IndexLink"/>
                <w:rtl w:val="true"/>
              </w:rPr>
              <w:t>تفسیر سورة الفاتحة</w:t>
            </w:r>
            <w:r>
              <w:rPr>
                <w:rStyle w:val="IndexLink"/>
                <w:rtl w:val="true"/>
              </w:rPr>
              <w:tab/>
            </w:r>
            <w:r>
              <w:rPr>
                <w:rStyle w:val="IndexLink"/>
              </w:rPr>
              <w:t>410</w:t>
            </w:r>
          </w:hyperlink>
        </w:p>
        <w:p>
          <w:pPr>
            <w:pStyle w:val="Contents3"/>
            <w:tabs>
              <w:tab w:val="clear" w:pos="8459"/>
              <w:tab w:val="right" w:pos="9026" w:leader="dot"/>
            </w:tabs>
            <w:rPr/>
          </w:pPr>
          <w:hyperlink w:anchor="__RefHeading___Toc7559678_73709187">
            <w:r>
              <w:rPr>
                <w:webHidden/>
                <w:rStyle w:val="IndexLink"/>
              </w:rPr>
              <w:t>1480</w:t>
            </w:r>
            <w:r>
              <w:rPr>
                <w:rStyle w:val="IndexLink"/>
                <w:rtl w:val="true"/>
              </w:rPr>
              <w:t xml:space="preserve">- </w:t>
            </w:r>
            <w:r>
              <w:rPr>
                <w:rStyle w:val="IndexLink"/>
                <w:rtl w:val="true"/>
              </w:rPr>
              <w:t>تفسیر سورة الفاتحة</w:t>
            </w:r>
            <w:r>
              <w:rPr>
                <w:rStyle w:val="IndexLink"/>
                <w:rtl w:val="true"/>
              </w:rPr>
              <w:tab/>
            </w:r>
            <w:r>
              <w:rPr>
                <w:rStyle w:val="IndexLink"/>
              </w:rPr>
              <w:t>410</w:t>
            </w:r>
          </w:hyperlink>
        </w:p>
        <w:p>
          <w:pPr>
            <w:pStyle w:val="Contents3"/>
            <w:tabs>
              <w:tab w:val="clear" w:pos="8459"/>
              <w:tab w:val="right" w:pos="9026" w:leader="dot"/>
            </w:tabs>
            <w:rPr/>
          </w:pPr>
          <w:hyperlink w:anchor="__RefHeading___Toc7559680_73709187">
            <w:r>
              <w:rPr>
                <w:webHidden/>
                <w:rStyle w:val="IndexLink"/>
              </w:rPr>
              <w:t>1481</w:t>
            </w:r>
            <w:r>
              <w:rPr>
                <w:rStyle w:val="IndexLink"/>
                <w:rtl w:val="true"/>
              </w:rPr>
              <w:t xml:space="preserve">- </w:t>
            </w:r>
            <w:r>
              <w:rPr>
                <w:rStyle w:val="IndexLink"/>
                <w:rtl w:val="true"/>
              </w:rPr>
              <w:t>تفسیر سورة الفاتحة</w:t>
            </w:r>
            <w:r>
              <w:rPr>
                <w:rStyle w:val="IndexLink"/>
                <w:rtl w:val="true"/>
              </w:rPr>
              <w:tab/>
            </w:r>
            <w:r>
              <w:rPr>
                <w:rStyle w:val="IndexLink"/>
              </w:rPr>
              <w:t>411</w:t>
            </w:r>
          </w:hyperlink>
        </w:p>
        <w:p>
          <w:pPr>
            <w:pStyle w:val="Contents3"/>
            <w:tabs>
              <w:tab w:val="clear" w:pos="8459"/>
              <w:tab w:val="right" w:pos="9026" w:leader="dot"/>
            </w:tabs>
            <w:rPr/>
          </w:pPr>
          <w:hyperlink w:anchor="__RefHeading___Toc7559682_73709187">
            <w:r>
              <w:rPr>
                <w:webHidden/>
                <w:rStyle w:val="IndexLink"/>
              </w:rPr>
              <w:t>1482</w:t>
            </w:r>
            <w:r>
              <w:rPr>
                <w:rStyle w:val="IndexLink"/>
                <w:rtl w:val="true"/>
              </w:rPr>
              <w:t xml:space="preserve">- </w:t>
            </w:r>
            <w:r>
              <w:rPr>
                <w:rStyle w:val="IndexLink"/>
                <w:rtl w:val="true"/>
              </w:rPr>
              <w:t>تفسیر سورة الفاتحة</w:t>
            </w:r>
            <w:r>
              <w:rPr>
                <w:rStyle w:val="IndexLink"/>
                <w:rtl w:val="true"/>
              </w:rPr>
              <w:tab/>
            </w:r>
            <w:r>
              <w:rPr>
                <w:rStyle w:val="IndexLink"/>
              </w:rPr>
              <w:t>411</w:t>
            </w:r>
          </w:hyperlink>
        </w:p>
        <w:p>
          <w:pPr>
            <w:pStyle w:val="Contents3"/>
            <w:tabs>
              <w:tab w:val="clear" w:pos="8459"/>
              <w:tab w:val="right" w:pos="9026" w:leader="dot"/>
            </w:tabs>
            <w:rPr/>
          </w:pPr>
          <w:hyperlink w:anchor="__RefHeading___Toc7559684_73709187">
            <w:r>
              <w:rPr>
                <w:webHidden/>
                <w:rStyle w:val="IndexLink"/>
                <w:rtl w:val="true"/>
              </w:rPr>
              <w:t>تفسیر سورة الفاتحة</w:t>
            </w:r>
            <w:r>
              <w:rPr>
                <w:rStyle w:val="IndexLink"/>
                <w:rtl w:val="true"/>
              </w:rPr>
              <w:tab/>
            </w:r>
            <w:r>
              <w:rPr>
                <w:rStyle w:val="IndexLink"/>
              </w:rPr>
              <w:t>411</w:t>
            </w:r>
          </w:hyperlink>
        </w:p>
        <w:p>
          <w:pPr>
            <w:pStyle w:val="Contents3"/>
            <w:tabs>
              <w:tab w:val="clear" w:pos="8459"/>
              <w:tab w:val="right" w:pos="9026" w:leader="dot"/>
            </w:tabs>
            <w:rPr/>
          </w:pPr>
          <w:hyperlink w:anchor="__RefHeading___Toc7559686_73709187">
            <w:r>
              <w:rPr>
                <w:webHidden/>
                <w:rStyle w:val="IndexLink"/>
              </w:rPr>
              <w:t>1483</w:t>
            </w:r>
            <w:r>
              <w:rPr>
                <w:rStyle w:val="IndexLink"/>
                <w:rtl w:val="true"/>
              </w:rPr>
              <w:t xml:space="preserve">- </w:t>
            </w:r>
            <w:r>
              <w:rPr>
                <w:rStyle w:val="IndexLink"/>
                <w:rtl w:val="true"/>
              </w:rPr>
              <w:t>تفسیر سورة الفاتحة</w:t>
            </w:r>
            <w:r>
              <w:rPr>
                <w:rStyle w:val="IndexLink"/>
                <w:rtl w:val="true"/>
              </w:rPr>
              <w:tab/>
            </w:r>
            <w:r>
              <w:rPr>
                <w:rStyle w:val="IndexLink"/>
              </w:rPr>
              <w:t>411</w:t>
            </w:r>
          </w:hyperlink>
        </w:p>
        <w:p>
          <w:pPr>
            <w:pStyle w:val="Contents3"/>
            <w:tabs>
              <w:tab w:val="clear" w:pos="8459"/>
              <w:tab w:val="right" w:pos="9026" w:leader="dot"/>
            </w:tabs>
            <w:rPr/>
          </w:pPr>
          <w:hyperlink w:anchor="__RefHeading___Toc7559688_73709187">
            <w:r>
              <w:rPr>
                <w:webHidden/>
                <w:rStyle w:val="IndexLink"/>
              </w:rPr>
              <w:t>1484</w:t>
            </w:r>
            <w:r>
              <w:rPr>
                <w:rStyle w:val="IndexLink"/>
                <w:rtl w:val="true"/>
              </w:rPr>
              <w:t xml:space="preserve">- </w:t>
            </w:r>
            <w:r>
              <w:rPr>
                <w:rStyle w:val="IndexLink"/>
                <w:rtl w:val="true"/>
              </w:rPr>
              <w:t>تفسیر سورة الفاتحة</w:t>
            </w:r>
            <w:r>
              <w:rPr>
                <w:rStyle w:val="IndexLink"/>
                <w:rtl w:val="true"/>
              </w:rPr>
              <w:tab/>
            </w:r>
            <w:r>
              <w:rPr>
                <w:rStyle w:val="IndexLink"/>
              </w:rPr>
              <w:t>411</w:t>
            </w:r>
          </w:hyperlink>
        </w:p>
        <w:p>
          <w:pPr>
            <w:pStyle w:val="Contents3"/>
            <w:tabs>
              <w:tab w:val="clear" w:pos="8459"/>
              <w:tab w:val="right" w:pos="9026" w:leader="dot"/>
            </w:tabs>
            <w:rPr/>
          </w:pPr>
          <w:hyperlink w:anchor="__RefHeading___Toc7559690_73709187">
            <w:r>
              <w:rPr>
                <w:webHidden/>
                <w:rStyle w:val="IndexLink"/>
              </w:rPr>
              <w:t>1485</w:t>
            </w:r>
            <w:r>
              <w:rPr>
                <w:rStyle w:val="IndexLink"/>
                <w:rtl w:val="true"/>
              </w:rPr>
              <w:t xml:space="preserve">- </w:t>
            </w:r>
            <w:r>
              <w:rPr>
                <w:rStyle w:val="IndexLink"/>
                <w:rtl w:val="true"/>
              </w:rPr>
              <w:t>تفسیر سورة الفاتحة و قطعة من سورة البقرة،</w:t>
            </w:r>
            <w:r>
              <w:rPr>
                <w:rStyle w:val="IndexLink"/>
                <w:rtl w:val="true"/>
              </w:rPr>
              <w:tab/>
            </w:r>
            <w:r>
              <w:rPr>
                <w:rStyle w:val="IndexLink"/>
              </w:rPr>
              <w:t>411</w:t>
            </w:r>
          </w:hyperlink>
        </w:p>
        <w:p>
          <w:pPr>
            <w:pStyle w:val="Contents3"/>
            <w:tabs>
              <w:tab w:val="clear" w:pos="8459"/>
              <w:tab w:val="right" w:pos="9026" w:leader="dot"/>
            </w:tabs>
            <w:rPr/>
          </w:pPr>
          <w:hyperlink w:anchor="__RefHeading___Toc7559692_73709187">
            <w:r>
              <w:rPr>
                <w:webHidden/>
                <w:rStyle w:val="IndexLink"/>
              </w:rPr>
              <w:t>1486</w:t>
            </w:r>
            <w:r>
              <w:rPr>
                <w:rStyle w:val="IndexLink"/>
                <w:rtl w:val="true"/>
              </w:rPr>
              <w:t xml:space="preserve">- </w:t>
            </w:r>
            <w:r>
              <w:rPr>
                <w:rStyle w:val="IndexLink"/>
                <w:rtl w:val="true"/>
              </w:rPr>
              <w:t>تفسیر سورة الفاتحة</w:t>
            </w:r>
            <w:r>
              <w:rPr>
                <w:rStyle w:val="IndexLink"/>
                <w:rtl w:val="true"/>
              </w:rPr>
              <w:tab/>
            </w:r>
            <w:r>
              <w:rPr>
                <w:rStyle w:val="IndexLink"/>
              </w:rPr>
              <w:t>412</w:t>
            </w:r>
          </w:hyperlink>
        </w:p>
        <w:p>
          <w:pPr>
            <w:pStyle w:val="Contents3"/>
            <w:tabs>
              <w:tab w:val="clear" w:pos="8459"/>
              <w:tab w:val="right" w:pos="9026" w:leader="dot"/>
            </w:tabs>
            <w:rPr/>
          </w:pPr>
          <w:hyperlink w:anchor="__RefHeading___Toc7559694_73709187">
            <w:r>
              <w:rPr>
                <w:webHidden/>
                <w:rStyle w:val="IndexLink"/>
              </w:rPr>
              <w:t>1487</w:t>
            </w:r>
            <w:r>
              <w:rPr>
                <w:rStyle w:val="IndexLink"/>
                <w:rtl w:val="true"/>
              </w:rPr>
              <w:t xml:space="preserve">- </w:t>
            </w:r>
            <w:r>
              <w:rPr>
                <w:rStyle w:val="IndexLink"/>
                <w:rtl w:val="true"/>
              </w:rPr>
              <w:t>تفسیر سورة الفتح</w:t>
            </w:r>
            <w:r>
              <w:rPr>
                <w:rStyle w:val="IndexLink"/>
                <w:rtl w:val="true"/>
              </w:rPr>
              <w:tab/>
            </w:r>
            <w:r>
              <w:rPr>
                <w:rStyle w:val="IndexLink"/>
              </w:rPr>
              <w:t>412</w:t>
            </w:r>
          </w:hyperlink>
        </w:p>
        <w:p>
          <w:pPr>
            <w:pStyle w:val="Contents3"/>
            <w:tabs>
              <w:tab w:val="clear" w:pos="8459"/>
              <w:tab w:val="right" w:pos="9026" w:leader="dot"/>
            </w:tabs>
            <w:rPr/>
          </w:pPr>
          <w:hyperlink w:anchor="__RefHeading___Toc7559696_73709187">
            <w:r>
              <w:rPr>
                <w:webHidden/>
                <w:rStyle w:val="IndexLink"/>
              </w:rPr>
              <w:t>1488</w:t>
            </w:r>
            <w:r>
              <w:rPr>
                <w:rStyle w:val="IndexLink"/>
                <w:rtl w:val="true"/>
              </w:rPr>
              <w:t xml:space="preserve">- </w:t>
            </w:r>
            <w:r>
              <w:rPr>
                <w:rStyle w:val="IndexLink"/>
                <w:rtl w:val="true"/>
              </w:rPr>
              <w:t>تفسیر سورة الفتح</w:t>
            </w:r>
            <w:r>
              <w:rPr>
                <w:rStyle w:val="IndexLink"/>
                <w:rtl w:val="true"/>
              </w:rPr>
              <w:tab/>
            </w:r>
            <w:r>
              <w:rPr>
                <w:rStyle w:val="IndexLink"/>
              </w:rPr>
              <w:t>412</w:t>
            </w:r>
          </w:hyperlink>
        </w:p>
        <w:p>
          <w:pPr>
            <w:pStyle w:val="Contents3"/>
            <w:tabs>
              <w:tab w:val="clear" w:pos="8459"/>
              <w:tab w:val="right" w:pos="9026" w:leader="dot"/>
            </w:tabs>
            <w:rPr/>
          </w:pPr>
          <w:hyperlink w:anchor="__RefHeading___Toc7559698_73709187">
            <w:r>
              <w:rPr>
                <w:webHidden/>
                <w:rStyle w:val="IndexLink"/>
                <w:rtl w:val="true"/>
              </w:rPr>
              <w:t>تفسیر سورة الفجر</w:t>
            </w:r>
            <w:r>
              <w:rPr>
                <w:rStyle w:val="IndexLink"/>
                <w:rtl w:val="true"/>
              </w:rPr>
              <w:tab/>
            </w:r>
            <w:r>
              <w:rPr>
                <w:rStyle w:val="IndexLink"/>
              </w:rPr>
              <w:t>412</w:t>
            </w:r>
          </w:hyperlink>
        </w:p>
        <w:p>
          <w:pPr>
            <w:pStyle w:val="Contents3"/>
            <w:tabs>
              <w:tab w:val="clear" w:pos="8459"/>
              <w:tab w:val="right" w:pos="9026" w:leader="dot"/>
            </w:tabs>
            <w:rPr/>
          </w:pPr>
          <w:hyperlink w:anchor="__RefHeading___Toc7559700_73709187">
            <w:r>
              <w:rPr>
                <w:webHidden/>
                <w:rStyle w:val="IndexLink"/>
              </w:rPr>
              <w:t>1489</w:t>
            </w:r>
            <w:r>
              <w:rPr>
                <w:rStyle w:val="IndexLink"/>
                <w:rtl w:val="true"/>
              </w:rPr>
              <w:t xml:space="preserve">- </w:t>
            </w:r>
            <w:r>
              <w:rPr>
                <w:rStyle w:val="IndexLink"/>
                <w:rtl w:val="true"/>
              </w:rPr>
              <w:t>تفسیر سورة الفجر</w:t>
            </w:r>
            <w:r>
              <w:rPr>
                <w:rStyle w:val="IndexLink"/>
                <w:rtl w:val="true"/>
              </w:rPr>
              <w:tab/>
            </w:r>
            <w:r>
              <w:rPr>
                <w:rStyle w:val="IndexLink"/>
              </w:rPr>
              <w:t>412</w:t>
            </w:r>
          </w:hyperlink>
        </w:p>
        <w:p>
          <w:pPr>
            <w:pStyle w:val="Contents3"/>
            <w:tabs>
              <w:tab w:val="clear" w:pos="8459"/>
              <w:tab w:val="right" w:pos="9026" w:leader="dot"/>
            </w:tabs>
            <w:rPr/>
          </w:pPr>
          <w:hyperlink w:anchor="__RefHeading___Toc7559702_73709187">
            <w:r>
              <w:rPr>
                <w:webHidden/>
                <w:rStyle w:val="IndexLink"/>
              </w:rPr>
              <w:t>1490</w:t>
            </w:r>
            <w:r>
              <w:rPr>
                <w:rStyle w:val="IndexLink"/>
                <w:rtl w:val="true"/>
              </w:rPr>
              <w:t xml:space="preserve">- </w:t>
            </w:r>
            <w:r>
              <w:rPr>
                <w:rStyle w:val="IndexLink"/>
                <w:rtl w:val="true"/>
              </w:rPr>
              <w:t>تفسیر سورة الفلق</w:t>
            </w:r>
            <w:r>
              <w:rPr>
                <w:rStyle w:val="IndexLink"/>
                <w:rtl w:val="true"/>
              </w:rPr>
              <w:tab/>
            </w:r>
            <w:r>
              <w:rPr>
                <w:rStyle w:val="IndexLink"/>
              </w:rPr>
              <w:t>412</w:t>
            </w:r>
          </w:hyperlink>
        </w:p>
        <w:p>
          <w:pPr>
            <w:pStyle w:val="Contents3"/>
            <w:tabs>
              <w:tab w:val="clear" w:pos="8459"/>
              <w:tab w:val="right" w:pos="9026" w:leader="dot"/>
            </w:tabs>
            <w:rPr/>
          </w:pPr>
          <w:hyperlink w:anchor="__RefHeading___Toc7559704_73709187">
            <w:r>
              <w:rPr>
                <w:webHidden/>
                <w:rStyle w:val="IndexLink"/>
              </w:rPr>
              <w:t>1491</w:t>
            </w:r>
            <w:r>
              <w:rPr>
                <w:rStyle w:val="IndexLink"/>
                <w:rtl w:val="true"/>
              </w:rPr>
              <w:t xml:space="preserve">- </w:t>
            </w:r>
            <w:r>
              <w:rPr>
                <w:rStyle w:val="IndexLink"/>
                <w:rtl w:val="true"/>
              </w:rPr>
              <w:t>تفسیر سورة الفیل</w:t>
            </w:r>
            <w:r>
              <w:rPr>
                <w:rStyle w:val="IndexLink"/>
                <w:rtl w:val="true"/>
              </w:rPr>
              <w:tab/>
            </w:r>
            <w:r>
              <w:rPr>
                <w:rStyle w:val="IndexLink"/>
              </w:rPr>
              <w:t>412</w:t>
            </w:r>
          </w:hyperlink>
        </w:p>
        <w:p>
          <w:pPr>
            <w:pStyle w:val="Contents3"/>
            <w:tabs>
              <w:tab w:val="clear" w:pos="8459"/>
              <w:tab w:val="right" w:pos="9026" w:leader="dot"/>
            </w:tabs>
            <w:rPr/>
          </w:pPr>
          <w:hyperlink w:anchor="__RefHeading___Toc7559706_73709187">
            <w:r>
              <w:rPr>
                <w:webHidden/>
                <w:rStyle w:val="IndexLink"/>
              </w:rPr>
              <w:t>1492</w:t>
            </w:r>
            <w:r>
              <w:rPr>
                <w:rStyle w:val="IndexLink"/>
                <w:rtl w:val="true"/>
              </w:rPr>
              <w:t xml:space="preserve">- </w:t>
            </w:r>
            <w:r>
              <w:rPr>
                <w:rStyle w:val="IndexLink"/>
                <w:rtl w:val="true"/>
              </w:rPr>
              <w:t>تفسیر سورة ق</w:t>
            </w:r>
            <w:r>
              <w:rPr>
                <w:rStyle w:val="IndexLink"/>
                <w:rtl w:val="true"/>
              </w:rPr>
              <w:tab/>
            </w:r>
            <w:r>
              <w:rPr>
                <w:rStyle w:val="IndexLink"/>
              </w:rPr>
              <w:t>412</w:t>
            </w:r>
          </w:hyperlink>
        </w:p>
        <w:p>
          <w:pPr>
            <w:pStyle w:val="Contents3"/>
            <w:tabs>
              <w:tab w:val="clear" w:pos="8459"/>
              <w:tab w:val="right" w:pos="9026" w:leader="dot"/>
            </w:tabs>
            <w:rPr/>
          </w:pPr>
          <w:hyperlink w:anchor="__RefHeading___Toc7559708_73709187">
            <w:r>
              <w:rPr>
                <w:webHidden/>
                <w:rStyle w:val="IndexLink"/>
              </w:rPr>
              <w:t>1493</w:t>
            </w:r>
            <w:r>
              <w:rPr>
                <w:rStyle w:val="IndexLink"/>
                <w:rtl w:val="true"/>
              </w:rPr>
              <w:t xml:space="preserve">- </w:t>
            </w:r>
            <w:r>
              <w:rPr>
                <w:rStyle w:val="IndexLink"/>
                <w:rtl w:val="true"/>
              </w:rPr>
              <w:t>تفسیر سورة القدر</w:t>
            </w:r>
            <w:r>
              <w:rPr>
                <w:rStyle w:val="IndexLink"/>
                <w:rtl w:val="true"/>
              </w:rPr>
              <w:tab/>
            </w:r>
            <w:r>
              <w:rPr>
                <w:rStyle w:val="IndexLink"/>
              </w:rPr>
              <w:t>413</w:t>
            </w:r>
          </w:hyperlink>
        </w:p>
        <w:p>
          <w:pPr>
            <w:pStyle w:val="Contents3"/>
            <w:tabs>
              <w:tab w:val="clear" w:pos="8459"/>
              <w:tab w:val="right" w:pos="9026" w:leader="dot"/>
            </w:tabs>
            <w:rPr/>
          </w:pPr>
          <w:hyperlink w:anchor="__RefHeading___Toc7559710_73709187">
            <w:r>
              <w:rPr>
                <w:webHidden/>
                <w:rStyle w:val="IndexLink"/>
              </w:rPr>
              <w:t>1494</w:t>
            </w:r>
            <w:r>
              <w:rPr>
                <w:rStyle w:val="IndexLink"/>
                <w:rtl w:val="true"/>
              </w:rPr>
              <w:t xml:space="preserve">- </w:t>
            </w:r>
            <w:r>
              <w:rPr>
                <w:rStyle w:val="IndexLink"/>
                <w:rtl w:val="true"/>
              </w:rPr>
              <w:t>تفسیر سورة القدر</w:t>
            </w:r>
            <w:r>
              <w:rPr>
                <w:rStyle w:val="IndexLink"/>
                <w:rtl w:val="true"/>
              </w:rPr>
              <w:tab/>
            </w:r>
            <w:r>
              <w:rPr>
                <w:rStyle w:val="IndexLink"/>
              </w:rPr>
              <w:t>413</w:t>
            </w:r>
          </w:hyperlink>
        </w:p>
        <w:p>
          <w:pPr>
            <w:pStyle w:val="Contents3"/>
            <w:tabs>
              <w:tab w:val="clear" w:pos="8459"/>
              <w:tab w:val="right" w:pos="9026" w:leader="dot"/>
            </w:tabs>
            <w:rPr/>
          </w:pPr>
          <w:hyperlink w:anchor="__RefHeading___Toc7559712_73709187">
            <w:r>
              <w:rPr>
                <w:webHidden/>
                <w:rStyle w:val="IndexLink"/>
              </w:rPr>
              <w:t>1495</w:t>
            </w:r>
            <w:r>
              <w:rPr>
                <w:rStyle w:val="IndexLink"/>
                <w:rtl w:val="true"/>
              </w:rPr>
              <w:t xml:space="preserve">- </w:t>
            </w:r>
            <w:r>
              <w:rPr>
                <w:rStyle w:val="IndexLink"/>
                <w:rtl w:val="true"/>
              </w:rPr>
              <w:t>تفسیر سورة القدر</w:t>
            </w:r>
            <w:r>
              <w:rPr>
                <w:rStyle w:val="IndexLink"/>
                <w:rtl w:val="true"/>
              </w:rPr>
              <w:tab/>
            </w:r>
            <w:r>
              <w:rPr>
                <w:rStyle w:val="IndexLink"/>
              </w:rPr>
              <w:t>413</w:t>
            </w:r>
          </w:hyperlink>
        </w:p>
        <w:p>
          <w:pPr>
            <w:pStyle w:val="Contents3"/>
            <w:tabs>
              <w:tab w:val="clear" w:pos="8459"/>
              <w:tab w:val="right" w:pos="9026" w:leader="dot"/>
            </w:tabs>
            <w:rPr/>
          </w:pPr>
          <w:hyperlink w:anchor="__RefHeading___Toc7559714_73709187">
            <w:r>
              <w:rPr>
                <w:webHidden/>
                <w:rStyle w:val="IndexLink"/>
              </w:rPr>
              <w:t>1496</w:t>
            </w:r>
            <w:r>
              <w:rPr>
                <w:rStyle w:val="IndexLink"/>
                <w:rtl w:val="true"/>
              </w:rPr>
              <w:t xml:space="preserve">- </w:t>
            </w:r>
            <w:r>
              <w:rPr>
                <w:rStyle w:val="IndexLink"/>
                <w:rtl w:val="true"/>
              </w:rPr>
              <w:t>تفسیر سورة القدر</w:t>
            </w:r>
            <w:r>
              <w:rPr>
                <w:rStyle w:val="IndexLink"/>
                <w:rtl w:val="true"/>
              </w:rPr>
              <w:tab/>
            </w:r>
            <w:r>
              <w:rPr>
                <w:rStyle w:val="IndexLink"/>
              </w:rPr>
              <w:t>413</w:t>
            </w:r>
          </w:hyperlink>
        </w:p>
        <w:p>
          <w:pPr>
            <w:pStyle w:val="Contents3"/>
            <w:tabs>
              <w:tab w:val="clear" w:pos="8459"/>
              <w:tab w:val="right" w:pos="9026" w:leader="dot"/>
            </w:tabs>
            <w:rPr/>
          </w:pPr>
          <w:hyperlink w:anchor="__RefHeading___Toc7559716_73709187">
            <w:r>
              <w:rPr>
                <w:webHidden/>
                <w:rStyle w:val="IndexLink"/>
                <w:rtl w:val="true"/>
              </w:rPr>
              <w:t>تفسیر سورة الکافرون</w:t>
            </w:r>
            <w:r>
              <w:rPr>
                <w:rStyle w:val="IndexLink"/>
                <w:rtl w:val="true"/>
              </w:rPr>
              <w:tab/>
            </w:r>
            <w:r>
              <w:rPr>
                <w:rStyle w:val="IndexLink"/>
              </w:rPr>
              <w:t>413</w:t>
            </w:r>
          </w:hyperlink>
        </w:p>
        <w:p>
          <w:pPr>
            <w:pStyle w:val="Contents3"/>
            <w:tabs>
              <w:tab w:val="clear" w:pos="8459"/>
              <w:tab w:val="right" w:pos="9026" w:leader="dot"/>
            </w:tabs>
            <w:rPr/>
          </w:pPr>
          <w:hyperlink w:anchor="__RefHeading___Toc7559718_73709187">
            <w:r>
              <w:rPr>
                <w:webHidden/>
                <w:rStyle w:val="IndexLink"/>
              </w:rPr>
              <w:t>1497</w:t>
            </w:r>
            <w:r>
              <w:rPr>
                <w:rStyle w:val="IndexLink"/>
                <w:rtl w:val="true"/>
              </w:rPr>
              <w:t xml:space="preserve">- </w:t>
            </w:r>
            <w:r>
              <w:rPr>
                <w:rStyle w:val="IndexLink"/>
                <w:rtl w:val="true"/>
              </w:rPr>
              <w:t>تفسیر سورة الکوثر</w:t>
            </w:r>
            <w:r>
              <w:rPr>
                <w:rStyle w:val="IndexLink"/>
                <w:rtl w:val="true"/>
              </w:rPr>
              <w:tab/>
            </w:r>
            <w:r>
              <w:rPr>
                <w:rStyle w:val="IndexLink"/>
              </w:rPr>
              <w:t>413</w:t>
            </w:r>
          </w:hyperlink>
        </w:p>
        <w:p>
          <w:pPr>
            <w:pStyle w:val="Contents3"/>
            <w:tabs>
              <w:tab w:val="clear" w:pos="8459"/>
              <w:tab w:val="right" w:pos="9026" w:leader="dot"/>
            </w:tabs>
            <w:rPr/>
          </w:pPr>
          <w:hyperlink w:anchor="__RefHeading___Toc7559720_73709187">
            <w:r>
              <w:rPr>
                <w:webHidden/>
                <w:rStyle w:val="IndexLink"/>
              </w:rPr>
              <w:t>1498</w:t>
            </w:r>
            <w:r>
              <w:rPr>
                <w:rStyle w:val="IndexLink"/>
                <w:rtl w:val="true"/>
              </w:rPr>
              <w:t xml:space="preserve">- </w:t>
            </w:r>
            <w:r>
              <w:rPr>
                <w:rStyle w:val="IndexLink"/>
                <w:rtl w:val="true"/>
              </w:rPr>
              <w:t>تفسیر سورة المزمل</w:t>
            </w:r>
            <w:r>
              <w:rPr>
                <w:rStyle w:val="IndexLink"/>
                <w:rtl w:val="true"/>
              </w:rPr>
              <w:tab/>
            </w:r>
            <w:r>
              <w:rPr>
                <w:rStyle w:val="IndexLink"/>
              </w:rPr>
              <w:t>413</w:t>
            </w:r>
          </w:hyperlink>
        </w:p>
        <w:p>
          <w:pPr>
            <w:pStyle w:val="Contents3"/>
            <w:tabs>
              <w:tab w:val="clear" w:pos="8459"/>
              <w:tab w:val="right" w:pos="9026" w:leader="dot"/>
            </w:tabs>
            <w:rPr/>
          </w:pPr>
          <w:hyperlink w:anchor="__RefHeading___Toc7559722_73709187">
            <w:r>
              <w:rPr>
                <w:webHidden/>
                <w:rStyle w:val="IndexLink"/>
              </w:rPr>
              <w:t>1499</w:t>
            </w:r>
            <w:r>
              <w:rPr>
                <w:rStyle w:val="IndexLink"/>
                <w:rtl w:val="true"/>
              </w:rPr>
              <w:t xml:space="preserve">- </w:t>
            </w:r>
            <w:r>
              <w:rPr>
                <w:rStyle w:val="IndexLink"/>
                <w:rtl w:val="true"/>
              </w:rPr>
              <w:t>تفسیر سورة الملک‌</w:t>
            </w:r>
            <w:r>
              <w:rPr>
                <w:rStyle w:val="IndexLink"/>
                <w:rtl w:val="true"/>
              </w:rPr>
              <w:tab/>
            </w:r>
            <w:r>
              <w:rPr>
                <w:rStyle w:val="IndexLink"/>
              </w:rPr>
              <w:t>413</w:t>
            </w:r>
          </w:hyperlink>
        </w:p>
        <w:p>
          <w:pPr>
            <w:pStyle w:val="Contents3"/>
            <w:tabs>
              <w:tab w:val="clear" w:pos="8459"/>
              <w:tab w:val="right" w:pos="9026" w:leader="dot"/>
            </w:tabs>
            <w:rPr/>
          </w:pPr>
          <w:hyperlink w:anchor="__RefHeading___Toc7559724_73709187">
            <w:r>
              <w:rPr>
                <w:webHidden/>
                <w:rStyle w:val="IndexLink"/>
              </w:rPr>
              <w:t>1500</w:t>
            </w:r>
            <w:r>
              <w:rPr>
                <w:rStyle w:val="IndexLink"/>
                <w:rtl w:val="true"/>
              </w:rPr>
              <w:t xml:space="preserve">- </w:t>
            </w:r>
            <w:r>
              <w:rPr>
                <w:rStyle w:val="IndexLink"/>
                <w:rtl w:val="true"/>
              </w:rPr>
              <w:t>تفسیر سورة الناس</w:t>
            </w:r>
            <w:r>
              <w:rPr>
                <w:rStyle w:val="IndexLink"/>
                <w:rtl w:val="true"/>
              </w:rPr>
              <w:tab/>
            </w:r>
            <w:r>
              <w:rPr>
                <w:rStyle w:val="IndexLink"/>
              </w:rPr>
              <w:t>413</w:t>
            </w:r>
          </w:hyperlink>
        </w:p>
        <w:p>
          <w:pPr>
            <w:pStyle w:val="Contents3"/>
            <w:tabs>
              <w:tab w:val="clear" w:pos="8459"/>
              <w:tab w:val="right" w:pos="9026" w:leader="dot"/>
            </w:tabs>
            <w:rPr/>
          </w:pPr>
          <w:hyperlink w:anchor="__RefHeading___Toc7559726_73709187">
            <w:r>
              <w:rPr>
                <w:webHidden/>
                <w:rStyle w:val="IndexLink"/>
              </w:rPr>
              <w:t>1501</w:t>
            </w:r>
            <w:r>
              <w:rPr>
                <w:rStyle w:val="IndexLink"/>
                <w:rtl w:val="true"/>
              </w:rPr>
              <w:t xml:space="preserve">- </w:t>
            </w:r>
            <w:r>
              <w:rPr>
                <w:rStyle w:val="IndexLink"/>
                <w:rtl w:val="true"/>
              </w:rPr>
              <w:t>تفسیر سورة النصر</w:t>
            </w:r>
            <w:r>
              <w:rPr>
                <w:rStyle w:val="IndexLink"/>
                <w:rtl w:val="true"/>
              </w:rPr>
              <w:tab/>
            </w:r>
            <w:r>
              <w:rPr>
                <w:rStyle w:val="IndexLink"/>
              </w:rPr>
              <w:t>413</w:t>
            </w:r>
          </w:hyperlink>
        </w:p>
        <w:p>
          <w:pPr>
            <w:pStyle w:val="Contents3"/>
            <w:tabs>
              <w:tab w:val="clear" w:pos="8459"/>
              <w:tab w:val="right" w:pos="9026" w:leader="dot"/>
            </w:tabs>
            <w:rPr/>
          </w:pPr>
          <w:hyperlink w:anchor="__RefHeading___Toc7559728_73709187">
            <w:r>
              <w:rPr>
                <w:webHidden/>
                <w:rStyle w:val="IndexLink"/>
                <w:rtl w:val="true"/>
              </w:rPr>
              <w:t>تفسیر سورة النور</w:t>
            </w:r>
            <w:r>
              <w:rPr>
                <w:rStyle w:val="IndexLink"/>
                <w:rtl w:val="true"/>
              </w:rPr>
              <w:tab/>
            </w:r>
            <w:r>
              <w:rPr>
                <w:rStyle w:val="IndexLink"/>
              </w:rPr>
              <w:t>413</w:t>
            </w:r>
          </w:hyperlink>
        </w:p>
        <w:p>
          <w:pPr>
            <w:pStyle w:val="Contents3"/>
            <w:tabs>
              <w:tab w:val="clear" w:pos="8459"/>
              <w:tab w:val="right" w:pos="9026" w:leader="dot"/>
            </w:tabs>
            <w:rPr/>
          </w:pPr>
          <w:hyperlink w:anchor="__RefHeading___Toc7559730_73709187">
            <w:r>
              <w:rPr>
                <w:webHidden/>
                <w:rStyle w:val="IndexLink"/>
              </w:rPr>
              <w:t>1502</w:t>
            </w:r>
            <w:r>
              <w:rPr>
                <w:rStyle w:val="IndexLink"/>
                <w:rtl w:val="true"/>
              </w:rPr>
              <w:t xml:space="preserve">- </w:t>
            </w:r>
            <w:r>
              <w:rPr>
                <w:rStyle w:val="IndexLink"/>
                <w:rtl w:val="true"/>
              </w:rPr>
              <w:t>تفسیر سورة الواقعة</w:t>
            </w:r>
            <w:r>
              <w:rPr>
                <w:rStyle w:val="IndexLink"/>
                <w:rtl w:val="true"/>
              </w:rPr>
              <w:tab/>
            </w:r>
            <w:r>
              <w:rPr>
                <w:rStyle w:val="IndexLink"/>
              </w:rPr>
              <w:t>413</w:t>
            </w:r>
          </w:hyperlink>
        </w:p>
        <w:p>
          <w:pPr>
            <w:pStyle w:val="Contents3"/>
            <w:tabs>
              <w:tab w:val="clear" w:pos="8459"/>
              <w:tab w:val="right" w:pos="9026" w:leader="dot"/>
            </w:tabs>
            <w:rPr/>
          </w:pPr>
          <w:hyperlink w:anchor="__RefHeading___Toc7559732_73709187">
            <w:r>
              <w:rPr>
                <w:webHidden/>
                <w:rStyle w:val="IndexLink"/>
              </w:rPr>
              <w:t>1503</w:t>
            </w:r>
            <w:r>
              <w:rPr>
                <w:rStyle w:val="IndexLink"/>
                <w:rtl w:val="true"/>
              </w:rPr>
              <w:t xml:space="preserve">- </w:t>
            </w:r>
            <w:r>
              <w:rPr>
                <w:rStyle w:val="IndexLink"/>
                <w:rtl w:val="true"/>
              </w:rPr>
              <w:t>تفسیر سورة الواقعة</w:t>
            </w:r>
            <w:r>
              <w:rPr>
                <w:rStyle w:val="IndexLink"/>
                <w:rtl w:val="true"/>
              </w:rPr>
              <w:tab/>
            </w:r>
            <w:r>
              <w:rPr>
                <w:rStyle w:val="IndexLink"/>
              </w:rPr>
              <w:t>414</w:t>
            </w:r>
          </w:hyperlink>
        </w:p>
        <w:p>
          <w:pPr>
            <w:pStyle w:val="Contents3"/>
            <w:tabs>
              <w:tab w:val="clear" w:pos="8459"/>
              <w:tab w:val="right" w:pos="9026" w:leader="dot"/>
            </w:tabs>
            <w:rPr/>
          </w:pPr>
          <w:hyperlink w:anchor="__RefHeading___Toc7559734_73709187">
            <w:r>
              <w:rPr>
                <w:webHidden/>
                <w:rStyle w:val="IndexLink"/>
              </w:rPr>
              <w:t>1504</w:t>
            </w:r>
            <w:r>
              <w:rPr>
                <w:rStyle w:val="IndexLink"/>
                <w:rtl w:val="true"/>
              </w:rPr>
              <w:t xml:space="preserve">- </w:t>
            </w:r>
            <w:r>
              <w:rPr>
                <w:rStyle w:val="IndexLink"/>
                <w:rtl w:val="true"/>
              </w:rPr>
              <w:t>تفسیر سورة هل أتی علی الإنسان</w:t>
            </w:r>
            <w:r>
              <w:rPr>
                <w:rStyle w:val="IndexLink"/>
                <w:rtl w:val="true"/>
              </w:rPr>
              <w:tab/>
            </w:r>
            <w:r>
              <w:rPr>
                <w:rStyle w:val="IndexLink"/>
              </w:rPr>
              <w:t>414</w:t>
            </w:r>
          </w:hyperlink>
        </w:p>
        <w:p>
          <w:pPr>
            <w:pStyle w:val="Contents3"/>
            <w:tabs>
              <w:tab w:val="clear" w:pos="8459"/>
              <w:tab w:val="right" w:pos="9026" w:leader="dot"/>
            </w:tabs>
            <w:rPr/>
          </w:pPr>
          <w:hyperlink w:anchor="__RefHeading___Toc7559736_73709187">
            <w:r>
              <w:rPr>
                <w:webHidden/>
                <w:rStyle w:val="IndexLink"/>
              </w:rPr>
              <w:t>1505</w:t>
            </w:r>
            <w:r>
              <w:rPr>
                <w:rStyle w:val="IndexLink"/>
                <w:rtl w:val="true"/>
              </w:rPr>
              <w:t xml:space="preserve">- </w:t>
            </w:r>
            <w:r>
              <w:rPr>
                <w:rStyle w:val="IndexLink"/>
                <w:rtl w:val="true"/>
              </w:rPr>
              <w:t>تفسیر سورة هل أتی</w:t>
            </w:r>
            <w:r>
              <w:rPr>
                <w:rStyle w:val="IndexLink"/>
                <w:rtl w:val="true"/>
              </w:rPr>
              <w:tab/>
            </w:r>
            <w:r>
              <w:rPr>
                <w:rStyle w:val="IndexLink"/>
              </w:rPr>
              <w:t>414</w:t>
            </w:r>
          </w:hyperlink>
        </w:p>
        <w:p>
          <w:pPr>
            <w:pStyle w:val="Contents3"/>
            <w:tabs>
              <w:tab w:val="clear" w:pos="8459"/>
              <w:tab w:val="right" w:pos="9026" w:leader="dot"/>
            </w:tabs>
            <w:rPr/>
          </w:pPr>
          <w:hyperlink w:anchor="__RefHeading___Toc7559738_73709187">
            <w:r>
              <w:rPr>
                <w:webHidden/>
                <w:rStyle w:val="IndexLink"/>
              </w:rPr>
              <w:t>1506</w:t>
            </w:r>
            <w:r>
              <w:rPr>
                <w:rStyle w:val="IndexLink"/>
                <w:rtl w:val="true"/>
              </w:rPr>
              <w:t xml:space="preserve">- </w:t>
            </w:r>
            <w:r>
              <w:rPr>
                <w:rStyle w:val="IndexLink"/>
                <w:rtl w:val="true"/>
              </w:rPr>
              <w:t>تفسیر سورة هل أتی</w:t>
            </w:r>
            <w:r>
              <w:rPr>
                <w:rStyle w:val="IndexLink"/>
                <w:rtl w:val="true"/>
              </w:rPr>
              <w:tab/>
            </w:r>
            <w:r>
              <w:rPr>
                <w:rStyle w:val="IndexLink"/>
              </w:rPr>
              <w:t>414</w:t>
            </w:r>
          </w:hyperlink>
        </w:p>
        <w:p>
          <w:pPr>
            <w:pStyle w:val="Contents3"/>
            <w:tabs>
              <w:tab w:val="clear" w:pos="8459"/>
              <w:tab w:val="right" w:pos="9026" w:leader="dot"/>
            </w:tabs>
            <w:rPr/>
          </w:pPr>
          <w:hyperlink w:anchor="__RefHeading___Toc7559740_73709187">
            <w:r>
              <w:rPr>
                <w:webHidden/>
                <w:rStyle w:val="IndexLink"/>
                <w:rtl w:val="true"/>
              </w:rPr>
              <w:t>تفسیر سورة هل أتی</w:t>
            </w:r>
            <w:r>
              <w:rPr>
                <w:rStyle w:val="IndexLink"/>
                <w:rtl w:val="true"/>
              </w:rPr>
              <w:tab/>
            </w:r>
            <w:r>
              <w:rPr>
                <w:rStyle w:val="IndexLink"/>
              </w:rPr>
              <w:t>414</w:t>
            </w:r>
          </w:hyperlink>
        </w:p>
        <w:p>
          <w:pPr>
            <w:pStyle w:val="Contents3"/>
            <w:tabs>
              <w:tab w:val="clear" w:pos="8459"/>
              <w:tab w:val="right" w:pos="9026" w:leader="dot"/>
            </w:tabs>
            <w:rPr/>
          </w:pPr>
          <w:hyperlink w:anchor="__RefHeading___Toc7559742_73709187">
            <w:r>
              <w:rPr>
                <w:webHidden/>
                <w:rStyle w:val="IndexLink"/>
              </w:rPr>
              <w:t>1507</w:t>
            </w:r>
            <w:r>
              <w:rPr>
                <w:rStyle w:val="IndexLink"/>
                <w:rtl w:val="true"/>
              </w:rPr>
              <w:t xml:space="preserve">- </w:t>
            </w:r>
            <w:r>
              <w:rPr>
                <w:rStyle w:val="IndexLink"/>
                <w:rtl w:val="true"/>
              </w:rPr>
              <w:t>تفسیر سورة هل أتی</w:t>
            </w:r>
            <w:r>
              <w:rPr>
                <w:rStyle w:val="IndexLink"/>
                <w:rtl w:val="true"/>
              </w:rPr>
              <w:tab/>
            </w:r>
            <w:r>
              <w:rPr>
                <w:rStyle w:val="IndexLink"/>
              </w:rPr>
              <w:t>414</w:t>
            </w:r>
          </w:hyperlink>
        </w:p>
        <w:p>
          <w:pPr>
            <w:pStyle w:val="Contents3"/>
            <w:tabs>
              <w:tab w:val="clear" w:pos="8459"/>
              <w:tab w:val="right" w:pos="9026" w:leader="dot"/>
            </w:tabs>
            <w:rPr/>
          </w:pPr>
          <w:hyperlink w:anchor="__RefHeading___Toc7559744_73709187">
            <w:r>
              <w:rPr>
                <w:webHidden/>
                <w:rStyle w:val="IndexLink"/>
                <w:rtl w:val="true"/>
              </w:rPr>
              <w:t>تفسیر سورة هل أتی</w:t>
            </w:r>
            <w:r>
              <w:rPr>
                <w:rStyle w:val="IndexLink"/>
                <w:rtl w:val="true"/>
              </w:rPr>
              <w:tab/>
            </w:r>
            <w:r>
              <w:rPr>
                <w:rStyle w:val="IndexLink"/>
              </w:rPr>
              <w:t>414</w:t>
            </w:r>
          </w:hyperlink>
        </w:p>
        <w:p>
          <w:pPr>
            <w:pStyle w:val="Contents3"/>
            <w:tabs>
              <w:tab w:val="clear" w:pos="8459"/>
              <w:tab w:val="right" w:pos="9026" w:leader="dot"/>
            </w:tabs>
            <w:rPr/>
          </w:pPr>
          <w:hyperlink w:anchor="__RefHeading___Toc7559746_73709187">
            <w:r>
              <w:rPr>
                <w:webHidden/>
                <w:rStyle w:val="IndexLink"/>
              </w:rPr>
              <w:t>1508</w:t>
            </w:r>
            <w:r>
              <w:rPr>
                <w:rStyle w:val="IndexLink"/>
                <w:rtl w:val="true"/>
              </w:rPr>
              <w:t xml:space="preserve">- </w:t>
            </w:r>
            <w:r>
              <w:rPr>
                <w:rStyle w:val="IndexLink"/>
                <w:rtl w:val="true"/>
              </w:rPr>
              <w:t>تفسیر سورة هل أتی</w:t>
            </w:r>
            <w:r>
              <w:rPr>
                <w:rStyle w:val="IndexLink"/>
                <w:rtl w:val="true"/>
              </w:rPr>
              <w:tab/>
            </w:r>
            <w:r>
              <w:rPr>
                <w:rStyle w:val="IndexLink"/>
              </w:rPr>
              <w:t>414</w:t>
            </w:r>
          </w:hyperlink>
        </w:p>
        <w:p>
          <w:pPr>
            <w:pStyle w:val="Contents3"/>
            <w:tabs>
              <w:tab w:val="clear" w:pos="8459"/>
              <w:tab w:val="right" w:pos="9026" w:leader="dot"/>
            </w:tabs>
            <w:rPr/>
          </w:pPr>
          <w:hyperlink w:anchor="__RefHeading___Toc7559748_73709187">
            <w:r>
              <w:rPr>
                <w:webHidden/>
                <w:rStyle w:val="IndexLink"/>
              </w:rPr>
              <w:t>1509</w:t>
            </w:r>
            <w:r>
              <w:rPr>
                <w:rStyle w:val="IndexLink"/>
                <w:rtl w:val="true"/>
              </w:rPr>
              <w:t xml:space="preserve">- </w:t>
            </w:r>
            <w:r>
              <w:rPr>
                <w:rStyle w:val="IndexLink"/>
                <w:rtl w:val="true"/>
              </w:rPr>
              <w:t>تفسیر سورة هل أتی</w:t>
            </w:r>
            <w:r>
              <w:rPr>
                <w:rStyle w:val="IndexLink"/>
                <w:rtl w:val="true"/>
              </w:rPr>
              <w:tab/>
            </w:r>
            <w:r>
              <w:rPr>
                <w:rStyle w:val="IndexLink"/>
              </w:rPr>
              <w:t>415</w:t>
            </w:r>
          </w:hyperlink>
        </w:p>
        <w:p>
          <w:pPr>
            <w:pStyle w:val="Contents3"/>
            <w:tabs>
              <w:tab w:val="clear" w:pos="8459"/>
              <w:tab w:val="right" w:pos="9026" w:leader="dot"/>
            </w:tabs>
            <w:rPr/>
          </w:pPr>
          <w:hyperlink w:anchor="__RefHeading___Toc7559750_73709187">
            <w:r>
              <w:rPr>
                <w:webHidden/>
                <w:rStyle w:val="IndexLink"/>
              </w:rPr>
              <w:t>1510</w:t>
            </w:r>
            <w:r>
              <w:rPr>
                <w:rStyle w:val="IndexLink"/>
                <w:rtl w:val="true"/>
              </w:rPr>
              <w:t xml:space="preserve">- </w:t>
            </w:r>
            <w:r>
              <w:rPr>
                <w:rStyle w:val="IndexLink"/>
                <w:rtl w:val="true"/>
              </w:rPr>
              <w:t>تفسیر سورة یس</w:t>
            </w:r>
            <w:r>
              <w:rPr>
                <w:rStyle w:val="IndexLink"/>
                <w:rtl w:val="true"/>
              </w:rPr>
              <w:tab/>
            </w:r>
            <w:r>
              <w:rPr>
                <w:rStyle w:val="IndexLink"/>
              </w:rPr>
              <w:t>415</w:t>
            </w:r>
          </w:hyperlink>
        </w:p>
        <w:p>
          <w:pPr>
            <w:pStyle w:val="Contents3"/>
            <w:tabs>
              <w:tab w:val="clear" w:pos="8459"/>
              <w:tab w:val="right" w:pos="9026" w:leader="dot"/>
            </w:tabs>
            <w:rPr/>
          </w:pPr>
          <w:hyperlink w:anchor="__RefHeading___Toc7559752_73709187">
            <w:r>
              <w:rPr>
                <w:webHidden/>
                <w:rStyle w:val="IndexLink"/>
              </w:rPr>
              <w:t>1511</w:t>
            </w:r>
            <w:r>
              <w:rPr>
                <w:rStyle w:val="IndexLink"/>
                <w:rtl w:val="true"/>
              </w:rPr>
              <w:t xml:space="preserve">- </w:t>
            </w:r>
            <w:r>
              <w:rPr>
                <w:rStyle w:val="IndexLink"/>
                <w:rtl w:val="true"/>
              </w:rPr>
              <w:t>تفسیر سورة یس</w:t>
            </w:r>
            <w:r>
              <w:rPr>
                <w:rStyle w:val="IndexLink"/>
                <w:rtl w:val="true"/>
              </w:rPr>
              <w:tab/>
            </w:r>
            <w:r>
              <w:rPr>
                <w:rStyle w:val="IndexLink"/>
              </w:rPr>
              <w:t>415</w:t>
            </w:r>
          </w:hyperlink>
        </w:p>
        <w:p>
          <w:pPr>
            <w:pStyle w:val="Contents3"/>
            <w:tabs>
              <w:tab w:val="clear" w:pos="8459"/>
              <w:tab w:val="right" w:pos="9026" w:leader="dot"/>
            </w:tabs>
            <w:rPr/>
          </w:pPr>
          <w:hyperlink w:anchor="__RefHeading___Toc7559754_73709187">
            <w:r>
              <w:rPr>
                <w:webHidden/>
                <w:rStyle w:val="IndexLink"/>
              </w:rPr>
              <w:t>1512</w:t>
            </w:r>
            <w:r>
              <w:rPr>
                <w:rStyle w:val="IndexLink"/>
                <w:rtl w:val="true"/>
              </w:rPr>
              <w:t xml:space="preserve">- </w:t>
            </w:r>
            <w:r>
              <w:rPr>
                <w:rStyle w:val="IndexLink"/>
                <w:rtl w:val="true"/>
              </w:rPr>
              <w:t>تفسیر سورة یس</w:t>
            </w:r>
            <w:r>
              <w:rPr>
                <w:rStyle w:val="IndexLink"/>
                <w:rtl w:val="true"/>
              </w:rPr>
              <w:tab/>
            </w:r>
            <w:r>
              <w:rPr>
                <w:rStyle w:val="IndexLink"/>
              </w:rPr>
              <w:t>415</w:t>
            </w:r>
          </w:hyperlink>
        </w:p>
        <w:p>
          <w:pPr>
            <w:pStyle w:val="Contents3"/>
            <w:tabs>
              <w:tab w:val="clear" w:pos="8459"/>
              <w:tab w:val="right" w:pos="9026" w:leader="dot"/>
            </w:tabs>
            <w:rPr/>
          </w:pPr>
          <w:hyperlink w:anchor="__RefHeading___Toc7559756_73709187">
            <w:r>
              <w:rPr>
                <w:webHidden/>
                <w:rStyle w:val="IndexLink"/>
              </w:rPr>
              <w:t>1513</w:t>
            </w:r>
            <w:r>
              <w:rPr>
                <w:rStyle w:val="IndexLink"/>
                <w:rtl w:val="true"/>
              </w:rPr>
              <w:t xml:space="preserve">- </w:t>
            </w:r>
            <w:r>
              <w:rPr>
                <w:rStyle w:val="IndexLink"/>
                <w:rtl w:val="true"/>
              </w:rPr>
              <w:t>تفسیر سورة یوسف‌</w:t>
            </w:r>
            <w:r>
              <w:rPr>
                <w:rStyle w:val="IndexLink"/>
                <w:rtl w:val="true"/>
              </w:rPr>
              <w:tab/>
            </w:r>
            <w:r>
              <w:rPr>
                <w:rStyle w:val="IndexLink"/>
              </w:rPr>
              <w:t>415</w:t>
            </w:r>
          </w:hyperlink>
        </w:p>
        <w:p>
          <w:pPr>
            <w:pStyle w:val="Contents3"/>
            <w:tabs>
              <w:tab w:val="clear" w:pos="8459"/>
              <w:tab w:val="right" w:pos="9026" w:leader="dot"/>
            </w:tabs>
            <w:rPr/>
          </w:pPr>
          <w:hyperlink w:anchor="__RefHeading___Toc7559758_73709187">
            <w:r>
              <w:rPr>
                <w:webHidden/>
                <w:rStyle w:val="IndexLink"/>
                <w:rtl w:val="true"/>
              </w:rPr>
              <w:t>تفسیر سورة یوسف</w:t>
            </w:r>
            <w:r>
              <w:rPr>
                <w:rStyle w:val="IndexLink"/>
                <w:rtl w:val="true"/>
              </w:rPr>
              <w:tab/>
            </w:r>
            <w:r>
              <w:rPr>
                <w:rStyle w:val="IndexLink"/>
              </w:rPr>
              <w:t>416</w:t>
            </w:r>
          </w:hyperlink>
        </w:p>
        <w:p>
          <w:pPr>
            <w:pStyle w:val="Contents3"/>
            <w:tabs>
              <w:tab w:val="clear" w:pos="8459"/>
              <w:tab w:val="right" w:pos="9026" w:leader="dot"/>
            </w:tabs>
            <w:rPr/>
          </w:pPr>
          <w:hyperlink w:anchor="__RefHeading___Toc7559760_73709187">
            <w:r>
              <w:rPr>
                <w:webHidden/>
                <w:rStyle w:val="IndexLink"/>
                <w:rtl w:val="true"/>
              </w:rPr>
              <w:t>تفسیر سورة یوسف</w:t>
            </w:r>
            <w:r>
              <w:rPr>
                <w:rStyle w:val="IndexLink"/>
                <w:rtl w:val="true"/>
              </w:rPr>
              <w:tab/>
            </w:r>
            <w:r>
              <w:rPr>
                <w:rStyle w:val="IndexLink"/>
              </w:rPr>
              <w:t>416</w:t>
            </w:r>
          </w:hyperlink>
        </w:p>
        <w:p>
          <w:pPr>
            <w:pStyle w:val="Contents3"/>
            <w:tabs>
              <w:tab w:val="clear" w:pos="8459"/>
              <w:tab w:val="right" w:pos="9026" w:leader="dot"/>
            </w:tabs>
            <w:rPr/>
          </w:pPr>
          <w:hyperlink w:anchor="__RefHeading___Toc7559762_73709187">
            <w:r>
              <w:rPr>
                <w:webHidden/>
                <w:rStyle w:val="IndexLink"/>
                <w:rtl w:val="true"/>
              </w:rPr>
              <w:t>تفسیر سورة یوسف</w:t>
            </w:r>
            <w:r>
              <w:rPr>
                <w:rStyle w:val="IndexLink"/>
                <w:rtl w:val="true"/>
              </w:rPr>
              <w:tab/>
            </w:r>
            <w:r>
              <w:rPr>
                <w:rStyle w:val="IndexLink"/>
              </w:rPr>
              <w:t>416</w:t>
            </w:r>
          </w:hyperlink>
        </w:p>
        <w:p>
          <w:pPr>
            <w:pStyle w:val="Contents3"/>
            <w:tabs>
              <w:tab w:val="clear" w:pos="8459"/>
              <w:tab w:val="right" w:pos="9026" w:leader="dot"/>
            </w:tabs>
            <w:rPr/>
          </w:pPr>
          <w:hyperlink w:anchor="__RefHeading___Toc7559764_73709187">
            <w:r>
              <w:rPr>
                <w:webHidden/>
                <w:rStyle w:val="IndexLink"/>
              </w:rPr>
              <w:t>1514</w:t>
            </w:r>
            <w:r>
              <w:rPr>
                <w:rStyle w:val="IndexLink"/>
                <w:rtl w:val="true"/>
              </w:rPr>
              <w:t xml:space="preserve">- </w:t>
            </w:r>
            <w:r>
              <w:rPr>
                <w:rStyle w:val="IndexLink"/>
                <w:rtl w:val="true"/>
              </w:rPr>
              <w:t>تفسیر سورة یوسف</w:t>
            </w:r>
            <w:r>
              <w:rPr>
                <w:rStyle w:val="IndexLink"/>
                <w:rtl w:val="true"/>
              </w:rPr>
              <w:tab/>
            </w:r>
            <w:r>
              <w:rPr>
                <w:rStyle w:val="IndexLink"/>
              </w:rPr>
              <w:t>416</w:t>
            </w:r>
          </w:hyperlink>
        </w:p>
        <w:p>
          <w:pPr>
            <w:pStyle w:val="Contents3"/>
            <w:tabs>
              <w:tab w:val="clear" w:pos="8459"/>
              <w:tab w:val="right" w:pos="9026" w:leader="dot"/>
            </w:tabs>
            <w:rPr/>
          </w:pPr>
          <w:hyperlink w:anchor="__RefHeading___Toc7559766_73709187">
            <w:r>
              <w:rPr>
                <w:webHidden/>
                <w:rStyle w:val="IndexLink"/>
              </w:rPr>
              <w:t>1515</w:t>
            </w:r>
            <w:r>
              <w:rPr>
                <w:rStyle w:val="IndexLink"/>
                <w:rtl w:val="true"/>
              </w:rPr>
              <w:t xml:space="preserve">- </w:t>
            </w:r>
            <w:r>
              <w:rPr>
                <w:rStyle w:val="IndexLink"/>
                <w:rtl w:val="true"/>
              </w:rPr>
              <w:t>تفسیر سورة یوسف</w:t>
            </w:r>
            <w:r>
              <w:rPr>
                <w:rStyle w:val="IndexLink"/>
                <w:rtl w:val="true"/>
              </w:rPr>
              <w:tab/>
            </w:r>
            <w:r>
              <w:rPr>
                <w:rStyle w:val="IndexLink"/>
              </w:rPr>
              <w:t>416</w:t>
            </w:r>
          </w:hyperlink>
        </w:p>
        <w:p>
          <w:pPr>
            <w:pStyle w:val="Contents3"/>
            <w:tabs>
              <w:tab w:val="clear" w:pos="8459"/>
              <w:tab w:val="right" w:pos="9026" w:leader="dot"/>
            </w:tabs>
            <w:rPr/>
          </w:pPr>
          <w:hyperlink w:anchor="__RefHeading___Toc7559768_73709187">
            <w:r>
              <w:rPr>
                <w:webHidden/>
                <w:rStyle w:val="IndexLink"/>
              </w:rPr>
              <w:t>1516</w:t>
            </w:r>
            <w:r>
              <w:rPr>
                <w:rStyle w:val="IndexLink"/>
                <w:rtl w:val="true"/>
              </w:rPr>
              <w:t xml:space="preserve">- </w:t>
            </w:r>
            <w:r>
              <w:rPr>
                <w:rStyle w:val="IndexLink"/>
                <w:rtl w:val="true"/>
              </w:rPr>
              <w:t>تفسیر سورة یوسف</w:t>
            </w:r>
            <w:r>
              <w:rPr>
                <w:rStyle w:val="IndexLink"/>
                <w:rtl w:val="true"/>
              </w:rPr>
              <w:tab/>
            </w:r>
            <w:r>
              <w:rPr>
                <w:rStyle w:val="IndexLink"/>
              </w:rPr>
              <w:t>416</w:t>
            </w:r>
          </w:hyperlink>
        </w:p>
        <w:p>
          <w:pPr>
            <w:pStyle w:val="Contents3"/>
            <w:tabs>
              <w:tab w:val="clear" w:pos="8459"/>
              <w:tab w:val="right" w:pos="9026" w:leader="dot"/>
            </w:tabs>
            <w:rPr/>
          </w:pPr>
          <w:hyperlink w:anchor="__RefHeading___Toc7559770_73709187">
            <w:r>
              <w:rPr>
                <w:webHidden/>
                <w:rStyle w:val="IndexLink"/>
              </w:rPr>
              <w:t>1517</w:t>
            </w:r>
            <w:r>
              <w:rPr>
                <w:rStyle w:val="IndexLink"/>
                <w:rtl w:val="true"/>
              </w:rPr>
              <w:t xml:space="preserve">- </w:t>
            </w:r>
            <w:r>
              <w:rPr>
                <w:rStyle w:val="IndexLink"/>
                <w:rtl w:val="true"/>
              </w:rPr>
              <w:t>تفسیر سورة یوسف‌</w:t>
            </w:r>
            <w:r>
              <w:rPr>
                <w:rStyle w:val="IndexLink"/>
                <w:rtl w:val="true"/>
              </w:rPr>
              <w:tab/>
            </w:r>
            <w:r>
              <w:rPr>
                <w:rStyle w:val="IndexLink"/>
              </w:rPr>
              <w:t>416</w:t>
            </w:r>
          </w:hyperlink>
        </w:p>
        <w:p>
          <w:pPr>
            <w:pStyle w:val="Contents3"/>
            <w:tabs>
              <w:tab w:val="clear" w:pos="8459"/>
              <w:tab w:val="right" w:pos="9026" w:leader="dot"/>
            </w:tabs>
            <w:rPr/>
          </w:pPr>
          <w:hyperlink w:anchor="__RefHeading___Toc7559772_73709187">
            <w:r>
              <w:rPr>
                <w:webHidden/>
                <w:rStyle w:val="IndexLink"/>
              </w:rPr>
              <w:t>1518</w:t>
            </w:r>
            <w:r>
              <w:rPr>
                <w:rStyle w:val="IndexLink"/>
                <w:rtl w:val="true"/>
              </w:rPr>
              <w:t xml:space="preserve">- </w:t>
            </w:r>
            <w:r>
              <w:rPr>
                <w:rStyle w:val="IndexLink"/>
                <w:rtl w:val="true"/>
              </w:rPr>
              <w:t>تفسیر سورة یوسف</w:t>
            </w:r>
            <w:r>
              <w:rPr>
                <w:rStyle w:val="IndexLink"/>
                <w:rtl w:val="true"/>
              </w:rPr>
              <w:tab/>
            </w:r>
            <w:r>
              <w:rPr>
                <w:rStyle w:val="IndexLink"/>
              </w:rPr>
              <w:t>416</w:t>
            </w:r>
          </w:hyperlink>
        </w:p>
        <w:p>
          <w:pPr>
            <w:pStyle w:val="Contents3"/>
            <w:tabs>
              <w:tab w:val="clear" w:pos="8459"/>
              <w:tab w:val="right" w:pos="9026" w:leader="dot"/>
            </w:tabs>
            <w:rPr/>
          </w:pPr>
          <w:hyperlink w:anchor="__RefHeading___Toc7559774_73709187">
            <w:r>
              <w:rPr>
                <w:webHidden/>
                <w:rStyle w:val="IndexLink"/>
                <w:rtl w:val="true"/>
              </w:rPr>
              <w:t>تفاسیر غیر القرآن الشریف</w:t>
            </w:r>
            <w:r>
              <w:rPr>
                <w:rStyle w:val="IndexLink"/>
                <w:rtl w:val="true"/>
              </w:rPr>
              <w:tab/>
            </w:r>
            <w:r>
              <w:rPr>
                <w:rStyle w:val="IndexLink"/>
              </w:rPr>
              <w:t>417</w:t>
            </w:r>
          </w:hyperlink>
        </w:p>
        <w:p>
          <w:pPr>
            <w:pStyle w:val="Contents3"/>
            <w:tabs>
              <w:tab w:val="clear" w:pos="8459"/>
              <w:tab w:val="right" w:pos="9026" w:leader="dot"/>
            </w:tabs>
            <w:rPr/>
          </w:pPr>
          <w:hyperlink w:anchor="__RefHeading___Toc7559776_73709187">
            <w:r>
              <w:rPr>
                <w:webHidden/>
                <w:rStyle w:val="IndexLink"/>
              </w:rPr>
              <w:t>1519</w:t>
            </w:r>
            <w:r>
              <w:rPr>
                <w:rStyle w:val="IndexLink"/>
                <w:rtl w:val="true"/>
              </w:rPr>
              <w:t xml:space="preserve">- </w:t>
            </w:r>
            <w:r>
              <w:rPr>
                <w:rStyle w:val="IndexLink"/>
                <w:rtl w:val="true"/>
              </w:rPr>
              <w:t>تفسیر الأحادیث و أحکامه</w:t>
            </w:r>
            <w:r>
              <w:rPr>
                <w:rStyle w:val="IndexLink"/>
                <w:rtl w:val="true"/>
              </w:rPr>
              <w:tab/>
            </w:r>
            <w:r>
              <w:rPr>
                <w:rStyle w:val="IndexLink"/>
              </w:rPr>
              <w:t>417</w:t>
            </w:r>
          </w:hyperlink>
        </w:p>
        <w:p>
          <w:pPr>
            <w:pStyle w:val="Contents3"/>
            <w:tabs>
              <w:tab w:val="clear" w:pos="8459"/>
              <w:tab w:val="right" w:pos="9026" w:leader="dot"/>
            </w:tabs>
            <w:rPr/>
          </w:pPr>
          <w:hyperlink w:anchor="__RefHeading___Toc7559778_73709187">
            <w:r>
              <w:rPr>
                <w:webHidden/>
                <w:rStyle w:val="IndexLink"/>
                <w:rtl w:val="true"/>
              </w:rPr>
              <w:t>تفسیر الأحادیث‌</w:t>
            </w:r>
            <w:r>
              <w:rPr>
                <w:rStyle w:val="IndexLink"/>
                <w:rtl w:val="true"/>
              </w:rPr>
              <w:tab/>
            </w:r>
            <w:r>
              <w:rPr>
                <w:rStyle w:val="IndexLink"/>
              </w:rPr>
              <w:t>417</w:t>
            </w:r>
          </w:hyperlink>
        </w:p>
        <w:p>
          <w:pPr>
            <w:pStyle w:val="Contents3"/>
            <w:tabs>
              <w:tab w:val="clear" w:pos="8459"/>
              <w:tab w:val="right" w:pos="9026" w:leader="dot"/>
            </w:tabs>
            <w:rPr/>
          </w:pPr>
          <w:hyperlink w:anchor="__RefHeading___Toc7559780_73709187">
            <w:r>
              <w:rPr>
                <w:webHidden/>
                <w:rStyle w:val="IndexLink"/>
              </w:rPr>
              <w:t>1520</w:t>
            </w:r>
            <w:r>
              <w:rPr>
                <w:rStyle w:val="IndexLink"/>
                <w:rtl w:val="true"/>
              </w:rPr>
              <w:t xml:space="preserve">- </w:t>
            </w:r>
            <w:r>
              <w:rPr>
                <w:rStyle w:val="IndexLink"/>
                <w:rtl w:val="true"/>
              </w:rPr>
              <w:t>تفسیر أرجوزة أبی نواس</w:t>
            </w:r>
            <w:r>
              <w:rPr>
                <w:rStyle w:val="IndexLink"/>
                <w:rtl w:val="true"/>
              </w:rPr>
              <w:tab/>
            </w:r>
            <w:r>
              <w:rPr>
                <w:rStyle w:val="IndexLink"/>
              </w:rPr>
              <w:t>417</w:t>
            </w:r>
          </w:hyperlink>
        </w:p>
        <w:p>
          <w:pPr>
            <w:pStyle w:val="Contents3"/>
            <w:tabs>
              <w:tab w:val="clear" w:pos="8459"/>
              <w:tab w:val="right" w:pos="9026" w:leader="dot"/>
            </w:tabs>
            <w:rPr/>
          </w:pPr>
          <w:hyperlink w:anchor="__RefHeading___Toc7559782_73709187">
            <w:r>
              <w:rPr>
                <w:webHidden/>
                <w:rStyle w:val="IndexLink"/>
              </w:rPr>
              <w:t>1521</w:t>
            </w:r>
            <w:r>
              <w:rPr>
                <w:rStyle w:val="IndexLink"/>
                <w:rtl w:val="true"/>
              </w:rPr>
              <w:t xml:space="preserve">- </w:t>
            </w:r>
            <w:r>
              <w:rPr>
                <w:rStyle w:val="IndexLink"/>
                <w:rtl w:val="true"/>
              </w:rPr>
              <w:t>تفسیر الأسماء</w:t>
            </w:r>
            <w:r>
              <w:rPr>
                <w:rStyle w:val="IndexLink"/>
                <w:rtl w:val="true"/>
              </w:rPr>
              <w:tab/>
            </w:r>
            <w:r>
              <w:rPr>
                <w:rStyle w:val="IndexLink"/>
              </w:rPr>
              <w:t>418</w:t>
            </w:r>
          </w:hyperlink>
        </w:p>
        <w:p>
          <w:pPr>
            <w:pStyle w:val="Contents3"/>
            <w:tabs>
              <w:tab w:val="clear" w:pos="8459"/>
              <w:tab w:val="right" w:pos="9026" w:leader="dot"/>
            </w:tabs>
            <w:rPr/>
          </w:pPr>
          <w:hyperlink w:anchor="__RefHeading___Toc7559784_73709187">
            <w:r>
              <w:rPr>
                <w:webHidden/>
                <w:rStyle w:val="IndexLink"/>
                <w:rtl w:val="true"/>
              </w:rPr>
              <w:t>تفسیر أسماء الشعراء</w:t>
            </w:r>
            <w:r>
              <w:rPr>
                <w:rStyle w:val="IndexLink"/>
                <w:rtl w:val="true"/>
              </w:rPr>
              <w:tab/>
            </w:r>
            <w:r>
              <w:rPr>
                <w:rStyle w:val="IndexLink"/>
              </w:rPr>
              <w:t>418</w:t>
            </w:r>
          </w:hyperlink>
        </w:p>
        <w:p>
          <w:pPr>
            <w:pStyle w:val="Contents3"/>
            <w:tabs>
              <w:tab w:val="clear" w:pos="8459"/>
              <w:tab w:val="right" w:pos="9026" w:leader="dot"/>
            </w:tabs>
            <w:rPr/>
          </w:pPr>
          <w:hyperlink w:anchor="__RefHeading___Toc7559786_73709187">
            <w:r>
              <w:rPr>
                <w:webHidden/>
                <w:rStyle w:val="IndexLink"/>
              </w:rPr>
              <w:t>1522</w:t>
            </w:r>
            <w:r>
              <w:rPr>
                <w:rStyle w:val="IndexLink"/>
                <w:rtl w:val="true"/>
              </w:rPr>
              <w:t xml:space="preserve">- </w:t>
            </w:r>
            <w:r>
              <w:rPr>
                <w:rStyle w:val="IndexLink"/>
                <w:rtl w:val="true"/>
              </w:rPr>
              <w:t>تفسیر أسماء القراء</w:t>
            </w:r>
            <w:r>
              <w:rPr>
                <w:rStyle w:val="IndexLink"/>
                <w:rtl w:val="true"/>
              </w:rPr>
              <w:tab/>
            </w:r>
            <w:r>
              <w:rPr>
                <w:rStyle w:val="IndexLink"/>
              </w:rPr>
              <w:t>418</w:t>
            </w:r>
          </w:hyperlink>
        </w:p>
        <w:p>
          <w:pPr>
            <w:pStyle w:val="Contents3"/>
            <w:tabs>
              <w:tab w:val="clear" w:pos="8459"/>
              <w:tab w:val="right" w:pos="9026" w:leader="dot"/>
            </w:tabs>
            <w:rPr/>
          </w:pPr>
          <w:hyperlink w:anchor="__RefHeading___Toc7559788_73709187">
            <w:r>
              <w:rPr>
                <w:webHidden/>
                <w:rStyle w:val="IndexLink"/>
              </w:rPr>
              <w:t>1523</w:t>
            </w:r>
            <w:r>
              <w:rPr>
                <w:rStyle w:val="IndexLink"/>
                <w:rtl w:val="true"/>
              </w:rPr>
              <w:t xml:space="preserve">- </w:t>
            </w:r>
            <w:r>
              <w:rPr>
                <w:rStyle w:val="IndexLink"/>
                <w:rtl w:val="true"/>
              </w:rPr>
              <w:t>تفسیر أسماء الله تعالی و ما یدعی به</w:t>
            </w:r>
            <w:r>
              <w:rPr>
                <w:rStyle w:val="IndexLink"/>
                <w:rtl w:val="true"/>
              </w:rPr>
              <w:tab/>
            </w:r>
            <w:r>
              <w:rPr>
                <w:rStyle w:val="IndexLink"/>
              </w:rPr>
              <w:t>418</w:t>
            </w:r>
          </w:hyperlink>
        </w:p>
        <w:p>
          <w:pPr>
            <w:pStyle w:val="Contents3"/>
            <w:tabs>
              <w:tab w:val="clear" w:pos="8459"/>
              <w:tab w:val="right" w:pos="9026" w:leader="dot"/>
            </w:tabs>
            <w:rPr/>
          </w:pPr>
          <w:hyperlink w:anchor="__RefHeading___Toc7559790_73709187">
            <w:r>
              <w:rPr>
                <w:webHidden/>
                <w:rStyle w:val="IndexLink"/>
              </w:rPr>
              <w:t>1524</w:t>
            </w:r>
            <w:r>
              <w:rPr>
                <w:rStyle w:val="IndexLink"/>
                <w:rtl w:val="true"/>
              </w:rPr>
              <w:t xml:space="preserve">- </w:t>
            </w:r>
            <w:r>
              <w:rPr>
                <w:rStyle w:val="IndexLink"/>
                <w:rtl w:val="true"/>
              </w:rPr>
              <w:t>تفسیر أسماء النبی ص</w:t>
            </w:r>
            <w:r>
              <w:rPr>
                <w:rStyle w:val="IndexLink"/>
                <w:rtl w:val="true"/>
              </w:rPr>
              <w:tab/>
            </w:r>
            <w:r>
              <w:rPr>
                <w:rStyle w:val="IndexLink"/>
              </w:rPr>
              <w:t>418</w:t>
            </w:r>
          </w:hyperlink>
        </w:p>
        <w:p>
          <w:pPr>
            <w:pStyle w:val="Contents3"/>
            <w:tabs>
              <w:tab w:val="clear" w:pos="8459"/>
              <w:tab w:val="right" w:pos="9026" w:leader="dot"/>
            </w:tabs>
            <w:rPr/>
          </w:pPr>
          <w:hyperlink w:anchor="__RefHeading___Toc7559792_73709187">
            <w:r>
              <w:rPr>
                <w:webHidden/>
                <w:rStyle w:val="IndexLink"/>
              </w:rPr>
              <w:t>1525</w:t>
            </w:r>
            <w:r>
              <w:rPr>
                <w:rStyle w:val="IndexLink"/>
                <w:rtl w:val="true"/>
              </w:rPr>
              <w:t xml:space="preserve">- </w:t>
            </w:r>
            <w:r>
              <w:rPr>
                <w:rStyle w:val="IndexLink"/>
                <w:rtl w:val="true"/>
              </w:rPr>
              <w:t>تفسیر أشعار هذیل</w:t>
            </w:r>
            <w:r>
              <w:rPr>
                <w:rStyle w:val="IndexLink"/>
                <w:rtl w:val="true"/>
              </w:rPr>
              <w:tab/>
            </w:r>
            <w:r>
              <w:rPr>
                <w:rStyle w:val="IndexLink"/>
              </w:rPr>
              <w:t>418</w:t>
            </w:r>
          </w:hyperlink>
        </w:p>
        <w:p>
          <w:pPr>
            <w:pStyle w:val="Contents3"/>
            <w:tabs>
              <w:tab w:val="clear" w:pos="8459"/>
              <w:tab w:val="right" w:pos="9026" w:leader="dot"/>
            </w:tabs>
            <w:rPr/>
          </w:pPr>
          <w:hyperlink w:anchor="__RefHeading___Toc7559794_73709187">
            <w:r>
              <w:rPr>
                <w:webHidden/>
                <w:rStyle w:val="IndexLink"/>
              </w:rPr>
              <w:t>1526</w:t>
            </w:r>
            <w:r>
              <w:rPr>
                <w:rStyle w:val="IndexLink"/>
                <w:rtl w:val="true"/>
              </w:rPr>
              <w:t xml:space="preserve">- </w:t>
            </w:r>
            <w:r>
              <w:rPr>
                <w:rStyle w:val="IndexLink"/>
                <w:rtl w:val="true"/>
              </w:rPr>
              <w:t>تفسیر الباطن</w:t>
            </w:r>
            <w:r>
              <w:rPr>
                <w:rStyle w:val="IndexLink"/>
                <w:rtl w:val="true"/>
              </w:rPr>
              <w:tab/>
            </w:r>
            <w:r>
              <w:rPr>
                <w:rStyle w:val="IndexLink"/>
              </w:rPr>
              <w:t>418</w:t>
            </w:r>
          </w:hyperlink>
        </w:p>
        <w:p>
          <w:pPr>
            <w:pStyle w:val="Contents3"/>
            <w:tabs>
              <w:tab w:val="clear" w:pos="8459"/>
              <w:tab w:val="right" w:pos="9026" w:leader="dot"/>
            </w:tabs>
            <w:rPr/>
          </w:pPr>
          <w:hyperlink w:anchor="__RefHeading___Toc7559796_73709187">
            <w:r>
              <w:rPr>
                <w:webHidden/>
                <w:rStyle w:val="IndexLink"/>
              </w:rPr>
              <w:t>1527</w:t>
            </w:r>
            <w:r>
              <w:rPr>
                <w:rStyle w:val="IndexLink"/>
                <w:rtl w:val="true"/>
              </w:rPr>
              <w:t xml:space="preserve">- </w:t>
            </w:r>
            <w:r>
              <w:rPr>
                <w:rStyle w:val="IndexLink"/>
                <w:rtl w:val="true"/>
              </w:rPr>
              <w:t>تفسیر بیت</w:t>
            </w:r>
            <w:r>
              <w:rPr>
                <w:rStyle w:val="IndexLink"/>
                <w:rtl w:val="true"/>
              </w:rPr>
              <w:tab/>
            </w:r>
            <w:r>
              <w:rPr>
                <w:rStyle w:val="IndexLink"/>
              </w:rPr>
              <w:t>418</w:t>
            </w:r>
          </w:hyperlink>
        </w:p>
        <w:p>
          <w:pPr>
            <w:pStyle w:val="Contents3"/>
            <w:tabs>
              <w:tab w:val="clear" w:pos="8459"/>
              <w:tab w:val="right" w:pos="9026" w:leader="dot"/>
            </w:tabs>
            <w:rPr/>
          </w:pPr>
          <w:hyperlink w:anchor="__RefHeading___Toc7559798_73709187">
            <w:r>
              <w:rPr>
                <w:webHidden/>
                <w:rStyle w:val="IndexLink"/>
                <w:rtl w:val="true"/>
              </w:rPr>
              <w:t>تفسیر التحریر</w:t>
            </w:r>
            <w:r>
              <w:rPr>
                <w:rStyle w:val="IndexLink"/>
                <w:rtl w:val="true"/>
              </w:rPr>
              <w:tab/>
            </w:r>
            <w:r>
              <w:rPr>
                <w:rStyle w:val="IndexLink"/>
              </w:rPr>
              <w:t>419</w:t>
            </w:r>
          </w:hyperlink>
        </w:p>
        <w:p>
          <w:pPr>
            <w:pStyle w:val="Contents3"/>
            <w:tabs>
              <w:tab w:val="clear" w:pos="8459"/>
              <w:tab w:val="right" w:pos="9026" w:leader="dot"/>
            </w:tabs>
            <w:rPr/>
          </w:pPr>
          <w:hyperlink w:anchor="__RefHeading___Toc7559800_73709187">
            <w:r>
              <w:rPr>
                <w:webHidden/>
                <w:rStyle w:val="IndexLink"/>
              </w:rPr>
              <w:t>1528</w:t>
            </w:r>
            <w:r>
              <w:rPr>
                <w:rStyle w:val="IndexLink"/>
                <w:rtl w:val="true"/>
              </w:rPr>
              <w:t xml:space="preserve">- </w:t>
            </w:r>
            <w:r>
              <w:rPr>
                <w:rStyle w:val="IndexLink"/>
                <w:rtl w:val="true"/>
              </w:rPr>
              <w:t>تفسیر تصریف المازنی‌</w:t>
            </w:r>
            <w:r>
              <w:rPr>
                <w:rStyle w:val="IndexLink"/>
                <w:rtl w:val="true"/>
              </w:rPr>
              <w:tab/>
            </w:r>
            <w:r>
              <w:rPr>
                <w:rStyle w:val="IndexLink"/>
              </w:rPr>
              <w:t>419</w:t>
            </w:r>
          </w:hyperlink>
        </w:p>
        <w:p>
          <w:pPr>
            <w:pStyle w:val="Contents3"/>
            <w:tabs>
              <w:tab w:val="clear" w:pos="8459"/>
              <w:tab w:val="right" w:pos="9026" w:leader="dot"/>
            </w:tabs>
            <w:rPr/>
          </w:pPr>
          <w:hyperlink w:anchor="__RefHeading___Toc7559802_73709187">
            <w:r>
              <w:rPr>
                <w:webHidden/>
                <w:rStyle w:val="IndexLink"/>
              </w:rPr>
              <w:t>1529</w:t>
            </w:r>
            <w:r>
              <w:rPr>
                <w:rStyle w:val="IndexLink"/>
                <w:rtl w:val="true"/>
              </w:rPr>
              <w:t xml:space="preserve">- </w:t>
            </w:r>
            <w:r>
              <w:rPr>
                <w:rStyle w:val="IndexLink"/>
                <w:rtl w:val="true"/>
              </w:rPr>
              <w:t>تفسیر الثمرة</w:t>
            </w:r>
            <w:r>
              <w:rPr>
                <w:rStyle w:val="IndexLink"/>
                <w:rtl w:val="true"/>
              </w:rPr>
              <w:tab/>
            </w:r>
            <w:r>
              <w:rPr>
                <w:rStyle w:val="IndexLink"/>
              </w:rPr>
              <w:t>419</w:t>
            </w:r>
          </w:hyperlink>
        </w:p>
        <w:p>
          <w:pPr>
            <w:pStyle w:val="Contents3"/>
            <w:tabs>
              <w:tab w:val="clear" w:pos="8459"/>
              <w:tab w:val="right" w:pos="9026" w:leader="dot"/>
            </w:tabs>
            <w:rPr/>
          </w:pPr>
          <w:hyperlink w:anchor="__RefHeading___Toc7559804_73709187">
            <w:r>
              <w:rPr>
                <w:webHidden/>
                <w:rStyle w:val="IndexLink"/>
              </w:rPr>
              <w:t>1530</w:t>
            </w:r>
            <w:r>
              <w:rPr>
                <w:rStyle w:val="IndexLink"/>
                <w:rtl w:val="true"/>
              </w:rPr>
              <w:t xml:space="preserve">- </w:t>
            </w:r>
            <w:r>
              <w:rPr>
                <w:rStyle w:val="IndexLink"/>
                <w:rtl w:val="true"/>
              </w:rPr>
              <w:t>تفسیر حماسة أبی تمام</w:t>
            </w:r>
            <w:r>
              <w:rPr>
                <w:rStyle w:val="IndexLink"/>
                <w:rtl w:val="true"/>
              </w:rPr>
              <w:tab/>
            </w:r>
            <w:r>
              <w:rPr>
                <w:rStyle w:val="IndexLink"/>
              </w:rPr>
              <w:t>419</w:t>
            </w:r>
          </w:hyperlink>
        </w:p>
        <w:p>
          <w:pPr>
            <w:pStyle w:val="Contents3"/>
            <w:tabs>
              <w:tab w:val="clear" w:pos="8459"/>
              <w:tab w:val="right" w:pos="9026" w:leader="dot"/>
            </w:tabs>
            <w:rPr/>
          </w:pPr>
          <w:hyperlink w:anchor="__RefHeading___Toc7559806_73709187">
            <w:r>
              <w:rPr>
                <w:webHidden/>
                <w:rStyle w:val="IndexLink"/>
              </w:rPr>
              <w:t>1531</w:t>
            </w:r>
            <w:r>
              <w:rPr>
                <w:rStyle w:val="IndexLink"/>
                <w:rtl w:val="true"/>
              </w:rPr>
              <w:t xml:space="preserve">- </w:t>
            </w:r>
            <w:r>
              <w:rPr>
                <w:rStyle w:val="IndexLink"/>
                <w:rtl w:val="true"/>
              </w:rPr>
              <w:t>تفسیر الخطبة الشقشقیة</w:t>
            </w:r>
            <w:r>
              <w:rPr>
                <w:rStyle w:val="IndexLink"/>
                <w:rtl w:val="true"/>
              </w:rPr>
              <w:tab/>
            </w:r>
            <w:r>
              <w:rPr>
                <w:rStyle w:val="IndexLink"/>
              </w:rPr>
              <w:t>419</w:t>
            </w:r>
          </w:hyperlink>
        </w:p>
        <w:p>
          <w:pPr>
            <w:pStyle w:val="Contents3"/>
            <w:tabs>
              <w:tab w:val="clear" w:pos="8459"/>
              <w:tab w:val="right" w:pos="9026" w:leader="dot"/>
            </w:tabs>
            <w:rPr/>
          </w:pPr>
          <w:hyperlink w:anchor="__RefHeading___Toc7559808_73709187">
            <w:r>
              <w:rPr>
                <w:webHidden/>
                <w:rStyle w:val="IndexLink"/>
              </w:rPr>
              <w:t>1532</w:t>
            </w:r>
            <w:r>
              <w:rPr>
                <w:rStyle w:val="IndexLink"/>
                <w:rtl w:val="true"/>
              </w:rPr>
              <w:t xml:space="preserve">- </w:t>
            </w:r>
            <w:r>
              <w:rPr>
                <w:rStyle w:val="IndexLink"/>
                <w:rtl w:val="true"/>
              </w:rPr>
              <w:t>تفسیر خطبة فاطمة الزهراء س،</w:t>
            </w:r>
            <w:r>
              <w:rPr>
                <w:rStyle w:val="IndexLink"/>
                <w:rtl w:val="true"/>
              </w:rPr>
              <w:tab/>
            </w:r>
            <w:r>
              <w:rPr>
                <w:rStyle w:val="IndexLink"/>
              </w:rPr>
              <w:t>419</w:t>
            </w:r>
          </w:hyperlink>
        </w:p>
        <w:p>
          <w:pPr>
            <w:pStyle w:val="Contents3"/>
            <w:tabs>
              <w:tab w:val="clear" w:pos="8459"/>
              <w:tab w:val="right" w:pos="9026" w:leader="dot"/>
            </w:tabs>
            <w:rPr/>
          </w:pPr>
          <w:hyperlink w:anchor="__RefHeading___Toc7559810_73709187">
            <w:r>
              <w:rPr>
                <w:webHidden/>
                <w:rStyle w:val="IndexLink"/>
                <w:rtl w:val="true"/>
              </w:rPr>
              <w:t>تفسیر دیوان المتنبی</w:t>
            </w:r>
            <w:r>
              <w:rPr>
                <w:rStyle w:val="IndexLink"/>
                <w:rtl w:val="true"/>
              </w:rPr>
              <w:tab/>
            </w:r>
            <w:r>
              <w:rPr>
                <w:rStyle w:val="IndexLink"/>
              </w:rPr>
              <w:t>419</w:t>
            </w:r>
          </w:hyperlink>
        </w:p>
        <w:p>
          <w:pPr>
            <w:pStyle w:val="Contents3"/>
            <w:tabs>
              <w:tab w:val="clear" w:pos="8459"/>
              <w:tab w:val="right" w:pos="9026" w:leader="dot"/>
            </w:tabs>
            <w:rPr/>
          </w:pPr>
          <w:hyperlink w:anchor="__RefHeading___Toc7559812_73709187">
            <w:r>
              <w:rPr>
                <w:webHidden/>
                <w:rStyle w:val="IndexLink"/>
              </w:rPr>
              <w:t>1533</w:t>
            </w:r>
            <w:r>
              <w:rPr>
                <w:rStyle w:val="IndexLink"/>
                <w:rtl w:val="true"/>
              </w:rPr>
              <w:t xml:space="preserve">- </w:t>
            </w:r>
            <w:r>
              <w:rPr>
                <w:rStyle w:val="IndexLink"/>
                <w:rtl w:val="true"/>
              </w:rPr>
              <w:t>تفسیر الرؤیا</w:t>
            </w:r>
            <w:r>
              <w:rPr>
                <w:rStyle w:val="IndexLink"/>
                <w:rtl w:val="true"/>
              </w:rPr>
              <w:tab/>
            </w:r>
            <w:r>
              <w:rPr>
                <w:rStyle w:val="IndexLink"/>
              </w:rPr>
              <w:t>420</w:t>
            </w:r>
          </w:hyperlink>
        </w:p>
        <w:p>
          <w:pPr>
            <w:pStyle w:val="Contents3"/>
            <w:tabs>
              <w:tab w:val="clear" w:pos="8459"/>
              <w:tab w:val="right" w:pos="9026" w:leader="dot"/>
            </w:tabs>
            <w:rPr/>
          </w:pPr>
          <w:hyperlink w:anchor="__RefHeading___Toc7559814_73709187">
            <w:r>
              <w:rPr>
                <w:webHidden/>
                <w:rStyle w:val="IndexLink"/>
              </w:rPr>
              <w:t>1534</w:t>
            </w:r>
            <w:r>
              <w:rPr>
                <w:rStyle w:val="IndexLink"/>
                <w:rtl w:val="true"/>
              </w:rPr>
              <w:t xml:space="preserve">- </w:t>
            </w:r>
            <w:r>
              <w:rPr>
                <w:rStyle w:val="IndexLink"/>
                <w:rtl w:val="true"/>
              </w:rPr>
              <w:t>تفسیر الساعة</w:t>
            </w:r>
            <w:r>
              <w:rPr>
                <w:rStyle w:val="IndexLink"/>
                <w:rtl w:val="true"/>
              </w:rPr>
              <w:tab/>
            </w:r>
            <w:r>
              <w:rPr>
                <w:rStyle w:val="IndexLink"/>
              </w:rPr>
              <w:t>420</w:t>
            </w:r>
          </w:hyperlink>
        </w:p>
        <w:p>
          <w:pPr>
            <w:pStyle w:val="Contents3"/>
            <w:tabs>
              <w:tab w:val="clear" w:pos="8459"/>
              <w:tab w:val="right" w:pos="9026" w:leader="dot"/>
            </w:tabs>
            <w:rPr/>
          </w:pPr>
          <w:hyperlink w:anchor="__RefHeading___Toc7559816_73709187">
            <w:r>
              <w:rPr>
                <w:webHidden/>
                <w:rStyle w:val="IndexLink"/>
              </w:rPr>
              <w:t>1535</w:t>
            </w:r>
            <w:r>
              <w:rPr>
                <w:rStyle w:val="IndexLink"/>
                <w:rtl w:val="true"/>
              </w:rPr>
              <w:t xml:space="preserve">- </w:t>
            </w:r>
            <w:r>
              <w:rPr>
                <w:rStyle w:val="IndexLink"/>
                <w:rtl w:val="true"/>
              </w:rPr>
              <w:t>تفسیر السماع الطبیعی</w:t>
            </w:r>
            <w:r>
              <w:rPr>
                <w:rStyle w:val="IndexLink"/>
                <w:rtl w:val="true"/>
              </w:rPr>
              <w:tab/>
            </w:r>
            <w:r>
              <w:rPr>
                <w:rStyle w:val="IndexLink"/>
              </w:rPr>
              <w:t>420</w:t>
            </w:r>
          </w:hyperlink>
        </w:p>
        <w:p>
          <w:pPr>
            <w:pStyle w:val="Contents3"/>
            <w:tabs>
              <w:tab w:val="clear" w:pos="8459"/>
              <w:tab w:val="right" w:pos="9026" w:leader="dot"/>
            </w:tabs>
            <w:rPr/>
          </w:pPr>
          <w:hyperlink w:anchor="__RefHeading___Toc7559818_73709187">
            <w:r>
              <w:rPr>
                <w:webHidden/>
                <w:rStyle w:val="IndexLink"/>
              </w:rPr>
              <w:t>1536</w:t>
            </w:r>
            <w:r>
              <w:rPr>
                <w:rStyle w:val="IndexLink"/>
                <w:rtl w:val="true"/>
              </w:rPr>
              <w:t xml:space="preserve">- </w:t>
            </w:r>
            <w:r>
              <w:rPr>
                <w:rStyle w:val="IndexLink"/>
                <w:rtl w:val="true"/>
              </w:rPr>
              <w:t>تفسیر الصمد</w:t>
            </w:r>
            <w:r>
              <w:rPr>
                <w:rStyle w:val="IndexLink"/>
                <w:rtl w:val="true"/>
              </w:rPr>
              <w:tab/>
            </w:r>
            <w:r>
              <w:rPr>
                <w:rStyle w:val="IndexLink"/>
              </w:rPr>
              <w:t>420</w:t>
            </w:r>
          </w:hyperlink>
        </w:p>
        <w:p>
          <w:pPr>
            <w:pStyle w:val="Contents3"/>
            <w:tabs>
              <w:tab w:val="clear" w:pos="8459"/>
              <w:tab w:val="right" w:pos="9026" w:leader="dot"/>
            </w:tabs>
            <w:rPr/>
          </w:pPr>
          <w:hyperlink w:anchor="__RefHeading___Toc7559820_73709187">
            <w:r>
              <w:rPr>
                <w:webHidden/>
                <w:rStyle w:val="IndexLink"/>
              </w:rPr>
              <w:t>1537</w:t>
            </w:r>
            <w:r>
              <w:rPr>
                <w:rStyle w:val="IndexLink"/>
                <w:rtl w:val="true"/>
              </w:rPr>
              <w:t xml:space="preserve">- </w:t>
            </w:r>
            <w:r>
              <w:rPr>
                <w:rStyle w:val="IndexLink"/>
                <w:rtl w:val="true"/>
              </w:rPr>
              <w:t>تفسیر العلویات</w:t>
            </w:r>
            <w:r>
              <w:rPr>
                <w:rStyle w:val="IndexLink"/>
                <w:rtl w:val="true"/>
              </w:rPr>
              <w:tab/>
            </w:r>
            <w:r>
              <w:rPr>
                <w:rStyle w:val="IndexLink"/>
              </w:rPr>
              <w:t>420</w:t>
            </w:r>
          </w:hyperlink>
        </w:p>
        <w:p>
          <w:pPr>
            <w:pStyle w:val="Contents3"/>
            <w:tabs>
              <w:tab w:val="clear" w:pos="8459"/>
              <w:tab w:val="right" w:pos="9026" w:leader="dot"/>
            </w:tabs>
            <w:rPr/>
          </w:pPr>
          <w:hyperlink w:anchor="__RefHeading___Toc7559822_73709187">
            <w:r>
              <w:rPr>
                <w:webHidden/>
                <w:rStyle w:val="IndexLink"/>
              </w:rPr>
              <w:t>1538</w:t>
            </w:r>
            <w:r>
              <w:rPr>
                <w:rStyle w:val="IndexLink"/>
                <w:rtl w:val="true"/>
              </w:rPr>
              <w:t xml:space="preserve">- </w:t>
            </w:r>
            <w:r>
              <w:rPr>
                <w:rStyle w:val="IndexLink"/>
                <w:rtl w:val="true"/>
              </w:rPr>
              <w:t>تفسیر قصیدة فی أهل البیت ع</w:t>
            </w:r>
            <w:r>
              <w:rPr>
                <w:rStyle w:val="IndexLink"/>
                <w:rtl w:val="true"/>
              </w:rPr>
              <w:tab/>
            </w:r>
            <w:r>
              <w:rPr>
                <w:rStyle w:val="IndexLink"/>
              </w:rPr>
              <w:t>420</w:t>
            </w:r>
          </w:hyperlink>
        </w:p>
        <w:p>
          <w:pPr>
            <w:pStyle w:val="Contents3"/>
            <w:tabs>
              <w:tab w:val="clear" w:pos="8459"/>
              <w:tab w:val="right" w:pos="9026" w:leader="dot"/>
            </w:tabs>
            <w:rPr/>
          </w:pPr>
          <w:hyperlink w:anchor="__RefHeading___Toc7559824_73709187">
            <w:r>
              <w:rPr>
                <w:webHidden/>
                <w:rStyle w:val="IndexLink"/>
              </w:rPr>
              <w:t>1539</w:t>
            </w:r>
            <w:r>
              <w:rPr>
                <w:rStyle w:val="IndexLink"/>
                <w:rtl w:val="true"/>
              </w:rPr>
              <w:t xml:space="preserve">- </w:t>
            </w:r>
            <w:r>
              <w:rPr>
                <w:rStyle w:val="IndexLink"/>
                <w:rtl w:val="true"/>
              </w:rPr>
              <w:t>تفسیر القصیدة البائیة الحمیریة</w:t>
            </w:r>
            <w:r>
              <w:rPr>
                <w:rStyle w:val="IndexLink"/>
                <w:rtl w:val="true"/>
              </w:rPr>
              <w:tab/>
            </w:r>
            <w:r>
              <w:rPr>
                <w:rStyle w:val="IndexLink"/>
              </w:rPr>
              <w:t>421</w:t>
            </w:r>
          </w:hyperlink>
        </w:p>
        <w:p>
          <w:pPr>
            <w:pStyle w:val="Contents3"/>
            <w:tabs>
              <w:tab w:val="clear" w:pos="8459"/>
              <w:tab w:val="right" w:pos="9026" w:leader="dot"/>
            </w:tabs>
            <w:rPr/>
          </w:pPr>
          <w:hyperlink w:anchor="__RefHeading___Toc7559826_73709187">
            <w:r>
              <w:rPr>
                <w:webHidden/>
                <w:rStyle w:val="IndexLink"/>
              </w:rPr>
              <w:t>1540</w:t>
            </w:r>
            <w:r>
              <w:rPr>
                <w:rStyle w:val="IndexLink"/>
                <w:rtl w:val="true"/>
              </w:rPr>
              <w:t xml:space="preserve">- </w:t>
            </w:r>
            <w:r>
              <w:rPr>
                <w:rStyle w:val="IndexLink"/>
                <w:rtl w:val="true"/>
              </w:rPr>
              <w:t>تفسیر القصیدة السلامیة</w:t>
            </w:r>
            <w:r>
              <w:rPr>
                <w:rStyle w:val="IndexLink"/>
                <w:rtl w:val="true"/>
              </w:rPr>
              <w:tab/>
            </w:r>
            <w:r>
              <w:rPr>
                <w:rStyle w:val="IndexLink"/>
              </w:rPr>
              <w:t>421</w:t>
            </w:r>
          </w:hyperlink>
        </w:p>
        <w:p>
          <w:pPr>
            <w:pStyle w:val="Contents3"/>
            <w:tabs>
              <w:tab w:val="clear" w:pos="8459"/>
              <w:tab w:val="right" w:pos="9026" w:leader="dot"/>
            </w:tabs>
            <w:rPr/>
          </w:pPr>
          <w:hyperlink w:anchor="__RefHeading___Toc7559828_73709187">
            <w:r>
              <w:rPr>
                <w:webHidden/>
                <w:rStyle w:val="IndexLink"/>
              </w:rPr>
              <w:t>1541</w:t>
            </w:r>
            <w:r>
              <w:rPr>
                <w:rStyle w:val="IndexLink"/>
                <w:rtl w:val="true"/>
              </w:rPr>
              <w:t xml:space="preserve">- </w:t>
            </w:r>
            <w:r>
              <w:rPr>
                <w:rStyle w:val="IndexLink"/>
                <w:rtl w:val="true"/>
              </w:rPr>
              <w:t>تفسیر القصیدة المیمیة</w:t>
            </w:r>
            <w:r>
              <w:rPr>
                <w:rStyle w:val="IndexLink"/>
                <w:rtl w:val="true"/>
              </w:rPr>
              <w:tab/>
            </w:r>
            <w:r>
              <w:rPr>
                <w:rStyle w:val="IndexLink"/>
              </w:rPr>
              <w:t>421</w:t>
            </w:r>
          </w:hyperlink>
        </w:p>
        <w:p>
          <w:pPr>
            <w:pStyle w:val="Contents3"/>
            <w:tabs>
              <w:tab w:val="clear" w:pos="8459"/>
              <w:tab w:val="right" w:pos="9026" w:leader="dot"/>
            </w:tabs>
            <w:rPr/>
          </w:pPr>
          <w:hyperlink w:anchor="__RefHeading___Toc7559830_73709187">
            <w:r>
              <w:rPr>
                <w:webHidden/>
                <w:rStyle w:val="IndexLink"/>
                <w:rtl w:val="true"/>
              </w:rPr>
              <w:t>تفسیر کتاب سیبویه‌</w:t>
            </w:r>
            <w:r>
              <w:rPr>
                <w:rStyle w:val="IndexLink"/>
                <w:rtl w:val="true"/>
              </w:rPr>
              <w:tab/>
            </w:r>
            <w:r>
              <w:rPr>
                <w:rStyle w:val="IndexLink"/>
              </w:rPr>
              <w:t>421</w:t>
            </w:r>
          </w:hyperlink>
        </w:p>
        <w:p>
          <w:pPr>
            <w:pStyle w:val="Contents3"/>
            <w:tabs>
              <w:tab w:val="clear" w:pos="8459"/>
              <w:tab w:val="right" w:pos="9026" w:leader="dot"/>
            </w:tabs>
            <w:rPr/>
          </w:pPr>
          <w:hyperlink w:anchor="__RefHeading___Toc7559832_73709187">
            <w:r>
              <w:rPr>
                <w:webHidden/>
                <w:rStyle w:val="IndexLink"/>
              </w:rPr>
              <w:t>1542</w:t>
            </w:r>
            <w:r>
              <w:rPr>
                <w:rStyle w:val="IndexLink"/>
                <w:rtl w:val="true"/>
              </w:rPr>
              <w:t xml:space="preserve">- </w:t>
            </w:r>
            <w:r>
              <w:rPr>
                <w:rStyle w:val="IndexLink"/>
                <w:rtl w:val="true"/>
              </w:rPr>
              <w:t>تفسیر کلمة التهلیل</w:t>
            </w:r>
            <w:r>
              <w:rPr>
                <w:rStyle w:val="IndexLink"/>
                <w:rtl w:val="true"/>
              </w:rPr>
              <w:tab/>
            </w:r>
            <w:r>
              <w:rPr>
                <w:rStyle w:val="IndexLink"/>
              </w:rPr>
              <w:t>421</w:t>
            </w:r>
          </w:hyperlink>
        </w:p>
        <w:p>
          <w:pPr>
            <w:pStyle w:val="Contents3"/>
            <w:tabs>
              <w:tab w:val="clear" w:pos="8459"/>
              <w:tab w:val="right" w:pos="9026" w:leader="dot"/>
            </w:tabs>
            <w:rPr/>
          </w:pPr>
          <w:hyperlink w:anchor="__RefHeading___Toc7559834_73709187">
            <w:r>
              <w:rPr>
                <w:webHidden/>
                <w:rStyle w:val="IndexLink"/>
              </w:rPr>
              <w:t>1543</w:t>
            </w:r>
            <w:r>
              <w:rPr>
                <w:rStyle w:val="IndexLink"/>
                <w:rtl w:val="true"/>
              </w:rPr>
              <w:t xml:space="preserve">- </w:t>
            </w:r>
            <w:r>
              <w:rPr>
                <w:rStyle w:val="IndexLink"/>
                <w:rtl w:val="true"/>
              </w:rPr>
              <w:t>تفسیر لا إله الا الله</w:t>
            </w:r>
            <w:r>
              <w:rPr>
                <w:rStyle w:val="IndexLink"/>
                <w:rtl w:val="true"/>
              </w:rPr>
              <w:tab/>
            </w:r>
            <w:r>
              <w:rPr>
                <w:rStyle w:val="IndexLink"/>
              </w:rPr>
              <w:t>421</w:t>
            </w:r>
          </w:hyperlink>
        </w:p>
        <w:p>
          <w:pPr>
            <w:pStyle w:val="Contents3"/>
            <w:tabs>
              <w:tab w:val="clear" w:pos="8459"/>
              <w:tab w:val="right" w:pos="9026" w:leader="dot"/>
            </w:tabs>
            <w:rPr/>
          </w:pPr>
          <w:hyperlink w:anchor="__RefHeading___Toc7559836_73709187">
            <w:r>
              <w:rPr>
                <w:webHidden/>
                <w:rStyle w:val="IndexLink"/>
              </w:rPr>
              <w:t>1544</w:t>
            </w:r>
            <w:r>
              <w:rPr>
                <w:rStyle w:val="IndexLink"/>
                <w:rtl w:val="true"/>
              </w:rPr>
              <w:t xml:space="preserve">- </w:t>
            </w:r>
            <w:r>
              <w:rPr>
                <w:rStyle w:val="IndexLink"/>
                <w:rtl w:val="true"/>
              </w:rPr>
              <w:t>تفسیر المذکر و المؤنث</w:t>
            </w:r>
            <w:r>
              <w:rPr>
                <w:rStyle w:val="IndexLink"/>
                <w:rtl w:val="true"/>
              </w:rPr>
              <w:tab/>
            </w:r>
            <w:r>
              <w:rPr>
                <w:rStyle w:val="IndexLink"/>
              </w:rPr>
              <w:t>421</w:t>
            </w:r>
          </w:hyperlink>
        </w:p>
        <w:p>
          <w:pPr>
            <w:pStyle w:val="Contents3"/>
            <w:tabs>
              <w:tab w:val="clear" w:pos="8459"/>
              <w:tab w:val="right" w:pos="9026" w:leader="dot"/>
            </w:tabs>
            <w:rPr/>
          </w:pPr>
          <w:hyperlink w:anchor="__RefHeading___Toc7559838_73709187">
            <w:r>
              <w:rPr>
                <w:webHidden/>
                <w:rStyle w:val="IndexLink"/>
                <w:rtl w:val="true"/>
              </w:rPr>
              <w:t>کتاب تفسیر المذکور و المؤنث</w:t>
            </w:r>
            <w:r>
              <w:rPr>
                <w:rStyle w:val="IndexLink"/>
                <w:rtl w:val="true"/>
              </w:rPr>
              <w:tab/>
            </w:r>
            <w:r>
              <w:rPr>
                <w:rStyle w:val="IndexLink"/>
              </w:rPr>
              <w:t>421</w:t>
            </w:r>
          </w:hyperlink>
        </w:p>
        <w:p>
          <w:pPr>
            <w:pStyle w:val="Contents3"/>
            <w:tabs>
              <w:tab w:val="clear" w:pos="8459"/>
              <w:tab w:val="right" w:pos="9026" w:leader="dot"/>
            </w:tabs>
            <w:rPr/>
          </w:pPr>
          <w:hyperlink w:anchor="__RefHeading___Toc7559840_73709187">
            <w:r>
              <w:rPr>
                <w:webHidden/>
                <w:rStyle w:val="IndexLink"/>
                <w:rtl w:val="true"/>
              </w:rPr>
              <w:t>تفسیر المراثی الثلاثة</w:t>
            </w:r>
            <w:r>
              <w:rPr>
                <w:rStyle w:val="IndexLink"/>
                <w:rtl w:val="true"/>
              </w:rPr>
              <w:tab/>
            </w:r>
            <w:r>
              <w:rPr>
                <w:rStyle w:val="IndexLink"/>
              </w:rPr>
              <w:t>421</w:t>
            </w:r>
          </w:hyperlink>
        </w:p>
        <w:p>
          <w:pPr>
            <w:pStyle w:val="Contents3"/>
            <w:tabs>
              <w:tab w:val="clear" w:pos="8459"/>
              <w:tab w:val="right" w:pos="9026" w:leader="dot"/>
            </w:tabs>
            <w:rPr/>
          </w:pPr>
          <w:hyperlink w:anchor="__RefHeading___Toc7559842_73709187">
            <w:r>
              <w:rPr>
                <w:webHidden/>
                <w:rStyle w:val="IndexLink"/>
              </w:rPr>
              <w:t>1545</w:t>
            </w:r>
            <w:r>
              <w:rPr>
                <w:rStyle w:val="IndexLink"/>
                <w:rtl w:val="true"/>
              </w:rPr>
              <w:t xml:space="preserve">- </w:t>
            </w:r>
            <w:r>
              <w:rPr>
                <w:rStyle w:val="IndexLink"/>
                <w:rtl w:val="true"/>
              </w:rPr>
              <w:t>تفسیر معانی دیوان المتنبی‌</w:t>
            </w:r>
            <w:r>
              <w:rPr>
                <w:rStyle w:val="IndexLink"/>
                <w:rtl w:val="true"/>
              </w:rPr>
              <w:tab/>
            </w:r>
            <w:r>
              <w:rPr>
                <w:rStyle w:val="IndexLink"/>
              </w:rPr>
              <w:t>422</w:t>
            </w:r>
          </w:hyperlink>
        </w:p>
        <w:p>
          <w:pPr>
            <w:pStyle w:val="Contents3"/>
            <w:tabs>
              <w:tab w:val="clear" w:pos="8459"/>
              <w:tab w:val="right" w:pos="9026" w:leader="dot"/>
            </w:tabs>
            <w:rPr/>
          </w:pPr>
          <w:hyperlink w:anchor="__RefHeading___Toc7559844_73709187">
            <w:r>
              <w:rPr>
                <w:webHidden/>
                <w:rStyle w:val="IndexLink"/>
              </w:rPr>
              <w:t>1546</w:t>
            </w:r>
            <w:r>
              <w:rPr>
                <w:rStyle w:val="IndexLink"/>
                <w:rtl w:val="true"/>
              </w:rPr>
              <w:t xml:space="preserve">- </w:t>
            </w:r>
            <w:r>
              <w:rPr>
                <w:rStyle w:val="IndexLink"/>
                <w:rtl w:val="true"/>
              </w:rPr>
              <w:t>تفسیر المعانی الظاهرة</w:t>
            </w:r>
            <w:r>
              <w:rPr>
                <w:rStyle w:val="IndexLink"/>
                <w:rtl w:val="true"/>
              </w:rPr>
              <w:tab/>
            </w:r>
            <w:r>
              <w:rPr>
                <w:rStyle w:val="IndexLink"/>
              </w:rPr>
              <w:t>422</w:t>
            </w:r>
          </w:hyperlink>
        </w:p>
        <w:p>
          <w:pPr>
            <w:pStyle w:val="Contents3"/>
            <w:tabs>
              <w:tab w:val="clear" w:pos="8459"/>
              <w:tab w:val="right" w:pos="9026" w:leader="dot"/>
            </w:tabs>
            <w:rPr/>
          </w:pPr>
          <w:hyperlink w:anchor="__RefHeading___Toc7559846_73709187">
            <w:r>
              <w:rPr>
                <w:webHidden/>
                <w:rStyle w:val="IndexLink"/>
                <w:rtl w:val="true"/>
              </w:rPr>
              <w:t>تفسیر الولایة</w:t>
            </w:r>
            <w:r>
              <w:rPr>
                <w:rStyle w:val="IndexLink"/>
                <w:rtl w:val="true"/>
              </w:rPr>
              <w:tab/>
            </w:r>
            <w:r>
              <w:rPr>
                <w:rStyle w:val="IndexLink"/>
              </w:rPr>
              <w:t>422</w:t>
            </w:r>
          </w:hyperlink>
        </w:p>
        <w:p>
          <w:pPr>
            <w:pStyle w:val="Contents3"/>
            <w:tabs>
              <w:tab w:val="clear" w:pos="8459"/>
              <w:tab w:val="right" w:pos="9026" w:leader="dot"/>
            </w:tabs>
            <w:rPr/>
          </w:pPr>
          <w:hyperlink w:anchor="__RefHeading___Toc7559848_73709187">
            <w:r>
              <w:rPr>
                <w:webHidden/>
                <w:rStyle w:val="IndexLink"/>
              </w:rPr>
              <w:t>1547</w:t>
            </w:r>
            <w:r>
              <w:rPr>
                <w:rStyle w:val="IndexLink"/>
                <w:rtl w:val="true"/>
              </w:rPr>
              <w:t xml:space="preserve">- </w:t>
            </w:r>
            <w:r>
              <w:rPr>
                <w:rStyle w:val="IndexLink"/>
                <w:rtl w:val="true"/>
              </w:rPr>
              <w:t>التفصیل فی معنی التفضیل</w:t>
            </w:r>
            <w:r>
              <w:rPr>
                <w:rStyle w:val="IndexLink"/>
                <w:rtl w:val="true"/>
              </w:rPr>
              <w:tab/>
            </w:r>
            <w:r>
              <w:rPr>
                <w:rStyle w:val="IndexLink"/>
              </w:rPr>
              <w:t>422</w:t>
            </w:r>
          </w:hyperlink>
        </w:p>
        <w:p>
          <w:pPr>
            <w:pStyle w:val="Contents3"/>
            <w:tabs>
              <w:tab w:val="clear" w:pos="8459"/>
              <w:tab w:val="right" w:pos="9026" w:leader="dot"/>
            </w:tabs>
            <w:rPr/>
          </w:pPr>
          <w:hyperlink w:anchor="__RefHeading___Toc7559850_73709187">
            <w:r>
              <w:rPr>
                <w:webHidden/>
                <w:rStyle w:val="IndexLink"/>
                <w:rtl w:val="true"/>
              </w:rPr>
              <w:t>التفصیل الجامع لعلوم التنزیل</w:t>
            </w:r>
            <w:r>
              <w:rPr>
                <w:rStyle w:val="IndexLink"/>
                <w:rtl w:val="true"/>
              </w:rPr>
              <w:tab/>
            </w:r>
            <w:r>
              <w:rPr>
                <w:rStyle w:val="IndexLink"/>
              </w:rPr>
              <w:t>422</w:t>
            </w:r>
          </w:hyperlink>
        </w:p>
        <w:p>
          <w:pPr>
            <w:pStyle w:val="Contents3"/>
            <w:tabs>
              <w:tab w:val="clear" w:pos="8459"/>
              <w:tab w:val="right" w:pos="9026" w:leader="dot"/>
            </w:tabs>
            <w:rPr/>
          </w:pPr>
          <w:hyperlink w:anchor="__RefHeading___Toc7559852_73709187">
            <w:r>
              <w:rPr>
                <w:webHidden/>
                <w:rStyle w:val="IndexLink"/>
                <w:rtl w:val="true"/>
              </w:rPr>
              <w:t>تفصیل الدلیل</w:t>
            </w:r>
            <w:r>
              <w:rPr>
                <w:rStyle w:val="IndexLink"/>
                <w:rtl w:val="true"/>
              </w:rPr>
              <w:tab/>
            </w:r>
            <w:r>
              <w:rPr>
                <w:rStyle w:val="IndexLink"/>
              </w:rPr>
              <w:t>422</w:t>
            </w:r>
          </w:hyperlink>
        </w:p>
        <w:p>
          <w:pPr>
            <w:pStyle w:val="Contents3"/>
            <w:tabs>
              <w:tab w:val="clear" w:pos="8459"/>
              <w:tab w:val="right" w:pos="9026" w:leader="dot"/>
            </w:tabs>
            <w:rPr/>
          </w:pPr>
          <w:hyperlink w:anchor="__RefHeading___Toc7559854_73709187">
            <w:r>
              <w:rPr>
                <w:webHidden/>
                <w:rStyle w:val="IndexLink"/>
              </w:rPr>
              <w:t>1548</w:t>
            </w:r>
            <w:r>
              <w:rPr>
                <w:rStyle w:val="IndexLink"/>
                <w:rtl w:val="true"/>
              </w:rPr>
              <w:t xml:space="preserve">- </w:t>
            </w:r>
            <w:r>
              <w:rPr>
                <w:rStyle w:val="IndexLink"/>
                <w:rtl w:val="true"/>
              </w:rPr>
              <w:t>تفصیل النشأتین‌</w:t>
            </w:r>
            <w:r>
              <w:rPr>
                <w:rStyle w:val="IndexLink"/>
                <w:rtl w:val="true"/>
              </w:rPr>
              <w:tab/>
            </w:r>
            <w:r>
              <w:rPr>
                <w:rStyle w:val="IndexLink"/>
              </w:rPr>
              <w:t>422</w:t>
            </w:r>
          </w:hyperlink>
        </w:p>
        <w:p>
          <w:pPr>
            <w:pStyle w:val="Contents3"/>
            <w:tabs>
              <w:tab w:val="clear" w:pos="8459"/>
              <w:tab w:val="right" w:pos="9026" w:leader="dot"/>
            </w:tabs>
            <w:rPr/>
          </w:pPr>
          <w:hyperlink w:anchor="__RefHeading___Toc7559856_73709187">
            <w:r>
              <w:rPr>
                <w:webHidden/>
                <w:rStyle w:val="IndexLink"/>
              </w:rPr>
              <w:t>1549</w:t>
            </w:r>
            <w:r>
              <w:rPr>
                <w:rStyle w:val="IndexLink"/>
                <w:rtl w:val="true"/>
              </w:rPr>
              <w:t xml:space="preserve">- </w:t>
            </w:r>
            <w:r>
              <w:rPr>
                <w:rStyle w:val="IndexLink"/>
                <w:rtl w:val="true"/>
              </w:rPr>
              <w:t>تفصیل النشأتین</w:t>
            </w:r>
            <w:r>
              <w:rPr>
                <w:rStyle w:val="IndexLink"/>
                <w:rtl w:val="true"/>
              </w:rPr>
              <w:tab/>
            </w:r>
            <w:r>
              <w:rPr>
                <w:rStyle w:val="IndexLink"/>
              </w:rPr>
              <w:t>422</w:t>
            </w:r>
          </w:hyperlink>
        </w:p>
        <w:p>
          <w:pPr>
            <w:pStyle w:val="Contents3"/>
            <w:tabs>
              <w:tab w:val="clear" w:pos="8459"/>
              <w:tab w:val="right" w:pos="9026" w:leader="dot"/>
            </w:tabs>
            <w:rPr/>
          </w:pPr>
          <w:hyperlink w:anchor="__RefHeading___Toc7559858_73709187">
            <w:r>
              <w:rPr>
                <w:webHidden/>
                <w:rStyle w:val="IndexLink"/>
              </w:rPr>
              <w:t>1550</w:t>
            </w:r>
            <w:r>
              <w:rPr>
                <w:rStyle w:val="IndexLink"/>
                <w:rtl w:val="true"/>
              </w:rPr>
              <w:t xml:space="preserve">- </w:t>
            </w:r>
            <w:r>
              <w:rPr>
                <w:rStyle w:val="IndexLink"/>
                <w:rtl w:val="true"/>
              </w:rPr>
              <w:t>تفصیل وسائل الشیعة</w:t>
            </w:r>
            <w:r>
              <w:rPr>
                <w:rStyle w:val="IndexLink"/>
                <w:rtl w:val="true"/>
              </w:rPr>
              <w:tab/>
            </w:r>
            <w:r>
              <w:rPr>
                <w:rStyle w:val="IndexLink"/>
              </w:rPr>
              <w:t>423</w:t>
            </w:r>
          </w:hyperlink>
        </w:p>
        <w:p>
          <w:pPr>
            <w:pStyle w:val="Contents3"/>
            <w:tabs>
              <w:tab w:val="clear" w:pos="8459"/>
              <w:tab w:val="right" w:pos="9026" w:leader="dot"/>
            </w:tabs>
            <w:rPr/>
          </w:pPr>
          <w:hyperlink w:anchor="__RefHeading___Toc7559860_73709187">
            <w:r>
              <w:rPr>
                <w:webHidden/>
                <w:rStyle w:val="IndexLink"/>
              </w:rPr>
              <w:t>1551</w:t>
            </w:r>
            <w:r>
              <w:rPr>
                <w:rStyle w:val="IndexLink"/>
                <w:rtl w:val="true"/>
              </w:rPr>
              <w:t xml:space="preserve">- </w:t>
            </w:r>
            <w:r>
              <w:rPr>
                <w:rStyle w:val="IndexLink"/>
                <w:rtl w:val="true"/>
              </w:rPr>
              <w:t>تفصیل وقایع الأیام</w:t>
            </w:r>
            <w:r>
              <w:rPr>
                <w:rStyle w:val="IndexLink"/>
                <w:rtl w:val="true"/>
              </w:rPr>
              <w:tab/>
            </w:r>
            <w:r>
              <w:rPr>
                <w:rStyle w:val="IndexLink"/>
              </w:rPr>
              <w:t>426</w:t>
            </w:r>
          </w:hyperlink>
        </w:p>
        <w:p>
          <w:pPr>
            <w:pStyle w:val="Contents3"/>
            <w:tabs>
              <w:tab w:val="clear" w:pos="8459"/>
              <w:tab w:val="right" w:pos="9026" w:leader="dot"/>
            </w:tabs>
            <w:rPr/>
          </w:pPr>
          <w:hyperlink w:anchor="__RefHeading___Toc7559862_73709187">
            <w:r>
              <w:rPr>
                <w:webHidden/>
                <w:rStyle w:val="IndexLink"/>
              </w:rPr>
              <w:t>1552</w:t>
            </w:r>
            <w:r>
              <w:rPr>
                <w:rStyle w:val="IndexLink"/>
                <w:rtl w:val="true"/>
              </w:rPr>
              <w:t xml:space="preserve">- </w:t>
            </w:r>
            <w:r>
              <w:rPr>
                <w:rStyle w:val="IndexLink"/>
                <w:rtl w:val="true"/>
              </w:rPr>
              <w:t>تفضیح السارقین‌</w:t>
            </w:r>
            <w:r>
              <w:rPr>
                <w:rStyle w:val="IndexLink"/>
                <w:rtl w:val="true"/>
              </w:rPr>
              <w:tab/>
            </w:r>
            <w:r>
              <w:rPr>
                <w:rStyle w:val="IndexLink"/>
              </w:rPr>
              <w:t>426</w:t>
            </w:r>
          </w:hyperlink>
        </w:p>
        <w:p>
          <w:pPr>
            <w:pStyle w:val="Contents3"/>
            <w:tabs>
              <w:tab w:val="clear" w:pos="8459"/>
              <w:tab w:val="right" w:pos="9026" w:leader="dot"/>
            </w:tabs>
            <w:rPr/>
          </w:pPr>
          <w:hyperlink w:anchor="__RefHeading___Toc7559864_73709187">
            <w:r>
              <w:rPr>
                <w:webHidden/>
                <w:rStyle w:val="IndexLink"/>
              </w:rPr>
              <w:t>1553</w:t>
            </w:r>
            <w:r>
              <w:rPr>
                <w:rStyle w:val="IndexLink"/>
                <w:rtl w:val="true"/>
              </w:rPr>
              <w:t xml:space="preserve">- </w:t>
            </w:r>
            <w:r>
              <w:rPr>
                <w:rStyle w:val="IndexLink"/>
                <w:rtl w:val="true"/>
              </w:rPr>
              <w:t>کتاب التفضیل</w:t>
            </w:r>
            <w:r>
              <w:rPr>
                <w:rStyle w:val="IndexLink"/>
                <w:rtl w:val="true"/>
              </w:rPr>
              <w:tab/>
            </w:r>
            <w:r>
              <w:rPr>
                <w:rStyle w:val="IndexLink"/>
              </w:rPr>
              <w:t>426</w:t>
            </w:r>
          </w:hyperlink>
        </w:p>
        <w:p>
          <w:pPr>
            <w:pStyle w:val="Contents3"/>
            <w:tabs>
              <w:tab w:val="clear" w:pos="8459"/>
              <w:tab w:val="right" w:pos="9026" w:leader="dot"/>
            </w:tabs>
            <w:rPr/>
          </w:pPr>
          <w:hyperlink w:anchor="__RefHeading___Toc7559866_73709187">
            <w:r>
              <w:rPr>
                <w:webHidden/>
                <w:rStyle w:val="IndexLink"/>
              </w:rPr>
              <w:t>1554</w:t>
            </w:r>
            <w:r>
              <w:rPr>
                <w:rStyle w:val="IndexLink"/>
                <w:rtl w:val="true"/>
              </w:rPr>
              <w:t xml:space="preserve">- </w:t>
            </w:r>
            <w:r>
              <w:rPr>
                <w:rStyle w:val="IndexLink"/>
                <w:rtl w:val="true"/>
              </w:rPr>
              <w:t>کتاب التفضیل</w:t>
            </w:r>
            <w:r>
              <w:rPr>
                <w:rStyle w:val="IndexLink"/>
                <w:rtl w:val="true"/>
              </w:rPr>
              <w:tab/>
            </w:r>
            <w:r>
              <w:rPr>
                <w:rStyle w:val="IndexLink"/>
              </w:rPr>
              <w:t>426</w:t>
            </w:r>
          </w:hyperlink>
        </w:p>
        <w:p>
          <w:pPr>
            <w:pStyle w:val="Contents3"/>
            <w:tabs>
              <w:tab w:val="clear" w:pos="8459"/>
              <w:tab w:val="right" w:pos="9026" w:leader="dot"/>
            </w:tabs>
            <w:rPr/>
          </w:pPr>
          <w:hyperlink w:anchor="__RefHeading___Toc7559868_73709187">
            <w:r>
              <w:rPr>
                <w:webHidden/>
                <w:rStyle w:val="IndexLink"/>
              </w:rPr>
              <w:t>1555</w:t>
            </w:r>
            <w:r>
              <w:rPr>
                <w:rStyle w:val="IndexLink"/>
                <w:rtl w:val="true"/>
              </w:rPr>
              <w:t xml:space="preserve">- </w:t>
            </w:r>
            <w:r>
              <w:rPr>
                <w:rStyle w:val="IndexLink"/>
                <w:rtl w:val="true"/>
              </w:rPr>
              <w:t>تفضیل الأئمة</w:t>
            </w:r>
            <w:r>
              <w:rPr>
                <w:rStyle w:val="IndexLink"/>
                <w:rtl w:val="true"/>
              </w:rPr>
              <w:tab/>
            </w:r>
            <w:r>
              <w:rPr>
                <w:rStyle w:val="IndexLink"/>
              </w:rPr>
              <w:t>429</w:t>
            </w:r>
          </w:hyperlink>
        </w:p>
        <w:p>
          <w:pPr>
            <w:pStyle w:val="Contents3"/>
            <w:tabs>
              <w:tab w:val="clear" w:pos="8459"/>
              <w:tab w:val="right" w:pos="9026" w:leader="dot"/>
            </w:tabs>
            <w:rPr/>
          </w:pPr>
          <w:hyperlink w:anchor="__RefHeading___Toc7559870_73709187">
            <w:r>
              <w:rPr>
                <w:webHidden/>
                <w:rStyle w:val="IndexLink"/>
              </w:rPr>
              <w:t>1556</w:t>
            </w:r>
            <w:r>
              <w:rPr>
                <w:rStyle w:val="IndexLink"/>
                <w:rtl w:val="true"/>
              </w:rPr>
              <w:t xml:space="preserve">- </w:t>
            </w:r>
            <w:r>
              <w:rPr>
                <w:rStyle w:val="IndexLink"/>
                <w:rtl w:val="true"/>
              </w:rPr>
              <w:t>تفضیل الأئمة</w:t>
            </w:r>
            <w:r>
              <w:rPr>
                <w:rStyle w:val="IndexLink"/>
                <w:rtl w:val="true"/>
              </w:rPr>
              <w:tab/>
            </w:r>
            <w:r>
              <w:rPr>
                <w:rStyle w:val="IndexLink"/>
              </w:rPr>
              <w:t>429</w:t>
            </w:r>
          </w:hyperlink>
        </w:p>
        <w:p>
          <w:pPr>
            <w:pStyle w:val="Contents3"/>
            <w:tabs>
              <w:tab w:val="clear" w:pos="8459"/>
              <w:tab w:val="right" w:pos="9026" w:leader="dot"/>
            </w:tabs>
            <w:rPr/>
          </w:pPr>
          <w:hyperlink w:anchor="__RefHeading___Toc7559872_73709187">
            <w:r>
              <w:rPr>
                <w:webHidden/>
                <w:rStyle w:val="IndexLink"/>
              </w:rPr>
              <w:t>1557</w:t>
            </w:r>
            <w:r>
              <w:rPr>
                <w:rStyle w:val="IndexLink"/>
                <w:rtl w:val="true"/>
              </w:rPr>
              <w:t xml:space="preserve">- </w:t>
            </w:r>
            <w:r>
              <w:rPr>
                <w:rStyle w:val="IndexLink"/>
                <w:rtl w:val="true"/>
              </w:rPr>
              <w:t>تفضیل الأئمة ع</w:t>
            </w:r>
            <w:r>
              <w:rPr>
                <w:rStyle w:val="IndexLink"/>
                <w:rtl w:val="true"/>
              </w:rPr>
              <w:tab/>
            </w:r>
            <w:r>
              <w:rPr>
                <w:rStyle w:val="IndexLink"/>
              </w:rPr>
              <w:t>429</w:t>
            </w:r>
          </w:hyperlink>
        </w:p>
        <w:p>
          <w:pPr>
            <w:pStyle w:val="Contents3"/>
            <w:tabs>
              <w:tab w:val="clear" w:pos="8459"/>
              <w:tab w:val="right" w:pos="9026" w:leader="dot"/>
            </w:tabs>
            <w:rPr/>
          </w:pPr>
          <w:hyperlink w:anchor="__RefHeading___Toc7559874_73709187">
            <w:r>
              <w:rPr>
                <w:webHidden/>
                <w:rStyle w:val="IndexLink"/>
              </w:rPr>
              <w:t>1558</w:t>
            </w:r>
            <w:r>
              <w:rPr>
                <w:rStyle w:val="IndexLink"/>
                <w:rtl w:val="true"/>
              </w:rPr>
              <w:t xml:space="preserve">- </w:t>
            </w:r>
            <w:r>
              <w:rPr>
                <w:rStyle w:val="IndexLink"/>
                <w:rtl w:val="true"/>
              </w:rPr>
              <w:t>تفضیل الأئمة ع</w:t>
            </w:r>
            <w:r>
              <w:rPr>
                <w:rStyle w:val="IndexLink"/>
                <w:rtl w:val="true"/>
              </w:rPr>
              <w:tab/>
            </w:r>
            <w:r>
              <w:rPr>
                <w:rStyle w:val="IndexLink"/>
              </w:rPr>
              <w:t>429</w:t>
            </w:r>
          </w:hyperlink>
        </w:p>
        <w:p>
          <w:pPr>
            <w:pStyle w:val="Contents3"/>
            <w:tabs>
              <w:tab w:val="clear" w:pos="8459"/>
              <w:tab w:val="right" w:pos="9026" w:leader="dot"/>
            </w:tabs>
            <w:rPr/>
          </w:pPr>
          <w:hyperlink w:anchor="__RefHeading___Toc7559876_73709187">
            <w:r>
              <w:rPr>
                <w:webHidden/>
                <w:rStyle w:val="IndexLink"/>
              </w:rPr>
              <w:t>1559</w:t>
            </w:r>
            <w:r>
              <w:rPr>
                <w:rStyle w:val="IndexLink"/>
                <w:rtl w:val="true"/>
              </w:rPr>
              <w:t xml:space="preserve">- </w:t>
            </w:r>
            <w:r>
              <w:rPr>
                <w:rStyle w:val="IndexLink"/>
                <w:rtl w:val="true"/>
              </w:rPr>
              <w:t>تفضیل أبی نواس</w:t>
            </w:r>
            <w:r>
              <w:rPr>
                <w:rStyle w:val="IndexLink"/>
                <w:rtl w:val="true"/>
              </w:rPr>
              <w:tab/>
            </w:r>
            <w:r>
              <w:rPr>
                <w:rStyle w:val="IndexLink"/>
              </w:rPr>
              <w:t>429</w:t>
            </w:r>
          </w:hyperlink>
        </w:p>
        <w:p>
          <w:pPr>
            <w:pStyle w:val="Contents3"/>
            <w:tabs>
              <w:tab w:val="clear" w:pos="8459"/>
              <w:tab w:val="right" w:pos="9026" w:leader="dot"/>
            </w:tabs>
            <w:rPr/>
          </w:pPr>
          <w:hyperlink w:anchor="__RefHeading___Toc7559878_73709187">
            <w:r>
              <w:rPr>
                <w:webHidden/>
                <w:rStyle w:val="IndexLink"/>
                <w:rtl w:val="true"/>
              </w:rPr>
              <w:t>تفضیل أمیر المؤمنین ع</w:t>
            </w:r>
            <w:r>
              <w:rPr>
                <w:rStyle w:val="IndexLink"/>
                <w:rtl w:val="true"/>
              </w:rPr>
              <w:tab/>
            </w:r>
            <w:r>
              <w:rPr>
                <w:rStyle w:val="IndexLink"/>
              </w:rPr>
              <w:t>429</w:t>
            </w:r>
          </w:hyperlink>
        </w:p>
        <w:p>
          <w:pPr>
            <w:pStyle w:val="Contents3"/>
            <w:tabs>
              <w:tab w:val="clear" w:pos="8459"/>
              <w:tab w:val="right" w:pos="9026" w:leader="dot"/>
            </w:tabs>
            <w:rPr/>
          </w:pPr>
          <w:hyperlink w:anchor="__RefHeading___Toc7559880_73709187">
            <w:r>
              <w:rPr>
                <w:webHidden/>
                <w:rStyle w:val="IndexLink"/>
              </w:rPr>
              <w:t>1560</w:t>
            </w:r>
            <w:r>
              <w:rPr>
                <w:rStyle w:val="IndexLink"/>
                <w:rtl w:val="true"/>
              </w:rPr>
              <w:t xml:space="preserve">- </w:t>
            </w:r>
            <w:r>
              <w:rPr>
                <w:rStyle w:val="IndexLink"/>
                <w:rtl w:val="true"/>
              </w:rPr>
              <w:t>تفضیل أمیر المؤمنین</w:t>
            </w:r>
            <w:r>
              <w:rPr>
                <w:rStyle w:val="IndexLink"/>
                <w:rtl w:val="true"/>
              </w:rPr>
              <w:tab/>
            </w:r>
            <w:r>
              <w:rPr>
                <w:rStyle w:val="IndexLink"/>
              </w:rPr>
              <w:t>429</w:t>
            </w:r>
          </w:hyperlink>
        </w:p>
        <w:p>
          <w:pPr>
            <w:pStyle w:val="Contents3"/>
            <w:tabs>
              <w:tab w:val="clear" w:pos="8459"/>
              <w:tab w:val="right" w:pos="9026" w:leader="dot"/>
            </w:tabs>
            <w:rPr/>
          </w:pPr>
          <w:hyperlink w:anchor="__RefHeading___Toc7559882_73709187">
            <w:r>
              <w:rPr>
                <w:webHidden/>
                <w:rStyle w:val="IndexLink"/>
              </w:rPr>
              <w:t>1561</w:t>
            </w:r>
            <w:r>
              <w:rPr>
                <w:rStyle w:val="IndexLink"/>
                <w:rtl w:val="true"/>
              </w:rPr>
              <w:t xml:space="preserve">- </w:t>
            </w:r>
            <w:r>
              <w:rPr>
                <w:rStyle w:val="IndexLink"/>
                <w:rtl w:val="true"/>
              </w:rPr>
              <w:t>تفضیل أمیر المؤمنین ع</w:t>
            </w:r>
            <w:r>
              <w:rPr>
                <w:rStyle w:val="IndexLink"/>
                <w:rtl w:val="true"/>
              </w:rPr>
              <w:tab/>
            </w:r>
            <w:r>
              <w:rPr>
                <w:rStyle w:val="IndexLink"/>
              </w:rPr>
              <w:t>429</w:t>
            </w:r>
          </w:hyperlink>
        </w:p>
        <w:p>
          <w:pPr>
            <w:pStyle w:val="Contents3"/>
            <w:tabs>
              <w:tab w:val="clear" w:pos="8459"/>
              <w:tab w:val="right" w:pos="9026" w:leader="dot"/>
            </w:tabs>
            <w:rPr/>
          </w:pPr>
          <w:hyperlink w:anchor="__RefHeading___Toc7559884_73709187">
            <w:r>
              <w:rPr>
                <w:webHidden/>
                <w:rStyle w:val="IndexLink"/>
              </w:rPr>
              <w:t>1562</w:t>
            </w:r>
            <w:r>
              <w:rPr>
                <w:rStyle w:val="IndexLink"/>
                <w:rtl w:val="true"/>
              </w:rPr>
              <w:t xml:space="preserve">- </w:t>
            </w:r>
            <w:r>
              <w:rPr>
                <w:rStyle w:val="IndexLink"/>
                <w:rtl w:val="true"/>
              </w:rPr>
              <w:t>تفضیل أمیر المؤمنین</w:t>
            </w:r>
            <w:r>
              <w:rPr>
                <w:rStyle w:val="IndexLink"/>
                <w:rtl w:val="true"/>
              </w:rPr>
              <w:tab/>
            </w:r>
            <w:r>
              <w:rPr>
                <w:rStyle w:val="IndexLink"/>
              </w:rPr>
              <w:t>430</w:t>
            </w:r>
          </w:hyperlink>
        </w:p>
        <w:p>
          <w:pPr>
            <w:pStyle w:val="Contents3"/>
            <w:tabs>
              <w:tab w:val="clear" w:pos="8459"/>
              <w:tab w:val="right" w:pos="9026" w:leader="dot"/>
            </w:tabs>
            <w:rPr/>
          </w:pPr>
          <w:hyperlink w:anchor="__RefHeading___Toc7559886_73709187">
            <w:r>
              <w:rPr>
                <w:webHidden/>
                <w:rStyle w:val="IndexLink"/>
              </w:rPr>
              <w:t>1563</w:t>
            </w:r>
            <w:r>
              <w:rPr>
                <w:rStyle w:val="IndexLink"/>
                <w:rtl w:val="true"/>
              </w:rPr>
              <w:t xml:space="preserve">- </w:t>
            </w:r>
            <w:r>
              <w:rPr>
                <w:rStyle w:val="IndexLink"/>
                <w:rtl w:val="true"/>
              </w:rPr>
              <w:t>تفضیل أمیر المؤمنین ع</w:t>
            </w:r>
            <w:r>
              <w:rPr>
                <w:rStyle w:val="IndexLink"/>
                <w:rtl w:val="true"/>
              </w:rPr>
              <w:tab/>
            </w:r>
            <w:r>
              <w:rPr>
                <w:rStyle w:val="IndexLink"/>
              </w:rPr>
              <w:t>430</w:t>
            </w:r>
          </w:hyperlink>
        </w:p>
        <w:p>
          <w:pPr>
            <w:pStyle w:val="Contents3"/>
            <w:tabs>
              <w:tab w:val="clear" w:pos="8459"/>
              <w:tab w:val="right" w:pos="9026" w:leader="dot"/>
            </w:tabs>
            <w:rPr/>
          </w:pPr>
          <w:hyperlink w:anchor="__RefHeading___Toc7559888_73709187">
            <w:r>
              <w:rPr>
                <w:webHidden/>
                <w:rStyle w:val="IndexLink"/>
              </w:rPr>
              <w:t>1564</w:t>
            </w:r>
            <w:r>
              <w:rPr>
                <w:rStyle w:val="IndexLink"/>
                <w:rtl w:val="true"/>
              </w:rPr>
              <w:t xml:space="preserve">- </w:t>
            </w:r>
            <w:r>
              <w:rPr>
                <w:rStyle w:val="IndexLink"/>
                <w:rtl w:val="true"/>
              </w:rPr>
              <w:t>تفضیل الأنبیاء</w:t>
            </w:r>
            <w:r>
              <w:rPr>
                <w:rStyle w:val="IndexLink"/>
                <w:rtl w:val="true"/>
              </w:rPr>
              <w:tab/>
            </w:r>
            <w:r>
              <w:rPr>
                <w:rStyle w:val="IndexLink"/>
              </w:rPr>
              <w:t>430</w:t>
            </w:r>
          </w:hyperlink>
        </w:p>
        <w:p>
          <w:pPr>
            <w:pStyle w:val="Contents3"/>
            <w:tabs>
              <w:tab w:val="clear" w:pos="8459"/>
              <w:tab w:val="right" w:pos="9026" w:leader="dot"/>
            </w:tabs>
            <w:rPr/>
          </w:pPr>
          <w:hyperlink w:anchor="__RefHeading___Toc7559890_73709187">
            <w:r>
              <w:rPr>
                <w:webHidden/>
                <w:rStyle w:val="IndexLink"/>
              </w:rPr>
              <w:t>1565</w:t>
            </w:r>
            <w:r>
              <w:rPr>
                <w:rStyle w:val="IndexLink"/>
                <w:rtl w:val="true"/>
              </w:rPr>
              <w:t xml:space="preserve">- </w:t>
            </w:r>
            <w:r>
              <w:rPr>
                <w:rStyle w:val="IndexLink"/>
                <w:rtl w:val="true"/>
              </w:rPr>
              <w:t>تفضیل بنی هاشم</w:t>
            </w:r>
            <w:r>
              <w:rPr>
                <w:rStyle w:val="IndexLink"/>
                <w:rtl w:val="true"/>
              </w:rPr>
              <w:tab/>
            </w:r>
            <w:r>
              <w:rPr>
                <w:rStyle w:val="IndexLink"/>
              </w:rPr>
              <w:t>430</w:t>
            </w:r>
          </w:hyperlink>
        </w:p>
        <w:p>
          <w:pPr>
            <w:pStyle w:val="Contents3"/>
            <w:tabs>
              <w:tab w:val="clear" w:pos="8459"/>
              <w:tab w:val="right" w:pos="9026" w:leader="dot"/>
            </w:tabs>
            <w:rPr/>
          </w:pPr>
          <w:hyperlink w:anchor="__RefHeading___Toc7559892_73709187">
            <w:r>
              <w:rPr>
                <w:webHidden/>
                <w:rStyle w:val="IndexLink"/>
              </w:rPr>
              <w:t>1566</w:t>
            </w:r>
            <w:r>
              <w:rPr>
                <w:rStyle w:val="IndexLink"/>
                <w:rtl w:val="true"/>
              </w:rPr>
              <w:t xml:space="preserve">- </w:t>
            </w:r>
            <w:r>
              <w:rPr>
                <w:rStyle w:val="IndexLink"/>
                <w:rtl w:val="true"/>
              </w:rPr>
              <w:t>تفضیل الحسنین علی أمهما الصدیقة ع</w:t>
            </w:r>
            <w:r>
              <w:rPr>
                <w:rStyle w:val="IndexLink"/>
                <w:rtl w:val="true"/>
              </w:rPr>
              <w:tab/>
            </w:r>
            <w:r>
              <w:rPr>
                <w:rStyle w:val="IndexLink"/>
              </w:rPr>
              <w:t>430</w:t>
            </w:r>
          </w:hyperlink>
        </w:p>
        <w:p>
          <w:pPr>
            <w:pStyle w:val="Contents3"/>
            <w:tabs>
              <w:tab w:val="clear" w:pos="8459"/>
              <w:tab w:val="right" w:pos="9026" w:leader="dot"/>
            </w:tabs>
            <w:rPr/>
          </w:pPr>
          <w:hyperlink w:anchor="__RefHeading___Toc7559894_73709187">
            <w:r>
              <w:rPr>
                <w:webHidden/>
                <w:rStyle w:val="IndexLink"/>
              </w:rPr>
              <w:t>1567</w:t>
            </w:r>
            <w:r>
              <w:rPr>
                <w:rStyle w:val="IndexLink"/>
                <w:rtl w:val="true"/>
              </w:rPr>
              <w:t xml:space="preserve">- </w:t>
            </w:r>
            <w:r>
              <w:rPr>
                <w:rStyle w:val="IndexLink"/>
                <w:rtl w:val="true"/>
              </w:rPr>
              <w:t>تفضیل ذی الحجة</w:t>
            </w:r>
            <w:r>
              <w:rPr>
                <w:rStyle w:val="IndexLink"/>
                <w:rtl w:val="true"/>
              </w:rPr>
              <w:tab/>
            </w:r>
            <w:r>
              <w:rPr>
                <w:rStyle w:val="IndexLink"/>
              </w:rPr>
              <w:t>430</w:t>
            </w:r>
          </w:hyperlink>
        </w:p>
        <w:p>
          <w:pPr>
            <w:pStyle w:val="Contents3"/>
            <w:tabs>
              <w:tab w:val="clear" w:pos="8459"/>
              <w:tab w:val="right" w:pos="9026" w:leader="dot"/>
            </w:tabs>
            <w:rPr/>
          </w:pPr>
          <w:hyperlink w:anchor="__RefHeading___Toc7559896_73709187">
            <w:r>
              <w:rPr>
                <w:webHidden/>
                <w:rStyle w:val="IndexLink"/>
              </w:rPr>
              <w:t>1568</w:t>
            </w:r>
            <w:r>
              <w:rPr>
                <w:rStyle w:val="IndexLink"/>
                <w:rtl w:val="true"/>
              </w:rPr>
              <w:t xml:space="preserve">- </w:t>
            </w:r>
            <w:r>
              <w:rPr>
                <w:rStyle w:val="IndexLink"/>
                <w:rtl w:val="true"/>
              </w:rPr>
              <w:t>تفضیل السادات علی المشایخ</w:t>
            </w:r>
            <w:r>
              <w:rPr>
                <w:rStyle w:val="IndexLink"/>
                <w:rtl w:val="true"/>
              </w:rPr>
              <w:tab/>
            </w:r>
            <w:r>
              <w:rPr>
                <w:rStyle w:val="IndexLink"/>
              </w:rPr>
              <w:t>431</w:t>
            </w:r>
          </w:hyperlink>
        </w:p>
        <w:p>
          <w:pPr>
            <w:pStyle w:val="Contents3"/>
            <w:tabs>
              <w:tab w:val="clear" w:pos="8459"/>
              <w:tab w:val="right" w:pos="9026" w:leader="dot"/>
            </w:tabs>
            <w:rPr/>
          </w:pPr>
          <w:hyperlink w:anchor="__RefHeading___Toc7559898_73709187">
            <w:r>
              <w:rPr>
                <w:webHidden/>
                <w:rStyle w:val="IndexLink"/>
                <w:rtl w:val="true"/>
              </w:rPr>
              <w:t>تفضیل علی بن أبی طالب ع</w:t>
            </w:r>
            <w:r>
              <w:rPr>
                <w:rStyle w:val="IndexLink"/>
                <w:rtl w:val="true"/>
              </w:rPr>
              <w:tab/>
            </w:r>
            <w:r>
              <w:rPr>
                <w:rStyle w:val="IndexLink"/>
              </w:rPr>
              <w:t>431</w:t>
            </w:r>
          </w:hyperlink>
        </w:p>
        <w:p>
          <w:pPr>
            <w:pStyle w:val="Contents3"/>
            <w:tabs>
              <w:tab w:val="clear" w:pos="8459"/>
              <w:tab w:val="right" w:pos="9026" w:leader="dot"/>
            </w:tabs>
            <w:rPr/>
          </w:pPr>
          <w:hyperlink w:anchor="__RefHeading___Toc7559900_73709187">
            <w:r>
              <w:rPr>
                <w:webHidden/>
                <w:rStyle w:val="IndexLink"/>
                <w:rtl w:val="true"/>
              </w:rPr>
              <w:t>تفضیل علی ع علی سائر البشر</w:t>
            </w:r>
            <w:r>
              <w:rPr>
                <w:rStyle w:val="IndexLink"/>
                <w:rtl w:val="true"/>
              </w:rPr>
              <w:tab/>
            </w:r>
            <w:r>
              <w:rPr>
                <w:rStyle w:val="IndexLink"/>
              </w:rPr>
              <w:t>431</w:t>
            </w:r>
          </w:hyperlink>
        </w:p>
        <w:p>
          <w:pPr>
            <w:pStyle w:val="Contents3"/>
            <w:tabs>
              <w:tab w:val="clear" w:pos="8459"/>
              <w:tab w:val="right" w:pos="9026" w:leader="dot"/>
            </w:tabs>
            <w:rPr/>
          </w:pPr>
          <w:hyperlink w:anchor="__RefHeading___Toc7559902_73709187">
            <w:r>
              <w:rPr>
                <w:webHidden/>
                <w:rStyle w:val="IndexLink"/>
              </w:rPr>
              <w:t>1569</w:t>
            </w:r>
            <w:r>
              <w:rPr>
                <w:rStyle w:val="IndexLink"/>
                <w:rtl w:val="true"/>
              </w:rPr>
              <w:t xml:space="preserve">- </w:t>
            </w:r>
            <w:r>
              <w:rPr>
                <w:rStyle w:val="IndexLink"/>
                <w:rtl w:val="true"/>
              </w:rPr>
              <w:t>تفضیل علی ع</w:t>
            </w:r>
            <w:r>
              <w:rPr>
                <w:rStyle w:val="IndexLink"/>
                <w:rtl w:val="true"/>
              </w:rPr>
              <w:tab/>
            </w:r>
            <w:r>
              <w:rPr>
                <w:rStyle w:val="IndexLink"/>
              </w:rPr>
              <w:t>431</w:t>
            </w:r>
          </w:hyperlink>
        </w:p>
        <w:p>
          <w:pPr>
            <w:pStyle w:val="Contents3"/>
            <w:tabs>
              <w:tab w:val="clear" w:pos="8459"/>
              <w:tab w:val="right" w:pos="9026" w:leader="dot"/>
            </w:tabs>
            <w:rPr/>
          </w:pPr>
          <w:hyperlink w:anchor="__RefHeading___Toc7559904_73709187">
            <w:r>
              <w:rPr>
                <w:webHidden/>
                <w:rStyle w:val="IndexLink"/>
              </w:rPr>
              <w:t>1570</w:t>
            </w:r>
            <w:r>
              <w:rPr>
                <w:rStyle w:val="IndexLink"/>
                <w:rtl w:val="true"/>
              </w:rPr>
              <w:t xml:space="preserve">- </w:t>
            </w:r>
            <w:r>
              <w:rPr>
                <w:rStyle w:val="IndexLink"/>
                <w:rtl w:val="true"/>
              </w:rPr>
              <w:t>تفضیل القائم المهدی ع</w:t>
            </w:r>
            <w:r>
              <w:rPr>
                <w:rStyle w:val="IndexLink"/>
                <w:rtl w:val="true"/>
              </w:rPr>
              <w:tab/>
            </w:r>
            <w:r>
              <w:rPr>
                <w:rStyle w:val="IndexLink"/>
              </w:rPr>
              <w:t>431</w:t>
            </w:r>
          </w:hyperlink>
        </w:p>
        <w:p>
          <w:pPr>
            <w:pStyle w:val="Contents3"/>
            <w:tabs>
              <w:tab w:val="clear" w:pos="8459"/>
              <w:tab w:val="right" w:pos="9026" w:leader="dot"/>
            </w:tabs>
            <w:rPr/>
          </w:pPr>
          <w:hyperlink w:anchor="__RefHeading___Toc7559906_73709187">
            <w:r>
              <w:rPr>
                <w:webHidden/>
                <w:rStyle w:val="IndexLink"/>
              </w:rPr>
              <w:t>1571</w:t>
            </w:r>
            <w:r>
              <w:rPr>
                <w:rStyle w:val="IndexLink"/>
                <w:rtl w:val="true"/>
              </w:rPr>
              <w:t xml:space="preserve">- </w:t>
            </w:r>
            <w:r>
              <w:rPr>
                <w:rStyle w:val="IndexLink"/>
                <w:rtl w:val="true"/>
              </w:rPr>
              <w:t>تفضیل القرابة علی الصحابة</w:t>
            </w:r>
            <w:r>
              <w:rPr>
                <w:rStyle w:val="IndexLink"/>
                <w:rtl w:val="true"/>
              </w:rPr>
              <w:tab/>
            </w:r>
            <w:r>
              <w:rPr>
                <w:rStyle w:val="IndexLink"/>
              </w:rPr>
              <w:t>431</w:t>
            </w:r>
          </w:hyperlink>
        </w:p>
        <w:p>
          <w:pPr>
            <w:pStyle w:val="Contents3"/>
            <w:tabs>
              <w:tab w:val="clear" w:pos="8459"/>
              <w:tab w:val="right" w:pos="9026" w:leader="dot"/>
            </w:tabs>
            <w:rPr/>
          </w:pPr>
          <w:hyperlink w:anchor="__RefHeading___Toc7559908_73709187">
            <w:r>
              <w:rPr>
                <w:webHidden/>
                <w:rStyle w:val="IndexLink"/>
              </w:rPr>
              <w:t>1572</w:t>
            </w:r>
            <w:r>
              <w:rPr>
                <w:rStyle w:val="IndexLink"/>
                <w:rtl w:val="true"/>
              </w:rPr>
              <w:t xml:space="preserve">- </w:t>
            </w:r>
            <w:r>
              <w:rPr>
                <w:rStyle w:val="IndexLink"/>
                <w:rtl w:val="true"/>
              </w:rPr>
              <w:t>تفضیل نبینا محمد صلی الله علیه و آله الطاهرین علی جمیع الأنبیاء و المرسلین،</w:t>
            </w:r>
            <w:r>
              <w:rPr>
                <w:rStyle w:val="IndexLink"/>
                <w:rtl w:val="true"/>
              </w:rPr>
              <w:tab/>
            </w:r>
            <w:r>
              <w:rPr>
                <w:rStyle w:val="IndexLink"/>
              </w:rPr>
              <w:t>431</w:t>
            </w:r>
          </w:hyperlink>
        </w:p>
        <w:p>
          <w:pPr>
            <w:pStyle w:val="Contents3"/>
            <w:tabs>
              <w:tab w:val="clear" w:pos="8459"/>
              <w:tab w:val="right" w:pos="9026" w:leader="dot"/>
            </w:tabs>
            <w:rPr/>
          </w:pPr>
          <w:hyperlink w:anchor="__RefHeading___Toc7559910_73709187">
            <w:r>
              <w:rPr>
                <w:webHidden/>
                <w:rStyle w:val="IndexLink"/>
              </w:rPr>
              <w:t>1573</w:t>
            </w:r>
            <w:r>
              <w:rPr>
                <w:rStyle w:val="IndexLink"/>
                <w:rtl w:val="true"/>
              </w:rPr>
              <w:t xml:space="preserve">- </w:t>
            </w:r>
            <w:r>
              <w:rPr>
                <w:rStyle w:val="IndexLink"/>
                <w:rtl w:val="true"/>
              </w:rPr>
              <w:t>تفضیل النبی و آله الطاهرین علی الملائکة المقربین،</w:t>
            </w:r>
            <w:r>
              <w:rPr>
                <w:rStyle w:val="IndexLink"/>
                <w:rtl w:val="true"/>
              </w:rPr>
              <w:tab/>
            </w:r>
            <w:r>
              <w:rPr>
                <w:rStyle w:val="IndexLink"/>
              </w:rPr>
              <w:t>432</w:t>
            </w:r>
          </w:hyperlink>
        </w:p>
        <w:p>
          <w:pPr>
            <w:pStyle w:val="Contents3"/>
            <w:tabs>
              <w:tab w:val="clear" w:pos="8459"/>
              <w:tab w:val="right" w:pos="9026" w:leader="dot"/>
            </w:tabs>
            <w:rPr/>
          </w:pPr>
          <w:hyperlink w:anchor="__RefHeading___Toc7559912_73709187">
            <w:r>
              <w:rPr>
                <w:webHidden/>
                <w:rStyle w:val="IndexLink"/>
              </w:rPr>
              <w:t>1574</w:t>
            </w:r>
            <w:r>
              <w:rPr>
                <w:rStyle w:val="IndexLink"/>
                <w:rtl w:val="true"/>
              </w:rPr>
              <w:t xml:space="preserve">- </w:t>
            </w:r>
            <w:r>
              <w:rPr>
                <w:rStyle w:val="IndexLink"/>
                <w:rtl w:val="true"/>
              </w:rPr>
              <w:t>تفنید قول العوام بقدم الکلام</w:t>
            </w:r>
            <w:r>
              <w:rPr>
                <w:rStyle w:val="IndexLink"/>
                <w:rtl w:val="true"/>
              </w:rPr>
              <w:tab/>
            </w:r>
            <w:r>
              <w:rPr>
                <w:rStyle w:val="IndexLink"/>
              </w:rPr>
              <w:t>432</w:t>
            </w:r>
          </w:hyperlink>
        </w:p>
        <w:p>
          <w:pPr>
            <w:pStyle w:val="Contents3"/>
            <w:tabs>
              <w:tab w:val="clear" w:pos="8459"/>
              <w:tab w:val="right" w:pos="9026" w:leader="dot"/>
            </w:tabs>
            <w:rPr/>
          </w:pPr>
          <w:hyperlink w:anchor="__RefHeading___Toc7559914_73709187">
            <w:r>
              <w:rPr>
                <w:webHidden/>
                <w:rStyle w:val="IndexLink"/>
              </w:rPr>
              <w:t>1575</w:t>
            </w:r>
            <w:r>
              <w:rPr>
                <w:rStyle w:val="IndexLink"/>
                <w:rtl w:val="true"/>
              </w:rPr>
              <w:t xml:space="preserve">- </w:t>
            </w:r>
            <w:r>
              <w:rPr>
                <w:rStyle w:val="IndexLink"/>
                <w:rtl w:val="true"/>
              </w:rPr>
              <w:t>التفویض‌</w:t>
            </w:r>
            <w:r>
              <w:rPr>
                <w:rStyle w:val="IndexLink"/>
                <w:rtl w:val="true"/>
              </w:rPr>
              <w:tab/>
            </w:r>
            <w:r>
              <w:rPr>
                <w:rStyle w:val="IndexLink"/>
              </w:rPr>
              <w:t>432</w:t>
            </w:r>
          </w:hyperlink>
        </w:p>
        <w:p>
          <w:pPr>
            <w:pStyle w:val="Contents3"/>
            <w:tabs>
              <w:tab w:val="clear" w:pos="8459"/>
              <w:tab w:val="right" w:pos="9026" w:leader="dot"/>
            </w:tabs>
            <w:rPr/>
          </w:pPr>
          <w:hyperlink w:anchor="__RefHeading___Toc7559916_73709187">
            <w:r>
              <w:rPr>
                <w:webHidden/>
                <w:rStyle w:val="IndexLink"/>
              </w:rPr>
              <w:t>1576</w:t>
            </w:r>
            <w:r>
              <w:rPr>
                <w:rStyle w:val="IndexLink"/>
                <w:rtl w:val="true"/>
              </w:rPr>
              <w:t xml:space="preserve">- </w:t>
            </w:r>
            <w:r>
              <w:rPr>
                <w:rStyle w:val="IndexLink"/>
                <w:rtl w:val="true"/>
              </w:rPr>
              <w:t>التفهیم التفهم</w:t>
            </w:r>
            <w:r>
              <w:rPr>
                <w:rStyle w:val="IndexLink"/>
                <w:rtl w:val="true"/>
              </w:rPr>
              <w:tab/>
            </w:r>
            <w:r>
              <w:rPr>
                <w:rStyle w:val="IndexLink"/>
              </w:rPr>
              <w:t>432</w:t>
            </w:r>
          </w:hyperlink>
        </w:p>
        <w:p>
          <w:pPr>
            <w:pStyle w:val="Contents3"/>
            <w:tabs>
              <w:tab w:val="clear" w:pos="8459"/>
              <w:tab w:val="right" w:pos="9026" w:leader="dot"/>
            </w:tabs>
            <w:rPr/>
          </w:pPr>
          <w:hyperlink w:anchor="__RefHeading___Toc7559918_73709187">
            <w:r>
              <w:rPr>
                <w:webHidden/>
                <w:rStyle w:val="IndexLink"/>
              </w:rPr>
              <w:t>1577</w:t>
            </w:r>
            <w:r>
              <w:rPr>
                <w:rStyle w:val="IndexLink"/>
                <w:rtl w:val="true"/>
              </w:rPr>
              <w:t xml:space="preserve">- </w:t>
            </w:r>
            <w:r>
              <w:rPr>
                <w:rStyle w:val="IndexLink"/>
                <w:rtl w:val="true"/>
              </w:rPr>
              <w:t>التفهیم لأوائل صناعة التنجیم‌</w:t>
            </w:r>
            <w:r>
              <w:rPr>
                <w:rStyle w:val="IndexLink"/>
                <w:rtl w:val="true"/>
              </w:rPr>
              <w:tab/>
            </w:r>
            <w:r>
              <w:rPr>
                <w:rStyle w:val="IndexLink"/>
              </w:rPr>
              <w:t>432</w:t>
            </w:r>
          </w:hyperlink>
        </w:p>
        <w:p>
          <w:pPr>
            <w:pStyle w:val="Contents3"/>
            <w:tabs>
              <w:tab w:val="clear" w:pos="8459"/>
              <w:tab w:val="right" w:pos="9026" w:leader="dot"/>
            </w:tabs>
            <w:rPr/>
          </w:pPr>
          <w:hyperlink w:anchor="__RefHeading___Toc7559920_73709187">
            <w:r>
              <w:rPr>
                <w:webHidden/>
                <w:rStyle w:val="IndexLink"/>
              </w:rPr>
              <w:t>1578</w:t>
            </w:r>
            <w:r>
              <w:rPr>
                <w:rStyle w:val="IndexLink"/>
                <w:rtl w:val="true"/>
              </w:rPr>
              <w:t xml:space="preserve">- </w:t>
            </w:r>
            <w:r>
              <w:rPr>
                <w:rStyle w:val="IndexLink"/>
                <w:rtl w:val="true"/>
              </w:rPr>
              <w:t>التفهیم لأوائل صناعة التنجیم</w:t>
            </w:r>
            <w:r>
              <w:rPr>
                <w:rStyle w:val="IndexLink"/>
                <w:rtl w:val="true"/>
              </w:rPr>
              <w:tab/>
            </w:r>
            <w:r>
              <w:rPr>
                <w:rStyle w:val="IndexLink"/>
              </w:rPr>
              <w:t>433</w:t>
            </w:r>
          </w:hyperlink>
        </w:p>
        <w:p>
          <w:pPr>
            <w:pStyle w:val="Contents3"/>
            <w:tabs>
              <w:tab w:val="clear" w:pos="8459"/>
              <w:tab w:val="right" w:pos="9026" w:leader="dot"/>
            </w:tabs>
            <w:rPr/>
          </w:pPr>
          <w:hyperlink w:anchor="__RefHeading___Toc7559922_73709187">
            <w:r>
              <w:rPr>
                <w:webHidden/>
                <w:rStyle w:val="IndexLink"/>
              </w:rPr>
              <w:t>1579</w:t>
            </w:r>
            <w:r>
              <w:rPr>
                <w:rStyle w:val="IndexLink"/>
                <w:rtl w:val="true"/>
              </w:rPr>
              <w:t xml:space="preserve">- </w:t>
            </w:r>
            <w:r>
              <w:rPr>
                <w:rStyle w:val="IndexLink"/>
                <w:rtl w:val="true"/>
              </w:rPr>
              <w:t>التقاریظ</w:t>
            </w:r>
            <w:r>
              <w:rPr>
                <w:rStyle w:val="IndexLink"/>
                <w:rtl w:val="true"/>
              </w:rPr>
              <w:tab/>
            </w:r>
            <w:r>
              <w:rPr>
                <w:rStyle w:val="IndexLink"/>
              </w:rPr>
              <w:t>433</w:t>
            </w:r>
          </w:hyperlink>
        </w:p>
        <w:p>
          <w:pPr>
            <w:pStyle w:val="Contents3"/>
            <w:tabs>
              <w:tab w:val="clear" w:pos="8459"/>
              <w:tab w:val="right" w:pos="9026" w:leader="dot"/>
            </w:tabs>
            <w:rPr/>
          </w:pPr>
          <w:hyperlink w:anchor="__RefHeading___Toc7559924_73709187">
            <w:r>
              <w:rPr>
                <w:webHidden/>
                <w:rStyle w:val="IndexLink"/>
              </w:rPr>
              <w:t>1580</w:t>
            </w:r>
            <w:r>
              <w:rPr>
                <w:rStyle w:val="IndexLink"/>
                <w:rtl w:val="true"/>
              </w:rPr>
              <w:t xml:space="preserve">- </w:t>
            </w:r>
            <w:r>
              <w:rPr>
                <w:rStyle w:val="IndexLink"/>
                <w:rtl w:val="true"/>
              </w:rPr>
              <w:t>تقاریظ الأعلام علی کتاب الهیئة و الإسلام</w:t>
            </w:r>
            <w:r>
              <w:rPr>
                <w:rStyle w:val="IndexLink"/>
                <w:rtl w:val="true"/>
              </w:rPr>
              <w:tab/>
            </w:r>
            <w:r>
              <w:rPr>
                <w:rStyle w:val="IndexLink"/>
              </w:rPr>
              <w:t>433</w:t>
            </w:r>
          </w:hyperlink>
        </w:p>
        <w:p>
          <w:pPr>
            <w:pStyle w:val="Contents3"/>
            <w:tabs>
              <w:tab w:val="clear" w:pos="8459"/>
              <w:tab w:val="right" w:pos="9026" w:leader="dot"/>
            </w:tabs>
            <w:rPr/>
          </w:pPr>
          <w:hyperlink w:anchor="__RefHeading___Toc7559926_73709187">
            <w:r>
              <w:rPr>
                <w:webHidden/>
                <w:rStyle w:val="IndexLink"/>
                <w:rtl w:val="true"/>
              </w:rPr>
              <w:t>تقاریظ الدفاتر</w:t>
            </w:r>
            <w:r>
              <w:rPr>
                <w:rStyle w:val="IndexLink"/>
                <w:rtl w:val="true"/>
              </w:rPr>
              <w:tab/>
            </w:r>
            <w:r>
              <w:rPr>
                <w:rStyle w:val="IndexLink"/>
              </w:rPr>
              <w:t>433</w:t>
            </w:r>
          </w:hyperlink>
        </w:p>
        <w:p>
          <w:pPr>
            <w:pStyle w:val="Contents3"/>
            <w:tabs>
              <w:tab w:val="clear" w:pos="8459"/>
              <w:tab w:val="right" w:pos="9026" w:leader="dot"/>
            </w:tabs>
            <w:rPr/>
          </w:pPr>
          <w:hyperlink w:anchor="__RefHeading___Toc7559928_73709187">
            <w:r>
              <w:rPr>
                <w:webHidden/>
                <w:rStyle w:val="IndexLink"/>
              </w:rPr>
              <w:t>1581</w:t>
            </w:r>
            <w:r>
              <w:rPr>
                <w:rStyle w:val="IndexLink"/>
                <w:rtl w:val="true"/>
              </w:rPr>
              <w:t xml:space="preserve">- </w:t>
            </w:r>
            <w:r>
              <w:rPr>
                <w:rStyle w:val="IndexLink"/>
                <w:rtl w:val="true"/>
              </w:rPr>
              <w:t>تقاریظ الرحلة المکیة</w:t>
            </w:r>
            <w:r>
              <w:rPr>
                <w:rStyle w:val="IndexLink"/>
                <w:rtl w:val="true"/>
              </w:rPr>
              <w:tab/>
            </w:r>
            <w:r>
              <w:rPr>
                <w:rStyle w:val="IndexLink"/>
              </w:rPr>
              <w:t>434</w:t>
            </w:r>
          </w:hyperlink>
        </w:p>
        <w:p>
          <w:pPr>
            <w:pStyle w:val="Contents3"/>
            <w:tabs>
              <w:tab w:val="clear" w:pos="8459"/>
              <w:tab w:val="right" w:pos="9026" w:leader="dot"/>
            </w:tabs>
            <w:rPr/>
          </w:pPr>
          <w:hyperlink w:anchor="__RefHeading___Toc7559930_73709187">
            <w:r>
              <w:rPr>
                <w:webHidden/>
                <w:rStyle w:val="IndexLink"/>
              </w:rPr>
              <w:t>1582</w:t>
            </w:r>
            <w:r>
              <w:rPr>
                <w:rStyle w:val="IndexLink"/>
                <w:rtl w:val="true"/>
              </w:rPr>
              <w:t xml:space="preserve">- </w:t>
            </w:r>
            <w:r>
              <w:rPr>
                <w:rStyle w:val="IndexLink"/>
                <w:rtl w:val="true"/>
              </w:rPr>
              <w:t>تقاریظ القصیدة الکراریة</w:t>
            </w:r>
            <w:r>
              <w:rPr>
                <w:rStyle w:val="IndexLink"/>
                <w:rtl w:val="true"/>
              </w:rPr>
              <w:tab/>
            </w:r>
            <w:r>
              <w:rPr>
                <w:rStyle w:val="IndexLink"/>
              </w:rPr>
              <w:t>434</w:t>
            </w:r>
          </w:hyperlink>
        </w:p>
        <w:p>
          <w:pPr>
            <w:pStyle w:val="Contents3"/>
            <w:tabs>
              <w:tab w:val="clear" w:pos="8459"/>
              <w:tab w:val="right" w:pos="9026" w:leader="dot"/>
            </w:tabs>
            <w:rPr/>
          </w:pPr>
          <w:hyperlink w:anchor="__RefHeading___Toc7559932_73709187">
            <w:r>
              <w:rPr>
                <w:webHidden/>
                <w:rStyle w:val="IndexLink"/>
              </w:rPr>
              <w:t>1583</w:t>
            </w:r>
            <w:r>
              <w:rPr>
                <w:rStyle w:val="IndexLink"/>
                <w:rtl w:val="true"/>
              </w:rPr>
              <w:t xml:space="preserve">- </w:t>
            </w:r>
            <w:r>
              <w:rPr>
                <w:rStyle w:val="IndexLink"/>
                <w:rtl w:val="true"/>
              </w:rPr>
              <w:t>تقاریظ المشاهیر علی تفسیر لوامع التنزیل،</w:t>
            </w:r>
            <w:r>
              <w:rPr>
                <w:rStyle w:val="IndexLink"/>
                <w:rtl w:val="true"/>
              </w:rPr>
              <w:tab/>
            </w:r>
            <w:r>
              <w:rPr>
                <w:rStyle w:val="IndexLink"/>
              </w:rPr>
              <w:t>434</w:t>
            </w:r>
          </w:hyperlink>
        </w:p>
        <w:p>
          <w:pPr>
            <w:pStyle w:val="Contents3"/>
            <w:tabs>
              <w:tab w:val="clear" w:pos="8459"/>
              <w:tab w:val="right" w:pos="9026" w:leader="dot"/>
            </w:tabs>
            <w:rPr/>
          </w:pPr>
          <w:hyperlink w:anchor="__RefHeading___Toc7559934_73709187">
            <w:r>
              <w:rPr>
                <w:webHidden/>
                <w:rStyle w:val="IndexLink"/>
              </w:rPr>
              <w:t>1584</w:t>
            </w:r>
            <w:r>
              <w:rPr>
                <w:rStyle w:val="IndexLink"/>
                <w:rtl w:val="true"/>
              </w:rPr>
              <w:t xml:space="preserve">- </w:t>
            </w:r>
            <w:r>
              <w:rPr>
                <w:rStyle w:val="IndexLink"/>
                <w:rtl w:val="true"/>
              </w:rPr>
              <w:t>تقاویم الجعفریة</w:t>
            </w:r>
            <w:r>
              <w:rPr>
                <w:rStyle w:val="IndexLink"/>
                <w:rtl w:val="true"/>
              </w:rPr>
              <w:tab/>
            </w:r>
            <w:r>
              <w:rPr>
                <w:rStyle w:val="IndexLink"/>
              </w:rPr>
              <w:t>434</w:t>
            </w:r>
          </w:hyperlink>
        </w:p>
        <w:p>
          <w:pPr>
            <w:pStyle w:val="Contents3"/>
            <w:tabs>
              <w:tab w:val="clear" w:pos="8459"/>
              <w:tab w:val="right" w:pos="9026" w:leader="dot"/>
            </w:tabs>
            <w:rPr/>
          </w:pPr>
          <w:hyperlink w:anchor="__RefHeading___Toc7559936_73709187">
            <w:r>
              <w:rPr>
                <w:webHidden/>
                <w:rStyle w:val="IndexLink"/>
              </w:rPr>
              <w:t>1585</w:t>
            </w:r>
            <w:r>
              <w:rPr>
                <w:rStyle w:val="IndexLink"/>
                <w:rtl w:val="true"/>
              </w:rPr>
              <w:t xml:space="preserve">- </w:t>
            </w:r>
            <w:r>
              <w:rPr>
                <w:rStyle w:val="IndexLink"/>
                <w:rtl w:val="true"/>
              </w:rPr>
              <w:t>تقدمه تقویم الإیمان</w:t>
            </w:r>
            <w:r>
              <w:rPr>
                <w:rStyle w:val="IndexLink"/>
                <w:rtl w:val="true"/>
              </w:rPr>
              <w:tab/>
            </w:r>
            <w:r>
              <w:rPr>
                <w:rStyle w:val="IndexLink"/>
              </w:rPr>
              <w:t>435</w:t>
            </w:r>
          </w:hyperlink>
        </w:p>
        <w:p>
          <w:pPr>
            <w:pStyle w:val="Contents3"/>
            <w:tabs>
              <w:tab w:val="clear" w:pos="8459"/>
              <w:tab w:val="right" w:pos="9026" w:leader="dot"/>
            </w:tabs>
            <w:rPr/>
          </w:pPr>
          <w:hyperlink w:anchor="__RefHeading___Toc7559938_73709187">
            <w:r>
              <w:rPr>
                <w:webHidden/>
                <w:rStyle w:val="IndexLink"/>
              </w:rPr>
              <w:t>1586</w:t>
            </w:r>
            <w:r>
              <w:rPr>
                <w:rStyle w:val="IndexLink"/>
                <w:rtl w:val="true"/>
              </w:rPr>
              <w:t xml:space="preserve">- </w:t>
            </w:r>
            <w:r>
              <w:rPr>
                <w:rStyle w:val="IndexLink"/>
                <w:rtl w:val="true"/>
              </w:rPr>
              <w:t>تقدمه المعرفة</w:t>
            </w:r>
            <w:r>
              <w:rPr>
                <w:rStyle w:val="IndexLink"/>
                <w:rtl w:val="true"/>
              </w:rPr>
              <w:tab/>
            </w:r>
            <w:r>
              <w:rPr>
                <w:rStyle w:val="IndexLink"/>
              </w:rPr>
              <w:t>435</w:t>
            </w:r>
          </w:hyperlink>
        </w:p>
        <w:p>
          <w:pPr>
            <w:pStyle w:val="Contents3"/>
            <w:tabs>
              <w:tab w:val="clear" w:pos="8459"/>
              <w:tab w:val="right" w:pos="9026" w:leader="dot"/>
            </w:tabs>
            <w:rPr/>
          </w:pPr>
          <w:hyperlink w:anchor="__RefHeading___Toc7559940_73709187">
            <w:r>
              <w:rPr>
                <w:webHidden/>
                <w:rStyle w:val="IndexLink"/>
                <w:rtl w:val="true"/>
              </w:rPr>
              <w:t>التقدیس</w:t>
            </w:r>
            <w:r>
              <w:rPr>
                <w:rStyle w:val="IndexLink"/>
                <w:rtl w:val="true"/>
              </w:rPr>
              <w:tab/>
            </w:r>
            <w:r>
              <w:rPr>
                <w:rStyle w:val="IndexLink"/>
              </w:rPr>
              <w:t>435</w:t>
            </w:r>
          </w:hyperlink>
        </w:p>
        <w:p>
          <w:pPr>
            <w:pStyle w:val="Contents3"/>
            <w:tabs>
              <w:tab w:val="clear" w:pos="8459"/>
              <w:tab w:val="right" w:pos="9026" w:leader="dot"/>
            </w:tabs>
            <w:rPr/>
          </w:pPr>
          <w:hyperlink w:anchor="__RefHeading___Toc7559942_73709187">
            <w:r>
              <w:rPr>
                <w:webHidden/>
                <w:rStyle w:val="IndexLink"/>
              </w:rPr>
              <w:t>1587</w:t>
            </w:r>
            <w:r>
              <w:rPr>
                <w:rStyle w:val="IndexLink"/>
                <w:rtl w:val="true"/>
              </w:rPr>
              <w:t xml:space="preserve">- </w:t>
            </w:r>
            <w:r>
              <w:rPr>
                <w:rStyle w:val="IndexLink"/>
                <w:rtl w:val="true"/>
              </w:rPr>
              <w:t>التقدیسات‌</w:t>
            </w:r>
            <w:r>
              <w:rPr>
                <w:rStyle w:val="IndexLink"/>
                <w:rtl w:val="true"/>
              </w:rPr>
              <w:tab/>
            </w:r>
            <w:r>
              <w:rPr>
                <w:rStyle w:val="IndexLink"/>
              </w:rPr>
              <w:t>435</w:t>
            </w:r>
          </w:hyperlink>
        </w:p>
        <w:p>
          <w:pPr>
            <w:pStyle w:val="Contents3"/>
            <w:tabs>
              <w:tab w:val="clear" w:pos="8459"/>
              <w:tab w:val="right" w:pos="9026" w:leader="dot"/>
            </w:tabs>
            <w:rPr/>
          </w:pPr>
          <w:hyperlink w:anchor="__RefHeading___Toc7559944_73709187">
            <w:r>
              <w:rPr>
                <w:webHidden/>
                <w:rStyle w:val="IndexLink"/>
              </w:rPr>
              <w:t>1588</w:t>
            </w:r>
            <w:r>
              <w:rPr>
                <w:rStyle w:val="IndexLink"/>
                <w:rtl w:val="true"/>
              </w:rPr>
              <w:t xml:space="preserve">- </w:t>
            </w:r>
            <w:r>
              <w:rPr>
                <w:rStyle w:val="IndexLink"/>
                <w:rtl w:val="true"/>
              </w:rPr>
              <w:t>تقدیس القرآن</w:t>
            </w:r>
            <w:r>
              <w:rPr>
                <w:rStyle w:val="IndexLink"/>
                <w:rtl w:val="true"/>
              </w:rPr>
              <w:tab/>
            </w:r>
            <w:r>
              <w:rPr>
                <w:rStyle w:val="IndexLink"/>
              </w:rPr>
              <w:t>435</w:t>
            </w:r>
          </w:hyperlink>
        </w:p>
        <w:p>
          <w:pPr>
            <w:pStyle w:val="Contents3"/>
            <w:tabs>
              <w:tab w:val="clear" w:pos="8459"/>
              <w:tab w:val="right" w:pos="9026" w:leader="dot"/>
            </w:tabs>
            <w:rPr/>
          </w:pPr>
          <w:hyperlink w:anchor="__RefHeading___Toc7559946_73709187">
            <w:r>
              <w:rPr>
                <w:webHidden/>
                <w:rStyle w:val="IndexLink"/>
              </w:rPr>
              <w:t>1589</w:t>
            </w:r>
            <w:r>
              <w:rPr>
                <w:rStyle w:val="IndexLink"/>
                <w:rtl w:val="true"/>
              </w:rPr>
              <w:t xml:space="preserve">- </w:t>
            </w:r>
            <w:r>
              <w:rPr>
                <w:rStyle w:val="IndexLink"/>
                <w:rtl w:val="true"/>
              </w:rPr>
              <w:t>تقدیس القرآن</w:t>
            </w:r>
            <w:r>
              <w:rPr>
                <w:rStyle w:val="IndexLink"/>
                <w:rtl w:val="true"/>
              </w:rPr>
              <w:tab/>
            </w:r>
            <w:r>
              <w:rPr>
                <w:rStyle w:val="IndexLink"/>
              </w:rPr>
              <w:t>435</w:t>
            </w:r>
          </w:hyperlink>
        </w:p>
        <w:p>
          <w:pPr>
            <w:pStyle w:val="Contents3"/>
            <w:tabs>
              <w:tab w:val="clear" w:pos="8459"/>
              <w:tab w:val="right" w:pos="9026" w:leader="dot"/>
            </w:tabs>
            <w:rPr/>
          </w:pPr>
          <w:hyperlink w:anchor="__RefHeading___Toc7559948_73709187">
            <w:r>
              <w:rPr>
                <w:webHidden/>
                <w:rStyle w:val="IndexLink"/>
              </w:rPr>
              <w:t>1590</w:t>
            </w:r>
            <w:r>
              <w:rPr>
                <w:rStyle w:val="IndexLink"/>
                <w:rtl w:val="true"/>
              </w:rPr>
              <w:t xml:space="preserve">- </w:t>
            </w:r>
            <w:r>
              <w:rPr>
                <w:rStyle w:val="IndexLink"/>
                <w:rtl w:val="true"/>
              </w:rPr>
              <w:t>التقریب فی أسرار الترکیب و الکیمیاء،</w:t>
            </w:r>
            <w:r>
              <w:rPr>
                <w:rStyle w:val="IndexLink"/>
                <w:rtl w:val="true"/>
              </w:rPr>
              <w:tab/>
            </w:r>
            <w:r>
              <w:rPr>
                <w:rStyle w:val="IndexLink"/>
              </w:rPr>
              <w:t>435</w:t>
            </w:r>
          </w:hyperlink>
        </w:p>
        <w:p>
          <w:pPr>
            <w:pStyle w:val="Contents3"/>
            <w:tabs>
              <w:tab w:val="clear" w:pos="8459"/>
              <w:tab w:val="right" w:pos="9026" w:leader="dot"/>
            </w:tabs>
            <w:rPr/>
          </w:pPr>
          <w:hyperlink w:anchor="__RefHeading___Toc7559950_73709187">
            <w:r>
              <w:rPr>
                <w:webHidden/>
                <w:rStyle w:val="IndexLink"/>
              </w:rPr>
              <w:t>1591</w:t>
            </w:r>
            <w:r>
              <w:rPr>
                <w:rStyle w:val="IndexLink"/>
                <w:rtl w:val="true"/>
              </w:rPr>
              <w:t xml:space="preserve">- </w:t>
            </w:r>
            <w:r>
              <w:rPr>
                <w:rStyle w:val="IndexLink"/>
                <w:rtl w:val="true"/>
              </w:rPr>
              <w:t>التقریب</w:t>
            </w:r>
            <w:r>
              <w:rPr>
                <w:rStyle w:val="IndexLink"/>
                <w:rtl w:val="true"/>
              </w:rPr>
              <w:tab/>
            </w:r>
            <w:r>
              <w:rPr>
                <w:rStyle w:val="IndexLink"/>
              </w:rPr>
              <w:t>436</w:t>
            </w:r>
          </w:hyperlink>
        </w:p>
        <w:p>
          <w:pPr>
            <w:pStyle w:val="Contents3"/>
            <w:tabs>
              <w:tab w:val="clear" w:pos="8459"/>
              <w:tab w:val="right" w:pos="9026" w:leader="dot"/>
            </w:tabs>
            <w:rPr/>
          </w:pPr>
          <w:hyperlink w:anchor="__RefHeading___Toc7559952_73709187">
            <w:r>
              <w:rPr>
                <w:webHidden/>
                <w:rStyle w:val="IndexLink"/>
              </w:rPr>
              <w:t>1592</w:t>
            </w:r>
            <w:r>
              <w:rPr>
                <w:rStyle w:val="IndexLink"/>
                <w:rtl w:val="true"/>
              </w:rPr>
              <w:t xml:space="preserve">- </w:t>
            </w:r>
            <w:r>
              <w:rPr>
                <w:rStyle w:val="IndexLink"/>
                <w:rtl w:val="true"/>
              </w:rPr>
              <w:t>التقریب فی شرح التهذیب</w:t>
            </w:r>
            <w:r>
              <w:rPr>
                <w:rStyle w:val="IndexLink"/>
                <w:rtl w:val="true"/>
              </w:rPr>
              <w:tab/>
            </w:r>
            <w:r>
              <w:rPr>
                <w:rStyle w:val="IndexLink"/>
              </w:rPr>
              <w:t>436</w:t>
            </w:r>
          </w:hyperlink>
        </w:p>
        <w:p>
          <w:pPr>
            <w:pStyle w:val="Contents3"/>
            <w:tabs>
              <w:tab w:val="clear" w:pos="8459"/>
              <w:tab w:val="right" w:pos="9026" w:leader="dot"/>
            </w:tabs>
            <w:rPr/>
          </w:pPr>
          <w:hyperlink w:anchor="__RefHeading___Toc7559954_73709187">
            <w:r>
              <w:rPr>
                <w:webHidden/>
                <w:rStyle w:val="IndexLink"/>
              </w:rPr>
              <w:t>1593</w:t>
            </w:r>
            <w:r>
              <w:rPr>
                <w:rStyle w:val="IndexLink"/>
                <w:rtl w:val="true"/>
              </w:rPr>
              <w:t xml:space="preserve">- </w:t>
            </w:r>
            <w:r>
              <w:rPr>
                <w:rStyle w:val="IndexLink"/>
                <w:rtl w:val="true"/>
              </w:rPr>
              <w:t>تقریب الأحکام</w:t>
            </w:r>
            <w:r>
              <w:rPr>
                <w:rStyle w:val="IndexLink"/>
                <w:rtl w:val="true"/>
              </w:rPr>
              <w:tab/>
            </w:r>
            <w:r>
              <w:rPr>
                <w:rStyle w:val="IndexLink"/>
              </w:rPr>
              <w:t>436</w:t>
            </w:r>
          </w:hyperlink>
        </w:p>
        <w:p>
          <w:pPr>
            <w:pStyle w:val="Contents3"/>
            <w:tabs>
              <w:tab w:val="clear" w:pos="8459"/>
              <w:tab w:val="right" w:pos="9026" w:leader="dot"/>
            </w:tabs>
            <w:rPr/>
          </w:pPr>
          <w:hyperlink w:anchor="__RefHeading___Toc7559956_73709187">
            <w:r>
              <w:rPr>
                <w:webHidden/>
                <w:rStyle w:val="IndexLink"/>
              </w:rPr>
              <w:t>1594</w:t>
            </w:r>
            <w:r>
              <w:rPr>
                <w:rStyle w:val="IndexLink"/>
                <w:rtl w:val="true"/>
              </w:rPr>
              <w:t xml:space="preserve">- </w:t>
            </w:r>
            <w:r>
              <w:rPr>
                <w:rStyle w:val="IndexLink"/>
                <w:rtl w:val="true"/>
              </w:rPr>
              <w:t>تقریب الأصول</w:t>
            </w:r>
            <w:r>
              <w:rPr>
                <w:rStyle w:val="IndexLink"/>
                <w:rtl w:val="true"/>
              </w:rPr>
              <w:tab/>
            </w:r>
            <w:r>
              <w:rPr>
                <w:rStyle w:val="IndexLink"/>
              </w:rPr>
              <w:t>436</w:t>
            </w:r>
          </w:hyperlink>
        </w:p>
        <w:p>
          <w:pPr>
            <w:pStyle w:val="Contents3"/>
            <w:tabs>
              <w:tab w:val="clear" w:pos="8459"/>
              <w:tab w:val="right" w:pos="9026" w:leader="dot"/>
            </w:tabs>
            <w:rPr/>
          </w:pPr>
          <w:hyperlink w:anchor="__RefHeading___Toc7559958_73709187">
            <w:r>
              <w:rPr>
                <w:webHidden/>
                <w:rStyle w:val="IndexLink"/>
              </w:rPr>
              <w:t>1595</w:t>
            </w:r>
            <w:r>
              <w:rPr>
                <w:rStyle w:val="IndexLink"/>
                <w:rtl w:val="true"/>
              </w:rPr>
              <w:t xml:space="preserve">- </w:t>
            </w:r>
            <w:r>
              <w:rPr>
                <w:rStyle w:val="IndexLink"/>
                <w:rtl w:val="true"/>
              </w:rPr>
              <w:t>تقریب الأفهام</w:t>
            </w:r>
            <w:r>
              <w:rPr>
                <w:rStyle w:val="IndexLink"/>
                <w:rtl w:val="true"/>
              </w:rPr>
              <w:tab/>
            </w:r>
            <w:r>
              <w:rPr>
                <w:rStyle w:val="IndexLink"/>
              </w:rPr>
              <w:t>437</w:t>
            </w:r>
          </w:hyperlink>
        </w:p>
        <w:p>
          <w:pPr>
            <w:pStyle w:val="Contents3"/>
            <w:tabs>
              <w:tab w:val="clear" w:pos="8459"/>
              <w:tab w:val="right" w:pos="9026" w:leader="dot"/>
            </w:tabs>
            <w:rPr/>
          </w:pPr>
          <w:hyperlink w:anchor="__RefHeading___Toc7559960_73709187">
            <w:r>
              <w:rPr>
                <w:webHidden/>
                <w:rStyle w:val="IndexLink"/>
              </w:rPr>
              <w:t>1596</w:t>
            </w:r>
            <w:r>
              <w:rPr>
                <w:rStyle w:val="IndexLink"/>
                <w:rtl w:val="true"/>
              </w:rPr>
              <w:t xml:space="preserve">- </w:t>
            </w:r>
            <w:r>
              <w:rPr>
                <w:rStyle w:val="IndexLink"/>
                <w:rtl w:val="true"/>
              </w:rPr>
              <w:t>تقریب المعارف‌</w:t>
            </w:r>
            <w:r>
              <w:rPr>
                <w:rStyle w:val="IndexLink"/>
                <w:rtl w:val="true"/>
              </w:rPr>
              <w:tab/>
            </w:r>
            <w:r>
              <w:rPr>
                <w:rStyle w:val="IndexLink"/>
              </w:rPr>
              <w:t>437</w:t>
            </w:r>
          </w:hyperlink>
        </w:p>
        <w:p>
          <w:pPr>
            <w:pStyle w:val="Contents3"/>
            <w:tabs>
              <w:tab w:val="clear" w:pos="8459"/>
              <w:tab w:val="right" w:pos="9026" w:leader="dot"/>
            </w:tabs>
            <w:rPr/>
          </w:pPr>
          <w:hyperlink w:anchor="__RefHeading___Toc7559962_73709187">
            <w:r>
              <w:rPr>
                <w:webHidden/>
                <w:rStyle w:val="IndexLink"/>
              </w:rPr>
              <w:t>1597</w:t>
            </w:r>
            <w:r>
              <w:rPr>
                <w:rStyle w:val="IndexLink"/>
                <w:rtl w:val="true"/>
              </w:rPr>
              <w:t xml:space="preserve">- </w:t>
            </w:r>
            <w:r>
              <w:rPr>
                <w:rStyle w:val="IndexLink"/>
                <w:rtl w:val="true"/>
              </w:rPr>
              <w:t>تقریر التحریر</w:t>
            </w:r>
            <w:r>
              <w:rPr>
                <w:rStyle w:val="IndexLink"/>
                <w:rtl w:val="true"/>
              </w:rPr>
              <w:tab/>
            </w:r>
            <w:r>
              <w:rPr>
                <w:rStyle w:val="IndexLink"/>
              </w:rPr>
              <w:t>437</w:t>
            </w:r>
          </w:hyperlink>
        </w:p>
        <w:p>
          <w:pPr>
            <w:pStyle w:val="Contents3"/>
            <w:tabs>
              <w:tab w:val="clear" w:pos="8459"/>
              <w:tab w:val="right" w:pos="9026" w:leader="dot"/>
            </w:tabs>
            <w:rPr/>
          </w:pPr>
          <w:hyperlink w:anchor="__RefHeading___Toc7559964_73709187">
            <w:r>
              <w:rPr>
                <w:webHidden/>
                <w:rStyle w:val="IndexLink"/>
              </w:rPr>
              <w:t>1598</w:t>
            </w:r>
            <w:r>
              <w:rPr>
                <w:rStyle w:val="IndexLink"/>
                <w:rtl w:val="true"/>
              </w:rPr>
              <w:t xml:space="preserve">- </w:t>
            </w:r>
            <w:r>
              <w:rPr>
                <w:rStyle w:val="IndexLink"/>
                <w:rtl w:val="true"/>
              </w:rPr>
              <w:t>التقریر الحاسم لعرس القاسم</w:t>
            </w:r>
            <w:r>
              <w:rPr>
                <w:rStyle w:val="IndexLink"/>
                <w:rtl w:val="true"/>
              </w:rPr>
              <w:tab/>
            </w:r>
            <w:r>
              <w:rPr>
                <w:rStyle w:val="IndexLink"/>
              </w:rPr>
              <w:t>437</w:t>
            </w:r>
          </w:hyperlink>
        </w:p>
        <w:p>
          <w:pPr>
            <w:pStyle w:val="Contents3"/>
            <w:tabs>
              <w:tab w:val="clear" w:pos="8459"/>
              <w:tab w:val="right" w:pos="9026" w:leader="dot"/>
            </w:tabs>
            <w:rPr/>
          </w:pPr>
          <w:hyperlink w:anchor="__RefHeading___Toc7559966_73709187">
            <w:r>
              <w:rPr>
                <w:webHidden/>
                <w:rStyle w:val="IndexLink"/>
              </w:rPr>
              <w:t>1599</w:t>
            </w:r>
            <w:r>
              <w:rPr>
                <w:rStyle w:val="IndexLink"/>
                <w:rtl w:val="true"/>
              </w:rPr>
              <w:t xml:space="preserve">- </w:t>
            </w:r>
            <w:r>
              <w:rPr>
                <w:rStyle w:val="IndexLink"/>
                <w:rtl w:val="true"/>
              </w:rPr>
              <w:t>تقریر المرام</w:t>
            </w:r>
            <w:r>
              <w:rPr>
                <w:rStyle w:val="IndexLink"/>
                <w:rtl w:val="true"/>
              </w:rPr>
              <w:tab/>
            </w:r>
            <w:r>
              <w:rPr>
                <w:rStyle w:val="IndexLink"/>
              </w:rPr>
              <w:t>437</w:t>
            </w:r>
          </w:hyperlink>
        </w:p>
        <w:p>
          <w:pPr>
            <w:pStyle w:val="Contents3"/>
            <w:tabs>
              <w:tab w:val="clear" w:pos="8459"/>
              <w:tab w:val="right" w:pos="9026" w:leader="dot"/>
            </w:tabs>
            <w:rPr/>
          </w:pPr>
          <w:hyperlink w:anchor="__RefHeading___Toc7559968_73709187">
            <w:r>
              <w:rPr>
                <w:webHidden/>
                <w:rStyle w:val="IndexLink"/>
                <w:rtl w:val="true"/>
              </w:rPr>
              <w:t>التقریرات</w:t>
            </w:r>
            <w:r>
              <w:rPr>
                <w:rStyle w:val="IndexLink"/>
                <w:rtl w:val="true"/>
              </w:rPr>
              <w:tab/>
            </w:r>
            <w:r>
              <w:rPr>
                <w:rStyle w:val="IndexLink"/>
              </w:rPr>
              <w:t>437</w:t>
            </w:r>
          </w:hyperlink>
        </w:p>
        <w:p>
          <w:pPr>
            <w:pStyle w:val="Contents3"/>
            <w:tabs>
              <w:tab w:val="clear" w:pos="8459"/>
              <w:tab w:val="right" w:pos="9026" w:leader="dot"/>
            </w:tabs>
            <w:rPr/>
          </w:pPr>
          <w:hyperlink w:anchor="__RefHeading___Toc7559970_73709187">
            <w:r>
              <w:rPr>
                <w:webHidden/>
                <w:rStyle w:val="IndexLink"/>
                <w:rtl w:val="true"/>
              </w:rPr>
              <w:t>بیان</w:t>
            </w:r>
            <w:r>
              <w:rPr>
                <w:rStyle w:val="IndexLink"/>
                <w:rtl w:val="true"/>
              </w:rPr>
              <w:tab/>
            </w:r>
            <w:r>
              <w:rPr>
                <w:rStyle w:val="IndexLink"/>
              </w:rPr>
              <w:t>437</w:t>
            </w:r>
          </w:hyperlink>
        </w:p>
        <w:p>
          <w:pPr>
            <w:pStyle w:val="Contents3"/>
            <w:tabs>
              <w:tab w:val="clear" w:pos="8459"/>
              <w:tab w:val="right" w:pos="9026" w:leader="dot"/>
            </w:tabs>
            <w:rPr/>
          </w:pPr>
          <w:hyperlink w:anchor="__RefHeading___Toc7559972_73709187">
            <w:r>
              <w:rPr>
                <w:webHidden/>
                <w:rStyle w:val="IndexLink"/>
              </w:rPr>
              <w:t>1600</w:t>
            </w:r>
            <w:r>
              <w:rPr>
                <w:rStyle w:val="IndexLink"/>
                <w:rtl w:val="true"/>
              </w:rPr>
              <w:t xml:space="preserve">- </w:t>
            </w:r>
            <w:r>
              <w:rPr>
                <w:rStyle w:val="IndexLink"/>
                <w:rtl w:val="true"/>
              </w:rPr>
              <w:t>التقریرات‌</w:t>
            </w:r>
            <w:r>
              <w:rPr>
                <w:rStyle w:val="IndexLink"/>
                <w:rtl w:val="true"/>
              </w:rPr>
              <w:tab/>
            </w:r>
            <w:r>
              <w:rPr>
                <w:rStyle w:val="IndexLink"/>
              </w:rPr>
              <w:t>438</w:t>
            </w:r>
          </w:hyperlink>
        </w:p>
        <w:p>
          <w:pPr>
            <w:pStyle w:val="Contents3"/>
            <w:tabs>
              <w:tab w:val="clear" w:pos="8459"/>
              <w:tab w:val="right" w:pos="9026" w:leader="dot"/>
            </w:tabs>
            <w:rPr/>
          </w:pPr>
          <w:hyperlink w:anchor="__RefHeading___Toc7559974_73709187">
            <w:r>
              <w:rPr>
                <w:webHidden/>
                <w:rStyle w:val="IndexLink"/>
              </w:rPr>
              <w:t>1601</w:t>
            </w:r>
            <w:r>
              <w:rPr>
                <w:rStyle w:val="IndexLink"/>
                <w:rtl w:val="true"/>
              </w:rPr>
              <w:t xml:space="preserve">- </w:t>
            </w:r>
            <w:r>
              <w:rPr>
                <w:rStyle w:val="IndexLink"/>
                <w:rtl w:val="true"/>
              </w:rPr>
              <w:t>التقریرات‌</w:t>
            </w:r>
            <w:r>
              <w:rPr>
                <w:rStyle w:val="IndexLink"/>
                <w:rtl w:val="true"/>
              </w:rPr>
              <w:tab/>
            </w:r>
            <w:r>
              <w:rPr>
                <w:rStyle w:val="IndexLink"/>
              </w:rPr>
              <w:t>438</w:t>
            </w:r>
          </w:hyperlink>
        </w:p>
        <w:p>
          <w:pPr>
            <w:pStyle w:val="Contents3"/>
            <w:tabs>
              <w:tab w:val="clear" w:pos="8459"/>
              <w:tab w:val="right" w:pos="9026" w:leader="dot"/>
            </w:tabs>
            <w:rPr/>
          </w:pPr>
          <w:hyperlink w:anchor="__RefHeading___Toc7559976_73709187">
            <w:r>
              <w:rPr>
                <w:webHidden/>
                <w:rStyle w:val="IndexLink"/>
              </w:rPr>
              <w:t>1602</w:t>
            </w:r>
            <w:r>
              <w:rPr>
                <w:rStyle w:val="IndexLink"/>
                <w:rtl w:val="true"/>
              </w:rPr>
              <w:t xml:space="preserve">- </w:t>
            </w:r>
            <w:r>
              <w:rPr>
                <w:rStyle w:val="IndexLink"/>
                <w:rtl w:val="true"/>
              </w:rPr>
              <w:t>التقریرات‌</w:t>
            </w:r>
            <w:r>
              <w:rPr>
                <w:rStyle w:val="IndexLink"/>
                <w:rtl w:val="true"/>
              </w:rPr>
              <w:tab/>
            </w:r>
            <w:r>
              <w:rPr>
                <w:rStyle w:val="IndexLink"/>
              </w:rPr>
              <w:t>438</w:t>
            </w:r>
          </w:hyperlink>
        </w:p>
        <w:p>
          <w:pPr>
            <w:pStyle w:val="Contents3"/>
            <w:tabs>
              <w:tab w:val="clear" w:pos="8459"/>
              <w:tab w:val="right" w:pos="9026" w:leader="dot"/>
            </w:tabs>
            <w:rPr/>
          </w:pPr>
          <w:hyperlink w:anchor="__RefHeading___Toc7559978_73709187">
            <w:r>
              <w:rPr>
                <w:webHidden/>
                <w:rStyle w:val="IndexLink"/>
              </w:rPr>
              <w:t>1603</w:t>
            </w:r>
            <w:r>
              <w:rPr>
                <w:rStyle w:val="IndexLink"/>
                <w:rtl w:val="true"/>
              </w:rPr>
              <w:t xml:space="preserve">- </w:t>
            </w:r>
            <w:r>
              <w:rPr>
                <w:rStyle w:val="IndexLink"/>
                <w:rtl w:val="true"/>
              </w:rPr>
              <w:t>التقریرات‌</w:t>
            </w:r>
            <w:r>
              <w:rPr>
                <w:rStyle w:val="IndexLink"/>
                <w:rtl w:val="true"/>
              </w:rPr>
              <w:tab/>
            </w:r>
            <w:r>
              <w:rPr>
                <w:rStyle w:val="IndexLink"/>
              </w:rPr>
              <w:t>439</w:t>
            </w:r>
          </w:hyperlink>
        </w:p>
        <w:p>
          <w:pPr>
            <w:pStyle w:val="Contents3"/>
            <w:tabs>
              <w:tab w:val="clear" w:pos="8459"/>
              <w:tab w:val="right" w:pos="9026" w:leader="dot"/>
            </w:tabs>
            <w:rPr/>
          </w:pPr>
          <w:hyperlink w:anchor="__RefHeading___Toc7559980_73709187">
            <w:r>
              <w:rPr>
                <w:webHidden/>
                <w:rStyle w:val="IndexLink"/>
              </w:rPr>
              <w:t>1604</w:t>
            </w:r>
            <w:r>
              <w:rPr>
                <w:rStyle w:val="IndexLink"/>
                <w:rtl w:val="true"/>
              </w:rPr>
              <w:t xml:space="preserve">- </w:t>
            </w:r>
            <w:r>
              <w:rPr>
                <w:rStyle w:val="IndexLink"/>
                <w:rtl w:val="true"/>
              </w:rPr>
              <w:t>التقریرات‌</w:t>
            </w:r>
            <w:r>
              <w:rPr>
                <w:rStyle w:val="IndexLink"/>
                <w:rtl w:val="true"/>
              </w:rPr>
              <w:tab/>
            </w:r>
            <w:r>
              <w:rPr>
                <w:rStyle w:val="IndexLink"/>
              </w:rPr>
              <w:t>439</w:t>
            </w:r>
          </w:hyperlink>
        </w:p>
        <w:p>
          <w:pPr>
            <w:pStyle w:val="Contents3"/>
            <w:tabs>
              <w:tab w:val="clear" w:pos="8459"/>
              <w:tab w:val="right" w:pos="9026" w:leader="dot"/>
            </w:tabs>
            <w:rPr/>
          </w:pPr>
          <w:hyperlink w:anchor="__RefHeading___Toc7559982_73709187">
            <w:r>
              <w:rPr>
                <w:webHidden/>
                <w:rStyle w:val="IndexLink"/>
              </w:rPr>
              <w:t>1605</w:t>
            </w:r>
            <w:r>
              <w:rPr>
                <w:rStyle w:val="IndexLink"/>
                <w:rtl w:val="true"/>
              </w:rPr>
              <w:t xml:space="preserve">- </w:t>
            </w:r>
            <w:r>
              <w:rPr>
                <w:rStyle w:val="IndexLink"/>
                <w:rtl w:val="true"/>
              </w:rPr>
              <w:t>التقریرات‌</w:t>
            </w:r>
            <w:r>
              <w:rPr>
                <w:rStyle w:val="IndexLink"/>
                <w:rtl w:val="true"/>
              </w:rPr>
              <w:tab/>
            </w:r>
            <w:r>
              <w:rPr>
                <w:rStyle w:val="IndexLink"/>
              </w:rPr>
              <w:t>439</w:t>
            </w:r>
          </w:hyperlink>
        </w:p>
        <w:p>
          <w:pPr>
            <w:pStyle w:val="Contents3"/>
            <w:tabs>
              <w:tab w:val="clear" w:pos="8459"/>
              <w:tab w:val="right" w:pos="9026" w:leader="dot"/>
            </w:tabs>
            <w:rPr/>
          </w:pPr>
          <w:hyperlink w:anchor="__RefHeading___Toc7559984_73709187">
            <w:r>
              <w:rPr>
                <w:webHidden/>
                <w:rStyle w:val="IndexLink"/>
              </w:rPr>
              <w:t>1606</w:t>
            </w:r>
            <w:r>
              <w:rPr>
                <w:rStyle w:val="IndexLink"/>
                <w:rtl w:val="true"/>
              </w:rPr>
              <w:t xml:space="preserve">- </w:t>
            </w:r>
            <w:r>
              <w:rPr>
                <w:rStyle w:val="IndexLink"/>
                <w:rtl w:val="true"/>
              </w:rPr>
              <w:t>التقریرات‌</w:t>
            </w:r>
            <w:r>
              <w:rPr>
                <w:rStyle w:val="IndexLink"/>
                <w:rtl w:val="true"/>
              </w:rPr>
              <w:tab/>
            </w:r>
            <w:r>
              <w:rPr>
                <w:rStyle w:val="IndexLink"/>
              </w:rPr>
              <w:t>439</w:t>
            </w:r>
          </w:hyperlink>
        </w:p>
        <w:p>
          <w:pPr>
            <w:pStyle w:val="Contents3"/>
            <w:tabs>
              <w:tab w:val="clear" w:pos="8459"/>
              <w:tab w:val="right" w:pos="9026" w:leader="dot"/>
            </w:tabs>
            <w:rPr/>
          </w:pPr>
          <w:hyperlink w:anchor="__RefHeading___Toc7559986_73709187">
            <w:r>
              <w:rPr>
                <w:webHidden/>
                <w:rStyle w:val="IndexLink"/>
              </w:rPr>
              <w:t>1607</w:t>
            </w:r>
            <w:r>
              <w:rPr>
                <w:rStyle w:val="IndexLink"/>
                <w:rtl w:val="true"/>
              </w:rPr>
              <w:t xml:space="preserve">- </w:t>
            </w:r>
            <w:r>
              <w:rPr>
                <w:rStyle w:val="IndexLink"/>
                <w:rtl w:val="true"/>
              </w:rPr>
              <w:t>التقریرات‌</w:t>
            </w:r>
            <w:r>
              <w:rPr>
                <w:rStyle w:val="IndexLink"/>
                <w:rtl w:val="true"/>
              </w:rPr>
              <w:tab/>
            </w:r>
            <w:r>
              <w:rPr>
                <w:rStyle w:val="IndexLink"/>
              </w:rPr>
              <w:t>440</w:t>
            </w:r>
          </w:hyperlink>
        </w:p>
        <w:p>
          <w:pPr>
            <w:pStyle w:val="Contents3"/>
            <w:tabs>
              <w:tab w:val="clear" w:pos="8459"/>
              <w:tab w:val="right" w:pos="9026" w:leader="dot"/>
            </w:tabs>
            <w:rPr/>
          </w:pPr>
          <w:hyperlink w:anchor="__RefHeading___Toc7559988_73709187">
            <w:r>
              <w:rPr>
                <w:webHidden/>
                <w:rStyle w:val="IndexLink"/>
                <w:rtl w:val="true"/>
              </w:rPr>
              <w:t>التقریرات</w:t>
            </w:r>
            <w:r>
              <w:rPr>
                <w:rStyle w:val="IndexLink"/>
                <w:rtl w:val="true"/>
              </w:rPr>
              <w:tab/>
            </w:r>
            <w:r>
              <w:rPr>
                <w:rStyle w:val="IndexLink"/>
              </w:rPr>
              <w:t>440</w:t>
            </w:r>
          </w:hyperlink>
        </w:p>
        <w:p>
          <w:pPr>
            <w:pStyle w:val="Contents3"/>
            <w:tabs>
              <w:tab w:val="clear" w:pos="8459"/>
              <w:tab w:val="right" w:pos="9026" w:leader="dot"/>
            </w:tabs>
            <w:rPr/>
          </w:pPr>
          <w:hyperlink w:anchor="__RefHeading___Toc7559990_73709187">
            <w:r>
              <w:rPr>
                <w:webHidden/>
                <w:rStyle w:val="IndexLink"/>
              </w:rPr>
              <w:t>1608</w:t>
            </w:r>
            <w:r>
              <w:rPr>
                <w:rStyle w:val="IndexLink"/>
                <w:rtl w:val="true"/>
              </w:rPr>
              <w:t xml:space="preserve">- </w:t>
            </w:r>
            <w:r>
              <w:rPr>
                <w:rStyle w:val="IndexLink"/>
                <w:rtl w:val="true"/>
              </w:rPr>
              <w:t>التقریرات‌</w:t>
            </w:r>
            <w:r>
              <w:rPr>
                <w:rStyle w:val="IndexLink"/>
                <w:rtl w:val="true"/>
              </w:rPr>
              <w:tab/>
            </w:r>
            <w:r>
              <w:rPr>
                <w:rStyle w:val="IndexLink"/>
              </w:rPr>
              <w:t>440</w:t>
            </w:r>
          </w:hyperlink>
        </w:p>
        <w:p>
          <w:pPr>
            <w:pStyle w:val="Contents3"/>
            <w:tabs>
              <w:tab w:val="clear" w:pos="8459"/>
              <w:tab w:val="right" w:pos="9026" w:leader="dot"/>
            </w:tabs>
            <w:rPr/>
          </w:pPr>
          <w:hyperlink w:anchor="__RefHeading___Toc7559992_73709187">
            <w:r>
              <w:rPr>
                <w:webHidden/>
                <w:rStyle w:val="IndexLink"/>
              </w:rPr>
              <w:t>1609</w:t>
            </w:r>
            <w:r>
              <w:rPr>
                <w:rStyle w:val="IndexLink"/>
                <w:rtl w:val="true"/>
              </w:rPr>
              <w:t xml:space="preserve">- </w:t>
            </w:r>
            <w:r>
              <w:rPr>
                <w:rStyle w:val="IndexLink"/>
                <w:rtl w:val="true"/>
              </w:rPr>
              <w:t>التقریرات‌</w:t>
            </w:r>
            <w:r>
              <w:rPr>
                <w:rStyle w:val="IndexLink"/>
                <w:rtl w:val="true"/>
              </w:rPr>
              <w:tab/>
            </w:r>
            <w:r>
              <w:rPr>
                <w:rStyle w:val="IndexLink"/>
              </w:rPr>
              <w:t>440</w:t>
            </w:r>
          </w:hyperlink>
        </w:p>
        <w:p>
          <w:pPr>
            <w:pStyle w:val="Contents3"/>
            <w:tabs>
              <w:tab w:val="clear" w:pos="8459"/>
              <w:tab w:val="right" w:pos="9026" w:leader="dot"/>
            </w:tabs>
            <w:rPr/>
          </w:pPr>
          <w:hyperlink w:anchor="__RefHeading___Toc7559994_73709187">
            <w:r>
              <w:rPr>
                <w:webHidden/>
                <w:rStyle w:val="IndexLink"/>
                <w:rtl w:val="true"/>
              </w:rPr>
              <w:t>التقریرات</w:t>
            </w:r>
            <w:r>
              <w:rPr>
                <w:rStyle w:val="IndexLink"/>
                <w:rtl w:val="true"/>
              </w:rPr>
              <w:tab/>
            </w:r>
            <w:r>
              <w:rPr>
                <w:rStyle w:val="IndexLink"/>
              </w:rPr>
              <w:t>441</w:t>
            </w:r>
          </w:hyperlink>
        </w:p>
        <w:p>
          <w:pPr>
            <w:pStyle w:val="Contents3"/>
            <w:tabs>
              <w:tab w:val="clear" w:pos="8459"/>
              <w:tab w:val="right" w:pos="9026" w:leader="dot"/>
            </w:tabs>
            <w:rPr/>
          </w:pPr>
          <w:hyperlink w:anchor="__RefHeading___Toc7559996_73709187">
            <w:r>
              <w:rPr>
                <w:webHidden/>
                <w:rStyle w:val="IndexLink"/>
              </w:rPr>
              <w:t>1610</w:t>
            </w:r>
            <w:r>
              <w:rPr>
                <w:rStyle w:val="IndexLink"/>
                <w:rtl w:val="true"/>
              </w:rPr>
              <w:t xml:space="preserve">- </w:t>
            </w:r>
            <w:r>
              <w:rPr>
                <w:rStyle w:val="IndexLink"/>
                <w:rtl w:val="true"/>
              </w:rPr>
              <w:t>التقریرات‌</w:t>
            </w:r>
            <w:r>
              <w:rPr>
                <w:rStyle w:val="IndexLink"/>
                <w:rtl w:val="true"/>
              </w:rPr>
              <w:tab/>
            </w:r>
            <w:r>
              <w:rPr>
                <w:rStyle w:val="IndexLink"/>
              </w:rPr>
              <w:t>441</w:t>
            </w:r>
          </w:hyperlink>
        </w:p>
        <w:p>
          <w:pPr>
            <w:pStyle w:val="Contents3"/>
            <w:tabs>
              <w:tab w:val="clear" w:pos="8459"/>
              <w:tab w:val="right" w:pos="9026" w:leader="dot"/>
            </w:tabs>
            <w:rPr/>
          </w:pPr>
          <w:hyperlink w:anchor="__RefHeading___Toc7559998_73709187">
            <w:r>
              <w:rPr>
                <w:webHidden/>
                <w:rStyle w:val="IndexLink"/>
              </w:rPr>
              <w:t>1611</w:t>
            </w:r>
            <w:r>
              <w:rPr>
                <w:rStyle w:val="IndexLink"/>
                <w:rtl w:val="true"/>
              </w:rPr>
              <w:t xml:space="preserve">- </w:t>
            </w:r>
            <w:r>
              <w:rPr>
                <w:rStyle w:val="IndexLink"/>
                <w:rtl w:val="true"/>
              </w:rPr>
              <w:t>التقریرات‌</w:t>
            </w:r>
            <w:r>
              <w:rPr>
                <w:rStyle w:val="IndexLink"/>
                <w:rtl w:val="true"/>
              </w:rPr>
              <w:tab/>
            </w:r>
            <w:r>
              <w:rPr>
                <w:rStyle w:val="IndexLink"/>
              </w:rPr>
              <w:t>441</w:t>
            </w:r>
          </w:hyperlink>
        </w:p>
        <w:p>
          <w:pPr>
            <w:pStyle w:val="Contents3"/>
            <w:tabs>
              <w:tab w:val="clear" w:pos="8459"/>
              <w:tab w:val="right" w:pos="9026" w:leader="dot"/>
            </w:tabs>
            <w:rPr/>
          </w:pPr>
          <w:hyperlink w:anchor="__RefHeading___Toc7560000_73709187">
            <w:r>
              <w:rPr>
                <w:webHidden/>
                <w:rStyle w:val="IndexLink"/>
              </w:rPr>
              <w:t>1612</w:t>
            </w:r>
            <w:r>
              <w:rPr>
                <w:rStyle w:val="IndexLink"/>
                <w:rtl w:val="true"/>
              </w:rPr>
              <w:t xml:space="preserve">- </w:t>
            </w:r>
            <w:r>
              <w:rPr>
                <w:rStyle w:val="IndexLink"/>
                <w:rtl w:val="true"/>
              </w:rPr>
              <w:t>التقریرات‌</w:t>
            </w:r>
            <w:r>
              <w:rPr>
                <w:rStyle w:val="IndexLink"/>
                <w:rtl w:val="true"/>
              </w:rPr>
              <w:tab/>
            </w:r>
            <w:r>
              <w:rPr>
                <w:rStyle w:val="IndexLink"/>
              </w:rPr>
              <w:t>442</w:t>
            </w:r>
          </w:hyperlink>
        </w:p>
        <w:p>
          <w:pPr>
            <w:pStyle w:val="Contents3"/>
            <w:tabs>
              <w:tab w:val="clear" w:pos="8459"/>
              <w:tab w:val="right" w:pos="9026" w:leader="dot"/>
            </w:tabs>
            <w:rPr/>
          </w:pPr>
          <w:hyperlink w:anchor="__RefHeading___Toc7560002_73709187">
            <w:r>
              <w:rPr>
                <w:webHidden/>
                <w:rStyle w:val="IndexLink"/>
              </w:rPr>
              <w:t>1613</w:t>
            </w:r>
            <w:r>
              <w:rPr>
                <w:rStyle w:val="IndexLink"/>
                <w:rtl w:val="true"/>
              </w:rPr>
              <w:t xml:space="preserve">- </w:t>
            </w:r>
            <w:r>
              <w:rPr>
                <w:rStyle w:val="IndexLink"/>
                <w:rtl w:val="true"/>
              </w:rPr>
              <w:t>التقریرات‌</w:t>
            </w:r>
            <w:r>
              <w:rPr>
                <w:rStyle w:val="IndexLink"/>
                <w:rtl w:val="true"/>
              </w:rPr>
              <w:tab/>
            </w:r>
            <w:r>
              <w:rPr>
                <w:rStyle w:val="IndexLink"/>
              </w:rPr>
              <w:t>442</w:t>
            </w:r>
          </w:hyperlink>
        </w:p>
        <w:p>
          <w:pPr>
            <w:pStyle w:val="Contents3"/>
            <w:tabs>
              <w:tab w:val="clear" w:pos="8459"/>
              <w:tab w:val="right" w:pos="9026" w:leader="dot"/>
            </w:tabs>
            <w:rPr/>
          </w:pPr>
          <w:hyperlink w:anchor="__RefHeading___Toc7560004_73709187">
            <w:r>
              <w:rPr>
                <w:webHidden/>
                <w:rStyle w:val="IndexLink"/>
              </w:rPr>
              <w:t>1614</w:t>
            </w:r>
            <w:r>
              <w:rPr>
                <w:rStyle w:val="IndexLink"/>
                <w:rtl w:val="true"/>
              </w:rPr>
              <w:t xml:space="preserve">- </w:t>
            </w:r>
            <w:r>
              <w:rPr>
                <w:rStyle w:val="IndexLink"/>
                <w:rtl w:val="true"/>
              </w:rPr>
              <w:t>التقریرات‌</w:t>
            </w:r>
            <w:r>
              <w:rPr>
                <w:rStyle w:val="IndexLink"/>
                <w:rtl w:val="true"/>
              </w:rPr>
              <w:tab/>
            </w:r>
            <w:r>
              <w:rPr>
                <w:rStyle w:val="IndexLink"/>
              </w:rPr>
              <w:t>442</w:t>
            </w:r>
          </w:hyperlink>
        </w:p>
        <w:p>
          <w:pPr>
            <w:pStyle w:val="Contents3"/>
            <w:tabs>
              <w:tab w:val="clear" w:pos="8459"/>
              <w:tab w:val="right" w:pos="9026" w:leader="dot"/>
            </w:tabs>
            <w:rPr/>
          </w:pPr>
          <w:hyperlink w:anchor="__RefHeading___Toc7560006_73709187">
            <w:r>
              <w:rPr>
                <w:webHidden/>
                <w:rStyle w:val="IndexLink"/>
              </w:rPr>
              <w:t>1615</w:t>
            </w:r>
            <w:r>
              <w:rPr>
                <w:rStyle w:val="IndexLink"/>
                <w:rtl w:val="true"/>
              </w:rPr>
              <w:t xml:space="preserve">- </w:t>
            </w:r>
            <w:r>
              <w:rPr>
                <w:rStyle w:val="IndexLink"/>
                <w:rtl w:val="true"/>
              </w:rPr>
              <w:t>التقریرات‌</w:t>
            </w:r>
            <w:r>
              <w:rPr>
                <w:rStyle w:val="IndexLink"/>
                <w:rtl w:val="true"/>
              </w:rPr>
              <w:tab/>
            </w:r>
            <w:r>
              <w:rPr>
                <w:rStyle w:val="IndexLink"/>
              </w:rPr>
              <w:t>442</w:t>
            </w:r>
          </w:hyperlink>
        </w:p>
        <w:p>
          <w:pPr>
            <w:pStyle w:val="Contents3"/>
            <w:tabs>
              <w:tab w:val="clear" w:pos="8459"/>
              <w:tab w:val="right" w:pos="9026" w:leader="dot"/>
            </w:tabs>
            <w:rPr/>
          </w:pPr>
          <w:hyperlink w:anchor="__RefHeading___Toc7560008_73709187">
            <w:r>
              <w:rPr>
                <w:webHidden/>
                <w:rStyle w:val="IndexLink"/>
              </w:rPr>
              <w:t>1616</w:t>
            </w:r>
            <w:r>
              <w:rPr>
                <w:rStyle w:val="IndexLink"/>
                <w:rtl w:val="true"/>
              </w:rPr>
              <w:t xml:space="preserve">- </w:t>
            </w:r>
            <w:r>
              <w:rPr>
                <w:rStyle w:val="IndexLink"/>
                <w:rtl w:val="true"/>
              </w:rPr>
              <w:t>التقریرات‌</w:t>
            </w:r>
            <w:r>
              <w:rPr>
                <w:rStyle w:val="IndexLink"/>
                <w:rtl w:val="true"/>
              </w:rPr>
              <w:tab/>
            </w:r>
            <w:r>
              <w:rPr>
                <w:rStyle w:val="IndexLink"/>
              </w:rPr>
              <w:t>442</w:t>
            </w:r>
          </w:hyperlink>
        </w:p>
        <w:p>
          <w:pPr>
            <w:pStyle w:val="Contents3"/>
            <w:tabs>
              <w:tab w:val="clear" w:pos="8459"/>
              <w:tab w:val="right" w:pos="9026" w:leader="dot"/>
            </w:tabs>
            <w:rPr/>
          </w:pPr>
          <w:hyperlink w:anchor="__RefHeading___Toc7560010_73709187">
            <w:r>
              <w:rPr>
                <w:webHidden/>
                <w:rStyle w:val="IndexLink"/>
              </w:rPr>
              <w:t>1617</w:t>
            </w:r>
            <w:r>
              <w:rPr>
                <w:rStyle w:val="IndexLink"/>
                <w:rtl w:val="true"/>
              </w:rPr>
              <w:t xml:space="preserve">- </w:t>
            </w:r>
            <w:r>
              <w:rPr>
                <w:rStyle w:val="IndexLink"/>
                <w:rtl w:val="true"/>
              </w:rPr>
              <w:t>التقریرات‌</w:t>
            </w:r>
            <w:r>
              <w:rPr>
                <w:rStyle w:val="IndexLink"/>
                <w:rtl w:val="true"/>
              </w:rPr>
              <w:tab/>
            </w:r>
            <w:r>
              <w:rPr>
                <w:rStyle w:val="IndexLink"/>
              </w:rPr>
              <w:t>443</w:t>
            </w:r>
          </w:hyperlink>
        </w:p>
        <w:p>
          <w:pPr>
            <w:pStyle w:val="Contents3"/>
            <w:tabs>
              <w:tab w:val="clear" w:pos="8459"/>
              <w:tab w:val="right" w:pos="9026" w:leader="dot"/>
            </w:tabs>
            <w:rPr/>
          </w:pPr>
          <w:hyperlink w:anchor="__RefHeading___Toc7560012_73709187">
            <w:r>
              <w:rPr>
                <w:webHidden/>
                <w:rStyle w:val="IndexLink"/>
              </w:rPr>
              <w:t>1618</w:t>
            </w:r>
            <w:r>
              <w:rPr>
                <w:rStyle w:val="IndexLink"/>
                <w:rtl w:val="true"/>
              </w:rPr>
              <w:t xml:space="preserve">- </w:t>
            </w:r>
            <w:r>
              <w:rPr>
                <w:rStyle w:val="IndexLink"/>
                <w:rtl w:val="true"/>
              </w:rPr>
              <w:t>التقریرات‌</w:t>
            </w:r>
            <w:r>
              <w:rPr>
                <w:rStyle w:val="IndexLink"/>
                <w:rtl w:val="true"/>
              </w:rPr>
              <w:tab/>
            </w:r>
            <w:r>
              <w:rPr>
                <w:rStyle w:val="IndexLink"/>
              </w:rPr>
              <w:t>443</w:t>
            </w:r>
          </w:hyperlink>
        </w:p>
        <w:p>
          <w:pPr>
            <w:pStyle w:val="Contents3"/>
            <w:tabs>
              <w:tab w:val="clear" w:pos="8459"/>
              <w:tab w:val="right" w:pos="9026" w:leader="dot"/>
            </w:tabs>
            <w:rPr/>
          </w:pPr>
          <w:hyperlink w:anchor="__RefHeading___Toc7560014_73709187">
            <w:r>
              <w:rPr>
                <w:webHidden/>
                <w:rStyle w:val="IndexLink"/>
              </w:rPr>
              <w:t>1619</w:t>
            </w:r>
            <w:r>
              <w:rPr>
                <w:rStyle w:val="IndexLink"/>
                <w:rtl w:val="true"/>
              </w:rPr>
              <w:t xml:space="preserve">- </w:t>
            </w:r>
            <w:r>
              <w:rPr>
                <w:rStyle w:val="IndexLink"/>
                <w:rtl w:val="true"/>
              </w:rPr>
              <w:t>التقریرات‌</w:t>
            </w:r>
            <w:r>
              <w:rPr>
                <w:rStyle w:val="IndexLink"/>
                <w:rtl w:val="true"/>
              </w:rPr>
              <w:tab/>
            </w:r>
            <w:r>
              <w:rPr>
                <w:rStyle w:val="IndexLink"/>
              </w:rPr>
              <w:t>443</w:t>
            </w:r>
          </w:hyperlink>
        </w:p>
        <w:p>
          <w:pPr>
            <w:pStyle w:val="Contents3"/>
            <w:tabs>
              <w:tab w:val="clear" w:pos="8459"/>
              <w:tab w:val="right" w:pos="9026" w:leader="dot"/>
            </w:tabs>
            <w:rPr/>
          </w:pPr>
          <w:hyperlink w:anchor="__RefHeading___Toc7560016_73709187">
            <w:r>
              <w:rPr>
                <w:webHidden/>
                <w:rStyle w:val="IndexLink"/>
                <w:rtl w:val="true"/>
              </w:rPr>
              <w:t>التقریرات</w:t>
            </w:r>
            <w:r>
              <w:rPr>
                <w:rStyle w:val="IndexLink"/>
                <w:rtl w:val="true"/>
              </w:rPr>
              <w:tab/>
            </w:r>
            <w:r>
              <w:rPr>
                <w:rStyle w:val="IndexLink"/>
              </w:rPr>
              <w:t>443</w:t>
            </w:r>
          </w:hyperlink>
        </w:p>
        <w:p>
          <w:pPr>
            <w:pStyle w:val="Contents3"/>
            <w:tabs>
              <w:tab w:val="clear" w:pos="8459"/>
              <w:tab w:val="right" w:pos="9026" w:leader="dot"/>
            </w:tabs>
            <w:rPr/>
          </w:pPr>
          <w:hyperlink w:anchor="__RefHeading___Toc7560018_73709187">
            <w:r>
              <w:rPr>
                <w:webHidden/>
                <w:rStyle w:val="IndexLink"/>
              </w:rPr>
              <w:t>1620</w:t>
            </w:r>
            <w:r>
              <w:rPr>
                <w:rStyle w:val="IndexLink"/>
                <w:rtl w:val="true"/>
              </w:rPr>
              <w:t xml:space="preserve">- </w:t>
            </w:r>
            <w:r>
              <w:rPr>
                <w:rStyle w:val="IndexLink"/>
                <w:rtl w:val="true"/>
              </w:rPr>
              <w:t>التقریرات‌</w:t>
            </w:r>
            <w:r>
              <w:rPr>
                <w:rStyle w:val="IndexLink"/>
                <w:rtl w:val="true"/>
              </w:rPr>
              <w:tab/>
            </w:r>
            <w:r>
              <w:rPr>
                <w:rStyle w:val="IndexLink"/>
              </w:rPr>
              <w:t>443</w:t>
            </w:r>
          </w:hyperlink>
        </w:p>
        <w:p>
          <w:pPr>
            <w:pStyle w:val="Contents3"/>
            <w:tabs>
              <w:tab w:val="clear" w:pos="8459"/>
              <w:tab w:val="right" w:pos="9026" w:leader="dot"/>
            </w:tabs>
            <w:rPr/>
          </w:pPr>
          <w:hyperlink w:anchor="__RefHeading___Toc7560020_73709187">
            <w:r>
              <w:rPr>
                <w:webHidden/>
                <w:rStyle w:val="IndexLink"/>
              </w:rPr>
              <w:t>1621</w:t>
            </w:r>
            <w:r>
              <w:rPr>
                <w:rStyle w:val="IndexLink"/>
                <w:rtl w:val="true"/>
              </w:rPr>
              <w:t xml:space="preserve">- </w:t>
            </w:r>
            <w:r>
              <w:rPr>
                <w:rStyle w:val="IndexLink"/>
                <w:rtl w:val="true"/>
              </w:rPr>
              <w:t>التقریرات‌</w:t>
            </w:r>
            <w:r>
              <w:rPr>
                <w:rStyle w:val="IndexLink"/>
                <w:rtl w:val="true"/>
              </w:rPr>
              <w:tab/>
            </w:r>
            <w:r>
              <w:rPr>
                <w:rStyle w:val="IndexLink"/>
              </w:rPr>
              <w:t>443</w:t>
            </w:r>
          </w:hyperlink>
        </w:p>
        <w:p>
          <w:pPr>
            <w:pStyle w:val="Contents3"/>
            <w:tabs>
              <w:tab w:val="clear" w:pos="8459"/>
              <w:tab w:val="right" w:pos="9026" w:leader="dot"/>
            </w:tabs>
            <w:rPr/>
          </w:pPr>
          <w:hyperlink w:anchor="__RefHeading___Toc7560022_73709187">
            <w:r>
              <w:rPr>
                <w:webHidden/>
                <w:rStyle w:val="IndexLink"/>
              </w:rPr>
              <w:t>1622</w:t>
            </w:r>
            <w:r>
              <w:rPr>
                <w:rStyle w:val="IndexLink"/>
                <w:rtl w:val="true"/>
              </w:rPr>
              <w:t xml:space="preserve">- </w:t>
            </w:r>
            <w:r>
              <w:rPr>
                <w:rStyle w:val="IndexLink"/>
                <w:rtl w:val="true"/>
              </w:rPr>
              <w:t>التقریرات‌</w:t>
            </w:r>
            <w:r>
              <w:rPr>
                <w:rStyle w:val="IndexLink"/>
                <w:rtl w:val="true"/>
              </w:rPr>
              <w:tab/>
            </w:r>
            <w:r>
              <w:rPr>
                <w:rStyle w:val="IndexLink"/>
              </w:rPr>
              <w:t>443</w:t>
            </w:r>
          </w:hyperlink>
        </w:p>
        <w:p>
          <w:pPr>
            <w:pStyle w:val="Contents3"/>
            <w:tabs>
              <w:tab w:val="clear" w:pos="8459"/>
              <w:tab w:val="right" w:pos="9026" w:leader="dot"/>
            </w:tabs>
            <w:rPr/>
          </w:pPr>
          <w:hyperlink w:anchor="__RefHeading___Toc7560024_73709187">
            <w:r>
              <w:rPr>
                <w:webHidden/>
                <w:rStyle w:val="IndexLink"/>
              </w:rPr>
              <w:t>1623</w:t>
            </w:r>
            <w:r>
              <w:rPr>
                <w:rStyle w:val="IndexLink"/>
                <w:rtl w:val="true"/>
              </w:rPr>
              <w:t xml:space="preserve">- </w:t>
            </w:r>
            <w:r>
              <w:rPr>
                <w:rStyle w:val="IndexLink"/>
                <w:rtl w:val="true"/>
              </w:rPr>
              <w:t>التقریرات‌</w:t>
            </w:r>
            <w:r>
              <w:rPr>
                <w:rStyle w:val="IndexLink"/>
                <w:rtl w:val="true"/>
              </w:rPr>
              <w:tab/>
            </w:r>
            <w:r>
              <w:rPr>
                <w:rStyle w:val="IndexLink"/>
              </w:rPr>
              <w:t>443</w:t>
            </w:r>
          </w:hyperlink>
        </w:p>
        <w:p>
          <w:pPr>
            <w:pStyle w:val="Contents3"/>
            <w:tabs>
              <w:tab w:val="clear" w:pos="8459"/>
              <w:tab w:val="right" w:pos="9026" w:leader="dot"/>
            </w:tabs>
            <w:rPr/>
          </w:pPr>
          <w:hyperlink w:anchor="__RefHeading___Toc7560026_73709187">
            <w:r>
              <w:rPr>
                <w:webHidden/>
                <w:rStyle w:val="IndexLink"/>
              </w:rPr>
              <w:t>1624</w:t>
            </w:r>
            <w:r>
              <w:rPr>
                <w:rStyle w:val="IndexLink"/>
                <w:rtl w:val="true"/>
              </w:rPr>
              <w:t xml:space="preserve">- </w:t>
            </w:r>
            <w:r>
              <w:rPr>
                <w:rStyle w:val="IndexLink"/>
                <w:rtl w:val="true"/>
              </w:rPr>
              <w:t>التقریرات‌</w:t>
            </w:r>
            <w:r>
              <w:rPr>
                <w:rStyle w:val="IndexLink"/>
                <w:rtl w:val="true"/>
              </w:rPr>
              <w:tab/>
            </w:r>
            <w:r>
              <w:rPr>
                <w:rStyle w:val="IndexLink"/>
              </w:rPr>
              <w:t>443</w:t>
            </w:r>
          </w:hyperlink>
        </w:p>
        <w:p>
          <w:pPr>
            <w:pStyle w:val="Contents3"/>
            <w:tabs>
              <w:tab w:val="clear" w:pos="8459"/>
              <w:tab w:val="right" w:pos="9026" w:leader="dot"/>
            </w:tabs>
            <w:rPr/>
          </w:pPr>
          <w:hyperlink w:anchor="__RefHeading___Toc7560028_73709187">
            <w:r>
              <w:rPr>
                <w:webHidden/>
                <w:rStyle w:val="IndexLink"/>
              </w:rPr>
              <w:t>1625</w:t>
            </w:r>
            <w:r>
              <w:rPr>
                <w:rStyle w:val="IndexLink"/>
                <w:rtl w:val="true"/>
              </w:rPr>
              <w:t xml:space="preserve">- </w:t>
            </w:r>
            <w:r>
              <w:rPr>
                <w:rStyle w:val="IndexLink"/>
                <w:rtl w:val="true"/>
              </w:rPr>
              <w:t>التقریرات‌</w:t>
            </w:r>
            <w:r>
              <w:rPr>
                <w:rStyle w:val="IndexLink"/>
                <w:rtl w:val="true"/>
              </w:rPr>
              <w:tab/>
            </w:r>
            <w:r>
              <w:rPr>
                <w:rStyle w:val="IndexLink"/>
              </w:rPr>
              <w:t>444</w:t>
            </w:r>
          </w:hyperlink>
        </w:p>
        <w:p>
          <w:pPr>
            <w:pStyle w:val="Contents3"/>
            <w:tabs>
              <w:tab w:val="clear" w:pos="8459"/>
              <w:tab w:val="right" w:pos="9026" w:leader="dot"/>
            </w:tabs>
            <w:rPr/>
          </w:pPr>
          <w:hyperlink w:anchor="__RefHeading___Toc7560030_73709187">
            <w:r>
              <w:rPr>
                <w:webHidden/>
                <w:rStyle w:val="IndexLink"/>
              </w:rPr>
              <w:t>1626</w:t>
            </w:r>
            <w:r>
              <w:rPr>
                <w:rStyle w:val="IndexLink"/>
                <w:rtl w:val="true"/>
              </w:rPr>
              <w:t xml:space="preserve">- </w:t>
            </w:r>
            <w:r>
              <w:rPr>
                <w:rStyle w:val="IndexLink"/>
                <w:rtl w:val="true"/>
              </w:rPr>
              <w:t>التقریرات‌</w:t>
            </w:r>
            <w:r>
              <w:rPr>
                <w:rStyle w:val="IndexLink"/>
                <w:rtl w:val="true"/>
              </w:rPr>
              <w:tab/>
            </w:r>
            <w:r>
              <w:rPr>
                <w:rStyle w:val="IndexLink"/>
              </w:rPr>
              <w:t>444</w:t>
            </w:r>
          </w:hyperlink>
        </w:p>
        <w:p>
          <w:pPr>
            <w:pStyle w:val="Contents3"/>
            <w:tabs>
              <w:tab w:val="clear" w:pos="8459"/>
              <w:tab w:val="right" w:pos="9026" w:leader="dot"/>
            </w:tabs>
            <w:rPr/>
          </w:pPr>
          <w:hyperlink w:anchor="__RefHeading___Toc7560032_73709187">
            <w:r>
              <w:rPr>
                <w:webHidden/>
                <w:rStyle w:val="IndexLink"/>
              </w:rPr>
              <w:t>1627</w:t>
            </w:r>
            <w:r>
              <w:rPr>
                <w:rStyle w:val="IndexLink"/>
                <w:rtl w:val="true"/>
              </w:rPr>
              <w:t xml:space="preserve">- </w:t>
            </w:r>
            <w:r>
              <w:rPr>
                <w:rStyle w:val="IndexLink"/>
                <w:rtl w:val="true"/>
              </w:rPr>
              <w:t>التقریرات‌</w:t>
            </w:r>
            <w:r>
              <w:rPr>
                <w:rStyle w:val="IndexLink"/>
                <w:rtl w:val="true"/>
              </w:rPr>
              <w:tab/>
            </w:r>
            <w:r>
              <w:rPr>
                <w:rStyle w:val="IndexLink"/>
              </w:rPr>
              <w:t>444</w:t>
            </w:r>
          </w:hyperlink>
        </w:p>
        <w:p>
          <w:pPr>
            <w:pStyle w:val="Contents3"/>
            <w:tabs>
              <w:tab w:val="clear" w:pos="8459"/>
              <w:tab w:val="right" w:pos="9026" w:leader="dot"/>
            </w:tabs>
            <w:rPr/>
          </w:pPr>
          <w:hyperlink w:anchor="__RefHeading___Toc7560034_73709187">
            <w:r>
              <w:rPr>
                <w:webHidden/>
                <w:rStyle w:val="IndexLink"/>
              </w:rPr>
              <w:t>1628</w:t>
            </w:r>
            <w:r>
              <w:rPr>
                <w:rStyle w:val="IndexLink"/>
                <w:rtl w:val="true"/>
              </w:rPr>
              <w:t xml:space="preserve">- </w:t>
            </w:r>
            <w:r>
              <w:rPr>
                <w:rStyle w:val="IndexLink"/>
                <w:rtl w:val="true"/>
              </w:rPr>
              <w:t>التقریرات‌</w:t>
            </w:r>
            <w:r>
              <w:rPr>
                <w:rStyle w:val="IndexLink"/>
                <w:rtl w:val="true"/>
              </w:rPr>
              <w:tab/>
            </w:r>
            <w:r>
              <w:rPr>
                <w:rStyle w:val="IndexLink"/>
              </w:rPr>
              <w:t>444</w:t>
            </w:r>
          </w:hyperlink>
        </w:p>
        <w:p>
          <w:pPr>
            <w:pStyle w:val="Contents3"/>
            <w:tabs>
              <w:tab w:val="clear" w:pos="8459"/>
              <w:tab w:val="right" w:pos="9026" w:leader="dot"/>
            </w:tabs>
            <w:rPr/>
          </w:pPr>
          <w:hyperlink w:anchor="__RefHeading___Toc7560036_73709187">
            <w:r>
              <w:rPr>
                <w:webHidden/>
                <w:rStyle w:val="IndexLink"/>
              </w:rPr>
              <w:t>1629</w:t>
            </w:r>
            <w:r>
              <w:rPr>
                <w:rStyle w:val="IndexLink"/>
                <w:rtl w:val="true"/>
              </w:rPr>
              <w:t xml:space="preserve">- </w:t>
            </w:r>
            <w:r>
              <w:rPr>
                <w:rStyle w:val="IndexLink"/>
                <w:rtl w:val="true"/>
              </w:rPr>
              <w:t>التقریرات</w:t>
            </w:r>
            <w:r>
              <w:rPr>
                <w:rStyle w:val="IndexLink"/>
                <w:rtl w:val="true"/>
              </w:rPr>
              <w:tab/>
            </w:r>
            <w:r>
              <w:rPr>
                <w:rStyle w:val="IndexLink"/>
              </w:rPr>
              <w:t>444</w:t>
            </w:r>
          </w:hyperlink>
        </w:p>
        <w:p>
          <w:pPr>
            <w:pStyle w:val="Contents3"/>
            <w:tabs>
              <w:tab w:val="clear" w:pos="8459"/>
              <w:tab w:val="right" w:pos="9026" w:leader="dot"/>
            </w:tabs>
            <w:rPr/>
          </w:pPr>
          <w:hyperlink w:anchor="__RefHeading___Toc7560038_73709187">
            <w:r>
              <w:rPr>
                <w:webHidden/>
                <w:rStyle w:val="IndexLink"/>
              </w:rPr>
              <w:t>1630</w:t>
            </w:r>
            <w:r>
              <w:rPr>
                <w:rStyle w:val="IndexLink"/>
                <w:rtl w:val="true"/>
              </w:rPr>
              <w:t xml:space="preserve">- </w:t>
            </w:r>
            <w:r>
              <w:rPr>
                <w:rStyle w:val="IndexLink"/>
                <w:rtl w:val="true"/>
              </w:rPr>
              <w:t>التقریرات‌</w:t>
            </w:r>
            <w:r>
              <w:rPr>
                <w:rStyle w:val="IndexLink"/>
                <w:rtl w:val="true"/>
              </w:rPr>
              <w:tab/>
            </w:r>
            <w:r>
              <w:rPr>
                <w:rStyle w:val="IndexLink"/>
              </w:rPr>
              <w:t>444</w:t>
            </w:r>
          </w:hyperlink>
        </w:p>
        <w:p>
          <w:pPr>
            <w:pStyle w:val="Contents3"/>
            <w:tabs>
              <w:tab w:val="clear" w:pos="8459"/>
              <w:tab w:val="right" w:pos="9026" w:leader="dot"/>
            </w:tabs>
            <w:rPr/>
          </w:pPr>
          <w:hyperlink w:anchor="__RefHeading___Toc7560040_73709187">
            <w:r>
              <w:rPr>
                <w:webHidden/>
                <w:rStyle w:val="IndexLink"/>
              </w:rPr>
              <w:t>1631</w:t>
            </w:r>
            <w:r>
              <w:rPr>
                <w:rStyle w:val="IndexLink"/>
                <w:rtl w:val="true"/>
              </w:rPr>
              <w:t xml:space="preserve">- </w:t>
            </w:r>
            <w:r>
              <w:rPr>
                <w:rStyle w:val="IndexLink"/>
                <w:rtl w:val="true"/>
              </w:rPr>
              <w:t>التقریرات‌</w:t>
            </w:r>
            <w:r>
              <w:rPr>
                <w:rStyle w:val="IndexLink"/>
                <w:rtl w:val="true"/>
              </w:rPr>
              <w:tab/>
            </w:r>
            <w:r>
              <w:rPr>
                <w:rStyle w:val="IndexLink"/>
              </w:rPr>
              <w:t>444</w:t>
            </w:r>
          </w:hyperlink>
        </w:p>
        <w:p>
          <w:pPr>
            <w:pStyle w:val="Contents3"/>
            <w:tabs>
              <w:tab w:val="clear" w:pos="8459"/>
              <w:tab w:val="right" w:pos="9026" w:leader="dot"/>
            </w:tabs>
            <w:rPr/>
          </w:pPr>
          <w:hyperlink w:anchor="__RefHeading___Toc7560042_73709187">
            <w:r>
              <w:rPr>
                <w:webHidden/>
                <w:rStyle w:val="IndexLink"/>
              </w:rPr>
              <w:t>1632</w:t>
            </w:r>
            <w:r>
              <w:rPr>
                <w:rStyle w:val="IndexLink"/>
                <w:rtl w:val="true"/>
              </w:rPr>
              <w:t xml:space="preserve">- </w:t>
            </w:r>
            <w:r>
              <w:rPr>
                <w:rStyle w:val="IndexLink"/>
                <w:rtl w:val="true"/>
              </w:rPr>
              <w:t>التقریرات‌</w:t>
            </w:r>
            <w:r>
              <w:rPr>
                <w:rStyle w:val="IndexLink"/>
                <w:rtl w:val="true"/>
              </w:rPr>
              <w:tab/>
            </w:r>
            <w:r>
              <w:rPr>
                <w:rStyle w:val="IndexLink"/>
              </w:rPr>
              <w:t>444</w:t>
            </w:r>
          </w:hyperlink>
        </w:p>
        <w:p>
          <w:pPr>
            <w:pStyle w:val="Contents3"/>
            <w:tabs>
              <w:tab w:val="clear" w:pos="8459"/>
              <w:tab w:val="right" w:pos="9026" w:leader="dot"/>
            </w:tabs>
            <w:rPr/>
          </w:pPr>
          <w:hyperlink w:anchor="__RefHeading___Toc7560044_73709187">
            <w:r>
              <w:rPr>
                <w:webHidden/>
                <w:rStyle w:val="IndexLink"/>
              </w:rPr>
              <w:t>1633</w:t>
            </w:r>
            <w:r>
              <w:rPr>
                <w:rStyle w:val="IndexLink"/>
                <w:rtl w:val="true"/>
              </w:rPr>
              <w:t xml:space="preserve">- </w:t>
            </w:r>
            <w:r>
              <w:rPr>
                <w:rStyle w:val="IndexLink"/>
                <w:rtl w:val="true"/>
              </w:rPr>
              <w:t>التقریرات‌</w:t>
            </w:r>
            <w:r>
              <w:rPr>
                <w:rStyle w:val="IndexLink"/>
                <w:rtl w:val="true"/>
              </w:rPr>
              <w:tab/>
            </w:r>
            <w:r>
              <w:rPr>
                <w:rStyle w:val="IndexLink"/>
              </w:rPr>
              <w:t>444</w:t>
            </w:r>
          </w:hyperlink>
        </w:p>
        <w:p>
          <w:pPr>
            <w:pStyle w:val="Contents3"/>
            <w:tabs>
              <w:tab w:val="clear" w:pos="8459"/>
              <w:tab w:val="right" w:pos="9026" w:leader="dot"/>
            </w:tabs>
            <w:rPr/>
          </w:pPr>
          <w:hyperlink w:anchor="__RefHeading___Toc7560046_73709187">
            <w:r>
              <w:rPr>
                <w:webHidden/>
                <w:rStyle w:val="IndexLink"/>
              </w:rPr>
              <w:t>1634</w:t>
            </w:r>
            <w:r>
              <w:rPr>
                <w:rStyle w:val="IndexLink"/>
                <w:rtl w:val="true"/>
              </w:rPr>
              <w:t xml:space="preserve">- </w:t>
            </w:r>
            <w:r>
              <w:rPr>
                <w:rStyle w:val="IndexLink"/>
                <w:rtl w:val="true"/>
              </w:rPr>
              <w:t>التقریرات‌</w:t>
            </w:r>
            <w:r>
              <w:rPr>
                <w:rStyle w:val="IndexLink"/>
                <w:rtl w:val="true"/>
              </w:rPr>
              <w:tab/>
            </w:r>
            <w:r>
              <w:rPr>
                <w:rStyle w:val="IndexLink"/>
              </w:rPr>
              <w:t>445</w:t>
            </w:r>
          </w:hyperlink>
        </w:p>
        <w:p>
          <w:pPr>
            <w:pStyle w:val="Contents3"/>
            <w:tabs>
              <w:tab w:val="clear" w:pos="8459"/>
              <w:tab w:val="right" w:pos="9026" w:leader="dot"/>
            </w:tabs>
            <w:rPr/>
          </w:pPr>
          <w:hyperlink w:anchor="__RefHeading___Toc7560048_73709187">
            <w:r>
              <w:rPr>
                <w:webHidden/>
                <w:rStyle w:val="IndexLink"/>
              </w:rPr>
              <w:t>1635</w:t>
            </w:r>
            <w:r>
              <w:rPr>
                <w:rStyle w:val="IndexLink"/>
                <w:rtl w:val="true"/>
              </w:rPr>
              <w:t xml:space="preserve">- </w:t>
            </w:r>
            <w:r>
              <w:rPr>
                <w:rStyle w:val="IndexLink"/>
                <w:rtl w:val="true"/>
              </w:rPr>
              <w:t>التقریرات‌</w:t>
            </w:r>
            <w:r>
              <w:rPr>
                <w:rStyle w:val="IndexLink"/>
                <w:rtl w:val="true"/>
              </w:rPr>
              <w:tab/>
            </w:r>
            <w:r>
              <w:rPr>
                <w:rStyle w:val="IndexLink"/>
              </w:rPr>
              <w:t>445</w:t>
            </w:r>
          </w:hyperlink>
        </w:p>
        <w:p>
          <w:pPr>
            <w:pStyle w:val="Contents3"/>
            <w:tabs>
              <w:tab w:val="clear" w:pos="8459"/>
              <w:tab w:val="right" w:pos="9026" w:leader="dot"/>
            </w:tabs>
            <w:rPr/>
          </w:pPr>
          <w:hyperlink w:anchor="__RefHeading___Toc7560050_73709187">
            <w:r>
              <w:rPr>
                <w:webHidden/>
                <w:rStyle w:val="IndexLink"/>
              </w:rPr>
              <w:t>1636</w:t>
            </w:r>
            <w:r>
              <w:rPr>
                <w:rStyle w:val="IndexLink"/>
                <w:rtl w:val="true"/>
              </w:rPr>
              <w:t xml:space="preserve">- </w:t>
            </w:r>
            <w:r>
              <w:rPr>
                <w:rStyle w:val="IndexLink"/>
                <w:rtl w:val="true"/>
              </w:rPr>
              <w:t>التقریرات‌</w:t>
            </w:r>
            <w:r>
              <w:rPr>
                <w:rStyle w:val="IndexLink"/>
                <w:rtl w:val="true"/>
              </w:rPr>
              <w:tab/>
            </w:r>
            <w:r>
              <w:rPr>
                <w:rStyle w:val="IndexLink"/>
              </w:rPr>
              <w:t>445</w:t>
            </w:r>
          </w:hyperlink>
        </w:p>
        <w:p>
          <w:pPr>
            <w:pStyle w:val="Contents3"/>
            <w:tabs>
              <w:tab w:val="clear" w:pos="8459"/>
              <w:tab w:val="right" w:pos="9026" w:leader="dot"/>
            </w:tabs>
            <w:rPr/>
          </w:pPr>
          <w:hyperlink w:anchor="__RefHeading___Toc7560052_73709187">
            <w:r>
              <w:rPr>
                <w:webHidden/>
                <w:rStyle w:val="IndexLink"/>
              </w:rPr>
              <w:t>1637</w:t>
            </w:r>
            <w:r>
              <w:rPr>
                <w:rStyle w:val="IndexLink"/>
                <w:rtl w:val="true"/>
              </w:rPr>
              <w:t xml:space="preserve">- </w:t>
            </w:r>
            <w:r>
              <w:rPr>
                <w:rStyle w:val="IndexLink"/>
                <w:rtl w:val="true"/>
              </w:rPr>
              <w:t>التقریرات‌</w:t>
            </w:r>
            <w:r>
              <w:rPr>
                <w:rStyle w:val="IndexLink"/>
                <w:rtl w:val="true"/>
              </w:rPr>
              <w:tab/>
            </w:r>
            <w:r>
              <w:rPr>
                <w:rStyle w:val="IndexLink"/>
              </w:rPr>
              <w:t>445</w:t>
            </w:r>
          </w:hyperlink>
        </w:p>
        <w:p>
          <w:pPr>
            <w:pStyle w:val="Contents3"/>
            <w:tabs>
              <w:tab w:val="clear" w:pos="8459"/>
              <w:tab w:val="right" w:pos="9026" w:leader="dot"/>
            </w:tabs>
            <w:rPr/>
          </w:pPr>
          <w:hyperlink w:anchor="__RefHeading___Toc7560054_73709187">
            <w:r>
              <w:rPr>
                <w:webHidden/>
                <w:rStyle w:val="IndexLink"/>
              </w:rPr>
              <w:t>1638</w:t>
            </w:r>
            <w:r>
              <w:rPr>
                <w:rStyle w:val="IndexLink"/>
                <w:rtl w:val="true"/>
              </w:rPr>
              <w:t xml:space="preserve">- </w:t>
            </w:r>
            <w:r>
              <w:rPr>
                <w:rStyle w:val="IndexLink"/>
                <w:rtl w:val="true"/>
              </w:rPr>
              <w:t>التقریرات</w:t>
            </w:r>
            <w:r>
              <w:rPr>
                <w:rStyle w:val="IndexLink"/>
                <w:rtl w:val="true"/>
              </w:rPr>
              <w:tab/>
            </w:r>
            <w:r>
              <w:rPr>
                <w:rStyle w:val="IndexLink"/>
              </w:rPr>
              <w:t>446</w:t>
            </w:r>
          </w:hyperlink>
        </w:p>
        <w:p>
          <w:pPr>
            <w:pStyle w:val="Contents3"/>
            <w:tabs>
              <w:tab w:val="clear" w:pos="8459"/>
              <w:tab w:val="right" w:pos="9026" w:leader="dot"/>
            </w:tabs>
            <w:rPr/>
          </w:pPr>
          <w:hyperlink w:anchor="__RefHeading___Toc7560056_73709187">
            <w:r>
              <w:rPr>
                <w:webHidden/>
                <w:rStyle w:val="IndexLink"/>
              </w:rPr>
              <w:t>1639</w:t>
            </w:r>
            <w:r>
              <w:rPr>
                <w:rStyle w:val="IndexLink"/>
                <w:rtl w:val="true"/>
              </w:rPr>
              <w:t xml:space="preserve">- </w:t>
            </w:r>
            <w:r>
              <w:rPr>
                <w:rStyle w:val="IndexLink"/>
                <w:rtl w:val="true"/>
              </w:rPr>
              <w:t>التقریرات‌</w:t>
            </w:r>
            <w:r>
              <w:rPr>
                <w:rStyle w:val="IndexLink"/>
                <w:rtl w:val="true"/>
              </w:rPr>
              <w:tab/>
            </w:r>
            <w:r>
              <w:rPr>
                <w:rStyle w:val="IndexLink"/>
              </w:rPr>
              <w:t>446</w:t>
            </w:r>
          </w:hyperlink>
        </w:p>
        <w:p>
          <w:pPr>
            <w:pStyle w:val="Contents3"/>
            <w:tabs>
              <w:tab w:val="clear" w:pos="8459"/>
              <w:tab w:val="right" w:pos="9026" w:leader="dot"/>
            </w:tabs>
            <w:rPr/>
          </w:pPr>
          <w:hyperlink w:anchor="__RefHeading___Toc7560058_73709187">
            <w:r>
              <w:rPr>
                <w:webHidden/>
                <w:rStyle w:val="IndexLink"/>
              </w:rPr>
              <w:t>1640</w:t>
            </w:r>
            <w:r>
              <w:rPr>
                <w:rStyle w:val="IndexLink"/>
                <w:rtl w:val="true"/>
              </w:rPr>
              <w:t xml:space="preserve">- </w:t>
            </w:r>
            <w:r>
              <w:rPr>
                <w:rStyle w:val="IndexLink"/>
                <w:rtl w:val="true"/>
              </w:rPr>
              <w:t>التقریرات‌</w:t>
            </w:r>
            <w:r>
              <w:rPr>
                <w:rStyle w:val="IndexLink"/>
                <w:rtl w:val="true"/>
              </w:rPr>
              <w:tab/>
            </w:r>
            <w:r>
              <w:rPr>
                <w:rStyle w:val="IndexLink"/>
              </w:rPr>
              <w:t>446</w:t>
            </w:r>
          </w:hyperlink>
        </w:p>
        <w:p>
          <w:pPr>
            <w:pStyle w:val="Contents3"/>
            <w:tabs>
              <w:tab w:val="clear" w:pos="8459"/>
              <w:tab w:val="right" w:pos="9026" w:leader="dot"/>
            </w:tabs>
            <w:rPr/>
          </w:pPr>
          <w:hyperlink w:anchor="__RefHeading___Toc7560060_73709187">
            <w:r>
              <w:rPr>
                <w:webHidden/>
                <w:rStyle w:val="IndexLink"/>
              </w:rPr>
              <w:t>1641</w:t>
            </w:r>
            <w:r>
              <w:rPr>
                <w:rStyle w:val="IndexLink"/>
                <w:rtl w:val="true"/>
              </w:rPr>
              <w:t xml:space="preserve">- </w:t>
            </w:r>
            <w:r>
              <w:rPr>
                <w:rStyle w:val="IndexLink"/>
                <w:rtl w:val="true"/>
              </w:rPr>
              <w:t>التقریرات‌</w:t>
            </w:r>
            <w:r>
              <w:rPr>
                <w:rStyle w:val="IndexLink"/>
                <w:rtl w:val="true"/>
              </w:rPr>
              <w:tab/>
            </w:r>
            <w:r>
              <w:rPr>
                <w:rStyle w:val="IndexLink"/>
              </w:rPr>
              <w:t>446</w:t>
            </w:r>
          </w:hyperlink>
        </w:p>
        <w:p>
          <w:pPr>
            <w:pStyle w:val="Contents3"/>
            <w:tabs>
              <w:tab w:val="clear" w:pos="8459"/>
              <w:tab w:val="right" w:pos="9026" w:leader="dot"/>
            </w:tabs>
            <w:rPr/>
          </w:pPr>
          <w:hyperlink w:anchor="__RefHeading___Toc7560062_73709187">
            <w:r>
              <w:rPr>
                <w:webHidden/>
                <w:rStyle w:val="IndexLink"/>
              </w:rPr>
              <w:t>1642</w:t>
            </w:r>
            <w:r>
              <w:rPr>
                <w:rStyle w:val="IndexLink"/>
                <w:rtl w:val="true"/>
              </w:rPr>
              <w:t xml:space="preserve">- </w:t>
            </w:r>
            <w:r>
              <w:rPr>
                <w:rStyle w:val="IndexLink"/>
                <w:rtl w:val="true"/>
              </w:rPr>
              <w:t>التقریرات‌</w:t>
            </w:r>
            <w:r>
              <w:rPr>
                <w:rStyle w:val="IndexLink"/>
                <w:rtl w:val="true"/>
              </w:rPr>
              <w:tab/>
            </w:r>
            <w:r>
              <w:rPr>
                <w:rStyle w:val="IndexLink"/>
              </w:rPr>
              <w:t>447</w:t>
            </w:r>
          </w:hyperlink>
        </w:p>
        <w:p>
          <w:pPr>
            <w:pStyle w:val="Contents3"/>
            <w:tabs>
              <w:tab w:val="clear" w:pos="8459"/>
              <w:tab w:val="right" w:pos="9026" w:leader="dot"/>
            </w:tabs>
            <w:rPr/>
          </w:pPr>
          <w:hyperlink w:anchor="__RefHeading___Toc7560064_73709187">
            <w:r>
              <w:rPr>
                <w:webHidden/>
                <w:rStyle w:val="IndexLink"/>
              </w:rPr>
              <w:t>1643</w:t>
            </w:r>
            <w:r>
              <w:rPr>
                <w:rStyle w:val="IndexLink"/>
                <w:rtl w:val="true"/>
              </w:rPr>
              <w:t xml:space="preserve">- </w:t>
            </w:r>
            <w:r>
              <w:rPr>
                <w:rStyle w:val="IndexLink"/>
                <w:rtl w:val="true"/>
              </w:rPr>
              <w:t>التقریرات‌</w:t>
            </w:r>
            <w:r>
              <w:rPr>
                <w:rStyle w:val="IndexLink"/>
                <w:rtl w:val="true"/>
              </w:rPr>
              <w:tab/>
            </w:r>
            <w:r>
              <w:rPr>
                <w:rStyle w:val="IndexLink"/>
              </w:rPr>
              <w:t>447</w:t>
            </w:r>
          </w:hyperlink>
        </w:p>
        <w:p>
          <w:pPr>
            <w:pStyle w:val="Contents3"/>
            <w:tabs>
              <w:tab w:val="clear" w:pos="8459"/>
              <w:tab w:val="right" w:pos="9026" w:leader="dot"/>
            </w:tabs>
            <w:rPr/>
          </w:pPr>
          <w:hyperlink w:anchor="__RefHeading___Toc7560066_73709187">
            <w:r>
              <w:rPr>
                <w:webHidden/>
                <w:rStyle w:val="IndexLink"/>
              </w:rPr>
              <w:t>1644</w:t>
            </w:r>
            <w:r>
              <w:rPr>
                <w:rStyle w:val="IndexLink"/>
                <w:rtl w:val="true"/>
              </w:rPr>
              <w:t xml:space="preserve">- </w:t>
            </w:r>
            <w:r>
              <w:rPr>
                <w:rStyle w:val="IndexLink"/>
                <w:rtl w:val="true"/>
              </w:rPr>
              <w:t>التقریرات‌</w:t>
            </w:r>
            <w:r>
              <w:rPr>
                <w:rStyle w:val="IndexLink"/>
                <w:rtl w:val="true"/>
              </w:rPr>
              <w:tab/>
            </w:r>
            <w:r>
              <w:rPr>
                <w:rStyle w:val="IndexLink"/>
              </w:rPr>
              <w:t>447</w:t>
            </w:r>
          </w:hyperlink>
        </w:p>
        <w:p>
          <w:pPr>
            <w:pStyle w:val="Contents3"/>
            <w:tabs>
              <w:tab w:val="clear" w:pos="8459"/>
              <w:tab w:val="right" w:pos="9026" w:leader="dot"/>
            </w:tabs>
            <w:rPr/>
          </w:pPr>
          <w:hyperlink w:anchor="__RefHeading___Toc7560068_73709187">
            <w:r>
              <w:rPr>
                <w:webHidden/>
                <w:rStyle w:val="IndexLink"/>
              </w:rPr>
              <w:t>1645</w:t>
            </w:r>
            <w:r>
              <w:rPr>
                <w:rStyle w:val="IndexLink"/>
                <w:rtl w:val="true"/>
              </w:rPr>
              <w:t xml:space="preserve">- </w:t>
            </w:r>
            <w:r>
              <w:rPr>
                <w:rStyle w:val="IndexLink"/>
                <w:rtl w:val="true"/>
              </w:rPr>
              <w:t>التقریرات‌</w:t>
            </w:r>
            <w:r>
              <w:rPr>
                <w:rStyle w:val="IndexLink"/>
                <w:rtl w:val="true"/>
              </w:rPr>
              <w:tab/>
            </w:r>
            <w:r>
              <w:rPr>
                <w:rStyle w:val="IndexLink"/>
              </w:rPr>
              <w:t>447</w:t>
            </w:r>
          </w:hyperlink>
        </w:p>
        <w:p>
          <w:pPr>
            <w:pStyle w:val="Contents3"/>
            <w:tabs>
              <w:tab w:val="clear" w:pos="8459"/>
              <w:tab w:val="right" w:pos="9026" w:leader="dot"/>
            </w:tabs>
            <w:rPr/>
          </w:pPr>
          <w:hyperlink w:anchor="__RefHeading___Toc7560070_73709187">
            <w:r>
              <w:rPr>
                <w:webHidden/>
                <w:rStyle w:val="IndexLink"/>
              </w:rPr>
              <w:t>1646</w:t>
            </w:r>
            <w:r>
              <w:rPr>
                <w:rStyle w:val="IndexLink"/>
                <w:rtl w:val="true"/>
              </w:rPr>
              <w:t xml:space="preserve">- </w:t>
            </w:r>
            <w:r>
              <w:rPr>
                <w:rStyle w:val="IndexLink"/>
                <w:rtl w:val="true"/>
              </w:rPr>
              <w:t>التقریرات‌</w:t>
            </w:r>
            <w:r>
              <w:rPr>
                <w:rStyle w:val="IndexLink"/>
                <w:rtl w:val="true"/>
              </w:rPr>
              <w:tab/>
            </w:r>
            <w:r>
              <w:rPr>
                <w:rStyle w:val="IndexLink"/>
              </w:rPr>
              <w:t>447</w:t>
            </w:r>
          </w:hyperlink>
        </w:p>
        <w:p>
          <w:pPr>
            <w:pStyle w:val="Contents3"/>
            <w:tabs>
              <w:tab w:val="clear" w:pos="8459"/>
              <w:tab w:val="right" w:pos="9026" w:leader="dot"/>
            </w:tabs>
            <w:rPr/>
          </w:pPr>
          <w:hyperlink w:anchor="__RefHeading___Toc7560072_73709187">
            <w:r>
              <w:rPr>
                <w:webHidden/>
                <w:rStyle w:val="IndexLink"/>
              </w:rPr>
              <w:t>1647</w:t>
            </w:r>
            <w:r>
              <w:rPr>
                <w:rStyle w:val="IndexLink"/>
                <w:rtl w:val="true"/>
              </w:rPr>
              <w:t xml:space="preserve">- </w:t>
            </w:r>
            <w:r>
              <w:rPr>
                <w:rStyle w:val="IndexLink"/>
                <w:rtl w:val="true"/>
              </w:rPr>
              <w:t>التقریرات‌</w:t>
            </w:r>
            <w:r>
              <w:rPr>
                <w:rStyle w:val="IndexLink"/>
                <w:rtl w:val="true"/>
              </w:rPr>
              <w:tab/>
            </w:r>
            <w:r>
              <w:rPr>
                <w:rStyle w:val="IndexLink"/>
              </w:rPr>
              <w:t>447</w:t>
            </w:r>
          </w:hyperlink>
        </w:p>
        <w:p>
          <w:pPr>
            <w:pStyle w:val="Contents3"/>
            <w:tabs>
              <w:tab w:val="clear" w:pos="8459"/>
              <w:tab w:val="right" w:pos="9026" w:leader="dot"/>
            </w:tabs>
            <w:rPr/>
          </w:pPr>
          <w:hyperlink w:anchor="__RefHeading___Toc7560074_73709187">
            <w:r>
              <w:rPr>
                <w:webHidden/>
                <w:rStyle w:val="IndexLink"/>
              </w:rPr>
              <w:t>1648</w:t>
            </w:r>
            <w:r>
              <w:rPr>
                <w:rStyle w:val="IndexLink"/>
                <w:rtl w:val="true"/>
              </w:rPr>
              <w:t xml:space="preserve">- </w:t>
            </w:r>
            <w:r>
              <w:rPr>
                <w:rStyle w:val="IndexLink"/>
                <w:rtl w:val="true"/>
              </w:rPr>
              <w:t>التقریرات‌</w:t>
            </w:r>
            <w:r>
              <w:rPr>
                <w:rStyle w:val="IndexLink"/>
                <w:rtl w:val="true"/>
              </w:rPr>
              <w:tab/>
            </w:r>
            <w:r>
              <w:rPr>
                <w:rStyle w:val="IndexLink"/>
              </w:rPr>
              <w:t>447</w:t>
            </w:r>
          </w:hyperlink>
        </w:p>
        <w:p>
          <w:pPr>
            <w:pStyle w:val="Contents3"/>
            <w:tabs>
              <w:tab w:val="clear" w:pos="8459"/>
              <w:tab w:val="right" w:pos="9026" w:leader="dot"/>
            </w:tabs>
            <w:rPr/>
          </w:pPr>
          <w:hyperlink w:anchor="__RefHeading___Toc7560076_73709187">
            <w:r>
              <w:rPr>
                <w:webHidden/>
                <w:rStyle w:val="IndexLink"/>
              </w:rPr>
              <w:t>1649</w:t>
            </w:r>
            <w:r>
              <w:rPr>
                <w:rStyle w:val="IndexLink"/>
                <w:rtl w:val="true"/>
              </w:rPr>
              <w:t xml:space="preserve">- </w:t>
            </w:r>
            <w:r>
              <w:rPr>
                <w:rStyle w:val="IndexLink"/>
                <w:rtl w:val="true"/>
              </w:rPr>
              <w:t>التقریرات‌</w:t>
            </w:r>
            <w:r>
              <w:rPr>
                <w:rStyle w:val="IndexLink"/>
                <w:rtl w:val="true"/>
              </w:rPr>
              <w:tab/>
            </w:r>
            <w:r>
              <w:rPr>
                <w:rStyle w:val="IndexLink"/>
              </w:rPr>
              <w:t>448</w:t>
            </w:r>
          </w:hyperlink>
        </w:p>
        <w:p>
          <w:pPr>
            <w:pStyle w:val="Contents3"/>
            <w:tabs>
              <w:tab w:val="clear" w:pos="8459"/>
              <w:tab w:val="right" w:pos="9026" w:leader="dot"/>
            </w:tabs>
            <w:rPr/>
          </w:pPr>
          <w:hyperlink w:anchor="__RefHeading___Toc7560078_73709187">
            <w:r>
              <w:rPr>
                <w:webHidden/>
                <w:rStyle w:val="IndexLink"/>
              </w:rPr>
              <w:t>1650</w:t>
            </w:r>
            <w:r>
              <w:rPr>
                <w:rStyle w:val="IndexLink"/>
                <w:rtl w:val="true"/>
              </w:rPr>
              <w:t xml:space="preserve">- </w:t>
            </w:r>
            <w:r>
              <w:rPr>
                <w:rStyle w:val="IndexLink"/>
                <w:rtl w:val="true"/>
              </w:rPr>
              <w:t>التقریرات‌</w:t>
            </w:r>
            <w:r>
              <w:rPr>
                <w:rStyle w:val="IndexLink"/>
                <w:rtl w:val="true"/>
              </w:rPr>
              <w:tab/>
            </w:r>
            <w:r>
              <w:rPr>
                <w:rStyle w:val="IndexLink"/>
              </w:rPr>
              <w:t>448</w:t>
            </w:r>
          </w:hyperlink>
        </w:p>
        <w:p>
          <w:pPr>
            <w:pStyle w:val="Contents3"/>
            <w:tabs>
              <w:tab w:val="clear" w:pos="8459"/>
              <w:tab w:val="right" w:pos="9026" w:leader="dot"/>
            </w:tabs>
            <w:rPr/>
          </w:pPr>
          <w:hyperlink w:anchor="__RefHeading___Toc7560080_73709187">
            <w:r>
              <w:rPr>
                <w:webHidden/>
                <w:rStyle w:val="IndexLink"/>
              </w:rPr>
              <w:t>1651</w:t>
            </w:r>
            <w:r>
              <w:rPr>
                <w:rStyle w:val="IndexLink"/>
                <w:rtl w:val="true"/>
              </w:rPr>
              <w:t xml:space="preserve">- </w:t>
            </w:r>
            <w:r>
              <w:rPr>
                <w:rStyle w:val="IndexLink"/>
                <w:rtl w:val="true"/>
              </w:rPr>
              <w:t>التقریرات‌</w:t>
            </w:r>
            <w:r>
              <w:rPr>
                <w:rStyle w:val="IndexLink"/>
                <w:rtl w:val="true"/>
              </w:rPr>
              <w:tab/>
            </w:r>
            <w:r>
              <w:rPr>
                <w:rStyle w:val="IndexLink"/>
              </w:rPr>
              <w:t>448</w:t>
            </w:r>
          </w:hyperlink>
        </w:p>
        <w:p>
          <w:pPr>
            <w:pStyle w:val="Contents3"/>
            <w:tabs>
              <w:tab w:val="clear" w:pos="8459"/>
              <w:tab w:val="right" w:pos="9026" w:leader="dot"/>
            </w:tabs>
            <w:rPr/>
          </w:pPr>
          <w:hyperlink w:anchor="__RefHeading___Toc7560082_73709187">
            <w:r>
              <w:rPr>
                <w:webHidden/>
                <w:rStyle w:val="IndexLink"/>
              </w:rPr>
              <w:t>1652</w:t>
            </w:r>
            <w:r>
              <w:rPr>
                <w:rStyle w:val="IndexLink"/>
                <w:rtl w:val="true"/>
              </w:rPr>
              <w:t xml:space="preserve">- </w:t>
            </w:r>
            <w:r>
              <w:rPr>
                <w:rStyle w:val="IndexLink"/>
                <w:rtl w:val="true"/>
              </w:rPr>
              <w:t>التقریرات‌</w:t>
            </w:r>
            <w:r>
              <w:rPr>
                <w:rStyle w:val="IndexLink"/>
                <w:rtl w:val="true"/>
              </w:rPr>
              <w:tab/>
            </w:r>
            <w:r>
              <w:rPr>
                <w:rStyle w:val="IndexLink"/>
              </w:rPr>
              <w:t>448</w:t>
            </w:r>
          </w:hyperlink>
        </w:p>
        <w:p>
          <w:pPr>
            <w:pStyle w:val="Contents3"/>
            <w:tabs>
              <w:tab w:val="clear" w:pos="8459"/>
              <w:tab w:val="right" w:pos="9026" w:leader="dot"/>
            </w:tabs>
            <w:rPr/>
          </w:pPr>
          <w:hyperlink w:anchor="__RefHeading___Toc7560084_73709187">
            <w:r>
              <w:rPr>
                <w:webHidden/>
                <w:rStyle w:val="IndexLink"/>
              </w:rPr>
              <w:t>1653</w:t>
            </w:r>
            <w:r>
              <w:rPr>
                <w:rStyle w:val="IndexLink"/>
                <w:rtl w:val="true"/>
              </w:rPr>
              <w:t xml:space="preserve">- </w:t>
            </w:r>
            <w:r>
              <w:rPr>
                <w:rStyle w:val="IndexLink"/>
                <w:rtl w:val="true"/>
              </w:rPr>
              <w:t>التقریرات</w:t>
            </w:r>
            <w:r>
              <w:rPr>
                <w:rStyle w:val="IndexLink"/>
                <w:rtl w:val="true"/>
              </w:rPr>
              <w:tab/>
            </w:r>
            <w:r>
              <w:rPr>
                <w:rStyle w:val="IndexLink"/>
              </w:rPr>
              <w:t>448</w:t>
            </w:r>
          </w:hyperlink>
        </w:p>
        <w:p>
          <w:pPr>
            <w:pStyle w:val="Contents3"/>
            <w:tabs>
              <w:tab w:val="clear" w:pos="8459"/>
              <w:tab w:val="right" w:pos="9026" w:leader="dot"/>
            </w:tabs>
            <w:rPr/>
          </w:pPr>
          <w:hyperlink w:anchor="__RefHeading___Toc7560086_73709187">
            <w:r>
              <w:rPr>
                <w:webHidden/>
                <w:rStyle w:val="IndexLink"/>
              </w:rPr>
              <w:t>1654</w:t>
            </w:r>
            <w:r>
              <w:rPr>
                <w:rStyle w:val="IndexLink"/>
                <w:rtl w:val="true"/>
              </w:rPr>
              <w:t xml:space="preserve">- </w:t>
            </w:r>
            <w:r>
              <w:rPr>
                <w:rStyle w:val="IndexLink"/>
                <w:rtl w:val="true"/>
              </w:rPr>
              <w:t>التقریرات‌</w:t>
            </w:r>
            <w:r>
              <w:rPr>
                <w:rStyle w:val="IndexLink"/>
                <w:rtl w:val="true"/>
              </w:rPr>
              <w:tab/>
            </w:r>
            <w:r>
              <w:rPr>
                <w:rStyle w:val="IndexLink"/>
              </w:rPr>
              <w:t>448</w:t>
            </w:r>
          </w:hyperlink>
        </w:p>
        <w:p>
          <w:pPr>
            <w:pStyle w:val="Contents3"/>
            <w:tabs>
              <w:tab w:val="clear" w:pos="8459"/>
              <w:tab w:val="right" w:pos="9026" w:leader="dot"/>
            </w:tabs>
            <w:rPr/>
          </w:pPr>
          <w:hyperlink w:anchor="__RefHeading___Toc7560088_73709187">
            <w:r>
              <w:rPr>
                <w:webHidden/>
                <w:rStyle w:val="IndexLink"/>
              </w:rPr>
              <w:t>1655</w:t>
            </w:r>
            <w:r>
              <w:rPr>
                <w:rStyle w:val="IndexLink"/>
                <w:rtl w:val="true"/>
              </w:rPr>
              <w:t xml:space="preserve">- </w:t>
            </w:r>
            <w:r>
              <w:rPr>
                <w:rStyle w:val="IndexLink"/>
                <w:rtl w:val="true"/>
              </w:rPr>
              <w:t>التقریرات‌</w:t>
            </w:r>
            <w:r>
              <w:rPr>
                <w:rStyle w:val="IndexLink"/>
                <w:rtl w:val="true"/>
              </w:rPr>
              <w:tab/>
            </w:r>
            <w:r>
              <w:rPr>
                <w:rStyle w:val="IndexLink"/>
              </w:rPr>
              <w:t>449</w:t>
            </w:r>
          </w:hyperlink>
        </w:p>
        <w:p>
          <w:pPr>
            <w:pStyle w:val="Contents3"/>
            <w:tabs>
              <w:tab w:val="clear" w:pos="8459"/>
              <w:tab w:val="right" w:pos="9026" w:leader="dot"/>
            </w:tabs>
            <w:rPr/>
          </w:pPr>
          <w:hyperlink w:anchor="__RefHeading___Toc7560090_73709187">
            <w:r>
              <w:rPr>
                <w:webHidden/>
                <w:rStyle w:val="IndexLink"/>
              </w:rPr>
              <w:t>1656</w:t>
            </w:r>
            <w:r>
              <w:rPr>
                <w:rStyle w:val="IndexLink"/>
                <w:rtl w:val="true"/>
              </w:rPr>
              <w:t xml:space="preserve">- </w:t>
            </w:r>
            <w:r>
              <w:rPr>
                <w:rStyle w:val="IndexLink"/>
                <w:rtl w:val="true"/>
              </w:rPr>
              <w:t>التقریرات‌</w:t>
            </w:r>
            <w:r>
              <w:rPr>
                <w:rStyle w:val="IndexLink"/>
                <w:rtl w:val="true"/>
              </w:rPr>
              <w:tab/>
            </w:r>
            <w:r>
              <w:rPr>
                <w:rStyle w:val="IndexLink"/>
              </w:rPr>
              <w:t>449</w:t>
            </w:r>
          </w:hyperlink>
        </w:p>
        <w:p>
          <w:pPr>
            <w:pStyle w:val="Contents3"/>
            <w:tabs>
              <w:tab w:val="clear" w:pos="8459"/>
              <w:tab w:val="right" w:pos="9026" w:leader="dot"/>
            </w:tabs>
            <w:rPr/>
          </w:pPr>
          <w:hyperlink w:anchor="__RefHeading___Toc7560092_73709187">
            <w:r>
              <w:rPr>
                <w:webHidden/>
                <w:rStyle w:val="IndexLink"/>
              </w:rPr>
              <w:t>1657</w:t>
            </w:r>
            <w:r>
              <w:rPr>
                <w:rStyle w:val="IndexLink"/>
                <w:rtl w:val="true"/>
              </w:rPr>
              <w:t xml:space="preserve">- </w:t>
            </w:r>
            <w:r>
              <w:rPr>
                <w:rStyle w:val="IndexLink"/>
                <w:rtl w:val="true"/>
              </w:rPr>
              <w:t>التقریرات‌</w:t>
            </w:r>
            <w:r>
              <w:rPr>
                <w:rStyle w:val="IndexLink"/>
                <w:rtl w:val="true"/>
              </w:rPr>
              <w:tab/>
            </w:r>
            <w:r>
              <w:rPr>
                <w:rStyle w:val="IndexLink"/>
              </w:rPr>
              <w:t>449</w:t>
            </w:r>
          </w:hyperlink>
        </w:p>
        <w:p>
          <w:pPr>
            <w:pStyle w:val="Contents3"/>
            <w:tabs>
              <w:tab w:val="clear" w:pos="8459"/>
              <w:tab w:val="right" w:pos="9026" w:leader="dot"/>
            </w:tabs>
            <w:rPr/>
          </w:pPr>
          <w:hyperlink w:anchor="__RefHeading___Toc7560094_73709187">
            <w:r>
              <w:rPr>
                <w:webHidden/>
                <w:rStyle w:val="IndexLink"/>
              </w:rPr>
              <w:t>1658</w:t>
            </w:r>
            <w:r>
              <w:rPr>
                <w:rStyle w:val="IndexLink"/>
                <w:rtl w:val="true"/>
              </w:rPr>
              <w:t xml:space="preserve">- </w:t>
            </w:r>
            <w:r>
              <w:rPr>
                <w:rStyle w:val="IndexLink"/>
                <w:rtl w:val="true"/>
              </w:rPr>
              <w:t>التقریرات‌</w:t>
            </w:r>
            <w:r>
              <w:rPr>
                <w:rStyle w:val="IndexLink"/>
                <w:rtl w:val="true"/>
              </w:rPr>
              <w:tab/>
            </w:r>
            <w:r>
              <w:rPr>
                <w:rStyle w:val="IndexLink"/>
              </w:rPr>
              <w:t>449</w:t>
            </w:r>
          </w:hyperlink>
        </w:p>
        <w:p>
          <w:pPr>
            <w:pStyle w:val="Contents3"/>
            <w:tabs>
              <w:tab w:val="clear" w:pos="8459"/>
              <w:tab w:val="right" w:pos="9026" w:leader="dot"/>
            </w:tabs>
            <w:rPr/>
          </w:pPr>
          <w:hyperlink w:anchor="__RefHeading___Toc7560096_73709187">
            <w:r>
              <w:rPr>
                <w:webHidden/>
                <w:rStyle w:val="IndexLink"/>
              </w:rPr>
              <w:t>1659</w:t>
            </w:r>
            <w:r>
              <w:rPr>
                <w:rStyle w:val="IndexLink"/>
                <w:rtl w:val="true"/>
              </w:rPr>
              <w:t xml:space="preserve">- </w:t>
            </w:r>
            <w:r>
              <w:rPr>
                <w:rStyle w:val="IndexLink"/>
                <w:rtl w:val="true"/>
              </w:rPr>
              <w:t>التقریرات‌</w:t>
            </w:r>
            <w:r>
              <w:rPr>
                <w:rStyle w:val="IndexLink"/>
                <w:rtl w:val="true"/>
              </w:rPr>
              <w:tab/>
            </w:r>
            <w:r>
              <w:rPr>
                <w:rStyle w:val="IndexLink"/>
              </w:rPr>
              <w:t>450</w:t>
            </w:r>
          </w:hyperlink>
        </w:p>
        <w:p>
          <w:pPr>
            <w:pStyle w:val="Contents3"/>
            <w:tabs>
              <w:tab w:val="clear" w:pos="8459"/>
              <w:tab w:val="right" w:pos="9026" w:leader="dot"/>
            </w:tabs>
            <w:rPr/>
          </w:pPr>
          <w:hyperlink w:anchor="__RefHeading___Toc7560098_73709187">
            <w:r>
              <w:rPr>
                <w:webHidden/>
                <w:rStyle w:val="IndexLink"/>
              </w:rPr>
              <w:t>1660</w:t>
            </w:r>
            <w:r>
              <w:rPr>
                <w:rStyle w:val="IndexLink"/>
                <w:rtl w:val="true"/>
              </w:rPr>
              <w:t xml:space="preserve">- </w:t>
            </w:r>
            <w:r>
              <w:rPr>
                <w:rStyle w:val="IndexLink"/>
                <w:rtl w:val="true"/>
              </w:rPr>
              <w:t>التقریرات‌</w:t>
            </w:r>
            <w:r>
              <w:rPr>
                <w:rStyle w:val="IndexLink"/>
                <w:rtl w:val="true"/>
              </w:rPr>
              <w:tab/>
            </w:r>
            <w:r>
              <w:rPr>
                <w:rStyle w:val="IndexLink"/>
              </w:rPr>
              <w:t>450</w:t>
            </w:r>
          </w:hyperlink>
        </w:p>
        <w:p>
          <w:pPr>
            <w:pStyle w:val="Contents3"/>
            <w:tabs>
              <w:tab w:val="clear" w:pos="8459"/>
              <w:tab w:val="right" w:pos="9026" w:leader="dot"/>
            </w:tabs>
            <w:rPr/>
          </w:pPr>
          <w:hyperlink w:anchor="__RefHeading___Toc7560100_73709187">
            <w:r>
              <w:rPr>
                <w:webHidden/>
                <w:rStyle w:val="IndexLink"/>
              </w:rPr>
              <w:t>1661</w:t>
            </w:r>
            <w:r>
              <w:rPr>
                <w:rStyle w:val="IndexLink"/>
                <w:rtl w:val="true"/>
              </w:rPr>
              <w:t xml:space="preserve">- </w:t>
            </w:r>
            <w:r>
              <w:rPr>
                <w:rStyle w:val="IndexLink"/>
                <w:rtl w:val="true"/>
              </w:rPr>
              <w:t>التقریرات‌</w:t>
            </w:r>
            <w:r>
              <w:rPr>
                <w:rStyle w:val="IndexLink"/>
                <w:rtl w:val="true"/>
              </w:rPr>
              <w:tab/>
            </w:r>
            <w:r>
              <w:rPr>
                <w:rStyle w:val="IndexLink"/>
              </w:rPr>
              <w:t>450</w:t>
            </w:r>
          </w:hyperlink>
        </w:p>
        <w:p>
          <w:pPr>
            <w:pStyle w:val="Contents3"/>
            <w:tabs>
              <w:tab w:val="clear" w:pos="8459"/>
              <w:tab w:val="right" w:pos="9026" w:leader="dot"/>
            </w:tabs>
            <w:rPr/>
          </w:pPr>
          <w:hyperlink w:anchor="__RefHeading___Toc7560102_73709187">
            <w:r>
              <w:rPr>
                <w:webHidden/>
                <w:rStyle w:val="IndexLink"/>
              </w:rPr>
              <w:t>1662</w:t>
            </w:r>
            <w:r>
              <w:rPr>
                <w:rStyle w:val="IndexLink"/>
                <w:rtl w:val="true"/>
              </w:rPr>
              <w:t xml:space="preserve">- </w:t>
            </w:r>
            <w:r>
              <w:rPr>
                <w:rStyle w:val="IndexLink"/>
                <w:rtl w:val="true"/>
              </w:rPr>
              <w:t>التقریرات‌</w:t>
            </w:r>
            <w:r>
              <w:rPr>
                <w:rStyle w:val="IndexLink"/>
                <w:rtl w:val="true"/>
              </w:rPr>
              <w:tab/>
            </w:r>
            <w:r>
              <w:rPr>
                <w:rStyle w:val="IndexLink"/>
              </w:rPr>
              <w:t>450</w:t>
            </w:r>
          </w:hyperlink>
        </w:p>
        <w:p>
          <w:pPr>
            <w:pStyle w:val="Contents3"/>
            <w:tabs>
              <w:tab w:val="clear" w:pos="8459"/>
              <w:tab w:val="right" w:pos="9026" w:leader="dot"/>
            </w:tabs>
            <w:rPr/>
          </w:pPr>
          <w:hyperlink w:anchor="__RefHeading___Toc7560104_73709187">
            <w:r>
              <w:rPr>
                <w:webHidden/>
                <w:rStyle w:val="IndexLink"/>
              </w:rPr>
              <w:t>1663</w:t>
            </w:r>
            <w:r>
              <w:rPr>
                <w:rStyle w:val="IndexLink"/>
                <w:rtl w:val="true"/>
              </w:rPr>
              <w:t xml:space="preserve">- </w:t>
            </w:r>
            <w:r>
              <w:rPr>
                <w:rStyle w:val="IndexLink"/>
                <w:rtl w:val="true"/>
              </w:rPr>
              <w:t>التقریرات‌</w:t>
            </w:r>
            <w:r>
              <w:rPr>
                <w:rStyle w:val="IndexLink"/>
                <w:rtl w:val="true"/>
              </w:rPr>
              <w:tab/>
            </w:r>
            <w:r>
              <w:rPr>
                <w:rStyle w:val="IndexLink"/>
              </w:rPr>
              <w:t>451</w:t>
            </w:r>
          </w:hyperlink>
        </w:p>
        <w:p>
          <w:pPr>
            <w:pStyle w:val="Contents3"/>
            <w:tabs>
              <w:tab w:val="clear" w:pos="8459"/>
              <w:tab w:val="right" w:pos="9026" w:leader="dot"/>
            </w:tabs>
            <w:rPr/>
          </w:pPr>
          <w:hyperlink w:anchor="__RefHeading___Toc7560106_73709187">
            <w:r>
              <w:rPr>
                <w:webHidden/>
                <w:rStyle w:val="IndexLink"/>
              </w:rPr>
              <w:t>1664</w:t>
            </w:r>
            <w:r>
              <w:rPr>
                <w:rStyle w:val="IndexLink"/>
                <w:rtl w:val="true"/>
              </w:rPr>
              <w:t xml:space="preserve">- </w:t>
            </w:r>
            <w:r>
              <w:rPr>
                <w:rStyle w:val="IndexLink"/>
                <w:rtl w:val="true"/>
              </w:rPr>
              <w:t>التقریرات‌</w:t>
            </w:r>
            <w:r>
              <w:rPr>
                <w:rStyle w:val="IndexLink"/>
                <w:rtl w:val="true"/>
              </w:rPr>
              <w:tab/>
            </w:r>
            <w:r>
              <w:rPr>
                <w:rStyle w:val="IndexLink"/>
              </w:rPr>
              <w:t>451</w:t>
            </w:r>
          </w:hyperlink>
        </w:p>
        <w:p>
          <w:pPr>
            <w:pStyle w:val="Contents3"/>
            <w:tabs>
              <w:tab w:val="clear" w:pos="8459"/>
              <w:tab w:val="right" w:pos="9026" w:leader="dot"/>
            </w:tabs>
            <w:rPr/>
          </w:pPr>
          <w:hyperlink w:anchor="__RefHeading___Toc7560108_73709187">
            <w:r>
              <w:rPr>
                <w:webHidden/>
                <w:rStyle w:val="IndexLink"/>
              </w:rPr>
              <w:t>1665</w:t>
            </w:r>
            <w:r>
              <w:rPr>
                <w:rStyle w:val="IndexLink"/>
                <w:rtl w:val="true"/>
              </w:rPr>
              <w:t xml:space="preserve">- </w:t>
            </w:r>
            <w:r>
              <w:rPr>
                <w:rStyle w:val="IndexLink"/>
                <w:rtl w:val="true"/>
              </w:rPr>
              <w:t>التقریرات‌</w:t>
            </w:r>
            <w:r>
              <w:rPr>
                <w:rStyle w:val="IndexLink"/>
                <w:rtl w:val="true"/>
              </w:rPr>
              <w:tab/>
            </w:r>
            <w:r>
              <w:rPr>
                <w:rStyle w:val="IndexLink"/>
              </w:rPr>
              <w:t>451</w:t>
            </w:r>
          </w:hyperlink>
        </w:p>
        <w:p>
          <w:pPr>
            <w:pStyle w:val="Contents3"/>
            <w:tabs>
              <w:tab w:val="clear" w:pos="8459"/>
              <w:tab w:val="right" w:pos="9026" w:leader="dot"/>
            </w:tabs>
            <w:rPr/>
          </w:pPr>
          <w:hyperlink w:anchor="__RefHeading___Toc7560110_73709187">
            <w:r>
              <w:rPr>
                <w:webHidden/>
                <w:rStyle w:val="IndexLink"/>
              </w:rPr>
              <w:t>1666</w:t>
            </w:r>
            <w:r>
              <w:rPr>
                <w:rStyle w:val="IndexLink"/>
                <w:rtl w:val="true"/>
              </w:rPr>
              <w:t xml:space="preserve">- </w:t>
            </w:r>
            <w:r>
              <w:rPr>
                <w:rStyle w:val="IndexLink"/>
                <w:rtl w:val="true"/>
              </w:rPr>
              <w:t>التقریرات</w:t>
            </w:r>
            <w:r>
              <w:rPr>
                <w:rStyle w:val="IndexLink"/>
                <w:rtl w:val="true"/>
              </w:rPr>
              <w:tab/>
            </w:r>
            <w:r>
              <w:rPr>
                <w:rStyle w:val="IndexLink"/>
              </w:rPr>
              <w:t>451</w:t>
            </w:r>
          </w:hyperlink>
        </w:p>
        <w:p>
          <w:pPr>
            <w:pStyle w:val="Contents3"/>
            <w:tabs>
              <w:tab w:val="clear" w:pos="8459"/>
              <w:tab w:val="right" w:pos="9026" w:leader="dot"/>
            </w:tabs>
            <w:rPr/>
          </w:pPr>
          <w:hyperlink w:anchor="__RefHeading___Toc7560112_73709187">
            <w:r>
              <w:rPr>
                <w:webHidden/>
                <w:rStyle w:val="IndexLink"/>
              </w:rPr>
              <w:t>1667</w:t>
            </w:r>
            <w:r>
              <w:rPr>
                <w:rStyle w:val="IndexLink"/>
                <w:rtl w:val="true"/>
              </w:rPr>
              <w:t xml:space="preserve">- </w:t>
            </w:r>
            <w:r>
              <w:rPr>
                <w:rStyle w:val="IndexLink"/>
                <w:rtl w:val="true"/>
              </w:rPr>
              <w:t>التقریرات‌</w:t>
            </w:r>
            <w:r>
              <w:rPr>
                <w:rStyle w:val="IndexLink"/>
                <w:rtl w:val="true"/>
              </w:rPr>
              <w:tab/>
            </w:r>
            <w:r>
              <w:rPr>
                <w:rStyle w:val="IndexLink"/>
              </w:rPr>
              <w:t>451</w:t>
            </w:r>
          </w:hyperlink>
        </w:p>
        <w:p>
          <w:pPr>
            <w:pStyle w:val="Contents3"/>
            <w:tabs>
              <w:tab w:val="clear" w:pos="8459"/>
              <w:tab w:val="right" w:pos="9026" w:leader="dot"/>
            </w:tabs>
            <w:rPr/>
          </w:pPr>
          <w:hyperlink w:anchor="__RefHeading___Toc7560114_73709187">
            <w:r>
              <w:rPr>
                <w:webHidden/>
                <w:rStyle w:val="IndexLink"/>
              </w:rPr>
              <w:t>1668</w:t>
            </w:r>
            <w:r>
              <w:rPr>
                <w:rStyle w:val="IndexLink"/>
                <w:rtl w:val="true"/>
              </w:rPr>
              <w:t xml:space="preserve">- </w:t>
            </w:r>
            <w:r>
              <w:rPr>
                <w:rStyle w:val="IndexLink"/>
                <w:rtl w:val="true"/>
              </w:rPr>
              <w:t>التقریرات‌</w:t>
            </w:r>
            <w:r>
              <w:rPr>
                <w:rStyle w:val="IndexLink"/>
                <w:rtl w:val="true"/>
              </w:rPr>
              <w:tab/>
            </w:r>
            <w:r>
              <w:rPr>
                <w:rStyle w:val="IndexLink"/>
              </w:rPr>
              <w:t>451</w:t>
            </w:r>
          </w:hyperlink>
        </w:p>
        <w:p>
          <w:pPr>
            <w:pStyle w:val="Contents3"/>
            <w:tabs>
              <w:tab w:val="clear" w:pos="8459"/>
              <w:tab w:val="right" w:pos="9026" w:leader="dot"/>
            </w:tabs>
            <w:rPr/>
          </w:pPr>
          <w:hyperlink w:anchor="__RefHeading___Toc7560116_73709187">
            <w:r>
              <w:rPr>
                <w:webHidden/>
                <w:rStyle w:val="IndexLink"/>
              </w:rPr>
              <w:t>1669</w:t>
            </w:r>
            <w:r>
              <w:rPr>
                <w:rStyle w:val="IndexLink"/>
                <w:rtl w:val="true"/>
              </w:rPr>
              <w:t xml:space="preserve">- </w:t>
            </w:r>
            <w:r>
              <w:rPr>
                <w:rStyle w:val="IndexLink"/>
                <w:rtl w:val="true"/>
              </w:rPr>
              <w:t>التقریرات‌</w:t>
            </w:r>
            <w:r>
              <w:rPr>
                <w:rStyle w:val="IndexLink"/>
                <w:rtl w:val="true"/>
              </w:rPr>
              <w:tab/>
            </w:r>
            <w:r>
              <w:rPr>
                <w:rStyle w:val="IndexLink"/>
              </w:rPr>
              <w:t>452</w:t>
            </w:r>
          </w:hyperlink>
        </w:p>
        <w:p>
          <w:pPr>
            <w:pStyle w:val="Contents3"/>
            <w:tabs>
              <w:tab w:val="clear" w:pos="8459"/>
              <w:tab w:val="right" w:pos="9026" w:leader="dot"/>
            </w:tabs>
            <w:rPr/>
          </w:pPr>
          <w:hyperlink w:anchor="__RefHeading___Toc7560118_73709187">
            <w:r>
              <w:rPr>
                <w:webHidden/>
                <w:rStyle w:val="IndexLink"/>
              </w:rPr>
              <w:t>1670</w:t>
            </w:r>
            <w:r>
              <w:rPr>
                <w:rStyle w:val="IndexLink"/>
                <w:rtl w:val="true"/>
              </w:rPr>
              <w:t xml:space="preserve">- </w:t>
            </w:r>
            <w:r>
              <w:rPr>
                <w:rStyle w:val="IndexLink"/>
                <w:rtl w:val="true"/>
              </w:rPr>
              <w:t>التقریرات‌</w:t>
            </w:r>
            <w:r>
              <w:rPr>
                <w:rStyle w:val="IndexLink"/>
                <w:rtl w:val="true"/>
              </w:rPr>
              <w:tab/>
            </w:r>
            <w:r>
              <w:rPr>
                <w:rStyle w:val="IndexLink"/>
              </w:rPr>
              <w:t>452</w:t>
            </w:r>
          </w:hyperlink>
        </w:p>
        <w:p>
          <w:pPr>
            <w:pStyle w:val="Contents3"/>
            <w:tabs>
              <w:tab w:val="clear" w:pos="8459"/>
              <w:tab w:val="right" w:pos="9026" w:leader="dot"/>
            </w:tabs>
            <w:rPr/>
          </w:pPr>
          <w:hyperlink w:anchor="__RefHeading___Toc7560120_73709187">
            <w:r>
              <w:rPr>
                <w:webHidden/>
                <w:rStyle w:val="IndexLink"/>
              </w:rPr>
              <w:t>1671</w:t>
            </w:r>
            <w:r>
              <w:rPr>
                <w:rStyle w:val="IndexLink"/>
                <w:rtl w:val="true"/>
              </w:rPr>
              <w:t xml:space="preserve">- </w:t>
            </w:r>
            <w:r>
              <w:rPr>
                <w:rStyle w:val="IndexLink"/>
                <w:rtl w:val="true"/>
              </w:rPr>
              <w:t>التقریرات‌</w:t>
            </w:r>
            <w:r>
              <w:rPr>
                <w:rStyle w:val="IndexLink"/>
                <w:rtl w:val="true"/>
              </w:rPr>
              <w:tab/>
            </w:r>
            <w:r>
              <w:rPr>
                <w:rStyle w:val="IndexLink"/>
              </w:rPr>
              <w:t>452</w:t>
            </w:r>
          </w:hyperlink>
        </w:p>
        <w:p>
          <w:pPr>
            <w:pStyle w:val="Contents3"/>
            <w:tabs>
              <w:tab w:val="clear" w:pos="8459"/>
              <w:tab w:val="right" w:pos="9026" w:leader="dot"/>
            </w:tabs>
            <w:rPr/>
          </w:pPr>
          <w:hyperlink w:anchor="__RefHeading___Toc7560122_73709187">
            <w:r>
              <w:rPr>
                <w:webHidden/>
                <w:rStyle w:val="IndexLink"/>
              </w:rPr>
              <w:t>1672</w:t>
            </w:r>
            <w:r>
              <w:rPr>
                <w:rStyle w:val="IndexLink"/>
                <w:rtl w:val="true"/>
              </w:rPr>
              <w:t xml:space="preserve">- </w:t>
            </w:r>
            <w:r>
              <w:rPr>
                <w:rStyle w:val="IndexLink"/>
                <w:rtl w:val="true"/>
              </w:rPr>
              <w:t>التقریرات الأصولیة و الفقهیة</w:t>
            </w:r>
            <w:r>
              <w:rPr>
                <w:rStyle w:val="IndexLink"/>
                <w:rtl w:val="true"/>
              </w:rPr>
              <w:tab/>
            </w:r>
            <w:r>
              <w:rPr>
                <w:rStyle w:val="IndexLink"/>
              </w:rPr>
              <w:t>452</w:t>
            </w:r>
          </w:hyperlink>
        </w:p>
        <w:p>
          <w:pPr>
            <w:pStyle w:val="Contents3"/>
            <w:tabs>
              <w:tab w:val="clear" w:pos="8459"/>
              <w:tab w:val="right" w:pos="9026" w:leader="dot"/>
            </w:tabs>
            <w:rPr/>
          </w:pPr>
          <w:hyperlink w:anchor="__RefHeading___Toc7560124_73709187">
            <w:r>
              <w:rPr>
                <w:webHidden/>
                <w:rStyle w:val="IndexLink"/>
              </w:rPr>
              <w:t>1673</w:t>
            </w:r>
            <w:r>
              <w:rPr>
                <w:rStyle w:val="IndexLink"/>
                <w:rtl w:val="true"/>
              </w:rPr>
              <w:t xml:space="preserve">- </w:t>
            </w:r>
            <w:r>
              <w:rPr>
                <w:rStyle w:val="IndexLink"/>
                <w:rtl w:val="true"/>
              </w:rPr>
              <w:t>التقریرات‌</w:t>
            </w:r>
            <w:r>
              <w:rPr>
                <w:rStyle w:val="IndexLink"/>
                <w:rtl w:val="true"/>
              </w:rPr>
              <w:tab/>
            </w:r>
            <w:r>
              <w:rPr>
                <w:rStyle w:val="IndexLink"/>
              </w:rPr>
              <w:t>452</w:t>
            </w:r>
          </w:hyperlink>
        </w:p>
        <w:p>
          <w:pPr>
            <w:pStyle w:val="Contents3"/>
            <w:tabs>
              <w:tab w:val="clear" w:pos="8459"/>
              <w:tab w:val="right" w:pos="9026" w:leader="dot"/>
            </w:tabs>
            <w:rPr/>
          </w:pPr>
          <w:hyperlink w:anchor="__RefHeading___Toc7560126_73709187">
            <w:r>
              <w:rPr>
                <w:webHidden/>
                <w:rStyle w:val="IndexLink"/>
              </w:rPr>
              <w:t>1674</w:t>
            </w:r>
            <w:r>
              <w:rPr>
                <w:rStyle w:val="IndexLink"/>
                <w:rtl w:val="true"/>
              </w:rPr>
              <w:t xml:space="preserve">- </w:t>
            </w:r>
            <w:r>
              <w:rPr>
                <w:rStyle w:val="IndexLink"/>
                <w:rtl w:val="true"/>
              </w:rPr>
              <w:t>التقریرات‌</w:t>
            </w:r>
            <w:r>
              <w:rPr>
                <w:rStyle w:val="IndexLink"/>
                <w:rtl w:val="true"/>
              </w:rPr>
              <w:tab/>
            </w:r>
            <w:r>
              <w:rPr>
                <w:rStyle w:val="IndexLink"/>
              </w:rPr>
              <w:t>452</w:t>
            </w:r>
          </w:hyperlink>
        </w:p>
        <w:p>
          <w:pPr>
            <w:pStyle w:val="Contents3"/>
            <w:tabs>
              <w:tab w:val="clear" w:pos="8459"/>
              <w:tab w:val="right" w:pos="9026" w:leader="dot"/>
            </w:tabs>
            <w:rPr/>
          </w:pPr>
          <w:hyperlink w:anchor="__RefHeading___Toc7560128_73709187">
            <w:r>
              <w:rPr>
                <w:webHidden/>
                <w:rStyle w:val="IndexLink"/>
              </w:rPr>
              <w:t>1675</w:t>
            </w:r>
            <w:r>
              <w:rPr>
                <w:rStyle w:val="IndexLink"/>
                <w:rtl w:val="true"/>
              </w:rPr>
              <w:t xml:space="preserve">- </w:t>
            </w:r>
            <w:r>
              <w:rPr>
                <w:rStyle w:val="IndexLink"/>
                <w:rtl w:val="true"/>
              </w:rPr>
              <w:t>التقریرات‌</w:t>
            </w:r>
            <w:r>
              <w:rPr>
                <w:rStyle w:val="IndexLink"/>
                <w:rtl w:val="true"/>
              </w:rPr>
              <w:tab/>
            </w:r>
            <w:r>
              <w:rPr>
                <w:rStyle w:val="IndexLink"/>
              </w:rPr>
              <w:t>453</w:t>
            </w:r>
          </w:hyperlink>
        </w:p>
        <w:p>
          <w:pPr>
            <w:pStyle w:val="Contents3"/>
            <w:tabs>
              <w:tab w:val="clear" w:pos="8459"/>
              <w:tab w:val="right" w:pos="9026" w:leader="dot"/>
            </w:tabs>
            <w:rPr/>
          </w:pPr>
          <w:hyperlink w:anchor="__RefHeading___Toc7560130_73709187">
            <w:r>
              <w:rPr>
                <w:webHidden/>
                <w:rStyle w:val="IndexLink"/>
              </w:rPr>
              <w:t>1676</w:t>
            </w:r>
            <w:r>
              <w:rPr>
                <w:rStyle w:val="IndexLink"/>
                <w:rtl w:val="true"/>
              </w:rPr>
              <w:t xml:space="preserve">- </w:t>
            </w:r>
            <w:r>
              <w:rPr>
                <w:rStyle w:val="IndexLink"/>
                <w:rtl w:val="true"/>
              </w:rPr>
              <w:t>التقریرات‌</w:t>
            </w:r>
            <w:r>
              <w:rPr>
                <w:rStyle w:val="IndexLink"/>
                <w:rtl w:val="true"/>
              </w:rPr>
              <w:tab/>
            </w:r>
            <w:r>
              <w:rPr>
                <w:rStyle w:val="IndexLink"/>
              </w:rPr>
              <w:t>453</w:t>
            </w:r>
          </w:hyperlink>
        </w:p>
        <w:p>
          <w:pPr>
            <w:pStyle w:val="Contents3"/>
            <w:tabs>
              <w:tab w:val="clear" w:pos="8459"/>
              <w:tab w:val="right" w:pos="9026" w:leader="dot"/>
            </w:tabs>
            <w:rPr/>
          </w:pPr>
          <w:hyperlink w:anchor="__RefHeading___Toc7560132_73709187">
            <w:r>
              <w:rPr>
                <w:webHidden/>
                <w:rStyle w:val="IndexLink"/>
              </w:rPr>
              <w:t>1677</w:t>
            </w:r>
            <w:r>
              <w:rPr>
                <w:rStyle w:val="IndexLink"/>
                <w:rtl w:val="true"/>
              </w:rPr>
              <w:t xml:space="preserve">- </w:t>
            </w:r>
            <w:r>
              <w:rPr>
                <w:rStyle w:val="IndexLink"/>
                <w:rtl w:val="true"/>
              </w:rPr>
              <w:t>التقریرات‌</w:t>
            </w:r>
            <w:r>
              <w:rPr>
                <w:rStyle w:val="IndexLink"/>
                <w:rtl w:val="true"/>
              </w:rPr>
              <w:tab/>
            </w:r>
            <w:r>
              <w:rPr>
                <w:rStyle w:val="IndexLink"/>
              </w:rPr>
              <w:t>453</w:t>
            </w:r>
          </w:hyperlink>
        </w:p>
        <w:p>
          <w:pPr>
            <w:pStyle w:val="Contents3"/>
            <w:tabs>
              <w:tab w:val="clear" w:pos="8459"/>
              <w:tab w:val="right" w:pos="9026" w:leader="dot"/>
            </w:tabs>
            <w:rPr/>
          </w:pPr>
          <w:hyperlink w:anchor="__RefHeading___Toc7560134_73709187">
            <w:r>
              <w:rPr>
                <w:webHidden/>
                <w:rStyle w:val="IndexLink"/>
              </w:rPr>
              <w:t>1678</w:t>
            </w:r>
            <w:r>
              <w:rPr>
                <w:rStyle w:val="IndexLink"/>
                <w:rtl w:val="true"/>
              </w:rPr>
              <w:t xml:space="preserve">- </w:t>
            </w:r>
            <w:r>
              <w:rPr>
                <w:rStyle w:val="IndexLink"/>
                <w:rtl w:val="true"/>
              </w:rPr>
              <w:t>التقریرات‌</w:t>
            </w:r>
            <w:r>
              <w:rPr>
                <w:rStyle w:val="IndexLink"/>
                <w:rtl w:val="true"/>
              </w:rPr>
              <w:tab/>
            </w:r>
            <w:r>
              <w:rPr>
                <w:rStyle w:val="IndexLink"/>
              </w:rPr>
              <w:t>453</w:t>
            </w:r>
          </w:hyperlink>
        </w:p>
        <w:p>
          <w:pPr>
            <w:pStyle w:val="Contents3"/>
            <w:tabs>
              <w:tab w:val="clear" w:pos="8459"/>
              <w:tab w:val="right" w:pos="9026" w:leader="dot"/>
            </w:tabs>
            <w:rPr/>
          </w:pPr>
          <w:hyperlink w:anchor="__RefHeading___Toc7560136_73709187">
            <w:r>
              <w:rPr>
                <w:webHidden/>
                <w:rStyle w:val="IndexLink"/>
              </w:rPr>
              <w:t>1679</w:t>
            </w:r>
            <w:r>
              <w:rPr>
                <w:rStyle w:val="IndexLink"/>
                <w:rtl w:val="true"/>
              </w:rPr>
              <w:t xml:space="preserve">- </w:t>
            </w:r>
            <w:r>
              <w:rPr>
                <w:rStyle w:val="IndexLink"/>
                <w:rtl w:val="true"/>
              </w:rPr>
              <w:t>التقریرات‌</w:t>
            </w:r>
            <w:r>
              <w:rPr>
                <w:rStyle w:val="IndexLink"/>
                <w:rtl w:val="true"/>
              </w:rPr>
              <w:tab/>
            </w:r>
            <w:r>
              <w:rPr>
                <w:rStyle w:val="IndexLink"/>
              </w:rPr>
              <w:t>453</w:t>
            </w:r>
          </w:hyperlink>
        </w:p>
        <w:p>
          <w:pPr>
            <w:pStyle w:val="Contents3"/>
            <w:tabs>
              <w:tab w:val="clear" w:pos="8459"/>
              <w:tab w:val="right" w:pos="9026" w:leader="dot"/>
            </w:tabs>
            <w:rPr/>
          </w:pPr>
          <w:hyperlink w:anchor="__RefHeading___Toc7560138_73709187">
            <w:r>
              <w:rPr>
                <w:webHidden/>
                <w:rStyle w:val="IndexLink"/>
              </w:rPr>
              <w:t>1680</w:t>
            </w:r>
            <w:r>
              <w:rPr>
                <w:rStyle w:val="IndexLink"/>
                <w:rtl w:val="true"/>
              </w:rPr>
              <w:t xml:space="preserve">- </w:t>
            </w:r>
            <w:r>
              <w:rPr>
                <w:rStyle w:val="IndexLink"/>
                <w:rtl w:val="true"/>
              </w:rPr>
              <w:t>التقریرات‌</w:t>
            </w:r>
            <w:r>
              <w:rPr>
                <w:rStyle w:val="IndexLink"/>
                <w:rtl w:val="true"/>
              </w:rPr>
              <w:tab/>
            </w:r>
            <w:r>
              <w:rPr>
                <w:rStyle w:val="IndexLink"/>
              </w:rPr>
              <w:t>453</w:t>
            </w:r>
          </w:hyperlink>
        </w:p>
        <w:p>
          <w:pPr>
            <w:pStyle w:val="Contents3"/>
            <w:tabs>
              <w:tab w:val="clear" w:pos="8459"/>
              <w:tab w:val="right" w:pos="9026" w:leader="dot"/>
            </w:tabs>
            <w:rPr/>
          </w:pPr>
          <w:hyperlink w:anchor="__RefHeading___Toc7560140_73709187">
            <w:r>
              <w:rPr>
                <w:webHidden/>
                <w:rStyle w:val="IndexLink"/>
              </w:rPr>
              <w:t>1681</w:t>
            </w:r>
            <w:r>
              <w:rPr>
                <w:rStyle w:val="IndexLink"/>
                <w:rtl w:val="true"/>
              </w:rPr>
              <w:t xml:space="preserve">- </w:t>
            </w:r>
            <w:r>
              <w:rPr>
                <w:rStyle w:val="IndexLink"/>
                <w:rtl w:val="true"/>
              </w:rPr>
              <w:t>التقریرات</w:t>
            </w:r>
            <w:r>
              <w:rPr>
                <w:rStyle w:val="IndexLink"/>
                <w:rtl w:val="true"/>
              </w:rPr>
              <w:tab/>
            </w:r>
            <w:r>
              <w:rPr>
                <w:rStyle w:val="IndexLink"/>
              </w:rPr>
              <w:t>453</w:t>
            </w:r>
          </w:hyperlink>
        </w:p>
        <w:p>
          <w:pPr>
            <w:pStyle w:val="Contents3"/>
            <w:tabs>
              <w:tab w:val="clear" w:pos="8459"/>
              <w:tab w:val="right" w:pos="9026" w:leader="dot"/>
            </w:tabs>
            <w:rPr/>
          </w:pPr>
          <w:hyperlink w:anchor="__RefHeading___Toc7560142_73709187">
            <w:r>
              <w:rPr>
                <w:webHidden/>
                <w:rStyle w:val="IndexLink"/>
                <w:rtl w:val="true"/>
              </w:rPr>
              <w:t>التقریرات الکاظمیة</w:t>
            </w:r>
            <w:r>
              <w:rPr>
                <w:rStyle w:val="IndexLink"/>
                <w:rtl w:val="true"/>
              </w:rPr>
              <w:tab/>
            </w:r>
            <w:r>
              <w:rPr>
                <w:rStyle w:val="IndexLink"/>
              </w:rPr>
              <w:t>454</w:t>
            </w:r>
          </w:hyperlink>
        </w:p>
        <w:p>
          <w:pPr>
            <w:pStyle w:val="Contents3"/>
            <w:tabs>
              <w:tab w:val="clear" w:pos="8459"/>
              <w:tab w:val="right" w:pos="9026" w:leader="dot"/>
            </w:tabs>
            <w:rPr/>
          </w:pPr>
          <w:hyperlink w:anchor="__RefHeading___Toc7560144_73709187">
            <w:r>
              <w:rPr>
                <w:webHidden/>
                <w:rStyle w:val="IndexLink"/>
              </w:rPr>
              <w:t>1682</w:t>
            </w:r>
            <w:r>
              <w:rPr>
                <w:rStyle w:val="IndexLink"/>
                <w:rtl w:val="true"/>
              </w:rPr>
              <w:t xml:space="preserve">- </w:t>
            </w:r>
            <w:r>
              <w:rPr>
                <w:rStyle w:val="IndexLink"/>
                <w:rtl w:val="true"/>
              </w:rPr>
              <w:t>التقریرات‌</w:t>
            </w:r>
            <w:r>
              <w:rPr>
                <w:rStyle w:val="IndexLink"/>
                <w:rtl w:val="true"/>
              </w:rPr>
              <w:tab/>
            </w:r>
            <w:r>
              <w:rPr>
                <w:rStyle w:val="IndexLink"/>
              </w:rPr>
              <w:t>454</w:t>
            </w:r>
          </w:hyperlink>
        </w:p>
        <w:p>
          <w:pPr>
            <w:pStyle w:val="Contents3"/>
            <w:tabs>
              <w:tab w:val="clear" w:pos="8459"/>
              <w:tab w:val="right" w:pos="9026" w:leader="dot"/>
            </w:tabs>
            <w:rPr/>
          </w:pPr>
          <w:hyperlink w:anchor="__RefHeading___Toc7560146_73709187">
            <w:r>
              <w:rPr>
                <w:webHidden/>
                <w:rStyle w:val="IndexLink"/>
                <w:rtl w:val="true"/>
              </w:rPr>
              <w:t>تقریرات المجالس‌</w:t>
            </w:r>
            <w:r>
              <w:rPr>
                <w:rStyle w:val="IndexLink"/>
                <w:rtl w:val="true"/>
              </w:rPr>
              <w:tab/>
            </w:r>
            <w:r>
              <w:rPr>
                <w:rStyle w:val="IndexLink"/>
              </w:rPr>
              <w:t>454</w:t>
            </w:r>
          </w:hyperlink>
        </w:p>
        <w:p>
          <w:pPr>
            <w:pStyle w:val="Contents3"/>
            <w:tabs>
              <w:tab w:val="clear" w:pos="8459"/>
              <w:tab w:val="right" w:pos="9026" w:leader="dot"/>
            </w:tabs>
            <w:rPr/>
          </w:pPr>
          <w:hyperlink w:anchor="__RefHeading___Toc7560148_73709187">
            <w:r>
              <w:rPr>
                <w:webHidden/>
                <w:rStyle w:val="IndexLink"/>
              </w:rPr>
              <w:t>1683</w:t>
            </w:r>
            <w:r>
              <w:rPr>
                <w:rStyle w:val="IndexLink"/>
                <w:rtl w:val="true"/>
              </w:rPr>
              <w:t xml:space="preserve">- </w:t>
            </w:r>
            <w:r>
              <w:rPr>
                <w:rStyle w:val="IndexLink"/>
                <w:rtl w:val="true"/>
              </w:rPr>
              <w:t>التقریرات‌</w:t>
            </w:r>
            <w:r>
              <w:rPr>
                <w:rStyle w:val="IndexLink"/>
                <w:rtl w:val="true"/>
              </w:rPr>
              <w:tab/>
            </w:r>
            <w:r>
              <w:rPr>
                <w:rStyle w:val="IndexLink"/>
              </w:rPr>
              <w:t>454</w:t>
            </w:r>
          </w:hyperlink>
        </w:p>
        <w:p>
          <w:pPr>
            <w:pStyle w:val="Contents3"/>
            <w:tabs>
              <w:tab w:val="clear" w:pos="8459"/>
              <w:tab w:val="right" w:pos="9026" w:leader="dot"/>
            </w:tabs>
            <w:rPr/>
          </w:pPr>
          <w:hyperlink w:anchor="__RefHeading___Toc7560150_73709187">
            <w:r>
              <w:rPr>
                <w:webHidden/>
                <w:rStyle w:val="IndexLink"/>
              </w:rPr>
              <w:t>1684</w:t>
            </w:r>
            <w:r>
              <w:rPr>
                <w:rStyle w:val="IndexLink"/>
                <w:rtl w:val="true"/>
              </w:rPr>
              <w:t xml:space="preserve">- </w:t>
            </w:r>
            <w:r>
              <w:rPr>
                <w:rStyle w:val="IndexLink"/>
                <w:rtl w:val="true"/>
              </w:rPr>
              <w:t>التقریرات</w:t>
            </w:r>
            <w:r>
              <w:rPr>
                <w:rStyle w:val="IndexLink"/>
                <w:rtl w:val="true"/>
              </w:rPr>
              <w:tab/>
            </w:r>
            <w:r>
              <w:rPr>
                <w:rStyle w:val="IndexLink"/>
              </w:rPr>
              <w:t>454</w:t>
            </w:r>
          </w:hyperlink>
        </w:p>
        <w:p>
          <w:pPr>
            <w:pStyle w:val="Contents3"/>
            <w:tabs>
              <w:tab w:val="clear" w:pos="8459"/>
              <w:tab w:val="right" w:pos="9026" w:leader="dot"/>
            </w:tabs>
            <w:rPr/>
          </w:pPr>
          <w:hyperlink w:anchor="__RefHeading___Toc7560152_73709187">
            <w:r>
              <w:rPr>
                <w:webHidden/>
                <w:rStyle w:val="IndexLink"/>
              </w:rPr>
              <w:t>1685</w:t>
            </w:r>
            <w:r>
              <w:rPr>
                <w:rStyle w:val="IndexLink"/>
                <w:rtl w:val="true"/>
              </w:rPr>
              <w:t xml:space="preserve">- </w:t>
            </w:r>
            <w:r>
              <w:rPr>
                <w:rStyle w:val="IndexLink"/>
                <w:rtl w:val="true"/>
              </w:rPr>
              <w:t>التقریرات‌</w:t>
            </w:r>
            <w:r>
              <w:rPr>
                <w:rStyle w:val="IndexLink"/>
                <w:rtl w:val="true"/>
              </w:rPr>
              <w:tab/>
            </w:r>
            <w:r>
              <w:rPr>
                <w:rStyle w:val="IndexLink"/>
              </w:rPr>
              <w:t>454</w:t>
            </w:r>
          </w:hyperlink>
        </w:p>
        <w:p>
          <w:pPr>
            <w:pStyle w:val="Contents3"/>
            <w:tabs>
              <w:tab w:val="clear" w:pos="8459"/>
              <w:tab w:val="right" w:pos="9026" w:leader="dot"/>
            </w:tabs>
            <w:rPr/>
          </w:pPr>
          <w:hyperlink w:anchor="__RefHeading___Toc7560154_73709187">
            <w:r>
              <w:rPr>
                <w:webHidden/>
                <w:rStyle w:val="IndexLink"/>
              </w:rPr>
              <w:t>1686</w:t>
            </w:r>
            <w:r>
              <w:rPr>
                <w:rStyle w:val="IndexLink"/>
                <w:rtl w:val="true"/>
              </w:rPr>
              <w:t xml:space="preserve">- </w:t>
            </w:r>
            <w:r>
              <w:rPr>
                <w:rStyle w:val="IndexLink"/>
                <w:rtl w:val="true"/>
              </w:rPr>
              <w:t>التقریرات‌</w:t>
            </w:r>
            <w:r>
              <w:rPr>
                <w:rStyle w:val="IndexLink"/>
                <w:rtl w:val="true"/>
              </w:rPr>
              <w:tab/>
            </w:r>
            <w:r>
              <w:rPr>
                <w:rStyle w:val="IndexLink"/>
              </w:rPr>
              <w:t>455</w:t>
            </w:r>
          </w:hyperlink>
        </w:p>
        <w:p>
          <w:pPr>
            <w:pStyle w:val="Contents3"/>
            <w:tabs>
              <w:tab w:val="clear" w:pos="8459"/>
              <w:tab w:val="right" w:pos="9026" w:leader="dot"/>
            </w:tabs>
            <w:rPr/>
          </w:pPr>
          <w:hyperlink w:anchor="__RefHeading___Toc7560156_73709187">
            <w:r>
              <w:rPr>
                <w:webHidden/>
                <w:rStyle w:val="IndexLink"/>
              </w:rPr>
              <w:t>1687</w:t>
            </w:r>
            <w:r>
              <w:rPr>
                <w:rStyle w:val="IndexLink"/>
                <w:rtl w:val="true"/>
              </w:rPr>
              <w:t xml:space="preserve">- </w:t>
            </w:r>
            <w:r>
              <w:rPr>
                <w:rStyle w:val="IndexLink"/>
                <w:rtl w:val="true"/>
              </w:rPr>
              <w:t>التقریرات‌</w:t>
            </w:r>
            <w:r>
              <w:rPr>
                <w:rStyle w:val="IndexLink"/>
                <w:rtl w:val="true"/>
              </w:rPr>
              <w:tab/>
            </w:r>
            <w:r>
              <w:rPr>
                <w:rStyle w:val="IndexLink"/>
              </w:rPr>
              <w:t>455</w:t>
            </w:r>
          </w:hyperlink>
        </w:p>
        <w:p>
          <w:pPr>
            <w:pStyle w:val="Contents3"/>
            <w:tabs>
              <w:tab w:val="clear" w:pos="8459"/>
              <w:tab w:val="right" w:pos="9026" w:leader="dot"/>
            </w:tabs>
            <w:rPr/>
          </w:pPr>
          <w:hyperlink w:anchor="__RefHeading___Toc7560158_73709187">
            <w:r>
              <w:rPr>
                <w:webHidden/>
                <w:rStyle w:val="IndexLink"/>
              </w:rPr>
              <w:t>1688</w:t>
            </w:r>
            <w:r>
              <w:rPr>
                <w:rStyle w:val="IndexLink"/>
                <w:rtl w:val="true"/>
              </w:rPr>
              <w:t xml:space="preserve">- </w:t>
            </w:r>
            <w:r>
              <w:rPr>
                <w:rStyle w:val="IndexLink"/>
                <w:rtl w:val="true"/>
              </w:rPr>
              <w:t>التقریرات‌</w:t>
            </w:r>
            <w:r>
              <w:rPr>
                <w:rStyle w:val="IndexLink"/>
                <w:rtl w:val="true"/>
              </w:rPr>
              <w:tab/>
            </w:r>
            <w:r>
              <w:rPr>
                <w:rStyle w:val="IndexLink"/>
              </w:rPr>
              <w:t>455</w:t>
            </w:r>
          </w:hyperlink>
        </w:p>
        <w:p>
          <w:pPr>
            <w:pStyle w:val="Contents3"/>
            <w:tabs>
              <w:tab w:val="clear" w:pos="8459"/>
              <w:tab w:val="right" w:pos="9026" w:leader="dot"/>
            </w:tabs>
            <w:rPr/>
          </w:pPr>
          <w:hyperlink w:anchor="__RefHeading___Toc7560160_73709187">
            <w:r>
              <w:rPr>
                <w:webHidden/>
                <w:rStyle w:val="IndexLink"/>
              </w:rPr>
              <w:t>1689</w:t>
            </w:r>
            <w:r>
              <w:rPr>
                <w:rStyle w:val="IndexLink"/>
                <w:rtl w:val="true"/>
              </w:rPr>
              <w:t xml:space="preserve">- </w:t>
            </w:r>
            <w:r>
              <w:rPr>
                <w:rStyle w:val="IndexLink"/>
                <w:rtl w:val="true"/>
              </w:rPr>
              <w:t>التقریرات‌</w:t>
            </w:r>
            <w:r>
              <w:rPr>
                <w:rStyle w:val="IndexLink"/>
                <w:rtl w:val="true"/>
              </w:rPr>
              <w:tab/>
            </w:r>
            <w:r>
              <w:rPr>
                <w:rStyle w:val="IndexLink"/>
              </w:rPr>
              <w:t>455</w:t>
            </w:r>
          </w:hyperlink>
        </w:p>
        <w:p>
          <w:pPr>
            <w:pStyle w:val="Contents3"/>
            <w:tabs>
              <w:tab w:val="clear" w:pos="8459"/>
              <w:tab w:val="right" w:pos="9026" w:leader="dot"/>
            </w:tabs>
            <w:rPr/>
          </w:pPr>
          <w:hyperlink w:anchor="__RefHeading___Toc7560162_73709187">
            <w:r>
              <w:rPr>
                <w:webHidden/>
                <w:rStyle w:val="IndexLink"/>
              </w:rPr>
              <w:t>1690</w:t>
            </w:r>
            <w:r>
              <w:rPr>
                <w:rStyle w:val="IndexLink"/>
                <w:rtl w:val="true"/>
              </w:rPr>
              <w:t xml:space="preserve">- </w:t>
            </w:r>
            <w:r>
              <w:rPr>
                <w:rStyle w:val="IndexLink"/>
                <w:rtl w:val="true"/>
              </w:rPr>
              <w:t>التقریرات‌</w:t>
            </w:r>
            <w:r>
              <w:rPr>
                <w:rStyle w:val="IndexLink"/>
                <w:rtl w:val="true"/>
              </w:rPr>
              <w:tab/>
            </w:r>
            <w:r>
              <w:rPr>
                <w:rStyle w:val="IndexLink"/>
              </w:rPr>
              <w:t>456</w:t>
            </w:r>
          </w:hyperlink>
        </w:p>
        <w:p>
          <w:pPr>
            <w:pStyle w:val="Contents3"/>
            <w:tabs>
              <w:tab w:val="clear" w:pos="8459"/>
              <w:tab w:val="right" w:pos="9026" w:leader="dot"/>
            </w:tabs>
            <w:rPr/>
          </w:pPr>
          <w:hyperlink w:anchor="__RefHeading___Toc7560164_73709187">
            <w:r>
              <w:rPr>
                <w:webHidden/>
                <w:rStyle w:val="IndexLink"/>
              </w:rPr>
              <w:t>1691</w:t>
            </w:r>
            <w:r>
              <w:rPr>
                <w:rStyle w:val="IndexLink"/>
                <w:rtl w:val="true"/>
              </w:rPr>
              <w:t xml:space="preserve">- </w:t>
            </w:r>
            <w:r>
              <w:rPr>
                <w:rStyle w:val="IndexLink"/>
                <w:rtl w:val="true"/>
              </w:rPr>
              <w:t>التقریرات‌</w:t>
            </w:r>
            <w:r>
              <w:rPr>
                <w:rStyle w:val="IndexLink"/>
                <w:rtl w:val="true"/>
              </w:rPr>
              <w:tab/>
            </w:r>
            <w:r>
              <w:rPr>
                <w:rStyle w:val="IndexLink"/>
              </w:rPr>
              <w:t>456</w:t>
            </w:r>
          </w:hyperlink>
        </w:p>
        <w:p>
          <w:pPr>
            <w:pStyle w:val="Contents3"/>
            <w:tabs>
              <w:tab w:val="clear" w:pos="8459"/>
              <w:tab w:val="right" w:pos="9026" w:leader="dot"/>
            </w:tabs>
            <w:rPr/>
          </w:pPr>
          <w:hyperlink w:anchor="__RefHeading___Toc7560166_73709187">
            <w:r>
              <w:rPr>
                <w:webHidden/>
                <w:rStyle w:val="IndexLink"/>
              </w:rPr>
              <w:t>1692</w:t>
            </w:r>
            <w:r>
              <w:rPr>
                <w:rStyle w:val="IndexLink"/>
                <w:rtl w:val="true"/>
              </w:rPr>
              <w:t xml:space="preserve">- </w:t>
            </w:r>
            <w:r>
              <w:rPr>
                <w:rStyle w:val="IndexLink"/>
                <w:rtl w:val="true"/>
              </w:rPr>
              <w:t>التقریرات‌</w:t>
            </w:r>
            <w:r>
              <w:rPr>
                <w:rStyle w:val="IndexLink"/>
                <w:rtl w:val="true"/>
              </w:rPr>
              <w:tab/>
            </w:r>
            <w:r>
              <w:rPr>
                <w:rStyle w:val="IndexLink"/>
              </w:rPr>
              <w:t>456</w:t>
            </w:r>
          </w:hyperlink>
        </w:p>
        <w:p>
          <w:pPr>
            <w:pStyle w:val="Contents3"/>
            <w:tabs>
              <w:tab w:val="clear" w:pos="8459"/>
              <w:tab w:val="right" w:pos="9026" w:leader="dot"/>
            </w:tabs>
            <w:rPr/>
          </w:pPr>
          <w:hyperlink w:anchor="__RefHeading___Toc7560168_73709187">
            <w:r>
              <w:rPr>
                <w:webHidden/>
                <w:rStyle w:val="IndexLink"/>
              </w:rPr>
              <w:t>1694</w:t>
            </w:r>
            <w:r>
              <w:rPr>
                <w:rStyle w:val="IndexLink"/>
                <w:rtl w:val="true"/>
              </w:rPr>
              <w:t xml:space="preserve">- </w:t>
            </w:r>
            <w:r>
              <w:rPr>
                <w:rStyle w:val="IndexLink"/>
                <w:rtl w:val="true"/>
              </w:rPr>
              <w:t>التقریرات‌</w:t>
            </w:r>
            <w:r>
              <w:rPr>
                <w:rStyle w:val="IndexLink"/>
                <w:rtl w:val="true"/>
              </w:rPr>
              <w:tab/>
            </w:r>
            <w:r>
              <w:rPr>
                <w:rStyle w:val="IndexLink"/>
              </w:rPr>
              <w:t>456</w:t>
            </w:r>
          </w:hyperlink>
        </w:p>
        <w:p>
          <w:pPr>
            <w:pStyle w:val="Contents3"/>
            <w:tabs>
              <w:tab w:val="clear" w:pos="8459"/>
              <w:tab w:val="right" w:pos="9026" w:leader="dot"/>
            </w:tabs>
            <w:rPr/>
          </w:pPr>
          <w:hyperlink w:anchor="__RefHeading___Toc7560170_73709187">
            <w:r>
              <w:rPr>
                <w:webHidden/>
                <w:rStyle w:val="IndexLink"/>
              </w:rPr>
              <w:t>1695</w:t>
            </w:r>
            <w:r>
              <w:rPr>
                <w:rStyle w:val="IndexLink"/>
                <w:rtl w:val="true"/>
              </w:rPr>
              <w:t xml:space="preserve">- </w:t>
            </w:r>
            <w:r>
              <w:rPr>
                <w:rStyle w:val="IndexLink"/>
                <w:rtl w:val="true"/>
              </w:rPr>
              <w:t>التقریرات‌</w:t>
            </w:r>
            <w:r>
              <w:rPr>
                <w:rStyle w:val="IndexLink"/>
                <w:rtl w:val="true"/>
              </w:rPr>
              <w:tab/>
            </w:r>
            <w:r>
              <w:rPr>
                <w:rStyle w:val="IndexLink"/>
              </w:rPr>
              <w:t>456</w:t>
            </w:r>
          </w:hyperlink>
        </w:p>
        <w:p>
          <w:pPr>
            <w:pStyle w:val="Contents3"/>
            <w:tabs>
              <w:tab w:val="clear" w:pos="8459"/>
              <w:tab w:val="right" w:pos="9026" w:leader="dot"/>
            </w:tabs>
            <w:rPr/>
          </w:pPr>
          <w:hyperlink w:anchor="__RefHeading___Toc7560172_73709187">
            <w:r>
              <w:rPr>
                <w:webHidden/>
                <w:rStyle w:val="IndexLink"/>
              </w:rPr>
              <w:t>1696</w:t>
            </w:r>
            <w:r>
              <w:rPr>
                <w:rStyle w:val="IndexLink"/>
                <w:rtl w:val="true"/>
              </w:rPr>
              <w:t xml:space="preserve">- </w:t>
            </w:r>
            <w:r>
              <w:rPr>
                <w:rStyle w:val="IndexLink"/>
                <w:rtl w:val="true"/>
              </w:rPr>
              <w:t>التقریرات‌</w:t>
            </w:r>
            <w:r>
              <w:rPr>
                <w:rStyle w:val="IndexLink"/>
                <w:rtl w:val="true"/>
              </w:rPr>
              <w:tab/>
            </w:r>
            <w:r>
              <w:rPr>
                <w:rStyle w:val="IndexLink"/>
              </w:rPr>
              <w:t>457</w:t>
            </w:r>
          </w:hyperlink>
        </w:p>
        <w:p>
          <w:pPr>
            <w:pStyle w:val="Contents3"/>
            <w:tabs>
              <w:tab w:val="clear" w:pos="8459"/>
              <w:tab w:val="right" w:pos="9026" w:leader="dot"/>
            </w:tabs>
            <w:rPr/>
          </w:pPr>
          <w:hyperlink w:anchor="__RefHeading___Toc7560174_73709187">
            <w:r>
              <w:rPr>
                <w:webHidden/>
                <w:rStyle w:val="IndexLink"/>
              </w:rPr>
              <w:t>1697</w:t>
            </w:r>
            <w:r>
              <w:rPr>
                <w:rStyle w:val="IndexLink"/>
                <w:rtl w:val="true"/>
              </w:rPr>
              <w:t xml:space="preserve">- </w:t>
            </w:r>
            <w:r>
              <w:rPr>
                <w:rStyle w:val="IndexLink"/>
                <w:rtl w:val="true"/>
              </w:rPr>
              <w:t>التقریرات‌</w:t>
            </w:r>
            <w:r>
              <w:rPr>
                <w:rStyle w:val="IndexLink"/>
                <w:rtl w:val="true"/>
              </w:rPr>
              <w:tab/>
            </w:r>
            <w:r>
              <w:rPr>
                <w:rStyle w:val="IndexLink"/>
              </w:rPr>
              <w:t>457</w:t>
            </w:r>
          </w:hyperlink>
        </w:p>
        <w:p>
          <w:pPr>
            <w:pStyle w:val="Contents3"/>
            <w:tabs>
              <w:tab w:val="clear" w:pos="8459"/>
              <w:tab w:val="right" w:pos="9026" w:leader="dot"/>
            </w:tabs>
            <w:rPr/>
          </w:pPr>
          <w:hyperlink w:anchor="__RefHeading___Toc7560176_73709187">
            <w:r>
              <w:rPr>
                <w:webHidden/>
                <w:rStyle w:val="IndexLink"/>
                <w:rtl w:val="true"/>
              </w:rPr>
              <w:t>التقریرات</w:t>
            </w:r>
            <w:r>
              <w:rPr>
                <w:rStyle w:val="IndexLink"/>
                <w:rtl w:val="true"/>
              </w:rPr>
              <w:tab/>
            </w:r>
            <w:r>
              <w:rPr>
                <w:rStyle w:val="IndexLink"/>
              </w:rPr>
              <w:t>457</w:t>
            </w:r>
          </w:hyperlink>
        </w:p>
        <w:p>
          <w:pPr>
            <w:pStyle w:val="Contents3"/>
            <w:tabs>
              <w:tab w:val="clear" w:pos="8459"/>
              <w:tab w:val="right" w:pos="9026" w:leader="dot"/>
            </w:tabs>
            <w:rPr/>
          </w:pPr>
          <w:hyperlink w:anchor="__RefHeading___Toc7560178_73709187">
            <w:r>
              <w:rPr>
                <w:webHidden/>
                <w:rStyle w:val="IndexLink"/>
              </w:rPr>
              <w:t>1698</w:t>
            </w:r>
            <w:r>
              <w:rPr>
                <w:rStyle w:val="IndexLink"/>
                <w:rtl w:val="true"/>
              </w:rPr>
              <w:t xml:space="preserve">- </w:t>
            </w:r>
            <w:r>
              <w:rPr>
                <w:rStyle w:val="IndexLink"/>
                <w:rtl w:val="true"/>
              </w:rPr>
              <w:t>التقریرات‌</w:t>
            </w:r>
            <w:r>
              <w:rPr>
                <w:rStyle w:val="IndexLink"/>
                <w:rtl w:val="true"/>
              </w:rPr>
              <w:tab/>
            </w:r>
            <w:r>
              <w:rPr>
                <w:rStyle w:val="IndexLink"/>
              </w:rPr>
              <w:t>457</w:t>
            </w:r>
          </w:hyperlink>
        </w:p>
        <w:p>
          <w:pPr>
            <w:pStyle w:val="Contents3"/>
            <w:tabs>
              <w:tab w:val="clear" w:pos="8459"/>
              <w:tab w:val="right" w:pos="9026" w:leader="dot"/>
            </w:tabs>
            <w:rPr/>
          </w:pPr>
          <w:hyperlink w:anchor="__RefHeading___Toc7560180_73709187">
            <w:r>
              <w:rPr>
                <w:webHidden/>
                <w:rStyle w:val="IndexLink"/>
              </w:rPr>
              <w:t>1699</w:t>
            </w:r>
            <w:r>
              <w:rPr>
                <w:rStyle w:val="IndexLink"/>
                <w:rtl w:val="true"/>
              </w:rPr>
              <w:t xml:space="preserve">- </w:t>
            </w:r>
            <w:r>
              <w:rPr>
                <w:rStyle w:val="IndexLink"/>
                <w:rtl w:val="true"/>
              </w:rPr>
              <w:t>التقریرات‌</w:t>
            </w:r>
            <w:r>
              <w:rPr>
                <w:rStyle w:val="IndexLink"/>
                <w:rtl w:val="true"/>
              </w:rPr>
              <w:tab/>
            </w:r>
            <w:r>
              <w:rPr>
                <w:rStyle w:val="IndexLink"/>
              </w:rPr>
              <w:t>457</w:t>
            </w:r>
          </w:hyperlink>
        </w:p>
        <w:p>
          <w:pPr>
            <w:pStyle w:val="Contents3"/>
            <w:tabs>
              <w:tab w:val="clear" w:pos="8459"/>
              <w:tab w:val="right" w:pos="9026" w:leader="dot"/>
            </w:tabs>
            <w:rPr/>
          </w:pPr>
          <w:hyperlink w:anchor="__RefHeading___Toc7560182_73709187">
            <w:r>
              <w:rPr>
                <w:webHidden/>
                <w:rStyle w:val="IndexLink"/>
              </w:rPr>
              <w:t>1700</w:t>
            </w:r>
            <w:r>
              <w:rPr>
                <w:rStyle w:val="IndexLink"/>
                <w:rtl w:val="true"/>
              </w:rPr>
              <w:t xml:space="preserve">- </w:t>
            </w:r>
            <w:r>
              <w:rPr>
                <w:rStyle w:val="IndexLink"/>
                <w:rtl w:val="true"/>
              </w:rPr>
              <w:t>التقریرات‌</w:t>
            </w:r>
            <w:r>
              <w:rPr>
                <w:rStyle w:val="IndexLink"/>
                <w:rtl w:val="true"/>
              </w:rPr>
              <w:tab/>
            </w:r>
            <w:r>
              <w:rPr>
                <w:rStyle w:val="IndexLink"/>
              </w:rPr>
              <w:t>458</w:t>
            </w:r>
          </w:hyperlink>
        </w:p>
        <w:p>
          <w:pPr>
            <w:pStyle w:val="Contents3"/>
            <w:tabs>
              <w:tab w:val="clear" w:pos="8459"/>
              <w:tab w:val="right" w:pos="9026" w:leader="dot"/>
            </w:tabs>
            <w:rPr/>
          </w:pPr>
          <w:hyperlink w:anchor="__RefHeading___Toc7560184_73709187">
            <w:r>
              <w:rPr>
                <w:webHidden/>
                <w:rStyle w:val="IndexLink"/>
                <w:rtl w:val="true"/>
              </w:rPr>
              <w:t>التقریرات‌</w:t>
            </w:r>
            <w:r>
              <w:rPr>
                <w:rStyle w:val="IndexLink"/>
                <w:rtl w:val="true"/>
              </w:rPr>
              <w:tab/>
            </w:r>
            <w:r>
              <w:rPr>
                <w:rStyle w:val="IndexLink"/>
              </w:rPr>
              <w:t>458</w:t>
            </w:r>
          </w:hyperlink>
        </w:p>
        <w:p>
          <w:pPr>
            <w:pStyle w:val="Contents3"/>
            <w:tabs>
              <w:tab w:val="clear" w:pos="8459"/>
              <w:tab w:val="right" w:pos="9026" w:leader="dot"/>
            </w:tabs>
            <w:rPr/>
          </w:pPr>
          <w:hyperlink w:anchor="__RefHeading___Toc7560186_73709187">
            <w:r>
              <w:rPr>
                <w:webHidden/>
                <w:rStyle w:val="IndexLink"/>
              </w:rPr>
              <w:t>1701</w:t>
            </w:r>
            <w:r>
              <w:rPr>
                <w:rStyle w:val="IndexLink"/>
                <w:rtl w:val="true"/>
              </w:rPr>
              <w:t xml:space="preserve">- </w:t>
            </w:r>
            <w:r>
              <w:rPr>
                <w:rStyle w:val="IndexLink"/>
                <w:rtl w:val="true"/>
              </w:rPr>
              <w:t>تقریط الأسماع</w:t>
            </w:r>
            <w:r>
              <w:rPr>
                <w:rStyle w:val="IndexLink"/>
                <w:rtl w:val="true"/>
              </w:rPr>
              <w:tab/>
            </w:r>
            <w:r>
              <w:rPr>
                <w:rStyle w:val="IndexLink"/>
              </w:rPr>
              <w:t>458</w:t>
            </w:r>
          </w:hyperlink>
        </w:p>
        <w:p>
          <w:pPr>
            <w:pStyle w:val="Contents3"/>
            <w:tabs>
              <w:tab w:val="clear" w:pos="8459"/>
              <w:tab w:val="right" w:pos="9026" w:leader="dot"/>
            </w:tabs>
            <w:rPr/>
          </w:pPr>
          <w:hyperlink w:anchor="__RefHeading___Toc7560188_73709187">
            <w:r>
              <w:rPr>
                <w:webHidden/>
                <w:rStyle w:val="IndexLink"/>
              </w:rPr>
              <w:t>1702</w:t>
            </w:r>
            <w:r>
              <w:rPr>
                <w:rStyle w:val="IndexLink"/>
                <w:rtl w:val="true"/>
              </w:rPr>
              <w:t xml:space="preserve">- </w:t>
            </w:r>
            <w:r>
              <w:rPr>
                <w:rStyle w:val="IndexLink"/>
                <w:rtl w:val="true"/>
              </w:rPr>
              <w:t>تقریظ الدفاتر</w:t>
            </w:r>
            <w:r>
              <w:rPr>
                <w:rStyle w:val="IndexLink"/>
                <w:rtl w:val="true"/>
              </w:rPr>
              <w:tab/>
            </w:r>
            <w:r>
              <w:rPr>
                <w:rStyle w:val="IndexLink"/>
              </w:rPr>
              <w:t>458</w:t>
            </w:r>
          </w:hyperlink>
        </w:p>
        <w:p>
          <w:pPr>
            <w:pStyle w:val="Contents3"/>
            <w:tabs>
              <w:tab w:val="clear" w:pos="8459"/>
              <w:tab w:val="right" w:pos="9026" w:leader="dot"/>
            </w:tabs>
            <w:rPr/>
          </w:pPr>
          <w:hyperlink w:anchor="__RefHeading___Toc7560190_73709187">
            <w:r>
              <w:rPr>
                <w:webHidden/>
                <w:rStyle w:val="IndexLink"/>
                <w:rtl w:val="true"/>
              </w:rPr>
              <w:t>تقریظات المشاهیر</w:t>
            </w:r>
            <w:r>
              <w:rPr>
                <w:rStyle w:val="IndexLink"/>
                <w:rtl w:val="true"/>
              </w:rPr>
              <w:tab/>
            </w:r>
            <w:r>
              <w:rPr>
                <w:rStyle w:val="IndexLink"/>
              </w:rPr>
              <w:t>459</w:t>
            </w:r>
          </w:hyperlink>
        </w:p>
        <w:p>
          <w:pPr>
            <w:pStyle w:val="Contents3"/>
            <w:tabs>
              <w:tab w:val="clear" w:pos="8459"/>
              <w:tab w:val="right" w:pos="9026" w:leader="dot"/>
            </w:tabs>
            <w:rPr/>
          </w:pPr>
          <w:hyperlink w:anchor="__RefHeading___Toc7560192_73709187">
            <w:r>
              <w:rPr>
                <w:webHidden/>
                <w:rStyle w:val="IndexLink"/>
              </w:rPr>
              <w:t>1703</w:t>
            </w:r>
            <w:r>
              <w:rPr>
                <w:rStyle w:val="IndexLink"/>
                <w:rtl w:val="true"/>
              </w:rPr>
              <w:t xml:space="preserve">- </w:t>
            </w:r>
            <w:r>
              <w:rPr>
                <w:rStyle w:val="IndexLink"/>
                <w:rtl w:val="true"/>
              </w:rPr>
              <w:t>تقسیم الأخماس‌</w:t>
            </w:r>
            <w:r>
              <w:rPr>
                <w:rStyle w:val="IndexLink"/>
                <w:rtl w:val="true"/>
              </w:rPr>
              <w:tab/>
            </w:r>
            <w:r>
              <w:rPr>
                <w:rStyle w:val="IndexLink"/>
              </w:rPr>
              <w:t>459</w:t>
            </w:r>
          </w:hyperlink>
        </w:p>
        <w:p>
          <w:pPr>
            <w:pStyle w:val="Contents3"/>
            <w:tabs>
              <w:tab w:val="clear" w:pos="8459"/>
              <w:tab w:val="right" w:pos="9026" w:leader="dot"/>
            </w:tabs>
            <w:rPr/>
          </w:pPr>
          <w:hyperlink w:anchor="__RefHeading___Toc7560194_73709187">
            <w:r>
              <w:rPr>
                <w:webHidden/>
                <w:rStyle w:val="IndexLink"/>
              </w:rPr>
              <w:t>1704</w:t>
            </w:r>
            <w:r>
              <w:rPr>
                <w:rStyle w:val="IndexLink"/>
                <w:rtl w:val="true"/>
              </w:rPr>
              <w:t xml:space="preserve">- </w:t>
            </w:r>
            <w:r>
              <w:rPr>
                <w:rStyle w:val="IndexLink"/>
                <w:rtl w:val="true"/>
              </w:rPr>
              <w:t>تقسیم الأسماء</w:t>
            </w:r>
            <w:r>
              <w:rPr>
                <w:rStyle w:val="IndexLink"/>
                <w:rtl w:val="true"/>
              </w:rPr>
              <w:tab/>
            </w:r>
            <w:r>
              <w:rPr>
                <w:rStyle w:val="IndexLink"/>
              </w:rPr>
              <w:t>459</w:t>
            </w:r>
          </w:hyperlink>
        </w:p>
        <w:p>
          <w:pPr>
            <w:pStyle w:val="Contents3"/>
            <w:tabs>
              <w:tab w:val="clear" w:pos="8459"/>
              <w:tab w:val="right" w:pos="9026" w:leader="dot"/>
            </w:tabs>
            <w:rPr/>
          </w:pPr>
          <w:hyperlink w:anchor="__RefHeading___Toc7560196_73709187">
            <w:r>
              <w:rPr>
                <w:webHidden/>
                <w:rStyle w:val="IndexLink"/>
              </w:rPr>
              <w:t>1705</w:t>
            </w:r>
            <w:r>
              <w:rPr>
                <w:rStyle w:val="IndexLink"/>
                <w:rtl w:val="true"/>
              </w:rPr>
              <w:t xml:space="preserve">- </w:t>
            </w:r>
            <w:r>
              <w:rPr>
                <w:rStyle w:val="IndexLink"/>
                <w:rtl w:val="true"/>
              </w:rPr>
              <w:t>تقسیم الرؤیا</w:t>
            </w:r>
            <w:r>
              <w:rPr>
                <w:rStyle w:val="IndexLink"/>
                <w:rtl w:val="true"/>
              </w:rPr>
              <w:tab/>
            </w:r>
            <w:r>
              <w:rPr>
                <w:rStyle w:val="IndexLink"/>
              </w:rPr>
              <w:t>459</w:t>
            </w:r>
          </w:hyperlink>
        </w:p>
        <w:p>
          <w:pPr>
            <w:pStyle w:val="Contents3"/>
            <w:tabs>
              <w:tab w:val="clear" w:pos="8459"/>
              <w:tab w:val="right" w:pos="9026" w:leader="dot"/>
            </w:tabs>
            <w:rPr/>
          </w:pPr>
          <w:hyperlink w:anchor="__RefHeading___Toc7560198_73709187">
            <w:r>
              <w:rPr>
                <w:webHidden/>
                <w:rStyle w:val="IndexLink"/>
              </w:rPr>
              <w:t>1706</w:t>
            </w:r>
            <w:r>
              <w:rPr>
                <w:rStyle w:val="IndexLink"/>
                <w:rtl w:val="true"/>
              </w:rPr>
              <w:t xml:space="preserve">- </w:t>
            </w:r>
            <w:r>
              <w:rPr>
                <w:rStyle w:val="IndexLink"/>
                <w:rtl w:val="true"/>
              </w:rPr>
              <w:t>تقسیم العلم</w:t>
            </w:r>
            <w:r>
              <w:rPr>
                <w:rStyle w:val="IndexLink"/>
                <w:rtl w:val="true"/>
              </w:rPr>
              <w:tab/>
            </w:r>
            <w:r>
              <w:rPr>
                <w:rStyle w:val="IndexLink"/>
              </w:rPr>
              <w:t>459</w:t>
            </w:r>
          </w:hyperlink>
        </w:p>
        <w:p>
          <w:pPr>
            <w:pStyle w:val="Contents3"/>
            <w:tabs>
              <w:tab w:val="clear" w:pos="8459"/>
              <w:tab w:val="right" w:pos="9026" w:leader="dot"/>
            </w:tabs>
            <w:rPr/>
          </w:pPr>
          <w:hyperlink w:anchor="__RefHeading___Toc7560200_73709187">
            <w:r>
              <w:rPr>
                <w:webHidden/>
                <w:rStyle w:val="IndexLink"/>
              </w:rPr>
              <w:t>1707</w:t>
            </w:r>
            <w:r>
              <w:rPr>
                <w:rStyle w:val="IndexLink"/>
                <w:rtl w:val="true"/>
              </w:rPr>
              <w:t xml:space="preserve">- </w:t>
            </w:r>
            <w:r>
              <w:rPr>
                <w:rStyle w:val="IndexLink"/>
                <w:rtl w:val="true"/>
              </w:rPr>
              <w:t>تقسیم العلم</w:t>
            </w:r>
            <w:r>
              <w:rPr>
                <w:rStyle w:val="IndexLink"/>
                <w:rtl w:val="true"/>
              </w:rPr>
              <w:tab/>
            </w:r>
            <w:r>
              <w:rPr>
                <w:rStyle w:val="IndexLink"/>
              </w:rPr>
              <w:t>459</w:t>
            </w:r>
          </w:hyperlink>
        </w:p>
        <w:p>
          <w:pPr>
            <w:pStyle w:val="Contents3"/>
            <w:tabs>
              <w:tab w:val="clear" w:pos="8459"/>
              <w:tab w:val="right" w:pos="9026" w:leader="dot"/>
            </w:tabs>
            <w:rPr/>
          </w:pPr>
          <w:hyperlink w:anchor="__RefHeading___Toc7560202_73709187">
            <w:r>
              <w:rPr>
                <w:webHidden/>
                <w:rStyle w:val="IndexLink"/>
              </w:rPr>
              <w:t>1708</w:t>
            </w:r>
            <w:r>
              <w:rPr>
                <w:rStyle w:val="IndexLink"/>
                <w:rtl w:val="true"/>
              </w:rPr>
              <w:t xml:space="preserve">- </w:t>
            </w:r>
            <w:r>
              <w:rPr>
                <w:rStyle w:val="IndexLink"/>
                <w:rtl w:val="true"/>
              </w:rPr>
              <w:t>تقسیم القرآن</w:t>
            </w:r>
            <w:r>
              <w:rPr>
                <w:rStyle w:val="IndexLink"/>
                <w:rtl w:val="true"/>
              </w:rPr>
              <w:tab/>
            </w:r>
            <w:r>
              <w:rPr>
                <w:rStyle w:val="IndexLink"/>
              </w:rPr>
              <w:t>459</w:t>
            </w:r>
          </w:hyperlink>
        </w:p>
        <w:p>
          <w:pPr>
            <w:pStyle w:val="Contents3"/>
            <w:tabs>
              <w:tab w:val="clear" w:pos="8459"/>
              <w:tab w:val="right" w:pos="9026" w:leader="dot"/>
            </w:tabs>
            <w:rPr/>
          </w:pPr>
          <w:hyperlink w:anchor="__RefHeading___Toc7560204_73709187">
            <w:r>
              <w:rPr>
                <w:webHidden/>
                <w:rStyle w:val="IndexLink"/>
              </w:rPr>
              <w:t>1709</w:t>
            </w:r>
            <w:r>
              <w:rPr>
                <w:rStyle w:val="IndexLink"/>
                <w:rtl w:val="true"/>
              </w:rPr>
              <w:t xml:space="preserve">- </w:t>
            </w:r>
            <w:r>
              <w:rPr>
                <w:rStyle w:val="IndexLink"/>
                <w:rtl w:val="true"/>
              </w:rPr>
              <w:t>تقسیم الکلمة</w:t>
            </w:r>
            <w:r>
              <w:rPr>
                <w:rStyle w:val="IndexLink"/>
                <w:rtl w:val="true"/>
              </w:rPr>
              <w:tab/>
            </w:r>
            <w:r>
              <w:rPr>
                <w:rStyle w:val="IndexLink"/>
              </w:rPr>
              <w:t>459</w:t>
            </w:r>
          </w:hyperlink>
        </w:p>
        <w:p>
          <w:pPr>
            <w:pStyle w:val="Contents3"/>
            <w:tabs>
              <w:tab w:val="clear" w:pos="8459"/>
              <w:tab w:val="right" w:pos="9026" w:leader="dot"/>
            </w:tabs>
            <w:rPr/>
          </w:pPr>
          <w:hyperlink w:anchor="__RefHeading___Toc7560206_73709187">
            <w:r>
              <w:rPr>
                <w:webHidden/>
                <w:rStyle w:val="IndexLink"/>
              </w:rPr>
              <w:t>1710</w:t>
            </w:r>
            <w:r>
              <w:rPr>
                <w:rStyle w:val="IndexLink"/>
                <w:rtl w:val="true"/>
              </w:rPr>
              <w:t xml:space="preserve">- </w:t>
            </w:r>
            <w:r>
              <w:rPr>
                <w:rStyle w:val="IndexLink"/>
                <w:rtl w:val="true"/>
              </w:rPr>
              <w:t>تقسیم الموجودات‌</w:t>
            </w:r>
            <w:r>
              <w:rPr>
                <w:rStyle w:val="IndexLink"/>
                <w:rtl w:val="true"/>
              </w:rPr>
              <w:tab/>
            </w:r>
            <w:r>
              <w:rPr>
                <w:rStyle w:val="IndexLink"/>
              </w:rPr>
              <w:t>459</w:t>
            </w:r>
          </w:hyperlink>
        </w:p>
        <w:p>
          <w:pPr>
            <w:pStyle w:val="Contents3"/>
            <w:tabs>
              <w:tab w:val="clear" w:pos="8459"/>
              <w:tab w:val="right" w:pos="9026" w:leader="dot"/>
            </w:tabs>
            <w:rPr/>
          </w:pPr>
          <w:hyperlink w:anchor="__RefHeading___Toc7560208_73709187">
            <w:r>
              <w:rPr>
                <w:webHidden/>
                <w:rStyle w:val="IndexLink"/>
              </w:rPr>
              <w:t>1711</w:t>
            </w:r>
            <w:r>
              <w:rPr>
                <w:rStyle w:val="IndexLink"/>
                <w:rtl w:val="true"/>
              </w:rPr>
              <w:t xml:space="preserve">- </w:t>
            </w:r>
            <w:r>
              <w:rPr>
                <w:rStyle w:val="IndexLink"/>
                <w:rtl w:val="true"/>
              </w:rPr>
              <w:t>تقسیم الموجودات</w:t>
            </w:r>
            <w:r>
              <w:rPr>
                <w:rStyle w:val="IndexLink"/>
                <w:rtl w:val="true"/>
              </w:rPr>
              <w:tab/>
            </w:r>
            <w:r>
              <w:rPr>
                <w:rStyle w:val="IndexLink"/>
              </w:rPr>
              <w:t>459</w:t>
            </w:r>
          </w:hyperlink>
        </w:p>
        <w:p>
          <w:pPr>
            <w:pStyle w:val="Contents3"/>
            <w:tabs>
              <w:tab w:val="clear" w:pos="8459"/>
              <w:tab w:val="right" w:pos="9026" w:leader="dot"/>
            </w:tabs>
            <w:rPr/>
          </w:pPr>
          <w:hyperlink w:anchor="__RefHeading___Toc7560210_73709187">
            <w:r>
              <w:rPr>
                <w:webHidden/>
                <w:rStyle w:val="IndexLink"/>
              </w:rPr>
              <w:t>1712</w:t>
            </w:r>
            <w:r>
              <w:rPr>
                <w:rStyle w:val="IndexLink"/>
                <w:rtl w:val="true"/>
              </w:rPr>
              <w:t xml:space="preserve">- </w:t>
            </w:r>
            <w:r>
              <w:rPr>
                <w:rStyle w:val="IndexLink"/>
                <w:rtl w:val="true"/>
              </w:rPr>
              <w:t>تقسیم النفوس</w:t>
            </w:r>
            <w:r>
              <w:rPr>
                <w:rStyle w:val="IndexLink"/>
                <w:rtl w:val="true"/>
              </w:rPr>
              <w:tab/>
            </w:r>
            <w:r>
              <w:rPr>
                <w:rStyle w:val="IndexLink"/>
              </w:rPr>
              <w:t>460</w:t>
            </w:r>
          </w:hyperlink>
        </w:p>
        <w:p>
          <w:pPr>
            <w:pStyle w:val="Contents3"/>
            <w:tabs>
              <w:tab w:val="clear" w:pos="8459"/>
              <w:tab w:val="right" w:pos="9026" w:leader="dot"/>
            </w:tabs>
            <w:rPr/>
          </w:pPr>
          <w:hyperlink w:anchor="__RefHeading___Toc7560212_73709187">
            <w:r>
              <w:rPr>
                <w:webHidden/>
                <w:rStyle w:val="IndexLink"/>
              </w:rPr>
              <w:t>1713</w:t>
            </w:r>
            <w:r>
              <w:rPr>
                <w:rStyle w:val="IndexLink"/>
                <w:rtl w:val="true"/>
              </w:rPr>
              <w:t xml:space="preserve">- </w:t>
            </w:r>
            <w:r>
              <w:rPr>
                <w:rStyle w:val="IndexLink"/>
                <w:rtl w:val="true"/>
              </w:rPr>
              <w:t>تقلیب الدول</w:t>
            </w:r>
            <w:r>
              <w:rPr>
                <w:rStyle w:val="IndexLink"/>
                <w:rtl w:val="true"/>
              </w:rPr>
              <w:tab/>
            </w:r>
            <w:r>
              <w:rPr>
                <w:rStyle w:val="IndexLink"/>
              </w:rPr>
              <w:t>460</w:t>
            </w:r>
          </w:hyperlink>
        </w:p>
        <w:p>
          <w:pPr>
            <w:pStyle w:val="Contents3"/>
            <w:tabs>
              <w:tab w:val="clear" w:pos="8459"/>
              <w:tab w:val="right" w:pos="9026" w:leader="dot"/>
            </w:tabs>
            <w:rPr/>
          </w:pPr>
          <w:hyperlink w:anchor="__RefHeading___Toc7560214_73709187">
            <w:r>
              <w:rPr>
                <w:webHidden/>
                <w:rStyle w:val="IndexLink"/>
              </w:rPr>
              <w:t>1714</w:t>
            </w:r>
            <w:r>
              <w:rPr>
                <w:rStyle w:val="IndexLink"/>
                <w:rtl w:val="true"/>
              </w:rPr>
              <w:t xml:space="preserve">- </w:t>
            </w:r>
            <w:r>
              <w:rPr>
                <w:rStyle w:val="IndexLink"/>
                <w:rtl w:val="true"/>
              </w:rPr>
              <w:t>تقلیب المکاید</w:t>
            </w:r>
            <w:r>
              <w:rPr>
                <w:rStyle w:val="IndexLink"/>
                <w:rtl w:val="true"/>
              </w:rPr>
              <w:tab/>
            </w:r>
            <w:r>
              <w:rPr>
                <w:rStyle w:val="IndexLink"/>
              </w:rPr>
              <w:t>460</w:t>
            </w:r>
          </w:hyperlink>
        </w:p>
        <w:p>
          <w:pPr>
            <w:pStyle w:val="Contents3"/>
            <w:tabs>
              <w:tab w:val="clear" w:pos="8459"/>
              <w:tab w:val="right" w:pos="9026" w:leader="dot"/>
            </w:tabs>
            <w:rPr/>
          </w:pPr>
          <w:hyperlink w:anchor="__RefHeading___Toc7560216_73709187">
            <w:r>
              <w:rPr>
                <w:webHidden/>
                <w:rStyle w:val="IndexLink"/>
              </w:rPr>
              <w:t>1715</w:t>
            </w:r>
            <w:r>
              <w:rPr>
                <w:rStyle w:val="IndexLink"/>
                <w:rtl w:val="true"/>
              </w:rPr>
              <w:t xml:space="preserve">- </w:t>
            </w:r>
            <w:r>
              <w:rPr>
                <w:rStyle w:val="IndexLink"/>
                <w:rtl w:val="true"/>
              </w:rPr>
              <w:t>التقلید</w:t>
            </w:r>
            <w:r>
              <w:rPr>
                <w:rStyle w:val="IndexLink"/>
                <w:rtl w:val="true"/>
              </w:rPr>
              <w:tab/>
            </w:r>
            <w:r>
              <w:rPr>
                <w:rStyle w:val="IndexLink"/>
              </w:rPr>
              <w:t>460</w:t>
            </w:r>
          </w:hyperlink>
        </w:p>
        <w:p>
          <w:pPr>
            <w:pStyle w:val="Contents3"/>
            <w:tabs>
              <w:tab w:val="clear" w:pos="8459"/>
              <w:tab w:val="right" w:pos="9026" w:leader="dot"/>
            </w:tabs>
            <w:rPr/>
          </w:pPr>
          <w:hyperlink w:anchor="__RefHeading___Toc7560218_73709187">
            <w:r>
              <w:rPr>
                <w:webHidden/>
                <w:rStyle w:val="IndexLink"/>
              </w:rPr>
              <w:t>1716</w:t>
            </w:r>
            <w:r>
              <w:rPr>
                <w:rStyle w:val="IndexLink"/>
                <w:rtl w:val="true"/>
              </w:rPr>
              <w:t xml:space="preserve">- </w:t>
            </w:r>
            <w:r>
              <w:rPr>
                <w:rStyle w:val="IndexLink"/>
                <w:rtl w:val="true"/>
              </w:rPr>
              <w:t>التقلید</w:t>
            </w:r>
            <w:r>
              <w:rPr>
                <w:rStyle w:val="IndexLink"/>
                <w:rtl w:val="true"/>
              </w:rPr>
              <w:tab/>
            </w:r>
            <w:r>
              <w:rPr>
                <w:rStyle w:val="IndexLink"/>
              </w:rPr>
              <w:t>460</w:t>
            </w:r>
          </w:hyperlink>
        </w:p>
        <w:p>
          <w:pPr>
            <w:pStyle w:val="Contents3"/>
            <w:tabs>
              <w:tab w:val="clear" w:pos="8459"/>
              <w:tab w:val="right" w:pos="9026" w:leader="dot"/>
            </w:tabs>
            <w:rPr/>
          </w:pPr>
          <w:hyperlink w:anchor="__RefHeading___Toc7560220_73709187">
            <w:r>
              <w:rPr>
                <w:webHidden/>
                <w:rStyle w:val="IndexLink"/>
              </w:rPr>
              <w:t>1717</w:t>
            </w:r>
            <w:r>
              <w:rPr>
                <w:rStyle w:val="IndexLink"/>
                <w:rtl w:val="true"/>
              </w:rPr>
              <w:t xml:space="preserve">- </w:t>
            </w:r>
            <w:r>
              <w:rPr>
                <w:rStyle w:val="IndexLink"/>
                <w:rtl w:val="true"/>
              </w:rPr>
              <w:t>التقلید</w:t>
            </w:r>
            <w:r>
              <w:rPr>
                <w:rStyle w:val="IndexLink"/>
                <w:rtl w:val="true"/>
              </w:rPr>
              <w:tab/>
            </w:r>
            <w:r>
              <w:rPr>
                <w:rStyle w:val="IndexLink"/>
              </w:rPr>
              <w:t>460</w:t>
            </w:r>
          </w:hyperlink>
        </w:p>
        <w:p>
          <w:pPr>
            <w:pStyle w:val="Contents3"/>
            <w:tabs>
              <w:tab w:val="clear" w:pos="8459"/>
              <w:tab w:val="right" w:pos="9026" w:leader="dot"/>
            </w:tabs>
            <w:rPr/>
          </w:pPr>
          <w:hyperlink w:anchor="__RefHeading___Toc7560222_73709187">
            <w:r>
              <w:rPr>
                <w:webHidden/>
                <w:rStyle w:val="IndexLink"/>
              </w:rPr>
              <w:t>1718</w:t>
            </w:r>
            <w:r>
              <w:rPr>
                <w:rStyle w:val="IndexLink"/>
                <w:rtl w:val="true"/>
              </w:rPr>
              <w:t xml:space="preserve">- </w:t>
            </w:r>
            <w:r>
              <w:rPr>
                <w:rStyle w:val="IndexLink"/>
                <w:rtl w:val="true"/>
              </w:rPr>
              <w:t>التقلید</w:t>
            </w:r>
            <w:r>
              <w:rPr>
                <w:rStyle w:val="IndexLink"/>
                <w:rtl w:val="true"/>
              </w:rPr>
              <w:tab/>
            </w:r>
            <w:r>
              <w:rPr>
                <w:rStyle w:val="IndexLink"/>
              </w:rPr>
              <w:t>460</w:t>
            </w:r>
          </w:hyperlink>
        </w:p>
        <w:p>
          <w:pPr>
            <w:pStyle w:val="Contents3"/>
            <w:tabs>
              <w:tab w:val="clear" w:pos="8459"/>
              <w:tab w:val="right" w:pos="9026" w:leader="dot"/>
            </w:tabs>
            <w:rPr/>
          </w:pPr>
          <w:hyperlink w:anchor="__RefHeading___Toc7560224_73709187">
            <w:r>
              <w:rPr>
                <w:webHidden/>
                <w:rStyle w:val="IndexLink"/>
              </w:rPr>
              <w:t>1719</w:t>
            </w:r>
            <w:r>
              <w:rPr>
                <w:rStyle w:val="IndexLink"/>
                <w:rtl w:val="true"/>
              </w:rPr>
              <w:t xml:space="preserve">- </w:t>
            </w:r>
            <w:r>
              <w:rPr>
                <w:rStyle w:val="IndexLink"/>
                <w:rtl w:val="true"/>
              </w:rPr>
              <w:t>التقلید و أحکامه</w:t>
            </w:r>
            <w:r>
              <w:rPr>
                <w:rStyle w:val="IndexLink"/>
                <w:rtl w:val="true"/>
              </w:rPr>
              <w:tab/>
            </w:r>
            <w:r>
              <w:rPr>
                <w:rStyle w:val="IndexLink"/>
              </w:rPr>
              <w:t>460</w:t>
            </w:r>
          </w:hyperlink>
        </w:p>
        <w:p>
          <w:pPr>
            <w:pStyle w:val="Contents3"/>
            <w:tabs>
              <w:tab w:val="clear" w:pos="8459"/>
              <w:tab w:val="right" w:pos="9026" w:leader="dot"/>
            </w:tabs>
            <w:rPr/>
          </w:pPr>
          <w:hyperlink w:anchor="__RefHeading___Toc7560226_73709187">
            <w:r>
              <w:rPr>
                <w:webHidden/>
                <w:rStyle w:val="IndexLink"/>
              </w:rPr>
              <w:t>1720</w:t>
            </w:r>
            <w:r>
              <w:rPr>
                <w:rStyle w:val="IndexLink"/>
                <w:rtl w:val="true"/>
              </w:rPr>
              <w:t xml:space="preserve">- </w:t>
            </w:r>
            <w:r>
              <w:rPr>
                <w:rStyle w:val="IndexLink"/>
                <w:rtl w:val="true"/>
              </w:rPr>
              <w:t>التقلید و أحکامه</w:t>
            </w:r>
            <w:r>
              <w:rPr>
                <w:rStyle w:val="IndexLink"/>
                <w:rtl w:val="true"/>
              </w:rPr>
              <w:tab/>
            </w:r>
            <w:r>
              <w:rPr>
                <w:rStyle w:val="IndexLink"/>
              </w:rPr>
              <w:t>460</w:t>
            </w:r>
          </w:hyperlink>
        </w:p>
        <w:p>
          <w:pPr>
            <w:pStyle w:val="Contents3"/>
            <w:tabs>
              <w:tab w:val="clear" w:pos="8459"/>
              <w:tab w:val="right" w:pos="9026" w:leader="dot"/>
            </w:tabs>
            <w:rPr/>
          </w:pPr>
          <w:hyperlink w:anchor="__RefHeading___Toc7560228_73709187">
            <w:r>
              <w:rPr>
                <w:webHidden/>
                <w:rStyle w:val="IndexLink"/>
              </w:rPr>
              <w:t>1721</w:t>
            </w:r>
            <w:r>
              <w:rPr>
                <w:rStyle w:val="IndexLink"/>
                <w:rtl w:val="true"/>
              </w:rPr>
              <w:t xml:space="preserve">- </w:t>
            </w:r>
            <w:r>
              <w:rPr>
                <w:rStyle w:val="IndexLink"/>
                <w:rtl w:val="true"/>
              </w:rPr>
              <w:t>تقلید و طهارت</w:t>
            </w:r>
            <w:r>
              <w:rPr>
                <w:rStyle w:val="IndexLink"/>
                <w:rtl w:val="true"/>
              </w:rPr>
              <w:tab/>
            </w:r>
            <w:r>
              <w:rPr>
                <w:rStyle w:val="IndexLink"/>
              </w:rPr>
              <w:t>460</w:t>
            </w:r>
          </w:hyperlink>
        </w:p>
        <w:p>
          <w:pPr>
            <w:pStyle w:val="Contents3"/>
            <w:tabs>
              <w:tab w:val="clear" w:pos="8459"/>
              <w:tab w:val="right" w:pos="9026" w:leader="dot"/>
            </w:tabs>
            <w:rPr/>
          </w:pPr>
          <w:hyperlink w:anchor="__RefHeading___Toc7560230_73709187">
            <w:r>
              <w:rPr>
                <w:webHidden/>
                <w:rStyle w:val="IndexLink"/>
              </w:rPr>
              <w:t>1722</w:t>
            </w:r>
            <w:r>
              <w:rPr>
                <w:rStyle w:val="IndexLink"/>
                <w:rtl w:val="true"/>
              </w:rPr>
              <w:t xml:space="preserve">- </w:t>
            </w:r>
            <w:r>
              <w:rPr>
                <w:rStyle w:val="IndexLink"/>
                <w:rtl w:val="true"/>
              </w:rPr>
              <w:t>تقلید الأعلم‌</w:t>
            </w:r>
            <w:r>
              <w:rPr>
                <w:rStyle w:val="IndexLink"/>
                <w:rtl w:val="true"/>
              </w:rPr>
              <w:tab/>
            </w:r>
            <w:r>
              <w:rPr>
                <w:rStyle w:val="IndexLink"/>
              </w:rPr>
              <w:t>461</w:t>
            </w:r>
          </w:hyperlink>
        </w:p>
        <w:p>
          <w:pPr>
            <w:pStyle w:val="Contents3"/>
            <w:tabs>
              <w:tab w:val="clear" w:pos="8459"/>
              <w:tab w:val="right" w:pos="9026" w:leader="dot"/>
            </w:tabs>
            <w:rPr/>
          </w:pPr>
          <w:hyperlink w:anchor="__RefHeading___Toc7560232_73709187">
            <w:r>
              <w:rPr>
                <w:webHidden/>
                <w:rStyle w:val="IndexLink"/>
              </w:rPr>
              <w:t>1723</w:t>
            </w:r>
            <w:r>
              <w:rPr>
                <w:rStyle w:val="IndexLink"/>
                <w:rtl w:val="true"/>
              </w:rPr>
              <w:t xml:space="preserve">- </w:t>
            </w:r>
            <w:r>
              <w:rPr>
                <w:rStyle w:val="IndexLink"/>
                <w:rtl w:val="true"/>
              </w:rPr>
              <w:t>تقلید الأعلم</w:t>
            </w:r>
            <w:r>
              <w:rPr>
                <w:rStyle w:val="IndexLink"/>
                <w:rtl w:val="true"/>
              </w:rPr>
              <w:tab/>
            </w:r>
            <w:r>
              <w:rPr>
                <w:rStyle w:val="IndexLink"/>
              </w:rPr>
              <w:t>461</w:t>
            </w:r>
          </w:hyperlink>
        </w:p>
        <w:p>
          <w:pPr>
            <w:pStyle w:val="Contents3"/>
            <w:tabs>
              <w:tab w:val="clear" w:pos="8459"/>
              <w:tab w:val="right" w:pos="9026" w:leader="dot"/>
            </w:tabs>
            <w:rPr/>
          </w:pPr>
          <w:hyperlink w:anchor="__RefHeading___Toc7560234_73709187">
            <w:r>
              <w:rPr>
                <w:webHidden/>
                <w:rStyle w:val="IndexLink"/>
              </w:rPr>
              <w:t>1724</w:t>
            </w:r>
            <w:r>
              <w:rPr>
                <w:rStyle w:val="IndexLink"/>
                <w:rtl w:val="true"/>
              </w:rPr>
              <w:t xml:space="preserve">- </w:t>
            </w:r>
            <w:r>
              <w:rPr>
                <w:rStyle w:val="IndexLink"/>
                <w:rtl w:val="true"/>
              </w:rPr>
              <w:t>تقلید الأموات</w:t>
            </w:r>
            <w:r>
              <w:rPr>
                <w:rStyle w:val="IndexLink"/>
                <w:rtl w:val="true"/>
              </w:rPr>
              <w:tab/>
            </w:r>
            <w:r>
              <w:rPr>
                <w:rStyle w:val="IndexLink"/>
              </w:rPr>
              <w:t>461</w:t>
            </w:r>
          </w:hyperlink>
        </w:p>
        <w:p>
          <w:pPr>
            <w:pStyle w:val="Contents3"/>
            <w:tabs>
              <w:tab w:val="clear" w:pos="8459"/>
              <w:tab w:val="right" w:pos="9026" w:leader="dot"/>
            </w:tabs>
            <w:rPr/>
          </w:pPr>
          <w:hyperlink w:anchor="__RefHeading___Toc7560236_73709187">
            <w:r>
              <w:rPr>
                <w:webHidden/>
                <w:rStyle w:val="IndexLink"/>
                <w:rtl w:val="true"/>
              </w:rPr>
              <w:t>تقلید الأموات‌</w:t>
            </w:r>
            <w:r>
              <w:rPr>
                <w:rStyle w:val="IndexLink"/>
                <w:rtl w:val="true"/>
              </w:rPr>
              <w:tab/>
            </w:r>
            <w:r>
              <w:rPr>
                <w:rStyle w:val="IndexLink"/>
              </w:rPr>
              <w:t>461</w:t>
            </w:r>
          </w:hyperlink>
        </w:p>
        <w:p>
          <w:pPr>
            <w:pStyle w:val="Contents3"/>
            <w:tabs>
              <w:tab w:val="clear" w:pos="8459"/>
              <w:tab w:val="right" w:pos="9026" w:leader="dot"/>
            </w:tabs>
            <w:rPr/>
          </w:pPr>
          <w:hyperlink w:anchor="__RefHeading___Toc7560238_73709187">
            <w:r>
              <w:rPr>
                <w:webHidden/>
                <w:rStyle w:val="IndexLink"/>
              </w:rPr>
              <w:t>1725</w:t>
            </w:r>
            <w:r>
              <w:rPr>
                <w:rStyle w:val="IndexLink"/>
                <w:rtl w:val="true"/>
              </w:rPr>
              <w:t xml:space="preserve">- </w:t>
            </w:r>
            <w:r>
              <w:rPr>
                <w:rStyle w:val="IndexLink"/>
                <w:rtl w:val="true"/>
              </w:rPr>
              <w:t>تقلید الأموات</w:t>
            </w:r>
            <w:r>
              <w:rPr>
                <w:rStyle w:val="IndexLink"/>
                <w:rtl w:val="true"/>
              </w:rPr>
              <w:tab/>
            </w:r>
            <w:r>
              <w:rPr>
                <w:rStyle w:val="IndexLink"/>
              </w:rPr>
              <w:t>461</w:t>
            </w:r>
          </w:hyperlink>
        </w:p>
        <w:p>
          <w:pPr>
            <w:pStyle w:val="Contents3"/>
            <w:tabs>
              <w:tab w:val="clear" w:pos="8459"/>
              <w:tab w:val="right" w:pos="9026" w:leader="dot"/>
            </w:tabs>
            <w:rPr/>
          </w:pPr>
          <w:hyperlink w:anchor="__RefHeading___Toc7560240_73709187">
            <w:r>
              <w:rPr>
                <w:webHidden/>
                <w:rStyle w:val="IndexLink"/>
              </w:rPr>
              <w:t>1726</w:t>
            </w:r>
            <w:r>
              <w:rPr>
                <w:rStyle w:val="IndexLink"/>
                <w:rtl w:val="true"/>
              </w:rPr>
              <w:t xml:space="preserve">- </w:t>
            </w:r>
            <w:r>
              <w:rPr>
                <w:rStyle w:val="IndexLink"/>
                <w:rtl w:val="true"/>
              </w:rPr>
              <w:t>تقلید الأموات</w:t>
            </w:r>
            <w:r>
              <w:rPr>
                <w:rStyle w:val="IndexLink"/>
                <w:rtl w:val="true"/>
              </w:rPr>
              <w:tab/>
            </w:r>
            <w:r>
              <w:rPr>
                <w:rStyle w:val="IndexLink"/>
              </w:rPr>
              <w:t>461</w:t>
            </w:r>
          </w:hyperlink>
        </w:p>
        <w:p>
          <w:pPr>
            <w:pStyle w:val="Contents3"/>
            <w:tabs>
              <w:tab w:val="clear" w:pos="8459"/>
              <w:tab w:val="right" w:pos="9026" w:leader="dot"/>
            </w:tabs>
            <w:rPr/>
          </w:pPr>
          <w:hyperlink w:anchor="__RefHeading___Toc7560242_73709187">
            <w:r>
              <w:rPr>
                <w:webHidden/>
                <w:rStyle w:val="IndexLink"/>
              </w:rPr>
              <w:t>1727</w:t>
            </w:r>
            <w:r>
              <w:rPr>
                <w:rStyle w:val="IndexLink"/>
                <w:rtl w:val="true"/>
              </w:rPr>
              <w:t xml:space="preserve">- </w:t>
            </w:r>
            <w:r>
              <w:rPr>
                <w:rStyle w:val="IndexLink"/>
                <w:rtl w:val="true"/>
              </w:rPr>
              <w:t>تقلید الأموات بقاء</w:t>
            </w:r>
            <w:r>
              <w:rPr>
                <w:rStyle w:val="IndexLink"/>
                <w:rtl w:val="true"/>
              </w:rPr>
              <w:tab/>
            </w:r>
            <w:r>
              <w:rPr>
                <w:rStyle w:val="IndexLink"/>
              </w:rPr>
              <w:t>461</w:t>
            </w:r>
          </w:hyperlink>
        </w:p>
        <w:p>
          <w:pPr>
            <w:pStyle w:val="Contents3"/>
            <w:tabs>
              <w:tab w:val="clear" w:pos="8459"/>
              <w:tab w:val="right" w:pos="9026" w:leader="dot"/>
            </w:tabs>
            <w:rPr/>
          </w:pPr>
          <w:hyperlink w:anchor="__RefHeading___Toc7560244_73709187">
            <w:r>
              <w:rPr>
                <w:webHidden/>
                <w:rStyle w:val="IndexLink"/>
              </w:rPr>
              <w:t>1728</w:t>
            </w:r>
            <w:r>
              <w:rPr>
                <w:rStyle w:val="IndexLink"/>
                <w:rtl w:val="true"/>
              </w:rPr>
              <w:t xml:space="preserve">- </w:t>
            </w:r>
            <w:r>
              <w:rPr>
                <w:rStyle w:val="IndexLink"/>
                <w:rtl w:val="true"/>
              </w:rPr>
              <w:t>تقلید المقلد</w:t>
            </w:r>
            <w:r>
              <w:rPr>
                <w:rStyle w:val="IndexLink"/>
                <w:rtl w:val="true"/>
              </w:rPr>
              <w:tab/>
            </w:r>
            <w:r>
              <w:rPr>
                <w:rStyle w:val="IndexLink"/>
              </w:rPr>
              <w:t>462</w:t>
            </w:r>
          </w:hyperlink>
        </w:p>
        <w:p>
          <w:pPr>
            <w:pStyle w:val="Contents3"/>
            <w:tabs>
              <w:tab w:val="clear" w:pos="8459"/>
              <w:tab w:val="right" w:pos="9026" w:leader="dot"/>
            </w:tabs>
            <w:rPr/>
          </w:pPr>
          <w:hyperlink w:anchor="__RefHeading___Toc7560246_73709187">
            <w:r>
              <w:rPr>
                <w:webHidden/>
                <w:rStyle w:val="IndexLink"/>
              </w:rPr>
              <w:t>1729</w:t>
            </w:r>
            <w:r>
              <w:rPr>
                <w:rStyle w:val="IndexLink"/>
                <w:rtl w:val="true"/>
              </w:rPr>
              <w:t xml:space="preserve">- </w:t>
            </w:r>
            <w:r>
              <w:rPr>
                <w:rStyle w:val="IndexLink"/>
                <w:rtl w:val="true"/>
              </w:rPr>
              <w:t>تقلید المیت</w:t>
            </w:r>
            <w:r>
              <w:rPr>
                <w:rStyle w:val="IndexLink"/>
                <w:rtl w:val="true"/>
              </w:rPr>
              <w:tab/>
            </w:r>
            <w:r>
              <w:rPr>
                <w:rStyle w:val="IndexLink"/>
              </w:rPr>
              <w:t>462</w:t>
            </w:r>
          </w:hyperlink>
        </w:p>
        <w:p>
          <w:pPr>
            <w:pStyle w:val="Contents3"/>
            <w:tabs>
              <w:tab w:val="clear" w:pos="8459"/>
              <w:tab w:val="right" w:pos="9026" w:leader="dot"/>
            </w:tabs>
            <w:rPr/>
          </w:pPr>
          <w:hyperlink w:anchor="__RefHeading___Toc7560248_73709187">
            <w:r>
              <w:rPr>
                <w:webHidden/>
                <w:rStyle w:val="IndexLink"/>
              </w:rPr>
              <w:t>1730</w:t>
            </w:r>
            <w:r>
              <w:rPr>
                <w:rStyle w:val="IndexLink"/>
                <w:rtl w:val="true"/>
              </w:rPr>
              <w:t xml:space="preserve">- </w:t>
            </w:r>
            <w:r>
              <w:rPr>
                <w:rStyle w:val="IndexLink"/>
                <w:rtl w:val="true"/>
              </w:rPr>
              <w:t>تقلید المیت</w:t>
            </w:r>
            <w:r>
              <w:rPr>
                <w:rStyle w:val="IndexLink"/>
                <w:rtl w:val="true"/>
              </w:rPr>
              <w:tab/>
            </w:r>
            <w:r>
              <w:rPr>
                <w:rStyle w:val="IndexLink"/>
              </w:rPr>
              <w:t>462</w:t>
            </w:r>
          </w:hyperlink>
        </w:p>
        <w:p>
          <w:pPr>
            <w:pStyle w:val="Contents3"/>
            <w:tabs>
              <w:tab w:val="clear" w:pos="8459"/>
              <w:tab w:val="right" w:pos="9026" w:leader="dot"/>
            </w:tabs>
            <w:rPr/>
          </w:pPr>
          <w:hyperlink w:anchor="__RefHeading___Toc7560250_73709187">
            <w:r>
              <w:rPr>
                <w:webHidden/>
                <w:rStyle w:val="IndexLink"/>
              </w:rPr>
              <w:t>1731</w:t>
            </w:r>
            <w:r>
              <w:rPr>
                <w:rStyle w:val="IndexLink"/>
                <w:rtl w:val="true"/>
              </w:rPr>
              <w:t xml:space="preserve">- </w:t>
            </w:r>
            <w:r>
              <w:rPr>
                <w:rStyle w:val="IndexLink"/>
                <w:rtl w:val="true"/>
              </w:rPr>
              <w:t>تقلید المیت</w:t>
            </w:r>
            <w:r>
              <w:rPr>
                <w:rStyle w:val="IndexLink"/>
                <w:rtl w:val="true"/>
              </w:rPr>
              <w:tab/>
            </w:r>
            <w:r>
              <w:rPr>
                <w:rStyle w:val="IndexLink"/>
              </w:rPr>
              <w:t>462</w:t>
            </w:r>
          </w:hyperlink>
        </w:p>
        <w:p>
          <w:pPr>
            <w:pStyle w:val="Contents3"/>
            <w:tabs>
              <w:tab w:val="clear" w:pos="8459"/>
              <w:tab w:val="right" w:pos="9026" w:leader="dot"/>
            </w:tabs>
            <w:rPr/>
          </w:pPr>
          <w:hyperlink w:anchor="__RefHeading___Toc7560252_73709187">
            <w:r>
              <w:rPr>
                <w:webHidden/>
                <w:rStyle w:val="IndexLink"/>
              </w:rPr>
              <w:t>1732</w:t>
            </w:r>
            <w:r>
              <w:rPr>
                <w:rStyle w:val="IndexLink"/>
                <w:rtl w:val="true"/>
              </w:rPr>
              <w:t xml:space="preserve">- </w:t>
            </w:r>
            <w:r>
              <w:rPr>
                <w:rStyle w:val="IndexLink"/>
                <w:rtl w:val="true"/>
              </w:rPr>
              <w:t>تقلید المیت</w:t>
            </w:r>
            <w:r>
              <w:rPr>
                <w:rStyle w:val="IndexLink"/>
                <w:rtl w:val="true"/>
              </w:rPr>
              <w:tab/>
            </w:r>
            <w:r>
              <w:rPr>
                <w:rStyle w:val="IndexLink"/>
              </w:rPr>
              <w:t>462</w:t>
            </w:r>
          </w:hyperlink>
        </w:p>
        <w:p>
          <w:pPr>
            <w:pStyle w:val="Contents3"/>
            <w:tabs>
              <w:tab w:val="clear" w:pos="8459"/>
              <w:tab w:val="right" w:pos="9026" w:leader="dot"/>
            </w:tabs>
            <w:rPr/>
          </w:pPr>
          <w:hyperlink w:anchor="__RefHeading___Toc7560254_73709187">
            <w:r>
              <w:rPr>
                <w:webHidden/>
                <w:rStyle w:val="IndexLink"/>
              </w:rPr>
              <w:t>1733</w:t>
            </w:r>
            <w:r>
              <w:rPr>
                <w:rStyle w:val="IndexLink"/>
                <w:rtl w:val="true"/>
              </w:rPr>
              <w:t xml:space="preserve">- </w:t>
            </w:r>
            <w:r>
              <w:rPr>
                <w:rStyle w:val="IndexLink"/>
                <w:rtl w:val="true"/>
              </w:rPr>
              <w:t>تقلید المیت</w:t>
            </w:r>
            <w:r>
              <w:rPr>
                <w:rStyle w:val="IndexLink"/>
                <w:rtl w:val="true"/>
              </w:rPr>
              <w:tab/>
            </w:r>
            <w:r>
              <w:rPr>
                <w:rStyle w:val="IndexLink"/>
              </w:rPr>
              <w:t>462</w:t>
            </w:r>
          </w:hyperlink>
        </w:p>
        <w:p>
          <w:pPr>
            <w:pStyle w:val="Contents3"/>
            <w:tabs>
              <w:tab w:val="clear" w:pos="8459"/>
              <w:tab w:val="right" w:pos="9026" w:leader="dot"/>
            </w:tabs>
            <w:rPr/>
          </w:pPr>
          <w:hyperlink w:anchor="__RefHeading___Toc7560256_73709187">
            <w:r>
              <w:rPr>
                <w:webHidden/>
                <w:rStyle w:val="IndexLink"/>
              </w:rPr>
              <w:t>1734</w:t>
            </w:r>
            <w:r>
              <w:rPr>
                <w:rStyle w:val="IndexLink"/>
                <w:rtl w:val="true"/>
              </w:rPr>
              <w:t xml:space="preserve">- </w:t>
            </w:r>
            <w:r>
              <w:rPr>
                <w:rStyle w:val="IndexLink"/>
                <w:rtl w:val="true"/>
              </w:rPr>
              <w:t>تقلید المیت‌</w:t>
            </w:r>
            <w:r>
              <w:rPr>
                <w:rStyle w:val="IndexLink"/>
                <w:rtl w:val="true"/>
              </w:rPr>
              <w:tab/>
            </w:r>
            <w:r>
              <w:rPr>
                <w:rStyle w:val="IndexLink"/>
              </w:rPr>
              <w:t>462</w:t>
            </w:r>
          </w:hyperlink>
        </w:p>
        <w:p>
          <w:pPr>
            <w:pStyle w:val="Contents3"/>
            <w:tabs>
              <w:tab w:val="clear" w:pos="8459"/>
              <w:tab w:val="right" w:pos="9026" w:leader="dot"/>
            </w:tabs>
            <w:rPr/>
          </w:pPr>
          <w:hyperlink w:anchor="__RefHeading___Toc7560258_73709187">
            <w:r>
              <w:rPr>
                <w:webHidden/>
                <w:rStyle w:val="IndexLink"/>
              </w:rPr>
              <w:t>1735</w:t>
            </w:r>
            <w:r>
              <w:rPr>
                <w:rStyle w:val="IndexLink"/>
                <w:rtl w:val="true"/>
              </w:rPr>
              <w:t xml:space="preserve">- </w:t>
            </w:r>
            <w:r>
              <w:rPr>
                <w:rStyle w:val="IndexLink"/>
                <w:rtl w:val="true"/>
              </w:rPr>
              <w:t>تقلید المیت</w:t>
            </w:r>
            <w:r>
              <w:rPr>
                <w:rStyle w:val="IndexLink"/>
                <w:rtl w:val="true"/>
              </w:rPr>
              <w:tab/>
            </w:r>
            <w:r>
              <w:rPr>
                <w:rStyle w:val="IndexLink"/>
              </w:rPr>
              <w:t>462</w:t>
            </w:r>
          </w:hyperlink>
        </w:p>
        <w:p>
          <w:pPr>
            <w:pStyle w:val="Contents3"/>
            <w:tabs>
              <w:tab w:val="clear" w:pos="8459"/>
              <w:tab w:val="right" w:pos="9026" w:leader="dot"/>
            </w:tabs>
            <w:rPr/>
          </w:pPr>
          <w:hyperlink w:anchor="__RefHeading___Toc7560260_73709187">
            <w:r>
              <w:rPr>
                <w:webHidden/>
                <w:rStyle w:val="IndexLink"/>
              </w:rPr>
              <w:t>1736</w:t>
            </w:r>
            <w:r>
              <w:rPr>
                <w:rStyle w:val="IndexLink"/>
                <w:rtl w:val="true"/>
              </w:rPr>
              <w:t xml:space="preserve">- </w:t>
            </w:r>
            <w:r>
              <w:rPr>
                <w:rStyle w:val="IndexLink"/>
                <w:rtl w:val="true"/>
              </w:rPr>
              <w:t>تقلید المیت</w:t>
            </w:r>
            <w:r>
              <w:rPr>
                <w:rStyle w:val="IndexLink"/>
                <w:rtl w:val="true"/>
              </w:rPr>
              <w:tab/>
            </w:r>
            <w:r>
              <w:rPr>
                <w:rStyle w:val="IndexLink"/>
              </w:rPr>
              <w:t>463</w:t>
            </w:r>
          </w:hyperlink>
        </w:p>
        <w:p>
          <w:pPr>
            <w:pStyle w:val="Contents3"/>
            <w:tabs>
              <w:tab w:val="clear" w:pos="8459"/>
              <w:tab w:val="right" w:pos="9026" w:leader="dot"/>
            </w:tabs>
            <w:rPr/>
          </w:pPr>
          <w:hyperlink w:anchor="__RefHeading___Toc7560262_73709187">
            <w:r>
              <w:rPr>
                <w:webHidden/>
                <w:rStyle w:val="IndexLink"/>
              </w:rPr>
              <w:t>1737</w:t>
            </w:r>
            <w:r>
              <w:rPr>
                <w:rStyle w:val="IndexLink"/>
                <w:rtl w:val="true"/>
              </w:rPr>
              <w:t xml:space="preserve">- </w:t>
            </w:r>
            <w:r>
              <w:rPr>
                <w:rStyle w:val="IndexLink"/>
                <w:rtl w:val="true"/>
              </w:rPr>
              <w:t>تقلید المیت</w:t>
            </w:r>
            <w:r>
              <w:rPr>
                <w:rStyle w:val="IndexLink"/>
                <w:rtl w:val="true"/>
              </w:rPr>
              <w:tab/>
            </w:r>
            <w:r>
              <w:rPr>
                <w:rStyle w:val="IndexLink"/>
              </w:rPr>
              <w:t>463</w:t>
            </w:r>
          </w:hyperlink>
        </w:p>
        <w:p>
          <w:pPr>
            <w:pStyle w:val="Contents3"/>
            <w:tabs>
              <w:tab w:val="clear" w:pos="8459"/>
              <w:tab w:val="right" w:pos="9026" w:leader="dot"/>
            </w:tabs>
            <w:rPr/>
          </w:pPr>
          <w:hyperlink w:anchor="__RefHeading___Toc7560264_73709187">
            <w:r>
              <w:rPr>
                <w:webHidden/>
                <w:rStyle w:val="IndexLink"/>
              </w:rPr>
              <w:t>1737</w:t>
            </w:r>
            <w:r>
              <w:rPr>
                <w:rStyle w:val="IndexLink"/>
                <w:rtl w:val="true"/>
              </w:rPr>
              <w:t xml:space="preserve">- </w:t>
            </w:r>
            <w:r>
              <w:rPr>
                <w:rStyle w:val="IndexLink"/>
                <w:rtl w:val="true"/>
              </w:rPr>
              <w:t>تقلید المیت‌</w:t>
            </w:r>
            <w:r>
              <w:rPr>
                <w:rStyle w:val="IndexLink"/>
                <w:rtl w:val="true"/>
              </w:rPr>
              <w:tab/>
            </w:r>
            <w:r>
              <w:rPr>
                <w:rStyle w:val="IndexLink"/>
              </w:rPr>
              <w:t>463</w:t>
            </w:r>
          </w:hyperlink>
        </w:p>
        <w:p>
          <w:pPr>
            <w:pStyle w:val="Contents3"/>
            <w:tabs>
              <w:tab w:val="clear" w:pos="8459"/>
              <w:tab w:val="right" w:pos="9026" w:leader="dot"/>
            </w:tabs>
            <w:rPr/>
          </w:pPr>
          <w:hyperlink w:anchor="__RefHeading___Toc7560266_73709187">
            <w:r>
              <w:rPr>
                <w:webHidden/>
                <w:rStyle w:val="IndexLink"/>
                <w:rtl w:val="true"/>
              </w:rPr>
              <w:t>تقلید المیت‌</w:t>
            </w:r>
            <w:r>
              <w:rPr>
                <w:rStyle w:val="IndexLink"/>
                <w:rtl w:val="true"/>
              </w:rPr>
              <w:tab/>
            </w:r>
            <w:r>
              <w:rPr>
                <w:rStyle w:val="IndexLink"/>
              </w:rPr>
              <w:t>463</w:t>
            </w:r>
          </w:hyperlink>
        </w:p>
        <w:p>
          <w:pPr>
            <w:pStyle w:val="Contents3"/>
            <w:tabs>
              <w:tab w:val="clear" w:pos="8459"/>
              <w:tab w:val="right" w:pos="9026" w:leader="dot"/>
            </w:tabs>
            <w:rPr/>
          </w:pPr>
          <w:hyperlink w:anchor="__RefHeading___Toc7560268_73709187">
            <w:r>
              <w:rPr>
                <w:webHidden/>
                <w:rStyle w:val="IndexLink"/>
              </w:rPr>
              <w:t>1738</w:t>
            </w:r>
            <w:r>
              <w:rPr>
                <w:rStyle w:val="IndexLink"/>
                <w:rtl w:val="true"/>
              </w:rPr>
              <w:t xml:space="preserve">- </w:t>
            </w:r>
            <w:r>
              <w:rPr>
                <w:rStyle w:val="IndexLink"/>
                <w:rtl w:val="true"/>
              </w:rPr>
              <w:t>تقلید المیت</w:t>
            </w:r>
            <w:r>
              <w:rPr>
                <w:rStyle w:val="IndexLink"/>
                <w:rtl w:val="true"/>
              </w:rPr>
              <w:tab/>
            </w:r>
            <w:r>
              <w:rPr>
                <w:rStyle w:val="IndexLink"/>
              </w:rPr>
              <w:t>463</w:t>
            </w:r>
          </w:hyperlink>
        </w:p>
        <w:p>
          <w:pPr>
            <w:pStyle w:val="Contents3"/>
            <w:tabs>
              <w:tab w:val="clear" w:pos="8459"/>
              <w:tab w:val="right" w:pos="9026" w:leader="dot"/>
            </w:tabs>
            <w:rPr/>
          </w:pPr>
          <w:hyperlink w:anchor="__RefHeading___Toc7560270_73709187">
            <w:r>
              <w:rPr>
                <w:webHidden/>
                <w:rStyle w:val="IndexLink"/>
              </w:rPr>
              <w:t>1739</w:t>
            </w:r>
            <w:r>
              <w:rPr>
                <w:rStyle w:val="IndexLink"/>
                <w:rtl w:val="true"/>
              </w:rPr>
              <w:t xml:space="preserve">- </w:t>
            </w:r>
            <w:r>
              <w:rPr>
                <w:rStyle w:val="IndexLink"/>
                <w:rtl w:val="true"/>
              </w:rPr>
              <w:t>تقلید المیت</w:t>
            </w:r>
            <w:r>
              <w:rPr>
                <w:rStyle w:val="IndexLink"/>
                <w:rtl w:val="true"/>
              </w:rPr>
              <w:tab/>
            </w:r>
            <w:r>
              <w:rPr>
                <w:rStyle w:val="IndexLink"/>
              </w:rPr>
              <w:t>464</w:t>
            </w:r>
          </w:hyperlink>
        </w:p>
        <w:p>
          <w:pPr>
            <w:pStyle w:val="Contents3"/>
            <w:tabs>
              <w:tab w:val="clear" w:pos="8459"/>
              <w:tab w:val="right" w:pos="9026" w:leader="dot"/>
            </w:tabs>
            <w:rPr/>
          </w:pPr>
          <w:hyperlink w:anchor="__RefHeading___Toc7560272_73709187">
            <w:r>
              <w:rPr>
                <w:webHidden/>
                <w:rStyle w:val="IndexLink"/>
              </w:rPr>
              <w:t>1740</w:t>
            </w:r>
            <w:r>
              <w:rPr>
                <w:rStyle w:val="IndexLink"/>
                <w:rtl w:val="true"/>
              </w:rPr>
              <w:t xml:space="preserve">- </w:t>
            </w:r>
            <w:r>
              <w:rPr>
                <w:rStyle w:val="IndexLink"/>
                <w:rtl w:val="true"/>
              </w:rPr>
              <w:t>تقلید المیت و إنه لا قول له</w:t>
            </w:r>
            <w:r>
              <w:rPr>
                <w:rStyle w:val="IndexLink"/>
                <w:rtl w:val="true"/>
              </w:rPr>
              <w:tab/>
            </w:r>
            <w:r>
              <w:rPr>
                <w:rStyle w:val="IndexLink"/>
              </w:rPr>
              <w:t>464</w:t>
            </w:r>
          </w:hyperlink>
        </w:p>
        <w:p>
          <w:pPr>
            <w:pStyle w:val="Contents3"/>
            <w:tabs>
              <w:tab w:val="clear" w:pos="8459"/>
              <w:tab w:val="right" w:pos="9026" w:leader="dot"/>
            </w:tabs>
            <w:rPr/>
          </w:pPr>
          <w:hyperlink w:anchor="__RefHeading___Toc7560274_73709187">
            <w:r>
              <w:rPr>
                <w:webHidden/>
                <w:rStyle w:val="IndexLink"/>
              </w:rPr>
              <w:t>1741</w:t>
            </w:r>
            <w:r>
              <w:rPr>
                <w:rStyle w:val="IndexLink"/>
                <w:rtl w:val="true"/>
              </w:rPr>
              <w:t xml:space="preserve">- </w:t>
            </w:r>
            <w:r>
              <w:rPr>
                <w:rStyle w:val="IndexLink"/>
                <w:rtl w:val="true"/>
              </w:rPr>
              <w:t>تقلید المیت</w:t>
            </w:r>
            <w:r>
              <w:rPr>
                <w:rStyle w:val="IndexLink"/>
                <w:rtl w:val="true"/>
              </w:rPr>
              <w:tab/>
            </w:r>
            <w:r>
              <w:rPr>
                <w:rStyle w:val="IndexLink"/>
              </w:rPr>
              <w:t>464</w:t>
            </w:r>
          </w:hyperlink>
        </w:p>
        <w:p>
          <w:pPr>
            <w:pStyle w:val="Contents3"/>
            <w:tabs>
              <w:tab w:val="clear" w:pos="8459"/>
              <w:tab w:val="right" w:pos="9026" w:leader="dot"/>
            </w:tabs>
            <w:rPr/>
          </w:pPr>
          <w:hyperlink w:anchor="__RefHeading___Toc7560276_73709187">
            <w:r>
              <w:rPr>
                <w:webHidden/>
                <w:rStyle w:val="IndexLink"/>
              </w:rPr>
              <w:t>1742</w:t>
            </w:r>
            <w:r>
              <w:rPr>
                <w:rStyle w:val="IndexLink"/>
                <w:rtl w:val="true"/>
              </w:rPr>
              <w:t xml:space="preserve">- </w:t>
            </w:r>
            <w:r>
              <w:rPr>
                <w:rStyle w:val="IndexLink"/>
                <w:rtl w:val="true"/>
              </w:rPr>
              <w:t>تقلید المیت</w:t>
            </w:r>
            <w:r>
              <w:rPr>
                <w:rStyle w:val="IndexLink"/>
                <w:rtl w:val="true"/>
              </w:rPr>
              <w:tab/>
            </w:r>
            <w:r>
              <w:rPr>
                <w:rStyle w:val="IndexLink"/>
              </w:rPr>
              <w:t>464</w:t>
            </w:r>
          </w:hyperlink>
        </w:p>
        <w:p>
          <w:pPr>
            <w:pStyle w:val="Contents3"/>
            <w:tabs>
              <w:tab w:val="clear" w:pos="8459"/>
              <w:tab w:val="right" w:pos="9026" w:leader="dot"/>
            </w:tabs>
            <w:rPr/>
          </w:pPr>
          <w:hyperlink w:anchor="__RefHeading___Toc7560278_73709187">
            <w:r>
              <w:rPr>
                <w:webHidden/>
                <w:rStyle w:val="IndexLink"/>
              </w:rPr>
              <w:t>1743</w:t>
            </w:r>
            <w:r>
              <w:rPr>
                <w:rStyle w:val="IndexLink"/>
                <w:rtl w:val="true"/>
              </w:rPr>
              <w:t xml:space="preserve">- </w:t>
            </w:r>
            <w:r>
              <w:rPr>
                <w:rStyle w:val="IndexLink"/>
                <w:rtl w:val="true"/>
              </w:rPr>
              <w:t>تقلید المیت و الأعلم</w:t>
            </w:r>
            <w:r>
              <w:rPr>
                <w:rStyle w:val="IndexLink"/>
                <w:rtl w:val="true"/>
              </w:rPr>
              <w:tab/>
            </w:r>
            <w:r>
              <w:rPr>
                <w:rStyle w:val="IndexLink"/>
              </w:rPr>
              <w:t>464</w:t>
            </w:r>
          </w:hyperlink>
        </w:p>
        <w:p>
          <w:pPr>
            <w:pStyle w:val="Contents3"/>
            <w:tabs>
              <w:tab w:val="clear" w:pos="8459"/>
              <w:tab w:val="right" w:pos="9026" w:leader="dot"/>
            </w:tabs>
            <w:rPr/>
          </w:pPr>
          <w:hyperlink w:anchor="__RefHeading___Toc7560280_73709187">
            <w:r>
              <w:rPr>
                <w:webHidden/>
                <w:rStyle w:val="IndexLink"/>
              </w:rPr>
              <w:t>1744</w:t>
            </w:r>
            <w:r>
              <w:rPr>
                <w:rStyle w:val="IndexLink"/>
                <w:rtl w:val="true"/>
              </w:rPr>
              <w:t xml:space="preserve">- </w:t>
            </w:r>
            <w:r>
              <w:rPr>
                <w:rStyle w:val="IndexLink"/>
                <w:rtl w:val="true"/>
              </w:rPr>
              <w:t>کتاب التقوی</w:t>
            </w:r>
            <w:r>
              <w:rPr>
                <w:rStyle w:val="IndexLink"/>
                <w:rtl w:val="true"/>
              </w:rPr>
              <w:tab/>
            </w:r>
            <w:r>
              <w:rPr>
                <w:rStyle w:val="IndexLink"/>
              </w:rPr>
              <w:t>464</w:t>
            </w:r>
          </w:hyperlink>
        </w:p>
        <w:p>
          <w:pPr>
            <w:pStyle w:val="Contents3"/>
            <w:tabs>
              <w:tab w:val="clear" w:pos="8459"/>
              <w:tab w:val="right" w:pos="9026" w:leader="dot"/>
            </w:tabs>
            <w:rPr/>
          </w:pPr>
          <w:hyperlink w:anchor="__RefHeading___Toc7560282_73709187">
            <w:r>
              <w:rPr>
                <w:webHidden/>
                <w:rStyle w:val="IndexLink"/>
                <w:rtl w:val="true"/>
              </w:rPr>
              <w:t>تقوی العالی بالسافل</w:t>
            </w:r>
            <w:r>
              <w:rPr>
                <w:rStyle w:val="IndexLink"/>
                <w:rtl w:val="true"/>
              </w:rPr>
              <w:tab/>
            </w:r>
            <w:r>
              <w:rPr>
                <w:rStyle w:val="IndexLink"/>
              </w:rPr>
              <w:t>465</w:t>
            </w:r>
          </w:hyperlink>
        </w:p>
        <w:p>
          <w:pPr>
            <w:pStyle w:val="Contents3"/>
            <w:tabs>
              <w:tab w:val="clear" w:pos="8459"/>
              <w:tab w:val="right" w:pos="9026" w:leader="dot"/>
            </w:tabs>
            <w:rPr/>
          </w:pPr>
          <w:hyperlink w:anchor="__RefHeading___Toc7560284_73709187">
            <w:r>
              <w:rPr>
                <w:webHidden/>
                <w:rStyle w:val="IndexLink"/>
              </w:rPr>
              <w:t>1745</w:t>
            </w:r>
            <w:r>
              <w:rPr>
                <w:rStyle w:val="IndexLink"/>
                <w:rtl w:val="true"/>
              </w:rPr>
              <w:t xml:space="preserve">- </w:t>
            </w:r>
            <w:r>
              <w:rPr>
                <w:rStyle w:val="IndexLink"/>
                <w:rtl w:val="true"/>
              </w:rPr>
              <w:t>تقویة الإیمان‌</w:t>
            </w:r>
            <w:r>
              <w:rPr>
                <w:rStyle w:val="IndexLink"/>
                <w:rtl w:val="true"/>
              </w:rPr>
              <w:tab/>
            </w:r>
            <w:r>
              <w:rPr>
                <w:rStyle w:val="IndexLink"/>
              </w:rPr>
              <w:t>465</w:t>
            </w:r>
          </w:hyperlink>
        </w:p>
        <w:p>
          <w:pPr>
            <w:pStyle w:val="Contents3"/>
            <w:tabs>
              <w:tab w:val="clear" w:pos="8459"/>
              <w:tab w:val="right" w:pos="9026" w:leader="dot"/>
            </w:tabs>
            <w:rPr/>
          </w:pPr>
          <w:hyperlink w:anchor="__RefHeading___Toc7560286_73709187">
            <w:r>
              <w:rPr>
                <w:webHidden/>
                <w:rStyle w:val="IndexLink"/>
              </w:rPr>
              <w:t>1746</w:t>
            </w:r>
            <w:r>
              <w:rPr>
                <w:rStyle w:val="IndexLink"/>
                <w:rtl w:val="true"/>
              </w:rPr>
              <w:t xml:space="preserve">- </w:t>
            </w:r>
            <w:r>
              <w:rPr>
                <w:rStyle w:val="IndexLink"/>
                <w:rtl w:val="true"/>
              </w:rPr>
              <w:t>تقویة الباه</w:t>
            </w:r>
            <w:r>
              <w:rPr>
                <w:rStyle w:val="IndexLink"/>
                <w:rtl w:val="true"/>
              </w:rPr>
              <w:tab/>
            </w:r>
            <w:r>
              <w:rPr>
                <w:rStyle w:val="IndexLink"/>
              </w:rPr>
              <w:t>465</w:t>
            </w:r>
          </w:hyperlink>
        </w:p>
        <w:p>
          <w:pPr>
            <w:pStyle w:val="Contents3"/>
            <w:tabs>
              <w:tab w:val="clear" w:pos="8459"/>
              <w:tab w:val="right" w:pos="9026" w:leader="dot"/>
            </w:tabs>
            <w:rPr/>
          </w:pPr>
          <w:hyperlink w:anchor="__RefHeading___Toc7560288_73709187">
            <w:r>
              <w:rPr>
                <w:webHidden/>
                <w:rStyle w:val="IndexLink"/>
              </w:rPr>
              <w:t>1747</w:t>
            </w:r>
            <w:r>
              <w:rPr>
                <w:rStyle w:val="IndexLink"/>
                <w:rtl w:val="true"/>
              </w:rPr>
              <w:t xml:space="preserve">- </w:t>
            </w:r>
            <w:r>
              <w:rPr>
                <w:rStyle w:val="IndexLink"/>
                <w:rtl w:val="true"/>
              </w:rPr>
              <w:t>تقویة الباه</w:t>
            </w:r>
            <w:r>
              <w:rPr>
                <w:rStyle w:val="IndexLink"/>
                <w:rtl w:val="true"/>
              </w:rPr>
              <w:tab/>
            </w:r>
            <w:r>
              <w:rPr>
                <w:rStyle w:val="IndexLink"/>
              </w:rPr>
              <w:t>465</w:t>
            </w:r>
          </w:hyperlink>
        </w:p>
        <w:p>
          <w:pPr>
            <w:pStyle w:val="Contents3"/>
            <w:tabs>
              <w:tab w:val="clear" w:pos="8459"/>
              <w:tab w:val="right" w:pos="9026" w:leader="dot"/>
            </w:tabs>
            <w:rPr/>
          </w:pPr>
          <w:hyperlink w:anchor="__RefHeading___Toc7560290_73709187">
            <w:r>
              <w:rPr>
                <w:webHidden/>
                <w:rStyle w:val="IndexLink"/>
              </w:rPr>
              <w:t>1748</w:t>
            </w:r>
            <w:r>
              <w:rPr>
                <w:rStyle w:val="IndexLink"/>
                <w:rtl w:val="true"/>
              </w:rPr>
              <w:t xml:space="preserve">- </w:t>
            </w:r>
            <w:r>
              <w:rPr>
                <w:rStyle w:val="IndexLink"/>
                <w:rtl w:val="true"/>
              </w:rPr>
              <w:t>تقویم الآیات</w:t>
            </w:r>
            <w:r>
              <w:rPr>
                <w:rStyle w:val="IndexLink"/>
                <w:rtl w:val="true"/>
              </w:rPr>
              <w:tab/>
            </w:r>
            <w:r>
              <w:rPr>
                <w:rStyle w:val="IndexLink"/>
              </w:rPr>
              <w:t>465</w:t>
            </w:r>
          </w:hyperlink>
        </w:p>
        <w:p>
          <w:pPr>
            <w:pStyle w:val="Contents3"/>
            <w:tabs>
              <w:tab w:val="clear" w:pos="8459"/>
              <w:tab w:val="right" w:pos="9026" w:leader="dot"/>
            </w:tabs>
            <w:rPr/>
          </w:pPr>
          <w:hyperlink w:anchor="__RefHeading___Toc7560292_73709187">
            <w:r>
              <w:rPr>
                <w:webHidden/>
                <w:rStyle w:val="IndexLink"/>
                <w:rtl w:val="true"/>
              </w:rPr>
              <w:t>تقویم الأبدان‌</w:t>
            </w:r>
            <w:r>
              <w:rPr>
                <w:rStyle w:val="IndexLink"/>
                <w:rtl w:val="true"/>
              </w:rPr>
              <w:tab/>
            </w:r>
            <w:r>
              <w:rPr>
                <w:rStyle w:val="IndexLink"/>
              </w:rPr>
              <w:t>465</w:t>
            </w:r>
          </w:hyperlink>
        </w:p>
        <w:p>
          <w:pPr>
            <w:pStyle w:val="Contents3"/>
            <w:tabs>
              <w:tab w:val="clear" w:pos="8459"/>
              <w:tab w:val="right" w:pos="9026" w:leader="dot"/>
            </w:tabs>
            <w:rPr/>
          </w:pPr>
          <w:hyperlink w:anchor="__RefHeading___Toc7560294_73709187">
            <w:r>
              <w:rPr>
                <w:webHidden/>
                <w:rStyle w:val="IndexLink"/>
              </w:rPr>
              <w:t>1749</w:t>
            </w:r>
            <w:r>
              <w:rPr>
                <w:rStyle w:val="IndexLink"/>
                <w:rtl w:val="true"/>
              </w:rPr>
              <w:t xml:space="preserve">- </w:t>
            </w:r>
            <w:r>
              <w:rPr>
                <w:rStyle w:val="IndexLink"/>
                <w:rtl w:val="true"/>
              </w:rPr>
              <w:t>تقویم الأبدان‌</w:t>
            </w:r>
            <w:r>
              <w:rPr>
                <w:rStyle w:val="IndexLink"/>
                <w:rtl w:val="true"/>
              </w:rPr>
              <w:tab/>
            </w:r>
            <w:r>
              <w:rPr>
                <w:rStyle w:val="IndexLink"/>
              </w:rPr>
              <w:t>466</w:t>
            </w:r>
          </w:hyperlink>
        </w:p>
        <w:p>
          <w:pPr>
            <w:pStyle w:val="Contents3"/>
            <w:tabs>
              <w:tab w:val="clear" w:pos="8459"/>
              <w:tab w:val="right" w:pos="9026" w:leader="dot"/>
            </w:tabs>
            <w:rPr/>
          </w:pPr>
          <w:hyperlink w:anchor="__RefHeading___Toc7560296_73709187">
            <w:r>
              <w:rPr>
                <w:webHidden/>
                <w:rStyle w:val="IndexLink"/>
              </w:rPr>
              <w:t>1750</w:t>
            </w:r>
            <w:r>
              <w:rPr>
                <w:rStyle w:val="IndexLink"/>
                <w:rtl w:val="true"/>
              </w:rPr>
              <w:t xml:space="preserve">- </w:t>
            </w:r>
            <w:r>
              <w:rPr>
                <w:rStyle w:val="IndexLink"/>
                <w:rtl w:val="true"/>
              </w:rPr>
              <w:t>تقویم أبی البقاء</w:t>
            </w:r>
            <w:r>
              <w:rPr>
                <w:rStyle w:val="IndexLink"/>
                <w:rtl w:val="true"/>
              </w:rPr>
              <w:tab/>
            </w:r>
            <w:r>
              <w:rPr>
                <w:rStyle w:val="IndexLink"/>
              </w:rPr>
              <w:t>466</w:t>
            </w:r>
          </w:hyperlink>
        </w:p>
        <w:p>
          <w:pPr>
            <w:pStyle w:val="Contents3"/>
            <w:tabs>
              <w:tab w:val="clear" w:pos="8459"/>
              <w:tab w:val="right" w:pos="9026" w:leader="dot"/>
            </w:tabs>
            <w:rPr/>
          </w:pPr>
          <w:hyperlink w:anchor="__RefHeading___Toc7560298_73709187">
            <w:r>
              <w:rPr>
                <w:webHidden/>
                <w:rStyle w:val="IndexLink"/>
              </w:rPr>
              <w:t>1751</w:t>
            </w:r>
            <w:r>
              <w:rPr>
                <w:rStyle w:val="IndexLink"/>
                <w:rtl w:val="true"/>
              </w:rPr>
              <w:t xml:space="preserve">- </w:t>
            </w:r>
            <w:r>
              <w:rPr>
                <w:rStyle w:val="IndexLink"/>
                <w:rtl w:val="true"/>
              </w:rPr>
              <w:t>تقویم الأود</w:t>
            </w:r>
            <w:r>
              <w:rPr>
                <w:rStyle w:val="IndexLink"/>
                <w:rtl w:val="true"/>
              </w:rPr>
              <w:tab/>
            </w:r>
            <w:r>
              <w:rPr>
                <w:rStyle w:val="IndexLink"/>
              </w:rPr>
              <w:t>466</w:t>
            </w:r>
          </w:hyperlink>
        </w:p>
        <w:p>
          <w:pPr>
            <w:pStyle w:val="Contents3"/>
            <w:tabs>
              <w:tab w:val="clear" w:pos="8459"/>
              <w:tab w:val="right" w:pos="9026" w:leader="dot"/>
            </w:tabs>
            <w:rPr/>
          </w:pPr>
          <w:hyperlink w:anchor="__RefHeading___Toc7560300_73709187">
            <w:r>
              <w:rPr>
                <w:webHidden/>
                <w:rStyle w:val="IndexLink"/>
              </w:rPr>
              <w:t>1752</w:t>
            </w:r>
            <w:r>
              <w:rPr>
                <w:rStyle w:val="IndexLink"/>
                <w:rtl w:val="true"/>
              </w:rPr>
              <w:t xml:space="preserve">- </w:t>
            </w:r>
            <w:r>
              <w:rPr>
                <w:rStyle w:val="IndexLink"/>
                <w:rtl w:val="true"/>
              </w:rPr>
              <w:t>تقویم الإیمان</w:t>
            </w:r>
            <w:r>
              <w:rPr>
                <w:rStyle w:val="IndexLink"/>
                <w:rtl w:val="true"/>
              </w:rPr>
              <w:tab/>
            </w:r>
            <w:r>
              <w:rPr>
                <w:rStyle w:val="IndexLink"/>
              </w:rPr>
              <w:t>467</w:t>
            </w:r>
          </w:hyperlink>
        </w:p>
        <w:p>
          <w:pPr>
            <w:pStyle w:val="Contents3"/>
            <w:tabs>
              <w:tab w:val="clear" w:pos="8459"/>
              <w:tab w:val="right" w:pos="9026" w:leader="dot"/>
            </w:tabs>
            <w:rPr/>
          </w:pPr>
          <w:hyperlink w:anchor="__RefHeading___Toc7560302_73709187">
            <w:r>
              <w:rPr>
                <w:webHidden/>
                <w:rStyle w:val="IndexLink"/>
              </w:rPr>
              <w:t>1753</w:t>
            </w:r>
            <w:r>
              <w:rPr>
                <w:rStyle w:val="IndexLink"/>
                <w:rtl w:val="true"/>
              </w:rPr>
              <w:t xml:space="preserve">- </w:t>
            </w:r>
            <w:r>
              <w:rPr>
                <w:rStyle w:val="IndexLink"/>
                <w:rtl w:val="true"/>
              </w:rPr>
              <w:t>تقویم پارس</w:t>
            </w:r>
            <w:r>
              <w:rPr>
                <w:rStyle w:val="IndexLink"/>
                <w:rtl w:val="true"/>
              </w:rPr>
              <w:tab/>
            </w:r>
            <w:r>
              <w:rPr>
                <w:rStyle w:val="IndexLink"/>
              </w:rPr>
              <w:t>467</w:t>
            </w:r>
          </w:hyperlink>
        </w:p>
        <w:p>
          <w:pPr>
            <w:pStyle w:val="Contents3"/>
            <w:tabs>
              <w:tab w:val="clear" w:pos="8459"/>
              <w:tab w:val="right" w:pos="9026" w:leader="dot"/>
            </w:tabs>
            <w:rPr/>
          </w:pPr>
          <w:hyperlink w:anchor="__RefHeading___Toc7560304_73709187">
            <w:r>
              <w:rPr>
                <w:webHidden/>
                <w:rStyle w:val="IndexLink"/>
              </w:rPr>
              <w:t>1754</w:t>
            </w:r>
            <w:r>
              <w:rPr>
                <w:rStyle w:val="IndexLink"/>
                <w:rtl w:val="true"/>
              </w:rPr>
              <w:t xml:space="preserve">- </w:t>
            </w:r>
            <w:r>
              <w:rPr>
                <w:rStyle w:val="IndexLink"/>
                <w:rtl w:val="true"/>
              </w:rPr>
              <w:t>تقویم البلدان</w:t>
            </w:r>
            <w:r>
              <w:rPr>
                <w:rStyle w:val="IndexLink"/>
                <w:rtl w:val="true"/>
              </w:rPr>
              <w:tab/>
            </w:r>
            <w:r>
              <w:rPr>
                <w:rStyle w:val="IndexLink"/>
              </w:rPr>
              <w:t>467</w:t>
            </w:r>
          </w:hyperlink>
        </w:p>
        <w:p>
          <w:pPr>
            <w:pStyle w:val="Contents3"/>
            <w:tabs>
              <w:tab w:val="clear" w:pos="8459"/>
              <w:tab w:val="right" w:pos="9026" w:leader="dot"/>
            </w:tabs>
            <w:rPr/>
          </w:pPr>
          <w:hyperlink w:anchor="__RefHeading___Toc7560306_73709187">
            <w:r>
              <w:rPr>
                <w:webHidden/>
                <w:rStyle w:val="IndexLink"/>
              </w:rPr>
              <w:t>1755</w:t>
            </w:r>
            <w:r>
              <w:rPr>
                <w:rStyle w:val="IndexLink"/>
                <w:rtl w:val="true"/>
              </w:rPr>
              <w:t xml:space="preserve">- </w:t>
            </w:r>
            <w:r>
              <w:rPr>
                <w:rStyle w:val="IndexLink"/>
                <w:rtl w:val="true"/>
              </w:rPr>
              <w:t>تقویم تربیت</w:t>
            </w:r>
            <w:r>
              <w:rPr>
                <w:rStyle w:val="IndexLink"/>
                <w:rtl w:val="true"/>
              </w:rPr>
              <w:tab/>
            </w:r>
            <w:r>
              <w:rPr>
                <w:rStyle w:val="IndexLink"/>
              </w:rPr>
              <w:t>467</w:t>
            </w:r>
          </w:hyperlink>
        </w:p>
        <w:p>
          <w:pPr>
            <w:pStyle w:val="Contents3"/>
            <w:tabs>
              <w:tab w:val="clear" w:pos="8459"/>
              <w:tab w:val="right" w:pos="9026" w:leader="dot"/>
            </w:tabs>
            <w:rPr/>
          </w:pPr>
          <w:hyperlink w:anchor="__RefHeading___Toc7560308_73709187">
            <w:r>
              <w:rPr>
                <w:webHidden/>
                <w:rStyle w:val="IndexLink"/>
              </w:rPr>
              <w:t>1756</w:t>
            </w:r>
            <w:r>
              <w:rPr>
                <w:rStyle w:val="IndexLink"/>
                <w:rtl w:val="true"/>
              </w:rPr>
              <w:t xml:space="preserve">- </w:t>
            </w:r>
            <w:r>
              <w:rPr>
                <w:rStyle w:val="IndexLink"/>
                <w:rtl w:val="true"/>
              </w:rPr>
              <w:t>تقویم الخط</w:t>
            </w:r>
            <w:r>
              <w:rPr>
                <w:rStyle w:val="IndexLink"/>
                <w:rtl w:val="true"/>
              </w:rPr>
              <w:tab/>
            </w:r>
            <w:r>
              <w:rPr>
                <w:rStyle w:val="IndexLink"/>
              </w:rPr>
              <w:t>467</w:t>
            </w:r>
          </w:hyperlink>
        </w:p>
        <w:p>
          <w:pPr>
            <w:pStyle w:val="Contents3"/>
            <w:tabs>
              <w:tab w:val="clear" w:pos="8459"/>
              <w:tab w:val="right" w:pos="9026" w:leader="dot"/>
            </w:tabs>
            <w:rPr/>
          </w:pPr>
          <w:hyperlink w:anchor="__RefHeading___Toc7560310_73709187">
            <w:r>
              <w:rPr>
                <w:webHidden/>
                <w:rStyle w:val="IndexLink"/>
              </w:rPr>
              <w:t>1757</w:t>
            </w:r>
            <w:r>
              <w:rPr>
                <w:rStyle w:val="IndexLink"/>
                <w:rtl w:val="true"/>
              </w:rPr>
              <w:t xml:space="preserve">- </w:t>
            </w:r>
            <w:r>
              <w:rPr>
                <w:rStyle w:val="IndexLink"/>
                <w:rtl w:val="true"/>
              </w:rPr>
              <w:t>تقویم الرجال‌</w:t>
            </w:r>
            <w:r>
              <w:rPr>
                <w:rStyle w:val="IndexLink"/>
                <w:rtl w:val="true"/>
              </w:rPr>
              <w:tab/>
            </w:r>
            <w:r>
              <w:rPr>
                <w:rStyle w:val="IndexLink"/>
              </w:rPr>
              <w:t>467</w:t>
            </w:r>
          </w:hyperlink>
        </w:p>
        <w:p>
          <w:pPr>
            <w:pStyle w:val="Contents3"/>
            <w:tabs>
              <w:tab w:val="clear" w:pos="8459"/>
              <w:tab w:val="right" w:pos="9026" w:leader="dot"/>
            </w:tabs>
            <w:rPr/>
          </w:pPr>
          <w:hyperlink w:anchor="__RefHeading___Toc7560312_73709187">
            <w:r>
              <w:rPr>
                <w:webHidden/>
                <w:rStyle w:val="IndexLink"/>
              </w:rPr>
              <w:t>1758</w:t>
            </w:r>
            <w:r>
              <w:rPr>
                <w:rStyle w:val="IndexLink"/>
                <w:rtl w:val="true"/>
              </w:rPr>
              <w:t xml:space="preserve">- </w:t>
            </w:r>
            <w:r>
              <w:rPr>
                <w:rStyle w:val="IndexLink"/>
                <w:rtl w:val="true"/>
              </w:rPr>
              <w:t>التقویم الشرعی</w:t>
            </w:r>
            <w:r>
              <w:rPr>
                <w:rStyle w:val="IndexLink"/>
                <w:rtl w:val="true"/>
              </w:rPr>
              <w:tab/>
            </w:r>
            <w:r>
              <w:rPr>
                <w:rStyle w:val="IndexLink"/>
              </w:rPr>
              <w:t>468</w:t>
            </w:r>
          </w:hyperlink>
        </w:p>
        <w:p>
          <w:pPr>
            <w:pStyle w:val="Contents3"/>
            <w:tabs>
              <w:tab w:val="clear" w:pos="8459"/>
              <w:tab w:val="right" w:pos="9026" w:leader="dot"/>
            </w:tabs>
            <w:rPr/>
          </w:pPr>
          <w:hyperlink w:anchor="__RefHeading___Toc7560314_73709187">
            <w:r>
              <w:rPr>
                <w:webHidden/>
                <w:rStyle w:val="IndexLink"/>
              </w:rPr>
              <w:t>1759</w:t>
            </w:r>
            <w:r>
              <w:rPr>
                <w:rStyle w:val="IndexLink"/>
                <w:rtl w:val="true"/>
              </w:rPr>
              <w:t xml:space="preserve">- </w:t>
            </w:r>
            <w:r>
              <w:rPr>
                <w:rStyle w:val="IndexLink"/>
                <w:rtl w:val="true"/>
              </w:rPr>
              <w:t>تقویم الشیعة</w:t>
            </w:r>
            <w:r>
              <w:rPr>
                <w:rStyle w:val="IndexLink"/>
                <w:rtl w:val="true"/>
              </w:rPr>
              <w:tab/>
            </w:r>
            <w:r>
              <w:rPr>
                <w:rStyle w:val="IndexLink"/>
              </w:rPr>
              <w:t>468</w:t>
            </w:r>
          </w:hyperlink>
        </w:p>
        <w:p>
          <w:pPr>
            <w:pStyle w:val="Contents3"/>
            <w:tabs>
              <w:tab w:val="clear" w:pos="8459"/>
              <w:tab w:val="right" w:pos="9026" w:leader="dot"/>
            </w:tabs>
            <w:rPr/>
          </w:pPr>
          <w:hyperlink w:anchor="__RefHeading___Toc7560316_73709187">
            <w:r>
              <w:rPr>
                <w:webHidden/>
                <w:rStyle w:val="IndexLink"/>
              </w:rPr>
              <w:t>1760</w:t>
            </w:r>
            <w:r>
              <w:rPr>
                <w:rStyle w:val="IndexLink"/>
                <w:rtl w:val="true"/>
              </w:rPr>
              <w:t xml:space="preserve">- </w:t>
            </w:r>
            <w:r>
              <w:rPr>
                <w:rStyle w:val="IndexLink"/>
                <w:rtl w:val="true"/>
              </w:rPr>
              <w:t>التقویم العلائی</w:t>
            </w:r>
            <w:r>
              <w:rPr>
                <w:rStyle w:val="IndexLink"/>
                <w:rtl w:val="true"/>
              </w:rPr>
              <w:tab/>
            </w:r>
            <w:r>
              <w:rPr>
                <w:rStyle w:val="IndexLink"/>
              </w:rPr>
              <w:t>468</w:t>
            </w:r>
          </w:hyperlink>
        </w:p>
        <w:p>
          <w:pPr>
            <w:pStyle w:val="Contents3"/>
            <w:tabs>
              <w:tab w:val="clear" w:pos="8459"/>
              <w:tab w:val="right" w:pos="9026" w:leader="dot"/>
            </w:tabs>
            <w:rPr/>
          </w:pPr>
          <w:hyperlink w:anchor="__RefHeading___Toc7560318_73709187">
            <w:r>
              <w:rPr>
                <w:webHidden/>
                <w:rStyle w:val="IndexLink"/>
              </w:rPr>
              <w:t>1761</w:t>
            </w:r>
            <w:r>
              <w:rPr>
                <w:rStyle w:val="IndexLink"/>
                <w:rtl w:val="true"/>
              </w:rPr>
              <w:t xml:space="preserve">- </w:t>
            </w:r>
            <w:r>
              <w:rPr>
                <w:rStyle w:val="IndexLink"/>
                <w:rtl w:val="true"/>
              </w:rPr>
              <w:t>تقویم العوج‌</w:t>
            </w:r>
            <w:r>
              <w:rPr>
                <w:rStyle w:val="IndexLink"/>
                <w:rtl w:val="true"/>
              </w:rPr>
              <w:tab/>
            </w:r>
            <w:r>
              <w:rPr>
                <w:rStyle w:val="IndexLink"/>
              </w:rPr>
              <w:t>468</w:t>
            </w:r>
          </w:hyperlink>
        </w:p>
        <w:p>
          <w:pPr>
            <w:pStyle w:val="Contents3"/>
            <w:tabs>
              <w:tab w:val="clear" w:pos="8459"/>
              <w:tab w:val="right" w:pos="9026" w:leader="dot"/>
            </w:tabs>
            <w:rPr/>
          </w:pPr>
          <w:hyperlink w:anchor="__RefHeading___Toc7560320_73709187">
            <w:r>
              <w:rPr>
                <w:webHidden/>
                <w:rStyle w:val="IndexLink"/>
              </w:rPr>
              <w:t>1762</w:t>
            </w:r>
            <w:r>
              <w:rPr>
                <w:rStyle w:val="IndexLink"/>
                <w:rtl w:val="true"/>
              </w:rPr>
              <w:t xml:space="preserve">- </w:t>
            </w:r>
            <w:r>
              <w:rPr>
                <w:rStyle w:val="IndexLink"/>
                <w:rtl w:val="true"/>
              </w:rPr>
              <w:t>تقویم فارسی</w:t>
            </w:r>
            <w:r>
              <w:rPr>
                <w:rStyle w:val="IndexLink"/>
                <w:rtl w:val="true"/>
              </w:rPr>
              <w:tab/>
            </w:r>
            <w:r>
              <w:rPr>
                <w:rStyle w:val="IndexLink"/>
              </w:rPr>
              <w:t>468</w:t>
            </w:r>
          </w:hyperlink>
        </w:p>
        <w:p>
          <w:pPr>
            <w:pStyle w:val="Contents3"/>
            <w:tabs>
              <w:tab w:val="clear" w:pos="8459"/>
              <w:tab w:val="right" w:pos="9026" w:leader="dot"/>
            </w:tabs>
            <w:rPr/>
          </w:pPr>
          <w:hyperlink w:anchor="__RefHeading___Toc7560322_73709187">
            <w:r>
              <w:rPr>
                <w:webHidden/>
                <w:rStyle w:val="IndexLink"/>
              </w:rPr>
              <w:t>1763</w:t>
            </w:r>
            <w:r>
              <w:rPr>
                <w:rStyle w:val="IndexLink"/>
                <w:rtl w:val="true"/>
              </w:rPr>
              <w:t xml:space="preserve">- </w:t>
            </w:r>
            <w:r>
              <w:rPr>
                <w:rStyle w:val="IndexLink"/>
                <w:rtl w:val="true"/>
              </w:rPr>
              <w:t>تقویم القبلة</w:t>
            </w:r>
            <w:r>
              <w:rPr>
                <w:rStyle w:val="IndexLink"/>
                <w:rtl w:val="true"/>
              </w:rPr>
              <w:tab/>
            </w:r>
            <w:r>
              <w:rPr>
                <w:rStyle w:val="IndexLink"/>
              </w:rPr>
              <w:t>472</w:t>
            </w:r>
          </w:hyperlink>
        </w:p>
        <w:p>
          <w:pPr>
            <w:pStyle w:val="Contents3"/>
            <w:tabs>
              <w:tab w:val="clear" w:pos="8459"/>
              <w:tab w:val="right" w:pos="9026" w:leader="dot"/>
            </w:tabs>
            <w:rPr/>
          </w:pPr>
          <w:hyperlink w:anchor="__RefHeading___Toc7560324_73709187">
            <w:r>
              <w:rPr>
                <w:webHidden/>
                <w:rStyle w:val="IndexLink"/>
              </w:rPr>
              <w:t>1764</w:t>
            </w:r>
            <w:r>
              <w:rPr>
                <w:rStyle w:val="IndexLink"/>
                <w:rtl w:val="true"/>
              </w:rPr>
              <w:t xml:space="preserve">- </w:t>
            </w:r>
            <w:r>
              <w:rPr>
                <w:rStyle w:val="IndexLink"/>
                <w:rtl w:val="true"/>
              </w:rPr>
              <w:t>تقویم الکواکب</w:t>
            </w:r>
            <w:r>
              <w:rPr>
                <w:rStyle w:val="IndexLink"/>
                <w:rtl w:val="true"/>
              </w:rPr>
              <w:tab/>
            </w:r>
            <w:r>
              <w:rPr>
                <w:rStyle w:val="IndexLink"/>
              </w:rPr>
              <w:t>473</w:t>
            </w:r>
          </w:hyperlink>
        </w:p>
        <w:p>
          <w:pPr>
            <w:pStyle w:val="Contents3"/>
            <w:tabs>
              <w:tab w:val="clear" w:pos="8459"/>
              <w:tab w:val="right" w:pos="9026" w:leader="dot"/>
            </w:tabs>
            <w:rPr/>
          </w:pPr>
          <w:hyperlink w:anchor="__RefHeading___Toc7560326_73709187">
            <w:r>
              <w:rPr>
                <w:webHidden/>
                <w:rStyle w:val="IndexLink"/>
              </w:rPr>
              <w:t>1765</w:t>
            </w:r>
            <w:r>
              <w:rPr>
                <w:rStyle w:val="IndexLink"/>
                <w:rtl w:val="true"/>
              </w:rPr>
              <w:t xml:space="preserve">- </w:t>
            </w:r>
            <w:r>
              <w:rPr>
                <w:rStyle w:val="IndexLink"/>
                <w:rtl w:val="true"/>
              </w:rPr>
              <w:t>تقویم المحسنین</w:t>
            </w:r>
            <w:r>
              <w:rPr>
                <w:rStyle w:val="IndexLink"/>
                <w:rtl w:val="true"/>
              </w:rPr>
              <w:tab/>
            </w:r>
            <w:r>
              <w:rPr>
                <w:rStyle w:val="IndexLink"/>
              </w:rPr>
              <w:t>474</w:t>
            </w:r>
          </w:hyperlink>
        </w:p>
        <w:p>
          <w:pPr>
            <w:pStyle w:val="Contents3"/>
            <w:tabs>
              <w:tab w:val="clear" w:pos="8459"/>
              <w:tab w:val="right" w:pos="9026" w:leader="dot"/>
            </w:tabs>
            <w:rPr/>
          </w:pPr>
          <w:hyperlink w:anchor="__RefHeading___Toc7560328_73709187">
            <w:r>
              <w:rPr>
                <w:webHidden/>
                <w:rStyle w:val="IndexLink"/>
              </w:rPr>
              <w:t>1766</w:t>
            </w:r>
            <w:r>
              <w:rPr>
                <w:rStyle w:val="IndexLink"/>
                <w:rtl w:val="true"/>
              </w:rPr>
              <w:t xml:space="preserve">- </w:t>
            </w:r>
            <w:r>
              <w:rPr>
                <w:rStyle w:val="IndexLink"/>
                <w:rtl w:val="true"/>
              </w:rPr>
              <w:t>تقویم المعرفة</w:t>
            </w:r>
            <w:r>
              <w:rPr>
                <w:rStyle w:val="IndexLink"/>
                <w:rtl w:val="true"/>
              </w:rPr>
              <w:tab/>
            </w:r>
            <w:r>
              <w:rPr>
                <w:rStyle w:val="IndexLink"/>
              </w:rPr>
              <w:t>477</w:t>
            </w:r>
          </w:hyperlink>
        </w:p>
        <w:p>
          <w:pPr>
            <w:pStyle w:val="Contents3"/>
            <w:tabs>
              <w:tab w:val="clear" w:pos="8459"/>
              <w:tab w:val="right" w:pos="9026" w:leader="dot"/>
            </w:tabs>
            <w:rPr/>
          </w:pPr>
          <w:hyperlink w:anchor="__RefHeading___Toc7560330_73709187">
            <w:r>
              <w:rPr>
                <w:webHidden/>
                <w:rStyle w:val="IndexLink"/>
              </w:rPr>
              <w:t>1767</w:t>
            </w:r>
            <w:r>
              <w:rPr>
                <w:rStyle w:val="IndexLink"/>
                <w:rtl w:val="true"/>
              </w:rPr>
              <w:t xml:space="preserve">- </w:t>
            </w:r>
            <w:r>
              <w:rPr>
                <w:rStyle w:val="IndexLink"/>
                <w:rtl w:val="true"/>
              </w:rPr>
              <w:t>تقویم المؤمنین</w:t>
            </w:r>
            <w:r>
              <w:rPr>
                <w:rStyle w:val="IndexLink"/>
                <w:rtl w:val="true"/>
              </w:rPr>
              <w:tab/>
            </w:r>
            <w:r>
              <w:rPr>
                <w:rStyle w:val="IndexLink"/>
              </w:rPr>
              <w:t>477</w:t>
            </w:r>
          </w:hyperlink>
        </w:p>
        <w:p>
          <w:pPr>
            <w:pStyle w:val="Contents3"/>
            <w:tabs>
              <w:tab w:val="clear" w:pos="8459"/>
              <w:tab w:val="right" w:pos="9026" w:leader="dot"/>
            </w:tabs>
            <w:rPr/>
          </w:pPr>
          <w:hyperlink w:anchor="__RefHeading___Toc7560332_73709187">
            <w:r>
              <w:rPr>
                <w:webHidden/>
                <w:rStyle w:val="IndexLink"/>
              </w:rPr>
              <w:t>1768</w:t>
            </w:r>
            <w:r>
              <w:rPr>
                <w:rStyle w:val="IndexLink"/>
                <w:rtl w:val="true"/>
              </w:rPr>
              <w:t xml:space="preserve">- </w:t>
            </w:r>
            <w:r>
              <w:rPr>
                <w:rStyle w:val="IndexLink"/>
                <w:rtl w:val="true"/>
              </w:rPr>
              <w:t>التقویمات‌</w:t>
            </w:r>
            <w:r>
              <w:rPr>
                <w:rStyle w:val="IndexLink"/>
                <w:rtl w:val="true"/>
              </w:rPr>
              <w:tab/>
            </w:r>
            <w:r>
              <w:rPr>
                <w:rStyle w:val="IndexLink"/>
              </w:rPr>
              <w:t>477</w:t>
            </w:r>
          </w:hyperlink>
        </w:p>
        <w:p>
          <w:pPr>
            <w:pStyle w:val="Contents3"/>
            <w:tabs>
              <w:tab w:val="clear" w:pos="8459"/>
              <w:tab w:val="right" w:pos="9026" w:leader="dot"/>
            </w:tabs>
            <w:rPr/>
          </w:pPr>
          <w:hyperlink w:anchor="__RefHeading___Toc7560334_73709187">
            <w:r>
              <w:rPr>
                <w:webHidden/>
                <w:rStyle w:val="IndexLink"/>
              </w:rPr>
              <w:t>1769</w:t>
            </w:r>
            <w:r>
              <w:rPr>
                <w:rStyle w:val="IndexLink"/>
                <w:rtl w:val="true"/>
              </w:rPr>
              <w:t xml:space="preserve">- </w:t>
            </w:r>
            <w:r>
              <w:rPr>
                <w:rStyle w:val="IndexLink"/>
                <w:rtl w:val="true"/>
              </w:rPr>
              <w:t>التقیة</w:t>
            </w:r>
            <w:r>
              <w:rPr>
                <w:rStyle w:val="IndexLink"/>
                <w:rtl w:val="true"/>
              </w:rPr>
              <w:tab/>
            </w:r>
            <w:r>
              <w:rPr>
                <w:rStyle w:val="IndexLink"/>
              </w:rPr>
              <w:t>477</w:t>
            </w:r>
          </w:hyperlink>
        </w:p>
        <w:p>
          <w:pPr>
            <w:pStyle w:val="Contents3"/>
            <w:tabs>
              <w:tab w:val="clear" w:pos="8459"/>
              <w:tab w:val="right" w:pos="9026" w:leader="dot"/>
            </w:tabs>
            <w:rPr/>
          </w:pPr>
          <w:hyperlink w:anchor="__RefHeading___Toc7560336_73709187">
            <w:r>
              <w:rPr>
                <w:webHidden/>
                <w:rStyle w:val="IndexLink"/>
              </w:rPr>
              <w:t>1770</w:t>
            </w:r>
            <w:r>
              <w:rPr>
                <w:rStyle w:val="IndexLink"/>
                <w:rtl w:val="true"/>
              </w:rPr>
              <w:t xml:space="preserve">- </w:t>
            </w:r>
            <w:r>
              <w:rPr>
                <w:rStyle w:val="IndexLink"/>
                <w:rtl w:val="true"/>
              </w:rPr>
              <w:t>التقیة</w:t>
            </w:r>
            <w:r>
              <w:rPr>
                <w:rStyle w:val="IndexLink"/>
                <w:rtl w:val="true"/>
              </w:rPr>
              <w:tab/>
            </w:r>
            <w:r>
              <w:rPr>
                <w:rStyle w:val="IndexLink"/>
              </w:rPr>
              <w:t>477</w:t>
            </w:r>
          </w:hyperlink>
        </w:p>
        <w:p>
          <w:pPr>
            <w:pStyle w:val="Contents3"/>
            <w:tabs>
              <w:tab w:val="clear" w:pos="8459"/>
              <w:tab w:val="right" w:pos="9026" w:leader="dot"/>
            </w:tabs>
            <w:rPr/>
          </w:pPr>
          <w:hyperlink w:anchor="__RefHeading___Toc7560338_73709187">
            <w:r>
              <w:rPr>
                <w:webHidden/>
                <w:rStyle w:val="IndexLink"/>
              </w:rPr>
              <w:t>1771</w:t>
            </w:r>
            <w:r>
              <w:rPr>
                <w:rStyle w:val="IndexLink"/>
                <w:rtl w:val="true"/>
              </w:rPr>
              <w:t xml:space="preserve">- </w:t>
            </w:r>
            <w:r>
              <w:rPr>
                <w:rStyle w:val="IndexLink"/>
                <w:rtl w:val="true"/>
              </w:rPr>
              <w:t>التقیة</w:t>
            </w:r>
            <w:r>
              <w:rPr>
                <w:rStyle w:val="IndexLink"/>
                <w:rtl w:val="true"/>
              </w:rPr>
              <w:tab/>
            </w:r>
            <w:r>
              <w:rPr>
                <w:rStyle w:val="IndexLink"/>
              </w:rPr>
              <w:t>478</w:t>
            </w:r>
          </w:hyperlink>
        </w:p>
        <w:p>
          <w:pPr>
            <w:pStyle w:val="Contents3"/>
            <w:tabs>
              <w:tab w:val="clear" w:pos="8459"/>
              <w:tab w:val="right" w:pos="9026" w:leader="dot"/>
            </w:tabs>
            <w:rPr/>
          </w:pPr>
          <w:hyperlink w:anchor="__RefHeading___Toc7560340_73709187">
            <w:r>
              <w:rPr>
                <w:webHidden/>
                <w:rStyle w:val="IndexLink"/>
              </w:rPr>
              <w:t>1772</w:t>
            </w:r>
            <w:r>
              <w:rPr>
                <w:rStyle w:val="IndexLink"/>
                <w:rtl w:val="true"/>
              </w:rPr>
              <w:t xml:space="preserve">- </w:t>
            </w:r>
            <w:r>
              <w:rPr>
                <w:rStyle w:val="IndexLink"/>
                <w:rtl w:val="true"/>
              </w:rPr>
              <w:t>التقیة</w:t>
            </w:r>
            <w:r>
              <w:rPr>
                <w:rStyle w:val="IndexLink"/>
                <w:rtl w:val="true"/>
              </w:rPr>
              <w:tab/>
            </w:r>
            <w:r>
              <w:rPr>
                <w:rStyle w:val="IndexLink"/>
              </w:rPr>
              <w:t>478</w:t>
            </w:r>
          </w:hyperlink>
        </w:p>
        <w:p>
          <w:pPr>
            <w:pStyle w:val="Contents3"/>
            <w:tabs>
              <w:tab w:val="clear" w:pos="8459"/>
              <w:tab w:val="right" w:pos="9026" w:leader="dot"/>
            </w:tabs>
            <w:rPr/>
          </w:pPr>
          <w:hyperlink w:anchor="__RefHeading___Toc7560342_73709187">
            <w:r>
              <w:rPr>
                <w:webHidden/>
                <w:rStyle w:val="IndexLink"/>
                <w:rtl w:val="true"/>
              </w:rPr>
              <w:t>التقیة</w:t>
            </w:r>
            <w:r>
              <w:rPr>
                <w:rStyle w:val="IndexLink"/>
                <w:rtl w:val="true"/>
              </w:rPr>
              <w:tab/>
            </w:r>
            <w:r>
              <w:rPr>
                <w:rStyle w:val="IndexLink"/>
              </w:rPr>
              <w:t>478</w:t>
            </w:r>
          </w:hyperlink>
        </w:p>
        <w:p>
          <w:pPr>
            <w:pStyle w:val="Contents3"/>
            <w:tabs>
              <w:tab w:val="clear" w:pos="8459"/>
              <w:tab w:val="right" w:pos="9026" w:leader="dot"/>
            </w:tabs>
            <w:rPr/>
          </w:pPr>
          <w:hyperlink w:anchor="__RefHeading___Toc7560344_73709187">
            <w:r>
              <w:rPr>
                <w:webHidden/>
                <w:rStyle w:val="IndexLink"/>
              </w:rPr>
              <w:t>1773</w:t>
            </w:r>
            <w:r>
              <w:rPr>
                <w:rStyle w:val="IndexLink"/>
                <w:rtl w:val="true"/>
              </w:rPr>
              <w:t xml:space="preserve">- </w:t>
            </w:r>
            <w:r>
              <w:rPr>
                <w:rStyle w:val="IndexLink"/>
                <w:rtl w:val="true"/>
              </w:rPr>
              <w:t>التقیة</w:t>
            </w:r>
            <w:r>
              <w:rPr>
                <w:rStyle w:val="IndexLink"/>
                <w:rtl w:val="true"/>
              </w:rPr>
              <w:tab/>
            </w:r>
            <w:r>
              <w:rPr>
                <w:rStyle w:val="IndexLink"/>
              </w:rPr>
              <w:t>478</w:t>
            </w:r>
          </w:hyperlink>
        </w:p>
        <w:p>
          <w:pPr>
            <w:pStyle w:val="Contents3"/>
            <w:tabs>
              <w:tab w:val="clear" w:pos="8459"/>
              <w:tab w:val="right" w:pos="9026" w:leader="dot"/>
            </w:tabs>
            <w:rPr/>
          </w:pPr>
          <w:hyperlink w:anchor="__RefHeading___Toc7560346_73709187">
            <w:r>
              <w:rPr>
                <w:webHidden/>
                <w:rStyle w:val="IndexLink"/>
              </w:rPr>
              <w:t>1774</w:t>
            </w:r>
            <w:r>
              <w:rPr>
                <w:rStyle w:val="IndexLink"/>
                <w:rtl w:val="true"/>
              </w:rPr>
              <w:t xml:space="preserve">- </w:t>
            </w:r>
            <w:r>
              <w:rPr>
                <w:rStyle w:val="IndexLink"/>
                <w:rtl w:val="true"/>
              </w:rPr>
              <w:t>التقیة</w:t>
            </w:r>
            <w:r>
              <w:rPr>
                <w:rStyle w:val="IndexLink"/>
                <w:rtl w:val="true"/>
              </w:rPr>
              <w:tab/>
            </w:r>
            <w:r>
              <w:rPr>
                <w:rStyle w:val="IndexLink"/>
              </w:rPr>
              <w:t>478</w:t>
            </w:r>
          </w:hyperlink>
        </w:p>
        <w:p>
          <w:pPr>
            <w:pStyle w:val="Contents3"/>
            <w:tabs>
              <w:tab w:val="clear" w:pos="8459"/>
              <w:tab w:val="right" w:pos="9026" w:leader="dot"/>
            </w:tabs>
            <w:rPr/>
          </w:pPr>
          <w:hyperlink w:anchor="__RefHeading___Toc7560348_73709187">
            <w:r>
              <w:rPr>
                <w:webHidden/>
                <w:rStyle w:val="IndexLink"/>
              </w:rPr>
              <w:t>1775</w:t>
            </w:r>
            <w:r>
              <w:rPr>
                <w:rStyle w:val="IndexLink"/>
                <w:rtl w:val="true"/>
              </w:rPr>
              <w:t xml:space="preserve">- </w:t>
            </w:r>
            <w:r>
              <w:rPr>
                <w:rStyle w:val="IndexLink"/>
                <w:rtl w:val="true"/>
              </w:rPr>
              <w:t>التقیة</w:t>
            </w:r>
            <w:r>
              <w:rPr>
                <w:rStyle w:val="IndexLink"/>
                <w:rtl w:val="true"/>
              </w:rPr>
              <w:tab/>
            </w:r>
            <w:r>
              <w:rPr>
                <w:rStyle w:val="IndexLink"/>
              </w:rPr>
              <w:t>478</w:t>
            </w:r>
          </w:hyperlink>
        </w:p>
        <w:p>
          <w:pPr>
            <w:pStyle w:val="Contents3"/>
            <w:tabs>
              <w:tab w:val="clear" w:pos="8459"/>
              <w:tab w:val="right" w:pos="9026" w:leader="dot"/>
            </w:tabs>
            <w:rPr/>
          </w:pPr>
          <w:hyperlink w:anchor="__RefHeading___Toc7560350_73709187">
            <w:r>
              <w:rPr>
                <w:webHidden/>
                <w:rStyle w:val="IndexLink"/>
              </w:rPr>
              <w:t>1776</w:t>
            </w:r>
            <w:r>
              <w:rPr>
                <w:rStyle w:val="IndexLink"/>
                <w:rtl w:val="true"/>
              </w:rPr>
              <w:t xml:space="preserve">- </w:t>
            </w:r>
            <w:r>
              <w:rPr>
                <w:rStyle w:val="IndexLink"/>
                <w:rtl w:val="true"/>
              </w:rPr>
              <w:t>التقیة</w:t>
            </w:r>
            <w:r>
              <w:rPr>
                <w:rStyle w:val="IndexLink"/>
                <w:rtl w:val="true"/>
              </w:rPr>
              <w:tab/>
            </w:r>
            <w:r>
              <w:rPr>
                <w:rStyle w:val="IndexLink"/>
              </w:rPr>
              <w:t>478</w:t>
            </w:r>
          </w:hyperlink>
        </w:p>
        <w:p>
          <w:pPr>
            <w:pStyle w:val="Contents3"/>
            <w:tabs>
              <w:tab w:val="clear" w:pos="8459"/>
              <w:tab w:val="right" w:pos="9026" w:leader="dot"/>
            </w:tabs>
            <w:rPr/>
          </w:pPr>
          <w:hyperlink w:anchor="__RefHeading___Toc7560352_73709187">
            <w:r>
              <w:rPr>
                <w:webHidden/>
                <w:rStyle w:val="IndexLink"/>
              </w:rPr>
              <w:t>1777</w:t>
            </w:r>
            <w:r>
              <w:rPr>
                <w:rStyle w:val="IndexLink"/>
                <w:rtl w:val="true"/>
              </w:rPr>
              <w:t xml:space="preserve">- </w:t>
            </w:r>
            <w:r>
              <w:rPr>
                <w:rStyle w:val="IndexLink"/>
                <w:rtl w:val="true"/>
              </w:rPr>
              <w:t>التقیة</w:t>
            </w:r>
            <w:r>
              <w:rPr>
                <w:rStyle w:val="IndexLink"/>
                <w:rtl w:val="true"/>
              </w:rPr>
              <w:tab/>
            </w:r>
            <w:r>
              <w:rPr>
                <w:rStyle w:val="IndexLink"/>
              </w:rPr>
              <w:t>478</w:t>
            </w:r>
          </w:hyperlink>
        </w:p>
        <w:p>
          <w:pPr>
            <w:pStyle w:val="Contents3"/>
            <w:tabs>
              <w:tab w:val="clear" w:pos="8459"/>
              <w:tab w:val="right" w:pos="9026" w:leader="dot"/>
            </w:tabs>
            <w:rPr/>
          </w:pPr>
          <w:hyperlink w:anchor="__RefHeading___Toc7560354_73709187">
            <w:r>
              <w:rPr>
                <w:webHidden/>
                <w:rStyle w:val="IndexLink"/>
              </w:rPr>
              <w:t>1778</w:t>
            </w:r>
            <w:r>
              <w:rPr>
                <w:rStyle w:val="IndexLink"/>
                <w:rtl w:val="true"/>
              </w:rPr>
              <w:t xml:space="preserve">- </w:t>
            </w:r>
            <w:r>
              <w:rPr>
                <w:rStyle w:val="IndexLink"/>
                <w:rtl w:val="true"/>
              </w:rPr>
              <w:t>التقیة</w:t>
            </w:r>
            <w:r>
              <w:rPr>
                <w:rStyle w:val="IndexLink"/>
                <w:rtl w:val="true"/>
              </w:rPr>
              <w:tab/>
            </w:r>
            <w:r>
              <w:rPr>
                <w:rStyle w:val="IndexLink"/>
              </w:rPr>
              <w:t>478</w:t>
            </w:r>
          </w:hyperlink>
        </w:p>
        <w:p>
          <w:pPr>
            <w:pStyle w:val="Contents3"/>
            <w:tabs>
              <w:tab w:val="clear" w:pos="8459"/>
              <w:tab w:val="right" w:pos="9026" w:leader="dot"/>
            </w:tabs>
            <w:rPr/>
          </w:pPr>
          <w:hyperlink w:anchor="__RefHeading___Toc7560356_73709187">
            <w:r>
              <w:rPr>
                <w:webHidden/>
                <w:rStyle w:val="IndexLink"/>
              </w:rPr>
              <w:t>1779</w:t>
            </w:r>
            <w:r>
              <w:rPr>
                <w:rStyle w:val="IndexLink"/>
                <w:rtl w:val="true"/>
              </w:rPr>
              <w:t xml:space="preserve">- </w:t>
            </w:r>
            <w:r>
              <w:rPr>
                <w:rStyle w:val="IndexLink"/>
                <w:rtl w:val="true"/>
              </w:rPr>
              <w:t>التقیة</w:t>
            </w:r>
            <w:r>
              <w:rPr>
                <w:rStyle w:val="IndexLink"/>
                <w:rtl w:val="true"/>
              </w:rPr>
              <w:tab/>
            </w:r>
            <w:r>
              <w:rPr>
                <w:rStyle w:val="IndexLink"/>
              </w:rPr>
              <w:t>479</w:t>
            </w:r>
          </w:hyperlink>
        </w:p>
        <w:p>
          <w:pPr>
            <w:pStyle w:val="Contents3"/>
            <w:tabs>
              <w:tab w:val="clear" w:pos="8459"/>
              <w:tab w:val="right" w:pos="9026" w:leader="dot"/>
            </w:tabs>
            <w:rPr/>
          </w:pPr>
          <w:hyperlink w:anchor="__RefHeading___Toc7560358_73709187">
            <w:r>
              <w:rPr>
                <w:webHidden/>
                <w:rStyle w:val="IndexLink"/>
              </w:rPr>
              <w:t>1780</w:t>
            </w:r>
            <w:r>
              <w:rPr>
                <w:rStyle w:val="IndexLink"/>
                <w:rtl w:val="true"/>
              </w:rPr>
              <w:t xml:space="preserve">- </w:t>
            </w:r>
            <w:r>
              <w:rPr>
                <w:rStyle w:val="IndexLink"/>
                <w:rtl w:val="true"/>
              </w:rPr>
              <w:t>التقیة</w:t>
            </w:r>
            <w:r>
              <w:rPr>
                <w:rStyle w:val="IndexLink"/>
                <w:rtl w:val="true"/>
              </w:rPr>
              <w:tab/>
            </w:r>
            <w:r>
              <w:rPr>
                <w:rStyle w:val="IndexLink"/>
              </w:rPr>
              <w:t>479</w:t>
            </w:r>
          </w:hyperlink>
        </w:p>
        <w:p>
          <w:pPr>
            <w:pStyle w:val="Contents3"/>
            <w:tabs>
              <w:tab w:val="clear" w:pos="8459"/>
              <w:tab w:val="right" w:pos="9026" w:leader="dot"/>
            </w:tabs>
            <w:rPr/>
          </w:pPr>
          <w:hyperlink w:anchor="__RefHeading___Toc7560360_73709187">
            <w:r>
              <w:rPr>
                <w:webHidden/>
                <w:rStyle w:val="IndexLink"/>
              </w:rPr>
              <w:t>1781</w:t>
            </w:r>
            <w:r>
              <w:rPr>
                <w:rStyle w:val="IndexLink"/>
                <w:rtl w:val="true"/>
              </w:rPr>
              <w:t xml:space="preserve">- </w:t>
            </w:r>
            <w:r>
              <w:rPr>
                <w:rStyle w:val="IndexLink"/>
                <w:rtl w:val="true"/>
              </w:rPr>
              <w:t>التقیة</w:t>
            </w:r>
            <w:r>
              <w:rPr>
                <w:rStyle w:val="IndexLink"/>
                <w:rtl w:val="true"/>
              </w:rPr>
              <w:tab/>
            </w:r>
            <w:r>
              <w:rPr>
                <w:rStyle w:val="IndexLink"/>
              </w:rPr>
              <w:t>479</w:t>
            </w:r>
          </w:hyperlink>
        </w:p>
        <w:p>
          <w:pPr>
            <w:pStyle w:val="Contents3"/>
            <w:tabs>
              <w:tab w:val="clear" w:pos="8459"/>
              <w:tab w:val="right" w:pos="9026" w:leader="dot"/>
            </w:tabs>
            <w:rPr/>
          </w:pPr>
          <w:hyperlink w:anchor="__RefHeading___Toc7560362_73709187">
            <w:r>
              <w:rPr>
                <w:webHidden/>
                <w:rStyle w:val="IndexLink"/>
              </w:rPr>
              <w:t>1782</w:t>
            </w:r>
            <w:r>
              <w:rPr>
                <w:rStyle w:val="IndexLink"/>
                <w:rtl w:val="true"/>
              </w:rPr>
              <w:t xml:space="preserve">- </w:t>
            </w:r>
            <w:r>
              <w:rPr>
                <w:rStyle w:val="IndexLink"/>
                <w:rtl w:val="true"/>
              </w:rPr>
              <w:t>التقیة</w:t>
            </w:r>
            <w:r>
              <w:rPr>
                <w:rStyle w:val="IndexLink"/>
                <w:rtl w:val="true"/>
              </w:rPr>
              <w:tab/>
            </w:r>
            <w:r>
              <w:rPr>
                <w:rStyle w:val="IndexLink"/>
              </w:rPr>
              <w:t>479</w:t>
            </w:r>
          </w:hyperlink>
        </w:p>
        <w:p>
          <w:pPr>
            <w:pStyle w:val="Contents3"/>
            <w:tabs>
              <w:tab w:val="clear" w:pos="8459"/>
              <w:tab w:val="right" w:pos="9026" w:leader="dot"/>
            </w:tabs>
            <w:rPr/>
          </w:pPr>
          <w:hyperlink w:anchor="__RefHeading___Toc7560364_73709187">
            <w:r>
              <w:rPr>
                <w:webHidden/>
                <w:rStyle w:val="IndexLink"/>
              </w:rPr>
              <w:t>1783</w:t>
            </w:r>
            <w:r>
              <w:rPr>
                <w:rStyle w:val="IndexLink"/>
                <w:rtl w:val="true"/>
              </w:rPr>
              <w:t xml:space="preserve">- </w:t>
            </w:r>
            <w:r>
              <w:rPr>
                <w:rStyle w:val="IndexLink"/>
                <w:rtl w:val="true"/>
              </w:rPr>
              <w:t>التقیة و الإذاعة</w:t>
            </w:r>
            <w:r>
              <w:rPr>
                <w:rStyle w:val="IndexLink"/>
                <w:rtl w:val="true"/>
              </w:rPr>
              <w:tab/>
            </w:r>
            <w:r>
              <w:rPr>
                <w:rStyle w:val="IndexLink"/>
              </w:rPr>
              <w:t>479</w:t>
            </w:r>
          </w:hyperlink>
        </w:p>
        <w:p>
          <w:pPr>
            <w:pStyle w:val="Contents3"/>
            <w:tabs>
              <w:tab w:val="clear" w:pos="8459"/>
              <w:tab w:val="right" w:pos="9026" w:leader="dot"/>
            </w:tabs>
            <w:rPr/>
          </w:pPr>
          <w:hyperlink w:anchor="__RefHeading___Toc7560366_73709187">
            <w:r>
              <w:rPr>
                <w:webHidden/>
                <w:rStyle w:val="IndexLink"/>
              </w:rPr>
              <w:t>1784</w:t>
            </w:r>
            <w:r>
              <w:rPr>
                <w:rStyle w:val="IndexLink"/>
                <w:rtl w:val="true"/>
              </w:rPr>
              <w:t xml:space="preserve">- </w:t>
            </w:r>
            <w:r>
              <w:rPr>
                <w:rStyle w:val="IndexLink"/>
                <w:rtl w:val="true"/>
              </w:rPr>
              <w:t>التقیة المنطقیة</w:t>
            </w:r>
            <w:r>
              <w:rPr>
                <w:rStyle w:val="IndexLink"/>
                <w:rtl w:val="true"/>
              </w:rPr>
              <w:tab/>
            </w:r>
            <w:r>
              <w:rPr>
                <w:rStyle w:val="IndexLink"/>
              </w:rPr>
              <w:t>479</w:t>
            </w:r>
          </w:hyperlink>
        </w:p>
        <w:p>
          <w:pPr>
            <w:pStyle w:val="Contents3"/>
            <w:tabs>
              <w:tab w:val="clear" w:pos="8459"/>
              <w:tab w:val="right" w:pos="9026" w:leader="dot"/>
            </w:tabs>
            <w:rPr/>
          </w:pPr>
          <w:hyperlink w:anchor="__RefHeading___Toc7560368_73709187">
            <w:r>
              <w:rPr>
                <w:webHidden/>
                <w:rStyle w:val="IndexLink"/>
              </w:rPr>
              <w:t>1785</w:t>
            </w:r>
            <w:r>
              <w:rPr>
                <w:rStyle w:val="IndexLink"/>
                <w:rtl w:val="true"/>
              </w:rPr>
              <w:t xml:space="preserve">- </w:t>
            </w:r>
            <w:r>
              <w:rPr>
                <w:rStyle w:val="IndexLink"/>
                <w:rtl w:val="true"/>
              </w:rPr>
              <w:t>تکالیف الأنام</w:t>
            </w:r>
            <w:r>
              <w:rPr>
                <w:rStyle w:val="IndexLink"/>
                <w:rtl w:val="true"/>
              </w:rPr>
              <w:tab/>
            </w:r>
            <w:r>
              <w:rPr>
                <w:rStyle w:val="IndexLink"/>
              </w:rPr>
              <w:t>479</w:t>
            </w:r>
          </w:hyperlink>
        </w:p>
        <w:p>
          <w:pPr>
            <w:pStyle w:val="Contents3"/>
            <w:tabs>
              <w:tab w:val="clear" w:pos="8459"/>
              <w:tab w:val="right" w:pos="9026" w:leader="dot"/>
            </w:tabs>
            <w:rPr/>
          </w:pPr>
          <w:hyperlink w:anchor="__RefHeading___Toc7560370_73709187">
            <w:r>
              <w:rPr>
                <w:webHidden/>
                <w:rStyle w:val="IndexLink"/>
              </w:rPr>
              <w:t>1786</w:t>
            </w:r>
            <w:r>
              <w:rPr>
                <w:rStyle w:val="IndexLink"/>
                <w:rtl w:val="true"/>
              </w:rPr>
              <w:t xml:space="preserve">- </w:t>
            </w:r>
            <w:r>
              <w:rPr>
                <w:rStyle w:val="IndexLink"/>
                <w:rtl w:val="true"/>
              </w:rPr>
              <w:t>کتاب التکریر</w:t>
            </w:r>
            <w:r>
              <w:rPr>
                <w:rStyle w:val="IndexLink"/>
                <w:rtl w:val="true"/>
              </w:rPr>
              <w:tab/>
            </w:r>
            <w:r>
              <w:rPr>
                <w:rStyle w:val="IndexLink"/>
              </w:rPr>
              <w:t>480</w:t>
            </w:r>
          </w:hyperlink>
        </w:p>
        <w:p>
          <w:pPr>
            <w:pStyle w:val="Contents3"/>
            <w:tabs>
              <w:tab w:val="clear" w:pos="8459"/>
              <w:tab w:val="right" w:pos="9026" w:leader="dot"/>
            </w:tabs>
            <w:rPr/>
          </w:pPr>
          <w:hyperlink w:anchor="__RefHeading___Toc7560372_73709187">
            <w:r>
              <w:rPr>
                <w:webHidden/>
                <w:rStyle w:val="IndexLink"/>
              </w:rPr>
              <w:t>1787</w:t>
            </w:r>
            <w:r>
              <w:rPr>
                <w:rStyle w:val="IndexLink"/>
                <w:rtl w:val="true"/>
              </w:rPr>
              <w:t xml:space="preserve">- </w:t>
            </w:r>
            <w:r>
              <w:rPr>
                <w:rStyle w:val="IndexLink"/>
                <w:rtl w:val="true"/>
              </w:rPr>
              <w:t>تکریر الخمرة</w:t>
            </w:r>
            <w:r>
              <w:rPr>
                <w:rStyle w:val="IndexLink"/>
                <w:rtl w:val="true"/>
              </w:rPr>
              <w:tab/>
            </w:r>
            <w:r>
              <w:rPr>
                <w:rStyle w:val="IndexLink"/>
              </w:rPr>
              <w:t>480</w:t>
            </w:r>
          </w:hyperlink>
        </w:p>
        <w:p>
          <w:pPr>
            <w:pStyle w:val="Contents3"/>
            <w:tabs>
              <w:tab w:val="clear" w:pos="8459"/>
              <w:tab w:val="right" w:pos="9026" w:leader="dot"/>
            </w:tabs>
            <w:rPr/>
          </w:pPr>
          <w:hyperlink w:anchor="__RefHeading___Toc7560374_73709187">
            <w:r>
              <w:rPr>
                <w:webHidden/>
                <w:rStyle w:val="IndexLink"/>
              </w:rPr>
              <w:t>1788</w:t>
            </w:r>
            <w:r>
              <w:rPr>
                <w:rStyle w:val="IndexLink"/>
                <w:rtl w:val="true"/>
              </w:rPr>
              <w:t xml:space="preserve">- </w:t>
            </w:r>
            <w:r>
              <w:rPr>
                <w:rStyle w:val="IndexLink"/>
                <w:rtl w:val="true"/>
              </w:rPr>
              <w:t>تکسیر الصنمین‌</w:t>
            </w:r>
            <w:r>
              <w:rPr>
                <w:rStyle w:val="IndexLink"/>
                <w:rtl w:val="true"/>
              </w:rPr>
              <w:tab/>
            </w:r>
            <w:r>
              <w:rPr>
                <w:rStyle w:val="IndexLink"/>
              </w:rPr>
              <w:t>480</w:t>
            </w:r>
          </w:hyperlink>
        </w:p>
        <w:p>
          <w:pPr>
            <w:pStyle w:val="Contents3"/>
            <w:tabs>
              <w:tab w:val="clear" w:pos="8459"/>
              <w:tab w:val="right" w:pos="9026" w:leader="dot"/>
            </w:tabs>
            <w:rPr/>
          </w:pPr>
          <w:hyperlink w:anchor="__RefHeading___Toc7560376_73709187">
            <w:r>
              <w:rPr>
                <w:webHidden/>
                <w:rStyle w:val="IndexLink"/>
                <w:rtl w:val="true"/>
              </w:rPr>
              <w:t>التکفیر و الإحباط</w:t>
            </w:r>
            <w:r>
              <w:rPr>
                <w:rStyle w:val="IndexLink"/>
                <w:rtl w:val="true"/>
              </w:rPr>
              <w:tab/>
            </w:r>
            <w:r>
              <w:rPr>
                <w:rStyle w:val="IndexLink"/>
              </w:rPr>
              <w:t>480</w:t>
            </w:r>
          </w:hyperlink>
        </w:p>
        <w:p>
          <w:pPr>
            <w:pStyle w:val="Contents3"/>
            <w:tabs>
              <w:tab w:val="clear" w:pos="8459"/>
              <w:tab w:val="right" w:pos="9026" w:leader="dot"/>
            </w:tabs>
            <w:rPr/>
          </w:pPr>
          <w:hyperlink w:anchor="__RefHeading___Toc7560378_73709187">
            <w:r>
              <w:rPr>
                <w:webHidden/>
                <w:rStyle w:val="IndexLink"/>
              </w:rPr>
              <w:t>1789</w:t>
            </w:r>
            <w:r>
              <w:rPr>
                <w:rStyle w:val="IndexLink"/>
                <w:rtl w:val="true"/>
              </w:rPr>
              <w:t xml:space="preserve">- </w:t>
            </w:r>
            <w:r>
              <w:rPr>
                <w:rStyle w:val="IndexLink"/>
                <w:rtl w:val="true"/>
              </w:rPr>
              <w:t>کتاب التکلیف</w:t>
            </w:r>
            <w:r>
              <w:rPr>
                <w:rStyle w:val="IndexLink"/>
                <w:rtl w:val="true"/>
              </w:rPr>
              <w:tab/>
            </w:r>
            <w:r>
              <w:rPr>
                <w:rStyle w:val="IndexLink"/>
              </w:rPr>
              <w:t>480</w:t>
            </w:r>
          </w:hyperlink>
        </w:p>
        <w:p>
          <w:pPr>
            <w:pStyle w:val="Contents3"/>
            <w:tabs>
              <w:tab w:val="clear" w:pos="8459"/>
              <w:tab w:val="right" w:pos="9026" w:leader="dot"/>
            </w:tabs>
            <w:rPr/>
          </w:pPr>
          <w:hyperlink w:anchor="__RefHeading___Toc7560380_73709187">
            <w:r>
              <w:rPr>
                <w:webHidden/>
                <w:rStyle w:val="IndexLink"/>
              </w:rPr>
              <w:t>1790</w:t>
            </w:r>
            <w:r>
              <w:rPr>
                <w:rStyle w:val="IndexLink"/>
                <w:rtl w:val="true"/>
              </w:rPr>
              <w:t xml:space="preserve">- </w:t>
            </w:r>
            <w:r>
              <w:rPr>
                <w:rStyle w:val="IndexLink"/>
                <w:rtl w:val="true"/>
              </w:rPr>
              <w:t>تکلیف الکفار بالفروع</w:t>
            </w:r>
            <w:r>
              <w:rPr>
                <w:rStyle w:val="IndexLink"/>
                <w:rtl w:val="true"/>
              </w:rPr>
              <w:tab/>
            </w:r>
            <w:r>
              <w:rPr>
                <w:rStyle w:val="IndexLink"/>
              </w:rPr>
              <w:t>481</w:t>
            </w:r>
          </w:hyperlink>
        </w:p>
        <w:p>
          <w:pPr>
            <w:pStyle w:val="Contents3"/>
            <w:tabs>
              <w:tab w:val="clear" w:pos="8459"/>
              <w:tab w:val="right" w:pos="9026" w:leader="dot"/>
            </w:tabs>
            <w:rPr/>
          </w:pPr>
          <w:hyperlink w:anchor="__RefHeading___Toc7560382_73709187">
            <w:r>
              <w:rPr>
                <w:webHidden/>
                <w:rStyle w:val="IndexLink"/>
              </w:rPr>
              <w:t>1791</w:t>
            </w:r>
            <w:r>
              <w:rPr>
                <w:rStyle w:val="IndexLink"/>
                <w:rtl w:val="true"/>
              </w:rPr>
              <w:t xml:space="preserve">- </w:t>
            </w:r>
            <w:r>
              <w:rPr>
                <w:rStyle w:val="IndexLink"/>
                <w:rtl w:val="true"/>
              </w:rPr>
              <w:t>تکلیف الکفار بالفروع</w:t>
            </w:r>
            <w:r>
              <w:rPr>
                <w:rStyle w:val="IndexLink"/>
                <w:rtl w:val="true"/>
              </w:rPr>
              <w:tab/>
            </w:r>
            <w:r>
              <w:rPr>
                <w:rStyle w:val="IndexLink"/>
              </w:rPr>
              <w:t>481</w:t>
            </w:r>
          </w:hyperlink>
        </w:p>
        <w:p>
          <w:pPr>
            <w:pStyle w:val="Contents3"/>
            <w:tabs>
              <w:tab w:val="clear" w:pos="8459"/>
              <w:tab w:val="right" w:pos="9026" w:leader="dot"/>
            </w:tabs>
            <w:rPr/>
          </w:pPr>
          <w:hyperlink w:anchor="__RefHeading___Toc7560384_73709187">
            <w:r>
              <w:rPr>
                <w:webHidden/>
                <w:rStyle w:val="IndexLink"/>
              </w:rPr>
              <w:t>1792</w:t>
            </w:r>
            <w:r>
              <w:rPr>
                <w:rStyle w:val="IndexLink"/>
                <w:rtl w:val="true"/>
              </w:rPr>
              <w:t xml:space="preserve">- </w:t>
            </w:r>
            <w:r>
              <w:rPr>
                <w:rStyle w:val="IndexLink"/>
                <w:rtl w:val="true"/>
              </w:rPr>
              <w:t>تکلیف الکفار بالفروع‌</w:t>
            </w:r>
            <w:r>
              <w:rPr>
                <w:rStyle w:val="IndexLink"/>
                <w:rtl w:val="true"/>
              </w:rPr>
              <w:tab/>
            </w:r>
            <w:r>
              <w:rPr>
                <w:rStyle w:val="IndexLink"/>
              </w:rPr>
              <w:t>481</w:t>
            </w:r>
          </w:hyperlink>
        </w:p>
        <w:p>
          <w:pPr>
            <w:pStyle w:val="Contents3"/>
            <w:tabs>
              <w:tab w:val="clear" w:pos="8459"/>
              <w:tab w:val="right" w:pos="9026" w:leader="dot"/>
            </w:tabs>
            <w:rPr/>
          </w:pPr>
          <w:hyperlink w:anchor="__RefHeading___Toc7560386_73709187">
            <w:r>
              <w:rPr>
                <w:webHidden/>
                <w:rStyle w:val="IndexLink"/>
              </w:rPr>
              <w:t>1793</w:t>
            </w:r>
            <w:r>
              <w:rPr>
                <w:rStyle w:val="IndexLink"/>
                <w:rtl w:val="true"/>
              </w:rPr>
              <w:t xml:space="preserve">- </w:t>
            </w:r>
            <w:r>
              <w:rPr>
                <w:rStyle w:val="IndexLink"/>
                <w:rtl w:val="true"/>
              </w:rPr>
              <w:t>تکلیف الکفار بالفروع</w:t>
            </w:r>
            <w:r>
              <w:rPr>
                <w:rStyle w:val="IndexLink"/>
                <w:rtl w:val="true"/>
              </w:rPr>
              <w:tab/>
            </w:r>
            <w:r>
              <w:rPr>
                <w:rStyle w:val="IndexLink"/>
              </w:rPr>
              <w:t>481</w:t>
            </w:r>
          </w:hyperlink>
        </w:p>
        <w:p>
          <w:pPr>
            <w:pStyle w:val="Contents3"/>
            <w:tabs>
              <w:tab w:val="clear" w:pos="8459"/>
              <w:tab w:val="right" w:pos="9026" w:leader="dot"/>
            </w:tabs>
            <w:rPr/>
          </w:pPr>
          <w:hyperlink w:anchor="__RefHeading___Toc7560388_73709187">
            <w:r>
              <w:rPr>
                <w:webHidden/>
                <w:rStyle w:val="IndexLink"/>
              </w:rPr>
              <w:t>1794</w:t>
            </w:r>
            <w:r>
              <w:rPr>
                <w:rStyle w:val="IndexLink"/>
                <w:rtl w:val="true"/>
              </w:rPr>
              <w:t xml:space="preserve">- </w:t>
            </w:r>
            <w:r>
              <w:rPr>
                <w:rStyle w:val="IndexLink"/>
                <w:rtl w:val="true"/>
              </w:rPr>
              <w:t>تکلیف الکفار بالفروع</w:t>
            </w:r>
            <w:r>
              <w:rPr>
                <w:rStyle w:val="IndexLink"/>
                <w:rtl w:val="true"/>
              </w:rPr>
              <w:tab/>
            </w:r>
            <w:r>
              <w:rPr>
                <w:rStyle w:val="IndexLink"/>
              </w:rPr>
              <w:t>481</w:t>
            </w:r>
          </w:hyperlink>
        </w:p>
        <w:p>
          <w:pPr>
            <w:pStyle w:val="Contents3"/>
            <w:tabs>
              <w:tab w:val="clear" w:pos="8459"/>
              <w:tab w:val="right" w:pos="9026" w:leader="dot"/>
            </w:tabs>
            <w:rPr/>
          </w:pPr>
          <w:hyperlink w:anchor="__RefHeading___Toc7560390_73709187">
            <w:r>
              <w:rPr>
                <w:webHidden/>
                <w:rStyle w:val="IndexLink"/>
              </w:rPr>
              <w:t>1795</w:t>
            </w:r>
            <w:r>
              <w:rPr>
                <w:rStyle w:val="IndexLink"/>
                <w:rtl w:val="true"/>
              </w:rPr>
              <w:t xml:space="preserve">- </w:t>
            </w:r>
            <w:r>
              <w:rPr>
                <w:rStyle w:val="IndexLink"/>
                <w:rtl w:val="true"/>
              </w:rPr>
              <w:t>تکلیف الکفار بالفروع</w:t>
            </w:r>
            <w:r>
              <w:rPr>
                <w:rStyle w:val="IndexLink"/>
                <w:rtl w:val="true"/>
              </w:rPr>
              <w:tab/>
            </w:r>
            <w:r>
              <w:rPr>
                <w:rStyle w:val="IndexLink"/>
              </w:rPr>
              <w:t>481</w:t>
            </w:r>
          </w:hyperlink>
        </w:p>
        <w:p>
          <w:pPr>
            <w:pStyle w:val="Contents3"/>
            <w:tabs>
              <w:tab w:val="clear" w:pos="8459"/>
              <w:tab w:val="right" w:pos="9026" w:leader="dot"/>
            </w:tabs>
            <w:rPr/>
          </w:pPr>
          <w:hyperlink w:anchor="__RefHeading___Toc7560392_73709187">
            <w:r>
              <w:rPr>
                <w:webHidden/>
                <w:rStyle w:val="IndexLink"/>
              </w:rPr>
              <w:t>1796</w:t>
            </w:r>
            <w:r>
              <w:rPr>
                <w:rStyle w:val="IndexLink"/>
                <w:rtl w:val="true"/>
              </w:rPr>
              <w:t xml:space="preserve">- </w:t>
            </w:r>
            <w:r>
              <w:rPr>
                <w:rStyle w:val="IndexLink"/>
                <w:rtl w:val="true"/>
              </w:rPr>
              <w:t>تکلیف الکفار بالقضاء</w:t>
            </w:r>
            <w:r>
              <w:rPr>
                <w:rStyle w:val="IndexLink"/>
                <w:rtl w:val="true"/>
              </w:rPr>
              <w:tab/>
            </w:r>
            <w:r>
              <w:rPr>
                <w:rStyle w:val="IndexLink"/>
              </w:rPr>
              <w:t>481</w:t>
            </w:r>
          </w:hyperlink>
        </w:p>
        <w:p>
          <w:pPr>
            <w:pStyle w:val="Contents3"/>
            <w:tabs>
              <w:tab w:val="clear" w:pos="8459"/>
              <w:tab w:val="right" w:pos="9026" w:leader="dot"/>
            </w:tabs>
            <w:rPr/>
          </w:pPr>
          <w:hyperlink w:anchor="__RefHeading___Toc7560394_73709187">
            <w:r>
              <w:rPr>
                <w:webHidden/>
                <w:rStyle w:val="IndexLink"/>
              </w:rPr>
              <w:t>1797</w:t>
            </w:r>
            <w:r>
              <w:rPr>
                <w:rStyle w:val="IndexLink"/>
                <w:rtl w:val="true"/>
              </w:rPr>
              <w:t xml:space="preserve">- </w:t>
            </w:r>
            <w:r>
              <w:rPr>
                <w:rStyle w:val="IndexLink"/>
                <w:rtl w:val="true"/>
              </w:rPr>
              <w:t>تکلیف المکلفین</w:t>
            </w:r>
            <w:r>
              <w:rPr>
                <w:rStyle w:val="IndexLink"/>
                <w:rtl w:val="true"/>
              </w:rPr>
              <w:tab/>
            </w:r>
            <w:r>
              <w:rPr>
                <w:rStyle w:val="IndexLink"/>
              </w:rPr>
              <w:t>481</w:t>
            </w:r>
          </w:hyperlink>
        </w:p>
        <w:p>
          <w:pPr>
            <w:pStyle w:val="Contents3"/>
            <w:tabs>
              <w:tab w:val="clear" w:pos="8459"/>
              <w:tab w:val="right" w:pos="9026" w:leader="dot"/>
            </w:tabs>
            <w:rPr/>
          </w:pPr>
          <w:hyperlink w:anchor="__RefHeading___Toc7560396_73709187">
            <w:r>
              <w:rPr>
                <w:webHidden/>
                <w:rStyle w:val="IndexLink"/>
              </w:rPr>
              <w:t>1798</w:t>
            </w:r>
            <w:r>
              <w:rPr>
                <w:rStyle w:val="IndexLink"/>
                <w:rtl w:val="true"/>
              </w:rPr>
              <w:t xml:space="preserve">- </w:t>
            </w:r>
            <w:r>
              <w:rPr>
                <w:rStyle w:val="IndexLink"/>
                <w:rtl w:val="true"/>
              </w:rPr>
              <w:t>تکلیف من علم الله أنه یکفر</w:t>
            </w:r>
            <w:r>
              <w:rPr>
                <w:rStyle w:val="IndexLink"/>
                <w:rtl w:val="true"/>
              </w:rPr>
              <w:tab/>
            </w:r>
            <w:r>
              <w:rPr>
                <w:rStyle w:val="IndexLink"/>
              </w:rPr>
              <w:t>482</w:t>
            </w:r>
          </w:hyperlink>
        </w:p>
        <w:p>
          <w:pPr>
            <w:pStyle w:val="Contents3"/>
            <w:tabs>
              <w:tab w:val="clear" w:pos="8459"/>
              <w:tab w:val="right" w:pos="9026" w:leader="dot"/>
            </w:tabs>
            <w:rPr/>
          </w:pPr>
          <w:hyperlink w:anchor="__RefHeading___Toc7560398_73709187">
            <w:r>
              <w:rPr>
                <w:webHidden/>
                <w:rStyle w:val="IndexLink"/>
              </w:rPr>
              <w:t>1799</w:t>
            </w:r>
            <w:r>
              <w:rPr>
                <w:rStyle w:val="IndexLink"/>
                <w:rtl w:val="true"/>
              </w:rPr>
              <w:t xml:space="preserve">- </w:t>
            </w:r>
            <w:r>
              <w:rPr>
                <w:rStyle w:val="IndexLink"/>
                <w:rtl w:val="true"/>
              </w:rPr>
              <w:t>التکلیفیة</w:t>
            </w:r>
            <w:r>
              <w:rPr>
                <w:rStyle w:val="IndexLink"/>
                <w:rtl w:val="true"/>
              </w:rPr>
              <w:tab/>
            </w:r>
            <w:r>
              <w:rPr>
                <w:rStyle w:val="IndexLink"/>
              </w:rPr>
              <w:t>482</w:t>
            </w:r>
          </w:hyperlink>
        </w:p>
        <w:p>
          <w:pPr>
            <w:pStyle w:val="Contents3"/>
            <w:tabs>
              <w:tab w:val="clear" w:pos="8459"/>
              <w:tab w:val="right" w:pos="9026" w:leader="dot"/>
            </w:tabs>
            <w:rPr/>
          </w:pPr>
          <w:hyperlink w:anchor="__RefHeading___Toc7560400_73709187">
            <w:r>
              <w:rPr>
                <w:webHidden/>
                <w:rStyle w:val="IndexLink"/>
              </w:rPr>
              <w:t>1800</w:t>
            </w:r>
            <w:r>
              <w:rPr>
                <w:rStyle w:val="IndexLink"/>
                <w:rtl w:val="true"/>
              </w:rPr>
              <w:t xml:space="preserve">- </w:t>
            </w:r>
            <w:r>
              <w:rPr>
                <w:rStyle w:val="IndexLink"/>
                <w:rtl w:val="true"/>
              </w:rPr>
              <w:t>التکلیفیة</w:t>
            </w:r>
            <w:r>
              <w:rPr>
                <w:rStyle w:val="IndexLink"/>
                <w:rtl w:val="true"/>
              </w:rPr>
              <w:tab/>
            </w:r>
            <w:r>
              <w:rPr>
                <w:rStyle w:val="IndexLink"/>
              </w:rPr>
              <w:t>482</w:t>
            </w:r>
          </w:hyperlink>
        </w:p>
        <w:p>
          <w:pPr>
            <w:pStyle w:val="Contents3"/>
            <w:tabs>
              <w:tab w:val="clear" w:pos="8459"/>
              <w:tab w:val="right" w:pos="9026" w:leader="dot"/>
            </w:tabs>
            <w:rPr/>
          </w:pPr>
          <w:hyperlink w:anchor="__RefHeading___Toc7560402_73709187">
            <w:r>
              <w:rPr>
                <w:webHidden/>
                <w:rStyle w:val="IndexLink"/>
              </w:rPr>
              <w:t>1801</w:t>
            </w:r>
            <w:r>
              <w:rPr>
                <w:rStyle w:val="IndexLink"/>
                <w:rtl w:val="true"/>
              </w:rPr>
              <w:t xml:space="preserve">- </w:t>
            </w:r>
            <w:r>
              <w:rPr>
                <w:rStyle w:val="IndexLink"/>
                <w:rtl w:val="true"/>
              </w:rPr>
              <w:t>التکملة</w:t>
            </w:r>
            <w:r>
              <w:rPr>
                <w:rStyle w:val="IndexLink"/>
                <w:rtl w:val="true"/>
              </w:rPr>
              <w:tab/>
            </w:r>
            <w:r>
              <w:rPr>
                <w:rStyle w:val="IndexLink"/>
              </w:rPr>
              <w:t>482</w:t>
            </w:r>
          </w:hyperlink>
        </w:p>
        <w:p>
          <w:pPr>
            <w:pStyle w:val="Contents3"/>
            <w:tabs>
              <w:tab w:val="clear" w:pos="8459"/>
              <w:tab w:val="right" w:pos="9026" w:leader="dot"/>
            </w:tabs>
            <w:rPr/>
          </w:pPr>
          <w:hyperlink w:anchor="__RefHeading___Toc7560404_73709187">
            <w:r>
              <w:rPr>
                <w:webHidden/>
                <w:rStyle w:val="IndexLink"/>
              </w:rPr>
              <w:t>1802</w:t>
            </w:r>
            <w:r>
              <w:rPr>
                <w:rStyle w:val="IndexLink"/>
                <w:rtl w:val="true"/>
              </w:rPr>
              <w:t xml:space="preserve">- </w:t>
            </w:r>
            <w:r>
              <w:rPr>
                <w:rStyle w:val="IndexLink"/>
                <w:rtl w:val="true"/>
              </w:rPr>
              <w:t>التکملة</w:t>
            </w:r>
            <w:r>
              <w:rPr>
                <w:rStyle w:val="IndexLink"/>
                <w:rtl w:val="true"/>
              </w:rPr>
              <w:tab/>
            </w:r>
            <w:r>
              <w:rPr>
                <w:rStyle w:val="IndexLink"/>
              </w:rPr>
              <w:t>482</w:t>
            </w:r>
          </w:hyperlink>
        </w:p>
        <w:p>
          <w:pPr>
            <w:pStyle w:val="Contents3"/>
            <w:tabs>
              <w:tab w:val="clear" w:pos="8459"/>
              <w:tab w:val="right" w:pos="9026" w:leader="dot"/>
            </w:tabs>
            <w:rPr/>
          </w:pPr>
          <w:hyperlink w:anchor="__RefHeading___Toc7560406_73709187">
            <w:r>
              <w:rPr>
                <w:webHidden/>
                <w:rStyle w:val="IndexLink"/>
              </w:rPr>
              <w:t>1803</w:t>
            </w:r>
            <w:r>
              <w:rPr>
                <w:rStyle w:val="IndexLink"/>
                <w:rtl w:val="true"/>
              </w:rPr>
              <w:t xml:space="preserve">- </w:t>
            </w:r>
            <w:r>
              <w:rPr>
                <w:rStyle w:val="IndexLink"/>
                <w:rtl w:val="true"/>
              </w:rPr>
              <w:t>التکملة</w:t>
            </w:r>
            <w:r>
              <w:rPr>
                <w:rStyle w:val="IndexLink"/>
                <w:rtl w:val="true"/>
              </w:rPr>
              <w:tab/>
            </w:r>
            <w:r>
              <w:rPr>
                <w:rStyle w:val="IndexLink"/>
              </w:rPr>
              <w:t>482</w:t>
            </w:r>
          </w:hyperlink>
        </w:p>
        <w:p>
          <w:pPr>
            <w:pStyle w:val="Contents3"/>
            <w:tabs>
              <w:tab w:val="clear" w:pos="8459"/>
              <w:tab w:val="right" w:pos="9026" w:leader="dot"/>
            </w:tabs>
            <w:rPr/>
          </w:pPr>
          <w:hyperlink w:anchor="__RefHeading___Toc7560408_73709187">
            <w:r>
              <w:rPr>
                <w:webHidden/>
                <w:rStyle w:val="IndexLink"/>
                <w:rtl w:val="true"/>
              </w:rPr>
              <w:t>التکملة</w:t>
            </w:r>
            <w:r>
              <w:rPr>
                <w:rStyle w:val="IndexLink"/>
                <w:rtl w:val="true"/>
              </w:rPr>
              <w:tab/>
            </w:r>
            <w:r>
              <w:rPr>
                <w:rStyle w:val="IndexLink"/>
              </w:rPr>
              <w:t>483</w:t>
            </w:r>
          </w:hyperlink>
        </w:p>
        <w:p>
          <w:pPr>
            <w:pStyle w:val="Contents3"/>
            <w:tabs>
              <w:tab w:val="clear" w:pos="8459"/>
              <w:tab w:val="right" w:pos="9026" w:leader="dot"/>
            </w:tabs>
            <w:rPr/>
          </w:pPr>
          <w:hyperlink w:anchor="__RefHeading___Toc7560410_73709187">
            <w:r>
              <w:rPr>
                <w:webHidden/>
                <w:rStyle w:val="IndexLink"/>
              </w:rPr>
              <w:t>1804</w:t>
            </w:r>
            <w:r>
              <w:rPr>
                <w:rStyle w:val="IndexLink"/>
                <w:rtl w:val="true"/>
              </w:rPr>
              <w:t xml:space="preserve">- </w:t>
            </w:r>
            <w:r>
              <w:rPr>
                <w:rStyle w:val="IndexLink"/>
                <w:rtl w:val="true"/>
              </w:rPr>
              <w:t>التکملة</w:t>
            </w:r>
            <w:r>
              <w:rPr>
                <w:rStyle w:val="IndexLink"/>
                <w:rtl w:val="true"/>
              </w:rPr>
              <w:tab/>
            </w:r>
            <w:r>
              <w:rPr>
                <w:rStyle w:val="IndexLink"/>
              </w:rPr>
              <w:t>483</w:t>
            </w:r>
          </w:hyperlink>
        </w:p>
        <w:p>
          <w:pPr>
            <w:pStyle w:val="Contents3"/>
            <w:tabs>
              <w:tab w:val="clear" w:pos="8459"/>
              <w:tab w:val="right" w:pos="9026" w:leader="dot"/>
            </w:tabs>
            <w:rPr/>
          </w:pPr>
          <w:hyperlink w:anchor="__RefHeading___Toc7560412_73709187">
            <w:r>
              <w:rPr>
                <w:webHidden/>
                <w:rStyle w:val="IndexLink"/>
              </w:rPr>
              <w:t>1805</w:t>
            </w:r>
            <w:r>
              <w:rPr>
                <w:rStyle w:val="IndexLink"/>
                <w:rtl w:val="true"/>
              </w:rPr>
              <w:t xml:space="preserve">- </w:t>
            </w:r>
            <w:r>
              <w:rPr>
                <w:rStyle w:val="IndexLink"/>
                <w:rtl w:val="true"/>
              </w:rPr>
              <w:t>التکملة</w:t>
            </w:r>
            <w:r>
              <w:rPr>
                <w:rStyle w:val="IndexLink"/>
                <w:rtl w:val="true"/>
              </w:rPr>
              <w:tab/>
            </w:r>
            <w:r>
              <w:rPr>
                <w:rStyle w:val="IndexLink"/>
              </w:rPr>
              <w:t>483</w:t>
            </w:r>
          </w:hyperlink>
        </w:p>
        <w:p>
          <w:pPr>
            <w:pStyle w:val="Contents3"/>
            <w:tabs>
              <w:tab w:val="clear" w:pos="8459"/>
              <w:tab w:val="right" w:pos="9026" w:leader="dot"/>
            </w:tabs>
            <w:rPr/>
          </w:pPr>
          <w:hyperlink w:anchor="__RefHeading___Toc7560414_73709187">
            <w:r>
              <w:rPr>
                <w:webHidden/>
                <w:rStyle w:val="IndexLink"/>
              </w:rPr>
              <w:t>1806</w:t>
            </w:r>
            <w:r>
              <w:rPr>
                <w:rStyle w:val="IndexLink"/>
                <w:rtl w:val="true"/>
              </w:rPr>
              <w:t xml:space="preserve">- </w:t>
            </w:r>
            <w:r>
              <w:rPr>
                <w:rStyle w:val="IndexLink"/>
                <w:rtl w:val="true"/>
              </w:rPr>
              <w:t>التکملة</w:t>
            </w:r>
            <w:r>
              <w:rPr>
                <w:rStyle w:val="IndexLink"/>
                <w:rtl w:val="true"/>
              </w:rPr>
              <w:tab/>
            </w:r>
            <w:r>
              <w:rPr>
                <w:rStyle w:val="IndexLink"/>
              </w:rPr>
              <w:t>483</w:t>
            </w:r>
          </w:hyperlink>
        </w:p>
        <w:p>
          <w:pPr>
            <w:pStyle w:val="Contents3"/>
            <w:tabs>
              <w:tab w:val="clear" w:pos="8459"/>
              <w:tab w:val="right" w:pos="9026" w:leader="dot"/>
            </w:tabs>
            <w:rPr/>
          </w:pPr>
          <w:hyperlink w:anchor="__RefHeading___Toc7560416_73709187">
            <w:r>
              <w:rPr>
                <w:webHidden/>
                <w:rStyle w:val="IndexLink"/>
              </w:rPr>
              <w:t>1807</w:t>
            </w:r>
            <w:r>
              <w:rPr>
                <w:rStyle w:val="IndexLink"/>
                <w:rtl w:val="true"/>
              </w:rPr>
              <w:t xml:space="preserve">- </w:t>
            </w:r>
            <w:r>
              <w:rPr>
                <w:rStyle w:val="IndexLink"/>
                <w:rtl w:val="true"/>
              </w:rPr>
              <w:t>التکملة</w:t>
            </w:r>
            <w:r>
              <w:rPr>
                <w:rStyle w:val="IndexLink"/>
                <w:rtl w:val="true"/>
              </w:rPr>
              <w:tab/>
            </w:r>
            <w:r>
              <w:rPr>
                <w:rStyle w:val="IndexLink"/>
              </w:rPr>
              <w:t>483</w:t>
            </w:r>
          </w:hyperlink>
        </w:p>
        <w:p>
          <w:pPr>
            <w:pStyle w:val="Contents3"/>
            <w:tabs>
              <w:tab w:val="clear" w:pos="8459"/>
              <w:tab w:val="right" w:pos="9026" w:leader="dot"/>
            </w:tabs>
            <w:rPr/>
          </w:pPr>
          <w:hyperlink w:anchor="__RefHeading___Toc7560418_73709187">
            <w:r>
              <w:rPr>
                <w:webHidden/>
                <w:rStyle w:val="IndexLink"/>
                <w:rtl w:val="true"/>
              </w:rPr>
              <w:t>التکملة</w:t>
            </w:r>
            <w:r>
              <w:rPr>
                <w:rStyle w:val="IndexLink"/>
                <w:rtl w:val="true"/>
              </w:rPr>
              <w:tab/>
            </w:r>
            <w:r>
              <w:rPr>
                <w:rStyle w:val="IndexLink"/>
              </w:rPr>
              <w:t>484</w:t>
            </w:r>
          </w:hyperlink>
        </w:p>
        <w:p>
          <w:pPr>
            <w:pStyle w:val="Contents3"/>
            <w:tabs>
              <w:tab w:val="clear" w:pos="8459"/>
              <w:tab w:val="right" w:pos="9026" w:leader="dot"/>
            </w:tabs>
            <w:rPr/>
          </w:pPr>
          <w:hyperlink w:anchor="__RefHeading___Toc7560420_73709187">
            <w:r>
              <w:rPr>
                <w:webHidden/>
                <w:rStyle w:val="IndexLink"/>
              </w:rPr>
              <w:t>1807</w:t>
            </w:r>
            <w:r>
              <w:rPr>
                <w:rStyle w:val="IndexLink"/>
                <w:rtl w:val="true"/>
              </w:rPr>
              <w:t xml:space="preserve">- </w:t>
            </w:r>
            <w:r>
              <w:rPr>
                <w:rStyle w:val="IndexLink"/>
                <w:rtl w:val="true"/>
              </w:rPr>
              <w:t>تکملة الأحکام</w:t>
            </w:r>
            <w:r>
              <w:rPr>
                <w:rStyle w:val="IndexLink"/>
                <w:rtl w:val="true"/>
              </w:rPr>
              <w:tab/>
            </w:r>
            <w:r>
              <w:rPr>
                <w:rStyle w:val="IndexLink"/>
              </w:rPr>
              <w:t>484</w:t>
            </w:r>
          </w:hyperlink>
        </w:p>
        <w:p>
          <w:pPr>
            <w:pStyle w:val="Contents3"/>
            <w:tabs>
              <w:tab w:val="clear" w:pos="8459"/>
              <w:tab w:val="right" w:pos="9026" w:leader="dot"/>
            </w:tabs>
            <w:rPr/>
          </w:pPr>
          <w:hyperlink w:anchor="__RefHeading___Toc7560422_73709187">
            <w:r>
              <w:rPr>
                <w:webHidden/>
                <w:rStyle w:val="IndexLink"/>
              </w:rPr>
              <w:t>1808</w:t>
            </w:r>
            <w:r>
              <w:rPr>
                <w:rStyle w:val="IndexLink"/>
                <w:rtl w:val="true"/>
              </w:rPr>
              <w:t xml:space="preserve">- </w:t>
            </w:r>
            <w:r>
              <w:rPr>
                <w:rStyle w:val="IndexLink"/>
                <w:rtl w:val="true"/>
              </w:rPr>
              <w:t>تکملة الاخبار</w:t>
            </w:r>
            <w:r>
              <w:rPr>
                <w:rStyle w:val="IndexLink"/>
                <w:rtl w:val="true"/>
              </w:rPr>
              <w:tab/>
            </w:r>
            <w:r>
              <w:rPr>
                <w:rStyle w:val="IndexLink"/>
              </w:rPr>
              <w:t>484</w:t>
            </w:r>
          </w:hyperlink>
        </w:p>
        <w:p>
          <w:pPr>
            <w:pStyle w:val="Contents3"/>
            <w:tabs>
              <w:tab w:val="clear" w:pos="8459"/>
              <w:tab w:val="right" w:pos="9026" w:leader="dot"/>
            </w:tabs>
            <w:rPr/>
          </w:pPr>
          <w:hyperlink w:anchor="__RefHeading___Toc7560424_73709187">
            <w:r>
              <w:rPr>
                <w:webHidden/>
                <w:rStyle w:val="IndexLink"/>
              </w:rPr>
              <w:t>1809</w:t>
            </w:r>
            <w:r>
              <w:rPr>
                <w:rStyle w:val="IndexLink"/>
                <w:rtl w:val="true"/>
              </w:rPr>
              <w:t xml:space="preserve">- </w:t>
            </w:r>
            <w:r>
              <w:rPr>
                <w:rStyle w:val="IndexLink"/>
                <w:rtl w:val="true"/>
              </w:rPr>
              <w:t>تکملة الاستیناس‌</w:t>
            </w:r>
            <w:r>
              <w:rPr>
                <w:rStyle w:val="IndexLink"/>
                <w:rtl w:val="true"/>
              </w:rPr>
              <w:tab/>
            </w:r>
            <w:r>
              <w:rPr>
                <w:rStyle w:val="IndexLink"/>
              </w:rPr>
              <w:t>484</w:t>
            </w:r>
          </w:hyperlink>
        </w:p>
        <w:p>
          <w:pPr>
            <w:pStyle w:val="Contents3"/>
            <w:tabs>
              <w:tab w:val="clear" w:pos="8459"/>
              <w:tab w:val="right" w:pos="9026" w:leader="dot"/>
            </w:tabs>
            <w:rPr/>
          </w:pPr>
          <w:hyperlink w:anchor="__RefHeading___Toc7560426_73709187">
            <w:r>
              <w:rPr>
                <w:webHidden/>
                <w:rStyle w:val="IndexLink"/>
              </w:rPr>
              <w:t>1810</w:t>
            </w:r>
            <w:r>
              <w:rPr>
                <w:rStyle w:val="IndexLink"/>
                <w:rtl w:val="true"/>
              </w:rPr>
              <w:t xml:space="preserve">- </w:t>
            </w:r>
            <w:r>
              <w:rPr>
                <w:rStyle w:val="IndexLink"/>
                <w:rtl w:val="true"/>
              </w:rPr>
              <w:t>تکملة الإسماعیلیة</w:t>
            </w:r>
            <w:r>
              <w:rPr>
                <w:rStyle w:val="IndexLink"/>
                <w:rtl w:val="true"/>
              </w:rPr>
              <w:tab/>
            </w:r>
            <w:r>
              <w:rPr>
                <w:rStyle w:val="IndexLink"/>
              </w:rPr>
              <w:t>484</w:t>
            </w:r>
          </w:hyperlink>
        </w:p>
        <w:p>
          <w:pPr>
            <w:pStyle w:val="Contents3"/>
            <w:tabs>
              <w:tab w:val="clear" w:pos="8459"/>
              <w:tab w:val="right" w:pos="9026" w:leader="dot"/>
            </w:tabs>
            <w:rPr/>
          </w:pPr>
          <w:hyperlink w:anchor="__RefHeading___Toc7560428_73709187">
            <w:r>
              <w:rPr>
                <w:webHidden/>
                <w:rStyle w:val="IndexLink"/>
              </w:rPr>
              <w:t>1811</w:t>
            </w:r>
            <w:r>
              <w:rPr>
                <w:rStyle w:val="IndexLink"/>
                <w:rtl w:val="true"/>
              </w:rPr>
              <w:t xml:space="preserve">- </w:t>
            </w:r>
            <w:r>
              <w:rPr>
                <w:rStyle w:val="IndexLink"/>
                <w:rtl w:val="true"/>
              </w:rPr>
              <w:t>تکملة الإسماعیلیة</w:t>
            </w:r>
            <w:r>
              <w:rPr>
                <w:rStyle w:val="IndexLink"/>
                <w:rtl w:val="true"/>
              </w:rPr>
              <w:tab/>
            </w:r>
            <w:r>
              <w:rPr>
                <w:rStyle w:val="IndexLink"/>
              </w:rPr>
              <w:t>485</w:t>
            </w:r>
          </w:hyperlink>
        </w:p>
        <w:p>
          <w:pPr>
            <w:pStyle w:val="Contents3"/>
            <w:tabs>
              <w:tab w:val="clear" w:pos="8459"/>
              <w:tab w:val="right" w:pos="9026" w:leader="dot"/>
            </w:tabs>
            <w:rPr/>
          </w:pPr>
          <w:hyperlink w:anchor="__RefHeading___Toc7560430_73709187">
            <w:r>
              <w:rPr>
                <w:webHidden/>
                <w:rStyle w:val="IndexLink"/>
              </w:rPr>
              <w:t>1812</w:t>
            </w:r>
            <w:r>
              <w:rPr>
                <w:rStyle w:val="IndexLink"/>
                <w:rtl w:val="true"/>
              </w:rPr>
              <w:t xml:space="preserve">- </w:t>
            </w:r>
            <w:r>
              <w:rPr>
                <w:rStyle w:val="IndexLink"/>
                <w:rtl w:val="true"/>
              </w:rPr>
              <w:t>تکملة أمل الآمل‌</w:t>
            </w:r>
            <w:r>
              <w:rPr>
                <w:rStyle w:val="IndexLink"/>
                <w:rtl w:val="true"/>
              </w:rPr>
              <w:tab/>
            </w:r>
            <w:r>
              <w:rPr>
                <w:rStyle w:val="IndexLink"/>
              </w:rPr>
              <w:t>485</w:t>
            </w:r>
          </w:hyperlink>
        </w:p>
        <w:p>
          <w:pPr>
            <w:pStyle w:val="Contents3"/>
            <w:tabs>
              <w:tab w:val="clear" w:pos="8459"/>
              <w:tab w:val="right" w:pos="9026" w:leader="dot"/>
            </w:tabs>
            <w:rPr/>
          </w:pPr>
          <w:hyperlink w:anchor="__RefHeading___Toc7560432_73709187">
            <w:r>
              <w:rPr>
                <w:webHidden/>
                <w:rStyle w:val="IndexLink"/>
              </w:rPr>
              <w:t>1813</w:t>
            </w:r>
            <w:r>
              <w:rPr>
                <w:rStyle w:val="IndexLink"/>
                <w:rtl w:val="true"/>
              </w:rPr>
              <w:t xml:space="preserve">- </w:t>
            </w:r>
            <w:r>
              <w:rPr>
                <w:rStyle w:val="IndexLink"/>
                <w:rtl w:val="true"/>
              </w:rPr>
              <w:t>تکملة بغیة الطالب</w:t>
            </w:r>
            <w:r>
              <w:rPr>
                <w:rStyle w:val="IndexLink"/>
                <w:rtl w:val="true"/>
              </w:rPr>
              <w:tab/>
            </w:r>
            <w:r>
              <w:rPr>
                <w:rStyle w:val="IndexLink"/>
              </w:rPr>
              <w:t>486</w:t>
            </w:r>
          </w:hyperlink>
        </w:p>
        <w:p>
          <w:pPr>
            <w:pStyle w:val="Contents3"/>
            <w:tabs>
              <w:tab w:val="clear" w:pos="8459"/>
              <w:tab w:val="right" w:pos="9026" w:leader="dot"/>
            </w:tabs>
            <w:rPr/>
          </w:pPr>
          <w:hyperlink w:anchor="__RefHeading___Toc7560434_73709187">
            <w:r>
              <w:rPr>
                <w:webHidden/>
                <w:rStyle w:val="IndexLink"/>
              </w:rPr>
              <w:t>1814</w:t>
            </w:r>
            <w:r>
              <w:rPr>
                <w:rStyle w:val="IndexLink"/>
                <w:rtl w:val="true"/>
              </w:rPr>
              <w:t xml:space="preserve">- </w:t>
            </w:r>
            <w:r>
              <w:rPr>
                <w:rStyle w:val="IndexLink"/>
                <w:rtl w:val="true"/>
              </w:rPr>
              <w:t>تکملة التبصرة</w:t>
            </w:r>
            <w:r>
              <w:rPr>
                <w:rStyle w:val="IndexLink"/>
                <w:rtl w:val="true"/>
              </w:rPr>
              <w:tab/>
            </w:r>
            <w:r>
              <w:rPr>
                <w:rStyle w:val="IndexLink"/>
              </w:rPr>
              <w:t>486</w:t>
            </w:r>
          </w:hyperlink>
        </w:p>
        <w:p>
          <w:pPr>
            <w:pStyle w:val="Contents3"/>
            <w:tabs>
              <w:tab w:val="clear" w:pos="8459"/>
              <w:tab w:val="right" w:pos="9026" w:leader="dot"/>
            </w:tabs>
            <w:rPr/>
          </w:pPr>
          <w:hyperlink w:anchor="__RefHeading___Toc7560436_73709187">
            <w:r>
              <w:rPr>
                <w:webHidden/>
                <w:rStyle w:val="IndexLink"/>
              </w:rPr>
              <w:t>1815</w:t>
            </w:r>
            <w:r>
              <w:rPr>
                <w:rStyle w:val="IndexLink"/>
                <w:rtl w:val="true"/>
              </w:rPr>
              <w:t xml:space="preserve">- </w:t>
            </w:r>
            <w:r>
              <w:rPr>
                <w:rStyle w:val="IndexLink"/>
                <w:rtl w:val="true"/>
              </w:rPr>
              <w:t>تکملة تکملة الإسماعیلیة</w:t>
            </w:r>
            <w:r>
              <w:rPr>
                <w:rStyle w:val="IndexLink"/>
                <w:rtl w:val="true"/>
              </w:rPr>
              <w:tab/>
            </w:r>
            <w:r>
              <w:rPr>
                <w:rStyle w:val="IndexLink"/>
              </w:rPr>
              <w:t>486</w:t>
            </w:r>
          </w:hyperlink>
        </w:p>
        <w:p>
          <w:pPr>
            <w:pStyle w:val="Contents3"/>
            <w:tabs>
              <w:tab w:val="clear" w:pos="8459"/>
              <w:tab w:val="right" w:pos="9026" w:leader="dot"/>
            </w:tabs>
            <w:rPr/>
          </w:pPr>
          <w:hyperlink w:anchor="__RefHeading___Toc7560438_73709187">
            <w:r>
              <w:rPr>
                <w:webHidden/>
                <w:rStyle w:val="IndexLink"/>
              </w:rPr>
              <w:t>1816</w:t>
            </w:r>
            <w:r>
              <w:rPr>
                <w:rStyle w:val="IndexLink"/>
                <w:rtl w:val="true"/>
              </w:rPr>
              <w:t xml:space="preserve">- </w:t>
            </w:r>
            <w:r>
              <w:rPr>
                <w:rStyle w:val="IndexLink"/>
                <w:rtl w:val="true"/>
              </w:rPr>
              <w:t>تکملة حاشیة المتوسط</w:t>
            </w:r>
            <w:r>
              <w:rPr>
                <w:rStyle w:val="IndexLink"/>
                <w:rtl w:val="true"/>
              </w:rPr>
              <w:tab/>
            </w:r>
            <w:r>
              <w:rPr>
                <w:rStyle w:val="IndexLink"/>
              </w:rPr>
              <w:t>486</w:t>
            </w:r>
          </w:hyperlink>
        </w:p>
        <w:p>
          <w:pPr>
            <w:pStyle w:val="Contents3"/>
            <w:tabs>
              <w:tab w:val="clear" w:pos="8459"/>
              <w:tab w:val="right" w:pos="9026" w:leader="dot"/>
            </w:tabs>
            <w:rPr/>
          </w:pPr>
          <w:hyperlink w:anchor="__RefHeading___Toc7560440_73709187">
            <w:r>
              <w:rPr>
                <w:webHidden/>
                <w:rStyle w:val="IndexLink"/>
                <w:rtl w:val="true"/>
              </w:rPr>
              <w:t>تکملة حیاة القلوب‌</w:t>
            </w:r>
            <w:r>
              <w:rPr>
                <w:rStyle w:val="IndexLink"/>
                <w:rtl w:val="true"/>
              </w:rPr>
              <w:tab/>
            </w:r>
            <w:r>
              <w:rPr>
                <w:rStyle w:val="IndexLink"/>
              </w:rPr>
              <w:t>486</w:t>
            </w:r>
          </w:hyperlink>
        </w:p>
        <w:p>
          <w:pPr>
            <w:pStyle w:val="Contents3"/>
            <w:tabs>
              <w:tab w:val="clear" w:pos="8459"/>
              <w:tab w:val="right" w:pos="9026" w:leader="dot"/>
            </w:tabs>
            <w:rPr/>
          </w:pPr>
          <w:hyperlink w:anchor="__RefHeading___Toc7560442_73709187">
            <w:r>
              <w:rPr>
                <w:webHidden/>
                <w:rStyle w:val="IndexLink"/>
                <w:rtl w:val="true"/>
              </w:rPr>
              <w:t>تکملة الدرة</w:t>
            </w:r>
            <w:r>
              <w:rPr>
                <w:rStyle w:val="IndexLink"/>
                <w:rtl w:val="true"/>
              </w:rPr>
              <w:tab/>
            </w:r>
            <w:r>
              <w:rPr>
                <w:rStyle w:val="IndexLink"/>
              </w:rPr>
              <w:t>486</w:t>
            </w:r>
          </w:hyperlink>
        </w:p>
        <w:p>
          <w:pPr>
            <w:pStyle w:val="Contents3"/>
            <w:tabs>
              <w:tab w:val="clear" w:pos="8459"/>
              <w:tab w:val="right" w:pos="9026" w:leader="dot"/>
            </w:tabs>
            <w:rPr/>
          </w:pPr>
          <w:hyperlink w:anchor="__RefHeading___Toc7560444_73709187">
            <w:r>
              <w:rPr>
                <w:webHidden/>
                <w:rStyle w:val="IndexLink"/>
              </w:rPr>
              <w:t>1817</w:t>
            </w:r>
            <w:r>
              <w:rPr>
                <w:rStyle w:val="IndexLink"/>
                <w:rtl w:val="true"/>
              </w:rPr>
              <w:t xml:space="preserve">- </w:t>
            </w:r>
            <w:r>
              <w:rPr>
                <w:rStyle w:val="IndexLink"/>
                <w:rtl w:val="true"/>
              </w:rPr>
              <w:t>تکملة الدرر</w:t>
            </w:r>
            <w:r>
              <w:rPr>
                <w:rStyle w:val="IndexLink"/>
                <w:rtl w:val="true"/>
              </w:rPr>
              <w:tab/>
            </w:r>
            <w:r>
              <w:rPr>
                <w:rStyle w:val="IndexLink"/>
              </w:rPr>
              <w:t>486</w:t>
            </w:r>
          </w:hyperlink>
        </w:p>
        <w:p>
          <w:pPr>
            <w:pStyle w:val="Contents3"/>
            <w:tabs>
              <w:tab w:val="clear" w:pos="8459"/>
              <w:tab w:val="right" w:pos="9026" w:leader="dot"/>
            </w:tabs>
            <w:rPr/>
          </w:pPr>
          <w:hyperlink w:anchor="__RefHeading___Toc7560446_73709187">
            <w:r>
              <w:rPr>
                <w:webHidden/>
                <w:rStyle w:val="IndexLink"/>
              </w:rPr>
              <w:t>1818</w:t>
            </w:r>
            <w:r>
              <w:rPr>
                <w:rStyle w:val="IndexLink"/>
                <w:rtl w:val="true"/>
              </w:rPr>
              <w:t xml:space="preserve">- </w:t>
            </w:r>
            <w:r>
              <w:rPr>
                <w:rStyle w:val="IndexLink"/>
                <w:rtl w:val="true"/>
              </w:rPr>
              <w:t>تکملة الدروس</w:t>
            </w:r>
            <w:r>
              <w:rPr>
                <w:rStyle w:val="IndexLink"/>
                <w:rtl w:val="true"/>
              </w:rPr>
              <w:tab/>
            </w:r>
            <w:r>
              <w:rPr>
                <w:rStyle w:val="IndexLink"/>
              </w:rPr>
              <w:t>487</w:t>
            </w:r>
          </w:hyperlink>
        </w:p>
        <w:p>
          <w:pPr>
            <w:pStyle w:val="Contents3"/>
            <w:tabs>
              <w:tab w:val="clear" w:pos="8459"/>
              <w:tab w:val="right" w:pos="9026" w:leader="dot"/>
            </w:tabs>
            <w:rPr/>
          </w:pPr>
          <w:hyperlink w:anchor="__RefHeading___Toc7560448_73709187">
            <w:r>
              <w:rPr>
                <w:webHidden/>
                <w:rStyle w:val="IndexLink"/>
              </w:rPr>
              <w:t>1819</w:t>
            </w:r>
            <w:r>
              <w:rPr>
                <w:rStyle w:val="IndexLink"/>
                <w:rtl w:val="true"/>
              </w:rPr>
              <w:t xml:space="preserve">- </w:t>
            </w:r>
            <w:r>
              <w:rPr>
                <w:rStyle w:val="IndexLink"/>
                <w:rtl w:val="true"/>
              </w:rPr>
              <w:t>تکملة دستور الوزراء</w:t>
            </w:r>
            <w:r>
              <w:rPr>
                <w:rStyle w:val="IndexLink"/>
                <w:rtl w:val="true"/>
              </w:rPr>
              <w:tab/>
            </w:r>
            <w:r>
              <w:rPr>
                <w:rStyle w:val="IndexLink"/>
              </w:rPr>
              <w:t>487</w:t>
            </w:r>
          </w:hyperlink>
        </w:p>
        <w:p>
          <w:pPr>
            <w:pStyle w:val="Contents3"/>
            <w:tabs>
              <w:tab w:val="clear" w:pos="8459"/>
              <w:tab w:val="right" w:pos="9026" w:leader="dot"/>
            </w:tabs>
            <w:rPr/>
          </w:pPr>
          <w:hyperlink w:anchor="__RefHeading___Toc7560450_73709187">
            <w:r>
              <w:rPr>
                <w:webHidden/>
                <w:rStyle w:val="IndexLink"/>
              </w:rPr>
              <w:t>1820</w:t>
            </w:r>
            <w:r>
              <w:rPr>
                <w:rStyle w:val="IndexLink"/>
                <w:rtl w:val="true"/>
              </w:rPr>
              <w:t xml:space="preserve">- </w:t>
            </w:r>
            <w:r>
              <w:rPr>
                <w:rStyle w:val="IndexLink"/>
                <w:rtl w:val="true"/>
              </w:rPr>
              <w:t>تکملة رجال أبی علی</w:t>
            </w:r>
            <w:r>
              <w:rPr>
                <w:rStyle w:val="IndexLink"/>
                <w:rtl w:val="true"/>
              </w:rPr>
              <w:tab/>
            </w:r>
            <w:r>
              <w:rPr>
                <w:rStyle w:val="IndexLink"/>
              </w:rPr>
              <w:t>487</w:t>
            </w:r>
          </w:hyperlink>
        </w:p>
        <w:p>
          <w:pPr>
            <w:pStyle w:val="Contents3"/>
            <w:tabs>
              <w:tab w:val="clear" w:pos="8459"/>
              <w:tab w:val="right" w:pos="9026" w:leader="dot"/>
            </w:tabs>
            <w:rPr/>
          </w:pPr>
          <w:hyperlink w:anchor="__RefHeading___Toc7560452_73709187">
            <w:r>
              <w:rPr>
                <w:webHidden/>
                <w:rStyle w:val="IndexLink"/>
              </w:rPr>
              <w:t>1821</w:t>
            </w:r>
            <w:r>
              <w:rPr>
                <w:rStyle w:val="IndexLink"/>
                <w:rtl w:val="true"/>
              </w:rPr>
              <w:t xml:space="preserve">- </w:t>
            </w:r>
            <w:r>
              <w:rPr>
                <w:rStyle w:val="IndexLink"/>
                <w:rtl w:val="true"/>
              </w:rPr>
              <w:t>تکملة روضة الصفا</w:t>
            </w:r>
            <w:r>
              <w:rPr>
                <w:rStyle w:val="IndexLink"/>
                <w:rtl w:val="true"/>
              </w:rPr>
              <w:tab/>
            </w:r>
            <w:r>
              <w:rPr>
                <w:rStyle w:val="IndexLink"/>
              </w:rPr>
              <w:t>487</w:t>
            </w:r>
          </w:hyperlink>
        </w:p>
        <w:p>
          <w:pPr>
            <w:pStyle w:val="Contents3"/>
            <w:tabs>
              <w:tab w:val="clear" w:pos="8459"/>
              <w:tab w:val="right" w:pos="9026" w:leader="dot"/>
            </w:tabs>
            <w:rPr/>
          </w:pPr>
          <w:hyperlink w:anchor="__RefHeading___Toc7560454_73709187">
            <w:r>
              <w:rPr>
                <w:webHidden/>
                <w:rStyle w:val="IndexLink"/>
              </w:rPr>
              <w:t>1822</w:t>
            </w:r>
            <w:r>
              <w:rPr>
                <w:rStyle w:val="IndexLink"/>
                <w:rtl w:val="true"/>
              </w:rPr>
              <w:t xml:space="preserve">- </w:t>
            </w:r>
            <w:r>
              <w:rPr>
                <w:rStyle w:val="IndexLink"/>
                <w:rtl w:val="true"/>
              </w:rPr>
              <w:t>تکملة زبدة البیان</w:t>
            </w:r>
            <w:r>
              <w:rPr>
                <w:rStyle w:val="IndexLink"/>
                <w:rtl w:val="true"/>
              </w:rPr>
              <w:tab/>
            </w:r>
            <w:r>
              <w:rPr>
                <w:rStyle w:val="IndexLink"/>
              </w:rPr>
              <w:t>488</w:t>
            </w:r>
          </w:hyperlink>
        </w:p>
        <w:p>
          <w:pPr>
            <w:pStyle w:val="Contents3"/>
            <w:tabs>
              <w:tab w:val="clear" w:pos="8459"/>
              <w:tab w:val="right" w:pos="9026" w:leader="dot"/>
            </w:tabs>
            <w:rPr/>
          </w:pPr>
          <w:hyperlink w:anchor="__RefHeading___Toc7560456_73709187">
            <w:r>
              <w:rPr>
                <w:webHidden/>
                <w:rStyle w:val="IndexLink"/>
              </w:rPr>
              <w:t>1823</w:t>
            </w:r>
            <w:r>
              <w:rPr>
                <w:rStyle w:val="IndexLink"/>
                <w:rtl w:val="true"/>
              </w:rPr>
              <w:t xml:space="preserve">- </w:t>
            </w:r>
            <w:r>
              <w:rPr>
                <w:rStyle w:val="IndexLink"/>
                <w:rtl w:val="true"/>
              </w:rPr>
              <w:t>تکملة السعادات</w:t>
            </w:r>
            <w:r>
              <w:rPr>
                <w:rStyle w:val="IndexLink"/>
                <w:rtl w:val="true"/>
              </w:rPr>
              <w:tab/>
            </w:r>
            <w:r>
              <w:rPr>
                <w:rStyle w:val="IndexLink"/>
              </w:rPr>
              <w:t>488</w:t>
            </w:r>
          </w:hyperlink>
        </w:p>
        <w:p>
          <w:pPr>
            <w:pStyle w:val="Contents3"/>
            <w:tabs>
              <w:tab w:val="clear" w:pos="8459"/>
              <w:tab w:val="right" w:pos="9026" w:leader="dot"/>
            </w:tabs>
            <w:rPr/>
          </w:pPr>
          <w:hyperlink w:anchor="__RefHeading___Toc7560458_73709187">
            <w:r>
              <w:rPr>
                <w:webHidden/>
                <w:rStyle w:val="IndexLink"/>
                <w:rtl w:val="true"/>
              </w:rPr>
              <w:t>تکملة شرح القواعد</w:t>
            </w:r>
            <w:r>
              <w:rPr>
                <w:rStyle w:val="IndexLink"/>
                <w:rtl w:val="true"/>
              </w:rPr>
              <w:tab/>
            </w:r>
            <w:r>
              <w:rPr>
                <w:rStyle w:val="IndexLink"/>
              </w:rPr>
              <w:t>489</w:t>
            </w:r>
          </w:hyperlink>
        </w:p>
        <w:p>
          <w:pPr>
            <w:pStyle w:val="Contents3"/>
            <w:tabs>
              <w:tab w:val="clear" w:pos="8459"/>
              <w:tab w:val="right" w:pos="9026" w:leader="dot"/>
            </w:tabs>
            <w:rPr/>
          </w:pPr>
          <w:hyperlink w:anchor="__RefHeading___Toc7560460_73709187">
            <w:r>
              <w:rPr>
                <w:webHidden/>
                <w:rStyle w:val="IndexLink"/>
              </w:rPr>
              <w:t>1824</w:t>
            </w:r>
            <w:r>
              <w:rPr>
                <w:rStyle w:val="IndexLink"/>
                <w:rtl w:val="true"/>
              </w:rPr>
              <w:t xml:space="preserve">- </w:t>
            </w:r>
            <w:r>
              <w:rPr>
                <w:rStyle w:val="IndexLink"/>
                <w:rtl w:val="true"/>
              </w:rPr>
              <w:t>تکملة شرح الکافی</w:t>
            </w:r>
            <w:r>
              <w:rPr>
                <w:rStyle w:val="IndexLink"/>
                <w:rtl w:val="true"/>
              </w:rPr>
              <w:tab/>
            </w:r>
            <w:r>
              <w:rPr>
                <w:rStyle w:val="IndexLink"/>
              </w:rPr>
              <w:t>489</w:t>
            </w:r>
          </w:hyperlink>
        </w:p>
        <w:p>
          <w:pPr>
            <w:pStyle w:val="Contents3"/>
            <w:tabs>
              <w:tab w:val="clear" w:pos="8459"/>
              <w:tab w:val="right" w:pos="9026" w:leader="dot"/>
            </w:tabs>
            <w:rPr/>
          </w:pPr>
          <w:hyperlink w:anchor="__RefHeading___Toc7560462_73709187">
            <w:r>
              <w:rPr>
                <w:webHidden/>
                <w:rStyle w:val="IndexLink"/>
              </w:rPr>
              <w:t>1825</w:t>
            </w:r>
            <w:r>
              <w:rPr>
                <w:rStyle w:val="IndexLink"/>
                <w:rtl w:val="true"/>
              </w:rPr>
              <w:t xml:space="preserve">- </w:t>
            </w:r>
            <w:r>
              <w:rPr>
                <w:rStyle w:val="IndexLink"/>
                <w:rtl w:val="true"/>
              </w:rPr>
              <w:t>تکملة الغرر و الدرر</w:t>
            </w:r>
            <w:r>
              <w:rPr>
                <w:rStyle w:val="IndexLink"/>
                <w:rtl w:val="true"/>
              </w:rPr>
              <w:tab/>
            </w:r>
            <w:r>
              <w:rPr>
                <w:rStyle w:val="IndexLink"/>
              </w:rPr>
              <w:t>489</w:t>
            </w:r>
          </w:hyperlink>
        </w:p>
        <w:p>
          <w:pPr>
            <w:pStyle w:val="Contents3"/>
            <w:tabs>
              <w:tab w:val="clear" w:pos="8459"/>
              <w:tab w:val="right" w:pos="9026" w:leader="dot"/>
            </w:tabs>
            <w:rPr/>
          </w:pPr>
          <w:hyperlink w:anchor="__RefHeading___Toc7560464_73709187">
            <w:r>
              <w:rPr>
                <w:webHidden/>
                <w:rStyle w:val="IndexLink"/>
              </w:rPr>
              <w:t>1826</w:t>
            </w:r>
            <w:r>
              <w:rPr>
                <w:rStyle w:val="IndexLink"/>
                <w:rtl w:val="true"/>
              </w:rPr>
              <w:t xml:space="preserve">- </w:t>
            </w:r>
            <w:r>
              <w:rPr>
                <w:rStyle w:val="IndexLink"/>
                <w:rtl w:val="true"/>
              </w:rPr>
              <w:t>تکملة القواعد الدینیة</w:t>
            </w:r>
            <w:r>
              <w:rPr>
                <w:rStyle w:val="IndexLink"/>
                <w:rtl w:val="true"/>
              </w:rPr>
              <w:tab/>
            </w:r>
            <w:r>
              <w:rPr>
                <w:rStyle w:val="IndexLink"/>
              </w:rPr>
              <w:t>489</w:t>
            </w:r>
          </w:hyperlink>
        </w:p>
        <w:p>
          <w:pPr>
            <w:pStyle w:val="Contents3"/>
            <w:tabs>
              <w:tab w:val="clear" w:pos="8459"/>
              <w:tab w:val="right" w:pos="9026" w:leader="dot"/>
            </w:tabs>
            <w:rPr/>
          </w:pPr>
          <w:hyperlink w:anchor="__RefHeading___Toc7560466_73709187">
            <w:r>
              <w:rPr>
                <w:webHidden/>
                <w:rStyle w:val="IndexLink"/>
              </w:rPr>
              <w:t>1827</w:t>
            </w:r>
            <w:r>
              <w:rPr>
                <w:rStyle w:val="IndexLink"/>
                <w:rtl w:val="true"/>
              </w:rPr>
              <w:t xml:space="preserve">- </w:t>
            </w:r>
            <w:r>
              <w:rPr>
                <w:rStyle w:val="IndexLink"/>
                <w:rtl w:val="true"/>
              </w:rPr>
              <w:t>تکملة القول الجلی</w:t>
            </w:r>
            <w:r>
              <w:rPr>
                <w:rStyle w:val="IndexLink"/>
                <w:rtl w:val="true"/>
              </w:rPr>
              <w:tab/>
            </w:r>
            <w:r>
              <w:rPr>
                <w:rStyle w:val="IndexLink"/>
              </w:rPr>
              <w:t>490</w:t>
            </w:r>
          </w:hyperlink>
        </w:p>
        <w:p>
          <w:pPr>
            <w:pStyle w:val="Contents3"/>
            <w:tabs>
              <w:tab w:val="clear" w:pos="8459"/>
              <w:tab w:val="right" w:pos="9026" w:leader="dot"/>
            </w:tabs>
            <w:rPr/>
          </w:pPr>
          <w:hyperlink w:anchor="__RefHeading___Toc7560468_73709187">
            <w:r>
              <w:rPr>
                <w:webHidden/>
                <w:rStyle w:val="IndexLink"/>
              </w:rPr>
              <w:t>1828</w:t>
            </w:r>
            <w:r>
              <w:rPr>
                <w:rStyle w:val="IndexLink"/>
                <w:rtl w:val="true"/>
              </w:rPr>
              <w:t xml:space="preserve">- </w:t>
            </w:r>
            <w:r>
              <w:rPr>
                <w:rStyle w:val="IndexLink"/>
                <w:rtl w:val="true"/>
              </w:rPr>
              <w:t>تکملة اللطائف</w:t>
            </w:r>
            <w:r>
              <w:rPr>
                <w:rStyle w:val="IndexLink"/>
                <w:rtl w:val="true"/>
              </w:rPr>
              <w:tab/>
            </w:r>
            <w:r>
              <w:rPr>
                <w:rStyle w:val="IndexLink"/>
              </w:rPr>
              <w:t>490</w:t>
            </w:r>
          </w:hyperlink>
        </w:p>
        <w:p>
          <w:pPr>
            <w:pStyle w:val="Contents3"/>
            <w:tabs>
              <w:tab w:val="clear" w:pos="8459"/>
              <w:tab w:val="right" w:pos="9026" w:leader="dot"/>
            </w:tabs>
            <w:rPr/>
          </w:pPr>
          <w:hyperlink w:anchor="__RefHeading___Toc7560470_73709187">
            <w:r>
              <w:rPr>
                <w:webHidden/>
                <w:rStyle w:val="IndexLink"/>
              </w:rPr>
              <w:t>1829</w:t>
            </w:r>
            <w:r>
              <w:rPr>
                <w:rStyle w:val="IndexLink"/>
                <w:rtl w:val="true"/>
              </w:rPr>
              <w:t xml:space="preserve">- </w:t>
            </w:r>
            <w:r>
              <w:rPr>
                <w:rStyle w:val="IndexLink"/>
                <w:rtl w:val="true"/>
              </w:rPr>
              <w:t>تکملة لوامع التنزیل</w:t>
            </w:r>
            <w:r>
              <w:rPr>
                <w:rStyle w:val="IndexLink"/>
                <w:rtl w:val="true"/>
              </w:rPr>
              <w:tab/>
            </w:r>
            <w:r>
              <w:rPr>
                <w:rStyle w:val="IndexLink"/>
              </w:rPr>
              <w:t>490</w:t>
            </w:r>
          </w:hyperlink>
        </w:p>
        <w:p>
          <w:pPr>
            <w:pStyle w:val="Contents3"/>
            <w:tabs>
              <w:tab w:val="clear" w:pos="8459"/>
              <w:tab w:val="right" w:pos="9026" w:leader="dot"/>
            </w:tabs>
            <w:rPr/>
          </w:pPr>
          <w:hyperlink w:anchor="__RefHeading___Toc7560472_73709187">
            <w:r>
              <w:rPr>
                <w:webHidden/>
                <w:rStyle w:val="IndexLink"/>
              </w:rPr>
              <w:t>1830</w:t>
            </w:r>
            <w:r>
              <w:rPr>
                <w:rStyle w:val="IndexLink"/>
                <w:rtl w:val="true"/>
              </w:rPr>
              <w:t xml:space="preserve">- </w:t>
            </w:r>
            <w:r>
              <w:rPr>
                <w:rStyle w:val="IndexLink"/>
                <w:rtl w:val="true"/>
              </w:rPr>
              <w:t>تکملة المتأملین</w:t>
            </w:r>
            <w:r>
              <w:rPr>
                <w:rStyle w:val="IndexLink"/>
                <w:rtl w:val="true"/>
              </w:rPr>
              <w:tab/>
            </w:r>
            <w:r>
              <w:rPr>
                <w:rStyle w:val="IndexLink"/>
              </w:rPr>
              <w:t>490</w:t>
            </w:r>
          </w:hyperlink>
        </w:p>
        <w:p>
          <w:pPr>
            <w:pStyle w:val="Contents3"/>
            <w:tabs>
              <w:tab w:val="clear" w:pos="8459"/>
              <w:tab w:val="right" w:pos="9026" w:leader="dot"/>
            </w:tabs>
            <w:rPr/>
          </w:pPr>
          <w:hyperlink w:anchor="__RefHeading___Toc7560474_73709187">
            <w:r>
              <w:rPr>
                <w:webHidden/>
                <w:rStyle w:val="IndexLink"/>
              </w:rPr>
              <w:t>1831</w:t>
            </w:r>
            <w:r>
              <w:rPr>
                <w:rStyle w:val="IndexLink"/>
                <w:rtl w:val="true"/>
              </w:rPr>
              <w:t xml:space="preserve">- </w:t>
            </w:r>
            <w:r>
              <w:rPr>
                <w:rStyle w:val="IndexLink"/>
                <w:rtl w:val="true"/>
              </w:rPr>
              <w:t>تکملة المجسطی</w:t>
            </w:r>
            <w:r>
              <w:rPr>
                <w:rStyle w:val="IndexLink"/>
                <w:rtl w:val="true"/>
              </w:rPr>
              <w:tab/>
            </w:r>
            <w:r>
              <w:rPr>
                <w:rStyle w:val="IndexLink"/>
              </w:rPr>
              <w:t>490</w:t>
            </w:r>
          </w:hyperlink>
        </w:p>
        <w:p>
          <w:pPr>
            <w:pStyle w:val="Contents3"/>
            <w:tabs>
              <w:tab w:val="clear" w:pos="8459"/>
              <w:tab w:val="right" w:pos="9026" w:leader="dot"/>
            </w:tabs>
            <w:rPr/>
          </w:pPr>
          <w:hyperlink w:anchor="__RefHeading___Toc7560476_73709187">
            <w:r>
              <w:rPr>
                <w:webHidden/>
                <w:rStyle w:val="IndexLink"/>
              </w:rPr>
              <w:t>1832</w:t>
            </w:r>
            <w:r>
              <w:rPr>
                <w:rStyle w:val="IndexLink"/>
                <w:rtl w:val="true"/>
              </w:rPr>
              <w:t xml:space="preserve">- </w:t>
            </w:r>
            <w:r>
              <w:rPr>
                <w:rStyle w:val="IndexLink"/>
                <w:rtl w:val="true"/>
              </w:rPr>
              <w:t>تکملة المعتبر</w:t>
            </w:r>
            <w:r>
              <w:rPr>
                <w:rStyle w:val="IndexLink"/>
                <w:rtl w:val="true"/>
              </w:rPr>
              <w:tab/>
            </w:r>
            <w:r>
              <w:rPr>
                <w:rStyle w:val="IndexLink"/>
              </w:rPr>
              <w:t>490</w:t>
            </w:r>
          </w:hyperlink>
        </w:p>
        <w:p>
          <w:pPr>
            <w:pStyle w:val="Contents3"/>
            <w:tabs>
              <w:tab w:val="clear" w:pos="8459"/>
              <w:tab w:val="right" w:pos="9026" w:leader="dot"/>
            </w:tabs>
            <w:rPr/>
          </w:pPr>
          <w:hyperlink w:anchor="__RefHeading___Toc7560478_73709187">
            <w:r>
              <w:rPr>
                <w:webHidden/>
                <w:rStyle w:val="IndexLink"/>
              </w:rPr>
              <w:t>1833</w:t>
            </w:r>
            <w:r>
              <w:rPr>
                <w:rStyle w:val="IndexLink"/>
                <w:rtl w:val="true"/>
              </w:rPr>
              <w:t xml:space="preserve">- </w:t>
            </w:r>
            <w:r>
              <w:rPr>
                <w:rStyle w:val="IndexLink"/>
                <w:rtl w:val="true"/>
              </w:rPr>
              <w:t>تکملة المیزان</w:t>
            </w:r>
            <w:r>
              <w:rPr>
                <w:rStyle w:val="IndexLink"/>
                <w:rtl w:val="true"/>
              </w:rPr>
              <w:tab/>
            </w:r>
            <w:r>
              <w:rPr>
                <w:rStyle w:val="IndexLink"/>
              </w:rPr>
              <w:t>490</w:t>
            </w:r>
          </w:hyperlink>
        </w:p>
        <w:p>
          <w:pPr>
            <w:pStyle w:val="Contents3"/>
            <w:tabs>
              <w:tab w:val="clear" w:pos="8459"/>
              <w:tab w:val="right" w:pos="9026" w:leader="dot"/>
            </w:tabs>
            <w:rPr/>
          </w:pPr>
          <w:hyperlink w:anchor="__RefHeading___Toc7560480_73709187">
            <w:r>
              <w:rPr>
                <w:webHidden/>
                <w:rStyle w:val="IndexLink"/>
              </w:rPr>
              <w:t>1834</w:t>
            </w:r>
            <w:r>
              <w:rPr>
                <w:rStyle w:val="IndexLink"/>
                <w:rtl w:val="true"/>
              </w:rPr>
              <w:t xml:space="preserve">- </w:t>
            </w:r>
            <w:r>
              <w:rPr>
                <w:rStyle w:val="IndexLink"/>
                <w:rtl w:val="true"/>
              </w:rPr>
              <w:t>تکملة نجوم السماء</w:t>
            </w:r>
            <w:r>
              <w:rPr>
                <w:rStyle w:val="IndexLink"/>
                <w:rtl w:val="true"/>
              </w:rPr>
              <w:tab/>
            </w:r>
            <w:r>
              <w:rPr>
                <w:rStyle w:val="IndexLink"/>
              </w:rPr>
              <w:t>490</w:t>
            </w:r>
          </w:hyperlink>
        </w:p>
        <w:p>
          <w:pPr>
            <w:pStyle w:val="Contents3"/>
            <w:tabs>
              <w:tab w:val="clear" w:pos="8459"/>
              <w:tab w:val="right" w:pos="9026" w:leader="dot"/>
            </w:tabs>
            <w:rPr/>
          </w:pPr>
          <w:hyperlink w:anchor="__RefHeading___Toc7560482_73709187">
            <w:r>
              <w:rPr>
                <w:webHidden/>
                <w:rStyle w:val="IndexLink"/>
              </w:rPr>
              <w:t>1835</w:t>
            </w:r>
            <w:r>
              <w:rPr>
                <w:rStyle w:val="IndexLink"/>
                <w:rtl w:val="true"/>
              </w:rPr>
              <w:t xml:space="preserve">- </w:t>
            </w:r>
            <w:r>
              <w:rPr>
                <w:rStyle w:val="IndexLink"/>
                <w:rtl w:val="true"/>
              </w:rPr>
              <w:t>تکملة نظم اللآلی‌</w:t>
            </w:r>
            <w:r>
              <w:rPr>
                <w:rStyle w:val="IndexLink"/>
                <w:rtl w:val="true"/>
              </w:rPr>
              <w:tab/>
            </w:r>
            <w:r>
              <w:rPr>
                <w:rStyle w:val="IndexLink"/>
              </w:rPr>
              <w:t>491</w:t>
            </w:r>
          </w:hyperlink>
        </w:p>
        <w:p>
          <w:pPr>
            <w:pStyle w:val="Contents3"/>
            <w:tabs>
              <w:tab w:val="clear" w:pos="8459"/>
              <w:tab w:val="right" w:pos="9026" w:leader="dot"/>
            </w:tabs>
            <w:rPr/>
          </w:pPr>
          <w:hyperlink w:anchor="__RefHeading___Toc7560484_73709187">
            <w:r>
              <w:rPr>
                <w:webHidden/>
                <w:rStyle w:val="IndexLink"/>
              </w:rPr>
              <w:t>1836</w:t>
            </w:r>
            <w:r>
              <w:rPr>
                <w:rStyle w:val="IndexLink"/>
                <w:rtl w:val="true"/>
              </w:rPr>
              <w:t xml:space="preserve">- </w:t>
            </w:r>
            <w:r>
              <w:rPr>
                <w:rStyle w:val="IndexLink"/>
                <w:rtl w:val="true"/>
              </w:rPr>
              <w:t>تکملة نقد الرجال</w:t>
            </w:r>
            <w:r>
              <w:rPr>
                <w:rStyle w:val="IndexLink"/>
                <w:rtl w:val="true"/>
              </w:rPr>
              <w:tab/>
            </w:r>
            <w:r>
              <w:rPr>
                <w:rStyle w:val="IndexLink"/>
              </w:rPr>
              <w:t>491</w:t>
            </w:r>
          </w:hyperlink>
        </w:p>
        <w:p>
          <w:pPr>
            <w:pStyle w:val="Contents3"/>
            <w:tabs>
              <w:tab w:val="clear" w:pos="8459"/>
              <w:tab w:val="right" w:pos="9026" w:leader="dot"/>
            </w:tabs>
            <w:rPr/>
          </w:pPr>
          <w:hyperlink w:anchor="__RefHeading___Toc7560486_73709187">
            <w:r>
              <w:rPr>
                <w:webHidden/>
                <w:rStyle w:val="IndexLink"/>
              </w:rPr>
              <w:t>1837</w:t>
            </w:r>
            <w:r>
              <w:rPr>
                <w:rStyle w:val="IndexLink"/>
                <w:rtl w:val="true"/>
              </w:rPr>
              <w:t xml:space="preserve">- </w:t>
            </w:r>
            <w:r>
              <w:rPr>
                <w:rStyle w:val="IndexLink"/>
                <w:rtl w:val="true"/>
              </w:rPr>
              <w:t>تکملة ینابیع الأنوار</w:t>
            </w:r>
            <w:r>
              <w:rPr>
                <w:rStyle w:val="IndexLink"/>
                <w:rtl w:val="true"/>
              </w:rPr>
              <w:tab/>
            </w:r>
            <w:r>
              <w:rPr>
                <w:rStyle w:val="IndexLink"/>
              </w:rPr>
              <w:t>492</w:t>
            </w:r>
          </w:hyperlink>
        </w:p>
        <w:p>
          <w:pPr>
            <w:pStyle w:val="Contents3"/>
            <w:tabs>
              <w:tab w:val="clear" w:pos="8459"/>
              <w:tab w:val="right" w:pos="9026" w:leader="dot"/>
            </w:tabs>
            <w:rPr/>
          </w:pPr>
          <w:hyperlink w:anchor="__RefHeading___Toc7560488_73709187">
            <w:r>
              <w:rPr>
                <w:webHidden/>
                <w:rStyle w:val="IndexLink"/>
              </w:rPr>
              <w:t>1838</w:t>
            </w:r>
            <w:r>
              <w:rPr>
                <w:rStyle w:val="IndexLink"/>
                <w:rtl w:val="true"/>
              </w:rPr>
              <w:t xml:space="preserve">- </w:t>
            </w:r>
            <w:r>
              <w:rPr>
                <w:rStyle w:val="IndexLink"/>
                <w:rtl w:val="true"/>
              </w:rPr>
              <w:t>التکمیل فی بیان الترتیل</w:t>
            </w:r>
            <w:r>
              <w:rPr>
                <w:rStyle w:val="IndexLink"/>
                <w:rtl w:val="true"/>
              </w:rPr>
              <w:tab/>
            </w:r>
            <w:r>
              <w:rPr>
                <w:rStyle w:val="IndexLink"/>
              </w:rPr>
              <w:t>492</w:t>
            </w:r>
          </w:hyperlink>
        </w:p>
        <w:p>
          <w:pPr>
            <w:pStyle w:val="Contents3"/>
            <w:tabs>
              <w:tab w:val="clear" w:pos="8459"/>
              <w:tab w:val="right" w:pos="9026" w:leader="dot"/>
            </w:tabs>
            <w:rPr/>
          </w:pPr>
          <w:hyperlink w:anchor="__RefHeading___Toc7560490_73709187">
            <w:r>
              <w:rPr>
                <w:webHidden/>
                <w:rStyle w:val="IndexLink"/>
              </w:rPr>
              <w:t>1839</w:t>
            </w:r>
            <w:r>
              <w:rPr>
                <w:rStyle w:val="IndexLink"/>
                <w:rtl w:val="true"/>
              </w:rPr>
              <w:t xml:space="preserve">- </w:t>
            </w:r>
            <w:r>
              <w:rPr>
                <w:rStyle w:val="IndexLink"/>
                <w:rtl w:val="true"/>
              </w:rPr>
              <w:t>التکمیل‌</w:t>
            </w:r>
            <w:r>
              <w:rPr>
                <w:rStyle w:val="IndexLink"/>
                <w:rtl w:val="true"/>
              </w:rPr>
              <w:tab/>
            </w:r>
            <w:r>
              <w:rPr>
                <w:rStyle w:val="IndexLink"/>
              </w:rPr>
              <w:t>492</w:t>
            </w:r>
          </w:hyperlink>
        </w:p>
        <w:p>
          <w:pPr>
            <w:pStyle w:val="Contents3"/>
            <w:tabs>
              <w:tab w:val="clear" w:pos="8459"/>
              <w:tab w:val="right" w:pos="9026" w:leader="dot"/>
            </w:tabs>
            <w:rPr/>
          </w:pPr>
          <w:hyperlink w:anchor="__RefHeading___Toc7560492_73709187">
            <w:r>
              <w:rPr>
                <w:webHidden/>
                <w:rStyle w:val="IndexLink"/>
              </w:rPr>
              <w:t>1840</w:t>
            </w:r>
            <w:r>
              <w:rPr>
                <w:rStyle w:val="IndexLink"/>
                <w:rtl w:val="true"/>
              </w:rPr>
              <w:t xml:space="preserve">- </w:t>
            </w:r>
            <w:r>
              <w:rPr>
                <w:rStyle w:val="IndexLink"/>
                <w:rtl w:val="true"/>
              </w:rPr>
              <w:t>تکمیل الإیمان</w:t>
            </w:r>
            <w:r>
              <w:rPr>
                <w:rStyle w:val="IndexLink"/>
                <w:rtl w:val="true"/>
              </w:rPr>
              <w:tab/>
            </w:r>
            <w:r>
              <w:rPr>
                <w:rStyle w:val="IndexLink"/>
              </w:rPr>
              <w:t>492</w:t>
            </w:r>
          </w:hyperlink>
        </w:p>
        <w:p>
          <w:pPr>
            <w:pStyle w:val="Contents3"/>
            <w:tabs>
              <w:tab w:val="clear" w:pos="8459"/>
              <w:tab w:val="right" w:pos="9026" w:leader="dot"/>
            </w:tabs>
            <w:rPr/>
          </w:pPr>
          <w:hyperlink w:anchor="__RefHeading___Toc7560494_73709187">
            <w:r>
              <w:rPr>
                <w:webHidden/>
                <w:rStyle w:val="IndexLink"/>
              </w:rPr>
              <w:t>1841</w:t>
            </w:r>
            <w:r>
              <w:rPr>
                <w:rStyle w:val="IndexLink"/>
                <w:rtl w:val="true"/>
              </w:rPr>
              <w:t xml:space="preserve">- </w:t>
            </w:r>
            <w:r>
              <w:rPr>
                <w:rStyle w:val="IndexLink"/>
                <w:rtl w:val="true"/>
              </w:rPr>
              <w:t>تکمیل التحفة الشاهیة</w:t>
            </w:r>
            <w:r>
              <w:rPr>
                <w:rStyle w:val="IndexLink"/>
                <w:rtl w:val="true"/>
              </w:rPr>
              <w:tab/>
            </w:r>
            <w:r>
              <w:rPr>
                <w:rStyle w:val="IndexLink"/>
              </w:rPr>
              <w:t>492</w:t>
            </w:r>
          </w:hyperlink>
        </w:p>
        <w:p>
          <w:pPr>
            <w:pStyle w:val="Contents3"/>
            <w:tabs>
              <w:tab w:val="clear" w:pos="8459"/>
              <w:tab w:val="right" w:pos="9026" w:leader="dot"/>
            </w:tabs>
            <w:rPr/>
          </w:pPr>
          <w:hyperlink w:anchor="__RefHeading___Toc7560496_73709187">
            <w:r>
              <w:rPr>
                <w:webHidden/>
                <w:rStyle w:val="IndexLink"/>
              </w:rPr>
              <w:t>1842</w:t>
            </w:r>
            <w:r>
              <w:rPr>
                <w:rStyle w:val="IndexLink"/>
                <w:rtl w:val="true"/>
              </w:rPr>
              <w:t xml:space="preserve">- </w:t>
            </w:r>
            <w:r>
              <w:rPr>
                <w:rStyle w:val="IndexLink"/>
                <w:rtl w:val="true"/>
              </w:rPr>
              <w:t>تکمیل الحبور</w:t>
            </w:r>
            <w:r>
              <w:rPr>
                <w:rStyle w:val="IndexLink"/>
                <w:rtl w:val="true"/>
              </w:rPr>
              <w:tab/>
            </w:r>
            <w:r>
              <w:rPr>
                <w:rStyle w:val="IndexLink"/>
              </w:rPr>
              <w:t>492</w:t>
            </w:r>
          </w:hyperlink>
        </w:p>
        <w:p>
          <w:pPr>
            <w:pStyle w:val="Contents3"/>
            <w:tabs>
              <w:tab w:val="clear" w:pos="8459"/>
              <w:tab w:val="right" w:pos="9026" w:leader="dot"/>
            </w:tabs>
            <w:rPr/>
          </w:pPr>
          <w:hyperlink w:anchor="__RefHeading___Toc7560498_73709187">
            <w:r>
              <w:rPr>
                <w:webHidden/>
                <w:rStyle w:val="IndexLink"/>
              </w:rPr>
              <w:t>1843</w:t>
            </w:r>
            <w:r>
              <w:rPr>
                <w:rStyle w:val="IndexLink"/>
                <w:rtl w:val="true"/>
              </w:rPr>
              <w:t xml:space="preserve">- </w:t>
            </w:r>
            <w:r>
              <w:rPr>
                <w:rStyle w:val="IndexLink"/>
                <w:rtl w:val="true"/>
              </w:rPr>
              <w:t>تکمیل الصناعة</w:t>
            </w:r>
            <w:r>
              <w:rPr>
                <w:rStyle w:val="IndexLink"/>
                <w:rtl w:val="true"/>
              </w:rPr>
              <w:tab/>
            </w:r>
            <w:r>
              <w:rPr>
                <w:rStyle w:val="IndexLink"/>
              </w:rPr>
              <w:t>493</w:t>
            </w:r>
          </w:hyperlink>
        </w:p>
        <w:p>
          <w:pPr>
            <w:pStyle w:val="Contents3"/>
            <w:tabs>
              <w:tab w:val="clear" w:pos="8459"/>
              <w:tab w:val="right" w:pos="9026" w:leader="dot"/>
            </w:tabs>
            <w:rPr/>
          </w:pPr>
          <w:hyperlink w:anchor="__RefHeading___Toc7560500_73709187">
            <w:r>
              <w:rPr>
                <w:webHidden/>
                <w:rStyle w:val="IndexLink"/>
                <w:rtl w:val="true"/>
              </w:rPr>
              <w:t>تکمیل المیزان‌</w:t>
            </w:r>
            <w:r>
              <w:rPr>
                <w:rStyle w:val="IndexLink"/>
                <w:rtl w:val="true"/>
              </w:rPr>
              <w:tab/>
            </w:r>
            <w:r>
              <w:rPr>
                <w:rStyle w:val="IndexLink"/>
              </w:rPr>
              <w:t>493</w:t>
            </w:r>
          </w:hyperlink>
        </w:p>
        <w:p>
          <w:pPr>
            <w:pStyle w:val="Contents3"/>
            <w:tabs>
              <w:tab w:val="clear" w:pos="8459"/>
              <w:tab w:val="right" w:pos="9026" w:leader="dot"/>
            </w:tabs>
            <w:rPr/>
          </w:pPr>
          <w:hyperlink w:anchor="__RefHeading___Toc7560502_73709187">
            <w:r>
              <w:rPr>
                <w:webHidden/>
                <w:rStyle w:val="IndexLink"/>
              </w:rPr>
              <w:t>1844</w:t>
            </w:r>
            <w:r>
              <w:rPr>
                <w:rStyle w:val="IndexLink"/>
                <w:rtl w:val="true"/>
              </w:rPr>
              <w:t xml:space="preserve">- </w:t>
            </w:r>
            <w:r>
              <w:rPr>
                <w:rStyle w:val="IndexLink"/>
                <w:rtl w:val="true"/>
              </w:rPr>
              <w:t>تکمیل الوضوء</w:t>
            </w:r>
            <w:r>
              <w:rPr>
                <w:rStyle w:val="IndexLink"/>
                <w:rtl w:val="true"/>
              </w:rPr>
              <w:tab/>
            </w:r>
            <w:r>
              <w:rPr>
                <w:rStyle w:val="IndexLink"/>
              </w:rPr>
              <w:t>493</w:t>
            </w:r>
          </w:hyperlink>
        </w:p>
        <w:p>
          <w:pPr>
            <w:pStyle w:val="Contents3"/>
            <w:tabs>
              <w:tab w:val="clear" w:pos="8459"/>
              <w:tab w:val="right" w:pos="9026" w:leader="dot"/>
            </w:tabs>
            <w:rPr/>
          </w:pPr>
          <w:hyperlink w:anchor="__RefHeading___Toc7560504_73709187">
            <w:r>
              <w:rPr>
                <w:webHidden/>
                <w:rStyle w:val="IndexLink"/>
              </w:rPr>
              <w:t>1845</w:t>
            </w:r>
            <w:r>
              <w:rPr>
                <w:rStyle w:val="IndexLink"/>
                <w:rtl w:val="true"/>
              </w:rPr>
              <w:t xml:space="preserve">- </w:t>
            </w:r>
            <w:r>
              <w:rPr>
                <w:rStyle w:val="IndexLink"/>
                <w:rtl w:val="true"/>
              </w:rPr>
              <w:t>التلخیص فی التفسیر</w:t>
            </w:r>
            <w:r>
              <w:rPr>
                <w:rStyle w:val="IndexLink"/>
                <w:rtl w:val="true"/>
              </w:rPr>
              <w:tab/>
            </w:r>
            <w:r>
              <w:rPr>
                <w:rStyle w:val="IndexLink"/>
              </w:rPr>
              <w:t>493</w:t>
            </w:r>
          </w:hyperlink>
        </w:p>
        <w:p>
          <w:pPr>
            <w:pStyle w:val="Contents3"/>
            <w:tabs>
              <w:tab w:val="clear" w:pos="8459"/>
              <w:tab w:val="right" w:pos="9026" w:leader="dot"/>
            </w:tabs>
            <w:rPr/>
          </w:pPr>
          <w:hyperlink w:anchor="__RefHeading___Toc7560506_73709187">
            <w:r>
              <w:rPr>
                <w:webHidden/>
                <w:rStyle w:val="IndexLink"/>
              </w:rPr>
              <w:t>1846</w:t>
            </w:r>
            <w:r>
              <w:rPr>
                <w:rStyle w:val="IndexLink"/>
                <w:rtl w:val="true"/>
              </w:rPr>
              <w:t xml:space="preserve">- </w:t>
            </w:r>
            <w:r>
              <w:rPr>
                <w:rStyle w:val="IndexLink"/>
                <w:rtl w:val="true"/>
              </w:rPr>
              <w:t>التلخیص‌</w:t>
            </w:r>
            <w:r>
              <w:rPr>
                <w:rStyle w:val="IndexLink"/>
                <w:rtl w:val="true"/>
              </w:rPr>
              <w:tab/>
            </w:r>
            <w:r>
              <w:rPr>
                <w:rStyle w:val="IndexLink"/>
              </w:rPr>
              <w:t>493</w:t>
            </w:r>
          </w:hyperlink>
        </w:p>
        <w:p>
          <w:pPr>
            <w:pStyle w:val="Contents3"/>
            <w:tabs>
              <w:tab w:val="clear" w:pos="8459"/>
              <w:tab w:val="right" w:pos="9026" w:leader="dot"/>
            </w:tabs>
            <w:rPr/>
          </w:pPr>
          <w:hyperlink w:anchor="__RefHeading___Toc7560508_73709187">
            <w:r>
              <w:rPr>
                <w:webHidden/>
                <w:rStyle w:val="IndexLink"/>
                <w:rtl w:val="true"/>
              </w:rPr>
              <w:t>التلخیص</w:t>
            </w:r>
            <w:r>
              <w:rPr>
                <w:rStyle w:val="IndexLink"/>
                <w:rtl w:val="true"/>
              </w:rPr>
              <w:tab/>
            </w:r>
            <w:r>
              <w:rPr>
                <w:rStyle w:val="IndexLink"/>
              </w:rPr>
              <w:t>493</w:t>
            </w:r>
          </w:hyperlink>
        </w:p>
        <w:p>
          <w:pPr>
            <w:pStyle w:val="Contents3"/>
            <w:tabs>
              <w:tab w:val="clear" w:pos="8459"/>
              <w:tab w:val="right" w:pos="9026" w:leader="dot"/>
            </w:tabs>
            <w:rPr/>
          </w:pPr>
          <w:hyperlink w:anchor="__RefHeading___Toc7560510_73709187">
            <w:r>
              <w:rPr>
                <w:webHidden/>
                <w:rStyle w:val="IndexLink"/>
              </w:rPr>
              <w:t>1847</w:t>
            </w:r>
            <w:r>
              <w:rPr>
                <w:rStyle w:val="IndexLink"/>
                <w:rtl w:val="true"/>
              </w:rPr>
              <w:t xml:space="preserve">- </w:t>
            </w:r>
            <w:r>
              <w:rPr>
                <w:rStyle w:val="IndexLink"/>
                <w:rtl w:val="true"/>
              </w:rPr>
              <w:t>تلخیص أخبار شعراء الشیعة</w:t>
            </w:r>
            <w:r>
              <w:rPr>
                <w:rStyle w:val="IndexLink"/>
                <w:rtl w:val="true"/>
              </w:rPr>
              <w:tab/>
            </w:r>
            <w:r>
              <w:rPr>
                <w:rStyle w:val="IndexLink"/>
              </w:rPr>
              <w:t>493</w:t>
            </w:r>
          </w:hyperlink>
        </w:p>
        <w:p>
          <w:pPr>
            <w:pStyle w:val="Contents3"/>
            <w:tabs>
              <w:tab w:val="clear" w:pos="8459"/>
              <w:tab w:val="right" w:pos="9026" w:leader="dot"/>
            </w:tabs>
            <w:rPr/>
          </w:pPr>
          <w:hyperlink w:anchor="__RefHeading___Toc7560512_73709187">
            <w:r>
              <w:rPr>
                <w:webHidden/>
                <w:rStyle w:val="IndexLink"/>
                <w:rtl w:val="true"/>
              </w:rPr>
              <w:t>تلخیص الأخلاق الناصری</w:t>
            </w:r>
            <w:r>
              <w:rPr>
                <w:rStyle w:val="IndexLink"/>
                <w:rtl w:val="true"/>
              </w:rPr>
              <w:tab/>
            </w:r>
            <w:r>
              <w:rPr>
                <w:rStyle w:val="IndexLink"/>
              </w:rPr>
              <w:t>493</w:t>
            </w:r>
          </w:hyperlink>
        </w:p>
        <w:p>
          <w:pPr>
            <w:pStyle w:val="Contents3"/>
            <w:tabs>
              <w:tab w:val="clear" w:pos="8459"/>
              <w:tab w:val="right" w:pos="9026" w:leader="dot"/>
            </w:tabs>
            <w:rPr/>
          </w:pPr>
          <w:hyperlink w:anchor="__RefHeading___Toc7560514_73709187">
            <w:r>
              <w:rPr>
                <w:webHidden/>
                <w:rStyle w:val="IndexLink"/>
              </w:rPr>
              <w:t>1848</w:t>
            </w:r>
            <w:r>
              <w:rPr>
                <w:rStyle w:val="IndexLink"/>
                <w:rtl w:val="true"/>
              </w:rPr>
              <w:t xml:space="preserve">- </w:t>
            </w:r>
            <w:r>
              <w:rPr>
                <w:rStyle w:val="IndexLink"/>
                <w:rtl w:val="true"/>
              </w:rPr>
              <w:t>تلخیص أدب الکاتب</w:t>
            </w:r>
            <w:r>
              <w:rPr>
                <w:rStyle w:val="IndexLink"/>
                <w:rtl w:val="true"/>
              </w:rPr>
              <w:tab/>
            </w:r>
            <w:r>
              <w:rPr>
                <w:rStyle w:val="IndexLink"/>
              </w:rPr>
              <w:t>493</w:t>
            </w:r>
          </w:hyperlink>
        </w:p>
        <w:p>
          <w:pPr>
            <w:pStyle w:val="Contents3"/>
            <w:tabs>
              <w:tab w:val="clear" w:pos="8459"/>
              <w:tab w:val="right" w:pos="9026" w:leader="dot"/>
            </w:tabs>
            <w:rPr/>
          </w:pPr>
          <w:hyperlink w:anchor="__RefHeading___Toc7560516_73709187">
            <w:r>
              <w:rPr>
                <w:webHidden/>
                <w:rStyle w:val="IndexLink"/>
              </w:rPr>
              <w:t>1849</w:t>
            </w:r>
            <w:r>
              <w:rPr>
                <w:rStyle w:val="IndexLink"/>
                <w:rtl w:val="true"/>
              </w:rPr>
              <w:t xml:space="preserve">- </w:t>
            </w:r>
            <w:r>
              <w:rPr>
                <w:rStyle w:val="IndexLink"/>
                <w:rtl w:val="true"/>
              </w:rPr>
              <w:t>تلخیص إرشاد القلوب</w:t>
            </w:r>
            <w:r>
              <w:rPr>
                <w:rStyle w:val="IndexLink"/>
                <w:rtl w:val="true"/>
              </w:rPr>
              <w:tab/>
            </w:r>
            <w:r>
              <w:rPr>
                <w:rStyle w:val="IndexLink"/>
              </w:rPr>
              <w:t>493</w:t>
            </w:r>
          </w:hyperlink>
        </w:p>
        <w:p>
          <w:pPr>
            <w:pStyle w:val="Contents3"/>
            <w:tabs>
              <w:tab w:val="clear" w:pos="8459"/>
              <w:tab w:val="right" w:pos="9026" w:leader="dot"/>
            </w:tabs>
            <w:rPr/>
          </w:pPr>
          <w:hyperlink w:anchor="__RefHeading___Toc7560518_73709187">
            <w:r>
              <w:rPr>
                <w:webHidden/>
                <w:rStyle w:val="IndexLink"/>
              </w:rPr>
              <w:t>1850</w:t>
            </w:r>
            <w:r>
              <w:rPr>
                <w:rStyle w:val="IndexLink"/>
                <w:rtl w:val="true"/>
              </w:rPr>
              <w:t xml:space="preserve">- </w:t>
            </w:r>
            <w:r>
              <w:rPr>
                <w:rStyle w:val="IndexLink"/>
                <w:rtl w:val="true"/>
              </w:rPr>
              <w:t>تلخیص الاستبصار</w:t>
            </w:r>
            <w:r>
              <w:rPr>
                <w:rStyle w:val="IndexLink"/>
                <w:rtl w:val="true"/>
              </w:rPr>
              <w:tab/>
            </w:r>
            <w:r>
              <w:rPr>
                <w:rStyle w:val="IndexLink"/>
              </w:rPr>
              <w:t>493</w:t>
            </w:r>
          </w:hyperlink>
        </w:p>
        <w:p>
          <w:pPr>
            <w:pStyle w:val="Contents3"/>
            <w:tabs>
              <w:tab w:val="clear" w:pos="8459"/>
              <w:tab w:val="right" w:pos="9026" w:leader="dot"/>
            </w:tabs>
            <w:rPr/>
          </w:pPr>
          <w:hyperlink w:anchor="__RefHeading___Toc7560520_73709187">
            <w:r>
              <w:rPr>
                <w:webHidden/>
                <w:rStyle w:val="IndexLink"/>
                <w:rtl w:val="true"/>
              </w:rPr>
              <w:t>تلخیص إصلاح العمل</w:t>
            </w:r>
            <w:r>
              <w:rPr>
                <w:rStyle w:val="IndexLink"/>
                <w:rtl w:val="true"/>
              </w:rPr>
              <w:tab/>
            </w:r>
            <w:r>
              <w:rPr>
                <w:rStyle w:val="IndexLink"/>
              </w:rPr>
              <w:t>494</w:t>
            </w:r>
          </w:hyperlink>
        </w:p>
        <w:p>
          <w:pPr>
            <w:pStyle w:val="Contents3"/>
            <w:tabs>
              <w:tab w:val="clear" w:pos="8459"/>
              <w:tab w:val="right" w:pos="9026" w:leader="dot"/>
            </w:tabs>
            <w:rPr/>
          </w:pPr>
          <w:hyperlink w:anchor="__RefHeading___Toc7560522_73709187">
            <w:r>
              <w:rPr>
                <w:webHidden/>
                <w:rStyle w:val="IndexLink"/>
                <w:rtl w:val="true"/>
              </w:rPr>
              <w:t>تلخیص إصلاح المنطق‌</w:t>
            </w:r>
            <w:r>
              <w:rPr>
                <w:rStyle w:val="IndexLink"/>
                <w:rtl w:val="true"/>
              </w:rPr>
              <w:tab/>
            </w:r>
            <w:r>
              <w:rPr>
                <w:rStyle w:val="IndexLink"/>
              </w:rPr>
              <w:t>494</w:t>
            </w:r>
          </w:hyperlink>
        </w:p>
        <w:p>
          <w:pPr>
            <w:pStyle w:val="Contents3"/>
            <w:tabs>
              <w:tab w:val="clear" w:pos="8459"/>
              <w:tab w:val="right" w:pos="9026" w:leader="dot"/>
            </w:tabs>
            <w:rPr/>
          </w:pPr>
          <w:hyperlink w:anchor="__RefHeading___Toc7560524_73709187">
            <w:r>
              <w:rPr>
                <w:webHidden/>
                <w:rStyle w:val="IndexLink"/>
                <w:rtl w:val="true"/>
              </w:rPr>
              <w:t>تلخیص إصلاح المنطق</w:t>
            </w:r>
            <w:r>
              <w:rPr>
                <w:rStyle w:val="IndexLink"/>
                <w:rtl w:val="true"/>
              </w:rPr>
              <w:tab/>
            </w:r>
            <w:r>
              <w:rPr>
                <w:rStyle w:val="IndexLink"/>
              </w:rPr>
              <w:t>494</w:t>
            </w:r>
          </w:hyperlink>
        </w:p>
        <w:p>
          <w:pPr>
            <w:pStyle w:val="Contents3"/>
            <w:tabs>
              <w:tab w:val="clear" w:pos="8459"/>
              <w:tab w:val="right" w:pos="9026" w:leader="dot"/>
            </w:tabs>
            <w:rPr/>
          </w:pPr>
          <w:hyperlink w:anchor="__RefHeading___Toc7560526_73709187">
            <w:r>
              <w:rPr>
                <w:webHidden/>
                <w:rStyle w:val="IndexLink"/>
              </w:rPr>
              <w:t>1851</w:t>
            </w:r>
            <w:r>
              <w:rPr>
                <w:rStyle w:val="IndexLink"/>
                <w:rtl w:val="true"/>
              </w:rPr>
              <w:t xml:space="preserve">- </w:t>
            </w:r>
            <w:r>
              <w:rPr>
                <w:rStyle w:val="IndexLink"/>
                <w:rtl w:val="true"/>
              </w:rPr>
              <w:t>تلخیص إصلاح المنطق</w:t>
            </w:r>
            <w:r>
              <w:rPr>
                <w:rStyle w:val="IndexLink"/>
                <w:rtl w:val="true"/>
              </w:rPr>
              <w:tab/>
            </w:r>
            <w:r>
              <w:rPr>
                <w:rStyle w:val="IndexLink"/>
              </w:rPr>
              <w:t>494</w:t>
            </w:r>
          </w:hyperlink>
        </w:p>
        <w:p>
          <w:pPr>
            <w:pStyle w:val="Contents3"/>
            <w:tabs>
              <w:tab w:val="clear" w:pos="8459"/>
              <w:tab w:val="right" w:pos="9026" w:leader="dot"/>
            </w:tabs>
            <w:rPr/>
          </w:pPr>
          <w:hyperlink w:anchor="__RefHeading___Toc7560528_73709187">
            <w:r>
              <w:rPr>
                <w:webHidden/>
                <w:rStyle w:val="IndexLink"/>
              </w:rPr>
              <w:t>1852</w:t>
            </w:r>
            <w:r>
              <w:rPr>
                <w:rStyle w:val="IndexLink"/>
                <w:rtl w:val="true"/>
              </w:rPr>
              <w:t xml:space="preserve">- </w:t>
            </w:r>
            <w:r>
              <w:rPr>
                <w:rStyle w:val="IndexLink"/>
                <w:rtl w:val="true"/>
              </w:rPr>
              <w:t>تلخیص الأقوال</w:t>
            </w:r>
            <w:r>
              <w:rPr>
                <w:rStyle w:val="IndexLink"/>
                <w:rtl w:val="true"/>
              </w:rPr>
              <w:tab/>
            </w:r>
            <w:r>
              <w:rPr>
                <w:rStyle w:val="IndexLink"/>
              </w:rPr>
              <w:t>494</w:t>
            </w:r>
          </w:hyperlink>
        </w:p>
        <w:p>
          <w:pPr>
            <w:pStyle w:val="Contents3"/>
            <w:tabs>
              <w:tab w:val="clear" w:pos="8459"/>
              <w:tab w:val="right" w:pos="9026" w:leader="dot"/>
            </w:tabs>
            <w:rPr/>
          </w:pPr>
          <w:hyperlink w:anchor="__RefHeading___Toc7560530_73709187">
            <w:r>
              <w:rPr>
                <w:webHidden/>
                <w:rStyle w:val="IndexLink"/>
                <w:rtl w:val="true"/>
              </w:rPr>
              <w:t>تلخیص البحار</w:t>
            </w:r>
            <w:r>
              <w:rPr>
                <w:rStyle w:val="IndexLink"/>
                <w:rtl w:val="true"/>
              </w:rPr>
              <w:tab/>
            </w:r>
            <w:r>
              <w:rPr>
                <w:rStyle w:val="IndexLink"/>
              </w:rPr>
              <w:t>495</w:t>
            </w:r>
          </w:hyperlink>
        </w:p>
        <w:p>
          <w:pPr>
            <w:pStyle w:val="Contents3"/>
            <w:tabs>
              <w:tab w:val="clear" w:pos="8459"/>
              <w:tab w:val="right" w:pos="9026" w:leader="dot"/>
            </w:tabs>
            <w:rPr/>
          </w:pPr>
          <w:hyperlink w:anchor="__RefHeading___Toc7560532_73709187">
            <w:r>
              <w:rPr>
                <w:webHidden/>
                <w:rStyle w:val="IndexLink"/>
                <w:rtl w:val="true"/>
              </w:rPr>
              <w:t>تلخیص البحار</w:t>
            </w:r>
            <w:r>
              <w:rPr>
                <w:rStyle w:val="IndexLink"/>
                <w:rtl w:val="true"/>
              </w:rPr>
              <w:tab/>
            </w:r>
            <w:r>
              <w:rPr>
                <w:rStyle w:val="IndexLink"/>
              </w:rPr>
              <w:t>495</w:t>
            </w:r>
          </w:hyperlink>
        </w:p>
        <w:p>
          <w:pPr>
            <w:pStyle w:val="Contents3"/>
            <w:tabs>
              <w:tab w:val="clear" w:pos="8459"/>
              <w:tab w:val="right" w:pos="9026" w:leader="dot"/>
            </w:tabs>
            <w:rPr/>
          </w:pPr>
          <w:hyperlink w:anchor="__RefHeading___Toc7560534_73709187">
            <w:r>
              <w:rPr>
                <w:webHidden/>
                <w:rStyle w:val="IndexLink"/>
              </w:rPr>
              <w:t>1853</w:t>
            </w:r>
            <w:r>
              <w:rPr>
                <w:rStyle w:val="IndexLink"/>
                <w:rtl w:val="true"/>
              </w:rPr>
              <w:t xml:space="preserve">- </w:t>
            </w:r>
            <w:r>
              <w:rPr>
                <w:rStyle w:val="IndexLink"/>
                <w:rtl w:val="true"/>
              </w:rPr>
              <w:t>تلخیص البحار</w:t>
            </w:r>
            <w:r>
              <w:rPr>
                <w:rStyle w:val="IndexLink"/>
                <w:rtl w:val="true"/>
              </w:rPr>
              <w:tab/>
            </w:r>
            <w:r>
              <w:rPr>
                <w:rStyle w:val="IndexLink"/>
              </w:rPr>
              <w:t>495</w:t>
            </w:r>
          </w:hyperlink>
        </w:p>
        <w:p>
          <w:pPr>
            <w:pStyle w:val="Contents3"/>
            <w:tabs>
              <w:tab w:val="clear" w:pos="8459"/>
              <w:tab w:val="right" w:pos="9026" w:leader="dot"/>
            </w:tabs>
            <w:rPr/>
          </w:pPr>
          <w:hyperlink w:anchor="__RefHeading___Toc7560536_73709187">
            <w:r>
              <w:rPr>
                <w:webHidden/>
                <w:rStyle w:val="IndexLink"/>
              </w:rPr>
              <w:t>1854</w:t>
            </w:r>
            <w:r>
              <w:rPr>
                <w:rStyle w:val="IndexLink"/>
                <w:rtl w:val="true"/>
              </w:rPr>
              <w:t xml:space="preserve">- </w:t>
            </w:r>
            <w:r>
              <w:rPr>
                <w:rStyle w:val="IndexLink"/>
                <w:rtl w:val="true"/>
              </w:rPr>
              <w:t>تلخیص البحار</w:t>
            </w:r>
            <w:r>
              <w:rPr>
                <w:rStyle w:val="IndexLink"/>
                <w:rtl w:val="true"/>
              </w:rPr>
              <w:tab/>
            </w:r>
            <w:r>
              <w:rPr>
                <w:rStyle w:val="IndexLink"/>
              </w:rPr>
              <w:t>495</w:t>
            </w:r>
          </w:hyperlink>
        </w:p>
        <w:p>
          <w:pPr>
            <w:pStyle w:val="Contents3"/>
            <w:tabs>
              <w:tab w:val="clear" w:pos="8459"/>
              <w:tab w:val="right" w:pos="9026" w:leader="dot"/>
            </w:tabs>
            <w:rPr/>
          </w:pPr>
          <w:hyperlink w:anchor="__RefHeading___Toc7560538_73709187">
            <w:r>
              <w:rPr>
                <w:webHidden/>
                <w:rStyle w:val="IndexLink"/>
              </w:rPr>
              <w:t>1855</w:t>
            </w:r>
            <w:r>
              <w:rPr>
                <w:rStyle w:val="IndexLink"/>
                <w:rtl w:val="true"/>
              </w:rPr>
              <w:t xml:space="preserve">- </w:t>
            </w:r>
            <w:r>
              <w:rPr>
                <w:rStyle w:val="IndexLink"/>
                <w:rtl w:val="true"/>
              </w:rPr>
              <w:t>تلخیص البیان</w:t>
            </w:r>
            <w:r>
              <w:rPr>
                <w:rStyle w:val="IndexLink"/>
                <w:rtl w:val="true"/>
              </w:rPr>
              <w:tab/>
            </w:r>
            <w:r>
              <w:rPr>
                <w:rStyle w:val="IndexLink"/>
              </w:rPr>
              <w:t>495</w:t>
            </w:r>
          </w:hyperlink>
        </w:p>
        <w:p>
          <w:pPr>
            <w:pStyle w:val="Contents3"/>
            <w:tabs>
              <w:tab w:val="clear" w:pos="8459"/>
              <w:tab w:val="right" w:pos="9026" w:leader="dot"/>
            </w:tabs>
            <w:rPr/>
          </w:pPr>
          <w:hyperlink w:anchor="__RefHeading___Toc7560540_73709187">
            <w:r>
              <w:rPr>
                <w:webHidden/>
                <w:rStyle w:val="IndexLink"/>
                <w:rtl w:val="true"/>
              </w:rPr>
              <w:t>تلخیص تأویل الآیات</w:t>
            </w:r>
            <w:r>
              <w:rPr>
                <w:rStyle w:val="IndexLink"/>
                <w:rtl w:val="true"/>
              </w:rPr>
              <w:tab/>
            </w:r>
            <w:r>
              <w:rPr>
                <w:rStyle w:val="IndexLink"/>
              </w:rPr>
              <w:t>495</w:t>
            </w:r>
          </w:hyperlink>
        </w:p>
        <w:p>
          <w:pPr>
            <w:pStyle w:val="Contents3"/>
            <w:tabs>
              <w:tab w:val="clear" w:pos="8459"/>
              <w:tab w:val="right" w:pos="9026" w:leader="dot"/>
            </w:tabs>
            <w:rPr/>
          </w:pPr>
          <w:hyperlink w:anchor="__RefHeading___Toc7560542_73709187">
            <w:r>
              <w:rPr>
                <w:webHidden/>
                <w:rStyle w:val="IndexLink"/>
              </w:rPr>
              <w:t>1856</w:t>
            </w:r>
            <w:r>
              <w:rPr>
                <w:rStyle w:val="IndexLink"/>
                <w:rtl w:val="true"/>
              </w:rPr>
              <w:t xml:space="preserve">- </w:t>
            </w:r>
            <w:r>
              <w:rPr>
                <w:rStyle w:val="IndexLink"/>
                <w:rtl w:val="true"/>
              </w:rPr>
              <w:t>تلخیص تحریر أقلیدس</w:t>
            </w:r>
            <w:r>
              <w:rPr>
                <w:rStyle w:val="IndexLink"/>
                <w:rtl w:val="true"/>
              </w:rPr>
              <w:tab/>
            </w:r>
            <w:r>
              <w:rPr>
                <w:rStyle w:val="IndexLink"/>
              </w:rPr>
              <w:t>495</w:t>
            </w:r>
          </w:hyperlink>
        </w:p>
        <w:p>
          <w:pPr>
            <w:pStyle w:val="Contents3"/>
            <w:tabs>
              <w:tab w:val="clear" w:pos="8459"/>
              <w:tab w:val="right" w:pos="9026" w:leader="dot"/>
            </w:tabs>
            <w:rPr/>
          </w:pPr>
          <w:hyperlink w:anchor="__RefHeading___Toc7560544_73709187">
            <w:r>
              <w:rPr>
                <w:webHidden/>
                <w:rStyle w:val="IndexLink"/>
              </w:rPr>
              <w:t>1857</w:t>
            </w:r>
            <w:r>
              <w:rPr>
                <w:rStyle w:val="IndexLink"/>
                <w:rtl w:val="true"/>
              </w:rPr>
              <w:t xml:space="preserve">- </w:t>
            </w:r>
            <w:r>
              <w:rPr>
                <w:rStyle w:val="IndexLink"/>
                <w:rtl w:val="true"/>
              </w:rPr>
              <w:t>تلخیص تحفه الأبرار</w:t>
            </w:r>
            <w:r>
              <w:rPr>
                <w:rStyle w:val="IndexLink"/>
                <w:rtl w:val="true"/>
              </w:rPr>
              <w:tab/>
            </w:r>
            <w:r>
              <w:rPr>
                <w:rStyle w:val="IndexLink"/>
              </w:rPr>
              <w:t>495</w:t>
            </w:r>
          </w:hyperlink>
        </w:p>
        <w:p>
          <w:pPr>
            <w:pStyle w:val="Contents3"/>
            <w:tabs>
              <w:tab w:val="clear" w:pos="8459"/>
              <w:tab w:val="right" w:pos="9026" w:leader="dot"/>
            </w:tabs>
            <w:rPr/>
          </w:pPr>
          <w:hyperlink w:anchor="__RefHeading___Toc7560546_73709187">
            <w:r>
              <w:rPr>
                <w:webHidden/>
                <w:rStyle w:val="IndexLink"/>
              </w:rPr>
              <w:t>1858</w:t>
            </w:r>
            <w:r>
              <w:rPr>
                <w:rStyle w:val="IndexLink"/>
                <w:rtl w:val="true"/>
              </w:rPr>
              <w:t xml:space="preserve">- </w:t>
            </w:r>
            <w:r>
              <w:rPr>
                <w:rStyle w:val="IndexLink"/>
                <w:rtl w:val="true"/>
              </w:rPr>
              <w:t>تلخیص التذکرة</w:t>
            </w:r>
            <w:r>
              <w:rPr>
                <w:rStyle w:val="IndexLink"/>
                <w:rtl w:val="true"/>
              </w:rPr>
              <w:tab/>
            </w:r>
            <w:r>
              <w:rPr>
                <w:rStyle w:val="IndexLink"/>
              </w:rPr>
              <w:t>495</w:t>
            </w:r>
          </w:hyperlink>
        </w:p>
        <w:p>
          <w:pPr>
            <w:pStyle w:val="Contents3"/>
            <w:tabs>
              <w:tab w:val="clear" w:pos="8459"/>
              <w:tab w:val="right" w:pos="9026" w:leader="dot"/>
            </w:tabs>
            <w:rPr/>
          </w:pPr>
          <w:hyperlink w:anchor="__RefHeading___Toc7560548_73709187">
            <w:r>
              <w:rPr>
                <w:webHidden/>
                <w:rStyle w:val="IndexLink"/>
                <w:rtl w:val="true"/>
              </w:rPr>
              <w:t>تلخیص التذکرة</w:t>
            </w:r>
            <w:r>
              <w:rPr>
                <w:rStyle w:val="IndexLink"/>
                <w:rtl w:val="true"/>
              </w:rPr>
              <w:tab/>
            </w:r>
            <w:r>
              <w:rPr>
                <w:rStyle w:val="IndexLink"/>
              </w:rPr>
              <w:t>496</w:t>
            </w:r>
          </w:hyperlink>
        </w:p>
        <w:p>
          <w:pPr>
            <w:pStyle w:val="Contents3"/>
            <w:tabs>
              <w:tab w:val="clear" w:pos="8459"/>
              <w:tab w:val="right" w:pos="9026" w:leader="dot"/>
            </w:tabs>
            <w:rPr/>
          </w:pPr>
          <w:hyperlink w:anchor="__RefHeading___Toc7560550_73709187">
            <w:r>
              <w:rPr>
                <w:webHidden/>
                <w:rStyle w:val="IndexLink"/>
              </w:rPr>
              <w:t>1859</w:t>
            </w:r>
            <w:r>
              <w:rPr>
                <w:rStyle w:val="IndexLink"/>
                <w:rtl w:val="true"/>
              </w:rPr>
              <w:t xml:space="preserve">- </w:t>
            </w:r>
            <w:r>
              <w:rPr>
                <w:rStyle w:val="IndexLink"/>
                <w:rtl w:val="true"/>
              </w:rPr>
              <w:t>تلخیص التکملة</w:t>
            </w:r>
            <w:r>
              <w:rPr>
                <w:rStyle w:val="IndexLink"/>
                <w:rtl w:val="true"/>
              </w:rPr>
              <w:tab/>
            </w:r>
            <w:r>
              <w:rPr>
                <w:rStyle w:val="IndexLink"/>
              </w:rPr>
              <w:t>496</w:t>
            </w:r>
          </w:hyperlink>
        </w:p>
        <w:p>
          <w:pPr>
            <w:pStyle w:val="Contents3"/>
            <w:tabs>
              <w:tab w:val="clear" w:pos="8459"/>
              <w:tab w:val="right" w:pos="9026" w:leader="dot"/>
            </w:tabs>
            <w:rPr/>
          </w:pPr>
          <w:hyperlink w:anchor="__RefHeading___Toc7560552_73709187">
            <w:r>
              <w:rPr>
                <w:webHidden/>
                <w:rStyle w:val="IndexLink"/>
              </w:rPr>
              <w:t>1860</w:t>
            </w:r>
            <w:r>
              <w:rPr>
                <w:rStyle w:val="IndexLink"/>
                <w:rtl w:val="true"/>
              </w:rPr>
              <w:t xml:space="preserve">- </w:t>
            </w:r>
            <w:r>
              <w:rPr>
                <w:rStyle w:val="IndexLink"/>
                <w:rtl w:val="true"/>
              </w:rPr>
              <w:t>تلخیص حدیقة الشیعة</w:t>
            </w:r>
            <w:r>
              <w:rPr>
                <w:rStyle w:val="IndexLink"/>
                <w:rtl w:val="true"/>
              </w:rPr>
              <w:tab/>
            </w:r>
            <w:r>
              <w:rPr>
                <w:rStyle w:val="IndexLink"/>
              </w:rPr>
              <w:t>496</w:t>
            </w:r>
          </w:hyperlink>
        </w:p>
        <w:p>
          <w:pPr>
            <w:pStyle w:val="Contents3"/>
            <w:tabs>
              <w:tab w:val="clear" w:pos="8459"/>
              <w:tab w:val="right" w:pos="9026" w:leader="dot"/>
            </w:tabs>
            <w:rPr/>
          </w:pPr>
          <w:hyperlink w:anchor="__RefHeading___Toc7560554_73709187">
            <w:r>
              <w:rPr>
                <w:webHidden/>
                <w:rStyle w:val="IndexLink"/>
              </w:rPr>
              <w:t>1861</w:t>
            </w:r>
            <w:r>
              <w:rPr>
                <w:rStyle w:val="IndexLink"/>
                <w:rtl w:val="true"/>
              </w:rPr>
              <w:t xml:space="preserve">- </w:t>
            </w:r>
            <w:r>
              <w:rPr>
                <w:rStyle w:val="IndexLink"/>
                <w:rtl w:val="true"/>
              </w:rPr>
              <w:t>تلخیص الخلاف</w:t>
            </w:r>
            <w:r>
              <w:rPr>
                <w:rStyle w:val="IndexLink"/>
                <w:rtl w:val="true"/>
              </w:rPr>
              <w:tab/>
            </w:r>
            <w:r>
              <w:rPr>
                <w:rStyle w:val="IndexLink"/>
              </w:rPr>
              <w:t>496</w:t>
            </w:r>
          </w:hyperlink>
        </w:p>
        <w:p>
          <w:pPr>
            <w:pStyle w:val="Contents3"/>
            <w:tabs>
              <w:tab w:val="clear" w:pos="8459"/>
              <w:tab w:val="right" w:pos="9026" w:leader="dot"/>
            </w:tabs>
            <w:rPr/>
          </w:pPr>
          <w:hyperlink w:anchor="__RefHeading___Toc7560556_73709187">
            <w:r>
              <w:rPr>
                <w:webHidden/>
                <w:rStyle w:val="IndexLink"/>
              </w:rPr>
              <w:t>1862</w:t>
            </w:r>
            <w:r>
              <w:rPr>
                <w:rStyle w:val="IndexLink"/>
                <w:rtl w:val="true"/>
              </w:rPr>
              <w:t xml:space="preserve">- </w:t>
            </w:r>
            <w:r>
              <w:rPr>
                <w:rStyle w:val="IndexLink"/>
                <w:rtl w:val="true"/>
              </w:rPr>
              <w:t>تلخیص درة الغواص‌</w:t>
            </w:r>
            <w:r>
              <w:rPr>
                <w:rStyle w:val="IndexLink"/>
                <w:rtl w:val="true"/>
              </w:rPr>
              <w:tab/>
            </w:r>
            <w:r>
              <w:rPr>
                <w:rStyle w:val="IndexLink"/>
              </w:rPr>
              <w:t>496</w:t>
            </w:r>
          </w:hyperlink>
        </w:p>
        <w:p>
          <w:pPr>
            <w:pStyle w:val="Contents3"/>
            <w:tabs>
              <w:tab w:val="clear" w:pos="8459"/>
              <w:tab w:val="right" w:pos="9026" w:leader="dot"/>
            </w:tabs>
            <w:rPr/>
          </w:pPr>
          <w:hyperlink w:anchor="__RefHeading___Toc7560558_73709187">
            <w:r>
              <w:rPr>
                <w:webHidden/>
                <w:rStyle w:val="IndexLink"/>
              </w:rPr>
              <w:t>1863</w:t>
            </w:r>
            <w:r>
              <w:rPr>
                <w:rStyle w:val="IndexLink"/>
                <w:rtl w:val="true"/>
              </w:rPr>
              <w:t xml:space="preserve">- </w:t>
            </w:r>
            <w:r>
              <w:rPr>
                <w:rStyle w:val="IndexLink"/>
                <w:rtl w:val="true"/>
              </w:rPr>
              <w:t>تلخیص الذریعة</w:t>
            </w:r>
            <w:r>
              <w:rPr>
                <w:rStyle w:val="IndexLink"/>
                <w:rtl w:val="true"/>
              </w:rPr>
              <w:tab/>
            </w:r>
            <w:r>
              <w:rPr>
                <w:rStyle w:val="IndexLink"/>
              </w:rPr>
              <w:t>496</w:t>
            </w:r>
          </w:hyperlink>
        </w:p>
        <w:p>
          <w:pPr>
            <w:pStyle w:val="Contents3"/>
            <w:tabs>
              <w:tab w:val="clear" w:pos="8459"/>
              <w:tab w:val="right" w:pos="9026" w:leader="dot"/>
            </w:tabs>
            <w:rPr/>
          </w:pPr>
          <w:hyperlink w:anchor="__RefHeading___Toc7560560_73709187">
            <w:r>
              <w:rPr>
                <w:webHidden/>
                <w:rStyle w:val="IndexLink"/>
                <w:rtl w:val="true"/>
              </w:rPr>
              <w:t>تلخیص رجال تأسیس الشیعة</w:t>
            </w:r>
            <w:r>
              <w:rPr>
                <w:rStyle w:val="IndexLink"/>
                <w:rtl w:val="true"/>
              </w:rPr>
              <w:tab/>
            </w:r>
            <w:r>
              <w:rPr>
                <w:rStyle w:val="IndexLink"/>
              </w:rPr>
              <w:t>496</w:t>
            </w:r>
          </w:hyperlink>
        </w:p>
        <w:p>
          <w:pPr>
            <w:pStyle w:val="Contents3"/>
            <w:tabs>
              <w:tab w:val="clear" w:pos="8459"/>
              <w:tab w:val="right" w:pos="9026" w:leader="dot"/>
            </w:tabs>
            <w:rPr/>
          </w:pPr>
          <w:hyperlink w:anchor="__RefHeading___Toc7560562_73709187">
            <w:r>
              <w:rPr>
                <w:webHidden/>
                <w:rStyle w:val="IndexLink"/>
              </w:rPr>
              <w:t>1864</w:t>
            </w:r>
            <w:r>
              <w:rPr>
                <w:rStyle w:val="IndexLink"/>
                <w:rtl w:val="true"/>
              </w:rPr>
              <w:t xml:space="preserve">- </w:t>
            </w:r>
            <w:r>
              <w:rPr>
                <w:rStyle w:val="IndexLink"/>
                <w:rtl w:val="true"/>
              </w:rPr>
              <w:t>تلخیص روضة الشهداء</w:t>
            </w:r>
            <w:r>
              <w:rPr>
                <w:rStyle w:val="IndexLink"/>
                <w:rtl w:val="true"/>
              </w:rPr>
              <w:tab/>
            </w:r>
            <w:r>
              <w:rPr>
                <w:rStyle w:val="IndexLink"/>
              </w:rPr>
              <w:t>496</w:t>
            </w:r>
          </w:hyperlink>
        </w:p>
        <w:p>
          <w:pPr>
            <w:pStyle w:val="Contents3"/>
            <w:tabs>
              <w:tab w:val="clear" w:pos="8459"/>
              <w:tab w:val="right" w:pos="9026" w:leader="dot"/>
            </w:tabs>
            <w:rPr/>
          </w:pPr>
          <w:hyperlink w:anchor="__RefHeading___Toc7560564_73709187">
            <w:r>
              <w:rPr>
                <w:webHidden/>
                <w:rStyle w:val="IndexLink"/>
              </w:rPr>
              <w:t>1865</w:t>
            </w:r>
            <w:r>
              <w:rPr>
                <w:rStyle w:val="IndexLink"/>
                <w:rtl w:val="true"/>
              </w:rPr>
              <w:t xml:space="preserve">- </w:t>
            </w:r>
            <w:r>
              <w:rPr>
                <w:rStyle w:val="IndexLink"/>
                <w:rtl w:val="true"/>
              </w:rPr>
              <w:t>تلخیص السابع و الثامن من البحار</w:t>
            </w:r>
            <w:r>
              <w:rPr>
                <w:rStyle w:val="IndexLink"/>
                <w:rtl w:val="true"/>
              </w:rPr>
              <w:tab/>
            </w:r>
            <w:r>
              <w:rPr>
                <w:rStyle w:val="IndexLink"/>
              </w:rPr>
              <w:t>497</w:t>
            </w:r>
          </w:hyperlink>
        </w:p>
        <w:p>
          <w:pPr>
            <w:pStyle w:val="Contents3"/>
            <w:tabs>
              <w:tab w:val="clear" w:pos="8459"/>
              <w:tab w:val="right" w:pos="9026" w:leader="dot"/>
            </w:tabs>
            <w:rPr/>
          </w:pPr>
          <w:hyperlink w:anchor="__RefHeading___Toc7560566_73709187">
            <w:r>
              <w:rPr>
                <w:webHidden/>
                <w:rStyle w:val="IndexLink"/>
              </w:rPr>
              <w:t>1866</w:t>
            </w:r>
            <w:r>
              <w:rPr>
                <w:rStyle w:val="IndexLink"/>
                <w:rtl w:val="true"/>
              </w:rPr>
              <w:t xml:space="preserve">- </w:t>
            </w:r>
            <w:r>
              <w:rPr>
                <w:rStyle w:val="IndexLink"/>
                <w:rtl w:val="true"/>
              </w:rPr>
              <w:t>تلخیص الشافی</w:t>
            </w:r>
            <w:r>
              <w:rPr>
                <w:rStyle w:val="IndexLink"/>
                <w:rtl w:val="true"/>
              </w:rPr>
              <w:tab/>
            </w:r>
            <w:r>
              <w:rPr>
                <w:rStyle w:val="IndexLink"/>
              </w:rPr>
              <w:t>497</w:t>
            </w:r>
          </w:hyperlink>
        </w:p>
        <w:p>
          <w:pPr>
            <w:pStyle w:val="Contents3"/>
            <w:tabs>
              <w:tab w:val="clear" w:pos="8459"/>
              <w:tab w:val="right" w:pos="9026" w:leader="dot"/>
            </w:tabs>
            <w:rPr/>
          </w:pPr>
          <w:hyperlink w:anchor="__RefHeading___Toc7560568_73709187">
            <w:r>
              <w:rPr>
                <w:webHidden/>
                <w:rStyle w:val="IndexLink"/>
              </w:rPr>
              <w:t>1867</w:t>
            </w:r>
            <w:r>
              <w:rPr>
                <w:rStyle w:val="IndexLink"/>
                <w:rtl w:val="true"/>
              </w:rPr>
              <w:t xml:space="preserve">- </w:t>
            </w:r>
            <w:r>
              <w:rPr>
                <w:rStyle w:val="IndexLink"/>
                <w:rtl w:val="true"/>
              </w:rPr>
              <w:t>تلخیص الشافی</w:t>
            </w:r>
            <w:r>
              <w:rPr>
                <w:rStyle w:val="IndexLink"/>
                <w:rtl w:val="true"/>
              </w:rPr>
              <w:tab/>
            </w:r>
            <w:r>
              <w:rPr>
                <w:rStyle w:val="IndexLink"/>
              </w:rPr>
              <w:t>497</w:t>
            </w:r>
          </w:hyperlink>
        </w:p>
        <w:p>
          <w:pPr>
            <w:pStyle w:val="Contents3"/>
            <w:tabs>
              <w:tab w:val="clear" w:pos="8459"/>
              <w:tab w:val="right" w:pos="9026" w:leader="dot"/>
            </w:tabs>
            <w:rPr/>
          </w:pPr>
          <w:hyperlink w:anchor="__RefHeading___Toc7560570_73709187">
            <w:r>
              <w:rPr>
                <w:webHidden/>
                <w:rStyle w:val="IndexLink"/>
                <w:rtl w:val="true"/>
              </w:rPr>
              <w:t>الارتشاف</w:t>
            </w:r>
            <w:r>
              <w:rPr>
                <w:rStyle w:val="IndexLink"/>
                <w:rtl w:val="true"/>
              </w:rPr>
              <w:tab/>
            </w:r>
            <w:r>
              <w:rPr>
                <w:rStyle w:val="IndexLink"/>
              </w:rPr>
              <w:t>497</w:t>
            </w:r>
          </w:hyperlink>
        </w:p>
        <w:p>
          <w:pPr>
            <w:pStyle w:val="Contents3"/>
            <w:tabs>
              <w:tab w:val="clear" w:pos="8459"/>
              <w:tab w:val="right" w:pos="9026" w:leader="dot"/>
            </w:tabs>
            <w:rPr/>
          </w:pPr>
          <w:hyperlink w:anchor="__RefHeading___Toc7560572_73709187">
            <w:r>
              <w:rPr>
                <w:webHidden/>
                <w:rStyle w:val="IndexLink"/>
                <w:rtl w:val="true"/>
              </w:rPr>
              <w:t>تلخیص شرح الزیارة</w:t>
            </w:r>
            <w:r>
              <w:rPr>
                <w:rStyle w:val="IndexLink"/>
                <w:rtl w:val="true"/>
              </w:rPr>
              <w:tab/>
            </w:r>
            <w:r>
              <w:rPr>
                <w:rStyle w:val="IndexLink"/>
              </w:rPr>
              <w:t>497</w:t>
            </w:r>
          </w:hyperlink>
        </w:p>
        <w:p>
          <w:pPr>
            <w:pStyle w:val="Contents3"/>
            <w:tabs>
              <w:tab w:val="clear" w:pos="8459"/>
              <w:tab w:val="right" w:pos="9026" w:leader="dot"/>
            </w:tabs>
            <w:rPr/>
          </w:pPr>
          <w:hyperlink w:anchor="__RefHeading___Toc7560574_73709187">
            <w:r>
              <w:rPr>
                <w:webHidden/>
                <w:rStyle w:val="IndexLink"/>
                <w:rtl w:val="true"/>
              </w:rPr>
              <w:t>تلخیص شرح النهج</w:t>
            </w:r>
            <w:r>
              <w:rPr>
                <w:rStyle w:val="IndexLink"/>
                <w:rtl w:val="true"/>
              </w:rPr>
              <w:tab/>
            </w:r>
            <w:r>
              <w:rPr>
                <w:rStyle w:val="IndexLink"/>
              </w:rPr>
              <w:t>497</w:t>
            </w:r>
          </w:hyperlink>
        </w:p>
        <w:p>
          <w:pPr>
            <w:pStyle w:val="Contents3"/>
            <w:tabs>
              <w:tab w:val="clear" w:pos="8459"/>
              <w:tab w:val="right" w:pos="9026" w:leader="dot"/>
            </w:tabs>
            <w:rPr/>
          </w:pPr>
          <w:hyperlink w:anchor="__RefHeading___Toc7560576_73709187">
            <w:r>
              <w:rPr>
                <w:webHidden/>
                <w:rStyle w:val="IndexLink"/>
              </w:rPr>
              <w:t>1868</w:t>
            </w:r>
            <w:r>
              <w:rPr>
                <w:rStyle w:val="IndexLink"/>
                <w:rtl w:val="true"/>
              </w:rPr>
              <w:t xml:space="preserve">- </w:t>
            </w:r>
            <w:r>
              <w:rPr>
                <w:rStyle w:val="IndexLink"/>
                <w:rtl w:val="true"/>
              </w:rPr>
              <w:t>تلخیص الشفاء</w:t>
            </w:r>
            <w:r>
              <w:rPr>
                <w:rStyle w:val="IndexLink"/>
                <w:rtl w:val="true"/>
              </w:rPr>
              <w:tab/>
            </w:r>
            <w:r>
              <w:rPr>
                <w:rStyle w:val="IndexLink"/>
              </w:rPr>
              <w:t>497</w:t>
            </w:r>
          </w:hyperlink>
        </w:p>
        <w:p>
          <w:pPr>
            <w:pStyle w:val="Contents3"/>
            <w:tabs>
              <w:tab w:val="clear" w:pos="8459"/>
              <w:tab w:val="right" w:pos="9026" w:leader="dot"/>
            </w:tabs>
            <w:rPr/>
          </w:pPr>
          <w:hyperlink w:anchor="__RefHeading___Toc7560578_73709187">
            <w:r>
              <w:rPr>
                <w:webHidden/>
                <w:rStyle w:val="IndexLink"/>
                <w:rtl w:val="true"/>
              </w:rPr>
              <w:t>تلخیص الشفاء</w:t>
            </w:r>
            <w:r>
              <w:rPr>
                <w:rStyle w:val="IndexLink"/>
                <w:rtl w:val="true"/>
              </w:rPr>
              <w:tab/>
            </w:r>
            <w:r>
              <w:rPr>
                <w:rStyle w:val="IndexLink"/>
              </w:rPr>
              <w:t>498</w:t>
            </w:r>
          </w:hyperlink>
        </w:p>
        <w:p>
          <w:pPr>
            <w:pStyle w:val="Contents3"/>
            <w:tabs>
              <w:tab w:val="clear" w:pos="8459"/>
              <w:tab w:val="right" w:pos="9026" w:leader="dot"/>
            </w:tabs>
            <w:rPr/>
          </w:pPr>
          <w:hyperlink w:anchor="__RefHeading___Toc7560580_73709187">
            <w:r>
              <w:rPr>
                <w:webHidden/>
                <w:rStyle w:val="IndexLink"/>
                <w:rtl w:val="true"/>
              </w:rPr>
              <w:t>تلخیص الشواهد</w:t>
            </w:r>
            <w:r>
              <w:rPr>
                <w:rStyle w:val="IndexLink"/>
                <w:rtl w:val="true"/>
              </w:rPr>
              <w:tab/>
            </w:r>
            <w:r>
              <w:rPr>
                <w:rStyle w:val="IndexLink"/>
              </w:rPr>
              <w:t>498</w:t>
            </w:r>
          </w:hyperlink>
        </w:p>
        <w:p>
          <w:pPr>
            <w:pStyle w:val="Contents3"/>
            <w:tabs>
              <w:tab w:val="clear" w:pos="8459"/>
              <w:tab w:val="right" w:pos="9026" w:leader="dot"/>
            </w:tabs>
            <w:rPr/>
          </w:pPr>
          <w:hyperlink w:anchor="__RefHeading___Toc7560582_73709187">
            <w:r>
              <w:rPr>
                <w:webHidden/>
                <w:rStyle w:val="IndexLink"/>
                <w:rtl w:val="true"/>
              </w:rPr>
              <w:t>تلخیص العبقات معربا له</w:t>
            </w:r>
            <w:r>
              <w:rPr>
                <w:rStyle w:val="IndexLink"/>
                <w:rtl w:val="true"/>
              </w:rPr>
              <w:tab/>
            </w:r>
            <w:r>
              <w:rPr>
                <w:rStyle w:val="IndexLink"/>
              </w:rPr>
              <w:t>498</w:t>
            </w:r>
          </w:hyperlink>
        </w:p>
        <w:p>
          <w:pPr>
            <w:pStyle w:val="Contents3"/>
            <w:tabs>
              <w:tab w:val="clear" w:pos="8459"/>
              <w:tab w:val="right" w:pos="9026" w:leader="dot"/>
            </w:tabs>
            <w:rPr/>
          </w:pPr>
          <w:hyperlink w:anchor="__RefHeading___Toc7560584_73709187">
            <w:r>
              <w:rPr>
                <w:webHidden/>
                <w:rStyle w:val="IndexLink"/>
              </w:rPr>
              <w:t>1869</w:t>
            </w:r>
            <w:r>
              <w:rPr>
                <w:rStyle w:val="IndexLink"/>
                <w:rtl w:val="true"/>
              </w:rPr>
              <w:t xml:space="preserve">- </w:t>
            </w:r>
            <w:r>
              <w:rPr>
                <w:rStyle w:val="IndexLink"/>
                <w:rtl w:val="true"/>
              </w:rPr>
              <w:t>تلخیص علل الشرائع</w:t>
            </w:r>
            <w:r>
              <w:rPr>
                <w:rStyle w:val="IndexLink"/>
                <w:rtl w:val="true"/>
              </w:rPr>
              <w:tab/>
            </w:r>
            <w:r>
              <w:rPr>
                <w:rStyle w:val="IndexLink"/>
              </w:rPr>
              <w:t>498</w:t>
            </w:r>
          </w:hyperlink>
        </w:p>
        <w:p>
          <w:pPr>
            <w:pStyle w:val="Contents3"/>
            <w:tabs>
              <w:tab w:val="clear" w:pos="8459"/>
              <w:tab w:val="right" w:pos="9026" w:leader="dot"/>
            </w:tabs>
            <w:rPr/>
          </w:pPr>
          <w:hyperlink w:anchor="__RefHeading___Toc7560586_73709187">
            <w:r>
              <w:rPr>
                <w:webHidden/>
                <w:rStyle w:val="IndexLink"/>
                <w:rtl w:val="true"/>
              </w:rPr>
              <w:t>تلخیص عماد الإسلام</w:t>
            </w:r>
            <w:r>
              <w:rPr>
                <w:rStyle w:val="IndexLink"/>
                <w:rtl w:val="true"/>
              </w:rPr>
              <w:tab/>
            </w:r>
            <w:r>
              <w:rPr>
                <w:rStyle w:val="IndexLink"/>
              </w:rPr>
              <w:t>498</w:t>
            </w:r>
          </w:hyperlink>
        </w:p>
        <w:p>
          <w:pPr>
            <w:pStyle w:val="Contents3"/>
            <w:tabs>
              <w:tab w:val="clear" w:pos="8459"/>
              <w:tab w:val="right" w:pos="9026" w:leader="dot"/>
            </w:tabs>
            <w:rPr/>
          </w:pPr>
          <w:hyperlink w:anchor="__RefHeading___Toc7560588_73709187">
            <w:r>
              <w:rPr>
                <w:webHidden/>
                <w:rStyle w:val="IndexLink"/>
              </w:rPr>
              <w:t>1870</w:t>
            </w:r>
            <w:r>
              <w:rPr>
                <w:rStyle w:val="IndexLink"/>
                <w:rtl w:val="true"/>
              </w:rPr>
              <w:t xml:space="preserve">- </w:t>
            </w:r>
            <w:r>
              <w:rPr>
                <w:rStyle w:val="IndexLink"/>
                <w:rtl w:val="true"/>
              </w:rPr>
              <w:t>تلخیص العمدة فی شرح الزبدة،</w:t>
            </w:r>
            <w:r>
              <w:rPr>
                <w:rStyle w:val="IndexLink"/>
                <w:rtl w:val="true"/>
              </w:rPr>
              <w:tab/>
            </w:r>
            <w:r>
              <w:rPr>
                <w:rStyle w:val="IndexLink"/>
              </w:rPr>
              <w:t>498</w:t>
            </w:r>
          </w:hyperlink>
        </w:p>
        <w:p>
          <w:pPr>
            <w:pStyle w:val="Contents3"/>
            <w:tabs>
              <w:tab w:val="clear" w:pos="8459"/>
              <w:tab w:val="right" w:pos="9026" w:leader="dot"/>
            </w:tabs>
            <w:rPr/>
          </w:pPr>
          <w:hyperlink w:anchor="__RefHeading___Toc7560590_73709187">
            <w:r>
              <w:rPr>
                <w:webHidden/>
                <w:rStyle w:val="IndexLink"/>
              </w:rPr>
              <w:t>1871</w:t>
            </w:r>
            <w:r>
              <w:rPr>
                <w:rStyle w:val="IndexLink"/>
                <w:rtl w:val="true"/>
              </w:rPr>
              <w:t xml:space="preserve">- </w:t>
            </w:r>
            <w:r>
              <w:rPr>
                <w:rStyle w:val="IndexLink"/>
                <w:rtl w:val="true"/>
              </w:rPr>
              <w:t>تلخیص الفرائض</w:t>
            </w:r>
            <w:r>
              <w:rPr>
                <w:rStyle w:val="IndexLink"/>
                <w:rtl w:val="true"/>
              </w:rPr>
              <w:tab/>
            </w:r>
            <w:r>
              <w:rPr>
                <w:rStyle w:val="IndexLink"/>
              </w:rPr>
              <w:t>498</w:t>
            </w:r>
          </w:hyperlink>
        </w:p>
        <w:p>
          <w:pPr>
            <w:pStyle w:val="Contents3"/>
            <w:tabs>
              <w:tab w:val="clear" w:pos="8459"/>
              <w:tab w:val="right" w:pos="9026" w:leader="dot"/>
            </w:tabs>
            <w:rPr/>
          </w:pPr>
          <w:hyperlink w:anchor="__RefHeading___Toc7560592_73709187">
            <w:r>
              <w:rPr>
                <w:webHidden/>
                <w:rStyle w:val="IndexLink"/>
                <w:rtl w:val="true"/>
              </w:rPr>
              <w:t>تلخیص الفصول‌</w:t>
            </w:r>
            <w:r>
              <w:rPr>
                <w:rStyle w:val="IndexLink"/>
                <w:rtl w:val="true"/>
              </w:rPr>
              <w:tab/>
            </w:r>
            <w:r>
              <w:rPr>
                <w:rStyle w:val="IndexLink"/>
              </w:rPr>
              <w:t>498</w:t>
            </w:r>
          </w:hyperlink>
        </w:p>
        <w:p>
          <w:pPr>
            <w:pStyle w:val="Contents3"/>
            <w:tabs>
              <w:tab w:val="clear" w:pos="8459"/>
              <w:tab w:val="right" w:pos="9026" w:leader="dot"/>
            </w:tabs>
            <w:rPr/>
          </w:pPr>
          <w:hyperlink w:anchor="__RefHeading___Toc7560594_73709187">
            <w:r>
              <w:rPr>
                <w:webHidden/>
                <w:rStyle w:val="IndexLink"/>
                <w:rtl w:val="true"/>
              </w:rPr>
              <w:t>تلخیص فصول عبد الوهاب</w:t>
            </w:r>
            <w:r>
              <w:rPr>
                <w:rStyle w:val="IndexLink"/>
                <w:rtl w:val="true"/>
              </w:rPr>
              <w:tab/>
            </w:r>
            <w:r>
              <w:rPr>
                <w:rStyle w:val="IndexLink"/>
              </w:rPr>
              <w:t>499</w:t>
            </w:r>
          </w:hyperlink>
        </w:p>
        <w:p>
          <w:pPr>
            <w:pStyle w:val="Contents3"/>
            <w:tabs>
              <w:tab w:val="clear" w:pos="8459"/>
              <w:tab w:val="right" w:pos="9026" w:leader="dot"/>
            </w:tabs>
            <w:rPr/>
          </w:pPr>
          <w:hyperlink w:anchor="__RefHeading___Toc7560596_73709187">
            <w:r>
              <w:rPr>
                <w:webHidden/>
                <w:rStyle w:val="IndexLink"/>
                <w:rtl w:val="true"/>
              </w:rPr>
              <w:t>تلخیص الفوائد الحائریة</w:t>
            </w:r>
            <w:r>
              <w:rPr>
                <w:rStyle w:val="IndexLink"/>
                <w:rtl w:val="true"/>
              </w:rPr>
              <w:tab/>
            </w:r>
            <w:r>
              <w:rPr>
                <w:rStyle w:val="IndexLink"/>
              </w:rPr>
              <w:t>499</w:t>
            </w:r>
          </w:hyperlink>
        </w:p>
        <w:p>
          <w:pPr>
            <w:pStyle w:val="Contents3"/>
            <w:tabs>
              <w:tab w:val="clear" w:pos="8459"/>
              <w:tab w:val="right" w:pos="9026" w:leader="dot"/>
            </w:tabs>
            <w:rPr/>
          </w:pPr>
          <w:hyperlink w:anchor="__RefHeading___Toc7560598_73709187">
            <w:r>
              <w:rPr>
                <w:webHidden/>
                <w:rStyle w:val="IndexLink"/>
              </w:rPr>
              <w:t>1872</w:t>
            </w:r>
            <w:r>
              <w:rPr>
                <w:rStyle w:val="IndexLink"/>
                <w:rtl w:val="true"/>
              </w:rPr>
              <w:t xml:space="preserve">- </w:t>
            </w:r>
            <w:r>
              <w:rPr>
                <w:rStyle w:val="IndexLink"/>
                <w:rtl w:val="true"/>
              </w:rPr>
              <w:t>تلخیص الفهرست</w:t>
            </w:r>
            <w:r>
              <w:rPr>
                <w:rStyle w:val="IndexLink"/>
                <w:rtl w:val="true"/>
              </w:rPr>
              <w:tab/>
            </w:r>
            <w:r>
              <w:rPr>
                <w:rStyle w:val="IndexLink"/>
              </w:rPr>
              <w:t>499</w:t>
            </w:r>
          </w:hyperlink>
        </w:p>
        <w:p>
          <w:pPr>
            <w:pStyle w:val="Contents3"/>
            <w:tabs>
              <w:tab w:val="clear" w:pos="8459"/>
              <w:tab w:val="right" w:pos="9026" w:leader="dot"/>
            </w:tabs>
            <w:rPr/>
          </w:pPr>
          <w:hyperlink w:anchor="__RefHeading___Toc7560600_73709187">
            <w:r>
              <w:rPr>
                <w:webHidden/>
                <w:rStyle w:val="IndexLink"/>
                <w:rtl w:val="true"/>
              </w:rPr>
              <w:t>تلخیص کتاب النزاع و التخاصم</w:t>
            </w:r>
            <w:r>
              <w:rPr>
                <w:rStyle w:val="IndexLink"/>
                <w:rtl w:val="true"/>
              </w:rPr>
              <w:tab/>
            </w:r>
            <w:r>
              <w:rPr>
                <w:rStyle w:val="IndexLink"/>
              </w:rPr>
              <w:t>499</w:t>
            </w:r>
          </w:hyperlink>
        </w:p>
        <w:p>
          <w:pPr>
            <w:pStyle w:val="Contents3"/>
            <w:tabs>
              <w:tab w:val="clear" w:pos="8459"/>
              <w:tab w:val="right" w:pos="9026" w:leader="dot"/>
            </w:tabs>
            <w:rPr/>
          </w:pPr>
          <w:hyperlink w:anchor="__RefHeading___Toc7560602_73709187">
            <w:r>
              <w:rPr>
                <w:webHidden/>
                <w:rStyle w:val="IndexLink"/>
              </w:rPr>
              <w:t>1873</w:t>
            </w:r>
            <w:r>
              <w:rPr>
                <w:rStyle w:val="IndexLink"/>
                <w:rtl w:val="true"/>
              </w:rPr>
              <w:t xml:space="preserve">- </w:t>
            </w:r>
            <w:r>
              <w:rPr>
                <w:rStyle w:val="IndexLink"/>
                <w:rtl w:val="true"/>
              </w:rPr>
              <w:t>تلخیص الکشاف‌</w:t>
            </w:r>
            <w:r>
              <w:rPr>
                <w:rStyle w:val="IndexLink"/>
                <w:rtl w:val="true"/>
              </w:rPr>
              <w:tab/>
            </w:r>
            <w:r>
              <w:rPr>
                <w:rStyle w:val="IndexLink"/>
              </w:rPr>
              <w:t>499</w:t>
            </w:r>
          </w:hyperlink>
        </w:p>
        <w:p>
          <w:pPr>
            <w:pStyle w:val="Contents3"/>
            <w:tabs>
              <w:tab w:val="clear" w:pos="8459"/>
              <w:tab w:val="right" w:pos="9026" w:leader="dot"/>
            </w:tabs>
            <w:rPr/>
          </w:pPr>
          <w:hyperlink w:anchor="__RefHeading___Toc7560604_73709187">
            <w:r>
              <w:rPr>
                <w:webHidden/>
                <w:rStyle w:val="IndexLink"/>
              </w:rPr>
              <w:t>1874</w:t>
            </w:r>
            <w:r>
              <w:rPr>
                <w:rStyle w:val="IndexLink"/>
                <w:rtl w:val="true"/>
              </w:rPr>
              <w:t xml:space="preserve">- </w:t>
            </w:r>
            <w:r>
              <w:rPr>
                <w:rStyle w:val="IndexLink"/>
                <w:rtl w:val="true"/>
              </w:rPr>
              <w:t>تلخیص کشف الغمة</w:t>
            </w:r>
            <w:r>
              <w:rPr>
                <w:rStyle w:val="IndexLink"/>
                <w:rtl w:val="true"/>
              </w:rPr>
              <w:tab/>
            </w:r>
            <w:r>
              <w:rPr>
                <w:rStyle w:val="IndexLink"/>
              </w:rPr>
              <w:t>499</w:t>
            </w:r>
          </w:hyperlink>
        </w:p>
        <w:p>
          <w:pPr>
            <w:pStyle w:val="Contents3"/>
            <w:tabs>
              <w:tab w:val="clear" w:pos="8459"/>
              <w:tab w:val="right" w:pos="9026" w:leader="dot"/>
            </w:tabs>
            <w:rPr/>
          </w:pPr>
          <w:hyperlink w:anchor="__RefHeading___Toc7560606_73709187">
            <w:r>
              <w:rPr>
                <w:webHidden/>
                <w:rStyle w:val="IndexLink"/>
              </w:rPr>
              <w:t>1875</w:t>
            </w:r>
            <w:r>
              <w:rPr>
                <w:rStyle w:val="IndexLink"/>
                <w:rtl w:val="true"/>
              </w:rPr>
              <w:t xml:space="preserve">- </w:t>
            </w:r>
            <w:r>
              <w:rPr>
                <w:rStyle w:val="IndexLink"/>
                <w:rtl w:val="true"/>
              </w:rPr>
              <w:t>تلخیص کفایة الأصول</w:t>
            </w:r>
            <w:r>
              <w:rPr>
                <w:rStyle w:val="IndexLink"/>
                <w:rtl w:val="true"/>
              </w:rPr>
              <w:tab/>
            </w:r>
            <w:r>
              <w:rPr>
                <w:rStyle w:val="IndexLink"/>
              </w:rPr>
              <w:t>499</w:t>
            </w:r>
          </w:hyperlink>
        </w:p>
        <w:p>
          <w:pPr>
            <w:pStyle w:val="Contents3"/>
            <w:tabs>
              <w:tab w:val="clear" w:pos="8459"/>
              <w:tab w:val="right" w:pos="9026" w:leader="dot"/>
            </w:tabs>
            <w:rPr/>
          </w:pPr>
          <w:hyperlink w:anchor="__RefHeading___Toc7560608_73709187">
            <w:r>
              <w:rPr>
                <w:webHidden/>
                <w:rStyle w:val="IndexLink"/>
              </w:rPr>
              <w:t>1876</w:t>
            </w:r>
            <w:r>
              <w:rPr>
                <w:rStyle w:val="IndexLink"/>
                <w:rtl w:val="true"/>
              </w:rPr>
              <w:t xml:space="preserve">- </w:t>
            </w:r>
            <w:r>
              <w:rPr>
                <w:rStyle w:val="IndexLink"/>
                <w:rtl w:val="true"/>
              </w:rPr>
              <w:t>تلخیص لباب المنطق</w:t>
            </w:r>
            <w:r>
              <w:rPr>
                <w:rStyle w:val="IndexLink"/>
                <w:rtl w:val="true"/>
              </w:rPr>
              <w:tab/>
            </w:r>
            <w:r>
              <w:rPr>
                <w:rStyle w:val="IndexLink"/>
              </w:rPr>
              <w:t>499</w:t>
            </w:r>
          </w:hyperlink>
        </w:p>
        <w:p>
          <w:pPr>
            <w:pStyle w:val="Contents3"/>
            <w:tabs>
              <w:tab w:val="clear" w:pos="8459"/>
              <w:tab w:val="right" w:pos="9026" w:leader="dot"/>
            </w:tabs>
            <w:rPr/>
          </w:pPr>
          <w:hyperlink w:anchor="__RefHeading___Toc7560610_73709187">
            <w:r>
              <w:rPr>
                <w:webHidden/>
                <w:rStyle w:val="IndexLink"/>
              </w:rPr>
              <w:t>1877</w:t>
            </w:r>
            <w:r>
              <w:rPr>
                <w:rStyle w:val="IndexLink"/>
                <w:rtl w:val="true"/>
              </w:rPr>
              <w:t xml:space="preserve">- </w:t>
            </w:r>
            <w:r>
              <w:rPr>
                <w:rStyle w:val="IndexLink"/>
                <w:rtl w:val="true"/>
              </w:rPr>
              <w:t>تلخیص المجسطی</w:t>
            </w:r>
            <w:r>
              <w:rPr>
                <w:rStyle w:val="IndexLink"/>
                <w:rtl w:val="true"/>
              </w:rPr>
              <w:tab/>
            </w:r>
            <w:r>
              <w:rPr>
                <w:rStyle w:val="IndexLink"/>
              </w:rPr>
              <w:t>499</w:t>
            </w:r>
          </w:hyperlink>
        </w:p>
        <w:p>
          <w:pPr>
            <w:pStyle w:val="Contents3"/>
            <w:tabs>
              <w:tab w:val="clear" w:pos="8459"/>
              <w:tab w:val="right" w:pos="9026" w:leader="dot"/>
            </w:tabs>
            <w:rPr/>
          </w:pPr>
          <w:hyperlink w:anchor="__RefHeading___Toc7560612_73709187">
            <w:r>
              <w:rPr>
                <w:webHidden/>
                <w:rStyle w:val="IndexLink"/>
              </w:rPr>
              <w:t>1878</w:t>
            </w:r>
            <w:r>
              <w:rPr>
                <w:rStyle w:val="IndexLink"/>
                <w:rtl w:val="true"/>
              </w:rPr>
              <w:t xml:space="preserve">- </w:t>
            </w:r>
            <w:r>
              <w:rPr>
                <w:rStyle w:val="IndexLink"/>
                <w:rtl w:val="true"/>
              </w:rPr>
              <w:t>تلخیص مجمع الآداب</w:t>
            </w:r>
            <w:r>
              <w:rPr>
                <w:rStyle w:val="IndexLink"/>
                <w:rtl w:val="true"/>
              </w:rPr>
              <w:tab/>
            </w:r>
            <w:r>
              <w:rPr>
                <w:rStyle w:val="IndexLink"/>
              </w:rPr>
              <w:t>500</w:t>
            </w:r>
          </w:hyperlink>
        </w:p>
        <w:p>
          <w:pPr>
            <w:pStyle w:val="Contents3"/>
            <w:tabs>
              <w:tab w:val="clear" w:pos="8459"/>
              <w:tab w:val="right" w:pos="9026" w:leader="dot"/>
            </w:tabs>
            <w:rPr/>
          </w:pPr>
          <w:hyperlink w:anchor="__RefHeading___Toc7560614_73709187">
            <w:r>
              <w:rPr>
                <w:webHidden/>
                <w:rStyle w:val="IndexLink"/>
              </w:rPr>
              <w:t>1879</w:t>
            </w:r>
            <w:r>
              <w:rPr>
                <w:rStyle w:val="IndexLink"/>
                <w:rtl w:val="true"/>
              </w:rPr>
              <w:t xml:space="preserve">- </w:t>
            </w:r>
            <w:r>
              <w:rPr>
                <w:rStyle w:val="IndexLink"/>
                <w:rtl w:val="true"/>
              </w:rPr>
              <w:t>تلخیص مجمع البیان‌</w:t>
            </w:r>
            <w:r>
              <w:rPr>
                <w:rStyle w:val="IndexLink"/>
                <w:rtl w:val="true"/>
              </w:rPr>
              <w:tab/>
            </w:r>
            <w:r>
              <w:rPr>
                <w:rStyle w:val="IndexLink"/>
              </w:rPr>
              <w:t>500</w:t>
            </w:r>
          </w:hyperlink>
        </w:p>
        <w:p>
          <w:pPr>
            <w:pStyle w:val="Contents3"/>
            <w:tabs>
              <w:tab w:val="clear" w:pos="8459"/>
              <w:tab w:val="right" w:pos="9026" w:leader="dot"/>
            </w:tabs>
            <w:rPr/>
          </w:pPr>
          <w:hyperlink w:anchor="__RefHeading___Toc7560616_73709187">
            <w:r>
              <w:rPr>
                <w:webHidden/>
                <w:rStyle w:val="IndexLink"/>
                <w:rtl w:val="true"/>
              </w:rPr>
              <w:t>تلخیص مجمع البیان</w:t>
            </w:r>
            <w:r>
              <w:rPr>
                <w:rStyle w:val="IndexLink"/>
                <w:rtl w:val="true"/>
              </w:rPr>
              <w:tab/>
            </w:r>
            <w:r>
              <w:rPr>
                <w:rStyle w:val="IndexLink"/>
              </w:rPr>
              <w:t>500</w:t>
            </w:r>
          </w:hyperlink>
        </w:p>
        <w:p>
          <w:pPr>
            <w:pStyle w:val="Contents3"/>
            <w:tabs>
              <w:tab w:val="clear" w:pos="8459"/>
              <w:tab w:val="right" w:pos="9026" w:leader="dot"/>
            </w:tabs>
            <w:rPr/>
          </w:pPr>
          <w:hyperlink w:anchor="__RefHeading___Toc7560618_73709187">
            <w:r>
              <w:rPr>
                <w:webHidden/>
                <w:rStyle w:val="IndexLink"/>
              </w:rPr>
              <w:t>1880</w:t>
            </w:r>
            <w:r>
              <w:rPr>
                <w:rStyle w:val="IndexLink"/>
                <w:rtl w:val="true"/>
              </w:rPr>
              <w:t xml:space="preserve">- </w:t>
            </w:r>
            <w:r>
              <w:rPr>
                <w:rStyle w:val="IndexLink"/>
                <w:rtl w:val="true"/>
              </w:rPr>
              <w:t>تلخیص المحصل</w:t>
            </w:r>
            <w:r>
              <w:rPr>
                <w:rStyle w:val="IndexLink"/>
                <w:rtl w:val="true"/>
              </w:rPr>
              <w:tab/>
            </w:r>
            <w:r>
              <w:rPr>
                <w:rStyle w:val="IndexLink"/>
              </w:rPr>
              <w:t>500</w:t>
            </w:r>
          </w:hyperlink>
        </w:p>
        <w:p>
          <w:pPr>
            <w:pStyle w:val="Contents3"/>
            <w:tabs>
              <w:tab w:val="clear" w:pos="8459"/>
              <w:tab w:val="right" w:pos="9026" w:leader="dot"/>
            </w:tabs>
            <w:rPr/>
          </w:pPr>
          <w:hyperlink w:anchor="__RefHeading___Toc7560620_73709187">
            <w:r>
              <w:rPr>
                <w:webHidden/>
                <w:rStyle w:val="IndexLink"/>
              </w:rPr>
              <w:t>1881</w:t>
            </w:r>
            <w:r>
              <w:rPr>
                <w:rStyle w:val="IndexLink"/>
                <w:rtl w:val="true"/>
              </w:rPr>
              <w:t xml:space="preserve">- </w:t>
            </w:r>
            <w:r>
              <w:rPr>
                <w:rStyle w:val="IndexLink"/>
                <w:rtl w:val="true"/>
              </w:rPr>
              <w:t>تلخیص المحصول</w:t>
            </w:r>
            <w:r>
              <w:rPr>
                <w:rStyle w:val="IndexLink"/>
                <w:rtl w:val="true"/>
              </w:rPr>
              <w:tab/>
            </w:r>
            <w:r>
              <w:rPr>
                <w:rStyle w:val="IndexLink"/>
              </w:rPr>
              <w:t>501</w:t>
            </w:r>
          </w:hyperlink>
        </w:p>
        <w:p>
          <w:pPr>
            <w:pStyle w:val="Contents3"/>
            <w:tabs>
              <w:tab w:val="clear" w:pos="8459"/>
              <w:tab w:val="right" w:pos="9026" w:leader="dot"/>
            </w:tabs>
            <w:rPr/>
          </w:pPr>
          <w:hyperlink w:anchor="__RefHeading___Toc7560622_73709187">
            <w:r>
              <w:rPr>
                <w:webHidden/>
                <w:rStyle w:val="IndexLink"/>
              </w:rPr>
              <w:t>1882</w:t>
            </w:r>
            <w:r>
              <w:rPr>
                <w:rStyle w:val="IndexLink"/>
                <w:rtl w:val="true"/>
              </w:rPr>
              <w:t xml:space="preserve">- </w:t>
            </w:r>
            <w:r>
              <w:rPr>
                <w:rStyle w:val="IndexLink"/>
                <w:rtl w:val="true"/>
              </w:rPr>
              <w:t>تلخیص المرام‌</w:t>
            </w:r>
            <w:r>
              <w:rPr>
                <w:rStyle w:val="IndexLink"/>
                <w:rtl w:val="true"/>
              </w:rPr>
              <w:tab/>
            </w:r>
            <w:r>
              <w:rPr>
                <w:rStyle w:val="IndexLink"/>
              </w:rPr>
              <w:t>501</w:t>
            </w:r>
          </w:hyperlink>
        </w:p>
        <w:p>
          <w:pPr>
            <w:pStyle w:val="Contents3"/>
            <w:tabs>
              <w:tab w:val="clear" w:pos="8459"/>
              <w:tab w:val="right" w:pos="9026" w:leader="dot"/>
            </w:tabs>
            <w:rPr/>
          </w:pPr>
          <w:hyperlink w:anchor="__RefHeading___Toc7560624_73709187">
            <w:r>
              <w:rPr>
                <w:webHidden/>
                <w:rStyle w:val="IndexLink"/>
              </w:rPr>
              <w:t>1883</w:t>
            </w:r>
            <w:r>
              <w:rPr>
                <w:rStyle w:val="IndexLink"/>
                <w:rtl w:val="true"/>
              </w:rPr>
              <w:t xml:space="preserve">- </w:t>
            </w:r>
            <w:r>
              <w:rPr>
                <w:rStyle w:val="IndexLink"/>
                <w:rtl w:val="true"/>
              </w:rPr>
              <w:t>تلخیص المرام</w:t>
            </w:r>
            <w:r>
              <w:rPr>
                <w:rStyle w:val="IndexLink"/>
                <w:rtl w:val="true"/>
              </w:rPr>
              <w:tab/>
            </w:r>
            <w:r>
              <w:rPr>
                <w:rStyle w:val="IndexLink"/>
              </w:rPr>
              <w:t>501</w:t>
            </w:r>
          </w:hyperlink>
        </w:p>
        <w:p>
          <w:pPr>
            <w:pStyle w:val="Contents3"/>
            <w:tabs>
              <w:tab w:val="clear" w:pos="8459"/>
              <w:tab w:val="right" w:pos="9026" w:leader="dot"/>
            </w:tabs>
            <w:rPr/>
          </w:pPr>
          <w:hyperlink w:anchor="__RefHeading___Toc7560626_73709187">
            <w:r>
              <w:rPr>
                <w:webHidden/>
                <w:rStyle w:val="IndexLink"/>
              </w:rPr>
              <w:t>1884</w:t>
            </w:r>
            <w:r>
              <w:rPr>
                <w:rStyle w:val="IndexLink"/>
                <w:rtl w:val="true"/>
              </w:rPr>
              <w:t xml:space="preserve">- </w:t>
            </w:r>
            <w:r>
              <w:rPr>
                <w:rStyle w:val="IndexLink"/>
                <w:rtl w:val="true"/>
              </w:rPr>
              <w:t>تلخیص المسائل</w:t>
            </w:r>
            <w:r>
              <w:rPr>
                <w:rStyle w:val="IndexLink"/>
                <w:rtl w:val="true"/>
              </w:rPr>
              <w:tab/>
            </w:r>
            <w:r>
              <w:rPr>
                <w:rStyle w:val="IndexLink"/>
              </w:rPr>
              <w:t>501</w:t>
            </w:r>
          </w:hyperlink>
        </w:p>
        <w:p>
          <w:pPr>
            <w:pStyle w:val="Contents3"/>
            <w:tabs>
              <w:tab w:val="clear" w:pos="8459"/>
              <w:tab w:val="right" w:pos="9026" w:leader="dot"/>
            </w:tabs>
            <w:rPr/>
          </w:pPr>
          <w:hyperlink w:anchor="__RefHeading___Toc7560628_73709187">
            <w:r>
              <w:rPr>
                <w:webHidden/>
                <w:rStyle w:val="IndexLink"/>
              </w:rPr>
              <w:t>1885</w:t>
            </w:r>
            <w:r>
              <w:rPr>
                <w:rStyle w:val="IndexLink"/>
                <w:rtl w:val="true"/>
              </w:rPr>
              <w:t xml:space="preserve">- </w:t>
            </w:r>
            <w:r>
              <w:rPr>
                <w:rStyle w:val="IndexLink"/>
                <w:rtl w:val="true"/>
              </w:rPr>
              <w:t>تلخیص مسائل الذریعة</w:t>
            </w:r>
            <w:r>
              <w:rPr>
                <w:rStyle w:val="IndexLink"/>
                <w:rtl w:val="true"/>
              </w:rPr>
              <w:tab/>
            </w:r>
            <w:r>
              <w:rPr>
                <w:rStyle w:val="IndexLink"/>
              </w:rPr>
              <w:t>501</w:t>
            </w:r>
          </w:hyperlink>
        </w:p>
        <w:p>
          <w:pPr>
            <w:pStyle w:val="Contents3"/>
            <w:tabs>
              <w:tab w:val="clear" w:pos="8459"/>
              <w:tab w:val="right" w:pos="9026" w:leader="dot"/>
            </w:tabs>
            <w:rPr/>
          </w:pPr>
          <w:hyperlink w:anchor="__RefHeading___Toc7560630_73709187">
            <w:r>
              <w:rPr>
                <w:webHidden/>
                <w:rStyle w:val="IndexLink"/>
              </w:rPr>
              <w:t>1886</w:t>
            </w:r>
            <w:r>
              <w:rPr>
                <w:rStyle w:val="IndexLink"/>
                <w:rtl w:val="true"/>
              </w:rPr>
              <w:t xml:space="preserve">- </w:t>
            </w:r>
            <w:r>
              <w:rPr>
                <w:rStyle w:val="IndexLink"/>
                <w:rtl w:val="true"/>
              </w:rPr>
              <w:t>تلخیص المعارف</w:t>
            </w:r>
            <w:r>
              <w:rPr>
                <w:rStyle w:val="IndexLink"/>
                <w:rtl w:val="true"/>
              </w:rPr>
              <w:tab/>
            </w:r>
            <w:r>
              <w:rPr>
                <w:rStyle w:val="IndexLink"/>
              </w:rPr>
              <w:t>501</w:t>
            </w:r>
          </w:hyperlink>
        </w:p>
        <w:p>
          <w:pPr>
            <w:pStyle w:val="Contents3"/>
            <w:tabs>
              <w:tab w:val="clear" w:pos="8459"/>
              <w:tab w:val="right" w:pos="9026" w:leader="dot"/>
            </w:tabs>
            <w:rPr/>
          </w:pPr>
          <w:hyperlink w:anchor="__RefHeading___Toc7560632_73709187">
            <w:r>
              <w:rPr>
                <w:webHidden/>
                <w:rStyle w:val="IndexLink"/>
              </w:rPr>
              <w:t>1887</w:t>
            </w:r>
            <w:r>
              <w:rPr>
                <w:rStyle w:val="IndexLink"/>
                <w:rtl w:val="true"/>
              </w:rPr>
              <w:t xml:space="preserve">- </w:t>
            </w:r>
            <w:r>
              <w:rPr>
                <w:rStyle w:val="IndexLink"/>
                <w:rtl w:val="true"/>
              </w:rPr>
              <w:t>تلخیص معارف الحقائق</w:t>
            </w:r>
            <w:r>
              <w:rPr>
                <w:rStyle w:val="IndexLink"/>
                <w:rtl w:val="true"/>
              </w:rPr>
              <w:tab/>
            </w:r>
            <w:r>
              <w:rPr>
                <w:rStyle w:val="IndexLink"/>
              </w:rPr>
              <w:t>501</w:t>
            </w:r>
          </w:hyperlink>
        </w:p>
        <w:p>
          <w:pPr>
            <w:pStyle w:val="Contents3"/>
            <w:tabs>
              <w:tab w:val="clear" w:pos="8459"/>
              <w:tab w:val="right" w:pos="9026" w:leader="dot"/>
            </w:tabs>
            <w:rPr/>
          </w:pPr>
          <w:hyperlink w:anchor="__RefHeading___Toc7560634_73709187">
            <w:r>
              <w:rPr>
                <w:webHidden/>
                <w:rStyle w:val="IndexLink"/>
              </w:rPr>
              <w:t>1888</w:t>
            </w:r>
            <w:r>
              <w:rPr>
                <w:rStyle w:val="IndexLink"/>
                <w:rtl w:val="true"/>
              </w:rPr>
              <w:t xml:space="preserve">- </w:t>
            </w:r>
            <w:r>
              <w:rPr>
                <w:rStyle w:val="IndexLink"/>
                <w:rtl w:val="true"/>
              </w:rPr>
              <w:t>تلخیص المفتاح‌</w:t>
            </w:r>
            <w:r>
              <w:rPr>
                <w:rStyle w:val="IndexLink"/>
                <w:rtl w:val="true"/>
              </w:rPr>
              <w:tab/>
            </w:r>
            <w:r>
              <w:rPr>
                <w:rStyle w:val="IndexLink"/>
              </w:rPr>
              <w:t>502</w:t>
            </w:r>
          </w:hyperlink>
        </w:p>
        <w:p>
          <w:pPr>
            <w:pStyle w:val="Contents3"/>
            <w:tabs>
              <w:tab w:val="clear" w:pos="8459"/>
              <w:tab w:val="right" w:pos="9026" w:leader="dot"/>
            </w:tabs>
            <w:rPr/>
          </w:pPr>
          <w:hyperlink w:anchor="__RefHeading___Toc7560636_73709187">
            <w:r>
              <w:rPr>
                <w:webHidden/>
                <w:rStyle w:val="IndexLink"/>
                <w:rtl w:val="true"/>
              </w:rPr>
              <w:t>تلخیص المقاصد الأصولیة</w:t>
            </w:r>
            <w:r>
              <w:rPr>
                <w:rStyle w:val="IndexLink"/>
                <w:rtl w:val="true"/>
              </w:rPr>
              <w:tab/>
            </w:r>
            <w:r>
              <w:rPr>
                <w:rStyle w:val="IndexLink"/>
              </w:rPr>
              <w:t>502</w:t>
            </w:r>
          </w:hyperlink>
        </w:p>
        <w:p>
          <w:pPr>
            <w:pStyle w:val="Contents3"/>
            <w:tabs>
              <w:tab w:val="clear" w:pos="8459"/>
              <w:tab w:val="right" w:pos="9026" w:leader="dot"/>
            </w:tabs>
            <w:rPr/>
          </w:pPr>
          <w:hyperlink w:anchor="__RefHeading___Toc7560638_73709187">
            <w:r>
              <w:rPr>
                <w:webHidden/>
                <w:rStyle w:val="IndexLink"/>
              </w:rPr>
              <w:t>1889</w:t>
            </w:r>
            <w:r>
              <w:rPr>
                <w:rStyle w:val="IndexLink"/>
                <w:rtl w:val="true"/>
              </w:rPr>
              <w:t xml:space="preserve">- </w:t>
            </w:r>
            <w:r>
              <w:rPr>
                <w:rStyle w:val="IndexLink"/>
                <w:rtl w:val="true"/>
              </w:rPr>
              <w:t>تلخیص المقال</w:t>
            </w:r>
            <w:r>
              <w:rPr>
                <w:rStyle w:val="IndexLink"/>
                <w:rtl w:val="true"/>
              </w:rPr>
              <w:tab/>
            </w:r>
            <w:r>
              <w:rPr>
                <w:rStyle w:val="IndexLink"/>
              </w:rPr>
              <w:t>502</w:t>
            </w:r>
          </w:hyperlink>
        </w:p>
        <w:p>
          <w:pPr>
            <w:pStyle w:val="Contents3"/>
            <w:tabs>
              <w:tab w:val="clear" w:pos="8459"/>
              <w:tab w:val="right" w:pos="9026" w:leader="dot"/>
            </w:tabs>
            <w:rPr/>
          </w:pPr>
          <w:hyperlink w:anchor="__RefHeading___Toc7560640_73709187">
            <w:r>
              <w:rPr>
                <w:webHidden/>
                <w:rStyle w:val="IndexLink"/>
                <w:rtl w:val="true"/>
              </w:rPr>
              <w:t>تلخیص المقال‌</w:t>
            </w:r>
            <w:r>
              <w:rPr>
                <w:rStyle w:val="IndexLink"/>
                <w:rtl w:val="true"/>
              </w:rPr>
              <w:tab/>
            </w:r>
            <w:r>
              <w:rPr>
                <w:rStyle w:val="IndexLink"/>
              </w:rPr>
              <w:t>502</w:t>
            </w:r>
          </w:hyperlink>
        </w:p>
        <w:p>
          <w:pPr>
            <w:pStyle w:val="Contents3"/>
            <w:tabs>
              <w:tab w:val="clear" w:pos="8459"/>
              <w:tab w:val="right" w:pos="9026" w:leader="dot"/>
            </w:tabs>
            <w:rPr/>
          </w:pPr>
          <w:hyperlink w:anchor="__RefHeading___Toc7560642_73709187">
            <w:r>
              <w:rPr>
                <w:webHidden/>
                <w:rStyle w:val="IndexLink"/>
              </w:rPr>
              <w:t>1890</w:t>
            </w:r>
            <w:r>
              <w:rPr>
                <w:rStyle w:val="IndexLink"/>
                <w:rtl w:val="true"/>
              </w:rPr>
              <w:t xml:space="preserve">- </w:t>
            </w:r>
            <w:r>
              <w:rPr>
                <w:rStyle w:val="IndexLink"/>
                <w:rtl w:val="true"/>
              </w:rPr>
              <w:t>تلخیص المقولات</w:t>
            </w:r>
            <w:r>
              <w:rPr>
                <w:rStyle w:val="IndexLink"/>
                <w:rtl w:val="true"/>
              </w:rPr>
              <w:tab/>
            </w:r>
            <w:r>
              <w:rPr>
                <w:rStyle w:val="IndexLink"/>
              </w:rPr>
              <w:t>502</w:t>
            </w:r>
          </w:hyperlink>
        </w:p>
        <w:p>
          <w:pPr>
            <w:pStyle w:val="Contents3"/>
            <w:tabs>
              <w:tab w:val="clear" w:pos="8459"/>
              <w:tab w:val="right" w:pos="9026" w:leader="dot"/>
            </w:tabs>
            <w:rPr/>
          </w:pPr>
          <w:hyperlink w:anchor="__RefHeading___Toc7560644_73709187">
            <w:r>
              <w:rPr>
                <w:webHidden/>
                <w:rStyle w:val="IndexLink"/>
              </w:rPr>
              <w:t>1891</w:t>
            </w:r>
            <w:r>
              <w:rPr>
                <w:rStyle w:val="IndexLink"/>
                <w:rtl w:val="true"/>
              </w:rPr>
              <w:t xml:space="preserve">- </w:t>
            </w:r>
            <w:r>
              <w:rPr>
                <w:rStyle w:val="IndexLink"/>
                <w:rtl w:val="true"/>
              </w:rPr>
              <w:t>تلخیص ملخص علل الشرائع</w:t>
            </w:r>
            <w:r>
              <w:rPr>
                <w:rStyle w:val="IndexLink"/>
                <w:rtl w:val="true"/>
              </w:rPr>
              <w:tab/>
            </w:r>
            <w:r>
              <w:rPr>
                <w:rStyle w:val="IndexLink"/>
              </w:rPr>
              <w:t>502</w:t>
            </w:r>
          </w:hyperlink>
        </w:p>
        <w:p>
          <w:pPr>
            <w:pStyle w:val="Contents3"/>
            <w:tabs>
              <w:tab w:val="clear" w:pos="8459"/>
              <w:tab w:val="right" w:pos="9026" w:leader="dot"/>
            </w:tabs>
            <w:rPr/>
          </w:pPr>
          <w:hyperlink w:anchor="__RefHeading___Toc7560646_73709187">
            <w:r>
              <w:rPr>
                <w:webHidden/>
                <w:rStyle w:val="IndexLink"/>
              </w:rPr>
              <w:t>1892</w:t>
            </w:r>
            <w:r>
              <w:rPr>
                <w:rStyle w:val="IndexLink"/>
                <w:rtl w:val="true"/>
              </w:rPr>
              <w:t xml:space="preserve">- </w:t>
            </w:r>
            <w:r>
              <w:rPr>
                <w:rStyle w:val="IndexLink"/>
                <w:rtl w:val="true"/>
              </w:rPr>
              <w:t>تلخیص النهج المستقیم</w:t>
            </w:r>
            <w:r>
              <w:rPr>
                <w:rStyle w:val="IndexLink"/>
                <w:rtl w:val="true"/>
              </w:rPr>
              <w:tab/>
            </w:r>
            <w:r>
              <w:rPr>
                <w:rStyle w:val="IndexLink"/>
              </w:rPr>
              <w:t>502</w:t>
            </w:r>
          </w:hyperlink>
        </w:p>
        <w:p>
          <w:pPr>
            <w:pStyle w:val="Contents3"/>
            <w:tabs>
              <w:tab w:val="clear" w:pos="8459"/>
              <w:tab w:val="right" w:pos="9026" w:leader="dot"/>
            </w:tabs>
            <w:rPr/>
          </w:pPr>
          <w:hyperlink w:anchor="__RefHeading___Toc7560648_73709187">
            <w:r>
              <w:rPr>
                <w:webHidden/>
                <w:rStyle w:val="IndexLink"/>
              </w:rPr>
              <w:t>1893</w:t>
            </w:r>
            <w:r>
              <w:rPr>
                <w:rStyle w:val="IndexLink"/>
                <w:rtl w:val="true"/>
              </w:rPr>
              <w:t xml:space="preserve">- </w:t>
            </w:r>
            <w:r>
              <w:rPr>
                <w:rStyle w:val="IndexLink"/>
                <w:rtl w:val="true"/>
              </w:rPr>
              <w:t>تلخیص الهیئة</w:t>
            </w:r>
            <w:r>
              <w:rPr>
                <w:rStyle w:val="IndexLink"/>
                <w:rtl w:val="true"/>
              </w:rPr>
              <w:tab/>
            </w:r>
            <w:r>
              <w:rPr>
                <w:rStyle w:val="IndexLink"/>
              </w:rPr>
              <w:t>502</w:t>
            </w:r>
          </w:hyperlink>
        </w:p>
        <w:p>
          <w:pPr>
            <w:pStyle w:val="Contents3"/>
            <w:tabs>
              <w:tab w:val="clear" w:pos="8459"/>
              <w:tab w:val="right" w:pos="9026" w:leader="dot"/>
            </w:tabs>
            <w:rPr/>
          </w:pPr>
          <w:hyperlink w:anchor="__RefHeading___Toc7560650_73709187">
            <w:r>
              <w:rPr>
                <w:webHidden/>
                <w:rStyle w:val="IndexLink"/>
              </w:rPr>
              <w:t>1894</w:t>
            </w:r>
            <w:r>
              <w:rPr>
                <w:rStyle w:val="IndexLink"/>
                <w:rtl w:val="true"/>
              </w:rPr>
              <w:t xml:space="preserve">- </w:t>
            </w:r>
            <w:r>
              <w:rPr>
                <w:rStyle w:val="IndexLink"/>
                <w:rtl w:val="true"/>
              </w:rPr>
              <w:t>کتاب التلفیق</w:t>
            </w:r>
            <w:r>
              <w:rPr>
                <w:rStyle w:val="IndexLink"/>
                <w:rtl w:val="true"/>
              </w:rPr>
              <w:tab/>
            </w:r>
            <w:r>
              <w:rPr>
                <w:rStyle w:val="IndexLink"/>
              </w:rPr>
              <w:t>503</w:t>
            </w:r>
          </w:hyperlink>
        </w:p>
        <w:p>
          <w:pPr>
            <w:pStyle w:val="Contents3"/>
            <w:tabs>
              <w:tab w:val="clear" w:pos="8459"/>
              <w:tab w:val="right" w:pos="9026" w:leader="dot"/>
            </w:tabs>
            <w:rPr/>
          </w:pPr>
          <w:hyperlink w:anchor="__RefHeading___Toc7560652_73709187">
            <w:r>
              <w:rPr>
                <w:webHidden/>
                <w:rStyle w:val="IndexLink"/>
              </w:rPr>
              <w:t>1895</w:t>
            </w:r>
            <w:r>
              <w:rPr>
                <w:rStyle w:val="IndexLink"/>
                <w:rtl w:val="true"/>
              </w:rPr>
              <w:t xml:space="preserve">- </w:t>
            </w:r>
            <w:r>
              <w:rPr>
                <w:rStyle w:val="IndexLink"/>
                <w:rtl w:val="true"/>
              </w:rPr>
              <w:t>تلقیح الأفهام</w:t>
            </w:r>
            <w:r>
              <w:rPr>
                <w:rStyle w:val="IndexLink"/>
                <w:rtl w:val="true"/>
              </w:rPr>
              <w:tab/>
            </w:r>
            <w:r>
              <w:rPr>
                <w:rStyle w:val="IndexLink"/>
              </w:rPr>
              <w:t>503</w:t>
            </w:r>
          </w:hyperlink>
        </w:p>
        <w:p>
          <w:pPr>
            <w:pStyle w:val="Contents3"/>
            <w:tabs>
              <w:tab w:val="clear" w:pos="8459"/>
              <w:tab w:val="right" w:pos="9026" w:leader="dot"/>
            </w:tabs>
            <w:rPr/>
          </w:pPr>
          <w:hyperlink w:anchor="__RefHeading___Toc7560654_73709187">
            <w:r>
              <w:rPr>
                <w:webHidden/>
                <w:rStyle w:val="IndexLink"/>
              </w:rPr>
              <w:t>1896</w:t>
            </w:r>
            <w:r>
              <w:rPr>
                <w:rStyle w:val="IndexLink"/>
                <w:rtl w:val="true"/>
              </w:rPr>
              <w:t xml:space="preserve">- </w:t>
            </w:r>
            <w:r>
              <w:rPr>
                <w:rStyle w:val="IndexLink"/>
                <w:rtl w:val="true"/>
              </w:rPr>
              <w:t>تلقیح العقول</w:t>
            </w:r>
            <w:r>
              <w:rPr>
                <w:rStyle w:val="IndexLink"/>
                <w:rtl w:val="true"/>
              </w:rPr>
              <w:tab/>
            </w:r>
            <w:r>
              <w:rPr>
                <w:rStyle w:val="IndexLink"/>
              </w:rPr>
              <w:t>503</w:t>
            </w:r>
          </w:hyperlink>
        </w:p>
        <w:p>
          <w:pPr>
            <w:pStyle w:val="Contents3"/>
            <w:tabs>
              <w:tab w:val="clear" w:pos="8459"/>
              <w:tab w:val="right" w:pos="9026" w:leader="dot"/>
            </w:tabs>
            <w:rPr/>
          </w:pPr>
          <w:hyperlink w:anchor="__RefHeading___Toc7560656_73709187">
            <w:r>
              <w:rPr>
                <w:webHidden/>
                <w:rStyle w:val="IndexLink"/>
              </w:rPr>
              <w:t>1897</w:t>
            </w:r>
            <w:r>
              <w:rPr>
                <w:rStyle w:val="IndexLink"/>
                <w:rtl w:val="true"/>
              </w:rPr>
              <w:t xml:space="preserve">- </w:t>
            </w:r>
            <w:r>
              <w:rPr>
                <w:rStyle w:val="IndexLink"/>
                <w:rtl w:val="true"/>
              </w:rPr>
              <w:t>کتاب التلقین</w:t>
            </w:r>
            <w:r>
              <w:rPr>
                <w:rStyle w:val="IndexLink"/>
                <w:rtl w:val="true"/>
              </w:rPr>
              <w:tab/>
            </w:r>
            <w:r>
              <w:rPr>
                <w:rStyle w:val="IndexLink"/>
              </w:rPr>
              <w:t>503</w:t>
            </w:r>
          </w:hyperlink>
        </w:p>
        <w:p>
          <w:pPr>
            <w:pStyle w:val="Contents3"/>
            <w:tabs>
              <w:tab w:val="clear" w:pos="8459"/>
              <w:tab w:val="right" w:pos="9026" w:leader="dot"/>
            </w:tabs>
            <w:rPr/>
          </w:pPr>
          <w:hyperlink w:anchor="__RefHeading___Toc7560658_73709187">
            <w:r>
              <w:rPr>
                <w:webHidden/>
                <w:rStyle w:val="IndexLink"/>
              </w:rPr>
              <w:t>1898</w:t>
            </w:r>
            <w:r>
              <w:rPr>
                <w:rStyle w:val="IndexLink"/>
                <w:rtl w:val="true"/>
              </w:rPr>
              <w:t xml:space="preserve">- </w:t>
            </w:r>
            <w:r>
              <w:rPr>
                <w:rStyle w:val="IndexLink"/>
                <w:rtl w:val="true"/>
              </w:rPr>
              <w:t>تلقین أولاد المؤمنین</w:t>
            </w:r>
            <w:r>
              <w:rPr>
                <w:rStyle w:val="IndexLink"/>
                <w:rtl w:val="true"/>
              </w:rPr>
              <w:tab/>
            </w:r>
            <w:r>
              <w:rPr>
                <w:rStyle w:val="IndexLink"/>
              </w:rPr>
              <w:t>503</w:t>
            </w:r>
          </w:hyperlink>
        </w:p>
        <w:p>
          <w:pPr>
            <w:pStyle w:val="Contents3"/>
            <w:tabs>
              <w:tab w:val="clear" w:pos="8459"/>
              <w:tab w:val="right" w:pos="9026" w:leader="dot"/>
            </w:tabs>
            <w:rPr/>
          </w:pPr>
          <w:hyperlink w:anchor="__RefHeading___Toc7560660_73709187">
            <w:r>
              <w:rPr>
                <w:webHidden/>
                <w:rStyle w:val="IndexLink"/>
              </w:rPr>
              <w:t>1899</w:t>
            </w:r>
            <w:r>
              <w:rPr>
                <w:rStyle w:val="IndexLink"/>
                <w:rtl w:val="true"/>
              </w:rPr>
              <w:t xml:space="preserve">- </w:t>
            </w:r>
            <w:r>
              <w:rPr>
                <w:rStyle w:val="IndexLink"/>
                <w:rtl w:val="true"/>
              </w:rPr>
              <w:t>تلقین أولاد المؤمنین‌</w:t>
            </w:r>
            <w:r>
              <w:rPr>
                <w:rStyle w:val="IndexLink"/>
                <w:rtl w:val="true"/>
              </w:rPr>
              <w:tab/>
            </w:r>
            <w:r>
              <w:rPr>
                <w:rStyle w:val="IndexLink"/>
              </w:rPr>
              <w:t>503</w:t>
            </w:r>
          </w:hyperlink>
        </w:p>
        <w:p>
          <w:pPr>
            <w:pStyle w:val="Contents3"/>
            <w:tabs>
              <w:tab w:val="clear" w:pos="8459"/>
              <w:tab w:val="right" w:pos="9026" w:leader="dot"/>
            </w:tabs>
            <w:rPr/>
          </w:pPr>
          <w:hyperlink w:anchor="__RefHeading___Toc7560662_73709187">
            <w:r>
              <w:rPr>
                <w:webHidden/>
                <w:rStyle w:val="IndexLink"/>
              </w:rPr>
              <w:t>1900</w:t>
            </w:r>
            <w:r>
              <w:rPr>
                <w:rStyle w:val="IndexLink"/>
                <w:rtl w:val="true"/>
              </w:rPr>
              <w:t xml:space="preserve">- </w:t>
            </w:r>
            <w:r>
              <w:rPr>
                <w:rStyle w:val="IndexLink"/>
                <w:rtl w:val="true"/>
              </w:rPr>
              <w:t>تلقین‌نامه‌</w:t>
            </w:r>
            <w:r>
              <w:rPr>
                <w:rStyle w:val="IndexLink"/>
                <w:rtl w:val="true"/>
              </w:rPr>
              <w:tab/>
            </w:r>
            <w:r>
              <w:rPr>
                <w:rStyle w:val="IndexLink"/>
              </w:rPr>
              <w:t>503</w:t>
            </w:r>
          </w:hyperlink>
        </w:p>
        <w:p>
          <w:pPr>
            <w:pStyle w:val="Contents3"/>
            <w:tabs>
              <w:tab w:val="clear" w:pos="8459"/>
              <w:tab w:val="right" w:pos="9026" w:leader="dot"/>
            </w:tabs>
            <w:rPr/>
          </w:pPr>
          <w:hyperlink w:anchor="__RefHeading___Toc7560664_73709187">
            <w:r>
              <w:rPr>
                <w:webHidden/>
                <w:rStyle w:val="IndexLink"/>
              </w:rPr>
              <w:t>1901</w:t>
            </w:r>
            <w:r>
              <w:rPr>
                <w:rStyle w:val="IndexLink"/>
                <w:rtl w:val="true"/>
              </w:rPr>
              <w:t xml:space="preserve">- </w:t>
            </w:r>
            <w:r>
              <w:rPr>
                <w:rStyle w:val="IndexLink"/>
                <w:rtl w:val="true"/>
              </w:rPr>
              <w:t>کتاب التلمیع</w:t>
            </w:r>
            <w:r>
              <w:rPr>
                <w:rStyle w:val="IndexLink"/>
                <w:rtl w:val="true"/>
              </w:rPr>
              <w:tab/>
            </w:r>
            <w:r>
              <w:rPr>
                <w:rStyle w:val="IndexLink"/>
              </w:rPr>
              <w:t>503</w:t>
            </w:r>
          </w:hyperlink>
        </w:p>
        <w:p>
          <w:pPr>
            <w:pStyle w:val="Contents3"/>
            <w:tabs>
              <w:tab w:val="clear" w:pos="8459"/>
              <w:tab w:val="right" w:pos="9026" w:leader="dot"/>
            </w:tabs>
            <w:rPr/>
          </w:pPr>
          <w:hyperlink w:anchor="__RefHeading___Toc7560666_73709187">
            <w:r>
              <w:rPr>
                <w:webHidden/>
                <w:rStyle w:val="IndexLink"/>
              </w:rPr>
              <w:t>1902</w:t>
            </w:r>
            <w:r>
              <w:rPr>
                <w:rStyle w:val="IndexLink"/>
                <w:rtl w:val="true"/>
              </w:rPr>
              <w:t xml:space="preserve">- </w:t>
            </w:r>
            <w:r>
              <w:rPr>
                <w:rStyle w:val="IndexLink"/>
                <w:rtl w:val="true"/>
              </w:rPr>
              <w:t>التلویح و التصریح</w:t>
            </w:r>
            <w:r>
              <w:rPr>
                <w:rStyle w:val="IndexLink"/>
                <w:rtl w:val="true"/>
              </w:rPr>
              <w:tab/>
            </w:r>
            <w:r>
              <w:rPr>
                <w:rStyle w:val="IndexLink"/>
              </w:rPr>
              <w:t>503</w:t>
            </w:r>
          </w:hyperlink>
        </w:p>
        <w:p>
          <w:pPr>
            <w:pStyle w:val="Contents3"/>
            <w:tabs>
              <w:tab w:val="clear" w:pos="8459"/>
              <w:tab w:val="right" w:pos="9026" w:leader="dot"/>
            </w:tabs>
            <w:rPr/>
          </w:pPr>
          <w:hyperlink w:anchor="__RefHeading___Toc7560668_73709187">
            <w:r>
              <w:rPr>
                <w:webHidden/>
                <w:rStyle w:val="IndexLink"/>
              </w:rPr>
              <w:t>1903</w:t>
            </w:r>
            <w:r>
              <w:rPr>
                <w:rStyle w:val="IndexLink"/>
                <w:rtl w:val="true"/>
              </w:rPr>
              <w:t xml:space="preserve">- </w:t>
            </w:r>
            <w:r>
              <w:rPr>
                <w:rStyle w:val="IndexLink"/>
                <w:rtl w:val="true"/>
              </w:rPr>
              <w:t>تلویح الإشارة</w:t>
            </w:r>
            <w:r>
              <w:rPr>
                <w:rStyle w:val="IndexLink"/>
                <w:rtl w:val="true"/>
              </w:rPr>
              <w:tab/>
            </w:r>
            <w:r>
              <w:rPr>
                <w:rStyle w:val="IndexLink"/>
              </w:rPr>
              <w:t>504</w:t>
            </w:r>
          </w:hyperlink>
        </w:p>
        <w:p>
          <w:pPr>
            <w:pStyle w:val="Contents3"/>
            <w:tabs>
              <w:tab w:val="clear" w:pos="8459"/>
              <w:tab w:val="right" w:pos="9026" w:leader="dot"/>
            </w:tabs>
            <w:rPr/>
          </w:pPr>
          <w:hyperlink w:anchor="__RefHeading___Toc7560670_73709187">
            <w:r>
              <w:rPr>
                <w:webHidden/>
                <w:rStyle w:val="IndexLink"/>
              </w:rPr>
              <w:t>1904</w:t>
            </w:r>
            <w:r>
              <w:rPr>
                <w:rStyle w:val="IndexLink"/>
                <w:rtl w:val="true"/>
              </w:rPr>
              <w:t xml:space="preserve">- </w:t>
            </w:r>
            <w:r>
              <w:rPr>
                <w:rStyle w:val="IndexLink"/>
                <w:rtl w:val="true"/>
              </w:rPr>
              <w:t>التلویحات‌</w:t>
            </w:r>
            <w:r>
              <w:rPr>
                <w:rStyle w:val="IndexLink"/>
                <w:rtl w:val="true"/>
              </w:rPr>
              <w:tab/>
            </w:r>
            <w:r>
              <w:rPr>
                <w:rStyle w:val="IndexLink"/>
              </w:rPr>
              <w:t>504</w:t>
            </w:r>
          </w:hyperlink>
        </w:p>
        <w:p>
          <w:pPr>
            <w:pStyle w:val="Contents3"/>
            <w:tabs>
              <w:tab w:val="clear" w:pos="8459"/>
              <w:tab w:val="right" w:pos="9026" w:leader="dot"/>
            </w:tabs>
            <w:rPr/>
          </w:pPr>
          <w:hyperlink w:anchor="__RefHeading___Toc7560672_73709187">
            <w:r>
              <w:rPr>
                <w:webHidden/>
                <w:rStyle w:val="IndexLink"/>
                <w:rtl w:val="true"/>
              </w:rPr>
              <w:t>التلویحات</w:t>
            </w:r>
            <w:r>
              <w:rPr>
                <w:rStyle w:val="IndexLink"/>
                <w:rtl w:val="true"/>
              </w:rPr>
              <w:tab/>
            </w:r>
            <w:r>
              <w:rPr>
                <w:rStyle w:val="IndexLink"/>
              </w:rPr>
              <w:t>504</w:t>
            </w:r>
          </w:hyperlink>
        </w:p>
        <w:p>
          <w:pPr>
            <w:pStyle w:val="Contents3"/>
            <w:tabs>
              <w:tab w:val="clear" w:pos="8459"/>
              <w:tab w:val="right" w:pos="9026" w:leader="dot"/>
            </w:tabs>
            <w:rPr/>
          </w:pPr>
          <w:hyperlink w:anchor="__RefHeading___Toc7560674_73709187">
            <w:r>
              <w:rPr>
                <w:webHidden/>
                <w:rStyle w:val="IndexLink"/>
              </w:rPr>
              <w:t>1905</w:t>
            </w:r>
            <w:r>
              <w:rPr>
                <w:rStyle w:val="IndexLink"/>
                <w:rtl w:val="true"/>
              </w:rPr>
              <w:t xml:space="preserve">- </w:t>
            </w:r>
            <w:r>
              <w:rPr>
                <w:rStyle w:val="IndexLink"/>
                <w:rtl w:val="true"/>
              </w:rPr>
              <w:t>تلیین الحجارة</w:t>
            </w:r>
            <w:r>
              <w:rPr>
                <w:rStyle w:val="IndexLink"/>
                <w:rtl w:val="true"/>
              </w:rPr>
              <w:tab/>
            </w:r>
            <w:r>
              <w:rPr>
                <w:rStyle w:val="IndexLink"/>
              </w:rPr>
              <w:t>504</w:t>
            </w:r>
          </w:hyperlink>
        </w:p>
        <w:p>
          <w:pPr>
            <w:pStyle w:val="Contents3"/>
            <w:tabs>
              <w:tab w:val="clear" w:pos="8459"/>
              <w:tab w:val="right" w:pos="9026" w:leader="dot"/>
            </w:tabs>
            <w:rPr/>
          </w:pPr>
          <w:hyperlink w:anchor="__RefHeading___Toc7560676_73709187">
            <w:r>
              <w:rPr>
                <w:webHidden/>
                <w:rStyle w:val="IndexLink"/>
              </w:rPr>
              <w:t>1906</w:t>
            </w:r>
            <w:r>
              <w:rPr>
                <w:rStyle w:val="IndexLink"/>
                <w:rtl w:val="true"/>
              </w:rPr>
              <w:t xml:space="preserve">- </w:t>
            </w:r>
            <w:r>
              <w:rPr>
                <w:rStyle w:val="IndexLink"/>
                <w:rtl w:val="true"/>
              </w:rPr>
              <w:t>کتاب التمام</w:t>
            </w:r>
            <w:r>
              <w:rPr>
                <w:rStyle w:val="IndexLink"/>
                <w:rtl w:val="true"/>
              </w:rPr>
              <w:tab/>
            </w:r>
            <w:r>
              <w:rPr>
                <w:rStyle w:val="IndexLink"/>
              </w:rPr>
              <w:t>504</w:t>
            </w:r>
          </w:hyperlink>
        </w:p>
        <w:p>
          <w:pPr>
            <w:pStyle w:val="Contents3"/>
            <w:tabs>
              <w:tab w:val="clear" w:pos="8459"/>
              <w:tab w:val="right" w:pos="9026" w:leader="dot"/>
            </w:tabs>
            <w:rPr/>
          </w:pPr>
          <w:hyperlink w:anchor="__RefHeading___Toc7560678_73709187">
            <w:r>
              <w:rPr>
                <w:webHidden/>
                <w:rStyle w:val="IndexLink"/>
              </w:rPr>
              <w:t>1907</w:t>
            </w:r>
            <w:r>
              <w:rPr>
                <w:rStyle w:val="IndexLink"/>
                <w:rtl w:val="true"/>
              </w:rPr>
              <w:t xml:space="preserve">- </w:t>
            </w:r>
            <w:r>
              <w:rPr>
                <w:rStyle w:val="IndexLink"/>
                <w:rtl w:val="true"/>
              </w:rPr>
              <w:t>التمام‌</w:t>
            </w:r>
            <w:r>
              <w:rPr>
                <w:rStyle w:val="IndexLink"/>
                <w:rtl w:val="true"/>
              </w:rPr>
              <w:tab/>
            </w:r>
            <w:r>
              <w:rPr>
                <w:rStyle w:val="IndexLink"/>
              </w:rPr>
              <w:t>504</w:t>
            </w:r>
          </w:hyperlink>
        </w:p>
        <w:p>
          <w:pPr>
            <w:pStyle w:val="Contents3"/>
            <w:tabs>
              <w:tab w:val="clear" w:pos="8459"/>
              <w:tab w:val="right" w:pos="9026" w:leader="dot"/>
            </w:tabs>
            <w:rPr/>
          </w:pPr>
          <w:hyperlink w:anchor="__RefHeading___Toc7560680_73709187">
            <w:r>
              <w:rPr>
                <w:webHidden/>
                <w:rStyle w:val="IndexLink"/>
              </w:rPr>
              <w:t>1908</w:t>
            </w:r>
            <w:r>
              <w:rPr>
                <w:rStyle w:val="IndexLink"/>
                <w:rtl w:val="true"/>
              </w:rPr>
              <w:t xml:space="preserve">- </w:t>
            </w:r>
            <w:r>
              <w:rPr>
                <w:rStyle w:val="IndexLink"/>
                <w:rtl w:val="true"/>
              </w:rPr>
              <w:t>تمثال البدیع</w:t>
            </w:r>
            <w:r>
              <w:rPr>
                <w:rStyle w:val="IndexLink"/>
                <w:rtl w:val="true"/>
              </w:rPr>
              <w:tab/>
            </w:r>
            <w:r>
              <w:rPr>
                <w:rStyle w:val="IndexLink"/>
              </w:rPr>
              <w:t>504</w:t>
            </w:r>
          </w:hyperlink>
        </w:p>
        <w:p>
          <w:pPr>
            <w:pStyle w:val="Contents3"/>
            <w:tabs>
              <w:tab w:val="clear" w:pos="8459"/>
              <w:tab w:val="right" w:pos="9026" w:leader="dot"/>
            </w:tabs>
            <w:rPr/>
          </w:pPr>
          <w:hyperlink w:anchor="__RefHeading___Toc7560682_73709187">
            <w:r>
              <w:rPr>
                <w:webHidden/>
                <w:rStyle w:val="IndexLink"/>
              </w:rPr>
              <w:t>1909</w:t>
            </w:r>
            <w:r>
              <w:rPr>
                <w:rStyle w:val="IndexLink"/>
                <w:rtl w:val="true"/>
              </w:rPr>
              <w:t xml:space="preserve">- </w:t>
            </w:r>
            <w:r>
              <w:rPr>
                <w:rStyle w:val="IndexLink"/>
                <w:rtl w:val="true"/>
              </w:rPr>
              <w:t>التمثیل‌</w:t>
            </w:r>
            <w:r>
              <w:rPr>
                <w:rStyle w:val="IndexLink"/>
                <w:rtl w:val="true"/>
              </w:rPr>
              <w:tab/>
            </w:r>
            <w:r>
              <w:rPr>
                <w:rStyle w:val="IndexLink"/>
              </w:rPr>
              <w:t>504</w:t>
            </w:r>
          </w:hyperlink>
        </w:p>
        <w:p>
          <w:pPr>
            <w:pStyle w:val="Contents3"/>
            <w:tabs>
              <w:tab w:val="clear" w:pos="8459"/>
              <w:tab w:val="right" w:pos="9026" w:leader="dot"/>
            </w:tabs>
            <w:rPr/>
          </w:pPr>
          <w:hyperlink w:anchor="__RefHeading___Toc7560684_73709187">
            <w:r>
              <w:rPr>
                <w:webHidden/>
                <w:rStyle w:val="IndexLink"/>
              </w:rPr>
              <w:t>1910</w:t>
            </w:r>
            <w:r>
              <w:rPr>
                <w:rStyle w:val="IndexLink"/>
                <w:rtl w:val="true"/>
              </w:rPr>
              <w:t xml:space="preserve">- </w:t>
            </w:r>
            <w:r>
              <w:rPr>
                <w:rStyle w:val="IndexLink"/>
                <w:rtl w:val="true"/>
              </w:rPr>
              <w:t>التمثیل بالشعر</w:t>
            </w:r>
            <w:r>
              <w:rPr>
                <w:rStyle w:val="IndexLink"/>
                <w:rtl w:val="true"/>
              </w:rPr>
              <w:tab/>
            </w:r>
            <w:r>
              <w:rPr>
                <w:rStyle w:val="IndexLink"/>
              </w:rPr>
              <w:t>504</w:t>
            </w:r>
          </w:hyperlink>
        </w:p>
        <w:p>
          <w:pPr>
            <w:pStyle w:val="Contents3"/>
            <w:tabs>
              <w:tab w:val="clear" w:pos="8459"/>
              <w:tab w:val="right" w:pos="9026" w:leader="dot"/>
            </w:tabs>
            <w:rPr/>
          </w:pPr>
          <w:hyperlink w:anchor="__RefHeading___Toc7560686_73709187">
            <w:r>
              <w:rPr>
                <w:webHidden/>
                <w:rStyle w:val="IndexLink"/>
              </w:rPr>
              <w:t>1911</w:t>
            </w:r>
            <w:r>
              <w:rPr>
                <w:rStyle w:val="IndexLink"/>
                <w:rtl w:val="true"/>
              </w:rPr>
              <w:t xml:space="preserve">- </w:t>
            </w:r>
            <w:r>
              <w:rPr>
                <w:rStyle w:val="IndexLink"/>
                <w:rtl w:val="true"/>
              </w:rPr>
              <w:t>التمثیلات‌</w:t>
            </w:r>
            <w:r>
              <w:rPr>
                <w:rStyle w:val="IndexLink"/>
                <w:rtl w:val="true"/>
              </w:rPr>
              <w:tab/>
            </w:r>
            <w:r>
              <w:rPr>
                <w:rStyle w:val="IndexLink"/>
              </w:rPr>
              <w:t>504</w:t>
            </w:r>
          </w:hyperlink>
        </w:p>
        <w:p>
          <w:pPr>
            <w:pStyle w:val="Contents3"/>
            <w:tabs>
              <w:tab w:val="clear" w:pos="8459"/>
              <w:tab w:val="right" w:pos="9026" w:leader="dot"/>
            </w:tabs>
            <w:rPr/>
          </w:pPr>
          <w:hyperlink w:anchor="__RefHeading___Toc7560688_73709187">
            <w:r>
              <w:rPr>
                <w:webHidden/>
                <w:rStyle w:val="IndexLink"/>
              </w:rPr>
              <w:t>1912</w:t>
            </w:r>
            <w:r>
              <w:rPr>
                <w:rStyle w:val="IndexLink"/>
                <w:rtl w:val="true"/>
              </w:rPr>
              <w:t xml:space="preserve">- </w:t>
            </w:r>
            <w:r>
              <w:rPr>
                <w:rStyle w:val="IndexLink"/>
                <w:rtl w:val="true"/>
              </w:rPr>
              <w:t>التمحیص‌</w:t>
            </w:r>
            <w:r>
              <w:rPr>
                <w:rStyle w:val="IndexLink"/>
                <w:rtl w:val="true"/>
              </w:rPr>
              <w:tab/>
            </w:r>
            <w:r>
              <w:rPr>
                <w:rStyle w:val="IndexLink"/>
              </w:rPr>
              <w:t>505</w:t>
            </w:r>
          </w:hyperlink>
        </w:p>
        <w:p>
          <w:pPr>
            <w:pStyle w:val="Contents3"/>
            <w:tabs>
              <w:tab w:val="clear" w:pos="8459"/>
              <w:tab w:val="right" w:pos="9026" w:leader="dot"/>
            </w:tabs>
            <w:rPr/>
          </w:pPr>
          <w:hyperlink w:anchor="__RefHeading___Toc7560690_73709187">
            <w:r>
              <w:rPr>
                <w:webHidden/>
                <w:rStyle w:val="IndexLink"/>
              </w:rPr>
              <w:t>1913</w:t>
            </w:r>
            <w:r>
              <w:rPr>
                <w:rStyle w:val="IndexLink"/>
                <w:rtl w:val="true"/>
              </w:rPr>
              <w:t xml:space="preserve">- </w:t>
            </w:r>
            <w:r>
              <w:rPr>
                <w:rStyle w:val="IndexLink"/>
                <w:rtl w:val="true"/>
              </w:rPr>
              <w:t>التمحیص‌</w:t>
            </w:r>
            <w:r>
              <w:rPr>
                <w:rStyle w:val="IndexLink"/>
                <w:rtl w:val="true"/>
              </w:rPr>
              <w:tab/>
            </w:r>
            <w:r>
              <w:rPr>
                <w:rStyle w:val="IndexLink"/>
              </w:rPr>
              <w:t>505</w:t>
            </w:r>
          </w:hyperlink>
        </w:p>
        <w:p>
          <w:pPr>
            <w:pStyle w:val="Contents3"/>
            <w:tabs>
              <w:tab w:val="clear" w:pos="8459"/>
              <w:tab w:val="right" w:pos="9026" w:leader="dot"/>
            </w:tabs>
            <w:rPr/>
          </w:pPr>
          <w:hyperlink w:anchor="__RefHeading___Toc7560692_73709187">
            <w:r>
              <w:rPr>
                <w:webHidden/>
                <w:rStyle w:val="IndexLink"/>
              </w:rPr>
              <w:t>1914</w:t>
            </w:r>
            <w:r>
              <w:rPr>
                <w:rStyle w:val="IndexLink"/>
                <w:rtl w:val="true"/>
              </w:rPr>
              <w:t xml:space="preserve">- </w:t>
            </w:r>
            <w:r>
              <w:rPr>
                <w:rStyle w:val="IndexLink"/>
                <w:rtl w:val="true"/>
              </w:rPr>
              <w:t>تمدن إسلام</w:t>
            </w:r>
            <w:r>
              <w:rPr>
                <w:rStyle w:val="IndexLink"/>
                <w:rtl w:val="true"/>
              </w:rPr>
              <w:tab/>
            </w:r>
            <w:r>
              <w:rPr>
                <w:rStyle w:val="IndexLink"/>
              </w:rPr>
              <w:t>506</w:t>
            </w:r>
          </w:hyperlink>
        </w:p>
        <w:p>
          <w:pPr>
            <w:pStyle w:val="Contents3"/>
            <w:tabs>
              <w:tab w:val="clear" w:pos="8459"/>
              <w:tab w:val="right" w:pos="9026" w:leader="dot"/>
            </w:tabs>
            <w:rPr/>
          </w:pPr>
          <w:hyperlink w:anchor="__RefHeading___Toc7560694_73709187">
            <w:r>
              <w:rPr>
                <w:webHidden/>
                <w:rStyle w:val="IndexLink"/>
                <w:rtl w:val="true"/>
              </w:rPr>
              <w:t>تمدن إسلام‌</w:t>
            </w:r>
            <w:r>
              <w:rPr>
                <w:rStyle w:val="IndexLink"/>
                <w:rtl w:val="true"/>
              </w:rPr>
              <w:tab/>
            </w:r>
            <w:r>
              <w:rPr>
                <w:rStyle w:val="IndexLink"/>
              </w:rPr>
              <w:t>506</w:t>
            </w:r>
          </w:hyperlink>
        </w:p>
        <w:p>
          <w:pPr>
            <w:pStyle w:val="Contents3"/>
            <w:tabs>
              <w:tab w:val="clear" w:pos="8459"/>
              <w:tab w:val="right" w:pos="9026" w:leader="dot"/>
            </w:tabs>
            <w:rPr/>
          </w:pPr>
          <w:hyperlink w:anchor="__RefHeading___Toc7560696_73709187">
            <w:r>
              <w:rPr>
                <w:webHidden/>
                <w:rStyle w:val="IndexLink"/>
              </w:rPr>
              <w:t>1915</w:t>
            </w:r>
            <w:r>
              <w:rPr>
                <w:rStyle w:val="IndexLink"/>
                <w:rtl w:val="true"/>
              </w:rPr>
              <w:t xml:space="preserve">- </w:t>
            </w:r>
            <w:r>
              <w:rPr>
                <w:rStyle w:val="IndexLink"/>
                <w:rtl w:val="true"/>
              </w:rPr>
              <w:t>التمدن و التدین</w:t>
            </w:r>
            <w:r>
              <w:rPr>
                <w:rStyle w:val="IndexLink"/>
                <w:rtl w:val="true"/>
              </w:rPr>
              <w:tab/>
            </w:r>
            <w:r>
              <w:rPr>
                <w:rStyle w:val="IndexLink"/>
              </w:rPr>
              <w:t>506</w:t>
            </w:r>
          </w:hyperlink>
        </w:p>
        <w:p>
          <w:pPr>
            <w:pStyle w:val="Contents3"/>
            <w:tabs>
              <w:tab w:val="clear" w:pos="8459"/>
              <w:tab w:val="right" w:pos="9026" w:leader="dot"/>
            </w:tabs>
            <w:rPr/>
          </w:pPr>
          <w:hyperlink w:anchor="__RefHeading___Toc7560698_73709187">
            <w:r>
              <w:rPr>
                <w:webHidden/>
                <w:rStyle w:val="IndexLink"/>
                <w:rtl w:val="true"/>
              </w:rPr>
              <w:t>تمرنامه</w:t>
            </w:r>
            <w:r>
              <w:rPr>
                <w:rStyle w:val="IndexLink"/>
                <w:rtl w:val="true"/>
              </w:rPr>
              <w:tab/>
            </w:r>
            <w:r>
              <w:rPr>
                <w:rStyle w:val="IndexLink"/>
              </w:rPr>
              <w:t>506</w:t>
            </w:r>
          </w:hyperlink>
        </w:p>
        <w:p>
          <w:pPr>
            <w:pStyle w:val="Contents3"/>
            <w:tabs>
              <w:tab w:val="clear" w:pos="8459"/>
              <w:tab w:val="right" w:pos="9026" w:leader="dot"/>
            </w:tabs>
            <w:rPr/>
          </w:pPr>
          <w:hyperlink w:anchor="__RefHeading___Toc7560700_73709187">
            <w:r>
              <w:rPr>
                <w:webHidden/>
                <w:rStyle w:val="IndexLink"/>
              </w:rPr>
              <w:t>1916</w:t>
            </w:r>
            <w:r>
              <w:rPr>
                <w:rStyle w:val="IndexLink"/>
                <w:rtl w:val="true"/>
              </w:rPr>
              <w:t xml:space="preserve">- </w:t>
            </w:r>
            <w:r>
              <w:rPr>
                <w:rStyle w:val="IndexLink"/>
                <w:rtl w:val="true"/>
              </w:rPr>
              <w:t>تمرین الصبیان</w:t>
            </w:r>
            <w:r>
              <w:rPr>
                <w:rStyle w:val="IndexLink"/>
                <w:rtl w:val="true"/>
              </w:rPr>
              <w:tab/>
            </w:r>
            <w:r>
              <w:rPr>
                <w:rStyle w:val="IndexLink"/>
              </w:rPr>
              <w:t>506</w:t>
            </w:r>
          </w:hyperlink>
        </w:p>
        <w:p>
          <w:pPr>
            <w:pStyle w:val="Contents3"/>
            <w:tabs>
              <w:tab w:val="clear" w:pos="8459"/>
              <w:tab w:val="right" w:pos="9026" w:leader="dot"/>
            </w:tabs>
            <w:rPr/>
          </w:pPr>
          <w:hyperlink w:anchor="__RefHeading___Toc7560702_73709187">
            <w:r>
              <w:rPr>
                <w:webHidden/>
                <w:rStyle w:val="IndexLink"/>
              </w:rPr>
              <w:t>1917</w:t>
            </w:r>
            <w:r>
              <w:rPr>
                <w:rStyle w:val="IndexLink"/>
                <w:rtl w:val="true"/>
              </w:rPr>
              <w:t xml:space="preserve">- </w:t>
            </w:r>
            <w:r>
              <w:rPr>
                <w:rStyle w:val="IndexLink"/>
                <w:rtl w:val="true"/>
              </w:rPr>
              <w:t>التمرینیة</w:t>
            </w:r>
            <w:r>
              <w:rPr>
                <w:rStyle w:val="IndexLink"/>
                <w:rtl w:val="true"/>
              </w:rPr>
              <w:tab/>
            </w:r>
            <w:r>
              <w:rPr>
                <w:rStyle w:val="IndexLink"/>
              </w:rPr>
              <w:t>506</w:t>
            </w:r>
          </w:hyperlink>
        </w:p>
        <w:p>
          <w:pPr>
            <w:pStyle w:val="Contents3"/>
            <w:tabs>
              <w:tab w:val="clear" w:pos="8459"/>
              <w:tab w:val="right" w:pos="9026" w:leader="dot"/>
            </w:tabs>
            <w:rPr/>
          </w:pPr>
          <w:hyperlink w:anchor="__RefHeading___Toc7560704_73709187">
            <w:r>
              <w:rPr>
                <w:webHidden/>
                <w:rStyle w:val="IndexLink"/>
              </w:rPr>
              <w:t>1918</w:t>
            </w:r>
            <w:r>
              <w:rPr>
                <w:rStyle w:val="IndexLink"/>
                <w:rtl w:val="true"/>
              </w:rPr>
              <w:t xml:space="preserve">- </w:t>
            </w:r>
            <w:r>
              <w:rPr>
                <w:rStyle w:val="IndexLink"/>
                <w:rtl w:val="true"/>
              </w:rPr>
              <w:t>التمرینیة الغرویة</w:t>
            </w:r>
            <w:r>
              <w:rPr>
                <w:rStyle w:val="IndexLink"/>
                <w:rtl w:val="true"/>
              </w:rPr>
              <w:tab/>
            </w:r>
            <w:r>
              <w:rPr>
                <w:rStyle w:val="IndexLink"/>
              </w:rPr>
              <w:t>507</w:t>
            </w:r>
          </w:hyperlink>
        </w:p>
        <w:p>
          <w:pPr>
            <w:pStyle w:val="Contents3"/>
            <w:tabs>
              <w:tab w:val="clear" w:pos="8459"/>
              <w:tab w:val="right" w:pos="9026" w:leader="dot"/>
            </w:tabs>
            <w:rPr/>
          </w:pPr>
          <w:hyperlink w:anchor="__RefHeading___Toc7560706_73709187">
            <w:r>
              <w:rPr>
                <w:webHidden/>
                <w:rStyle w:val="IndexLink"/>
              </w:rPr>
              <w:t>1919</w:t>
            </w:r>
            <w:r>
              <w:rPr>
                <w:rStyle w:val="IndexLink"/>
                <w:rtl w:val="true"/>
              </w:rPr>
              <w:t xml:space="preserve">- </w:t>
            </w:r>
            <w:r>
              <w:rPr>
                <w:rStyle w:val="IndexLink"/>
                <w:rtl w:val="true"/>
              </w:rPr>
              <w:t>التمهید</w:t>
            </w:r>
            <w:r>
              <w:rPr>
                <w:rStyle w:val="IndexLink"/>
                <w:rtl w:val="true"/>
              </w:rPr>
              <w:tab/>
            </w:r>
            <w:r>
              <w:rPr>
                <w:rStyle w:val="IndexLink"/>
              </w:rPr>
              <w:t>507</w:t>
            </w:r>
          </w:hyperlink>
        </w:p>
        <w:p>
          <w:pPr>
            <w:pStyle w:val="Contents3"/>
            <w:tabs>
              <w:tab w:val="clear" w:pos="8459"/>
              <w:tab w:val="right" w:pos="9026" w:leader="dot"/>
            </w:tabs>
            <w:rPr/>
          </w:pPr>
          <w:hyperlink w:anchor="__RefHeading___Toc7560708_73709187">
            <w:r>
              <w:rPr>
                <w:webHidden/>
                <w:rStyle w:val="IndexLink"/>
              </w:rPr>
              <w:t>1920</w:t>
            </w:r>
            <w:r>
              <w:rPr>
                <w:rStyle w:val="IndexLink"/>
                <w:rtl w:val="true"/>
              </w:rPr>
              <w:t xml:space="preserve">- </w:t>
            </w:r>
            <w:r>
              <w:rPr>
                <w:rStyle w:val="IndexLink"/>
                <w:rtl w:val="true"/>
              </w:rPr>
              <w:t>التمهید</w:t>
            </w:r>
            <w:r>
              <w:rPr>
                <w:rStyle w:val="IndexLink"/>
                <w:rtl w:val="true"/>
              </w:rPr>
              <w:tab/>
            </w:r>
            <w:r>
              <w:rPr>
                <w:rStyle w:val="IndexLink"/>
              </w:rPr>
              <w:t>507</w:t>
            </w:r>
          </w:hyperlink>
        </w:p>
        <w:p>
          <w:pPr>
            <w:pStyle w:val="Contents3"/>
            <w:tabs>
              <w:tab w:val="clear" w:pos="8459"/>
              <w:tab w:val="right" w:pos="9026" w:leader="dot"/>
            </w:tabs>
            <w:rPr/>
          </w:pPr>
          <w:hyperlink w:anchor="__RefHeading___Toc7560710_73709187">
            <w:r>
              <w:rPr>
                <w:webHidden/>
                <w:rStyle w:val="IndexLink"/>
              </w:rPr>
              <w:t>1921</w:t>
            </w:r>
            <w:r>
              <w:rPr>
                <w:rStyle w:val="IndexLink"/>
                <w:rtl w:val="true"/>
              </w:rPr>
              <w:t xml:space="preserve">- </w:t>
            </w:r>
            <w:r>
              <w:rPr>
                <w:rStyle w:val="IndexLink"/>
                <w:rtl w:val="true"/>
              </w:rPr>
              <w:t>التمهید</w:t>
            </w:r>
            <w:r>
              <w:rPr>
                <w:rStyle w:val="IndexLink"/>
                <w:rtl w:val="true"/>
              </w:rPr>
              <w:tab/>
            </w:r>
            <w:r>
              <w:rPr>
                <w:rStyle w:val="IndexLink"/>
              </w:rPr>
              <w:t>507</w:t>
            </w:r>
          </w:hyperlink>
        </w:p>
        <w:p>
          <w:pPr>
            <w:pStyle w:val="Contents3"/>
            <w:tabs>
              <w:tab w:val="clear" w:pos="8459"/>
              <w:tab w:val="right" w:pos="9026" w:leader="dot"/>
            </w:tabs>
            <w:rPr/>
          </w:pPr>
          <w:hyperlink w:anchor="__RefHeading___Toc7560712_73709187">
            <w:r>
              <w:rPr>
                <w:webHidden/>
                <w:rStyle w:val="IndexLink"/>
              </w:rPr>
              <w:t>1922</w:t>
            </w:r>
            <w:r>
              <w:rPr>
                <w:rStyle w:val="IndexLink"/>
                <w:rtl w:val="true"/>
              </w:rPr>
              <w:t xml:space="preserve">- </w:t>
            </w:r>
            <w:r>
              <w:rPr>
                <w:rStyle w:val="IndexLink"/>
                <w:rtl w:val="true"/>
              </w:rPr>
              <w:t>تمهید الأصول</w:t>
            </w:r>
            <w:r>
              <w:rPr>
                <w:rStyle w:val="IndexLink"/>
                <w:rtl w:val="true"/>
              </w:rPr>
              <w:tab/>
            </w:r>
            <w:r>
              <w:rPr>
                <w:rStyle w:val="IndexLink"/>
              </w:rPr>
              <w:t>507</w:t>
            </w:r>
          </w:hyperlink>
        </w:p>
        <w:p>
          <w:pPr>
            <w:pStyle w:val="Contents3"/>
            <w:tabs>
              <w:tab w:val="clear" w:pos="8459"/>
              <w:tab w:val="right" w:pos="9026" w:leader="dot"/>
            </w:tabs>
            <w:rPr/>
          </w:pPr>
          <w:hyperlink w:anchor="__RefHeading___Toc7560714_73709187">
            <w:r>
              <w:rPr>
                <w:webHidden/>
                <w:rStyle w:val="IndexLink"/>
              </w:rPr>
              <w:t>1923</w:t>
            </w:r>
            <w:r>
              <w:rPr>
                <w:rStyle w:val="IndexLink"/>
                <w:rtl w:val="true"/>
              </w:rPr>
              <w:t xml:space="preserve">- </w:t>
            </w:r>
            <w:r>
              <w:rPr>
                <w:rStyle w:val="IndexLink"/>
                <w:rtl w:val="true"/>
              </w:rPr>
              <w:t>تمهید القواعد</w:t>
            </w:r>
            <w:r>
              <w:rPr>
                <w:rStyle w:val="IndexLink"/>
                <w:rtl w:val="true"/>
              </w:rPr>
              <w:tab/>
            </w:r>
            <w:r>
              <w:rPr>
                <w:rStyle w:val="IndexLink"/>
              </w:rPr>
              <w:t>507</w:t>
            </w:r>
          </w:hyperlink>
        </w:p>
        <w:p>
          <w:pPr>
            <w:pStyle w:val="Contents3"/>
            <w:tabs>
              <w:tab w:val="clear" w:pos="8459"/>
              <w:tab w:val="right" w:pos="9026" w:leader="dot"/>
            </w:tabs>
            <w:rPr/>
          </w:pPr>
          <w:hyperlink w:anchor="__RefHeading___Toc7560716_73709187">
            <w:r>
              <w:rPr>
                <w:webHidden/>
                <w:rStyle w:val="IndexLink"/>
              </w:rPr>
              <w:t>1924</w:t>
            </w:r>
            <w:r>
              <w:rPr>
                <w:rStyle w:val="IndexLink"/>
                <w:rtl w:val="true"/>
              </w:rPr>
              <w:t xml:space="preserve">- </w:t>
            </w:r>
            <w:r>
              <w:rPr>
                <w:rStyle w:val="IndexLink"/>
                <w:rtl w:val="true"/>
              </w:rPr>
              <w:t>تمهید القواعد</w:t>
            </w:r>
            <w:r>
              <w:rPr>
                <w:rStyle w:val="IndexLink"/>
                <w:rtl w:val="true"/>
              </w:rPr>
              <w:tab/>
            </w:r>
            <w:r>
              <w:rPr>
                <w:rStyle w:val="IndexLink"/>
              </w:rPr>
              <w:t>508</w:t>
            </w:r>
          </w:hyperlink>
        </w:p>
        <w:p>
          <w:pPr>
            <w:pStyle w:val="Contents3"/>
            <w:tabs>
              <w:tab w:val="clear" w:pos="8459"/>
              <w:tab w:val="right" w:pos="9026" w:leader="dot"/>
            </w:tabs>
            <w:rPr/>
          </w:pPr>
          <w:hyperlink w:anchor="__RefHeading___Toc7560718_73709187">
            <w:r>
              <w:rPr>
                <w:webHidden/>
                <w:rStyle w:val="IndexLink"/>
              </w:rPr>
              <w:t>1925</w:t>
            </w:r>
            <w:r>
              <w:rPr>
                <w:rStyle w:val="IndexLink"/>
                <w:rtl w:val="true"/>
              </w:rPr>
              <w:t xml:space="preserve">- </w:t>
            </w:r>
            <w:r>
              <w:rPr>
                <w:rStyle w:val="IndexLink"/>
                <w:rtl w:val="true"/>
              </w:rPr>
              <w:t>تمهید المستقر</w:t>
            </w:r>
            <w:r>
              <w:rPr>
                <w:rStyle w:val="IndexLink"/>
                <w:rtl w:val="true"/>
              </w:rPr>
              <w:tab/>
            </w:r>
            <w:r>
              <w:rPr>
                <w:rStyle w:val="IndexLink"/>
              </w:rPr>
              <w:t>508</w:t>
            </w:r>
          </w:hyperlink>
        </w:p>
        <w:p>
          <w:pPr>
            <w:pStyle w:val="Contents3"/>
            <w:tabs>
              <w:tab w:val="clear" w:pos="8459"/>
              <w:tab w:val="right" w:pos="9026" w:leader="dot"/>
            </w:tabs>
            <w:rPr/>
          </w:pPr>
          <w:hyperlink w:anchor="__RefHeading___Toc7560720_73709187">
            <w:r>
              <w:rPr>
                <w:webHidden/>
                <w:rStyle w:val="IndexLink"/>
                <w:rtl w:val="true"/>
              </w:rPr>
              <w:t>التمهیدات</w:t>
            </w:r>
            <w:r>
              <w:rPr>
                <w:rStyle w:val="IndexLink"/>
                <w:rtl w:val="true"/>
              </w:rPr>
              <w:tab/>
            </w:r>
            <w:r>
              <w:rPr>
                <w:rStyle w:val="IndexLink"/>
              </w:rPr>
              <w:t>508</w:t>
            </w:r>
          </w:hyperlink>
        </w:p>
        <w:p>
          <w:pPr>
            <w:pStyle w:val="Contents3"/>
            <w:tabs>
              <w:tab w:val="clear" w:pos="8459"/>
              <w:tab w:val="right" w:pos="9026" w:leader="dot"/>
            </w:tabs>
            <w:rPr/>
          </w:pPr>
          <w:hyperlink w:anchor="__RefHeading___Toc7560722_73709187">
            <w:r>
              <w:rPr>
                <w:webHidden/>
                <w:rStyle w:val="IndexLink"/>
              </w:rPr>
              <w:t>1926</w:t>
            </w:r>
            <w:r>
              <w:rPr>
                <w:rStyle w:val="IndexLink"/>
                <w:rtl w:val="true"/>
              </w:rPr>
              <w:t xml:space="preserve">- </w:t>
            </w:r>
            <w:r>
              <w:rPr>
                <w:rStyle w:val="IndexLink"/>
                <w:rtl w:val="true"/>
              </w:rPr>
              <w:t>التمهیدات‌</w:t>
            </w:r>
            <w:r>
              <w:rPr>
                <w:rStyle w:val="IndexLink"/>
                <w:rtl w:val="true"/>
              </w:rPr>
              <w:tab/>
            </w:r>
            <w:r>
              <w:rPr>
                <w:rStyle w:val="IndexLink"/>
              </w:rPr>
              <w:t>508</w:t>
            </w:r>
          </w:hyperlink>
        </w:p>
        <w:p>
          <w:pPr>
            <w:pStyle w:val="Contents3"/>
            <w:tabs>
              <w:tab w:val="clear" w:pos="8459"/>
              <w:tab w:val="right" w:pos="9026" w:leader="dot"/>
            </w:tabs>
            <w:rPr/>
          </w:pPr>
          <w:hyperlink w:anchor="__RefHeading___Toc7560724_73709187">
            <w:r>
              <w:rPr>
                <w:webHidden/>
                <w:rStyle w:val="IndexLink"/>
              </w:rPr>
              <w:t>1927</w:t>
            </w:r>
            <w:r>
              <w:rPr>
                <w:rStyle w:val="IndexLink"/>
                <w:rtl w:val="true"/>
              </w:rPr>
              <w:t xml:space="preserve">- </w:t>
            </w:r>
            <w:r>
              <w:rPr>
                <w:rStyle w:val="IndexLink"/>
                <w:rtl w:val="true"/>
              </w:rPr>
              <w:t>التمهیدات‌</w:t>
            </w:r>
            <w:r>
              <w:rPr>
                <w:rStyle w:val="IndexLink"/>
                <w:rtl w:val="true"/>
              </w:rPr>
              <w:tab/>
            </w:r>
            <w:r>
              <w:rPr>
                <w:rStyle w:val="IndexLink"/>
              </w:rPr>
              <w:t>509</w:t>
            </w:r>
          </w:hyperlink>
        </w:p>
        <w:p>
          <w:pPr>
            <w:pStyle w:val="Contents3"/>
            <w:tabs>
              <w:tab w:val="clear" w:pos="8459"/>
              <w:tab w:val="right" w:pos="9026" w:leader="dot"/>
            </w:tabs>
            <w:rPr/>
          </w:pPr>
          <w:hyperlink w:anchor="__RefHeading___Toc7560726_73709187">
            <w:r>
              <w:rPr>
                <w:webHidden/>
                <w:rStyle w:val="IndexLink"/>
              </w:rPr>
              <w:t>1928</w:t>
            </w:r>
            <w:r>
              <w:rPr>
                <w:rStyle w:val="IndexLink"/>
                <w:rtl w:val="true"/>
              </w:rPr>
              <w:t xml:space="preserve">- </w:t>
            </w:r>
            <w:r>
              <w:rPr>
                <w:rStyle w:val="IndexLink"/>
                <w:rtl w:val="true"/>
              </w:rPr>
              <w:t>تمیم الأنصاری</w:t>
            </w:r>
            <w:r>
              <w:rPr>
                <w:rStyle w:val="IndexLink"/>
                <w:rtl w:val="true"/>
              </w:rPr>
              <w:tab/>
            </w:r>
            <w:r>
              <w:rPr>
                <w:rStyle w:val="IndexLink"/>
              </w:rPr>
              <w:t>509</w:t>
            </w:r>
          </w:hyperlink>
        </w:p>
        <w:p>
          <w:pPr>
            <w:pStyle w:val="Contents3"/>
            <w:tabs>
              <w:tab w:val="clear" w:pos="8459"/>
              <w:tab w:val="right" w:pos="9026" w:leader="dot"/>
            </w:tabs>
            <w:rPr/>
          </w:pPr>
          <w:hyperlink w:anchor="__RefHeading___Toc7560728_73709187">
            <w:r>
              <w:rPr>
                <w:webHidden/>
                <w:rStyle w:val="IndexLink"/>
              </w:rPr>
              <w:t>1929</w:t>
            </w:r>
            <w:r>
              <w:rPr>
                <w:rStyle w:val="IndexLink"/>
                <w:rtl w:val="true"/>
              </w:rPr>
              <w:t xml:space="preserve">- </w:t>
            </w:r>
            <w:r>
              <w:rPr>
                <w:rStyle w:val="IndexLink"/>
                <w:rtl w:val="true"/>
              </w:rPr>
              <w:t>تمیمة الحدیث</w:t>
            </w:r>
            <w:r>
              <w:rPr>
                <w:rStyle w:val="IndexLink"/>
                <w:rtl w:val="true"/>
              </w:rPr>
              <w:tab/>
            </w:r>
            <w:r>
              <w:rPr>
                <w:rStyle w:val="IndexLink"/>
              </w:rPr>
              <w:t>509</w:t>
            </w:r>
          </w:hyperlink>
        </w:p>
        <w:p>
          <w:pPr>
            <w:pStyle w:val="Contents3"/>
            <w:tabs>
              <w:tab w:val="clear" w:pos="8459"/>
              <w:tab w:val="right" w:pos="9026" w:leader="dot"/>
            </w:tabs>
            <w:rPr/>
          </w:pPr>
          <w:hyperlink w:anchor="__RefHeading___Toc7560730_73709187">
            <w:r>
              <w:rPr>
                <w:webHidden/>
                <w:rStyle w:val="IndexLink"/>
              </w:rPr>
              <w:t>1930</w:t>
            </w:r>
            <w:r>
              <w:rPr>
                <w:rStyle w:val="IndexLink"/>
                <w:rtl w:val="true"/>
              </w:rPr>
              <w:t xml:space="preserve">- </w:t>
            </w:r>
            <w:r>
              <w:rPr>
                <w:rStyle w:val="IndexLink"/>
                <w:rtl w:val="true"/>
              </w:rPr>
              <w:t>تمیمة الفؤاد</w:t>
            </w:r>
            <w:r>
              <w:rPr>
                <w:rStyle w:val="IndexLink"/>
                <w:rtl w:val="true"/>
              </w:rPr>
              <w:tab/>
            </w:r>
            <w:r>
              <w:rPr>
                <w:rStyle w:val="IndexLink"/>
              </w:rPr>
              <w:t>509</w:t>
            </w:r>
          </w:hyperlink>
        </w:p>
        <w:p>
          <w:pPr>
            <w:pStyle w:val="Contents3"/>
            <w:tabs>
              <w:tab w:val="clear" w:pos="8459"/>
              <w:tab w:val="right" w:pos="9026" w:leader="dot"/>
            </w:tabs>
            <w:rPr/>
          </w:pPr>
          <w:hyperlink w:anchor="__RefHeading___Toc7560732_73709187">
            <w:r>
              <w:rPr>
                <w:webHidden/>
                <w:rStyle w:val="IndexLink"/>
              </w:rPr>
              <w:t>1931</w:t>
            </w:r>
            <w:r>
              <w:rPr>
                <w:rStyle w:val="IndexLink"/>
                <w:rtl w:val="true"/>
              </w:rPr>
              <w:t xml:space="preserve">- </w:t>
            </w:r>
            <w:r>
              <w:rPr>
                <w:rStyle w:val="IndexLink"/>
                <w:rtl w:val="true"/>
              </w:rPr>
              <w:t>کتاب التمییز</w:t>
            </w:r>
            <w:r>
              <w:rPr>
                <w:rStyle w:val="IndexLink"/>
                <w:rtl w:val="true"/>
              </w:rPr>
              <w:tab/>
            </w:r>
            <w:r>
              <w:rPr>
                <w:rStyle w:val="IndexLink"/>
              </w:rPr>
              <w:t>509</w:t>
            </w:r>
          </w:hyperlink>
        </w:p>
        <w:p>
          <w:pPr>
            <w:pStyle w:val="Contents3"/>
            <w:tabs>
              <w:tab w:val="clear" w:pos="8459"/>
              <w:tab w:val="right" w:pos="9026" w:leader="dot"/>
            </w:tabs>
            <w:rPr/>
          </w:pPr>
          <w:hyperlink w:anchor="__RefHeading___Toc7560734_73709187">
            <w:r>
              <w:rPr>
                <w:webHidden/>
                <w:rStyle w:val="IndexLink"/>
              </w:rPr>
              <w:t>1932</w:t>
            </w:r>
            <w:r>
              <w:rPr>
                <w:rStyle w:val="IndexLink"/>
                <w:rtl w:val="true"/>
              </w:rPr>
              <w:t xml:space="preserve">- </w:t>
            </w:r>
            <w:r>
              <w:rPr>
                <w:rStyle w:val="IndexLink"/>
                <w:rtl w:val="true"/>
              </w:rPr>
              <w:t>التمییز بین صواقع الکابلی و تحفه عبد العزیز</w:t>
            </w:r>
            <w:r>
              <w:rPr>
                <w:rStyle w:val="IndexLink"/>
                <w:rtl w:val="true"/>
              </w:rPr>
              <w:tab/>
            </w:r>
            <w:r>
              <w:rPr>
                <w:rStyle w:val="IndexLink"/>
              </w:rPr>
              <w:t>509</w:t>
            </w:r>
          </w:hyperlink>
        </w:p>
        <w:p>
          <w:pPr>
            <w:pStyle w:val="Contents3"/>
            <w:tabs>
              <w:tab w:val="clear" w:pos="8459"/>
              <w:tab w:val="right" w:pos="9026" w:leader="dot"/>
            </w:tabs>
            <w:rPr/>
          </w:pPr>
          <w:hyperlink w:anchor="__RefHeading___Toc7560736_73709187">
            <w:r>
              <w:rPr>
                <w:webHidden/>
                <w:rStyle w:val="IndexLink"/>
              </w:rPr>
              <w:t>1933</w:t>
            </w:r>
            <w:r>
              <w:rPr>
                <w:rStyle w:val="IndexLink"/>
                <w:rtl w:val="true"/>
              </w:rPr>
              <w:t xml:space="preserve">- </w:t>
            </w:r>
            <w:r>
              <w:rPr>
                <w:rStyle w:val="IndexLink"/>
                <w:rtl w:val="true"/>
              </w:rPr>
              <w:t>تمییز الصحیح من الجریح</w:t>
            </w:r>
            <w:r>
              <w:rPr>
                <w:rStyle w:val="IndexLink"/>
                <w:rtl w:val="true"/>
              </w:rPr>
              <w:tab/>
            </w:r>
            <w:r>
              <w:rPr>
                <w:rStyle w:val="IndexLink"/>
              </w:rPr>
              <w:t>509</w:t>
            </w:r>
          </w:hyperlink>
        </w:p>
        <w:p>
          <w:pPr>
            <w:pStyle w:val="Contents3"/>
            <w:tabs>
              <w:tab w:val="clear" w:pos="8459"/>
              <w:tab w:val="right" w:pos="9026" w:leader="dot"/>
            </w:tabs>
            <w:rPr/>
          </w:pPr>
          <w:hyperlink w:anchor="__RefHeading___Toc7560738_73709187">
            <w:r>
              <w:rPr>
                <w:webHidden/>
                <w:rStyle w:val="IndexLink"/>
                <w:rtl w:val="true"/>
              </w:rPr>
              <w:t>تمییز المتشابه من الرجال</w:t>
            </w:r>
            <w:r>
              <w:rPr>
                <w:rStyle w:val="IndexLink"/>
                <w:rtl w:val="true"/>
              </w:rPr>
              <w:tab/>
            </w:r>
            <w:r>
              <w:rPr>
                <w:rStyle w:val="IndexLink"/>
              </w:rPr>
              <w:t>509</w:t>
            </w:r>
          </w:hyperlink>
        </w:p>
        <w:p>
          <w:pPr>
            <w:pStyle w:val="Contents3"/>
            <w:tabs>
              <w:tab w:val="clear" w:pos="8459"/>
              <w:tab w:val="right" w:pos="9026" w:leader="dot"/>
            </w:tabs>
            <w:rPr/>
          </w:pPr>
          <w:hyperlink w:anchor="__RefHeading___Toc7560740_73709187">
            <w:r>
              <w:rPr>
                <w:webHidden/>
                <w:rStyle w:val="IndexLink"/>
                <w:rtl w:val="true"/>
              </w:rPr>
              <w:t>حرف التاء بعدها النون</w:t>
            </w:r>
            <w:r>
              <w:rPr>
                <w:rStyle w:val="IndexLink"/>
                <w:rtl w:val="true"/>
              </w:rPr>
              <w:tab/>
            </w:r>
            <w:r>
              <w:rPr>
                <w:rStyle w:val="IndexLink"/>
              </w:rPr>
              <w:t>509</w:t>
            </w:r>
          </w:hyperlink>
        </w:p>
        <w:p>
          <w:pPr>
            <w:pStyle w:val="Contents3"/>
            <w:tabs>
              <w:tab w:val="clear" w:pos="8459"/>
              <w:tab w:val="right" w:pos="9026" w:leader="dot"/>
            </w:tabs>
            <w:rPr/>
          </w:pPr>
          <w:hyperlink w:anchor="__RefHeading___Toc7560742_73709187">
            <w:r>
              <w:rPr>
                <w:webHidden/>
                <w:rStyle w:val="IndexLink"/>
              </w:rPr>
              <w:t>1934</w:t>
            </w:r>
            <w:r>
              <w:rPr>
                <w:rStyle w:val="IndexLink"/>
                <w:rtl w:val="true"/>
              </w:rPr>
              <w:t xml:space="preserve">- </w:t>
            </w:r>
            <w:r>
              <w:rPr>
                <w:rStyle w:val="IndexLink"/>
                <w:rtl w:val="true"/>
              </w:rPr>
              <w:t>التناسب بین الفرق الأشعریة و السوفسطائیة</w:t>
            </w:r>
            <w:r>
              <w:rPr>
                <w:rStyle w:val="IndexLink"/>
                <w:rtl w:val="true"/>
              </w:rPr>
              <w:tab/>
            </w:r>
            <w:r>
              <w:rPr>
                <w:rStyle w:val="IndexLink"/>
              </w:rPr>
              <w:t>509</w:t>
            </w:r>
          </w:hyperlink>
        </w:p>
        <w:p>
          <w:pPr>
            <w:pStyle w:val="Contents3"/>
            <w:tabs>
              <w:tab w:val="clear" w:pos="8459"/>
              <w:tab w:val="right" w:pos="9026" w:leader="dot"/>
            </w:tabs>
            <w:rPr/>
          </w:pPr>
          <w:hyperlink w:anchor="__RefHeading___Toc7560744_73709187">
            <w:r>
              <w:rPr>
                <w:webHidden/>
                <w:rStyle w:val="IndexLink"/>
              </w:rPr>
              <w:t>1935</w:t>
            </w:r>
            <w:r>
              <w:rPr>
                <w:rStyle w:val="IndexLink"/>
                <w:rtl w:val="true"/>
              </w:rPr>
              <w:t xml:space="preserve">- </w:t>
            </w:r>
            <w:r>
              <w:rPr>
                <w:rStyle w:val="IndexLink"/>
                <w:rtl w:val="true"/>
              </w:rPr>
              <w:t>کتاب التنافس</w:t>
            </w:r>
            <w:r>
              <w:rPr>
                <w:rStyle w:val="IndexLink"/>
                <w:rtl w:val="true"/>
              </w:rPr>
              <w:tab/>
            </w:r>
            <w:r>
              <w:rPr>
                <w:rStyle w:val="IndexLink"/>
              </w:rPr>
              <w:t>509</w:t>
            </w:r>
          </w:hyperlink>
        </w:p>
        <w:p>
          <w:pPr>
            <w:pStyle w:val="Contents3"/>
            <w:tabs>
              <w:tab w:val="clear" w:pos="8459"/>
              <w:tab w:val="right" w:pos="9026" w:leader="dot"/>
            </w:tabs>
            <w:rPr/>
          </w:pPr>
          <w:hyperlink w:anchor="__RefHeading___Toc7560746_73709187">
            <w:r>
              <w:rPr>
                <w:webHidden/>
                <w:rStyle w:val="IndexLink"/>
              </w:rPr>
              <w:t>1936</w:t>
            </w:r>
            <w:r>
              <w:rPr>
                <w:rStyle w:val="IndexLink"/>
                <w:rtl w:val="true"/>
              </w:rPr>
              <w:t xml:space="preserve">- </w:t>
            </w:r>
            <w:r>
              <w:rPr>
                <w:rStyle w:val="IndexLink"/>
                <w:rtl w:val="true"/>
              </w:rPr>
              <w:t>تناقض أحکام المذاهب الفاسدة</w:t>
            </w:r>
            <w:r>
              <w:rPr>
                <w:rStyle w:val="IndexLink"/>
                <w:rtl w:val="true"/>
              </w:rPr>
              <w:tab/>
            </w:r>
            <w:r>
              <w:rPr>
                <w:rStyle w:val="IndexLink"/>
              </w:rPr>
              <w:t>510</w:t>
            </w:r>
          </w:hyperlink>
        </w:p>
        <w:p>
          <w:pPr>
            <w:pStyle w:val="Contents3"/>
            <w:tabs>
              <w:tab w:val="clear" w:pos="8459"/>
              <w:tab w:val="right" w:pos="9026" w:leader="dot"/>
            </w:tabs>
            <w:rPr/>
          </w:pPr>
          <w:hyperlink w:anchor="__RefHeading___Toc7560748_73709187">
            <w:r>
              <w:rPr>
                <w:webHidden/>
                <w:rStyle w:val="IndexLink"/>
              </w:rPr>
              <w:t>1937</w:t>
            </w:r>
            <w:r>
              <w:rPr>
                <w:rStyle w:val="IndexLink"/>
                <w:rtl w:val="true"/>
              </w:rPr>
              <w:t xml:space="preserve">- </w:t>
            </w:r>
            <w:r>
              <w:rPr>
                <w:rStyle w:val="IndexLink"/>
                <w:rtl w:val="true"/>
              </w:rPr>
              <w:t>تناقض أقاویل المعتزلة</w:t>
            </w:r>
            <w:r>
              <w:rPr>
                <w:rStyle w:val="IndexLink"/>
                <w:rtl w:val="true"/>
              </w:rPr>
              <w:tab/>
            </w:r>
            <w:r>
              <w:rPr>
                <w:rStyle w:val="IndexLink"/>
              </w:rPr>
              <w:t>510</w:t>
            </w:r>
          </w:hyperlink>
        </w:p>
        <w:p>
          <w:pPr>
            <w:pStyle w:val="Contents3"/>
            <w:tabs>
              <w:tab w:val="clear" w:pos="8459"/>
              <w:tab w:val="right" w:pos="9026" w:leader="dot"/>
            </w:tabs>
            <w:rPr/>
          </w:pPr>
          <w:hyperlink w:anchor="__RefHeading___Toc7560750_73709187">
            <w:r>
              <w:rPr>
                <w:webHidden/>
                <w:rStyle w:val="IndexLink"/>
              </w:rPr>
              <w:t>1938</w:t>
            </w:r>
            <w:r>
              <w:rPr>
                <w:rStyle w:val="IndexLink"/>
                <w:rtl w:val="true"/>
              </w:rPr>
              <w:t xml:space="preserve">- </w:t>
            </w:r>
            <w:r>
              <w:rPr>
                <w:rStyle w:val="IndexLink"/>
                <w:rtl w:val="true"/>
              </w:rPr>
              <w:t>التنباکیة</w:t>
            </w:r>
            <w:r>
              <w:rPr>
                <w:rStyle w:val="IndexLink"/>
                <w:rtl w:val="true"/>
              </w:rPr>
              <w:tab/>
            </w:r>
            <w:r>
              <w:rPr>
                <w:rStyle w:val="IndexLink"/>
              </w:rPr>
              <w:t>510</w:t>
            </w:r>
          </w:hyperlink>
        </w:p>
        <w:p>
          <w:pPr>
            <w:pStyle w:val="Contents3"/>
            <w:tabs>
              <w:tab w:val="clear" w:pos="8459"/>
              <w:tab w:val="right" w:pos="9026" w:leader="dot"/>
            </w:tabs>
            <w:rPr/>
          </w:pPr>
          <w:hyperlink w:anchor="__RefHeading___Toc7560752_73709187">
            <w:r>
              <w:rPr>
                <w:webHidden/>
                <w:rStyle w:val="IndexLink"/>
              </w:rPr>
              <w:t>1939</w:t>
            </w:r>
            <w:r>
              <w:rPr>
                <w:rStyle w:val="IndexLink"/>
                <w:rtl w:val="true"/>
              </w:rPr>
              <w:t xml:space="preserve">- </w:t>
            </w:r>
            <w:r>
              <w:rPr>
                <w:rStyle w:val="IndexLink"/>
                <w:rtl w:val="true"/>
              </w:rPr>
              <w:t>التنباکیة</w:t>
            </w:r>
            <w:r>
              <w:rPr>
                <w:rStyle w:val="IndexLink"/>
                <w:rtl w:val="true"/>
              </w:rPr>
              <w:tab/>
            </w:r>
            <w:r>
              <w:rPr>
                <w:rStyle w:val="IndexLink"/>
              </w:rPr>
              <w:t>510</w:t>
            </w:r>
          </w:hyperlink>
        </w:p>
        <w:p>
          <w:pPr>
            <w:pStyle w:val="Contents3"/>
            <w:tabs>
              <w:tab w:val="clear" w:pos="8459"/>
              <w:tab w:val="right" w:pos="9026" w:leader="dot"/>
            </w:tabs>
            <w:rPr/>
          </w:pPr>
          <w:hyperlink w:anchor="__RefHeading___Toc7560754_73709187">
            <w:r>
              <w:rPr>
                <w:webHidden/>
                <w:rStyle w:val="IndexLink"/>
              </w:rPr>
              <w:t>1940</w:t>
            </w:r>
            <w:r>
              <w:rPr>
                <w:rStyle w:val="IndexLink"/>
                <w:rtl w:val="true"/>
              </w:rPr>
              <w:t xml:space="preserve">- </w:t>
            </w:r>
            <w:r>
              <w:rPr>
                <w:rStyle w:val="IndexLink"/>
                <w:rtl w:val="true"/>
              </w:rPr>
              <w:t>التنباکیة</w:t>
            </w:r>
            <w:r>
              <w:rPr>
                <w:rStyle w:val="IndexLink"/>
                <w:rtl w:val="true"/>
              </w:rPr>
              <w:tab/>
            </w:r>
            <w:r>
              <w:rPr>
                <w:rStyle w:val="IndexLink"/>
              </w:rPr>
              <w:t>510</w:t>
            </w:r>
          </w:hyperlink>
        </w:p>
        <w:p>
          <w:pPr>
            <w:pStyle w:val="Contents3"/>
            <w:tabs>
              <w:tab w:val="clear" w:pos="8459"/>
              <w:tab w:val="right" w:pos="9026" w:leader="dot"/>
            </w:tabs>
            <w:rPr/>
          </w:pPr>
          <w:hyperlink w:anchor="__RefHeading___Toc7560756_73709187">
            <w:r>
              <w:rPr>
                <w:webHidden/>
                <w:rStyle w:val="IndexLink"/>
              </w:rPr>
              <w:t>1941</w:t>
            </w:r>
            <w:r>
              <w:rPr>
                <w:rStyle w:val="IndexLink"/>
                <w:rtl w:val="true"/>
              </w:rPr>
              <w:t xml:space="preserve">- </w:t>
            </w:r>
            <w:r>
              <w:rPr>
                <w:rStyle w:val="IndexLink"/>
                <w:rtl w:val="true"/>
              </w:rPr>
              <w:t>التنباکیة</w:t>
            </w:r>
            <w:r>
              <w:rPr>
                <w:rStyle w:val="IndexLink"/>
                <w:rtl w:val="true"/>
              </w:rPr>
              <w:tab/>
            </w:r>
            <w:r>
              <w:rPr>
                <w:rStyle w:val="IndexLink"/>
              </w:rPr>
              <w:t>511</w:t>
            </w:r>
          </w:hyperlink>
        </w:p>
        <w:p>
          <w:pPr>
            <w:pStyle w:val="Contents3"/>
            <w:tabs>
              <w:tab w:val="clear" w:pos="8459"/>
              <w:tab w:val="right" w:pos="9026" w:leader="dot"/>
            </w:tabs>
            <w:rPr/>
          </w:pPr>
          <w:hyperlink w:anchor="__RefHeading___Toc7560758_73709187">
            <w:r>
              <w:rPr>
                <w:webHidden/>
                <w:rStyle w:val="IndexLink"/>
                <w:rtl w:val="true"/>
              </w:rPr>
              <w:t>التنبیه</w:t>
            </w:r>
            <w:r>
              <w:rPr>
                <w:rStyle w:val="IndexLink"/>
                <w:rtl w:val="true"/>
              </w:rPr>
              <w:tab/>
            </w:r>
            <w:r>
              <w:rPr>
                <w:rStyle w:val="IndexLink"/>
              </w:rPr>
              <w:t>511</w:t>
            </w:r>
          </w:hyperlink>
        </w:p>
        <w:p>
          <w:pPr>
            <w:pStyle w:val="Contents3"/>
            <w:tabs>
              <w:tab w:val="clear" w:pos="8459"/>
              <w:tab w:val="right" w:pos="9026" w:leader="dot"/>
            </w:tabs>
            <w:rPr/>
          </w:pPr>
          <w:hyperlink w:anchor="__RefHeading___Toc7560760_73709187">
            <w:r>
              <w:rPr>
                <w:webHidden/>
                <w:rStyle w:val="IndexLink"/>
                <w:rtl w:val="true"/>
              </w:rPr>
              <w:t>التنبیه</w:t>
            </w:r>
            <w:r>
              <w:rPr>
                <w:rStyle w:val="IndexLink"/>
                <w:rtl w:val="true"/>
              </w:rPr>
              <w:tab/>
            </w:r>
            <w:r>
              <w:rPr>
                <w:rStyle w:val="IndexLink"/>
              </w:rPr>
              <w:t>511</w:t>
            </w:r>
          </w:hyperlink>
        </w:p>
        <w:p>
          <w:pPr>
            <w:pStyle w:val="Contents3"/>
            <w:tabs>
              <w:tab w:val="clear" w:pos="8459"/>
              <w:tab w:val="right" w:pos="9026" w:leader="dot"/>
            </w:tabs>
            <w:rPr/>
          </w:pPr>
          <w:hyperlink w:anchor="__RefHeading___Toc7560762_73709187">
            <w:r>
              <w:rPr>
                <w:webHidden/>
                <w:rStyle w:val="IndexLink"/>
              </w:rPr>
              <w:t>1942</w:t>
            </w:r>
            <w:r>
              <w:rPr>
                <w:rStyle w:val="IndexLink"/>
                <w:rtl w:val="true"/>
              </w:rPr>
              <w:t xml:space="preserve">- </w:t>
            </w:r>
            <w:r>
              <w:rPr>
                <w:rStyle w:val="IndexLink"/>
                <w:rtl w:val="true"/>
              </w:rPr>
              <w:t>التنبیه‌</w:t>
            </w:r>
            <w:r>
              <w:rPr>
                <w:rStyle w:val="IndexLink"/>
                <w:rtl w:val="true"/>
              </w:rPr>
              <w:tab/>
            </w:r>
            <w:r>
              <w:rPr>
                <w:rStyle w:val="IndexLink"/>
              </w:rPr>
              <w:t>511</w:t>
            </w:r>
          </w:hyperlink>
        </w:p>
        <w:p>
          <w:pPr>
            <w:pStyle w:val="Contents3"/>
            <w:tabs>
              <w:tab w:val="clear" w:pos="8459"/>
              <w:tab w:val="right" w:pos="9026" w:leader="dot"/>
            </w:tabs>
            <w:rPr/>
          </w:pPr>
          <w:hyperlink w:anchor="__RefHeading___Toc7560764_73709187">
            <w:r>
              <w:rPr>
                <w:webHidden/>
                <w:rStyle w:val="IndexLink"/>
                <w:rtl w:val="true"/>
              </w:rPr>
              <w:t>التنبیه بالمعلوم من البرهان</w:t>
            </w:r>
            <w:r>
              <w:rPr>
                <w:rStyle w:val="IndexLink"/>
                <w:rtl w:val="true"/>
              </w:rPr>
              <w:tab/>
            </w:r>
            <w:r>
              <w:rPr>
                <w:rStyle w:val="IndexLink"/>
              </w:rPr>
              <w:t>511</w:t>
            </w:r>
          </w:hyperlink>
        </w:p>
        <w:p>
          <w:pPr>
            <w:pStyle w:val="Contents3"/>
            <w:tabs>
              <w:tab w:val="clear" w:pos="8459"/>
              <w:tab w:val="right" w:pos="9026" w:leader="dot"/>
            </w:tabs>
            <w:rPr/>
          </w:pPr>
          <w:hyperlink w:anchor="__RefHeading___Toc7560766_73709187">
            <w:r>
              <w:rPr>
                <w:webHidden/>
                <w:rStyle w:val="IndexLink"/>
              </w:rPr>
              <w:t>1943</w:t>
            </w:r>
            <w:r>
              <w:rPr>
                <w:rStyle w:val="IndexLink"/>
                <w:rtl w:val="true"/>
              </w:rPr>
              <w:t xml:space="preserve">- </w:t>
            </w:r>
            <w:r>
              <w:rPr>
                <w:rStyle w:val="IndexLink"/>
                <w:rtl w:val="true"/>
              </w:rPr>
              <w:t>التنبیه علی أغلاط أبی الحسن البصری</w:t>
            </w:r>
            <w:r>
              <w:rPr>
                <w:rStyle w:val="IndexLink"/>
                <w:rtl w:val="true"/>
              </w:rPr>
              <w:tab/>
            </w:r>
            <w:r>
              <w:rPr>
                <w:rStyle w:val="IndexLink"/>
              </w:rPr>
              <w:t>511</w:t>
            </w:r>
          </w:hyperlink>
        </w:p>
        <w:p>
          <w:pPr>
            <w:pStyle w:val="Contents3"/>
            <w:tabs>
              <w:tab w:val="clear" w:pos="8459"/>
              <w:tab w:val="right" w:pos="9026" w:leader="dot"/>
            </w:tabs>
            <w:rPr/>
          </w:pPr>
          <w:hyperlink w:anchor="__RefHeading___Toc7560768_73709187">
            <w:r>
              <w:rPr>
                <w:webHidden/>
                <w:rStyle w:val="IndexLink"/>
              </w:rPr>
              <w:t>1944</w:t>
            </w:r>
            <w:r>
              <w:rPr>
                <w:rStyle w:val="IndexLink"/>
                <w:rtl w:val="true"/>
              </w:rPr>
              <w:t xml:space="preserve">- </w:t>
            </w:r>
            <w:r>
              <w:rPr>
                <w:rStyle w:val="IndexLink"/>
                <w:rtl w:val="true"/>
              </w:rPr>
              <w:t>التنبیه علی حقیقة الملاءمة</w:t>
            </w:r>
            <w:r>
              <w:rPr>
                <w:rStyle w:val="IndexLink"/>
                <w:rtl w:val="true"/>
              </w:rPr>
              <w:tab/>
            </w:r>
            <w:r>
              <w:rPr>
                <w:rStyle w:val="IndexLink"/>
              </w:rPr>
              <w:t>511</w:t>
            </w:r>
          </w:hyperlink>
        </w:p>
        <w:p>
          <w:pPr>
            <w:pStyle w:val="Contents3"/>
            <w:tabs>
              <w:tab w:val="clear" w:pos="8459"/>
              <w:tab w:val="right" w:pos="9026" w:leader="dot"/>
            </w:tabs>
            <w:rPr/>
          </w:pPr>
          <w:hyperlink w:anchor="__RefHeading___Toc7560770_73709187">
            <w:r>
              <w:rPr>
                <w:webHidden/>
                <w:rStyle w:val="IndexLink"/>
              </w:rPr>
              <w:t>1945</w:t>
            </w:r>
            <w:r>
              <w:rPr>
                <w:rStyle w:val="IndexLink"/>
                <w:rtl w:val="true"/>
              </w:rPr>
              <w:t xml:space="preserve">- </w:t>
            </w:r>
            <w:r>
              <w:rPr>
                <w:rStyle w:val="IndexLink"/>
                <w:rtl w:val="true"/>
              </w:rPr>
              <w:t>التنبیه علی حکم اللباس المشکوک فیه</w:t>
            </w:r>
            <w:r>
              <w:rPr>
                <w:rStyle w:val="IndexLink"/>
                <w:rtl w:val="true"/>
              </w:rPr>
              <w:tab/>
            </w:r>
            <w:r>
              <w:rPr>
                <w:rStyle w:val="IndexLink"/>
              </w:rPr>
              <w:t>511</w:t>
            </w:r>
          </w:hyperlink>
        </w:p>
        <w:p>
          <w:pPr>
            <w:pStyle w:val="Contents3"/>
            <w:tabs>
              <w:tab w:val="clear" w:pos="8459"/>
              <w:tab w:val="right" w:pos="9026" w:leader="dot"/>
            </w:tabs>
            <w:rPr/>
          </w:pPr>
          <w:hyperlink w:anchor="__RefHeading___Toc7560772_73709187">
            <w:r>
              <w:rPr>
                <w:webHidden/>
                <w:rStyle w:val="IndexLink"/>
              </w:rPr>
              <w:t>1946</w:t>
            </w:r>
            <w:r>
              <w:rPr>
                <w:rStyle w:val="IndexLink"/>
                <w:rtl w:val="true"/>
              </w:rPr>
              <w:t xml:space="preserve">- </w:t>
            </w:r>
            <w:r>
              <w:rPr>
                <w:rStyle w:val="IndexLink"/>
                <w:rtl w:val="true"/>
              </w:rPr>
              <w:t>التنبیه علی سبیل السعادة</w:t>
            </w:r>
            <w:r>
              <w:rPr>
                <w:rStyle w:val="IndexLink"/>
                <w:rtl w:val="true"/>
              </w:rPr>
              <w:tab/>
            </w:r>
            <w:r>
              <w:rPr>
                <w:rStyle w:val="IndexLink"/>
              </w:rPr>
              <w:t>511</w:t>
            </w:r>
          </w:hyperlink>
        </w:p>
        <w:p>
          <w:pPr>
            <w:pStyle w:val="Contents3"/>
            <w:tabs>
              <w:tab w:val="clear" w:pos="8459"/>
              <w:tab w:val="right" w:pos="9026" w:leader="dot"/>
            </w:tabs>
            <w:rPr/>
          </w:pPr>
          <w:hyperlink w:anchor="__RefHeading___Toc7560774_73709187">
            <w:r>
              <w:rPr>
                <w:webHidden/>
                <w:rStyle w:val="IndexLink"/>
              </w:rPr>
              <w:t>1947</w:t>
            </w:r>
            <w:r>
              <w:rPr>
                <w:rStyle w:val="IndexLink"/>
                <w:rtl w:val="true"/>
              </w:rPr>
              <w:t xml:space="preserve">- </w:t>
            </w:r>
            <w:r>
              <w:rPr>
                <w:rStyle w:val="IndexLink"/>
                <w:rtl w:val="true"/>
              </w:rPr>
              <w:t>التنبیه علی صناعة التمویه</w:t>
            </w:r>
            <w:r>
              <w:rPr>
                <w:rStyle w:val="IndexLink"/>
                <w:rtl w:val="true"/>
              </w:rPr>
              <w:tab/>
            </w:r>
            <w:r>
              <w:rPr>
                <w:rStyle w:val="IndexLink"/>
              </w:rPr>
              <w:t>511</w:t>
            </w:r>
          </w:hyperlink>
        </w:p>
        <w:p>
          <w:pPr>
            <w:pStyle w:val="Contents3"/>
            <w:tabs>
              <w:tab w:val="clear" w:pos="8459"/>
              <w:tab w:val="right" w:pos="9026" w:leader="dot"/>
            </w:tabs>
            <w:rPr/>
          </w:pPr>
          <w:hyperlink w:anchor="__RefHeading___Toc7560776_73709187">
            <w:r>
              <w:rPr>
                <w:webHidden/>
                <w:rStyle w:val="IndexLink"/>
              </w:rPr>
              <w:t>1948</w:t>
            </w:r>
            <w:r>
              <w:rPr>
                <w:rStyle w:val="IndexLink"/>
                <w:rtl w:val="true"/>
              </w:rPr>
              <w:t xml:space="preserve">- </w:t>
            </w:r>
            <w:r>
              <w:rPr>
                <w:rStyle w:val="IndexLink"/>
                <w:rtl w:val="true"/>
              </w:rPr>
              <w:t>التنبیه علی غرائب من لا یحضره الفقیه</w:t>
            </w:r>
            <w:r>
              <w:rPr>
                <w:rStyle w:val="IndexLink"/>
                <w:rtl w:val="true"/>
              </w:rPr>
              <w:tab/>
            </w:r>
            <w:r>
              <w:rPr>
                <w:rStyle w:val="IndexLink"/>
              </w:rPr>
              <w:t>512</w:t>
            </w:r>
          </w:hyperlink>
        </w:p>
        <w:p>
          <w:pPr>
            <w:pStyle w:val="Contents3"/>
            <w:tabs>
              <w:tab w:val="clear" w:pos="8459"/>
              <w:tab w:val="right" w:pos="9026" w:leader="dot"/>
            </w:tabs>
            <w:rPr/>
          </w:pPr>
          <w:hyperlink w:anchor="__RefHeading___Toc7560778_73709187">
            <w:r>
              <w:rPr>
                <w:webHidden/>
                <w:rStyle w:val="IndexLink"/>
              </w:rPr>
              <w:t>1949</w:t>
            </w:r>
            <w:r>
              <w:rPr>
                <w:rStyle w:val="IndexLink"/>
                <w:rtl w:val="true"/>
              </w:rPr>
              <w:t xml:space="preserve">- </w:t>
            </w:r>
            <w:r>
              <w:rPr>
                <w:rStyle w:val="IndexLink"/>
                <w:rtl w:val="true"/>
              </w:rPr>
              <w:t>التنبیه علی اللحن الخفی و الجلی</w:t>
            </w:r>
            <w:r>
              <w:rPr>
                <w:rStyle w:val="IndexLink"/>
                <w:rtl w:val="true"/>
              </w:rPr>
              <w:tab/>
            </w:r>
            <w:r>
              <w:rPr>
                <w:rStyle w:val="IndexLink"/>
              </w:rPr>
              <w:t>512</w:t>
            </w:r>
          </w:hyperlink>
        </w:p>
        <w:p>
          <w:pPr>
            <w:pStyle w:val="Contents3"/>
            <w:tabs>
              <w:tab w:val="clear" w:pos="8459"/>
              <w:tab w:val="right" w:pos="9026" w:leader="dot"/>
            </w:tabs>
            <w:rPr/>
          </w:pPr>
          <w:hyperlink w:anchor="__RefHeading___Toc7560780_73709187">
            <w:r>
              <w:rPr>
                <w:webHidden/>
                <w:rStyle w:val="IndexLink"/>
              </w:rPr>
              <w:t>1950</w:t>
            </w:r>
            <w:r>
              <w:rPr>
                <w:rStyle w:val="IndexLink"/>
                <w:rtl w:val="true"/>
              </w:rPr>
              <w:t xml:space="preserve">- </w:t>
            </w:r>
            <w:r>
              <w:rPr>
                <w:rStyle w:val="IndexLink"/>
                <w:rtl w:val="true"/>
              </w:rPr>
              <w:t>التنبیه علی ما أخطأ بعض المتفقهة فیه</w:t>
            </w:r>
            <w:r>
              <w:rPr>
                <w:rStyle w:val="IndexLink"/>
                <w:rtl w:val="true"/>
              </w:rPr>
              <w:tab/>
            </w:r>
            <w:r>
              <w:rPr>
                <w:rStyle w:val="IndexLink"/>
              </w:rPr>
              <w:t>512</w:t>
            </w:r>
          </w:hyperlink>
        </w:p>
        <w:p>
          <w:pPr>
            <w:pStyle w:val="Contents3"/>
            <w:tabs>
              <w:tab w:val="clear" w:pos="8459"/>
              <w:tab w:val="right" w:pos="9026" w:leader="dot"/>
            </w:tabs>
            <w:rPr/>
          </w:pPr>
          <w:hyperlink w:anchor="__RefHeading___Toc7560782_73709187">
            <w:r>
              <w:rPr>
                <w:webHidden/>
                <w:rStyle w:val="IndexLink"/>
              </w:rPr>
              <w:t>1951</w:t>
            </w:r>
            <w:r>
              <w:rPr>
                <w:rStyle w:val="IndexLink"/>
                <w:rtl w:val="true"/>
              </w:rPr>
              <w:t xml:space="preserve">- </w:t>
            </w:r>
            <w:r>
              <w:rPr>
                <w:rStyle w:val="IndexLink"/>
                <w:rtl w:val="true"/>
              </w:rPr>
              <w:t>التنبیه علی بعض ما فعل بالکتب</w:t>
            </w:r>
            <w:r>
              <w:rPr>
                <w:rStyle w:val="IndexLink"/>
                <w:rtl w:val="true"/>
              </w:rPr>
              <w:tab/>
            </w:r>
            <w:r>
              <w:rPr>
                <w:rStyle w:val="IndexLink"/>
              </w:rPr>
              <w:t>512</w:t>
            </w:r>
          </w:hyperlink>
        </w:p>
        <w:p>
          <w:pPr>
            <w:pStyle w:val="Contents3"/>
            <w:tabs>
              <w:tab w:val="clear" w:pos="8459"/>
              <w:tab w:val="right" w:pos="9026" w:leader="dot"/>
            </w:tabs>
            <w:rPr/>
          </w:pPr>
          <w:hyperlink w:anchor="__RefHeading___Toc7560784_73709187">
            <w:r>
              <w:rPr>
                <w:webHidden/>
                <w:rStyle w:val="IndexLink"/>
              </w:rPr>
              <w:t>1952</w:t>
            </w:r>
            <w:r>
              <w:rPr>
                <w:rStyle w:val="IndexLink"/>
                <w:rtl w:val="true"/>
              </w:rPr>
              <w:t xml:space="preserve">- </w:t>
            </w:r>
            <w:r>
              <w:rPr>
                <w:rStyle w:val="IndexLink"/>
                <w:rtl w:val="true"/>
              </w:rPr>
              <w:t>التنبیه عما أخطأ الأعمی فیه</w:t>
            </w:r>
            <w:r>
              <w:rPr>
                <w:rStyle w:val="IndexLink"/>
                <w:rtl w:val="true"/>
              </w:rPr>
              <w:tab/>
            </w:r>
            <w:r>
              <w:rPr>
                <w:rStyle w:val="IndexLink"/>
              </w:rPr>
              <w:t>512</w:t>
            </w:r>
          </w:hyperlink>
        </w:p>
        <w:p>
          <w:pPr>
            <w:pStyle w:val="Contents3"/>
            <w:tabs>
              <w:tab w:val="clear" w:pos="8459"/>
              <w:tab w:val="right" w:pos="9026" w:leader="dot"/>
            </w:tabs>
            <w:rPr/>
          </w:pPr>
          <w:hyperlink w:anchor="__RefHeading___Toc7560786_73709187">
            <w:r>
              <w:rPr>
                <w:webHidden/>
                <w:rStyle w:val="IndexLink"/>
              </w:rPr>
              <w:t>1953</w:t>
            </w:r>
            <w:r>
              <w:rPr>
                <w:rStyle w:val="IndexLink"/>
                <w:rtl w:val="true"/>
              </w:rPr>
              <w:t xml:space="preserve">- </w:t>
            </w:r>
            <w:r>
              <w:rPr>
                <w:rStyle w:val="IndexLink"/>
                <w:rtl w:val="true"/>
              </w:rPr>
              <w:t>التنبیه فی الإمامة</w:t>
            </w:r>
            <w:r>
              <w:rPr>
                <w:rStyle w:val="IndexLink"/>
                <w:rtl w:val="true"/>
              </w:rPr>
              <w:tab/>
            </w:r>
            <w:r>
              <w:rPr>
                <w:rStyle w:val="IndexLink"/>
              </w:rPr>
              <w:t>512</w:t>
            </w:r>
          </w:hyperlink>
        </w:p>
        <w:p>
          <w:pPr>
            <w:pStyle w:val="Contents3"/>
            <w:tabs>
              <w:tab w:val="clear" w:pos="8459"/>
              <w:tab w:val="right" w:pos="9026" w:leader="dot"/>
            </w:tabs>
            <w:rPr/>
          </w:pPr>
          <w:hyperlink w:anchor="__RefHeading___Toc7560788_73709187">
            <w:r>
              <w:rPr>
                <w:webHidden/>
                <w:rStyle w:val="IndexLink"/>
              </w:rPr>
              <w:t>1954</w:t>
            </w:r>
            <w:r>
              <w:rPr>
                <w:rStyle w:val="IndexLink"/>
                <w:rtl w:val="true"/>
              </w:rPr>
              <w:t xml:space="preserve">- </w:t>
            </w:r>
            <w:r>
              <w:rPr>
                <w:rStyle w:val="IndexLink"/>
                <w:rtl w:val="true"/>
              </w:rPr>
              <w:t>التنبیه فی التنزیه</w:t>
            </w:r>
            <w:r>
              <w:rPr>
                <w:rStyle w:val="IndexLink"/>
                <w:rtl w:val="true"/>
              </w:rPr>
              <w:tab/>
            </w:r>
            <w:r>
              <w:rPr>
                <w:rStyle w:val="IndexLink"/>
              </w:rPr>
              <w:t>512</w:t>
            </w:r>
          </w:hyperlink>
        </w:p>
        <w:p>
          <w:pPr>
            <w:pStyle w:val="Contents3"/>
            <w:tabs>
              <w:tab w:val="clear" w:pos="8459"/>
              <w:tab w:val="right" w:pos="9026" w:leader="dot"/>
            </w:tabs>
            <w:rPr/>
          </w:pPr>
          <w:hyperlink w:anchor="__RefHeading___Toc7560790_73709187">
            <w:r>
              <w:rPr>
                <w:webHidden/>
                <w:rStyle w:val="IndexLink"/>
              </w:rPr>
              <w:t>1955</w:t>
            </w:r>
            <w:r>
              <w:rPr>
                <w:rStyle w:val="IndexLink"/>
                <w:rtl w:val="true"/>
              </w:rPr>
              <w:t xml:space="preserve">- </w:t>
            </w:r>
            <w:r>
              <w:rPr>
                <w:rStyle w:val="IndexLink"/>
                <w:rtl w:val="true"/>
              </w:rPr>
              <w:t>التنبیه فی شرح مشکل أبیات دیوان الحماسة</w:t>
            </w:r>
            <w:r>
              <w:rPr>
                <w:rStyle w:val="IndexLink"/>
                <w:rtl w:val="true"/>
              </w:rPr>
              <w:tab/>
            </w:r>
            <w:r>
              <w:rPr>
                <w:rStyle w:val="IndexLink"/>
              </w:rPr>
              <w:t>513</w:t>
            </w:r>
          </w:hyperlink>
        </w:p>
        <w:p>
          <w:pPr>
            <w:pStyle w:val="Contents3"/>
            <w:tabs>
              <w:tab w:val="clear" w:pos="8459"/>
              <w:tab w:val="right" w:pos="9026" w:leader="dot"/>
            </w:tabs>
            <w:rPr/>
          </w:pPr>
          <w:hyperlink w:anchor="__RefHeading___Toc7560792_73709187">
            <w:r>
              <w:rPr>
                <w:webHidden/>
                <w:rStyle w:val="IndexLink"/>
              </w:rPr>
              <w:t>1956</w:t>
            </w:r>
            <w:r>
              <w:rPr>
                <w:rStyle w:val="IndexLink"/>
                <w:rtl w:val="true"/>
              </w:rPr>
              <w:t xml:space="preserve">- </w:t>
            </w:r>
            <w:r>
              <w:rPr>
                <w:rStyle w:val="IndexLink"/>
                <w:rtl w:val="true"/>
              </w:rPr>
              <w:t>التنبیه و الأشراف‌</w:t>
            </w:r>
            <w:r>
              <w:rPr>
                <w:rStyle w:val="IndexLink"/>
                <w:rtl w:val="true"/>
              </w:rPr>
              <w:tab/>
            </w:r>
            <w:r>
              <w:rPr>
                <w:rStyle w:val="IndexLink"/>
              </w:rPr>
              <w:t>513</w:t>
            </w:r>
          </w:hyperlink>
        </w:p>
        <w:p>
          <w:pPr>
            <w:pStyle w:val="Contents3"/>
            <w:tabs>
              <w:tab w:val="clear" w:pos="8459"/>
              <w:tab w:val="right" w:pos="9026" w:leader="dot"/>
            </w:tabs>
            <w:rPr/>
          </w:pPr>
          <w:hyperlink w:anchor="__RefHeading___Toc7560794_73709187">
            <w:r>
              <w:rPr>
                <w:webHidden/>
                <w:rStyle w:val="IndexLink"/>
              </w:rPr>
              <w:t>1957</w:t>
            </w:r>
            <w:r>
              <w:rPr>
                <w:rStyle w:val="IndexLink"/>
                <w:rtl w:val="true"/>
              </w:rPr>
              <w:t xml:space="preserve">- </w:t>
            </w:r>
            <w:r>
              <w:rPr>
                <w:rStyle w:val="IndexLink"/>
                <w:rtl w:val="true"/>
              </w:rPr>
              <w:t>تنبیه الأریب و تذکره اللبیب فی إیضاح رجال التهذیب</w:t>
            </w:r>
            <w:r>
              <w:rPr>
                <w:rStyle w:val="IndexLink"/>
                <w:rtl w:val="true"/>
              </w:rPr>
              <w:tab/>
            </w:r>
            <w:r>
              <w:rPr>
                <w:rStyle w:val="IndexLink"/>
              </w:rPr>
              <w:t>514</w:t>
            </w:r>
          </w:hyperlink>
        </w:p>
        <w:p>
          <w:pPr>
            <w:pStyle w:val="Contents3"/>
            <w:tabs>
              <w:tab w:val="clear" w:pos="8459"/>
              <w:tab w:val="right" w:pos="9026" w:leader="dot"/>
            </w:tabs>
            <w:rPr/>
          </w:pPr>
          <w:hyperlink w:anchor="__RefHeading___Toc7560796_73709187">
            <w:r>
              <w:rPr>
                <w:webHidden/>
                <w:rStyle w:val="IndexLink"/>
                <w:rtl w:val="true"/>
              </w:rPr>
              <w:t>تنبیه الأشراف‌</w:t>
            </w:r>
            <w:r>
              <w:rPr>
                <w:rStyle w:val="IndexLink"/>
                <w:rtl w:val="true"/>
              </w:rPr>
              <w:tab/>
            </w:r>
            <w:r>
              <w:rPr>
                <w:rStyle w:val="IndexLink"/>
              </w:rPr>
              <w:t>514</w:t>
            </w:r>
          </w:hyperlink>
        </w:p>
        <w:p>
          <w:pPr>
            <w:pStyle w:val="Contents3"/>
            <w:tabs>
              <w:tab w:val="clear" w:pos="8459"/>
              <w:tab w:val="right" w:pos="9026" w:leader="dot"/>
            </w:tabs>
            <w:rPr/>
          </w:pPr>
          <w:hyperlink w:anchor="__RefHeading___Toc7560798_73709187">
            <w:r>
              <w:rPr>
                <w:webHidden/>
                <w:rStyle w:val="IndexLink"/>
              </w:rPr>
              <w:t>1958</w:t>
            </w:r>
            <w:r>
              <w:rPr>
                <w:rStyle w:val="IndexLink"/>
                <w:rtl w:val="true"/>
              </w:rPr>
              <w:t xml:space="preserve">- </w:t>
            </w:r>
            <w:r>
              <w:rPr>
                <w:rStyle w:val="IndexLink"/>
                <w:rtl w:val="true"/>
              </w:rPr>
              <w:t>تنبیه الأطفال‌</w:t>
            </w:r>
            <w:r>
              <w:rPr>
                <w:rStyle w:val="IndexLink"/>
                <w:rtl w:val="true"/>
              </w:rPr>
              <w:tab/>
            </w:r>
            <w:r>
              <w:rPr>
                <w:rStyle w:val="IndexLink"/>
              </w:rPr>
              <w:t>514</w:t>
            </w:r>
          </w:hyperlink>
        </w:p>
        <w:p>
          <w:pPr>
            <w:pStyle w:val="Contents3"/>
            <w:tabs>
              <w:tab w:val="clear" w:pos="8459"/>
              <w:tab w:val="right" w:pos="9026" w:leader="dot"/>
            </w:tabs>
            <w:rPr/>
          </w:pPr>
          <w:hyperlink w:anchor="__RefHeading___Toc7560800_73709187">
            <w:r>
              <w:rPr>
                <w:webHidden/>
                <w:rStyle w:val="IndexLink"/>
              </w:rPr>
              <w:t>1959</w:t>
            </w:r>
            <w:r>
              <w:rPr>
                <w:rStyle w:val="IndexLink"/>
                <w:rtl w:val="true"/>
              </w:rPr>
              <w:t xml:space="preserve">- </w:t>
            </w:r>
            <w:r>
              <w:rPr>
                <w:rStyle w:val="IndexLink"/>
                <w:rtl w:val="true"/>
              </w:rPr>
              <w:t>تنبیه الأمة</w:t>
            </w:r>
            <w:r>
              <w:rPr>
                <w:rStyle w:val="IndexLink"/>
                <w:rtl w:val="true"/>
              </w:rPr>
              <w:tab/>
            </w:r>
            <w:r>
              <w:rPr>
                <w:rStyle w:val="IndexLink"/>
              </w:rPr>
              <w:t>514</w:t>
            </w:r>
          </w:hyperlink>
        </w:p>
        <w:p>
          <w:pPr>
            <w:pStyle w:val="Contents3"/>
            <w:tabs>
              <w:tab w:val="clear" w:pos="8459"/>
              <w:tab w:val="right" w:pos="9026" w:leader="dot"/>
            </w:tabs>
            <w:rPr/>
          </w:pPr>
          <w:hyperlink w:anchor="__RefHeading___Toc7560802_73709187">
            <w:r>
              <w:rPr>
                <w:webHidden/>
                <w:rStyle w:val="IndexLink"/>
              </w:rPr>
              <w:t>1960</w:t>
            </w:r>
            <w:r>
              <w:rPr>
                <w:rStyle w:val="IndexLink"/>
                <w:rtl w:val="true"/>
              </w:rPr>
              <w:t xml:space="preserve">- </w:t>
            </w:r>
            <w:r>
              <w:rPr>
                <w:rStyle w:val="IndexLink"/>
                <w:rtl w:val="true"/>
              </w:rPr>
              <w:t>تنبیه الأمة و تنزیه الملة</w:t>
            </w:r>
            <w:r>
              <w:rPr>
                <w:rStyle w:val="IndexLink"/>
                <w:rtl w:val="true"/>
              </w:rPr>
              <w:tab/>
            </w:r>
            <w:r>
              <w:rPr>
                <w:rStyle w:val="IndexLink"/>
              </w:rPr>
              <w:t>514</w:t>
            </w:r>
          </w:hyperlink>
        </w:p>
        <w:p>
          <w:pPr>
            <w:pStyle w:val="Contents3"/>
            <w:tabs>
              <w:tab w:val="clear" w:pos="8459"/>
              <w:tab w:val="right" w:pos="9026" w:leader="dot"/>
            </w:tabs>
            <w:rPr/>
          </w:pPr>
          <w:hyperlink w:anchor="__RefHeading___Toc7560804_73709187">
            <w:r>
              <w:rPr>
                <w:webHidden/>
                <w:rStyle w:val="IndexLink"/>
              </w:rPr>
              <w:t>1961</w:t>
            </w:r>
            <w:r>
              <w:rPr>
                <w:rStyle w:val="IndexLink"/>
                <w:rtl w:val="true"/>
              </w:rPr>
              <w:t xml:space="preserve">- </w:t>
            </w:r>
            <w:r>
              <w:rPr>
                <w:rStyle w:val="IndexLink"/>
                <w:rtl w:val="true"/>
              </w:rPr>
              <w:t>تنبیه الأنام</w:t>
            </w:r>
            <w:r>
              <w:rPr>
                <w:rStyle w:val="IndexLink"/>
                <w:rtl w:val="true"/>
              </w:rPr>
              <w:tab/>
            </w:r>
            <w:r>
              <w:rPr>
                <w:rStyle w:val="IndexLink"/>
              </w:rPr>
              <w:t>515</w:t>
            </w:r>
          </w:hyperlink>
        </w:p>
        <w:p>
          <w:pPr>
            <w:pStyle w:val="Contents3"/>
            <w:tabs>
              <w:tab w:val="clear" w:pos="8459"/>
              <w:tab w:val="right" w:pos="9026" w:leader="dot"/>
            </w:tabs>
            <w:rPr/>
          </w:pPr>
          <w:hyperlink w:anchor="__RefHeading___Toc7560806_73709187">
            <w:r>
              <w:rPr>
                <w:webHidden/>
                <w:rStyle w:val="IndexLink"/>
              </w:rPr>
              <w:t>1962</w:t>
            </w:r>
            <w:r>
              <w:rPr>
                <w:rStyle w:val="IndexLink"/>
                <w:rtl w:val="true"/>
              </w:rPr>
              <w:t xml:space="preserve">- </w:t>
            </w:r>
            <w:r>
              <w:rPr>
                <w:rStyle w:val="IndexLink"/>
                <w:rtl w:val="true"/>
              </w:rPr>
              <w:t>تنبیه الأنام</w:t>
            </w:r>
            <w:r>
              <w:rPr>
                <w:rStyle w:val="IndexLink"/>
                <w:rtl w:val="true"/>
              </w:rPr>
              <w:tab/>
            </w:r>
            <w:r>
              <w:rPr>
                <w:rStyle w:val="IndexLink"/>
              </w:rPr>
              <w:t>515</w:t>
            </w:r>
          </w:hyperlink>
        </w:p>
        <w:p>
          <w:pPr>
            <w:pStyle w:val="Contents3"/>
            <w:tabs>
              <w:tab w:val="clear" w:pos="8459"/>
              <w:tab w:val="right" w:pos="9026" w:leader="dot"/>
            </w:tabs>
            <w:rPr/>
          </w:pPr>
          <w:hyperlink w:anchor="__RefHeading___Toc7560808_73709187">
            <w:r>
              <w:rPr>
                <w:webHidden/>
                <w:rStyle w:val="IndexLink"/>
              </w:rPr>
              <w:t>1963</w:t>
            </w:r>
            <w:r>
              <w:rPr>
                <w:rStyle w:val="IndexLink"/>
                <w:rtl w:val="true"/>
              </w:rPr>
              <w:t xml:space="preserve">- </w:t>
            </w:r>
            <w:r>
              <w:rPr>
                <w:rStyle w:val="IndexLink"/>
                <w:rtl w:val="true"/>
              </w:rPr>
              <w:t>تنبیه أولی الألباب</w:t>
            </w:r>
            <w:r>
              <w:rPr>
                <w:rStyle w:val="IndexLink"/>
                <w:rtl w:val="true"/>
              </w:rPr>
              <w:tab/>
            </w:r>
            <w:r>
              <w:rPr>
                <w:rStyle w:val="IndexLink"/>
              </w:rPr>
              <w:t>515</w:t>
            </w:r>
          </w:hyperlink>
        </w:p>
        <w:p>
          <w:pPr>
            <w:pStyle w:val="Contents3"/>
            <w:tabs>
              <w:tab w:val="clear" w:pos="8459"/>
              <w:tab w:val="right" w:pos="9026" w:leader="dot"/>
            </w:tabs>
            <w:rPr/>
          </w:pPr>
          <w:hyperlink w:anchor="__RefHeading___Toc7560810_73709187">
            <w:r>
              <w:rPr>
                <w:webHidden/>
                <w:rStyle w:val="IndexLink"/>
                <w:rtl w:val="true"/>
              </w:rPr>
              <w:t>تنبیه أهل الخوض</w:t>
            </w:r>
            <w:r>
              <w:rPr>
                <w:rStyle w:val="IndexLink"/>
                <w:rtl w:val="true"/>
              </w:rPr>
              <w:tab/>
            </w:r>
            <w:r>
              <w:rPr>
                <w:rStyle w:val="IndexLink"/>
              </w:rPr>
              <w:t>515</w:t>
            </w:r>
          </w:hyperlink>
        </w:p>
        <w:p>
          <w:pPr>
            <w:pStyle w:val="Contents3"/>
            <w:tabs>
              <w:tab w:val="clear" w:pos="8459"/>
              <w:tab w:val="right" w:pos="9026" w:leader="dot"/>
            </w:tabs>
            <w:rPr/>
          </w:pPr>
          <w:hyperlink w:anchor="__RefHeading___Toc7560812_73709187">
            <w:r>
              <w:rPr>
                <w:webHidden/>
                <w:rStyle w:val="IndexLink"/>
              </w:rPr>
              <w:t>1964</w:t>
            </w:r>
            <w:r>
              <w:rPr>
                <w:rStyle w:val="IndexLink"/>
                <w:rtl w:val="true"/>
              </w:rPr>
              <w:t xml:space="preserve">- </w:t>
            </w:r>
            <w:r>
              <w:rPr>
                <w:rStyle w:val="IndexLink"/>
                <w:rtl w:val="true"/>
              </w:rPr>
              <w:t>تنبیه أهل الکمال و الإنصاف</w:t>
            </w:r>
            <w:r>
              <w:rPr>
                <w:rStyle w:val="IndexLink"/>
                <w:rtl w:val="true"/>
              </w:rPr>
              <w:tab/>
            </w:r>
            <w:r>
              <w:rPr>
                <w:rStyle w:val="IndexLink"/>
              </w:rPr>
              <w:t>515</w:t>
            </w:r>
          </w:hyperlink>
        </w:p>
        <w:p>
          <w:pPr>
            <w:pStyle w:val="Contents3"/>
            <w:tabs>
              <w:tab w:val="clear" w:pos="8459"/>
              <w:tab w:val="right" w:pos="9026" w:leader="dot"/>
            </w:tabs>
            <w:rPr/>
          </w:pPr>
          <w:hyperlink w:anchor="__RefHeading___Toc7560814_73709187">
            <w:r>
              <w:rPr>
                <w:webHidden/>
                <w:rStyle w:val="IndexLink"/>
              </w:rPr>
              <w:t>1965</w:t>
            </w:r>
            <w:r>
              <w:rPr>
                <w:rStyle w:val="IndexLink"/>
                <w:rtl w:val="true"/>
              </w:rPr>
              <w:t xml:space="preserve">- </w:t>
            </w:r>
            <w:r>
              <w:rPr>
                <w:rStyle w:val="IndexLink"/>
                <w:rtl w:val="true"/>
              </w:rPr>
              <w:t>تنبیه الجاهلین</w:t>
            </w:r>
            <w:r>
              <w:rPr>
                <w:rStyle w:val="IndexLink"/>
                <w:rtl w:val="true"/>
              </w:rPr>
              <w:tab/>
            </w:r>
            <w:r>
              <w:rPr>
                <w:rStyle w:val="IndexLink"/>
              </w:rPr>
              <w:t>515</w:t>
            </w:r>
          </w:hyperlink>
        </w:p>
        <w:p>
          <w:pPr>
            <w:pStyle w:val="Contents3"/>
            <w:tabs>
              <w:tab w:val="clear" w:pos="8459"/>
              <w:tab w:val="right" w:pos="9026" w:leader="dot"/>
            </w:tabs>
            <w:rPr/>
          </w:pPr>
          <w:hyperlink w:anchor="__RefHeading___Toc7560816_73709187">
            <w:r>
              <w:rPr>
                <w:webHidden/>
                <w:rStyle w:val="IndexLink"/>
              </w:rPr>
              <w:t>1966</w:t>
            </w:r>
            <w:r>
              <w:rPr>
                <w:rStyle w:val="IndexLink"/>
                <w:rtl w:val="true"/>
              </w:rPr>
              <w:t xml:space="preserve">- </w:t>
            </w:r>
            <w:r>
              <w:rPr>
                <w:rStyle w:val="IndexLink"/>
                <w:rtl w:val="true"/>
              </w:rPr>
              <w:t>تنبیه الجهول</w:t>
            </w:r>
            <w:r>
              <w:rPr>
                <w:rStyle w:val="IndexLink"/>
                <w:rtl w:val="true"/>
              </w:rPr>
              <w:tab/>
            </w:r>
            <w:r>
              <w:rPr>
                <w:rStyle w:val="IndexLink"/>
              </w:rPr>
              <w:t>516</w:t>
            </w:r>
          </w:hyperlink>
        </w:p>
        <w:p>
          <w:pPr>
            <w:pStyle w:val="Contents3"/>
            <w:tabs>
              <w:tab w:val="clear" w:pos="8459"/>
              <w:tab w:val="right" w:pos="9026" w:leader="dot"/>
            </w:tabs>
            <w:rPr/>
          </w:pPr>
          <w:hyperlink w:anchor="__RefHeading___Toc7560818_73709187">
            <w:r>
              <w:rPr>
                <w:webHidden/>
                <w:rStyle w:val="IndexLink"/>
              </w:rPr>
              <w:t>1967</w:t>
            </w:r>
            <w:r>
              <w:rPr>
                <w:rStyle w:val="IndexLink"/>
                <w:rtl w:val="true"/>
              </w:rPr>
              <w:t xml:space="preserve">- </w:t>
            </w:r>
            <w:r>
              <w:rPr>
                <w:rStyle w:val="IndexLink"/>
                <w:rtl w:val="true"/>
              </w:rPr>
              <w:t>تنبیه الحکماء الأبرار</w:t>
            </w:r>
            <w:r>
              <w:rPr>
                <w:rStyle w:val="IndexLink"/>
                <w:rtl w:val="true"/>
              </w:rPr>
              <w:tab/>
            </w:r>
            <w:r>
              <w:rPr>
                <w:rStyle w:val="IndexLink"/>
              </w:rPr>
              <w:t>516</w:t>
            </w:r>
          </w:hyperlink>
        </w:p>
        <w:p>
          <w:pPr>
            <w:pStyle w:val="Contents3"/>
            <w:tabs>
              <w:tab w:val="clear" w:pos="8459"/>
              <w:tab w:val="right" w:pos="9026" w:leader="dot"/>
            </w:tabs>
            <w:rPr/>
          </w:pPr>
          <w:hyperlink w:anchor="__RefHeading___Toc7560820_73709187">
            <w:r>
              <w:rPr>
                <w:webHidden/>
                <w:rStyle w:val="IndexLink"/>
              </w:rPr>
              <w:t>1968</w:t>
            </w:r>
            <w:r>
              <w:rPr>
                <w:rStyle w:val="IndexLink"/>
                <w:rtl w:val="true"/>
              </w:rPr>
              <w:t xml:space="preserve">- </w:t>
            </w:r>
            <w:r>
              <w:rPr>
                <w:rStyle w:val="IndexLink"/>
                <w:rtl w:val="true"/>
              </w:rPr>
              <w:t>تنبیه الخوارج</w:t>
            </w:r>
            <w:r>
              <w:rPr>
                <w:rStyle w:val="IndexLink"/>
                <w:rtl w:val="true"/>
              </w:rPr>
              <w:tab/>
            </w:r>
            <w:r>
              <w:rPr>
                <w:rStyle w:val="IndexLink"/>
              </w:rPr>
              <w:t>516</w:t>
            </w:r>
          </w:hyperlink>
        </w:p>
        <w:p>
          <w:pPr>
            <w:pStyle w:val="Contents3"/>
            <w:tabs>
              <w:tab w:val="clear" w:pos="8459"/>
              <w:tab w:val="right" w:pos="9026" w:leader="dot"/>
            </w:tabs>
            <w:rPr/>
          </w:pPr>
          <w:hyperlink w:anchor="__RefHeading___Toc7560822_73709187">
            <w:r>
              <w:rPr>
                <w:webHidden/>
                <w:rStyle w:val="IndexLink"/>
                <w:rtl w:val="true"/>
              </w:rPr>
              <w:t>تنبیه الخواطر</w:t>
            </w:r>
            <w:r>
              <w:rPr>
                <w:rStyle w:val="IndexLink"/>
                <w:rtl w:val="true"/>
              </w:rPr>
              <w:tab/>
            </w:r>
            <w:r>
              <w:rPr>
                <w:rStyle w:val="IndexLink"/>
              </w:rPr>
              <w:t>516</w:t>
            </w:r>
          </w:hyperlink>
        </w:p>
        <w:p>
          <w:pPr>
            <w:pStyle w:val="Contents3"/>
            <w:tabs>
              <w:tab w:val="clear" w:pos="8459"/>
              <w:tab w:val="right" w:pos="9026" w:leader="dot"/>
            </w:tabs>
            <w:rPr/>
          </w:pPr>
          <w:hyperlink w:anchor="__RefHeading___Toc7560824_73709187">
            <w:r>
              <w:rPr>
                <w:webHidden/>
                <w:rStyle w:val="IndexLink"/>
              </w:rPr>
              <w:t>1969</w:t>
            </w:r>
            <w:r>
              <w:rPr>
                <w:rStyle w:val="IndexLink"/>
                <w:rtl w:val="true"/>
              </w:rPr>
              <w:t xml:space="preserve">- </w:t>
            </w:r>
            <w:r>
              <w:rPr>
                <w:rStyle w:val="IndexLink"/>
                <w:rtl w:val="true"/>
              </w:rPr>
              <w:t>تنبیه الخواطر</w:t>
            </w:r>
            <w:r>
              <w:rPr>
                <w:rStyle w:val="IndexLink"/>
                <w:rtl w:val="true"/>
              </w:rPr>
              <w:tab/>
            </w:r>
            <w:r>
              <w:rPr>
                <w:rStyle w:val="IndexLink"/>
              </w:rPr>
              <w:t>516</w:t>
            </w:r>
          </w:hyperlink>
        </w:p>
        <w:p>
          <w:pPr>
            <w:pStyle w:val="Contents3"/>
            <w:tabs>
              <w:tab w:val="clear" w:pos="8459"/>
              <w:tab w:val="right" w:pos="9026" w:leader="dot"/>
            </w:tabs>
            <w:rPr/>
          </w:pPr>
          <w:hyperlink w:anchor="__RefHeading___Toc7560826_73709187">
            <w:r>
              <w:rPr>
                <w:webHidden/>
                <w:rStyle w:val="IndexLink"/>
              </w:rPr>
              <w:t>1970</w:t>
            </w:r>
            <w:r>
              <w:rPr>
                <w:rStyle w:val="IndexLink"/>
                <w:rtl w:val="true"/>
              </w:rPr>
              <w:t xml:space="preserve">- </w:t>
            </w:r>
            <w:r>
              <w:rPr>
                <w:rStyle w:val="IndexLink"/>
                <w:rtl w:val="true"/>
              </w:rPr>
              <w:t>تنبیه الراقد</w:t>
            </w:r>
            <w:r>
              <w:rPr>
                <w:rStyle w:val="IndexLink"/>
                <w:rtl w:val="true"/>
              </w:rPr>
              <w:tab/>
            </w:r>
            <w:r>
              <w:rPr>
                <w:rStyle w:val="IndexLink"/>
              </w:rPr>
              <w:t>516</w:t>
            </w:r>
          </w:hyperlink>
        </w:p>
        <w:p>
          <w:pPr>
            <w:pStyle w:val="Contents3"/>
            <w:tabs>
              <w:tab w:val="clear" w:pos="8459"/>
              <w:tab w:val="right" w:pos="9026" w:leader="dot"/>
            </w:tabs>
            <w:rPr/>
          </w:pPr>
          <w:hyperlink w:anchor="__RefHeading___Toc7560828_73709187">
            <w:r>
              <w:rPr>
                <w:webHidden/>
                <w:rStyle w:val="IndexLink"/>
              </w:rPr>
              <w:t>1971</w:t>
            </w:r>
            <w:r>
              <w:rPr>
                <w:rStyle w:val="IndexLink"/>
                <w:rtl w:val="true"/>
              </w:rPr>
              <w:t xml:space="preserve">- </w:t>
            </w:r>
            <w:r>
              <w:rPr>
                <w:rStyle w:val="IndexLink"/>
                <w:rtl w:val="true"/>
              </w:rPr>
              <w:t>تنبیه الراقدین و جمال الوافدین</w:t>
            </w:r>
            <w:r>
              <w:rPr>
                <w:rStyle w:val="IndexLink"/>
                <w:rtl w:val="true"/>
              </w:rPr>
              <w:tab/>
            </w:r>
            <w:r>
              <w:rPr>
                <w:rStyle w:val="IndexLink"/>
              </w:rPr>
              <w:t>516</w:t>
            </w:r>
          </w:hyperlink>
        </w:p>
        <w:p>
          <w:pPr>
            <w:pStyle w:val="Contents3"/>
            <w:tabs>
              <w:tab w:val="clear" w:pos="8459"/>
              <w:tab w:val="right" w:pos="9026" w:leader="dot"/>
            </w:tabs>
            <w:rPr/>
          </w:pPr>
          <w:hyperlink w:anchor="__RefHeading___Toc7560830_73709187">
            <w:r>
              <w:rPr>
                <w:webHidden/>
                <w:rStyle w:val="IndexLink"/>
              </w:rPr>
              <w:t>1972</w:t>
            </w:r>
            <w:r>
              <w:rPr>
                <w:rStyle w:val="IndexLink"/>
                <w:rtl w:val="true"/>
              </w:rPr>
              <w:t xml:space="preserve">- </w:t>
            </w:r>
            <w:r>
              <w:rPr>
                <w:rStyle w:val="IndexLink"/>
                <w:rtl w:val="true"/>
              </w:rPr>
              <w:t>تنبیه الراقدین‌</w:t>
            </w:r>
            <w:r>
              <w:rPr>
                <w:rStyle w:val="IndexLink"/>
                <w:rtl w:val="true"/>
              </w:rPr>
              <w:tab/>
            </w:r>
            <w:r>
              <w:rPr>
                <w:rStyle w:val="IndexLink"/>
              </w:rPr>
              <w:t>517</w:t>
            </w:r>
          </w:hyperlink>
        </w:p>
        <w:p>
          <w:pPr>
            <w:pStyle w:val="Contents3"/>
            <w:tabs>
              <w:tab w:val="clear" w:pos="8459"/>
              <w:tab w:val="right" w:pos="9026" w:leader="dot"/>
            </w:tabs>
            <w:rPr/>
          </w:pPr>
          <w:hyperlink w:anchor="__RefHeading___Toc7560832_73709187">
            <w:r>
              <w:rPr>
                <w:webHidden/>
                <w:rStyle w:val="IndexLink"/>
                <w:rtl w:val="true"/>
              </w:rPr>
              <w:t>تنبیه الراقدین‌</w:t>
            </w:r>
            <w:r>
              <w:rPr>
                <w:rStyle w:val="IndexLink"/>
                <w:rtl w:val="true"/>
              </w:rPr>
              <w:tab/>
            </w:r>
            <w:r>
              <w:rPr>
                <w:rStyle w:val="IndexLink"/>
              </w:rPr>
              <w:t>517</w:t>
            </w:r>
          </w:hyperlink>
        </w:p>
        <w:p>
          <w:pPr>
            <w:pStyle w:val="Contents3"/>
            <w:tabs>
              <w:tab w:val="clear" w:pos="8459"/>
              <w:tab w:val="right" w:pos="9026" w:leader="dot"/>
            </w:tabs>
            <w:rPr/>
          </w:pPr>
          <w:hyperlink w:anchor="__RefHeading___Toc7560834_73709187">
            <w:r>
              <w:rPr>
                <w:webHidden/>
                <w:rStyle w:val="IndexLink"/>
              </w:rPr>
              <w:t>1973</w:t>
            </w:r>
            <w:r>
              <w:rPr>
                <w:rStyle w:val="IndexLink"/>
                <w:rtl w:val="true"/>
              </w:rPr>
              <w:t xml:space="preserve">- </w:t>
            </w:r>
            <w:r>
              <w:rPr>
                <w:rStyle w:val="IndexLink"/>
                <w:rtl w:val="true"/>
              </w:rPr>
              <w:t>تنبیه الساهی بالعلم الإلهی</w:t>
            </w:r>
            <w:r>
              <w:rPr>
                <w:rStyle w:val="IndexLink"/>
                <w:rtl w:val="true"/>
              </w:rPr>
              <w:tab/>
            </w:r>
            <w:r>
              <w:rPr>
                <w:rStyle w:val="IndexLink"/>
              </w:rPr>
              <w:t>517</w:t>
            </w:r>
          </w:hyperlink>
        </w:p>
        <w:p>
          <w:pPr>
            <w:pStyle w:val="Contents3"/>
            <w:tabs>
              <w:tab w:val="clear" w:pos="8459"/>
              <w:tab w:val="right" w:pos="9026" w:leader="dot"/>
            </w:tabs>
            <w:rPr/>
          </w:pPr>
          <w:hyperlink w:anchor="__RefHeading___Toc7560836_73709187">
            <w:r>
              <w:rPr>
                <w:webHidden/>
                <w:rStyle w:val="IndexLink"/>
              </w:rPr>
              <w:t>1974</w:t>
            </w:r>
            <w:r>
              <w:rPr>
                <w:rStyle w:val="IndexLink"/>
                <w:rtl w:val="true"/>
              </w:rPr>
              <w:t xml:space="preserve">- </w:t>
            </w:r>
            <w:r>
              <w:rPr>
                <w:rStyle w:val="IndexLink"/>
                <w:rtl w:val="true"/>
              </w:rPr>
              <w:t>تنبیه الصبیان</w:t>
            </w:r>
            <w:r>
              <w:rPr>
                <w:rStyle w:val="IndexLink"/>
                <w:rtl w:val="true"/>
              </w:rPr>
              <w:tab/>
            </w:r>
            <w:r>
              <w:rPr>
                <w:rStyle w:val="IndexLink"/>
              </w:rPr>
              <w:t>517</w:t>
            </w:r>
          </w:hyperlink>
        </w:p>
        <w:p>
          <w:pPr>
            <w:pStyle w:val="Contents3"/>
            <w:tabs>
              <w:tab w:val="clear" w:pos="8459"/>
              <w:tab w:val="right" w:pos="9026" w:leader="dot"/>
            </w:tabs>
            <w:rPr/>
          </w:pPr>
          <w:hyperlink w:anchor="__RefHeading___Toc7560838_73709187">
            <w:r>
              <w:rPr>
                <w:webHidden/>
                <w:rStyle w:val="IndexLink"/>
              </w:rPr>
              <w:t>1975</w:t>
            </w:r>
            <w:r>
              <w:rPr>
                <w:rStyle w:val="IndexLink"/>
                <w:rtl w:val="true"/>
              </w:rPr>
              <w:t xml:space="preserve">- </w:t>
            </w:r>
            <w:r>
              <w:rPr>
                <w:rStyle w:val="IndexLink"/>
                <w:rtl w:val="true"/>
              </w:rPr>
              <w:t>تنبیه الغافل</w:t>
            </w:r>
            <w:r>
              <w:rPr>
                <w:rStyle w:val="IndexLink"/>
                <w:rtl w:val="true"/>
              </w:rPr>
              <w:tab/>
            </w:r>
            <w:r>
              <w:rPr>
                <w:rStyle w:val="IndexLink"/>
              </w:rPr>
              <w:t>517</w:t>
            </w:r>
          </w:hyperlink>
        </w:p>
        <w:p>
          <w:pPr>
            <w:pStyle w:val="Contents3"/>
            <w:tabs>
              <w:tab w:val="clear" w:pos="8459"/>
              <w:tab w:val="right" w:pos="9026" w:leader="dot"/>
            </w:tabs>
            <w:rPr/>
          </w:pPr>
          <w:hyperlink w:anchor="__RefHeading___Toc7560840_73709187">
            <w:r>
              <w:rPr>
                <w:webHidden/>
                <w:rStyle w:val="IndexLink"/>
              </w:rPr>
              <w:t>1976</w:t>
            </w:r>
            <w:r>
              <w:rPr>
                <w:rStyle w:val="IndexLink"/>
                <w:rtl w:val="true"/>
              </w:rPr>
              <w:t xml:space="preserve">- </w:t>
            </w:r>
            <w:r>
              <w:rPr>
                <w:rStyle w:val="IndexLink"/>
                <w:rtl w:val="true"/>
              </w:rPr>
              <w:t>تنبیه عالم قتله علمه الذی معه</w:t>
            </w:r>
            <w:r>
              <w:rPr>
                <w:rStyle w:val="IndexLink"/>
                <w:rtl w:val="true"/>
              </w:rPr>
              <w:tab/>
            </w:r>
            <w:r>
              <w:rPr>
                <w:rStyle w:val="IndexLink"/>
              </w:rPr>
              <w:t>517</w:t>
            </w:r>
          </w:hyperlink>
        </w:p>
        <w:p>
          <w:pPr>
            <w:pStyle w:val="Contents3"/>
            <w:tabs>
              <w:tab w:val="clear" w:pos="8459"/>
              <w:tab w:val="right" w:pos="9026" w:leader="dot"/>
            </w:tabs>
            <w:rPr/>
          </w:pPr>
          <w:hyperlink w:anchor="__RefHeading___Toc7560842_73709187">
            <w:r>
              <w:rPr>
                <w:webHidden/>
                <w:rStyle w:val="IndexLink"/>
              </w:rPr>
              <w:t>1977</w:t>
            </w:r>
            <w:r>
              <w:rPr>
                <w:rStyle w:val="IndexLink"/>
                <w:rtl w:val="true"/>
              </w:rPr>
              <w:t xml:space="preserve">- </w:t>
            </w:r>
            <w:r>
              <w:rPr>
                <w:rStyle w:val="IndexLink"/>
                <w:rtl w:val="true"/>
              </w:rPr>
              <w:t>تنبیه العباد</w:t>
            </w:r>
            <w:r>
              <w:rPr>
                <w:rStyle w:val="IndexLink"/>
                <w:rtl w:val="true"/>
              </w:rPr>
              <w:tab/>
            </w:r>
            <w:r>
              <w:rPr>
                <w:rStyle w:val="IndexLink"/>
              </w:rPr>
              <w:t>518</w:t>
            </w:r>
          </w:hyperlink>
        </w:p>
        <w:p>
          <w:pPr>
            <w:pStyle w:val="Contents3"/>
            <w:tabs>
              <w:tab w:val="clear" w:pos="8459"/>
              <w:tab w:val="right" w:pos="9026" w:leader="dot"/>
            </w:tabs>
            <w:rPr/>
          </w:pPr>
          <w:hyperlink w:anchor="__RefHeading___Toc7560844_73709187">
            <w:r>
              <w:rPr>
                <w:webHidden/>
                <w:rStyle w:val="IndexLink"/>
              </w:rPr>
              <w:t>1978</w:t>
            </w:r>
            <w:r>
              <w:rPr>
                <w:rStyle w:val="IndexLink"/>
                <w:rtl w:val="true"/>
              </w:rPr>
              <w:t xml:space="preserve">- </w:t>
            </w:r>
            <w:r>
              <w:rPr>
                <w:rStyle w:val="IndexLink"/>
                <w:rtl w:val="true"/>
              </w:rPr>
              <w:t>تنبیه العلماء</w:t>
            </w:r>
            <w:r>
              <w:rPr>
                <w:rStyle w:val="IndexLink"/>
                <w:rtl w:val="true"/>
              </w:rPr>
              <w:tab/>
            </w:r>
            <w:r>
              <w:rPr>
                <w:rStyle w:val="IndexLink"/>
              </w:rPr>
              <w:t>518</w:t>
            </w:r>
          </w:hyperlink>
        </w:p>
        <w:p>
          <w:pPr>
            <w:pStyle w:val="Contents3"/>
            <w:tabs>
              <w:tab w:val="clear" w:pos="8459"/>
              <w:tab w:val="right" w:pos="9026" w:leader="dot"/>
            </w:tabs>
            <w:rPr/>
          </w:pPr>
          <w:hyperlink w:anchor="__RefHeading___Toc7560846_73709187">
            <w:r>
              <w:rPr>
                <w:webHidden/>
                <w:rStyle w:val="IndexLink"/>
              </w:rPr>
              <w:t>1979</w:t>
            </w:r>
            <w:r>
              <w:rPr>
                <w:rStyle w:val="IndexLink"/>
                <w:rtl w:val="true"/>
              </w:rPr>
              <w:t xml:space="preserve">- </w:t>
            </w:r>
            <w:r>
              <w:rPr>
                <w:rStyle w:val="IndexLink"/>
                <w:rtl w:val="true"/>
              </w:rPr>
              <w:t>تنبیه الغافلات</w:t>
            </w:r>
            <w:r>
              <w:rPr>
                <w:rStyle w:val="IndexLink"/>
                <w:rtl w:val="true"/>
              </w:rPr>
              <w:tab/>
            </w:r>
            <w:r>
              <w:rPr>
                <w:rStyle w:val="IndexLink"/>
              </w:rPr>
              <w:t>518</w:t>
            </w:r>
          </w:hyperlink>
        </w:p>
        <w:p>
          <w:pPr>
            <w:pStyle w:val="Contents3"/>
            <w:tabs>
              <w:tab w:val="clear" w:pos="8459"/>
              <w:tab w:val="right" w:pos="9026" w:leader="dot"/>
            </w:tabs>
            <w:rPr/>
          </w:pPr>
          <w:hyperlink w:anchor="__RefHeading___Toc7560848_73709187">
            <w:r>
              <w:rPr>
                <w:webHidden/>
                <w:rStyle w:val="IndexLink"/>
              </w:rPr>
              <w:t>1980</w:t>
            </w:r>
            <w:r>
              <w:rPr>
                <w:rStyle w:val="IndexLink"/>
                <w:rtl w:val="true"/>
              </w:rPr>
              <w:t xml:space="preserve">- </w:t>
            </w:r>
            <w:r>
              <w:rPr>
                <w:rStyle w:val="IndexLink"/>
                <w:rtl w:val="true"/>
              </w:rPr>
              <w:t>تنبیه الغافلین</w:t>
            </w:r>
            <w:r>
              <w:rPr>
                <w:rStyle w:val="IndexLink"/>
                <w:rtl w:val="true"/>
              </w:rPr>
              <w:tab/>
            </w:r>
            <w:r>
              <w:rPr>
                <w:rStyle w:val="IndexLink"/>
              </w:rPr>
              <w:t>518</w:t>
            </w:r>
          </w:hyperlink>
        </w:p>
        <w:p>
          <w:pPr>
            <w:pStyle w:val="Contents3"/>
            <w:tabs>
              <w:tab w:val="clear" w:pos="8459"/>
              <w:tab w:val="right" w:pos="9026" w:leader="dot"/>
            </w:tabs>
            <w:rPr/>
          </w:pPr>
          <w:hyperlink w:anchor="__RefHeading___Toc7560850_73709187">
            <w:r>
              <w:rPr>
                <w:webHidden/>
                <w:rStyle w:val="IndexLink"/>
              </w:rPr>
              <w:t>1981</w:t>
            </w:r>
            <w:r>
              <w:rPr>
                <w:rStyle w:val="IndexLink"/>
                <w:rtl w:val="true"/>
              </w:rPr>
              <w:t xml:space="preserve">- </w:t>
            </w:r>
            <w:r>
              <w:rPr>
                <w:rStyle w:val="IndexLink"/>
                <w:rtl w:val="true"/>
              </w:rPr>
              <w:t>تنبیه الغافلین</w:t>
            </w:r>
            <w:r>
              <w:rPr>
                <w:rStyle w:val="IndexLink"/>
                <w:rtl w:val="true"/>
              </w:rPr>
              <w:tab/>
            </w:r>
            <w:r>
              <w:rPr>
                <w:rStyle w:val="IndexLink"/>
              </w:rPr>
              <w:t>518</w:t>
            </w:r>
          </w:hyperlink>
        </w:p>
        <w:p>
          <w:pPr>
            <w:pStyle w:val="Contents3"/>
            <w:tabs>
              <w:tab w:val="clear" w:pos="8459"/>
              <w:tab w:val="right" w:pos="9026" w:leader="dot"/>
            </w:tabs>
            <w:rPr/>
          </w:pPr>
          <w:hyperlink w:anchor="__RefHeading___Toc7560852_73709187">
            <w:r>
              <w:rPr>
                <w:webHidden/>
                <w:rStyle w:val="IndexLink"/>
              </w:rPr>
              <w:t>1982</w:t>
            </w:r>
            <w:r>
              <w:rPr>
                <w:rStyle w:val="IndexLink"/>
                <w:rtl w:val="true"/>
              </w:rPr>
              <w:t xml:space="preserve">- </w:t>
            </w:r>
            <w:r>
              <w:rPr>
                <w:rStyle w:val="IndexLink"/>
                <w:rtl w:val="true"/>
              </w:rPr>
              <w:t>تنبیه الغافلین‌</w:t>
            </w:r>
            <w:r>
              <w:rPr>
                <w:rStyle w:val="IndexLink"/>
                <w:rtl w:val="true"/>
              </w:rPr>
              <w:tab/>
            </w:r>
            <w:r>
              <w:rPr>
                <w:rStyle w:val="IndexLink"/>
              </w:rPr>
              <w:t>518</w:t>
            </w:r>
          </w:hyperlink>
        </w:p>
        <w:p>
          <w:pPr>
            <w:pStyle w:val="Contents3"/>
            <w:tabs>
              <w:tab w:val="clear" w:pos="8459"/>
              <w:tab w:val="right" w:pos="9026" w:leader="dot"/>
            </w:tabs>
            <w:rPr/>
          </w:pPr>
          <w:hyperlink w:anchor="__RefHeading___Toc7560854_73709187">
            <w:r>
              <w:rPr>
                <w:webHidden/>
                <w:rStyle w:val="IndexLink"/>
              </w:rPr>
              <w:t>1983</w:t>
            </w:r>
            <w:r>
              <w:rPr>
                <w:rStyle w:val="IndexLink"/>
                <w:rtl w:val="true"/>
              </w:rPr>
              <w:t xml:space="preserve">- </w:t>
            </w:r>
            <w:r>
              <w:rPr>
                <w:rStyle w:val="IndexLink"/>
                <w:rtl w:val="true"/>
              </w:rPr>
              <w:t>تنبیه الغافلین</w:t>
            </w:r>
            <w:r>
              <w:rPr>
                <w:rStyle w:val="IndexLink"/>
                <w:rtl w:val="true"/>
              </w:rPr>
              <w:tab/>
            </w:r>
            <w:r>
              <w:rPr>
                <w:rStyle w:val="IndexLink"/>
              </w:rPr>
              <w:t>518</w:t>
            </w:r>
          </w:hyperlink>
        </w:p>
        <w:p>
          <w:pPr>
            <w:pStyle w:val="Contents3"/>
            <w:tabs>
              <w:tab w:val="clear" w:pos="8459"/>
              <w:tab w:val="right" w:pos="9026" w:leader="dot"/>
            </w:tabs>
            <w:rPr/>
          </w:pPr>
          <w:hyperlink w:anchor="__RefHeading___Toc7560856_73709187">
            <w:r>
              <w:rPr>
                <w:webHidden/>
                <w:rStyle w:val="IndexLink"/>
              </w:rPr>
              <w:t>1984</w:t>
            </w:r>
            <w:r>
              <w:rPr>
                <w:rStyle w:val="IndexLink"/>
                <w:rtl w:val="true"/>
              </w:rPr>
              <w:t xml:space="preserve">- </w:t>
            </w:r>
            <w:r>
              <w:rPr>
                <w:rStyle w:val="IndexLink"/>
                <w:rtl w:val="true"/>
              </w:rPr>
              <w:t>تنبیه الغافلین</w:t>
            </w:r>
            <w:r>
              <w:rPr>
                <w:rStyle w:val="IndexLink"/>
                <w:rtl w:val="true"/>
              </w:rPr>
              <w:tab/>
            </w:r>
            <w:r>
              <w:rPr>
                <w:rStyle w:val="IndexLink"/>
              </w:rPr>
              <w:t>519</w:t>
            </w:r>
          </w:hyperlink>
        </w:p>
        <w:p>
          <w:pPr>
            <w:pStyle w:val="Contents3"/>
            <w:tabs>
              <w:tab w:val="clear" w:pos="8459"/>
              <w:tab w:val="right" w:pos="9026" w:leader="dot"/>
            </w:tabs>
            <w:rPr/>
          </w:pPr>
          <w:hyperlink w:anchor="__RefHeading___Toc7560858_73709187">
            <w:r>
              <w:rPr>
                <w:webHidden/>
                <w:rStyle w:val="IndexLink"/>
              </w:rPr>
              <w:t>1985</w:t>
            </w:r>
            <w:r>
              <w:rPr>
                <w:rStyle w:val="IndexLink"/>
                <w:rtl w:val="true"/>
              </w:rPr>
              <w:t xml:space="preserve">- </w:t>
            </w:r>
            <w:r>
              <w:rPr>
                <w:rStyle w:val="IndexLink"/>
                <w:rtl w:val="true"/>
              </w:rPr>
              <w:t>تنبیه الغافلین</w:t>
            </w:r>
            <w:r>
              <w:rPr>
                <w:rStyle w:val="IndexLink"/>
                <w:rtl w:val="true"/>
              </w:rPr>
              <w:tab/>
            </w:r>
            <w:r>
              <w:rPr>
                <w:rStyle w:val="IndexLink"/>
              </w:rPr>
              <w:t>519</w:t>
            </w:r>
          </w:hyperlink>
        </w:p>
        <w:p>
          <w:pPr>
            <w:pStyle w:val="Contents3"/>
            <w:tabs>
              <w:tab w:val="clear" w:pos="8459"/>
              <w:tab w:val="right" w:pos="9026" w:leader="dot"/>
            </w:tabs>
            <w:rPr/>
          </w:pPr>
          <w:hyperlink w:anchor="__RefHeading___Toc7560860_73709187">
            <w:r>
              <w:rPr>
                <w:webHidden/>
                <w:rStyle w:val="IndexLink"/>
              </w:rPr>
              <w:t>1986</w:t>
            </w:r>
            <w:r>
              <w:rPr>
                <w:rStyle w:val="IndexLink"/>
                <w:rtl w:val="true"/>
              </w:rPr>
              <w:t xml:space="preserve">- </w:t>
            </w:r>
            <w:r>
              <w:rPr>
                <w:rStyle w:val="IndexLink"/>
                <w:rtl w:val="true"/>
              </w:rPr>
              <w:t>تنبیه الغافلین علی مغالط المتوهمین</w:t>
            </w:r>
            <w:r>
              <w:rPr>
                <w:rStyle w:val="IndexLink"/>
                <w:rtl w:val="true"/>
              </w:rPr>
              <w:tab/>
            </w:r>
            <w:r>
              <w:rPr>
                <w:rStyle w:val="IndexLink"/>
              </w:rPr>
              <w:t>519</w:t>
            </w:r>
          </w:hyperlink>
        </w:p>
        <w:p>
          <w:pPr>
            <w:pStyle w:val="Contents3"/>
            <w:tabs>
              <w:tab w:val="clear" w:pos="8459"/>
              <w:tab w:val="right" w:pos="9026" w:leader="dot"/>
            </w:tabs>
            <w:rPr/>
          </w:pPr>
          <w:hyperlink w:anchor="__RefHeading___Toc7560862_73709187">
            <w:r>
              <w:rPr>
                <w:webHidden/>
                <w:rStyle w:val="IndexLink"/>
              </w:rPr>
              <w:t>1987</w:t>
            </w:r>
            <w:r>
              <w:rPr>
                <w:rStyle w:val="IndexLink"/>
                <w:rtl w:val="true"/>
              </w:rPr>
              <w:t xml:space="preserve">- </w:t>
            </w:r>
            <w:r>
              <w:rPr>
                <w:rStyle w:val="IndexLink"/>
                <w:rtl w:val="true"/>
              </w:rPr>
              <w:t>تنبیه الغافلین</w:t>
            </w:r>
            <w:r>
              <w:rPr>
                <w:rStyle w:val="IndexLink"/>
                <w:rtl w:val="true"/>
              </w:rPr>
              <w:tab/>
            </w:r>
            <w:r>
              <w:rPr>
                <w:rStyle w:val="IndexLink"/>
              </w:rPr>
              <w:t>519</w:t>
            </w:r>
          </w:hyperlink>
        </w:p>
        <w:p>
          <w:pPr>
            <w:pStyle w:val="Contents3"/>
            <w:tabs>
              <w:tab w:val="clear" w:pos="8459"/>
              <w:tab w:val="right" w:pos="9026" w:leader="dot"/>
            </w:tabs>
            <w:rPr/>
          </w:pPr>
          <w:hyperlink w:anchor="__RefHeading___Toc7560864_73709187">
            <w:r>
              <w:rPr>
                <w:webHidden/>
                <w:rStyle w:val="IndexLink"/>
              </w:rPr>
              <w:t>1988</w:t>
            </w:r>
            <w:r>
              <w:rPr>
                <w:rStyle w:val="IndexLink"/>
                <w:rtl w:val="true"/>
              </w:rPr>
              <w:t xml:space="preserve">- </w:t>
            </w:r>
            <w:r>
              <w:rPr>
                <w:rStyle w:val="IndexLink"/>
                <w:rtl w:val="true"/>
              </w:rPr>
              <w:t>تنبیه الغافلین</w:t>
            </w:r>
            <w:r>
              <w:rPr>
                <w:rStyle w:val="IndexLink"/>
                <w:rtl w:val="true"/>
              </w:rPr>
              <w:tab/>
            </w:r>
            <w:r>
              <w:rPr>
                <w:rStyle w:val="IndexLink"/>
              </w:rPr>
              <w:t>519</w:t>
            </w:r>
          </w:hyperlink>
        </w:p>
        <w:p>
          <w:pPr>
            <w:pStyle w:val="Contents3"/>
            <w:tabs>
              <w:tab w:val="clear" w:pos="8459"/>
              <w:tab w:val="right" w:pos="9026" w:leader="dot"/>
            </w:tabs>
            <w:rPr/>
          </w:pPr>
          <w:hyperlink w:anchor="__RefHeading___Toc7560866_73709187">
            <w:r>
              <w:rPr>
                <w:webHidden/>
                <w:rStyle w:val="IndexLink"/>
              </w:rPr>
              <w:t>1989</w:t>
            </w:r>
            <w:r>
              <w:rPr>
                <w:rStyle w:val="IndexLink"/>
                <w:rtl w:val="true"/>
              </w:rPr>
              <w:t xml:space="preserve">- </w:t>
            </w:r>
            <w:r>
              <w:rPr>
                <w:rStyle w:val="IndexLink"/>
                <w:rtl w:val="true"/>
              </w:rPr>
              <w:t>تنبیه الغافلین و تحفه المریدین</w:t>
            </w:r>
            <w:r>
              <w:rPr>
                <w:rStyle w:val="IndexLink"/>
                <w:rtl w:val="true"/>
              </w:rPr>
              <w:tab/>
            </w:r>
            <w:r>
              <w:rPr>
                <w:rStyle w:val="IndexLink"/>
              </w:rPr>
              <w:t>519</w:t>
            </w:r>
          </w:hyperlink>
        </w:p>
        <w:p>
          <w:pPr>
            <w:pStyle w:val="Contents3"/>
            <w:tabs>
              <w:tab w:val="clear" w:pos="8459"/>
              <w:tab w:val="right" w:pos="9026" w:leader="dot"/>
            </w:tabs>
            <w:rPr/>
          </w:pPr>
          <w:hyperlink w:anchor="__RefHeading___Toc7560868_73709187">
            <w:r>
              <w:rPr>
                <w:webHidden/>
                <w:rStyle w:val="IndexLink"/>
              </w:rPr>
              <w:t>1990</w:t>
            </w:r>
            <w:r>
              <w:rPr>
                <w:rStyle w:val="IndexLink"/>
                <w:rtl w:val="true"/>
              </w:rPr>
              <w:t xml:space="preserve">- </w:t>
            </w:r>
            <w:r>
              <w:rPr>
                <w:rStyle w:val="IndexLink"/>
                <w:rtl w:val="true"/>
              </w:rPr>
              <w:t>تنبیه الغافلین</w:t>
            </w:r>
            <w:r>
              <w:rPr>
                <w:rStyle w:val="IndexLink"/>
                <w:rtl w:val="true"/>
              </w:rPr>
              <w:tab/>
            </w:r>
            <w:r>
              <w:rPr>
                <w:rStyle w:val="IndexLink"/>
              </w:rPr>
              <w:t>520</w:t>
            </w:r>
          </w:hyperlink>
        </w:p>
        <w:p>
          <w:pPr>
            <w:pStyle w:val="Contents3"/>
            <w:tabs>
              <w:tab w:val="clear" w:pos="8459"/>
              <w:tab w:val="right" w:pos="9026" w:leader="dot"/>
            </w:tabs>
            <w:rPr/>
          </w:pPr>
          <w:hyperlink w:anchor="__RefHeading___Toc7560870_73709187">
            <w:r>
              <w:rPr>
                <w:webHidden/>
                <w:rStyle w:val="IndexLink"/>
              </w:rPr>
              <w:t>1991</w:t>
            </w:r>
            <w:r>
              <w:rPr>
                <w:rStyle w:val="IndexLink"/>
                <w:rtl w:val="true"/>
              </w:rPr>
              <w:t xml:space="preserve">- </w:t>
            </w:r>
            <w:r>
              <w:rPr>
                <w:rStyle w:val="IndexLink"/>
                <w:rtl w:val="true"/>
              </w:rPr>
              <w:t>تنبیه الغافلین</w:t>
            </w:r>
            <w:r>
              <w:rPr>
                <w:rStyle w:val="IndexLink"/>
                <w:rtl w:val="true"/>
              </w:rPr>
              <w:tab/>
            </w:r>
            <w:r>
              <w:rPr>
                <w:rStyle w:val="IndexLink"/>
              </w:rPr>
              <w:t>521</w:t>
            </w:r>
          </w:hyperlink>
        </w:p>
        <w:p>
          <w:pPr>
            <w:pStyle w:val="Contents3"/>
            <w:tabs>
              <w:tab w:val="clear" w:pos="8459"/>
              <w:tab w:val="right" w:pos="9026" w:leader="dot"/>
            </w:tabs>
            <w:rPr/>
          </w:pPr>
          <w:hyperlink w:anchor="__RefHeading___Toc7560872_73709187">
            <w:r>
              <w:rPr>
                <w:webHidden/>
                <w:rStyle w:val="IndexLink"/>
              </w:rPr>
              <w:t>1992</w:t>
            </w:r>
            <w:r>
              <w:rPr>
                <w:rStyle w:val="IndexLink"/>
                <w:rtl w:val="true"/>
              </w:rPr>
              <w:t xml:space="preserve">- </w:t>
            </w:r>
            <w:r>
              <w:rPr>
                <w:rStyle w:val="IndexLink"/>
                <w:rtl w:val="true"/>
              </w:rPr>
              <w:t>تنبیه الغافلین</w:t>
            </w:r>
            <w:r>
              <w:rPr>
                <w:rStyle w:val="IndexLink"/>
                <w:rtl w:val="true"/>
              </w:rPr>
              <w:tab/>
            </w:r>
            <w:r>
              <w:rPr>
                <w:rStyle w:val="IndexLink"/>
              </w:rPr>
              <w:t>521</w:t>
            </w:r>
          </w:hyperlink>
        </w:p>
        <w:p>
          <w:pPr>
            <w:pStyle w:val="Contents3"/>
            <w:tabs>
              <w:tab w:val="clear" w:pos="8459"/>
              <w:tab w:val="right" w:pos="9026" w:leader="dot"/>
            </w:tabs>
            <w:rPr/>
          </w:pPr>
          <w:hyperlink w:anchor="__RefHeading___Toc7560874_73709187">
            <w:r>
              <w:rPr>
                <w:webHidden/>
                <w:rStyle w:val="IndexLink"/>
              </w:rPr>
              <w:t>1993</w:t>
            </w:r>
            <w:r>
              <w:rPr>
                <w:rStyle w:val="IndexLink"/>
                <w:rtl w:val="true"/>
              </w:rPr>
              <w:t xml:space="preserve">- </w:t>
            </w:r>
            <w:r>
              <w:rPr>
                <w:rStyle w:val="IndexLink"/>
                <w:rtl w:val="true"/>
              </w:rPr>
              <w:t>تنبیه الغافلین</w:t>
            </w:r>
            <w:r>
              <w:rPr>
                <w:rStyle w:val="IndexLink"/>
                <w:rtl w:val="true"/>
              </w:rPr>
              <w:tab/>
            </w:r>
            <w:r>
              <w:rPr>
                <w:rStyle w:val="IndexLink"/>
              </w:rPr>
              <w:t>521</w:t>
            </w:r>
          </w:hyperlink>
        </w:p>
        <w:p>
          <w:pPr>
            <w:pStyle w:val="Contents3"/>
            <w:tabs>
              <w:tab w:val="clear" w:pos="8459"/>
              <w:tab w:val="right" w:pos="9026" w:leader="dot"/>
            </w:tabs>
            <w:rPr/>
          </w:pPr>
          <w:hyperlink w:anchor="__RefHeading___Toc7560876_73709187">
            <w:r>
              <w:rPr>
                <w:webHidden/>
                <w:rStyle w:val="IndexLink"/>
              </w:rPr>
              <w:t>1994</w:t>
            </w:r>
            <w:r>
              <w:rPr>
                <w:rStyle w:val="IndexLink"/>
                <w:rtl w:val="true"/>
              </w:rPr>
              <w:t xml:space="preserve">- </w:t>
            </w:r>
            <w:r>
              <w:rPr>
                <w:rStyle w:val="IndexLink"/>
                <w:rtl w:val="true"/>
              </w:rPr>
              <w:t>تنبیه الغافلین</w:t>
            </w:r>
            <w:r>
              <w:rPr>
                <w:rStyle w:val="IndexLink"/>
                <w:rtl w:val="true"/>
              </w:rPr>
              <w:tab/>
            </w:r>
            <w:r>
              <w:rPr>
                <w:rStyle w:val="IndexLink"/>
              </w:rPr>
              <w:t>521</w:t>
            </w:r>
          </w:hyperlink>
        </w:p>
        <w:p>
          <w:pPr>
            <w:pStyle w:val="Contents3"/>
            <w:tabs>
              <w:tab w:val="clear" w:pos="8459"/>
              <w:tab w:val="right" w:pos="9026" w:leader="dot"/>
            </w:tabs>
            <w:rPr/>
          </w:pPr>
          <w:hyperlink w:anchor="__RefHeading___Toc7560878_73709187">
            <w:r>
              <w:rPr>
                <w:webHidden/>
                <w:rStyle w:val="IndexLink"/>
              </w:rPr>
              <w:t>1995</w:t>
            </w:r>
            <w:r>
              <w:rPr>
                <w:rStyle w:val="IndexLink"/>
                <w:rtl w:val="true"/>
              </w:rPr>
              <w:t xml:space="preserve">- </w:t>
            </w:r>
            <w:r>
              <w:rPr>
                <w:rStyle w:val="IndexLink"/>
                <w:rtl w:val="true"/>
              </w:rPr>
              <w:t>تنبیه الغافلین‌</w:t>
            </w:r>
            <w:r>
              <w:rPr>
                <w:rStyle w:val="IndexLink"/>
                <w:rtl w:val="true"/>
              </w:rPr>
              <w:tab/>
            </w:r>
            <w:r>
              <w:rPr>
                <w:rStyle w:val="IndexLink"/>
              </w:rPr>
              <w:t>521</w:t>
            </w:r>
          </w:hyperlink>
        </w:p>
        <w:p>
          <w:pPr>
            <w:pStyle w:val="Contents3"/>
            <w:tabs>
              <w:tab w:val="clear" w:pos="8459"/>
              <w:tab w:val="right" w:pos="9026" w:leader="dot"/>
            </w:tabs>
            <w:rPr/>
          </w:pPr>
          <w:hyperlink w:anchor="__RefHeading___Toc7560880_73709187">
            <w:r>
              <w:rPr>
                <w:webHidden/>
                <w:rStyle w:val="IndexLink"/>
              </w:rPr>
              <w:t>1996</w:t>
            </w:r>
            <w:r>
              <w:rPr>
                <w:rStyle w:val="IndexLink"/>
                <w:rtl w:val="true"/>
              </w:rPr>
              <w:t xml:space="preserve">- </w:t>
            </w:r>
            <w:r>
              <w:rPr>
                <w:rStyle w:val="IndexLink"/>
                <w:rtl w:val="true"/>
              </w:rPr>
              <w:t>تنبیه الفقیه</w:t>
            </w:r>
            <w:r>
              <w:rPr>
                <w:rStyle w:val="IndexLink"/>
                <w:rtl w:val="true"/>
              </w:rPr>
              <w:tab/>
            </w:r>
            <w:r>
              <w:rPr>
                <w:rStyle w:val="IndexLink"/>
              </w:rPr>
              <w:t>522</w:t>
            </w:r>
          </w:hyperlink>
        </w:p>
        <w:p>
          <w:pPr>
            <w:pStyle w:val="Contents3"/>
            <w:tabs>
              <w:tab w:val="clear" w:pos="8459"/>
              <w:tab w:val="right" w:pos="9026" w:leader="dot"/>
            </w:tabs>
            <w:rPr/>
          </w:pPr>
          <w:hyperlink w:anchor="__RefHeading___Toc7560882_73709187">
            <w:r>
              <w:rPr>
                <w:webHidden/>
                <w:rStyle w:val="IndexLink"/>
              </w:rPr>
              <w:t>1997</w:t>
            </w:r>
            <w:r>
              <w:rPr>
                <w:rStyle w:val="IndexLink"/>
                <w:rtl w:val="true"/>
              </w:rPr>
              <w:t xml:space="preserve">- </w:t>
            </w:r>
            <w:r>
              <w:rPr>
                <w:rStyle w:val="IndexLink"/>
                <w:rtl w:val="true"/>
              </w:rPr>
              <w:t>تنبیه الکرام</w:t>
            </w:r>
            <w:r>
              <w:rPr>
                <w:rStyle w:val="IndexLink"/>
                <w:rtl w:val="true"/>
              </w:rPr>
              <w:tab/>
            </w:r>
            <w:r>
              <w:rPr>
                <w:rStyle w:val="IndexLink"/>
              </w:rPr>
              <w:t>522</w:t>
            </w:r>
          </w:hyperlink>
        </w:p>
        <w:p>
          <w:pPr>
            <w:pStyle w:val="Contents3"/>
            <w:tabs>
              <w:tab w:val="clear" w:pos="8459"/>
              <w:tab w:val="right" w:pos="9026" w:leader="dot"/>
            </w:tabs>
            <w:rPr/>
          </w:pPr>
          <w:hyperlink w:anchor="__RefHeading___Toc7560884_73709187">
            <w:r>
              <w:rPr>
                <w:webHidden/>
                <w:rStyle w:val="IndexLink"/>
              </w:rPr>
              <w:t>1998</w:t>
            </w:r>
            <w:r>
              <w:rPr>
                <w:rStyle w:val="IndexLink"/>
                <w:rtl w:val="true"/>
              </w:rPr>
              <w:t xml:space="preserve">- </w:t>
            </w:r>
            <w:r>
              <w:rPr>
                <w:rStyle w:val="IndexLink"/>
                <w:rtl w:val="true"/>
              </w:rPr>
              <w:t>تنبیه المبتدئ</w:t>
            </w:r>
            <w:r>
              <w:rPr>
                <w:rStyle w:val="IndexLink"/>
                <w:rtl w:val="true"/>
              </w:rPr>
              <w:tab/>
            </w:r>
            <w:r>
              <w:rPr>
                <w:rStyle w:val="IndexLink"/>
              </w:rPr>
              <w:t>522</w:t>
            </w:r>
          </w:hyperlink>
        </w:p>
        <w:p>
          <w:pPr>
            <w:pStyle w:val="Contents3"/>
            <w:tabs>
              <w:tab w:val="clear" w:pos="8459"/>
              <w:tab w:val="right" w:pos="9026" w:leader="dot"/>
            </w:tabs>
            <w:rPr/>
          </w:pPr>
          <w:hyperlink w:anchor="__RefHeading___Toc7560886_73709187">
            <w:r>
              <w:rPr>
                <w:webHidden/>
                <w:rStyle w:val="IndexLink"/>
              </w:rPr>
              <w:t>1999</w:t>
            </w:r>
            <w:r>
              <w:rPr>
                <w:rStyle w:val="IndexLink"/>
                <w:rtl w:val="true"/>
              </w:rPr>
              <w:t xml:space="preserve">- </w:t>
            </w:r>
            <w:r>
              <w:rPr>
                <w:rStyle w:val="IndexLink"/>
                <w:rtl w:val="true"/>
              </w:rPr>
              <w:t>تنبیه المغترین‌</w:t>
            </w:r>
            <w:r>
              <w:rPr>
                <w:rStyle w:val="IndexLink"/>
                <w:rtl w:val="true"/>
              </w:rPr>
              <w:tab/>
            </w:r>
            <w:r>
              <w:rPr>
                <w:rStyle w:val="IndexLink"/>
              </w:rPr>
              <w:t>522</w:t>
            </w:r>
          </w:hyperlink>
        </w:p>
        <w:p>
          <w:pPr>
            <w:pStyle w:val="Contents3"/>
            <w:tabs>
              <w:tab w:val="clear" w:pos="8459"/>
              <w:tab w:val="right" w:pos="9026" w:leader="dot"/>
            </w:tabs>
            <w:rPr/>
          </w:pPr>
          <w:hyperlink w:anchor="__RefHeading___Toc7560888_73709187">
            <w:r>
              <w:rPr>
                <w:webHidden/>
                <w:rStyle w:val="IndexLink"/>
              </w:rPr>
              <w:t>2000</w:t>
            </w:r>
            <w:r>
              <w:rPr>
                <w:rStyle w:val="IndexLink"/>
                <w:rtl w:val="true"/>
              </w:rPr>
              <w:t xml:space="preserve">- </w:t>
            </w:r>
            <w:r>
              <w:rPr>
                <w:rStyle w:val="IndexLink"/>
                <w:rtl w:val="true"/>
              </w:rPr>
              <w:t>تنبیه المقال</w:t>
            </w:r>
            <w:r>
              <w:rPr>
                <w:rStyle w:val="IndexLink"/>
                <w:rtl w:val="true"/>
              </w:rPr>
              <w:tab/>
            </w:r>
            <w:r>
              <w:rPr>
                <w:rStyle w:val="IndexLink"/>
              </w:rPr>
              <w:t>522</w:t>
            </w:r>
          </w:hyperlink>
        </w:p>
        <w:p>
          <w:pPr>
            <w:pStyle w:val="Contents3"/>
            <w:tabs>
              <w:tab w:val="clear" w:pos="8459"/>
              <w:tab w:val="right" w:pos="9026" w:leader="dot"/>
            </w:tabs>
            <w:rPr/>
          </w:pPr>
          <w:hyperlink w:anchor="__RefHeading___Toc7560890_73709187">
            <w:r>
              <w:rPr>
                <w:webHidden/>
                <w:rStyle w:val="IndexLink"/>
              </w:rPr>
              <w:t>2001</w:t>
            </w:r>
            <w:r>
              <w:rPr>
                <w:rStyle w:val="IndexLink"/>
                <w:rtl w:val="true"/>
              </w:rPr>
              <w:t xml:space="preserve">- </w:t>
            </w:r>
            <w:r>
              <w:rPr>
                <w:rStyle w:val="IndexLink"/>
                <w:rtl w:val="true"/>
              </w:rPr>
              <w:t>تنبیه الملة</w:t>
            </w:r>
            <w:r>
              <w:rPr>
                <w:rStyle w:val="IndexLink"/>
                <w:rtl w:val="true"/>
              </w:rPr>
              <w:tab/>
            </w:r>
            <w:r>
              <w:rPr>
                <w:rStyle w:val="IndexLink"/>
              </w:rPr>
              <w:t>522</w:t>
            </w:r>
          </w:hyperlink>
        </w:p>
        <w:p>
          <w:pPr>
            <w:pStyle w:val="Contents3"/>
            <w:tabs>
              <w:tab w:val="clear" w:pos="8459"/>
              <w:tab w:val="right" w:pos="9026" w:leader="dot"/>
            </w:tabs>
            <w:rPr/>
          </w:pPr>
          <w:hyperlink w:anchor="__RefHeading___Toc7560892_73709187">
            <w:r>
              <w:rPr>
                <w:webHidden/>
                <w:rStyle w:val="IndexLink"/>
              </w:rPr>
              <w:t>2002</w:t>
            </w:r>
            <w:r>
              <w:rPr>
                <w:rStyle w:val="IndexLink"/>
                <w:rtl w:val="true"/>
              </w:rPr>
              <w:t xml:space="preserve">- </w:t>
            </w:r>
            <w:r>
              <w:rPr>
                <w:rStyle w:val="IndexLink"/>
                <w:rtl w:val="true"/>
              </w:rPr>
              <w:t>تنبیه المنتبهین</w:t>
            </w:r>
            <w:r>
              <w:rPr>
                <w:rStyle w:val="IndexLink"/>
                <w:rtl w:val="true"/>
              </w:rPr>
              <w:tab/>
            </w:r>
            <w:r>
              <w:rPr>
                <w:rStyle w:val="IndexLink"/>
              </w:rPr>
              <w:t>522</w:t>
            </w:r>
          </w:hyperlink>
        </w:p>
        <w:p>
          <w:pPr>
            <w:pStyle w:val="Contents3"/>
            <w:tabs>
              <w:tab w:val="clear" w:pos="8459"/>
              <w:tab w:val="right" w:pos="9026" w:leader="dot"/>
            </w:tabs>
            <w:rPr/>
          </w:pPr>
          <w:hyperlink w:anchor="__RefHeading___Toc7560894_73709187">
            <w:r>
              <w:rPr>
                <w:webHidden/>
                <w:rStyle w:val="IndexLink"/>
              </w:rPr>
              <w:t>2003</w:t>
            </w:r>
            <w:r>
              <w:rPr>
                <w:rStyle w:val="IndexLink"/>
                <w:rtl w:val="true"/>
              </w:rPr>
              <w:t xml:space="preserve">- </w:t>
            </w:r>
            <w:r>
              <w:rPr>
                <w:rStyle w:val="IndexLink"/>
                <w:rtl w:val="true"/>
              </w:rPr>
              <w:t>تنبیه المنکرین</w:t>
            </w:r>
            <w:r>
              <w:rPr>
                <w:rStyle w:val="IndexLink"/>
                <w:rtl w:val="true"/>
              </w:rPr>
              <w:tab/>
            </w:r>
            <w:r>
              <w:rPr>
                <w:rStyle w:val="IndexLink"/>
              </w:rPr>
              <w:t>522</w:t>
            </w:r>
          </w:hyperlink>
        </w:p>
        <w:p>
          <w:pPr>
            <w:pStyle w:val="Contents3"/>
            <w:tabs>
              <w:tab w:val="clear" w:pos="8459"/>
              <w:tab w:val="right" w:pos="9026" w:leader="dot"/>
            </w:tabs>
            <w:rPr/>
          </w:pPr>
          <w:hyperlink w:anchor="__RefHeading___Toc7560896_73709187">
            <w:r>
              <w:rPr>
                <w:webHidden/>
                <w:rStyle w:val="IndexLink"/>
              </w:rPr>
              <w:t>2004</w:t>
            </w:r>
            <w:r>
              <w:rPr>
                <w:rStyle w:val="IndexLink"/>
                <w:rtl w:val="true"/>
              </w:rPr>
              <w:t xml:space="preserve">- </w:t>
            </w:r>
            <w:r>
              <w:rPr>
                <w:rStyle w:val="IndexLink"/>
                <w:rtl w:val="true"/>
              </w:rPr>
              <w:t>تنبیه المؤمنین</w:t>
            </w:r>
            <w:r>
              <w:rPr>
                <w:rStyle w:val="IndexLink"/>
                <w:rtl w:val="true"/>
              </w:rPr>
              <w:tab/>
            </w:r>
            <w:r>
              <w:rPr>
                <w:rStyle w:val="IndexLink"/>
              </w:rPr>
              <w:t>523</w:t>
            </w:r>
          </w:hyperlink>
        </w:p>
        <w:p>
          <w:pPr>
            <w:pStyle w:val="Contents3"/>
            <w:tabs>
              <w:tab w:val="clear" w:pos="8459"/>
              <w:tab w:val="right" w:pos="9026" w:leader="dot"/>
            </w:tabs>
            <w:rPr/>
          </w:pPr>
          <w:hyperlink w:anchor="__RefHeading___Toc7560898_73709187">
            <w:r>
              <w:rPr>
                <w:webHidden/>
                <w:rStyle w:val="IndexLink"/>
              </w:rPr>
              <w:t>2005</w:t>
            </w:r>
            <w:r>
              <w:rPr>
                <w:rStyle w:val="IndexLink"/>
                <w:rtl w:val="true"/>
              </w:rPr>
              <w:t xml:space="preserve">- </w:t>
            </w:r>
            <w:r>
              <w:rPr>
                <w:rStyle w:val="IndexLink"/>
                <w:rtl w:val="true"/>
              </w:rPr>
              <w:t>تنبیه النائمین</w:t>
            </w:r>
            <w:r>
              <w:rPr>
                <w:rStyle w:val="IndexLink"/>
                <w:rtl w:val="true"/>
              </w:rPr>
              <w:tab/>
            </w:r>
            <w:r>
              <w:rPr>
                <w:rStyle w:val="IndexLink"/>
              </w:rPr>
              <w:t>523</w:t>
            </w:r>
          </w:hyperlink>
        </w:p>
        <w:p>
          <w:pPr>
            <w:pStyle w:val="Contents3"/>
            <w:tabs>
              <w:tab w:val="clear" w:pos="8459"/>
              <w:tab w:val="right" w:pos="9026" w:leader="dot"/>
            </w:tabs>
            <w:rPr/>
          </w:pPr>
          <w:hyperlink w:anchor="__RefHeading___Toc7560900_73709187">
            <w:r>
              <w:rPr>
                <w:webHidden/>
                <w:rStyle w:val="IndexLink"/>
              </w:rPr>
              <w:t>2006</w:t>
            </w:r>
            <w:r>
              <w:rPr>
                <w:rStyle w:val="IndexLink"/>
                <w:rtl w:val="true"/>
              </w:rPr>
              <w:t xml:space="preserve">- </w:t>
            </w:r>
            <w:r>
              <w:rPr>
                <w:rStyle w:val="IndexLink"/>
                <w:rtl w:val="true"/>
              </w:rPr>
              <w:t>تنبیه النساء</w:t>
            </w:r>
            <w:r>
              <w:rPr>
                <w:rStyle w:val="IndexLink"/>
                <w:rtl w:val="true"/>
              </w:rPr>
              <w:tab/>
            </w:r>
            <w:r>
              <w:rPr>
                <w:rStyle w:val="IndexLink"/>
              </w:rPr>
              <w:t>523</w:t>
            </w:r>
          </w:hyperlink>
        </w:p>
        <w:p>
          <w:pPr>
            <w:pStyle w:val="Contents3"/>
            <w:tabs>
              <w:tab w:val="clear" w:pos="8459"/>
              <w:tab w:val="right" w:pos="9026" w:leader="dot"/>
            </w:tabs>
            <w:rPr/>
          </w:pPr>
          <w:hyperlink w:anchor="__RefHeading___Toc7560902_73709187">
            <w:r>
              <w:rPr>
                <w:webHidden/>
                <w:rStyle w:val="IndexLink"/>
              </w:rPr>
              <w:t>2007</w:t>
            </w:r>
            <w:r>
              <w:rPr>
                <w:rStyle w:val="IndexLink"/>
                <w:rtl w:val="true"/>
              </w:rPr>
              <w:t xml:space="preserve">- </w:t>
            </w:r>
            <w:r>
              <w:rPr>
                <w:rStyle w:val="IndexLink"/>
                <w:rtl w:val="true"/>
              </w:rPr>
              <w:t>تنبیه وسن العین</w:t>
            </w:r>
            <w:r>
              <w:rPr>
                <w:rStyle w:val="IndexLink"/>
                <w:rtl w:val="true"/>
              </w:rPr>
              <w:tab/>
            </w:r>
            <w:r>
              <w:rPr>
                <w:rStyle w:val="IndexLink"/>
              </w:rPr>
              <w:t>523</w:t>
            </w:r>
          </w:hyperlink>
        </w:p>
        <w:p>
          <w:pPr>
            <w:pStyle w:val="Contents3"/>
            <w:tabs>
              <w:tab w:val="clear" w:pos="8459"/>
              <w:tab w:val="right" w:pos="9026" w:leader="dot"/>
            </w:tabs>
            <w:rPr/>
          </w:pPr>
          <w:hyperlink w:anchor="__RefHeading___Toc7560904_73709187">
            <w:r>
              <w:rPr>
                <w:webHidden/>
                <w:rStyle w:val="IndexLink"/>
              </w:rPr>
              <w:t>2008</w:t>
            </w:r>
            <w:r>
              <w:rPr>
                <w:rStyle w:val="IndexLink"/>
                <w:rtl w:val="true"/>
              </w:rPr>
              <w:t xml:space="preserve">- </w:t>
            </w:r>
            <w:r>
              <w:rPr>
                <w:rStyle w:val="IndexLink"/>
                <w:rtl w:val="true"/>
              </w:rPr>
              <w:t>التنبیهات‌</w:t>
            </w:r>
            <w:r>
              <w:rPr>
                <w:rStyle w:val="IndexLink"/>
                <w:rtl w:val="true"/>
              </w:rPr>
              <w:tab/>
            </w:r>
            <w:r>
              <w:rPr>
                <w:rStyle w:val="IndexLink"/>
              </w:rPr>
              <w:t>524</w:t>
            </w:r>
          </w:hyperlink>
        </w:p>
        <w:p>
          <w:pPr>
            <w:pStyle w:val="Contents3"/>
            <w:tabs>
              <w:tab w:val="clear" w:pos="8459"/>
              <w:tab w:val="right" w:pos="9026" w:leader="dot"/>
            </w:tabs>
            <w:rPr/>
          </w:pPr>
          <w:hyperlink w:anchor="__RefHeading___Toc7560906_73709187">
            <w:r>
              <w:rPr>
                <w:webHidden/>
                <w:rStyle w:val="IndexLink"/>
              </w:rPr>
              <w:t>2009</w:t>
            </w:r>
            <w:r>
              <w:rPr>
                <w:rStyle w:val="IndexLink"/>
                <w:rtl w:val="true"/>
              </w:rPr>
              <w:t xml:space="preserve">- </w:t>
            </w:r>
            <w:r>
              <w:rPr>
                <w:rStyle w:val="IndexLink"/>
                <w:rtl w:val="true"/>
              </w:rPr>
              <w:t>التنبیهات‌</w:t>
            </w:r>
            <w:r>
              <w:rPr>
                <w:rStyle w:val="IndexLink"/>
                <w:rtl w:val="true"/>
              </w:rPr>
              <w:tab/>
            </w:r>
            <w:r>
              <w:rPr>
                <w:rStyle w:val="IndexLink"/>
              </w:rPr>
              <w:t>524</w:t>
            </w:r>
          </w:hyperlink>
        </w:p>
        <w:p>
          <w:pPr>
            <w:pStyle w:val="Contents3"/>
            <w:tabs>
              <w:tab w:val="clear" w:pos="8459"/>
              <w:tab w:val="right" w:pos="9026" w:leader="dot"/>
            </w:tabs>
            <w:rPr/>
          </w:pPr>
          <w:hyperlink w:anchor="__RefHeading___Toc7560908_73709187">
            <w:r>
              <w:rPr>
                <w:webHidden/>
                <w:rStyle w:val="IndexLink"/>
              </w:rPr>
              <w:t>2010</w:t>
            </w:r>
            <w:r>
              <w:rPr>
                <w:rStyle w:val="IndexLink"/>
                <w:rtl w:val="true"/>
              </w:rPr>
              <w:t xml:space="preserve">- </w:t>
            </w:r>
            <w:r>
              <w:rPr>
                <w:rStyle w:val="IndexLink"/>
                <w:rtl w:val="true"/>
              </w:rPr>
              <w:t>التنبیهات‌</w:t>
            </w:r>
            <w:r>
              <w:rPr>
                <w:rStyle w:val="IndexLink"/>
                <w:rtl w:val="true"/>
              </w:rPr>
              <w:tab/>
            </w:r>
            <w:r>
              <w:rPr>
                <w:rStyle w:val="IndexLink"/>
              </w:rPr>
              <w:t>524</w:t>
            </w:r>
          </w:hyperlink>
        </w:p>
        <w:p>
          <w:pPr>
            <w:pStyle w:val="Contents3"/>
            <w:tabs>
              <w:tab w:val="clear" w:pos="8459"/>
              <w:tab w:val="right" w:pos="9026" w:leader="dot"/>
            </w:tabs>
            <w:rPr/>
          </w:pPr>
          <w:hyperlink w:anchor="__RefHeading___Toc7560910_73709187">
            <w:r>
              <w:rPr>
                <w:webHidden/>
                <w:rStyle w:val="IndexLink"/>
              </w:rPr>
              <w:t>2011</w:t>
            </w:r>
            <w:r>
              <w:rPr>
                <w:rStyle w:val="IndexLink"/>
                <w:rtl w:val="true"/>
              </w:rPr>
              <w:t xml:space="preserve">- </w:t>
            </w:r>
            <w:r>
              <w:rPr>
                <w:rStyle w:val="IndexLink"/>
                <w:rtl w:val="true"/>
              </w:rPr>
              <w:t>التنبیهات‌</w:t>
            </w:r>
            <w:r>
              <w:rPr>
                <w:rStyle w:val="IndexLink"/>
                <w:rtl w:val="true"/>
              </w:rPr>
              <w:tab/>
            </w:r>
            <w:r>
              <w:rPr>
                <w:rStyle w:val="IndexLink"/>
              </w:rPr>
              <w:t>525</w:t>
            </w:r>
          </w:hyperlink>
        </w:p>
        <w:p>
          <w:pPr>
            <w:pStyle w:val="Contents3"/>
            <w:tabs>
              <w:tab w:val="clear" w:pos="8459"/>
              <w:tab w:val="right" w:pos="9026" w:leader="dot"/>
            </w:tabs>
            <w:rPr/>
          </w:pPr>
          <w:hyperlink w:anchor="__RefHeading___Toc7560912_73709187">
            <w:r>
              <w:rPr>
                <w:webHidden/>
                <w:rStyle w:val="IndexLink"/>
              </w:rPr>
              <w:t>2012</w:t>
            </w:r>
            <w:r>
              <w:rPr>
                <w:rStyle w:val="IndexLink"/>
                <w:rtl w:val="true"/>
              </w:rPr>
              <w:t xml:space="preserve">- </w:t>
            </w:r>
            <w:r>
              <w:rPr>
                <w:rStyle w:val="IndexLink"/>
                <w:rtl w:val="true"/>
              </w:rPr>
              <w:t>التنبیهات الجلیة</w:t>
            </w:r>
            <w:r>
              <w:rPr>
                <w:rStyle w:val="IndexLink"/>
                <w:rtl w:val="true"/>
              </w:rPr>
              <w:tab/>
            </w:r>
            <w:r>
              <w:rPr>
                <w:rStyle w:val="IndexLink"/>
              </w:rPr>
              <w:t>525</w:t>
            </w:r>
          </w:hyperlink>
        </w:p>
        <w:p>
          <w:pPr>
            <w:pStyle w:val="Contents3"/>
            <w:tabs>
              <w:tab w:val="clear" w:pos="8459"/>
              <w:tab w:val="right" w:pos="9026" w:leader="dot"/>
            </w:tabs>
            <w:rPr/>
          </w:pPr>
          <w:hyperlink w:anchor="__RefHeading___Toc7560914_73709187">
            <w:r>
              <w:rPr>
                <w:webHidden/>
                <w:rStyle w:val="IndexLink"/>
                <w:rtl w:val="true"/>
              </w:rPr>
              <w:t>التنبیهات فی النجوم</w:t>
            </w:r>
            <w:r>
              <w:rPr>
                <w:rStyle w:val="IndexLink"/>
                <w:rtl w:val="true"/>
              </w:rPr>
              <w:tab/>
            </w:r>
            <w:r>
              <w:rPr>
                <w:rStyle w:val="IndexLink"/>
              </w:rPr>
              <w:t>526</w:t>
            </w:r>
          </w:hyperlink>
        </w:p>
        <w:p>
          <w:pPr>
            <w:pStyle w:val="Contents3"/>
            <w:tabs>
              <w:tab w:val="clear" w:pos="8459"/>
              <w:tab w:val="right" w:pos="9026" w:leader="dot"/>
            </w:tabs>
            <w:rPr/>
          </w:pPr>
          <w:hyperlink w:anchor="__RefHeading___Toc7560916_73709187">
            <w:r>
              <w:rPr>
                <w:webHidden/>
                <w:rStyle w:val="IndexLink"/>
              </w:rPr>
              <w:t>2013</w:t>
            </w:r>
            <w:r>
              <w:rPr>
                <w:rStyle w:val="IndexLink"/>
                <w:rtl w:val="true"/>
              </w:rPr>
              <w:t xml:space="preserve">- </w:t>
            </w:r>
            <w:r>
              <w:rPr>
                <w:rStyle w:val="IndexLink"/>
                <w:rtl w:val="true"/>
              </w:rPr>
              <w:t>تنبیهات دلیل الانسداد</w:t>
            </w:r>
            <w:r>
              <w:rPr>
                <w:rStyle w:val="IndexLink"/>
                <w:rtl w:val="true"/>
              </w:rPr>
              <w:tab/>
            </w:r>
            <w:r>
              <w:rPr>
                <w:rStyle w:val="IndexLink"/>
              </w:rPr>
              <w:t>526</w:t>
            </w:r>
          </w:hyperlink>
        </w:p>
        <w:p>
          <w:pPr>
            <w:pStyle w:val="Contents3"/>
            <w:tabs>
              <w:tab w:val="clear" w:pos="8459"/>
              <w:tab w:val="right" w:pos="9026" w:leader="dot"/>
            </w:tabs>
            <w:rPr/>
          </w:pPr>
          <w:hyperlink w:anchor="__RefHeading___Toc7560918_73709187">
            <w:r>
              <w:rPr>
                <w:webHidden/>
                <w:rStyle w:val="IndexLink"/>
              </w:rPr>
              <w:t>2014</w:t>
            </w:r>
            <w:r>
              <w:rPr>
                <w:rStyle w:val="IndexLink"/>
                <w:rtl w:val="true"/>
              </w:rPr>
              <w:t xml:space="preserve">- </w:t>
            </w:r>
            <w:r>
              <w:rPr>
                <w:rStyle w:val="IndexLink"/>
                <w:rtl w:val="true"/>
              </w:rPr>
              <w:t>التنبیهات السنیة</w:t>
            </w:r>
            <w:r>
              <w:rPr>
                <w:rStyle w:val="IndexLink"/>
                <w:rtl w:val="true"/>
              </w:rPr>
              <w:tab/>
            </w:r>
            <w:r>
              <w:rPr>
                <w:rStyle w:val="IndexLink"/>
              </w:rPr>
              <w:t>526</w:t>
            </w:r>
          </w:hyperlink>
        </w:p>
        <w:p>
          <w:pPr>
            <w:pStyle w:val="Contents3"/>
            <w:tabs>
              <w:tab w:val="clear" w:pos="8459"/>
              <w:tab w:val="right" w:pos="9026" w:leader="dot"/>
            </w:tabs>
            <w:rPr/>
          </w:pPr>
          <w:hyperlink w:anchor="__RefHeading___Toc7560920_73709187">
            <w:r>
              <w:rPr>
                <w:webHidden/>
                <w:rStyle w:val="IndexLink"/>
              </w:rPr>
              <w:t>2015</w:t>
            </w:r>
            <w:r>
              <w:rPr>
                <w:rStyle w:val="IndexLink"/>
                <w:rtl w:val="true"/>
              </w:rPr>
              <w:t xml:space="preserve">- </w:t>
            </w:r>
            <w:r>
              <w:rPr>
                <w:rStyle w:val="IndexLink"/>
                <w:rtl w:val="true"/>
              </w:rPr>
              <w:t>التنبیهات العلیة</w:t>
            </w:r>
            <w:r>
              <w:rPr>
                <w:rStyle w:val="IndexLink"/>
                <w:rtl w:val="true"/>
              </w:rPr>
              <w:tab/>
            </w:r>
            <w:r>
              <w:rPr>
                <w:rStyle w:val="IndexLink"/>
              </w:rPr>
              <w:t>526</w:t>
            </w:r>
          </w:hyperlink>
        </w:p>
        <w:p>
          <w:pPr>
            <w:pStyle w:val="Contents3"/>
            <w:tabs>
              <w:tab w:val="clear" w:pos="8459"/>
              <w:tab w:val="right" w:pos="9026" w:leader="dot"/>
            </w:tabs>
            <w:rPr/>
          </w:pPr>
          <w:hyperlink w:anchor="__RefHeading___Toc7560922_73709187">
            <w:r>
              <w:rPr>
                <w:webHidden/>
                <w:rStyle w:val="IndexLink"/>
              </w:rPr>
              <w:t>2016</w:t>
            </w:r>
            <w:r>
              <w:rPr>
                <w:rStyle w:val="IndexLink"/>
                <w:rtl w:val="true"/>
              </w:rPr>
              <w:t xml:space="preserve">- </w:t>
            </w:r>
            <w:r>
              <w:rPr>
                <w:rStyle w:val="IndexLink"/>
                <w:rtl w:val="true"/>
              </w:rPr>
              <w:t>تنبیهات الغافلین</w:t>
            </w:r>
            <w:r>
              <w:rPr>
                <w:rStyle w:val="IndexLink"/>
                <w:rtl w:val="true"/>
              </w:rPr>
              <w:tab/>
            </w:r>
            <w:r>
              <w:rPr>
                <w:rStyle w:val="IndexLink"/>
              </w:rPr>
              <w:t>526</w:t>
            </w:r>
          </w:hyperlink>
        </w:p>
        <w:p>
          <w:pPr>
            <w:pStyle w:val="Contents3"/>
            <w:tabs>
              <w:tab w:val="clear" w:pos="8459"/>
              <w:tab w:val="right" w:pos="9026" w:leader="dot"/>
            </w:tabs>
            <w:rPr/>
          </w:pPr>
          <w:hyperlink w:anchor="__RefHeading___Toc7560924_73709187">
            <w:r>
              <w:rPr>
                <w:webHidden/>
                <w:rStyle w:val="IndexLink"/>
              </w:rPr>
              <w:t>2017</w:t>
            </w:r>
            <w:r>
              <w:rPr>
                <w:rStyle w:val="IndexLink"/>
                <w:rtl w:val="true"/>
              </w:rPr>
              <w:t xml:space="preserve">- </w:t>
            </w:r>
            <w:r>
              <w:rPr>
                <w:rStyle w:val="IndexLink"/>
                <w:rtl w:val="true"/>
              </w:rPr>
              <w:t>تنبیهات المنجمین</w:t>
            </w:r>
            <w:r>
              <w:rPr>
                <w:rStyle w:val="IndexLink"/>
                <w:rtl w:val="true"/>
              </w:rPr>
              <w:tab/>
            </w:r>
            <w:r>
              <w:rPr>
                <w:rStyle w:val="IndexLink"/>
              </w:rPr>
              <w:t>526</w:t>
            </w:r>
          </w:hyperlink>
        </w:p>
        <w:p>
          <w:pPr>
            <w:pStyle w:val="Contents3"/>
            <w:tabs>
              <w:tab w:val="clear" w:pos="8459"/>
              <w:tab w:val="right" w:pos="9026" w:leader="dot"/>
            </w:tabs>
            <w:rPr/>
          </w:pPr>
          <w:hyperlink w:anchor="__RefHeading___Toc7560926_73709187">
            <w:r>
              <w:rPr>
                <w:webHidden/>
                <w:rStyle w:val="IndexLink"/>
              </w:rPr>
              <w:t>2018</w:t>
            </w:r>
            <w:r>
              <w:rPr>
                <w:rStyle w:val="IndexLink"/>
                <w:rtl w:val="true"/>
              </w:rPr>
              <w:t xml:space="preserve">- </w:t>
            </w:r>
            <w:r>
              <w:rPr>
                <w:rStyle w:val="IndexLink"/>
                <w:rtl w:val="true"/>
              </w:rPr>
              <w:t>تنبیهات النبیه</w:t>
            </w:r>
            <w:r>
              <w:rPr>
                <w:rStyle w:val="IndexLink"/>
                <w:rtl w:val="true"/>
              </w:rPr>
              <w:tab/>
            </w:r>
            <w:r>
              <w:rPr>
                <w:rStyle w:val="IndexLink"/>
              </w:rPr>
              <w:t>527</w:t>
            </w:r>
          </w:hyperlink>
        </w:p>
        <w:p>
          <w:pPr>
            <w:pStyle w:val="Contents3"/>
            <w:tabs>
              <w:tab w:val="clear" w:pos="8459"/>
              <w:tab w:val="right" w:pos="9026" w:leader="dot"/>
            </w:tabs>
            <w:rPr/>
          </w:pPr>
          <w:hyperlink w:anchor="__RefHeading___Toc7560928_73709187">
            <w:r>
              <w:rPr>
                <w:webHidden/>
                <w:rStyle w:val="IndexLink"/>
                <w:rtl w:val="true"/>
              </w:rPr>
              <w:t>التنزیل</w:t>
            </w:r>
            <w:r>
              <w:rPr>
                <w:rStyle w:val="IndexLink"/>
                <w:rtl w:val="true"/>
              </w:rPr>
              <w:tab/>
            </w:r>
            <w:r>
              <w:rPr>
                <w:rStyle w:val="IndexLink"/>
              </w:rPr>
              <w:t>527</w:t>
            </w:r>
          </w:hyperlink>
        </w:p>
        <w:p>
          <w:pPr>
            <w:pStyle w:val="Contents3"/>
            <w:tabs>
              <w:tab w:val="clear" w:pos="8459"/>
              <w:tab w:val="right" w:pos="9026" w:leader="dot"/>
            </w:tabs>
            <w:rPr/>
          </w:pPr>
          <w:hyperlink w:anchor="__RefHeading___Toc7560930_73709187">
            <w:r>
              <w:rPr>
                <w:webHidden/>
                <w:rStyle w:val="IndexLink"/>
                <w:rtl w:val="true"/>
              </w:rPr>
              <w:t>بیان</w:t>
            </w:r>
            <w:r>
              <w:rPr>
                <w:rStyle w:val="IndexLink"/>
                <w:rtl w:val="true"/>
              </w:rPr>
              <w:tab/>
            </w:r>
            <w:r>
              <w:rPr>
                <w:rStyle w:val="IndexLink"/>
              </w:rPr>
              <w:t>527</w:t>
            </w:r>
          </w:hyperlink>
        </w:p>
        <w:p>
          <w:pPr>
            <w:pStyle w:val="Contents3"/>
            <w:tabs>
              <w:tab w:val="clear" w:pos="8459"/>
              <w:tab w:val="right" w:pos="9026" w:leader="dot"/>
            </w:tabs>
            <w:rPr/>
          </w:pPr>
          <w:hyperlink w:anchor="__RefHeading___Toc7560932_73709187">
            <w:r>
              <w:rPr>
                <w:webHidden/>
                <w:rStyle w:val="IndexLink"/>
                <w:rtl w:val="true"/>
              </w:rPr>
              <w:t>کتاب التنزیل‌</w:t>
            </w:r>
            <w:r>
              <w:rPr>
                <w:rStyle w:val="IndexLink"/>
                <w:rtl w:val="true"/>
              </w:rPr>
              <w:tab/>
            </w:r>
            <w:r>
              <w:rPr>
                <w:rStyle w:val="IndexLink"/>
              </w:rPr>
              <w:t>528</w:t>
            </w:r>
          </w:hyperlink>
        </w:p>
        <w:p>
          <w:pPr>
            <w:pStyle w:val="Contents3"/>
            <w:tabs>
              <w:tab w:val="clear" w:pos="8459"/>
              <w:tab w:val="right" w:pos="9026" w:leader="dot"/>
            </w:tabs>
            <w:rPr/>
          </w:pPr>
          <w:hyperlink w:anchor="__RefHeading___Toc7560934_73709187">
            <w:r>
              <w:rPr>
                <w:webHidden/>
                <w:rStyle w:val="IndexLink"/>
              </w:rPr>
              <w:t>2019</w:t>
            </w:r>
            <w:r>
              <w:rPr>
                <w:rStyle w:val="IndexLink"/>
                <w:rtl w:val="true"/>
              </w:rPr>
              <w:t xml:space="preserve">- </w:t>
            </w:r>
            <w:r>
              <w:rPr>
                <w:rStyle w:val="IndexLink"/>
                <w:rtl w:val="true"/>
              </w:rPr>
              <w:t>کتاب التنزیل‌</w:t>
            </w:r>
            <w:r>
              <w:rPr>
                <w:rStyle w:val="IndexLink"/>
                <w:rtl w:val="true"/>
              </w:rPr>
              <w:tab/>
            </w:r>
            <w:r>
              <w:rPr>
                <w:rStyle w:val="IndexLink"/>
              </w:rPr>
              <w:t>528</w:t>
            </w:r>
          </w:hyperlink>
        </w:p>
        <w:p>
          <w:pPr>
            <w:pStyle w:val="Contents3"/>
            <w:tabs>
              <w:tab w:val="clear" w:pos="8459"/>
              <w:tab w:val="right" w:pos="9026" w:leader="dot"/>
            </w:tabs>
            <w:rPr/>
          </w:pPr>
          <w:hyperlink w:anchor="__RefHeading___Toc7560936_73709187">
            <w:r>
              <w:rPr>
                <w:webHidden/>
                <w:rStyle w:val="IndexLink"/>
              </w:rPr>
              <w:t>2020</w:t>
            </w:r>
            <w:r>
              <w:rPr>
                <w:rStyle w:val="IndexLink"/>
                <w:rtl w:val="true"/>
              </w:rPr>
              <w:t xml:space="preserve">- </w:t>
            </w:r>
            <w:r>
              <w:rPr>
                <w:rStyle w:val="IndexLink"/>
                <w:rtl w:val="true"/>
              </w:rPr>
              <w:t>کتاب التنزیل عن ابن عباس</w:t>
            </w:r>
            <w:r>
              <w:rPr>
                <w:rStyle w:val="IndexLink"/>
                <w:rtl w:val="true"/>
              </w:rPr>
              <w:tab/>
            </w:r>
            <w:r>
              <w:rPr>
                <w:rStyle w:val="IndexLink"/>
              </w:rPr>
              <w:t>528</w:t>
            </w:r>
          </w:hyperlink>
        </w:p>
        <w:p>
          <w:pPr>
            <w:pStyle w:val="Contents3"/>
            <w:tabs>
              <w:tab w:val="clear" w:pos="8459"/>
              <w:tab w:val="right" w:pos="9026" w:leader="dot"/>
            </w:tabs>
            <w:rPr/>
          </w:pPr>
          <w:hyperlink w:anchor="__RefHeading___Toc7560938_73709187">
            <w:r>
              <w:rPr>
                <w:webHidden/>
                <w:rStyle w:val="IndexLink"/>
              </w:rPr>
              <w:t>2021</w:t>
            </w:r>
            <w:r>
              <w:rPr>
                <w:rStyle w:val="IndexLink"/>
                <w:rtl w:val="true"/>
              </w:rPr>
              <w:t xml:space="preserve">- </w:t>
            </w:r>
            <w:r>
              <w:rPr>
                <w:rStyle w:val="IndexLink"/>
                <w:rtl w:val="true"/>
              </w:rPr>
              <w:t>کتاب التنزیل فی أمیر المؤمنین ع</w:t>
            </w:r>
            <w:r>
              <w:rPr>
                <w:rStyle w:val="IndexLink"/>
                <w:rtl w:val="true"/>
              </w:rPr>
              <w:tab/>
            </w:r>
            <w:r>
              <w:rPr>
                <w:rStyle w:val="IndexLink"/>
              </w:rPr>
              <w:t>528</w:t>
            </w:r>
          </w:hyperlink>
        </w:p>
        <w:p>
          <w:pPr>
            <w:pStyle w:val="Contents3"/>
            <w:tabs>
              <w:tab w:val="clear" w:pos="8459"/>
              <w:tab w:val="right" w:pos="9026" w:leader="dot"/>
            </w:tabs>
            <w:rPr/>
          </w:pPr>
          <w:hyperlink w:anchor="__RefHeading___Toc7560940_73709187">
            <w:r>
              <w:rPr>
                <w:webHidden/>
                <w:rStyle w:val="IndexLink"/>
              </w:rPr>
              <w:t>2022</w:t>
            </w:r>
            <w:r>
              <w:rPr>
                <w:rStyle w:val="IndexLink"/>
                <w:rtl w:val="true"/>
              </w:rPr>
              <w:t xml:space="preserve">- </w:t>
            </w:r>
            <w:r>
              <w:rPr>
                <w:rStyle w:val="IndexLink"/>
                <w:rtl w:val="true"/>
              </w:rPr>
              <w:t>کتاب التنزیل من القرآن و التحریف</w:t>
            </w:r>
            <w:r>
              <w:rPr>
                <w:rStyle w:val="IndexLink"/>
                <w:rtl w:val="true"/>
              </w:rPr>
              <w:tab/>
            </w:r>
            <w:r>
              <w:rPr>
                <w:rStyle w:val="IndexLink"/>
              </w:rPr>
              <w:t>528</w:t>
            </w:r>
          </w:hyperlink>
        </w:p>
        <w:p>
          <w:pPr>
            <w:pStyle w:val="Contents3"/>
            <w:tabs>
              <w:tab w:val="clear" w:pos="8459"/>
              <w:tab w:val="right" w:pos="9026" w:leader="dot"/>
            </w:tabs>
            <w:rPr/>
          </w:pPr>
          <w:hyperlink w:anchor="__RefHeading___Toc7560942_73709187">
            <w:r>
              <w:rPr>
                <w:webHidden/>
                <w:rStyle w:val="IndexLink"/>
                <w:rtl w:val="true"/>
              </w:rPr>
              <w:t>التنزیل و التحریف</w:t>
            </w:r>
            <w:r>
              <w:rPr>
                <w:rStyle w:val="IndexLink"/>
                <w:rtl w:val="true"/>
              </w:rPr>
              <w:tab/>
            </w:r>
            <w:r>
              <w:rPr>
                <w:rStyle w:val="IndexLink"/>
              </w:rPr>
              <w:t>528</w:t>
            </w:r>
          </w:hyperlink>
        </w:p>
        <w:p>
          <w:pPr>
            <w:pStyle w:val="Contents3"/>
            <w:tabs>
              <w:tab w:val="clear" w:pos="8459"/>
              <w:tab w:val="right" w:pos="9026" w:leader="dot"/>
            </w:tabs>
            <w:rPr/>
          </w:pPr>
          <w:hyperlink w:anchor="__RefHeading___Toc7560944_73709187">
            <w:r>
              <w:rPr>
                <w:webHidden/>
                <w:rStyle w:val="IndexLink"/>
              </w:rPr>
              <w:t>2023</w:t>
            </w:r>
            <w:r>
              <w:rPr>
                <w:rStyle w:val="IndexLink"/>
                <w:rtl w:val="true"/>
              </w:rPr>
              <w:t xml:space="preserve">- </w:t>
            </w:r>
            <w:r>
              <w:rPr>
                <w:rStyle w:val="IndexLink"/>
                <w:rtl w:val="true"/>
              </w:rPr>
              <w:t>التنزیل و التعبیر</w:t>
            </w:r>
            <w:r>
              <w:rPr>
                <w:rStyle w:val="IndexLink"/>
                <w:rtl w:val="true"/>
              </w:rPr>
              <w:tab/>
            </w:r>
            <w:r>
              <w:rPr>
                <w:rStyle w:val="IndexLink"/>
              </w:rPr>
              <w:t>529</w:t>
            </w:r>
          </w:hyperlink>
        </w:p>
        <w:p>
          <w:pPr>
            <w:pStyle w:val="Contents3"/>
            <w:tabs>
              <w:tab w:val="clear" w:pos="8459"/>
              <w:tab w:val="right" w:pos="9026" w:leader="dot"/>
            </w:tabs>
            <w:rPr/>
          </w:pPr>
          <w:hyperlink w:anchor="__RefHeading___Toc7560946_73709187">
            <w:r>
              <w:rPr>
                <w:webHidden/>
                <w:rStyle w:val="IndexLink"/>
              </w:rPr>
              <w:t>2024</w:t>
            </w:r>
            <w:r>
              <w:rPr>
                <w:rStyle w:val="IndexLink"/>
                <w:rtl w:val="true"/>
              </w:rPr>
              <w:t xml:space="preserve">- </w:t>
            </w:r>
            <w:r>
              <w:rPr>
                <w:rStyle w:val="IndexLink"/>
                <w:rtl w:val="true"/>
              </w:rPr>
              <w:t>تنزیل الآیات الباهرة</w:t>
            </w:r>
            <w:r>
              <w:rPr>
                <w:rStyle w:val="IndexLink"/>
                <w:rtl w:val="true"/>
              </w:rPr>
              <w:tab/>
            </w:r>
            <w:r>
              <w:rPr>
                <w:rStyle w:val="IndexLink"/>
              </w:rPr>
              <w:t>529</w:t>
            </w:r>
          </w:hyperlink>
        </w:p>
        <w:p>
          <w:pPr>
            <w:pStyle w:val="Contents3"/>
            <w:tabs>
              <w:tab w:val="clear" w:pos="8459"/>
              <w:tab w:val="right" w:pos="9026" w:leader="dot"/>
            </w:tabs>
            <w:rPr/>
          </w:pPr>
          <w:hyperlink w:anchor="__RefHeading___Toc7560948_73709187">
            <w:r>
              <w:rPr>
                <w:webHidden/>
                <w:rStyle w:val="IndexLink"/>
              </w:rPr>
              <w:t>2025</w:t>
            </w:r>
            <w:r>
              <w:rPr>
                <w:rStyle w:val="IndexLink"/>
                <w:rtl w:val="true"/>
              </w:rPr>
              <w:t xml:space="preserve">- </w:t>
            </w:r>
            <w:r>
              <w:rPr>
                <w:rStyle w:val="IndexLink"/>
                <w:rtl w:val="true"/>
              </w:rPr>
              <w:t>تنزیل الأفکار</w:t>
            </w:r>
            <w:r>
              <w:rPr>
                <w:rStyle w:val="IndexLink"/>
                <w:rtl w:val="true"/>
              </w:rPr>
              <w:tab/>
            </w:r>
            <w:r>
              <w:rPr>
                <w:rStyle w:val="IndexLink"/>
              </w:rPr>
              <w:t>529</w:t>
            </w:r>
          </w:hyperlink>
        </w:p>
        <w:p>
          <w:pPr>
            <w:pStyle w:val="Contents3"/>
            <w:tabs>
              <w:tab w:val="clear" w:pos="8459"/>
              <w:tab w:val="right" w:pos="9026" w:leader="dot"/>
            </w:tabs>
            <w:rPr/>
          </w:pPr>
          <w:hyperlink w:anchor="__RefHeading___Toc7560950_73709187">
            <w:r>
              <w:rPr>
                <w:webHidden/>
                <w:rStyle w:val="IndexLink"/>
              </w:rPr>
              <w:t>2026</w:t>
            </w:r>
            <w:r>
              <w:rPr>
                <w:rStyle w:val="IndexLink"/>
                <w:rtl w:val="true"/>
              </w:rPr>
              <w:t xml:space="preserve">- </w:t>
            </w:r>
            <w:r>
              <w:rPr>
                <w:rStyle w:val="IndexLink"/>
                <w:rtl w:val="true"/>
              </w:rPr>
              <w:t>التنزیه‌</w:t>
            </w:r>
            <w:r>
              <w:rPr>
                <w:rStyle w:val="IndexLink"/>
                <w:rtl w:val="true"/>
              </w:rPr>
              <w:tab/>
            </w:r>
            <w:r>
              <w:rPr>
                <w:rStyle w:val="IndexLink"/>
              </w:rPr>
              <w:t>529</w:t>
            </w:r>
          </w:hyperlink>
        </w:p>
        <w:p>
          <w:pPr>
            <w:pStyle w:val="Contents3"/>
            <w:tabs>
              <w:tab w:val="clear" w:pos="8459"/>
              <w:tab w:val="right" w:pos="9026" w:leader="dot"/>
            </w:tabs>
            <w:rPr/>
          </w:pPr>
          <w:hyperlink w:anchor="__RefHeading___Toc7560952_73709187">
            <w:r>
              <w:rPr>
                <w:webHidden/>
                <w:rStyle w:val="IndexLink"/>
              </w:rPr>
              <w:t>2027</w:t>
            </w:r>
            <w:r>
              <w:rPr>
                <w:rStyle w:val="IndexLink"/>
                <w:rtl w:val="true"/>
              </w:rPr>
              <w:t xml:space="preserve">- </w:t>
            </w:r>
            <w:r>
              <w:rPr>
                <w:rStyle w:val="IndexLink"/>
                <w:rtl w:val="true"/>
              </w:rPr>
              <w:t>التنزیه‌</w:t>
            </w:r>
            <w:r>
              <w:rPr>
                <w:rStyle w:val="IndexLink"/>
                <w:rtl w:val="true"/>
              </w:rPr>
              <w:tab/>
            </w:r>
            <w:r>
              <w:rPr>
                <w:rStyle w:val="IndexLink"/>
              </w:rPr>
              <w:t>529</w:t>
            </w:r>
          </w:hyperlink>
        </w:p>
        <w:p>
          <w:pPr>
            <w:pStyle w:val="Contents3"/>
            <w:tabs>
              <w:tab w:val="clear" w:pos="8459"/>
              <w:tab w:val="right" w:pos="9026" w:leader="dot"/>
            </w:tabs>
            <w:rPr/>
          </w:pPr>
          <w:hyperlink w:anchor="__RefHeading___Toc7560954_73709187">
            <w:r>
              <w:rPr>
                <w:webHidden/>
                <w:rStyle w:val="IndexLink"/>
              </w:rPr>
              <w:t>2028</w:t>
            </w:r>
            <w:r>
              <w:rPr>
                <w:rStyle w:val="IndexLink"/>
                <w:rtl w:val="true"/>
              </w:rPr>
              <w:t xml:space="preserve">- </w:t>
            </w:r>
            <w:r>
              <w:rPr>
                <w:rStyle w:val="IndexLink"/>
                <w:rtl w:val="true"/>
              </w:rPr>
              <w:t>التنزیه و ذکر متشابه القرآن</w:t>
            </w:r>
            <w:r>
              <w:rPr>
                <w:rStyle w:val="IndexLink"/>
                <w:rtl w:val="true"/>
              </w:rPr>
              <w:tab/>
            </w:r>
            <w:r>
              <w:rPr>
                <w:rStyle w:val="IndexLink"/>
              </w:rPr>
              <w:t>529</w:t>
            </w:r>
          </w:hyperlink>
        </w:p>
        <w:p>
          <w:pPr>
            <w:pStyle w:val="Contents3"/>
            <w:tabs>
              <w:tab w:val="clear" w:pos="8459"/>
              <w:tab w:val="right" w:pos="9026" w:leader="dot"/>
            </w:tabs>
            <w:rPr/>
          </w:pPr>
          <w:hyperlink w:anchor="__RefHeading___Toc7560956_73709187">
            <w:r>
              <w:rPr>
                <w:webHidden/>
                <w:rStyle w:val="IndexLink"/>
                <w:rtl w:val="true"/>
              </w:rPr>
              <w:t>تنزیه أبی البشر</w:t>
            </w:r>
            <w:r>
              <w:rPr>
                <w:rStyle w:val="IndexLink"/>
                <w:rtl w:val="true"/>
              </w:rPr>
              <w:tab/>
            </w:r>
            <w:r>
              <w:rPr>
                <w:rStyle w:val="IndexLink"/>
              </w:rPr>
              <w:t>529</w:t>
            </w:r>
          </w:hyperlink>
        </w:p>
        <w:p>
          <w:pPr>
            <w:pStyle w:val="Contents3"/>
            <w:tabs>
              <w:tab w:val="clear" w:pos="8459"/>
              <w:tab w:val="right" w:pos="9026" w:leader="dot"/>
            </w:tabs>
            <w:rPr/>
          </w:pPr>
          <w:hyperlink w:anchor="__RefHeading___Toc7560958_73709187">
            <w:r>
              <w:rPr>
                <w:webHidden/>
                <w:rStyle w:val="IndexLink"/>
              </w:rPr>
              <w:t>2029</w:t>
            </w:r>
            <w:r>
              <w:rPr>
                <w:rStyle w:val="IndexLink"/>
                <w:rtl w:val="true"/>
              </w:rPr>
              <w:t xml:space="preserve">- </w:t>
            </w:r>
            <w:r>
              <w:rPr>
                <w:rStyle w:val="IndexLink"/>
                <w:rtl w:val="true"/>
              </w:rPr>
              <w:t>تنزیه الإسلام‌</w:t>
            </w:r>
            <w:r>
              <w:rPr>
                <w:rStyle w:val="IndexLink"/>
                <w:rtl w:val="true"/>
              </w:rPr>
              <w:tab/>
            </w:r>
            <w:r>
              <w:rPr>
                <w:rStyle w:val="IndexLink"/>
              </w:rPr>
              <w:t>529</w:t>
            </w:r>
          </w:hyperlink>
        </w:p>
        <w:p>
          <w:pPr>
            <w:pStyle w:val="Contents3"/>
            <w:tabs>
              <w:tab w:val="clear" w:pos="8459"/>
              <w:tab w:val="right" w:pos="9026" w:leader="dot"/>
            </w:tabs>
            <w:rPr/>
          </w:pPr>
          <w:hyperlink w:anchor="__RefHeading___Toc7560960_73709187">
            <w:r>
              <w:rPr>
                <w:webHidden/>
                <w:rStyle w:val="IndexLink"/>
              </w:rPr>
              <w:t>2030</w:t>
            </w:r>
            <w:r>
              <w:rPr>
                <w:rStyle w:val="IndexLink"/>
                <w:rtl w:val="true"/>
              </w:rPr>
              <w:t xml:space="preserve">- </w:t>
            </w:r>
            <w:r>
              <w:rPr>
                <w:rStyle w:val="IndexLink"/>
                <w:rtl w:val="true"/>
              </w:rPr>
              <w:t>تنزیه الإسلام من الأوهام</w:t>
            </w:r>
            <w:r>
              <w:rPr>
                <w:rStyle w:val="IndexLink"/>
                <w:rtl w:val="true"/>
              </w:rPr>
              <w:tab/>
            </w:r>
            <w:r>
              <w:rPr>
                <w:rStyle w:val="IndexLink"/>
              </w:rPr>
              <w:t>530</w:t>
            </w:r>
          </w:hyperlink>
        </w:p>
        <w:p>
          <w:pPr>
            <w:pStyle w:val="Contents3"/>
            <w:tabs>
              <w:tab w:val="clear" w:pos="8459"/>
              <w:tab w:val="right" w:pos="9026" w:leader="dot"/>
            </w:tabs>
            <w:rPr/>
          </w:pPr>
          <w:hyperlink w:anchor="__RefHeading___Toc7560962_73709187">
            <w:r>
              <w:rPr>
                <w:webHidden/>
                <w:rStyle w:val="IndexLink"/>
              </w:rPr>
              <w:t>2031</w:t>
            </w:r>
            <w:r>
              <w:rPr>
                <w:rStyle w:val="IndexLink"/>
                <w:rtl w:val="true"/>
              </w:rPr>
              <w:t xml:space="preserve">- </w:t>
            </w:r>
            <w:r>
              <w:rPr>
                <w:rStyle w:val="IndexLink"/>
                <w:rtl w:val="true"/>
              </w:rPr>
              <w:t>تنزیه الأنبیاء</w:t>
            </w:r>
            <w:r>
              <w:rPr>
                <w:rStyle w:val="IndexLink"/>
                <w:rtl w:val="true"/>
              </w:rPr>
              <w:tab/>
            </w:r>
            <w:r>
              <w:rPr>
                <w:rStyle w:val="IndexLink"/>
              </w:rPr>
              <w:t>530</w:t>
            </w:r>
          </w:hyperlink>
        </w:p>
        <w:p>
          <w:pPr>
            <w:pStyle w:val="Contents3"/>
            <w:tabs>
              <w:tab w:val="clear" w:pos="8459"/>
              <w:tab w:val="right" w:pos="9026" w:leader="dot"/>
            </w:tabs>
            <w:rPr/>
          </w:pPr>
          <w:hyperlink w:anchor="__RefHeading___Toc7560964_73709187">
            <w:r>
              <w:rPr>
                <w:webHidden/>
                <w:rStyle w:val="IndexLink"/>
              </w:rPr>
              <w:t>2032</w:t>
            </w:r>
            <w:r>
              <w:rPr>
                <w:rStyle w:val="IndexLink"/>
                <w:rtl w:val="true"/>
              </w:rPr>
              <w:t xml:space="preserve">- </w:t>
            </w:r>
            <w:r>
              <w:rPr>
                <w:rStyle w:val="IndexLink"/>
                <w:rtl w:val="true"/>
              </w:rPr>
              <w:t>تنزیه الأنبیاء و الأئمة ع</w:t>
            </w:r>
            <w:r>
              <w:rPr>
                <w:rStyle w:val="IndexLink"/>
                <w:rtl w:val="true"/>
              </w:rPr>
              <w:tab/>
            </w:r>
            <w:r>
              <w:rPr>
                <w:rStyle w:val="IndexLink"/>
              </w:rPr>
              <w:t>530</w:t>
            </w:r>
          </w:hyperlink>
        </w:p>
        <w:p>
          <w:pPr>
            <w:pStyle w:val="Contents3"/>
            <w:tabs>
              <w:tab w:val="clear" w:pos="8459"/>
              <w:tab w:val="right" w:pos="9026" w:leader="dot"/>
            </w:tabs>
            <w:rPr/>
          </w:pPr>
          <w:hyperlink w:anchor="__RefHeading___Toc7560966_73709187">
            <w:r>
              <w:rPr>
                <w:webHidden/>
                <w:rStyle w:val="IndexLink"/>
              </w:rPr>
              <w:t>2033</w:t>
            </w:r>
            <w:r>
              <w:rPr>
                <w:rStyle w:val="IndexLink"/>
                <w:rtl w:val="true"/>
              </w:rPr>
              <w:t xml:space="preserve">- </w:t>
            </w:r>
            <w:r>
              <w:rPr>
                <w:rStyle w:val="IndexLink"/>
                <w:rtl w:val="true"/>
              </w:rPr>
              <w:t>تنزیه الأنبیاء</w:t>
            </w:r>
            <w:r>
              <w:rPr>
                <w:rStyle w:val="IndexLink"/>
                <w:rtl w:val="true"/>
              </w:rPr>
              <w:tab/>
            </w:r>
            <w:r>
              <w:rPr>
                <w:rStyle w:val="IndexLink"/>
              </w:rPr>
              <w:t>530</w:t>
            </w:r>
          </w:hyperlink>
        </w:p>
        <w:p>
          <w:pPr>
            <w:pStyle w:val="Contents3"/>
            <w:tabs>
              <w:tab w:val="clear" w:pos="8459"/>
              <w:tab w:val="right" w:pos="9026" w:leader="dot"/>
            </w:tabs>
            <w:rPr/>
          </w:pPr>
          <w:hyperlink w:anchor="__RefHeading___Toc7560968_73709187">
            <w:r>
              <w:rPr>
                <w:webHidden/>
                <w:rStyle w:val="IndexLink"/>
              </w:rPr>
              <w:t>2034</w:t>
            </w:r>
            <w:r>
              <w:rPr>
                <w:rStyle w:val="IndexLink"/>
                <w:rtl w:val="true"/>
              </w:rPr>
              <w:t xml:space="preserve">- </w:t>
            </w:r>
            <w:r>
              <w:rPr>
                <w:rStyle w:val="IndexLink"/>
                <w:rtl w:val="true"/>
              </w:rPr>
              <w:t>تنزیه الأنبیاء</w:t>
            </w:r>
            <w:r>
              <w:rPr>
                <w:rStyle w:val="IndexLink"/>
                <w:rtl w:val="true"/>
              </w:rPr>
              <w:tab/>
            </w:r>
            <w:r>
              <w:rPr>
                <w:rStyle w:val="IndexLink"/>
              </w:rPr>
              <w:t>530</w:t>
            </w:r>
          </w:hyperlink>
        </w:p>
        <w:p>
          <w:pPr>
            <w:pStyle w:val="Contents3"/>
            <w:tabs>
              <w:tab w:val="clear" w:pos="8459"/>
              <w:tab w:val="right" w:pos="9026" w:leader="dot"/>
            </w:tabs>
            <w:rPr/>
          </w:pPr>
          <w:hyperlink w:anchor="__RefHeading___Toc7560970_73709187">
            <w:r>
              <w:rPr>
                <w:webHidden/>
                <w:rStyle w:val="IndexLink"/>
              </w:rPr>
              <w:t>2035</w:t>
            </w:r>
            <w:r>
              <w:rPr>
                <w:rStyle w:val="IndexLink"/>
                <w:rtl w:val="true"/>
              </w:rPr>
              <w:t xml:space="preserve">- </w:t>
            </w:r>
            <w:r>
              <w:rPr>
                <w:rStyle w:val="IndexLink"/>
                <w:rtl w:val="true"/>
              </w:rPr>
              <w:t>تنزیه الأنبیاء</w:t>
            </w:r>
            <w:r>
              <w:rPr>
                <w:rStyle w:val="IndexLink"/>
                <w:rtl w:val="true"/>
              </w:rPr>
              <w:tab/>
            </w:r>
            <w:r>
              <w:rPr>
                <w:rStyle w:val="IndexLink"/>
              </w:rPr>
              <w:t>530</w:t>
            </w:r>
          </w:hyperlink>
        </w:p>
        <w:p>
          <w:pPr>
            <w:pStyle w:val="Contents3"/>
            <w:tabs>
              <w:tab w:val="clear" w:pos="8459"/>
              <w:tab w:val="right" w:pos="9026" w:leader="dot"/>
            </w:tabs>
            <w:rPr/>
          </w:pPr>
          <w:hyperlink w:anchor="__RefHeading___Toc7560972_73709187">
            <w:r>
              <w:rPr>
                <w:webHidden/>
                <w:rStyle w:val="IndexLink"/>
              </w:rPr>
              <w:t>2036</w:t>
            </w:r>
            <w:r>
              <w:rPr>
                <w:rStyle w:val="IndexLink"/>
                <w:rtl w:val="true"/>
              </w:rPr>
              <w:t xml:space="preserve">- </w:t>
            </w:r>
            <w:r>
              <w:rPr>
                <w:rStyle w:val="IndexLink"/>
                <w:rtl w:val="true"/>
              </w:rPr>
              <w:t>تنزیه الأنساب</w:t>
            </w:r>
            <w:r>
              <w:rPr>
                <w:rStyle w:val="IndexLink"/>
                <w:rtl w:val="true"/>
              </w:rPr>
              <w:tab/>
            </w:r>
            <w:r>
              <w:rPr>
                <w:rStyle w:val="IndexLink"/>
              </w:rPr>
              <w:t>530</w:t>
            </w:r>
          </w:hyperlink>
        </w:p>
        <w:p>
          <w:pPr>
            <w:pStyle w:val="Contents3"/>
            <w:tabs>
              <w:tab w:val="clear" w:pos="8459"/>
              <w:tab w:val="right" w:pos="9026" w:leader="dot"/>
            </w:tabs>
            <w:rPr/>
          </w:pPr>
          <w:hyperlink w:anchor="__RefHeading___Toc7560974_73709187">
            <w:r>
              <w:rPr>
                <w:webHidden/>
                <w:rStyle w:val="IndexLink"/>
              </w:rPr>
              <w:t>2037</w:t>
            </w:r>
            <w:r>
              <w:rPr>
                <w:rStyle w:val="IndexLink"/>
                <w:rtl w:val="true"/>
              </w:rPr>
              <w:t xml:space="preserve">- </w:t>
            </w:r>
            <w:r>
              <w:rPr>
                <w:rStyle w:val="IndexLink"/>
                <w:rtl w:val="true"/>
              </w:rPr>
              <w:t>تنزیه ذوی العقول</w:t>
            </w:r>
            <w:r>
              <w:rPr>
                <w:rStyle w:val="IndexLink"/>
                <w:rtl w:val="true"/>
              </w:rPr>
              <w:tab/>
            </w:r>
            <w:r>
              <w:rPr>
                <w:rStyle w:val="IndexLink"/>
              </w:rPr>
              <w:t>531</w:t>
            </w:r>
          </w:hyperlink>
        </w:p>
        <w:p>
          <w:pPr>
            <w:pStyle w:val="Contents3"/>
            <w:tabs>
              <w:tab w:val="clear" w:pos="8459"/>
              <w:tab w:val="right" w:pos="9026" w:leader="dot"/>
            </w:tabs>
            <w:rPr/>
          </w:pPr>
          <w:hyperlink w:anchor="__RefHeading___Toc7560976_73709187">
            <w:r>
              <w:rPr>
                <w:webHidden/>
                <w:rStyle w:val="IndexLink"/>
              </w:rPr>
              <w:t>2038</w:t>
            </w:r>
            <w:r>
              <w:rPr>
                <w:rStyle w:val="IndexLink"/>
                <w:rtl w:val="true"/>
              </w:rPr>
              <w:t xml:space="preserve">- </w:t>
            </w:r>
            <w:r>
              <w:rPr>
                <w:rStyle w:val="IndexLink"/>
                <w:rtl w:val="true"/>
              </w:rPr>
              <w:t>تنزیه الصفی</w:t>
            </w:r>
            <w:r>
              <w:rPr>
                <w:rStyle w:val="IndexLink"/>
                <w:rtl w:val="true"/>
              </w:rPr>
              <w:tab/>
            </w:r>
            <w:r>
              <w:rPr>
                <w:rStyle w:val="IndexLink"/>
              </w:rPr>
              <w:t>531</w:t>
            </w:r>
          </w:hyperlink>
        </w:p>
        <w:p>
          <w:pPr>
            <w:pStyle w:val="Contents3"/>
            <w:tabs>
              <w:tab w:val="clear" w:pos="8459"/>
              <w:tab w:val="right" w:pos="9026" w:leader="dot"/>
            </w:tabs>
            <w:rPr/>
          </w:pPr>
          <w:hyperlink w:anchor="__RefHeading___Toc7560978_73709187">
            <w:r>
              <w:rPr>
                <w:webHidden/>
                <w:rStyle w:val="IndexLink"/>
              </w:rPr>
              <w:t>2039</w:t>
            </w:r>
            <w:r>
              <w:rPr>
                <w:rStyle w:val="IndexLink"/>
                <w:rtl w:val="true"/>
              </w:rPr>
              <w:t xml:space="preserve">- </w:t>
            </w:r>
            <w:r>
              <w:rPr>
                <w:rStyle w:val="IndexLink"/>
                <w:rtl w:val="true"/>
              </w:rPr>
              <w:t>تنزیه عائشة</w:t>
            </w:r>
            <w:r>
              <w:rPr>
                <w:rStyle w:val="IndexLink"/>
                <w:rtl w:val="true"/>
              </w:rPr>
              <w:tab/>
            </w:r>
            <w:r>
              <w:rPr>
                <w:rStyle w:val="IndexLink"/>
              </w:rPr>
              <w:t>531</w:t>
            </w:r>
          </w:hyperlink>
        </w:p>
        <w:p>
          <w:pPr>
            <w:pStyle w:val="Contents3"/>
            <w:tabs>
              <w:tab w:val="clear" w:pos="8459"/>
              <w:tab w:val="right" w:pos="9026" w:leader="dot"/>
            </w:tabs>
            <w:rPr/>
          </w:pPr>
          <w:hyperlink w:anchor="__RefHeading___Toc7560980_73709187">
            <w:r>
              <w:rPr>
                <w:webHidden/>
                <w:rStyle w:val="IndexLink"/>
              </w:rPr>
              <w:t>2040</w:t>
            </w:r>
            <w:r>
              <w:rPr>
                <w:rStyle w:val="IndexLink"/>
                <w:rtl w:val="true"/>
              </w:rPr>
              <w:t xml:space="preserve">- </w:t>
            </w:r>
            <w:r>
              <w:rPr>
                <w:rStyle w:val="IndexLink"/>
                <w:rtl w:val="true"/>
              </w:rPr>
              <w:t>تنزیه العلل</w:t>
            </w:r>
            <w:r>
              <w:rPr>
                <w:rStyle w:val="IndexLink"/>
                <w:rtl w:val="true"/>
              </w:rPr>
              <w:tab/>
            </w:r>
            <w:r>
              <w:rPr>
                <w:rStyle w:val="IndexLink"/>
              </w:rPr>
              <w:t>531</w:t>
            </w:r>
          </w:hyperlink>
        </w:p>
        <w:p>
          <w:pPr>
            <w:pStyle w:val="Contents3"/>
            <w:tabs>
              <w:tab w:val="clear" w:pos="8459"/>
              <w:tab w:val="right" w:pos="9026" w:leader="dot"/>
            </w:tabs>
            <w:rPr/>
          </w:pPr>
          <w:hyperlink w:anchor="__RefHeading___Toc7560982_73709187">
            <w:r>
              <w:rPr>
                <w:webHidden/>
                <w:rStyle w:val="IndexLink"/>
              </w:rPr>
              <w:t>2041</w:t>
            </w:r>
            <w:r>
              <w:rPr>
                <w:rStyle w:val="IndexLink"/>
                <w:rtl w:val="true"/>
              </w:rPr>
              <w:t xml:space="preserve">- </w:t>
            </w:r>
            <w:r>
              <w:rPr>
                <w:rStyle w:val="IndexLink"/>
                <w:rtl w:val="true"/>
              </w:rPr>
              <w:t>تنزیه القلوب‌</w:t>
            </w:r>
            <w:r>
              <w:rPr>
                <w:rStyle w:val="IndexLink"/>
                <w:rtl w:val="true"/>
              </w:rPr>
              <w:tab/>
            </w:r>
            <w:r>
              <w:rPr>
                <w:rStyle w:val="IndexLink"/>
              </w:rPr>
              <w:t>531</w:t>
            </w:r>
          </w:hyperlink>
        </w:p>
        <w:p>
          <w:pPr>
            <w:pStyle w:val="Contents3"/>
            <w:tabs>
              <w:tab w:val="clear" w:pos="8459"/>
              <w:tab w:val="right" w:pos="9026" w:leader="dot"/>
            </w:tabs>
            <w:rPr/>
          </w:pPr>
          <w:hyperlink w:anchor="__RefHeading___Toc7560984_73709187">
            <w:r>
              <w:rPr>
                <w:webHidden/>
                <w:rStyle w:val="IndexLink"/>
              </w:rPr>
              <w:t>2042</w:t>
            </w:r>
            <w:r>
              <w:rPr>
                <w:rStyle w:val="IndexLink"/>
                <w:rtl w:val="true"/>
              </w:rPr>
              <w:t xml:space="preserve">- </w:t>
            </w:r>
            <w:r>
              <w:rPr>
                <w:rStyle w:val="IndexLink"/>
                <w:rtl w:val="true"/>
              </w:rPr>
              <w:t>تنزیه القمیین</w:t>
            </w:r>
            <w:r>
              <w:rPr>
                <w:rStyle w:val="IndexLink"/>
                <w:rtl w:val="true"/>
              </w:rPr>
              <w:tab/>
            </w:r>
            <w:r>
              <w:rPr>
                <w:rStyle w:val="IndexLink"/>
              </w:rPr>
              <w:t>531</w:t>
            </w:r>
          </w:hyperlink>
        </w:p>
        <w:p>
          <w:pPr>
            <w:pStyle w:val="Contents3"/>
            <w:tabs>
              <w:tab w:val="clear" w:pos="8459"/>
              <w:tab w:val="right" w:pos="9026" w:leader="dot"/>
            </w:tabs>
            <w:rPr/>
          </w:pPr>
          <w:hyperlink w:anchor="__RefHeading___Toc7560986_73709187">
            <w:r>
              <w:rPr>
                <w:webHidden/>
                <w:rStyle w:val="IndexLink"/>
              </w:rPr>
              <w:t>2043</w:t>
            </w:r>
            <w:r>
              <w:rPr>
                <w:rStyle w:val="IndexLink"/>
                <w:rtl w:val="true"/>
              </w:rPr>
              <w:t xml:space="preserve">- </w:t>
            </w:r>
            <w:r>
              <w:rPr>
                <w:rStyle w:val="IndexLink"/>
                <w:rtl w:val="true"/>
              </w:rPr>
              <w:t>تنزیه المشاهد</w:t>
            </w:r>
            <w:r>
              <w:rPr>
                <w:rStyle w:val="IndexLink"/>
                <w:rtl w:val="true"/>
              </w:rPr>
              <w:tab/>
            </w:r>
            <w:r>
              <w:rPr>
                <w:rStyle w:val="IndexLink"/>
              </w:rPr>
              <w:t>531</w:t>
            </w:r>
          </w:hyperlink>
        </w:p>
        <w:p>
          <w:pPr>
            <w:pStyle w:val="Contents3"/>
            <w:tabs>
              <w:tab w:val="clear" w:pos="8459"/>
              <w:tab w:val="right" w:pos="9026" w:leader="dot"/>
            </w:tabs>
            <w:rPr/>
          </w:pPr>
          <w:hyperlink w:anchor="__RefHeading___Toc7560988_73709187">
            <w:r>
              <w:rPr>
                <w:webHidden/>
                <w:rStyle w:val="IndexLink"/>
              </w:rPr>
              <w:t>2044</w:t>
            </w:r>
            <w:r>
              <w:rPr>
                <w:rStyle w:val="IndexLink"/>
                <w:rtl w:val="true"/>
              </w:rPr>
              <w:t xml:space="preserve">- </w:t>
            </w:r>
            <w:r>
              <w:rPr>
                <w:rStyle w:val="IndexLink"/>
                <w:rtl w:val="true"/>
              </w:rPr>
              <w:t>تنزیه المعصوم</w:t>
            </w:r>
            <w:r>
              <w:rPr>
                <w:rStyle w:val="IndexLink"/>
                <w:rtl w:val="true"/>
              </w:rPr>
              <w:tab/>
            </w:r>
            <w:r>
              <w:rPr>
                <w:rStyle w:val="IndexLink"/>
              </w:rPr>
              <w:t>531</w:t>
            </w:r>
          </w:hyperlink>
        </w:p>
        <w:p>
          <w:pPr>
            <w:pStyle w:val="Contents3"/>
            <w:tabs>
              <w:tab w:val="clear" w:pos="8459"/>
              <w:tab w:val="right" w:pos="9026" w:leader="dot"/>
            </w:tabs>
            <w:rPr/>
          </w:pPr>
          <w:hyperlink w:anchor="__RefHeading___Toc7560990_73709187">
            <w:r>
              <w:rPr>
                <w:webHidden/>
                <w:rStyle w:val="IndexLink"/>
              </w:rPr>
              <w:t>2045</w:t>
            </w:r>
            <w:r>
              <w:rPr>
                <w:rStyle w:val="IndexLink"/>
                <w:rtl w:val="true"/>
              </w:rPr>
              <w:t xml:space="preserve">- </w:t>
            </w:r>
            <w:r>
              <w:rPr>
                <w:rStyle w:val="IndexLink"/>
                <w:rtl w:val="true"/>
              </w:rPr>
              <w:t>تنزیه المؤمنین</w:t>
            </w:r>
            <w:r>
              <w:rPr>
                <w:rStyle w:val="IndexLink"/>
                <w:rtl w:val="true"/>
              </w:rPr>
              <w:tab/>
            </w:r>
            <w:r>
              <w:rPr>
                <w:rStyle w:val="IndexLink"/>
              </w:rPr>
              <w:t>532</w:t>
            </w:r>
          </w:hyperlink>
        </w:p>
        <w:p>
          <w:pPr>
            <w:pStyle w:val="Contents3"/>
            <w:tabs>
              <w:tab w:val="clear" w:pos="8459"/>
              <w:tab w:val="right" w:pos="9026" w:leader="dot"/>
            </w:tabs>
            <w:rPr/>
          </w:pPr>
          <w:hyperlink w:anchor="__RefHeading___Toc7560992_73709187">
            <w:r>
              <w:rPr>
                <w:webHidden/>
                <w:rStyle w:val="IndexLink"/>
              </w:rPr>
              <w:t>2046</w:t>
            </w:r>
            <w:r>
              <w:rPr>
                <w:rStyle w:val="IndexLink"/>
                <w:rtl w:val="true"/>
              </w:rPr>
              <w:t xml:space="preserve">- </w:t>
            </w:r>
            <w:r>
              <w:rPr>
                <w:rStyle w:val="IndexLink"/>
                <w:rtl w:val="true"/>
              </w:rPr>
              <w:t>تنسوق‌نامه ایلخانی‌</w:t>
            </w:r>
            <w:r>
              <w:rPr>
                <w:rStyle w:val="IndexLink"/>
                <w:rtl w:val="true"/>
              </w:rPr>
              <w:tab/>
            </w:r>
            <w:r>
              <w:rPr>
                <w:rStyle w:val="IndexLink"/>
              </w:rPr>
              <w:t>532</w:t>
            </w:r>
          </w:hyperlink>
        </w:p>
        <w:p>
          <w:pPr>
            <w:pStyle w:val="Contents3"/>
            <w:tabs>
              <w:tab w:val="clear" w:pos="8459"/>
              <w:tab w:val="right" w:pos="9026" w:leader="dot"/>
            </w:tabs>
            <w:rPr/>
          </w:pPr>
          <w:hyperlink w:anchor="__RefHeading___Toc7560994_73709187">
            <w:r>
              <w:rPr>
                <w:webHidden/>
                <w:rStyle w:val="IndexLink"/>
              </w:rPr>
              <w:t>2047</w:t>
            </w:r>
            <w:r>
              <w:rPr>
                <w:rStyle w:val="IndexLink"/>
                <w:rtl w:val="true"/>
              </w:rPr>
              <w:t xml:space="preserve">- </w:t>
            </w:r>
            <w:r>
              <w:rPr>
                <w:rStyle w:val="IndexLink"/>
                <w:rtl w:val="true"/>
              </w:rPr>
              <w:t>تنضید العقود السنیة</w:t>
            </w:r>
            <w:r>
              <w:rPr>
                <w:rStyle w:val="IndexLink"/>
                <w:rtl w:val="true"/>
              </w:rPr>
              <w:tab/>
            </w:r>
            <w:r>
              <w:rPr>
                <w:rStyle w:val="IndexLink"/>
              </w:rPr>
              <w:t>532</w:t>
            </w:r>
          </w:hyperlink>
        </w:p>
        <w:p>
          <w:pPr>
            <w:pStyle w:val="Contents3"/>
            <w:tabs>
              <w:tab w:val="clear" w:pos="8459"/>
              <w:tab w:val="right" w:pos="9026" w:leader="dot"/>
            </w:tabs>
            <w:rPr/>
          </w:pPr>
          <w:hyperlink w:anchor="__RefHeading___Toc7560996_73709187">
            <w:r>
              <w:rPr>
                <w:webHidden/>
                <w:rStyle w:val="IndexLink"/>
              </w:rPr>
              <w:t>2048</w:t>
            </w:r>
            <w:r>
              <w:rPr>
                <w:rStyle w:val="IndexLink"/>
                <w:rtl w:val="true"/>
              </w:rPr>
              <w:t xml:space="preserve">- </w:t>
            </w:r>
            <w:r>
              <w:rPr>
                <w:rStyle w:val="IndexLink"/>
                <w:rtl w:val="true"/>
              </w:rPr>
              <w:t>تنضید النقود</w:t>
            </w:r>
            <w:r>
              <w:rPr>
                <w:rStyle w:val="IndexLink"/>
                <w:rtl w:val="true"/>
              </w:rPr>
              <w:tab/>
            </w:r>
            <w:r>
              <w:rPr>
                <w:rStyle w:val="IndexLink"/>
              </w:rPr>
              <w:t>533</w:t>
            </w:r>
          </w:hyperlink>
        </w:p>
        <w:p>
          <w:pPr>
            <w:pStyle w:val="Contents3"/>
            <w:tabs>
              <w:tab w:val="clear" w:pos="8459"/>
              <w:tab w:val="right" w:pos="9026" w:leader="dot"/>
            </w:tabs>
            <w:rPr/>
          </w:pPr>
          <w:hyperlink w:anchor="__RefHeading___Toc7560998_73709187">
            <w:r>
              <w:rPr>
                <w:webHidden/>
                <w:rStyle w:val="IndexLink"/>
              </w:rPr>
              <w:t>2049</w:t>
            </w:r>
            <w:r>
              <w:rPr>
                <w:rStyle w:val="IndexLink"/>
                <w:rtl w:val="true"/>
              </w:rPr>
              <w:t xml:space="preserve">- </w:t>
            </w:r>
            <w:r>
              <w:rPr>
                <w:rStyle w:val="IndexLink"/>
                <w:rtl w:val="true"/>
              </w:rPr>
              <w:t>تنفیس الهموم</w:t>
            </w:r>
            <w:r>
              <w:rPr>
                <w:rStyle w:val="IndexLink"/>
                <w:rtl w:val="true"/>
              </w:rPr>
              <w:tab/>
            </w:r>
            <w:r>
              <w:rPr>
                <w:rStyle w:val="IndexLink"/>
              </w:rPr>
              <w:t>533</w:t>
            </w:r>
          </w:hyperlink>
        </w:p>
        <w:p>
          <w:pPr>
            <w:pStyle w:val="Contents3"/>
            <w:tabs>
              <w:tab w:val="clear" w:pos="8459"/>
              <w:tab w:val="right" w:pos="9026" w:leader="dot"/>
            </w:tabs>
            <w:rPr/>
          </w:pPr>
          <w:hyperlink w:anchor="__RefHeading___Toc7561000_73709187">
            <w:r>
              <w:rPr>
                <w:webHidden/>
                <w:rStyle w:val="IndexLink"/>
              </w:rPr>
              <w:t>2050</w:t>
            </w:r>
            <w:r>
              <w:rPr>
                <w:rStyle w:val="IndexLink"/>
                <w:rtl w:val="true"/>
              </w:rPr>
              <w:t xml:space="preserve">- </w:t>
            </w:r>
            <w:r>
              <w:rPr>
                <w:rStyle w:val="IndexLink"/>
                <w:rtl w:val="true"/>
              </w:rPr>
              <w:t>تنقاد البینات المرضبة</w:t>
            </w:r>
            <w:r>
              <w:rPr>
                <w:rStyle w:val="IndexLink"/>
                <w:rtl w:val="true"/>
              </w:rPr>
              <w:tab/>
            </w:r>
            <w:r>
              <w:rPr>
                <w:rStyle w:val="IndexLink"/>
              </w:rPr>
              <w:t>533</w:t>
            </w:r>
          </w:hyperlink>
        </w:p>
        <w:p>
          <w:pPr>
            <w:pStyle w:val="Contents3"/>
            <w:tabs>
              <w:tab w:val="clear" w:pos="8459"/>
              <w:tab w:val="right" w:pos="9026" w:leader="dot"/>
            </w:tabs>
            <w:rPr/>
          </w:pPr>
          <w:hyperlink w:anchor="__RefHeading___Toc7561002_73709187">
            <w:r>
              <w:rPr>
                <w:webHidden/>
                <w:rStyle w:val="IndexLink"/>
              </w:rPr>
              <w:t>2051</w:t>
            </w:r>
            <w:r>
              <w:rPr>
                <w:rStyle w:val="IndexLink"/>
                <w:rtl w:val="true"/>
              </w:rPr>
              <w:t xml:space="preserve">- </w:t>
            </w:r>
            <w:r>
              <w:rPr>
                <w:rStyle w:val="IndexLink"/>
                <w:rtl w:val="true"/>
              </w:rPr>
              <w:t>التنقیح‌</w:t>
            </w:r>
            <w:r>
              <w:rPr>
                <w:rStyle w:val="IndexLink"/>
                <w:rtl w:val="true"/>
              </w:rPr>
              <w:tab/>
            </w:r>
            <w:r>
              <w:rPr>
                <w:rStyle w:val="IndexLink"/>
              </w:rPr>
              <w:t>533</w:t>
            </w:r>
          </w:hyperlink>
        </w:p>
        <w:p>
          <w:pPr>
            <w:pStyle w:val="Contents3"/>
            <w:tabs>
              <w:tab w:val="clear" w:pos="8459"/>
              <w:tab w:val="right" w:pos="9026" w:leader="dot"/>
            </w:tabs>
            <w:rPr/>
          </w:pPr>
          <w:hyperlink w:anchor="__RefHeading___Toc7561004_73709187">
            <w:r>
              <w:rPr>
                <w:webHidden/>
                <w:rStyle w:val="IndexLink"/>
              </w:rPr>
              <w:t>2052</w:t>
            </w:r>
            <w:r>
              <w:rPr>
                <w:rStyle w:val="IndexLink"/>
                <w:rtl w:val="true"/>
              </w:rPr>
              <w:t xml:space="preserve">- </w:t>
            </w:r>
            <w:r>
              <w:rPr>
                <w:rStyle w:val="IndexLink"/>
                <w:rtl w:val="true"/>
              </w:rPr>
              <w:t>تنقیح الأبحاث</w:t>
            </w:r>
            <w:r>
              <w:rPr>
                <w:rStyle w:val="IndexLink"/>
                <w:rtl w:val="true"/>
              </w:rPr>
              <w:tab/>
            </w:r>
            <w:r>
              <w:rPr>
                <w:rStyle w:val="IndexLink"/>
              </w:rPr>
              <w:t>533</w:t>
            </w:r>
          </w:hyperlink>
        </w:p>
        <w:p>
          <w:pPr>
            <w:pStyle w:val="Contents3"/>
            <w:tabs>
              <w:tab w:val="clear" w:pos="8459"/>
              <w:tab w:val="right" w:pos="9026" w:leader="dot"/>
            </w:tabs>
            <w:rPr/>
          </w:pPr>
          <w:hyperlink w:anchor="__RefHeading___Toc7561006_73709187">
            <w:r>
              <w:rPr>
                <w:webHidden/>
                <w:rStyle w:val="IndexLink"/>
              </w:rPr>
              <w:t>2053</w:t>
            </w:r>
            <w:r>
              <w:rPr>
                <w:rStyle w:val="IndexLink"/>
                <w:rtl w:val="true"/>
              </w:rPr>
              <w:t xml:space="preserve">- </w:t>
            </w:r>
            <w:r>
              <w:rPr>
                <w:rStyle w:val="IndexLink"/>
                <w:rtl w:val="true"/>
              </w:rPr>
              <w:t>تنقیح الأبحاث‌</w:t>
            </w:r>
            <w:r>
              <w:rPr>
                <w:rStyle w:val="IndexLink"/>
                <w:rtl w:val="true"/>
              </w:rPr>
              <w:tab/>
            </w:r>
            <w:r>
              <w:rPr>
                <w:rStyle w:val="IndexLink"/>
              </w:rPr>
              <w:t>534</w:t>
            </w:r>
          </w:hyperlink>
        </w:p>
        <w:p>
          <w:pPr>
            <w:pStyle w:val="Contents3"/>
            <w:tabs>
              <w:tab w:val="clear" w:pos="8459"/>
              <w:tab w:val="right" w:pos="9026" w:leader="dot"/>
            </w:tabs>
            <w:rPr/>
          </w:pPr>
          <w:hyperlink w:anchor="__RefHeading___Toc7561008_73709187">
            <w:r>
              <w:rPr>
                <w:webHidden/>
                <w:rStyle w:val="IndexLink"/>
              </w:rPr>
              <w:t>2054</w:t>
            </w:r>
            <w:r>
              <w:rPr>
                <w:rStyle w:val="IndexLink"/>
                <w:rtl w:val="true"/>
              </w:rPr>
              <w:t xml:space="preserve">- </w:t>
            </w:r>
            <w:r>
              <w:rPr>
                <w:rStyle w:val="IndexLink"/>
                <w:rtl w:val="true"/>
              </w:rPr>
              <w:t>تنقیح الأبحاث</w:t>
            </w:r>
            <w:r>
              <w:rPr>
                <w:rStyle w:val="IndexLink"/>
                <w:rtl w:val="true"/>
              </w:rPr>
              <w:tab/>
            </w:r>
            <w:r>
              <w:rPr>
                <w:rStyle w:val="IndexLink"/>
              </w:rPr>
              <w:t>534</w:t>
            </w:r>
          </w:hyperlink>
        </w:p>
        <w:p>
          <w:pPr>
            <w:pStyle w:val="Contents3"/>
            <w:tabs>
              <w:tab w:val="clear" w:pos="8459"/>
              <w:tab w:val="right" w:pos="9026" w:leader="dot"/>
            </w:tabs>
            <w:rPr/>
          </w:pPr>
          <w:hyperlink w:anchor="__RefHeading___Toc7561010_73709187">
            <w:r>
              <w:rPr>
                <w:webHidden/>
                <w:rStyle w:val="IndexLink"/>
              </w:rPr>
              <w:t>2055</w:t>
            </w:r>
            <w:r>
              <w:rPr>
                <w:rStyle w:val="IndexLink"/>
                <w:rtl w:val="true"/>
              </w:rPr>
              <w:t xml:space="preserve">- </w:t>
            </w:r>
            <w:r>
              <w:rPr>
                <w:rStyle w:val="IndexLink"/>
                <w:rtl w:val="true"/>
              </w:rPr>
              <w:t>تنقیح الأصول</w:t>
            </w:r>
            <w:r>
              <w:rPr>
                <w:rStyle w:val="IndexLink"/>
                <w:rtl w:val="true"/>
              </w:rPr>
              <w:tab/>
            </w:r>
            <w:r>
              <w:rPr>
                <w:rStyle w:val="IndexLink"/>
              </w:rPr>
              <w:t>534</w:t>
            </w:r>
          </w:hyperlink>
        </w:p>
        <w:p>
          <w:pPr>
            <w:pStyle w:val="Contents3"/>
            <w:tabs>
              <w:tab w:val="clear" w:pos="8459"/>
              <w:tab w:val="right" w:pos="9026" w:leader="dot"/>
            </w:tabs>
            <w:rPr/>
          </w:pPr>
          <w:hyperlink w:anchor="__RefHeading___Toc7561012_73709187">
            <w:r>
              <w:rPr>
                <w:webHidden/>
                <w:rStyle w:val="IndexLink"/>
              </w:rPr>
              <w:t>2056</w:t>
            </w:r>
            <w:r>
              <w:rPr>
                <w:rStyle w:val="IndexLink"/>
                <w:rtl w:val="true"/>
              </w:rPr>
              <w:t xml:space="preserve">- </w:t>
            </w:r>
            <w:r>
              <w:rPr>
                <w:rStyle w:val="IndexLink"/>
                <w:rtl w:val="true"/>
              </w:rPr>
              <w:t>تنقیح الأصول</w:t>
            </w:r>
            <w:r>
              <w:rPr>
                <w:rStyle w:val="IndexLink"/>
                <w:rtl w:val="true"/>
              </w:rPr>
              <w:tab/>
            </w:r>
            <w:r>
              <w:rPr>
                <w:rStyle w:val="IndexLink"/>
              </w:rPr>
              <w:t>534</w:t>
            </w:r>
          </w:hyperlink>
        </w:p>
        <w:p>
          <w:pPr>
            <w:pStyle w:val="Contents3"/>
            <w:tabs>
              <w:tab w:val="clear" w:pos="8459"/>
              <w:tab w:val="right" w:pos="9026" w:leader="dot"/>
            </w:tabs>
            <w:rPr/>
          </w:pPr>
          <w:hyperlink w:anchor="__RefHeading___Toc7561014_73709187">
            <w:r>
              <w:rPr>
                <w:webHidden/>
                <w:rStyle w:val="IndexLink"/>
              </w:rPr>
              <w:t>2057</w:t>
            </w:r>
            <w:r>
              <w:rPr>
                <w:rStyle w:val="IndexLink"/>
                <w:rtl w:val="true"/>
              </w:rPr>
              <w:t xml:space="preserve">- </w:t>
            </w:r>
            <w:r>
              <w:rPr>
                <w:rStyle w:val="IndexLink"/>
                <w:rtl w:val="true"/>
              </w:rPr>
              <w:t>تنقیح البلاغة</w:t>
            </w:r>
            <w:r>
              <w:rPr>
                <w:rStyle w:val="IndexLink"/>
                <w:rtl w:val="true"/>
              </w:rPr>
              <w:tab/>
            </w:r>
            <w:r>
              <w:rPr>
                <w:rStyle w:val="IndexLink"/>
              </w:rPr>
              <w:t>535</w:t>
            </w:r>
          </w:hyperlink>
        </w:p>
        <w:p>
          <w:pPr>
            <w:pStyle w:val="Contents3"/>
            <w:tabs>
              <w:tab w:val="clear" w:pos="8459"/>
              <w:tab w:val="right" w:pos="9026" w:leader="dot"/>
            </w:tabs>
            <w:rPr/>
          </w:pPr>
          <w:hyperlink w:anchor="__RefHeading___Toc7561016_73709187">
            <w:r>
              <w:rPr>
                <w:webHidden/>
                <w:rStyle w:val="IndexLink"/>
              </w:rPr>
              <w:t>2058</w:t>
            </w:r>
            <w:r>
              <w:rPr>
                <w:rStyle w:val="IndexLink"/>
                <w:rtl w:val="true"/>
              </w:rPr>
              <w:t xml:space="preserve">- </w:t>
            </w:r>
            <w:r>
              <w:rPr>
                <w:rStyle w:val="IndexLink"/>
                <w:rtl w:val="true"/>
              </w:rPr>
              <w:t>تنقیح البیان</w:t>
            </w:r>
            <w:r>
              <w:rPr>
                <w:rStyle w:val="IndexLink"/>
                <w:rtl w:val="true"/>
              </w:rPr>
              <w:tab/>
            </w:r>
            <w:r>
              <w:rPr>
                <w:rStyle w:val="IndexLink"/>
              </w:rPr>
              <w:t>536</w:t>
            </w:r>
          </w:hyperlink>
        </w:p>
        <w:p>
          <w:pPr>
            <w:pStyle w:val="Contents3"/>
            <w:tabs>
              <w:tab w:val="clear" w:pos="8459"/>
              <w:tab w:val="right" w:pos="9026" w:leader="dot"/>
            </w:tabs>
            <w:rPr/>
          </w:pPr>
          <w:hyperlink w:anchor="__RefHeading___Toc7561018_73709187">
            <w:r>
              <w:rPr>
                <w:webHidden/>
                <w:rStyle w:val="IndexLink"/>
              </w:rPr>
              <w:t>2059</w:t>
            </w:r>
            <w:r>
              <w:rPr>
                <w:rStyle w:val="IndexLink"/>
                <w:rtl w:val="true"/>
              </w:rPr>
              <w:t xml:space="preserve">- </w:t>
            </w:r>
            <w:r>
              <w:rPr>
                <w:rStyle w:val="IndexLink"/>
                <w:rtl w:val="true"/>
              </w:rPr>
              <w:t>التنقیح الرائع‌</w:t>
            </w:r>
            <w:r>
              <w:rPr>
                <w:rStyle w:val="IndexLink"/>
                <w:rtl w:val="true"/>
              </w:rPr>
              <w:tab/>
            </w:r>
            <w:r>
              <w:rPr>
                <w:rStyle w:val="IndexLink"/>
              </w:rPr>
              <w:t>537</w:t>
            </w:r>
          </w:hyperlink>
        </w:p>
        <w:p>
          <w:pPr>
            <w:pStyle w:val="Contents3"/>
            <w:tabs>
              <w:tab w:val="clear" w:pos="8459"/>
              <w:tab w:val="right" w:pos="9026" w:leader="dot"/>
            </w:tabs>
            <w:rPr/>
          </w:pPr>
          <w:hyperlink w:anchor="__RefHeading___Toc7561020_73709187">
            <w:r>
              <w:rPr>
                <w:webHidden/>
                <w:rStyle w:val="IndexLink"/>
              </w:rPr>
              <w:t>2060</w:t>
            </w:r>
            <w:r>
              <w:rPr>
                <w:rStyle w:val="IndexLink"/>
                <w:rtl w:val="true"/>
              </w:rPr>
              <w:t xml:space="preserve">- </w:t>
            </w:r>
            <w:r>
              <w:rPr>
                <w:rStyle w:val="IndexLink"/>
                <w:rtl w:val="true"/>
              </w:rPr>
              <w:t>تنقیح القواعد</w:t>
            </w:r>
            <w:r>
              <w:rPr>
                <w:rStyle w:val="IndexLink"/>
                <w:rtl w:val="true"/>
              </w:rPr>
              <w:tab/>
            </w:r>
            <w:r>
              <w:rPr>
                <w:rStyle w:val="IndexLink"/>
              </w:rPr>
              <w:t>538</w:t>
            </w:r>
          </w:hyperlink>
        </w:p>
        <w:p>
          <w:pPr>
            <w:pStyle w:val="Contents3"/>
            <w:tabs>
              <w:tab w:val="clear" w:pos="8459"/>
              <w:tab w:val="right" w:pos="9026" w:leader="dot"/>
            </w:tabs>
            <w:rPr/>
          </w:pPr>
          <w:hyperlink w:anchor="__RefHeading___Toc7561022_73709187">
            <w:r>
              <w:rPr>
                <w:webHidden/>
                <w:rStyle w:val="IndexLink"/>
              </w:rPr>
              <w:t>2061</w:t>
            </w:r>
            <w:r>
              <w:rPr>
                <w:rStyle w:val="IndexLink"/>
                <w:rtl w:val="true"/>
              </w:rPr>
              <w:t xml:space="preserve">- </w:t>
            </w:r>
            <w:r>
              <w:rPr>
                <w:rStyle w:val="IndexLink"/>
                <w:rtl w:val="true"/>
              </w:rPr>
              <w:t>تنقیح القواعد</w:t>
            </w:r>
            <w:r>
              <w:rPr>
                <w:rStyle w:val="IndexLink"/>
                <w:rtl w:val="true"/>
              </w:rPr>
              <w:tab/>
            </w:r>
            <w:r>
              <w:rPr>
                <w:rStyle w:val="IndexLink"/>
              </w:rPr>
              <w:t>538</w:t>
            </w:r>
          </w:hyperlink>
        </w:p>
        <w:p>
          <w:pPr>
            <w:pStyle w:val="Contents3"/>
            <w:tabs>
              <w:tab w:val="clear" w:pos="8459"/>
              <w:tab w:val="right" w:pos="9026" w:leader="dot"/>
            </w:tabs>
            <w:rPr/>
          </w:pPr>
          <w:hyperlink w:anchor="__RefHeading___Toc7561024_73709187">
            <w:r>
              <w:rPr>
                <w:webHidden/>
                <w:rStyle w:val="IndexLink"/>
              </w:rPr>
              <w:t>2062</w:t>
            </w:r>
            <w:r>
              <w:rPr>
                <w:rStyle w:val="IndexLink"/>
                <w:rtl w:val="true"/>
              </w:rPr>
              <w:t xml:space="preserve">- </w:t>
            </w:r>
            <w:r>
              <w:rPr>
                <w:rStyle w:val="IndexLink"/>
                <w:rtl w:val="true"/>
              </w:rPr>
              <w:t>تنقیح الکلام</w:t>
            </w:r>
            <w:r>
              <w:rPr>
                <w:rStyle w:val="IndexLink"/>
                <w:rtl w:val="true"/>
              </w:rPr>
              <w:tab/>
            </w:r>
            <w:r>
              <w:rPr>
                <w:rStyle w:val="IndexLink"/>
              </w:rPr>
              <w:t>538</w:t>
            </w:r>
          </w:hyperlink>
        </w:p>
        <w:p>
          <w:pPr>
            <w:pStyle w:val="Contents3"/>
            <w:tabs>
              <w:tab w:val="clear" w:pos="8459"/>
              <w:tab w:val="right" w:pos="9026" w:leader="dot"/>
            </w:tabs>
            <w:rPr/>
          </w:pPr>
          <w:hyperlink w:anchor="__RefHeading___Toc7561026_73709187">
            <w:r>
              <w:rPr>
                <w:webHidden/>
                <w:rStyle w:val="IndexLink"/>
              </w:rPr>
              <w:t>2063</w:t>
            </w:r>
            <w:r>
              <w:rPr>
                <w:rStyle w:val="IndexLink"/>
                <w:rtl w:val="true"/>
              </w:rPr>
              <w:t xml:space="preserve">- </w:t>
            </w:r>
            <w:r>
              <w:rPr>
                <w:rStyle w:val="IndexLink"/>
                <w:rtl w:val="true"/>
              </w:rPr>
              <w:t>تنقیح المرام‌</w:t>
            </w:r>
            <w:r>
              <w:rPr>
                <w:rStyle w:val="IndexLink"/>
                <w:rtl w:val="true"/>
              </w:rPr>
              <w:tab/>
            </w:r>
            <w:r>
              <w:rPr>
                <w:rStyle w:val="IndexLink"/>
              </w:rPr>
              <w:t>538</w:t>
            </w:r>
          </w:hyperlink>
        </w:p>
        <w:p>
          <w:pPr>
            <w:pStyle w:val="Contents3"/>
            <w:tabs>
              <w:tab w:val="clear" w:pos="8459"/>
              <w:tab w:val="right" w:pos="9026" w:leader="dot"/>
            </w:tabs>
            <w:rPr/>
          </w:pPr>
          <w:hyperlink w:anchor="__RefHeading___Toc7561028_73709187">
            <w:r>
              <w:rPr>
                <w:webHidden/>
                <w:rStyle w:val="IndexLink"/>
              </w:rPr>
              <w:t>2064</w:t>
            </w:r>
            <w:r>
              <w:rPr>
                <w:rStyle w:val="IndexLink"/>
                <w:rtl w:val="true"/>
              </w:rPr>
              <w:t xml:space="preserve">- </w:t>
            </w:r>
            <w:r>
              <w:rPr>
                <w:rStyle w:val="IndexLink"/>
                <w:rtl w:val="true"/>
              </w:rPr>
              <w:t>تنقیح المرام</w:t>
            </w:r>
            <w:r>
              <w:rPr>
                <w:rStyle w:val="IndexLink"/>
                <w:rtl w:val="true"/>
              </w:rPr>
              <w:tab/>
            </w:r>
            <w:r>
              <w:rPr>
                <w:rStyle w:val="IndexLink"/>
              </w:rPr>
              <w:t>539</w:t>
            </w:r>
          </w:hyperlink>
        </w:p>
        <w:p>
          <w:pPr>
            <w:pStyle w:val="Contents3"/>
            <w:tabs>
              <w:tab w:val="clear" w:pos="8459"/>
              <w:tab w:val="right" w:pos="9026" w:leader="dot"/>
            </w:tabs>
            <w:rPr/>
          </w:pPr>
          <w:hyperlink w:anchor="__RefHeading___Toc7561030_73709187">
            <w:r>
              <w:rPr>
                <w:webHidden/>
                <w:rStyle w:val="IndexLink"/>
              </w:rPr>
              <w:t>2065</w:t>
            </w:r>
            <w:r>
              <w:rPr>
                <w:rStyle w:val="IndexLink"/>
                <w:rtl w:val="true"/>
              </w:rPr>
              <w:t xml:space="preserve">- </w:t>
            </w:r>
            <w:r>
              <w:rPr>
                <w:rStyle w:val="IndexLink"/>
                <w:rtl w:val="true"/>
              </w:rPr>
              <w:t>تنقیح المسائل</w:t>
            </w:r>
            <w:r>
              <w:rPr>
                <w:rStyle w:val="IndexLink"/>
                <w:rtl w:val="true"/>
              </w:rPr>
              <w:tab/>
            </w:r>
            <w:r>
              <w:rPr>
                <w:rStyle w:val="IndexLink"/>
              </w:rPr>
              <w:t>539</w:t>
            </w:r>
          </w:hyperlink>
        </w:p>
        <w:p>
          <w:pPr>
            <w:pStyle w:val="Contents3"/>
            <w:tabs>
              <w:tab w:val="clear" w:pos="8459"/>
              <w:tab w:val="right" w:pos="9026" w:leader="dot"/>
            </w:tabs>
            <w:rPr/>
          </w:pPr>
          <w:hyperlink w:anchor="__RefHeading___Toc7561032_73709187">
            <w:r>
              <w:rPr>
                <w:webHidden/>
                <w:rStyle w:val="IndexLink"/>
              </w:rPr>
              <w:t>2066</w:t>
            </w:r>
            <w:r>
              <w:rPr>
                <w:rStyle w:val="IndexLink"/>
                <w:rtl w:val="true"/>
              </w:rPr>
              <w:t xml:space="preserve">- </w:t>
            </w:r>
            <w:r>
              <w:rPr>
                <w:rStyle w:val="IndexLink"/>
                <w:rtl w:val="true"/>
              </w:rPr>
              <w:t>تنقیح المطالب المبهمة</w:t>
            </w:r>
            <w:r>
              <w:rPr>
                <w:rStyle w:val="IndexLink"/>
                <w:rtl w:val="true"/>
              </w:rPr>
              <w:tab/>
            </w:r>
            <w:r>
              <w:rPr>
                <w:rStyle w:val="IndexLink"/>
              </w:rPr>
              <w:t>539</w:t>
            </w:r>
          </w:hyperlink>
        </w:p>
        <w:p>
          <w:pPr>
            <w:pStyle w:val="Contents3"/>
            <w:tabs>
              <w:tab w:val="clear" w:pos="8459"/>
              <w:tab w:val="right" w:pos="9026" w:leader="dot"/>
            </w:tabs>
            <w:rPr/>
          </w:pPr>
          <w:hyperlink w:anchor="__RefHeading___Toc7561034_73709187">
            <w:r>
              <w:rPr>
                <w:webHidden/>
                <w:rStyle w:val="IndexLink"/>
              </w:rPr>
              <w:t>2067</w:t>
            </w:r>
            <w:r>
              <w:rPr>
                <w:rStyle w:val="IndexLink"/>
                <w:rtl w:val="true"/>
              </w:rPr>
              <w:t xml:space="preserve">- </w:t>
            </w:r>
            <w:r>
              <w:rPr>
                <w:rStyle w:val="IndexLink"/>
                <w:rtl w:val="true"/>
              </w:rPr>
              <w:t>تنقیح المقاصد الأصولیة</w:t>
            </w:r>
            <w:r>
              <w:rPr>
                <w:rStyle w:val="IndexLink"/>
                <w:rtl w:val="true"/>
              </w:rPr>
              <w:tab/>
            </w:r>
            <w:r>
              <w:rPr>
                <w:rStyle w:val="IndexLink"/>
              </w:rPr>
              <w:t>539</w:t>
            </w:r>
          </w:hyperlink>
        </w:p>
        <w:p>
          <w:pPr>
            <w:pStyle w:val="Contents3"/>
            <w:tabs>
              <w:tab w:val="clear" w:pos="8459"/>
              <w:tab w:val="right" w:pos="9026" w:leader="dot"/>
            </w:tabs>
            <w:rPr/>
          </w:pPr>
          <w:hyperlink w:anchor="__RefHeading___Toc7561036_73709187">
            <w:r>
              <w:rPr>
                <w:webHidden/>
                <w:rStyle w:val="IndexLink"/>
              </w:rPr>
              <w:t>2068</w:t>
            </w:r>
            <w:r>
              <w:rPr>
                <w:rStyle w:val="IndexLink"/>
                <w:rtl w:val="true"/>
              </w:rPr>
              <w:t xml:space="preserve">- </w:t>
            </w:r>
            <w:r>
              <w:rPr>
                <w:rStyle w:val="IndexLink"/>
                <w:rtl w:val="true"/>
              </w:rPr>
              <w:t>تنقیح المقاصد</w:t>
            </w:r>
            <w:r>
              <w:rPr>
                <w:rStyle w:val="IndexLink"/>
                <w:rtl w:val="true"/>
              </w:rPr>
              <w:tab/>
            </w:r>
            <w:r>
              <w:rPr>
                <w:rStyle w:val="IndexLink"/>
              </w:rPr>
              <w:t>539</w:t>
            </w:r>
          </w:hyperlink>
        </w:p>
        <w:p>
          <w:pPr>
            <w:pStyle w:val="Contents3"/>
            <w:tabs>
              <w:tab w:val="clear" w:pos="8459"/>
              <w:tab w:val="right" w:pos="9026" w:leader="dot"/>
            </w:tabs>
            <w:rPr/>
          </w:pPr>
          <w:hyperlink w:anchor="__RefHeading___Toc7561038_73709187">
            <w:r>
              <w:rPr>
                <w:webHidden/>
                <w:rStyle w:val="IndexLink"/>
              </w:rPr>
              <w:t>2069</w:t>
            </w:r>
            <w:r>
              <w:rPr>
                <w:rStyle w:val="IndexLink"/>
                <w:rtl w:val="true"/>
              </w:rPr>
              <w:t xml:space="preserve">- </w:t>
            </w:r>
            <w:r>
              <w:rPr>
                <w:rStyle w:val="IndexLink"/>
                <w:rtl w:val="true"/>
              </w:rPr>
              <w:t>تنقیح المقال</w:t>
            </w:r>
            <w:r>
              <w:rPr>
                <w:rStyle w:val="IndexLink"/>
                <w:rtl w:val="true"/>
              </w:rPr>
              <w:tab/>
            </w:r>
            <w:r>
              <w:rPr>
                <w:rStyle w:val="IndexLink"/>
              </w:rPr>
              <w:t>540</w:t>
            </w:r>
          </w:hyperlink>
        </w:p>
        <w:p>
          <w:pPr>
            <w:pStyle w:val="Contents3"/>
            <w:tabs>
              <w:tab w:val="clear" w:pos="8459"/>
              <w:tab w:val="right" w:pos="9026" w:leader="dot"/>
            </w:tabs>
            <w:rPr/>
          </w:pPr>
          <w:hyperlink w:anchor="__RefHeading___Toc7561040_73709187">
            <w:r>
              <w:rPr>
                <w:webHidden/>
                <w:rStyle w:val="IndexLink"/>
              </w:rPr>
              <w:t>2070</w:t>
            </w:r>
            <w:r>
              <w:rPr>
                <w:rStyle w:val="IndexLink"/>
                <w:rtl w:val="true"/>
              </w:rPr>
              <w:t xml:space="preserve">- </w:t>
            </w:r>
            <w:r>
              <w:rPr>
                <w:rStyle w:val="IndexLink"/>
                <w:rtl w:val="true"/>
              </w:rPr>
              <w:t>تنقیح المقال فی علم الرجال</w:t>
            </w:r>
            <w:r>
              <w:rPr>
                <w:rStyle w:val="IndexLink"/>
                <w:rtl w:val="true"/>
              </w:rPr>
              <w:tab/>
            </w:r>
            <w:r>
              <w:rPr>
                <w:rStyle w:val="IndexLink"/>
              </w:rPr>
              <w:t>540</w:t>
            </w:r>
          </w:hyperlink>
        </w:p>
        <w:p>
          <w:pPr>
            <w:pStyle w:val="Contents3"/>
            <w:tabs>
              <w:tab w:val="clear" w:pos="8459"/>
              <w:tab w:val="right" w:pos="9026" w:leader="dot"/>
            </w:tabs>
            <w:rPr/>
          </w:pPr>
          <w:hyperlink w:anchor="__RefHeading___Toc7561042_73709187">
            <w:r>
              <w:rPr>
                <w:webHidden/>
                <w:rStyle w:val="IndexLink"/>
              </w:rPr>
              <w:t>2071</w:t>
            </w:r>
            <w:r>
              <w:rPr>
                <w:rStyle w:val="IndexLink"/>
                <w:rtl w:val="true"/>
              </w:rPr>
              <w:t xml:space="preserve">- </w:t>
            </w:r>
            <w:r>
              <w:rPr>
                <w:rStyle w:val="IndexLink"/>
                <w:rtl w:val="true"/>
              </w:rPr>
              <w:t>تنقیح المناظر</w:t>
            </w:r>
            <w:r>
              <w:rPr>
                <w:rStyle w:val="IndexLink"/>
                <w:rtl w:val="true"/>
              </w:rPr>
              <w:tab/>
            </w:r>
            <w:r>
              <w:rPr>
                <w:rStyle w:val="IndexLink"/>
              </w:rPr>
              <w:t>541</w:t>
            </w:r>
          </w:hyperlink>
        </w:p>
        <w:p>
          <w:pPr>
            <w:pStyle w:val="Contents3"/>
            <w:tabs>
              <w:tab w:val="clear" w:pos="8459"/>
              <w:tab w:val="right" w:pos="9026" w:leader="dot"/>
            </w:tabs>
            <w:rPr/>
          </w:pPr>
          <w:hyperlink w:anchor="__RefHeading___Toc7561044_73709187">
            <w:r>
              <w:rPr>
                <w:webHidden/>
                <w:rStyle w:val="IndexLink"/>
              </w:rPr>
              <w:t>2072</w:t>
            </w:r>
            <w:r>
              <w:rPr>
                <w:rStyle w:val="IndexLink"/>
                <w:rtl w:val="true"/>
              </w:rPr>
              <w:t xml:space="preserve">- </w:t>
            </w:r>
            <w:r>
              <w:rPr>
                <w:rStyle w:val="IndexLink"/>
                <w:rtl w:val="true"/>
              </w:rPr>
              <w:t>التنقیحات‌</w:t>
            </w:r>
            <w:r>
              <w:rPr>
                <w:rStyle w:val="IndexLink"/>
                <w:rtl w:val="true"/>
              </w:rPr>
              <w:tab/>
            </w:r>
            <w:r>
              <w:rPr>
                <w:rStyle w:val="IndexLink"/>
              </w:rPr>
              <w:t>541</w:t>
            </w:r>
          </w:hyperlink>
        </w:p>
        <w:p>
          <w:pPr>
            <w:pStyle w:val="Contents3"/>
            <w:tabs>
              <w:tab w:val="clear" w:pos="8459"/>
              <w:tab w:val="right" w:pos="9026" w:leader="dot"/>
            </w:tabs>
            <w:rPr/>
          </w:pPr>
          <w:hyperlink w:anchor="__RefHeading___Toc7561046_73709187">
            <w:r>
              <w:rPr>
                <w:webHidden/>
                <w:rStyle w:val="IndexLink"/>
              </w:rPr>
              <w:t>2073</w:t>
            </w:r>
            <w:r>
              <w:rPr>
                <w:rStyle w:val="IndexLink"/>
                <w:rtl w:val="true"/>
              </w:rPr>
              <w:t xml:space="preserve">- </w:t>
            </w:r>
            <w:r>
              <w:rPr>
                <w:rStyle w:val="IndexLink"/>
                <w:rtl w:val="true"/>
              </w:rPr>
              <w:t>التنقیحات‌</w:t>
            </w:r>
            <w:r>
              <w:rPr>
                <w:rStyle w:val="IndexLink"/>
                <w:rtl w:val="true"/>
              </w:rPr>
              <w:tab/>
            </w:r>
            <w:r>
              <w:rPr>
                <w:rStyle w:val="IndexLink"/>
              </w:rPr>
              <w:t>542</w:t>
            </w:r>
          </w:hyperlink>
        </w:p>
        <w:p>
          <w:pPr>
            <w:pStyle w:val="Contents3"/>
            <w:tabs>
              <w:tab w:val="clear" w:pos="8459"/>
              <w:tab w:val="right" w:pos="9026" w:leader="dot"/>
            </w:tabs>
            <w:rPr/>
          </w:pPr>
          <w:hyperlink w:anchor="__RefHeading___Toc7561048_73709187">
            <w:r>
              <w:rPr>
                <w:webHidden/>
                <w:rStyle w:val="IndexLink"/>
              </w:rPr>
              <w:t>2074</w:t>
            </w:r>
            <w:r>
              <w:rPr>
                <w:rStyle w:val="IndexLink"/>
                <w:rtl w:val="true"/>
              </w:rPr>
              <w:t xml:space="preserve">- </w:t>
            </w:r>
            <w:r>
              <w:rPr>
                <w:rStyle w:val="IndexLink"/>
                <w:rtl w:val="true"/>
              </w:rPr>
              <w:t>التنقیحات الأصولیة</w:t>
            </w:r>
            <w:r>
              <w:rPr>
                <w:rStyle w:val="IndexLink"/>
                <w:rtl w:val="true"/>
              </w:rPr>
              <w:tab/>
            </w:r>
            <w:r>
              <w:rPr>
                <w:rStyle w:val="IndexLink"/>
              </w:rPr>
              <w:t>542</w:t>
            </w:r>
          </w:hyperlink>
        </w:p>
        <w:p>
          <w:pPr>
            <w:pStyle w:val="Contents3"/>
            <w:tabs>
              <w:tab w:val="clear" w:pos="8459"/>
              <w:tab w:val="right" w:pos="9026" w:leader="dot"/>
            </w:tabs>
            <w:rPr/>
          </w:pPr>
          <w:hyperlink w:anchor="__RefHeading___Toc7561050_73709187">
            <w:r>
              <w:rPr>
                <w:webHidden/>
                <w:rStyle w:val="IndexLink"/>
              </w:rPr>
              <w:t>2075</w:t>
            </w:r>
            <w:r>
              <w:rPr>
                <w:rStyle w:val="IndexLink"/>
                <w:rtl w:val="true"/>
              </w:rPr>
              <w:t xml:space="preserve">- </w:t>
            </w:r>
            <w:r>
              <w:rPr>
                <w:rStyle w:val="IndexLink"/>
                <w:rtl w:val="true"/>
              </w:rPr>
              <w:t>التنقید</w:t>
            </w:r>
            <w:r>
              <w:rPr>
                <w:rStyle w:val="IndexLink"/>
                <w:rtl w:val="true"/>
              </w:rPr>
              <w:tab/>
            </w:r>
            <w:r>
              <w:rPr>
                <w:rStyle w:val="IndexLink"/>
              </w:rPr>
              <w:t>542</w:t>
            </w:r>
          </w:hyperlink>
        </w:p>
        <w:p>
          <w:pPr>
            <w:pStyle w:val="Contents3"/>
            <w:tabs>
              <w:tab w:val="clear" w:pos="8459"/>
              <w:tab w:val="right" w:pos="9026" w:leader="dot"/>
            </w:tabs>
            <w:rPr/>
          </w:pPr>
          <w:hyperlink w:anchor="__RefHeading___Toc7561052_73709187">
            <w:r>
              <w:rPr>
                <w:webHidden/>
                <w:rStyle w:val="IndexLink"/>
              </w:rPr>
              <w:t>2076</w:t>
            </w:r>
            <w:r>
              <w:rPr>
                <w:rStyle w:val="IndexLink"/>
                <w:rtl w:val="true"/>
              </w:rPr>
              <w:t xml:space="preserve">- </w:t>
            </w:r>
            <w:r>
              <w:rPr>
                <w:rStyle w:val="IndexLink"/>
                <w:rtl w:val="true"/>
              </w:rPr>
              <w:t>التنقید</w:t>
            </w:r>
            <w:r>
              <w:rPr>
                <w:rStyle w:val="IndexLink"/>
                <w:rtl w:val="true"/>
              </w:rPr>
              <w:tab/>
            </w:r>
            <w:r>
              <w:rPr>
                <w:rStyle w:val="IndexLink"/>
              </w:rPr>
              <w:t>542</w:t>
            </w:r>
          </w:hyperlink>
        </w:p>
        <w:p>
          <w:pPr>
            <w:pStyle w:val="Contents3"/>
            <w:tabs>
              <w:tab w:val="clear" w:pos="8459"/>
              <w:tab w:val="right" w:pos="9026" w:leader="dot"/>
            </w:tabs>
            <w:rPr/>
          </w:pPr>
          <w:hyperlink w:anchor="__RefHeading___Toc7561054_73709187">
            <w:r>
              <w:rPr>
                <w:webHidden/>
                <w:rStyle w:val="IndexLink"/>
              </w:rPr>
              <w:t>2077</w:t>
            </w:r>
            <w:r>
              <w:rPr>
                <w:rStyle w:val="IndexLink"/>
                <w:rtl w:val="true"/>
              </w:rPr>
              <w:t xml:space="preserve">- </w:t>
            </w:r>
            <w:r>
              <w:rPr>
                <w:rStyle w:val="IndexLink"/>
                <w:rtl w:val="true"/>
              </w:rPr>
              <w:t>تنقید الاخبار</w:t>
            </w:r>
            <w:r>
              <w:rPr>
                <w:rStyle w:val="IndexLink"/>
                <w:rtl w:val="true"/>
              </w:rPr>
              <w:tab/>
            </w:r>
            <w:r>
              <w:rPr>
                <w:rStyle w:val="IndexLink"/>
              </w:rPr>
              <w:t>542</w:t>
            </w:r>
          </w:hyperlink>
        </w:p>
        <w:p>
          <w:pPr>
            <w:pStyle w:val="Contents3"/>
            <w:tabs>
              <w:tab w:val="clear" w:pos="8459"/>
              <w:tab w:val="right" w:pos="9026" w:leader="dot"/>
            </w:tabs>
            <w:rPr/>
          </w:pPr>
          <w:hyperlink w:anchor="__RefHeading___Toc7561056_73709187">
            <w:r>
              <w:rPr>
                <w:webHidden/>
                <w:rStyle w:val="IndexLink"/>
              </w:rPr>
              <w:t>2078</w:t>
            </w:r>
            <w:r>
              <w:rPr>
                <w:rStyle w:val="IndexLink"/>
                <w:rtl w:val="true"/>
              </w:rPr>
              <w:t xml:space="preserve">- </w:t>
            </w:r>
            <w:r>
              <w:rPr>
                <w:rStyle w:val="IndexLink"/>
                <w:rtl w:val="true"/>
              </w:rPr>
              <w:t>تنقید البخاری</w:t>
            </w:r>
            <w:r>
              <w:rPr>
                <w:rStyle w:val="IndexLink"/>
                <w:rtl w:val="true"/>
              </w:rPr>
              <w:tab/>
            </w:r>
            <w:r>
              <w:rPr>
                <w:rStyle w:val="IndexLink"/>
              </w:rPr>
              <w:t>542</w:t>
            </w:r>
          </w:hyperlink>
        </w:p>
        <w:p>
          <w:pPr>
            <w:pStyle w:val="Contents3"/>
            <w:tabs>
              <w:tab w:val="clear" w:pos="8459"/>
              <w:tab w:val="right" w:pos="9026" w:leader="dot"/>
            </w:tabs>
            <w:rPr/>
          </w:pPr>
          <w:hyperlink w:anchor="__RefHeading___Toc7561058_73709187">
            <w:r>
              <w:rPr>
                <w:webHidden/>
                <w:rStyle w:val="IndexLink"/>
              </w:rPr>
              <w:t>2079</w:t>
            </w:r>
            <w:r>
              <w:rPr>
                <w:rStyle w:val="IndexLink"/>
                <w:rtl w:val="true"/>
              </w:rPr>
              <w:t xml:space="preserve">- </w:t>
            </w:r>
            <w:r>
              <w:rPr>
                <w:rStyle w:val="IndexLink"/>
                <w:rtl w:val="true"/>
              </w:rPr>
              <w:t>تنقید جدید</w:t>
            </w:r>
            <w:r>
              <w:rPr>
                <w:rStyle w:val="IndexLink"/>
                <w:rtl w:val="true"/>
              </w:rPr>
              <w:tab/>
            </w:r>
            <w:r>
              <w:rPr>
                <w:rStyle w:val="IndexLink"/>
              </w:rPr>
              <w:t>542</w:t>
            </w:r>
          </w:hyperlink>
        </w:p>
        <w:p>
          <w:pPr>
            <w:pStyle w:val="Contents3"/>
            <w:tabs>
              <w:tab w:val="clear" w:pos="8459"/>
              <w:tab w:val="right" w:pos="9026" w:leader="dot"/>
            </w:tabs>
            <w:rPr/>
          </w:pPr>
          <w:hyperlink w:anchor="__RefHeading___Toc7561060_73709187">
            <w:r>
              <w:rPr>
                <w:webHidden/>
                <w:rStyle w:val="IndexLink"/>
              </w:rPr>
              <w:t>2080</w:t>
            </w:r>
            <w:r>
              <w:rPr>
                <w:rStyle w:val="IndexLink"/>
                <w:rtl w:val="true"/>
              </w:rPr>
              <w:t xml:space="preserve">- </w:t>
            </w:r>
            <w:r>
              <w:rPr>
                <w:rStyle w:val="IndexLink"/>
                <w:rtl w:val="true"/>
              </w:rPr>
              <w:t>تنقید السبائیة</w:t>
            </w:r>
            <w:r>
              <w:rPr>
                <w:rStyle w:val="IndexLink"/>
                <w:rtl w:val="true"/>
              </w:rPr>
              <w:tab/>
            </w:r>
            <w:r>
              <w:rPr>
                <w:rStyle w:val="IndexLink"/>
              </w:rPr>
              <w:t>543</w:t>
            </w:r>
          </w:hyperlink>
        </w:p>
        <w:p>
          <w:pPr>
            <w:pStyle w:val="Contents3"/>
            <w:tabs>
              <w:tab w:val="clear" w:pos="8459"/>
              <w:tab w:val="right" w:pos="9026" w:leader="dot"/>
            </w:tabs>
            <w:rPr/>
          </w:pPr>
          <w:hyperlink w:anchor="__RefHeading___Toc7561062_73709187">
            <w:r>
              <w:rPr>
                <w:webHidden/>
                <w:rStyle w:val="IndexLink"/>
              </w:rPr>
              <w:t>2081</w:t>
            </w:r>
            <w:r>
              <w:rPr>
                <w:rStyle w:val="IndexLink"/>
                <w:rtl w:val="true"/>
              </w:rPr>
              <w:t xml:space="preserve">- </w:t>
            </w:r>
            <w:r>
              <w:rPr>
                <w:rStyle w:val="IndexLink"/>
                <w:rtl w:val="true"/>
              </w:rPr>
              <w:t>تنقید قدامة ویک</w:t>
            </w:r>
            <w:r>
              <w:rPr>
                <w:rStyle w:val="IndexLink"/>
                <w:rtl w:val="true"/>
              </w:rPr>
              <w:tab/>
            </w:r>
            <w:r>
              <w:rPr>
                <w:rStyle w:val="IndexLink"/>
              </w:rPr>
              <w:t>543</w:t>
            </w:r>
          </w:hyperlink>
        </w:p>
        <w:p>
          <w:pPr>
            <w:pStyle w:val="Contents3"/>
            <w:tabs>
              <w:tab w:val="clear" w:pos="8459"/>
              <w:tab w:val="right" w:pos="9026" w:leader="dot"/>
            </w:tabs>
            <w:rPr/>
          </w:pPr>
          <w:hyperlink w:anchor="__RefHeading___Toc7561064_73709187">
            <w:r>
              <w:rPr>
                <w:webHidden/>
                <w:rStyle w:val="IndexLink"/>
              </w:rPr>
              <w:t>2082</w:t>
            </w:r>
            <w:r>
              <w:rPr>
                <w:rStyle w:val="IndexLink"/>
                <w:rtl w:val="true"/>
              </w:rPr>
              <w:t xml:space="preserve">- </w:t>
            </w:r>
            <w:r>
              <w:rPr>
                <w:rStyle w:val="IndexLink"/>
                <w:rtl w:val="true"/>
              </w:rPr>
              <w:t>تنقید الکلام</w:t>
            </w:r>
            <w:r>
              <w:rPr>
                <w:rStyle w:val="IndexLink"/>
                <w:rtl w:val="true"/>
              </w:rPr>
              <w:tab/>
            </w:r>
            <w:r>
              <w:rPr>
                <w:rStyle w:val="IndexLink"/>
              </w:rPr>
              <w:t>543</w:t>
            </w:r>
          </w:hyperlink>
        </w:p>
        <w:p>
          <w:pPr>
            <w:pStyle w:val="Contents3"/>
            <w:tabs>
              <w:tab w:val="clear" w:pos="8459"/>
              <w:tab w:val="right" w:pos="9026" w:leader="dot"/>
            </w:tabs>
            <w:rPr/>
          </w:pPr>
          <w:hyperlink w:anchor="__RefHeading___Toc7561066_73709187">
            <w:r>
              <w:rPr>
                <w:webHidden/>
                <w:rStyle w:val="IndexLink"/>
              </w:rPr>
              <w:t>2083</w:t>
            </w:r>
            <w:r>
              <w:rPr>
                <w:rStyle w:val="IndexLink"/>
                <w:rtl w:val="true"/>
              </w:rPr>
              <w:t xml:space="preserve">- </w:t>
            </w:r>
            <w:r>
              <w:rPr>
                <w:rStyle w:val="IndexLink"/>
                <w:rtl w:val="true"/>
              </w:rPr>
              <w:t>التنقید و التنقیح</w:t>
            </w:r>
            <w:r>
              <w:rPr>
                <w:rStyle w:val="IndexLink"/>
                <w:rtl w:val="true"/>
              </w:rPr>
              <w:tab/>
            </w:r>
            <w:r>
              <w:rPr>
                <w:rStyle w:val="IndexLink"/>
              </w:rPr>
              <w:t>543</w:t>
            </w:r>
          </w:hyperlink>
        </w:p>
        <w:p>
          <w:pPr>
            <w:pStyle w:val="Contents3"/>
            <w:tabs>
              <w:tab w:val="clear" w:pos="8459"/>
              <w:tab w:val="right" w:pos="9026" w:leader="dot"/>
            </w:tabs>
            <w:rPr/>
          </w:pPr>
          <w:hyperlink w:anchor="__RefHeading___Toc7561068_73709187">
            <w:r>
              <w:rPr>
                <w:webHidden/>
                <w:rStyle w:val="IndexLink"/>
              </w:rPr>
              <w:t>2084</w:t>
            </w:r>
            <w:r>
              <w:rPr>
                <w:rStyle w:val="IndexLink"/>
                <w:rtl w:val="true"/>
              </w:rPr>
              <w:t xml:space="preserve">- </w:t>
            </w:r>
            <w:r>
              <w:rPr>
                <w:rStyle w:val="IndexLink"/>
                <w:rtl w:val="true"/>
              </w:rPr>
              <w:t>تنکیب الخائنین‌</w:t>
            </w:r>
            <w:r>
              <w:rPr>
                <w:rStyle w:val="IndexLink"/>
                <w:rtl w:val="true"/>
              </w:rPr>
              <w:tab/>
            </w:r>
            <w:r>
              <w:rPr>
                <w:rStyle w:val="IndexLink"/>
              </w:rPr>
              <w:t>543</w:t>
            </w:r>
          </w:hyperlink>
        </w:p>
        <w:p>
          <w:pPr>
            <w:pStyle w:val="Contents3"/>
            <w:tabs>
              <w:tab w:val="clear" w:pos="8459"/>
              <w:tab w:val="right" w:pos="9026" w:leader="dot"/>
            </w:tabs>
            <w:rPr/>
          </w:pPr>
          <w:hyperlink w:anchor="__RefHeading___Toc7561070_73709187">
            <w:r>
              <w:rPr>
                <w:webHidden/>
                <w:rStyle w:val="IndexLink"/>
              </w:rPr>
              <w:t>2085</w:t>
            </w:r>
            <w:r>
              <w:rPr>
                <w:rStyle w:val="IndexLink"/>
                <w:rtl w:val="true"/>
              </w:rPr>
              <w:t xml:space="preserve">- </w:t>
            </w:r>
            <w:r>
              <w:rPr>
                <w:rStyle w:val="IndexLink"/>
                <w:rtl w:val="true"/>
              </w:rPr>
              <w:t>التنمیقات‌</w:t>
            </w:r>
            <w:r>
              <w:rPr>
                <w:rStyle w:val="IndexLink"/>
                <w:rtl w:val="true"/>
              </w:rPr>
              <w:tab/>
            </w:r>
            <w:r>
              <w:rPr>
                <w:rStyle w:val="IndexLink"/>
              </w:rPr>
              <w:t>543</w:t>
            </w:r>
          </w:hyperlink>
        </w:p>
        <w:p>
          <w:pPr>
            <w:pStyle w:val="Contents3"/>
            <w:tabs>
              <w:tab w:val="clear" w:pos="8459"/>
              <w:tab w:val="right" w:pos="9026" w:leader="dot"/>
            </w:tabs>
            <w:rPr/>
          </w:pPr>
          <w:hyperlink w:anchor="__RefHeading___Toc7561072_73709187">
            <w:r>
              <w:rPr>
                <w:webHidden/>
                <w:rStyle w:val="IndexLink"/>
              </w:rPr>
              <w:t>2086</w:t>
            </w:r>
            <w:r>
              <w:rPr>
                <w:rStyle w:val="IndexLink"/>
                <w:rtl w:val="true"/>
              </w:rPr>
              <w:t xml:space="preserve">- </w:t>
            </w:r>
            <w:r>
              <w:rPr>
                <w:rStyle w:val="IndexLink"/>
                <w:rtl w:val="true"/>
              </w:rPr>
              <w:t>التنویر</w:t>
            </w:r>
            <w:r>
              <w:rPr>
                <w:rStyle w:val="IndexLink"/>
                <w:rtl w:val="true"/>
              </w:rPr>
              <w:tab/>
            </w:r>
            <w:r>
              <w:rPr>
                <w:rStyle w:val="IndexLink"/>
              </w:rPr>
              <w:t>543</w:t>
            </w:r>
          </w:hyperlink>
        </w:p>
        <w:p>
          <w:pPr>
            <w:pStyle w:val="Contents3"/>
            <w:tabs>
              <w:tab w:val="clear" w:pos="8459"/>
              <w:tab w:val="right" w:pos="9026" w:leader="dot"/>
            </w:tabs>
            <w:rPr/>
          </w:pPr>
          <w:hyperlink w:anchor="__RefHeading___Toc7561074_73709187">
            <w:r>
              <w:rPr>
                <w:webHidden/>
                <w:rStyle w:val="IndexLink"/>
              </w:rPr>
              <w:t>2087</w:t>
            </w:r>
            <w:r>
              <w:rPr>
                <w:rStyle w:val="IndexLink"/>
                <w:rtl w:val="true"/>
              </w:rPr>
              <w:t xml:space="preserve">- </w:t>
            </w:r>
            <w:r>
              <w:rPr>
                <w:rStyle w:val="IndexLink"/>
                <w:rtl w:val="true"/>
              </w:rPr>
              <w:t>التنویر</w:t>
            </w:r>
            <w:r>
              <w:rPr>
                <w:rStyle w:val="IndexLink"/>
                <w:rtl w:val="true"/>
              </w:rPr>
              <w:tab/>
            </w:r>
            <w:r>
              <w:rPr>
                <w:rStyle w:val="IndexLink"/>
              </w:rPr>
              <w:t>543</w:t>
            </w:r>
          </w:hyperlink>
        </w:p>
        <w:p>
          <w:pPr>
            <w:pStyle w:val="Contents3"/>
            <w:tabs>
              <w:tab w:val="clear" w:pos="8459"/>
              <w:tab w:val="right" w:pos="9026" w:leader="dot"/>
            </w:tabs>
            <w:rPr/>
          </w:pPr>
          <w:hyperlink w:anchor="__RefHeading___Toc7561076_73709187">
            <w:r>
              <w:rPr>
                <w:webHidden/>
                <w:rStyle w:val="IndexLink"/>
              </w:rPr>
              <w:t>2088</w:t>
            </w:r>
            <w:r>
              <w:rPr>
                <w:rStyle w:val="IndexLink"/>
                <w:rtl w:val="true"/>
              </w:rPr>
              <w:t xml:space="preserve">- </w:t>
            </w:r>
            <w:r>
              <w:rPr>
                <w:rStyle w:val="IndexLink"/>
                <w:rtl w:val="true"/>
              </w:rPr>
              <w:t>التنویر</w:t>
            </w:r>
            <w:r>
              <w:rPr>
                <w:rStyle w:val="IndexLink"/>
                <w:rtl w:val="true"/>
              </w:rPr>
              <w:tab/>
            </w:r>
            <w:r>
              <w:rPr>
                <w:rStyle w:val="IndexLink"/>
              </w:rPr>
              <w:t>544</w:t>
            </w:r>
          </w:hyperlink>
        </w:p>
        <w:p>
          <w:pPr>
            <w:pStyle w:val="Contents3"/>
            <w:tabs>
              <w:tab w:val="clear" w:pos="8459"/>
              <w:tab w:val="right" w:pos="9026" w:leader="dot"/>
            </w:tabs>
            <w:rPr/>
          </w:pPr>
          <w:hyperlink w:anchor="__RefHeading___Toc7561078_73709187">
            <w:r>
              <w:rPr>
                <w:webHidden/>
                <w:rStyle w:val="IndexLink"/>
              </w:rPr>
              <w:t>2089</w:t>
            </w:r>
            <w:r>
              <w:rPr>
                <w:rStyle w:val="IndexLink"/>
                <w:rtl w:val="true"/>
              </w:rPr>
              <w:t xml:space="preserve">- </w:t>
            </w:r>
            <w:r>
              <w:rPr>
                <w:rStyle w:val="IndexLink"/>
                <w:rtl w:val="true"/>
              </w:rPr>
              <w:t>تنویر الصدور</w:t>
            </w:r>
            <w:r>
              <w:rPr>
                <w:rStyle w:val="IndexLink"/>
                <w:rtl w:val="true"/>
              </w:rPr>
              <w:tab/>
            </w:r>
            <w:r>
              <w:rPr>
                <w:rStyle w:val="IndexLink"/>
              </w:rPr>
              <w:t>544</w:t>
            </w:r>
          </w:hyperlink>
        </w:p>
        <w:p>
          <w:pPr>
            <w:pStyle w:val="Contents3"/>
            <w:tabs>
              <w:tab w:val="clear" w:pos="8459"/>
              <w:tab w:val="right" w:pos="9026" w:leader="dot"/>
            </w:tabs>
            <w:rPr/>
          </w:pPr>
          <w:hyperlink w:anchor="__RefHeading___Toc7561080_73709187">
            <w:r>
              <w:rPr>
                <w:webHidden/>
                <w:rStyle w:val="IndexLink"/>
              </w:rPr>
              <w:t>2090</w:t>
            </w:r>
            <w:r>
              <w:rPr>
                <w:rStyle w:val="IndexLink"/>
                <w:rtl w:val="true"/>
              </w:rPr>
              <w:t xml:space="preserve">- </w:t>
            </w:r>
            <w:r>
              <w:rPr>
                <w:rStyle w:val="IndexLink"/>
                <w:rtl w:val="true"/>
              </w:rPr>
              <w:t>تنویر القلوب</w:t>
            </w:r>
            <w:r>
              <w:rPr>
                <w:rStyle w:val="IndexLink"/>
                <w:rtl w:val="true"/>
              </w:rPr>
              <w:tab/>
            </w:r>
            <w:r>
              <w:rPr>
                <w:rStyle w:val="IndexLink"/>
              </w:rPr>
              <w:t>544</w:t>
            </w:r>
          </w:hyperlink>
        </w:p>
        <w:p>
          <w:pPr>
            <w:pStyle w:val="Contents3"/>
            <w:tabs>
              <w:tab w:val="clear" w:pos="8459"/>
              <w:tab w:val="right" w:pos="9026" w:leader="dot"/>
            </w:tabs>
            <w:rPr/>
          </w:pPr>
          <w:hyperlink w:anchor="__RefHeading___Toc7561082_73709187">
            <w:r>
              <w:rPr>
                <w:webHidden/>
                <w:rStyle w:val="IndexLink"/>
              </w:rPr>
              <w:t>2091</w:t>
            </w:r>
            <w:r>
              <w:rPr>
                <w:rStyle w:val="IndexLink"/>
                <w:rtl w:val="true"/>
              </w:rPr>
              <w:t xml:space="preserve">- </w:t>
            </w:r>
            <w:r>
              <w:rPr>
                <w:rStyle w:val="IndexLink"/>
                <w:rtl w:val="true"/>
              </w:rPr>
              <w:t>تنویر المذاهب فی تعلیقات المواهب،</w:t>
            </w:r>
            <w:r>
              <w:rPr>
                <w:rStyle w:val="IndexLink"/>
                <w:rtl w:val="true"/>
              </w:rPr>
              <w:tab/>
            </w:r>
            <w:r>
              <w:rPr>
                <w:rStyle w:val="IndexLink"/>
              </w:rPr>
              <w:t>545</w:t>
            </w:r>
          </w:hyperlink>
        </w:p>
        <w:p>
          <w:pPr>
            <w:pStyle w:val="Contents3"/>
            <w:tabs>
              <w:tab w:val="clear" w:pos="8459"/>
              <w:tab w:val="right" w:pos="9026" w:leader="dot"/>
            </w:tabs>
            <w:rPr/>
          </w:pPr>
          <w:hyperlink w:anchor="__RefHeading___Toc7561084_73709187">
            <w:r>
              <w:rPr>
                <w:webHidden/>
                <w:rStyle w:val="IndexLink"/>
              </w:rPr>
              <w:t>2092</w:t>
            </w:r>
            <w:r>
              <w:rPr>
                <w:rStyle w:val="IndexLink"/>
                <w:rtl w:val="true"/>
              </w:rPr>
              <w:t xml:space="preserve">- </w:t>
            </w:r>
            <w:r>
              <w:rPr>
                <w:rStyle w:val="IndexLink"/>
                <w:rtl w:val="true"/>
              </w:rPr>
              <w:t>تنویر المرآة</w:t>
            </w:r>
            <w:r>
              <w:rPr>
                <w:rStyle w:val="IndexLink"/>
                <w:rtl w:val="true"/>
              </w:rPr>
              <w:tab/>
            </w:r>
            <w:r>
              <w:rPr>
                <w:rStyle w:val="IndexLink"/>
              </w:rPr>
              <w:t>545</w:t>
            </w:r>
          </w:hyperlink>
        </w:p>
        <w:p>
          <w:pPr>
            <w:pStyle w:val="Contents3"/>
            <w:tabs>
              <w:tab w:val="clear" w:pos="8459"/>
              <w:tab w:val="right" w:pos="9026" w:leader="dot"/>
            </w:tabs>
            <w:rPr/>
          </w:pPr>
          <w:hyperlink w:anchor="__RefHeading___Toc7561086_73709187">
            <w:r>
              <w:rPr>
                <w:webHidden/>
                <w:rStyle w:val="IndexLink"/>
              </w:rPr>
              <w:t>2093</w:t>
            </w:r>
            <w:r>
              <w:rPr>
                <w:rStyle w:val="IndexLink"/>
                <w:rtl w:val="true"/>
              </w:rPr>
              <w:t xml:space="preserve">- </w:t>
            </w:r>
            <w:r>
              <w:rPr>
                <w:rStyle w:val="IndexLink"/>
                <w:rtl w:val="true"/>
              </w:rPr>
              <w:t>تنویر المصباح</w:t>
            </w:r>
            <w:r>
              <w:rPr>
                <w:rStyle w:val="IndexLink"/>
                <w:rtl w:val="true"/>
              </w:rPr>
              <w:tab/>
            </w:r>
            <w:r>
              <w:rPr>
                <w:rStyle w:val="IndexLink"/>
              </w:rPr>
              <w:t>545</w:t>
            </w:r>
          </w:hyperlink>
        </w:p>
        <w:p>
          <w:pPr>
            <w:pStyle w:val="Contents3"/>
            <w:tabs>
              <w:tab w:val="clear" w:pos="8459"/>
              <w:tab w:val="right" w:pos="9026" w:leader="dot"/>
            </w:tabs>
            <w:rPr/>
          </w:pPr>
          <w:hyperlink w:anchor="__RefHeading___Toc7561088_73709187">
            <w:r>
              <w:rPr>
                <w:webHidden/>
                <w:rStyle w:val="IndexLink"/>
              </w:rPr>
              <w:t>2094</w:t>
            </w:r>
            <w:r>
              <w:rPr>
                <w:rStyle w:val="IndexLink"/>
                <w:rtl w:val="true"/>
              </w:rPr>
              <w:t xml:space="preserve">- </w:t>
            </w:r>
            <w:r>
              <w:rPr>
                <w:rStyle w:val="IndexLink"/>
                <w:rtl w:val="true"/>
              </w:rPr>
              <w:t>تنویر المطالع‌</w:t>
            </w:r>
            <w:r>
              <w:rPr>
                <w:rStyle w:val="IndexLink"/>
                <w:rtl w:val="true"/>
              </w:rPr>
              <w:tab/>
            </w:r>
            <w:r>
              <w:rPr>
                <w:rStyle w:val="IndexLink"/>
              </w:rPr>
              <w:t>546</w:t>
            </w:r>
          </w:hyperlink>
        </w:p>
        <w:p>
          <w:pPr>
            <w:pStyle w:val="Contents3"/>
            <w:tabs>
              <w:tab w:val="clear" w:pos="8459"/>
              <w:tab w:val="right" w:pos="9026" w:leader="dot"/>
            </w:tabs>
            <w:rPr/>
          </w:pPr>
          <w:hyperlink w:anchor="__RefHeading___Toc7561090_73709187">
            <w:r>
              <w:rPr>
                <w:webHidden/>
                <w:rStyle w:val="IndexLink"/>
              </w:rPr>
              <w:t>2095</w:t>
            </w:r>
            <w:r>
              <w:rPr>
                <w:rStyle w:val="IndexLink"/>
                <w:rtl w:val="true"/>
              </w:rPr>
              <w:t xml:space="preserve">- </w:t>
            </w:r>
            <w:r>
              <w:rPr>
                <w:rStyle w:val="IndexLink"/>
                <w:rtl w:val="true"/>
              </w:rPr>
              <w:t>تنویر المطالع و تبصیر المطالع،</w:t>
            </w:r>
            <w:r>
              <w:rPr>
                <w:rStyle w:val="IndexLink"/>
                <w:rtl w:val="true"/>
              </w:rPr>
              <w:tab/>
            </w:r>
            <w:r>
              <w:rPr>
                <w:rStyle w:val="IndexLink"/>
              </w:rPr>
              <w:t>546</w:t>
            </w:r>
          </w:hyperlink>
        </w:p>
        <w:p>
          <w:pPr>
            <w:pStyle w:val="Contents3"/>
            <w:tabs>
              <w:tab w:val="clear" w:pos="8459"/>
              <w:tab w:val="right" w:pos="9026" w:leader="dot"/>
            </w:tabs>
            <w:rPr/>
          </w:pPr>
          <w:hyperlink w:anchor="__RefHeading___Toc7561092_73709187">
            <w:r>
              <w:rPr>
                <w:webHidden/>
                <w:rStyle w:val="IndexLink"/>
                <w:rtl w:val="true"/>
              </w:rPr>
              <w:t>تنویر المقیاس‌</w:t>
            </w:r>
            <w:r>
              <w:rPr>
                <w:rStyle w:val="IndexLink"/>
                <w:rtl w:val="true"/>
              </w:rPr>
              <w:tab/>
            </w:r>
            <w:r>
              <w:rPr>
                <w:rStyle w:val="IndexLink"/>
              </w:rPr>
              <w:t>546</w:t>
            </w:r>
          </w:hyperlink>
        </w:p>
        <w:p>
          <w:pPr>
            <w:pStyle w:val="Contents3"/>
            <w:tabs>
              <w:tab w:val="clear" w:pos="8459"/>
              <w:tab w:val="right" w:pos="9026" w:leader="dot"/>
            </w:tabs>
            <w:rPr/>
          </w:pPr>
          <w:hyperlink w:anchor="__RefHeading___Toc7561094_73709187">
            <w:r>
              <w:rPr>
                <w:webHidden/>
                <w:rStyle w:val="IndexLink"/>
                <w:rtl w:val="true"/>
              </w:rPr>
              <w:t>التاء بعدها الواو</w:t>
            </w:r>
            <w:r>
              <w:rPr>
                <w:rStyle w:val="IndexLink"/>
                <w:rtl w:val="true"/>
              </w:rPr>
              <w:tab/>
            </w:r>
            <w:r>
              <w:rPr>
                <w:rStyle w:val="IndexLink"/>
              </w:rPr>
              <w:t>546</w:t>
            </w:r>
          </w:hyperlink>
        </w:p>
        <w:p>
          <w:pPr>
            <w:pStyle w:val="Contents3"/>
            <w:tabs>
              <w:tab w:val="clear" w:pos="8459"/>
              <w:tab w:val="right" w:pos="9026" w:leader="dot"/>
            </w:tabs>
            <w:rPr/>
          </w:pPr>
          <w:hyperlink w:anchor="__RefHeading___Toc7561096_73709187">
            <w:r>
              <w:rPr>
                <w:webHidden/>
                <w:rStyle w:val="IndexLink"/>
              </w:rPr>
              <w:t>2096</w:t>
            </w:r>
            <w:r>
              <w:rPr>
                <w:rStyle w:val="IndexLink"/>
                <w:rtl w:val="true"/>
              </w:rPr>
              <w:t xml:space="preserve">- </w:t>
            </w:r>
            <w:r>
              <w:rPr>
                <w:rStyle w:val="IndexLink"/>
                <w:rtl w:val="true"/>
              </w:rPr>
              <w:t>کتاب التوابین</w:t>
            </w:r>
            <w:r>
              <w:rPr>
                <w:rStyle w:val="IndexLink"/>
                <w:rtl w:val="true"/>
              </w:rPr>
              <w:tab/>
            </w:r>
            <w:r>
              <w:rPr>
                <w:rStyle w:val="IndexLink"/>
              </w:rPr>
              <w:t>546</w:t>
            </w:r>
          </w:hyperlink>
        </w:p>
        <w:p>
          <w:pPr>
            <w:pStyle w:val="Contents3"/>
            <w:tabs>
              <w:tab w:val="clear" w:pos="8459"/>
              <w:tab w:val="right" w:pos="9026" w:leader="dot"/>
            </w:tabs>
            <w:rPr/>
          </w:pPr>
          <w:hyperlink w:anchor="__RefHeading___Toc7561098_73709187">
            <w:r>
              <w:rPr>
                <w:webHidden/>
                <w:rStyle w:val="IndexLink"/>
              </w:rPr>
              <w:t>2097</w:t>
            </w:r>
            <w:r>
              <w:rPr>
                <w:rStyle w:val="IndexLink"/>
                <w:rtl w:val="true"/>
              </w:rPr>
              <w:t xml:space="preserve">- </w:t>
            </w:r>
            <w:r>
              <w:rPr>
                <w:rStyle w:val="IndexLink"/>
                <w:rtl w:val="true"/>
              </w:rPr>
              <w:t>کتاب التوابین</w:t>
            </w:r>
            <w:r>
              <w:rPr>
                <w:rStyle w:val="IndexLink"/>
                <w:rtl w:val="true"/>
              </w:rPr>
              <w:tab/>
            </w:r>
            <w:r>
              <w:rPr>
                <w:rStyle w:val="IndexLink"/>
              </w:rPr>
              <w:t>546</w:t>
            </w:r>
          </w:hyperlink>
        </w:p>
        <w:p>
          <w:pPr>
            <w:pStyle w:val="Contents3"/>
            <w:tabs>
              <w:tab w:val="clear" w:pos="8459"/>
              <w:tab w:val="right" w:pos="9026" w:leader="dot"/>
            </w:tabs>
            <w:rPr/>
          </w:pPr>
          <w:hyperlink w:anchor="__RefHeading___Toc7561100_73709187">
            <w:r>
              <w:rPr>
                <w:webHidden/>
                <w:rStyle w:val="IndexLink"/>
              </w:rPr>
              <w:t>2098</w:t>
            </w:r>
            <w:r>
              <w:rPr>
                <w:rStyle w:val="IndexLink"/>
                <w:rtl w:val="true"/>
              </w:rPr>
              <w:t xml:space="preserve">- </w:t>
            </w:r>
            <w:r>
              <w:rPr>
                <w:rStyle w:val="IndexLink"/>
                <w:rtl w:val="true"/>
              </w:rPr>
              <w:t>تواتر القرآن‌</w:t>
            </w:r>
            <w:r>
              <w:rPr>
                <w:rStyle w:val="IndexLink"/>
                <w:rtl w:val="true"/>
              </w:rPr>
              <w:tab/>
            </w:r>
            <w:r>
              <w:rPr>
                <w:rStyle w:val="IndexLink"/>
              </w:rPr>
              <w:t>547</w:t>
            </w:r>
          </w:hyperlink>
        </w:p>
        <w:p>
          <w:pPr>
            <w:pStyle w:val="Contents3"/>
            <w:tabs>
              <w:tab w:val="clear" w:pos="8459"/>
              <w:tab w:val="right" w:pos="9026" w:leader="dot"/>
            </w:tabs>
            <w:rPr/>
          </w:pPr>
          <w:hyperlink w:anchor="__RefHeading___Toc7561102_73709187">
            <w:r>
              <w:rPr>
                <w:webHidden/>
                <w:rStyle w:val="IndexLink"/>
              </w:rPr>
              <w:t>2099</w:t>
            </w:r>
            <w:r>
              <w:rPr>
                <w:rStyle w:val="IndexLink"/>
                <w:rtl w:val="true"/>
              </w:rPr>
              <w:t xml:space="preserve">- </w:t>
            </w:r>
            <w:r>
              <w:rPr>
                <w:rStyle w:val="IndexLink"/>
                <w:rtl w:val="true"/>
              </w:rPr>
              <w:t>التواریخ‌</w:t>
            </w:r>
            <w:r>
              <w:rPr>
                <w:rStyle w:val="IndexLink"/>
                <w:rtl w:val="true"/>
              </w:rPr>
              <w:tab/>
            </w:r>
            <w:r>
              <w:rPr>
                <w:rStyle w:val="IndexLink"/>
              </w:rPr>
              <w:t>547</w:t>
            </w:r>
          </w:hyperlink>
        </w:p>
        <w:p>
          <w:pPr>
            <w:pStyle w:val="Contents3"/>
            <w:tabs>
              <w:tab w:val="clear" w:pos="8459"/>
              <w:tab w:val="right" w:pos="9026" w:leader="dot"/>
            </w:tabs>
            <w:rPr/>
          </w:pPr>
          <w:hyperlink w:anchor="__RefHeading___Toc7561104_73709187">
            <w:r>
              <w:rPr>
                <w:webHidden/>
                <w:rStyle w:val="IndexLink"/>
              </w:rPr>
              <w:t>2100</w:t>
            </w:r>
            <w:r>
              <w:rPr>
                <w:rStyle w:val="IndexLink"/>
                <w:rtl w:val="true"/>
              </w:rPr>
              <w:t xml:space="preserve">- </w:t>
            </w:r>
            <w:r>
              <w:rPr>
                <w:rStyle w:val="IndexLink"/>
                <w:rtl w:val="true"/>
              </w:rPr>
              <w:t>التواریخ‌</w:t>
            </w:r>
            <w:r>
              <w:rPr>
                <w:rStyle w:val="IndexLink"/>
                <w:rtl w:val="true"/>
              </w:rPr>
              <w:tab/>
            </w:r>
            <w:r>
              <w:rPr>
                <w:rStyle w:val="IndexLink"/>
              </w:rPr>
              <w:t>547</w:t>
            </w:r>
          </w:hyperlink>
        </w:p>
        <w:p>
          <w:pPr>
            <w:pStyle w:val="Contents3"/>
            <w:tabs>
              <w:tab w:val="clear" w:pos="8459"/>
              <w:tab w:val="right" w:pos="9026" w:leader="dot"/>
            </w:tabs>
            <w:rPr/>
          </w:pPr>
          <w:hyperlink w:anchor="__RefHeading___Toc7561106_73709187">
            <w:r>
              <w:rPr>
                <w:webHidden/>
                <w:rStyle w:val="IndexLink"/>
              </w:rPr>
              <w:t>2101</w:t>
            </w:r>
            <w:r>
              <w:rPr>
                <w:rStyle w:val="IndexLink"/>
                <w:rtl w:val="true"/>
              </w:rPr>
              <w:t xml:space="preserve">- </w:t>
            </w:r>
            <w:r>
              <w:rPr>
                <w:rStyle w:val="IndexLink"/>
                <w:rtl w:val="true"/>
              </w:rPr>
              <w:t>التواریخ‌</w:t>
            </w:r>
            <w:r>
              <w:rPr>
                <w:rStyle w:val="IndexLink"/>
                <w:rtl w:val="true"/>
              </w:rPr>
              <w:tab/>
            </w:r>
            <w:r>
              <w:rPr>
                <w:rStyle w:val="IndexLink"/>
              </w:rPr>
              <w:t>547</w:t>
            </w:r>
          </w:hyperlink>
        </w:p>
        <w:p>
          <w:pPr>
            <w:pStyle w:val="Contents3"/>
            <w:tabs>
              <w:tab w:val="clear" w:pos="8459"/>
              <w:tab w:val="right" w:pos="9026" w:leader="dot"/>
            </w:tabs>
            <w:rPr/>
          </w:pPr>
          <w:hyperlink w:anchor="__RefHeading___Toc7561108_73709187">
            <w:r>
              <w:rPr>
                <w:webHidden/>
                <w:rStyle w:val="IndexLink"/>
                <w:rtl w:val="true"/>
              </w:rPr>
              <w:t>تواریخ الأئمة</w:t>
            </w:r>
            <w:r>
              <w:rPr>
                <w:rStyle w:val="IndexLink"/>
                <w:rtl w:val="true"/>
              </w:rPr>
              <w:tab/>
            </w:r>
            <w:r>
              <w:rPr>
                <w:rStyle w:val="IndexLink"/>
              </w:rPr>
              <w:t>547</w:t>
            </w:r>
          </w:hyperlink>
        </w:p>
        <w:p>
          <w:pPr>
            <w:pStyle w:val="Contents3"/>
            <w:tabs>
              <w:tab w:val="clear" w:pos="8459"/>
              <w:tab w:val="right" w:pos="9026" w:leader="dot"/>
            </w:tabs>
            <w:rPr/>
          </w:pPr>
          <w:hyperlink w:anchor="__RefHeading___Toc7561110_73709187">
            <w:r>
              <w:rPr>
                <w:webHidden/>
                <w:rStyle w:val="IndexLink"/>
                <w:rtl w:val="true"/>
              </w:rPr>
              <w:t>تواریخ الأئمة</w:t>
            </w:r>
            <w:r>
              <w:rPr>
                <w:rStyle w:val="IndexLink"/>
                <w:rtl w:val="true"/>
              </w:rPr>
              <w:tab/>
            </w:r>
            <w:r>
              <w:rPr>
                <w:rStyle w:val="IndexLink"/>
              </w:rPr>
              <w:t>548</w:t>
            </w:r>
          </w:hyperlink>
        </w:p>
        <w:p>
          <w:pPr>
            <w:pStyle w:val="Contents3"/>
            <w:tabs>
              <w:tab w:val="clear" w:pos="8459"/>
              <w:tab w:val="right" w:pos="9026" w:leader="dot"/>
            </w:tabs>
            <w:rPr/>
          </w:pPr>
          <w:hyperlink w:anchor="__RefHeading___Toc7561112_73709187">
            <w:r>
              <w:rPr>
                <w:webHidden/>
                <w:rStyle w:val="IndexLink"/>
              </w:rPr>
              <w:t>2102</w:t>
            </w:r>
            <w:r>
              <w:rPr>
                <w:rStyle w:val="IndexLink"/>
                <w:rtl w:val="true"/>
              </w:rPr>
              <w:t xml:space="preserve">- </w:t>
            </w:r>
            <w:r>
              <w:rPr>
                <w:rStyle w:val="IndexLink"/>
                <w:rtl w:val="true"/>
              </w:rPr>
              <w:t>تواریخ الأعلام</w:t>
            </w:r>
            <w:r>
              <w:rPr>
                <w:rStyle w:val="IndexLink"/>
                <w:rtl w:val="true"/>
              </w:rPr>
              <w:tab/>
            </w:r>
            <w:r>
              <w:rPr>
                <w:rStyle w:val="IndexLink"/>
              </w:rPr>
              <w:t>548</w:t>
            </w:r>
          </w:hyperlink>
        </w:p>
        <w:p>
          <w:pPr>
            <w:pStyle w:val="Contents3"/>
            <w:tabs>
              <w:tab w:val="clear" w:pos="8459"/>
              <w:tab w:val="right" w:pos="9026" w:leader="dot"/>
            </w:tabs>
            <w:rPr/>
          </w:pPr>
          <w:hyperlink w:anchor="__RefHeading___Toc7561114_73709187">
            <w:r>
              <w:rPr>
                <w:webHidden/>
                <w:rStyle w:val="IndexLink"/>
              </w:rPr>
              <w:t>2103</w:t>
            </w:r>
            <w:r>
              <w:rPr>
                <w:rStyle w:val="IndexLink"/>
                <w:rtl w:val="true"/>
              </w:rPr>
              <w:t xml:space="preserve">- </w:t>
            </w:r>
            <w:r>
              <w:rPr>
                <w:rStyle w:val="IndexLink"/>
                <w:rtl w:val="true"/>
              </w:rPr>
              <w:t>تواریخ الأنبیاء</w:t>
            </w:r>
            <w:r>
              <w:rPr>
                <w:rStyle w:val="IndexLink"/>
                <w:rtl w:val="true"/>
              </w:rPr>
              <w:tab/>
            </w:r>
            <w:r>
              <w:rPr>
                <w:rStyle w:val="IndexLink"/>
              </w:rPr>
              <w:t>548</w:t>
            </w:r>
          </w:hyperlink>
        </w:p>
        <w:p>
          <w:pPr>
            <w:pStyle w:val="Contents3"/>
            <w:tabs>
              <w:tab w:val="clear" w:pos="8459"/>
              <w:tab w:val="right" w:pos="9026" w:leader="dot"/>
            </w:tabs>
            <w:rPr/>
          </w:pPr>
          <w:hyperlink w:anchor="__RefHeading___Toc7561116_73709187">
            <w:r>
              <w:rPr>
                <w:webHidden/>
                <w:rStyle w:val="IndexLink"/>
              </w:rPr>
              <w:t>2104</w:t>
            </w:r>
            <w:r>
              <w:rPr>
                <w:rStyle w:val="IndexLink"/>
                <w:rtl w:val="true"/>
              </w:rPr>
              <w:t xml:space="preserve">- </w:t>
            </w:r>
            <w:r>
              <w:rPr>
                <w:rStyle w:val="IndexLink"/>
                <w:rtl w:val="true"/>
              </w:rPr>
              <w:t>تواریخ السلاطین</w:t>
            </w:r>
            <w:r>
              <w:rPr>
                <w:rStyle w:val="IndexLink"/>
                <w:rtl w:val="true"/>
              </w:rPr>
              <w:tab/>
            </w:r>
            <w:r>
              <w:rPr>
                <w:rStyle w:val="IndexLink"/>
              </w:rPr>
              <w:t>549</w:t>
            </w:r>
          </w:hyperlink>
        </w:p>
        <w:p>
          <w:pPr>
            <w:pStyle w:val="Contents3"/>
            <w:tabs>
              <w:tab w:val="clear" w:pos="8459"/>
              <w:tab w:val="right" w:pos="9026" w:leader="dot"/>
            </w:tabs>
            <w:rPr/>
          </w:pPr>
          <w:hyperlink w:anchor="__RefHeading___Toc7561118_73709187">
            <w:r>
              <w:rPr>
                <w:webHidden/>
                <w:rStyle w:val="IndexLink"/>
              </w:rPr>
              <w:t>2105</w:t>
            </w:r>
            <w:r>
              <w:rPr>
                <w:rStyle w:val="IndexLink"/>
                <w:rtl w:val="true"/>
              </w:rPr>
              <w:t xml:space="preserve">- </w:t>
            </w:r>
            <w:r>
              <w:rPr>
                <w:rStyle w:val="IndexLink"/>
                <w:rtl w:val="true"/>
              </w:rPr>
              <w:t>التواریخ الشرعیة</w:t>
            </w:r>
            <w:r>
              <w:rPr>
                <w:rStyle w:val="IndexLink"/>
                <w:rtl w:val="true"/>
              </w:rPr>
              <w:tab/>
            </w:r>
            <w:r>
              <w:rPr>
                <w:rStyle w:val="IndexLink"/>
              </w:rPr>
              <w:t>549</w:t>
            </w:r>
          </w:hyperlink>
        </w:p>
        <w:p>
          <w:pPr>
            <w:pStyle w:val="Contents3"/>
            <w:tabs>
              <w:tab w:val="clear" w:pos="8459"/>
              <w:tab w:val="right" w:pos="9026" w:leader="dot"/>
            </w:tabs>
            <w:rPr/>
          </w:pPr>
          <w:hyperlink w:anchor="__RefHeading___Toc7561120_73709187">
            <w:r>
              <w:rPr>
                <w:webHidden/>
                <w:rStyle w:val="IndexLink"/>
                <w:rtl w:val="true"/>
              </w:rPr>
              <w:t>التواریخ الشرعیة</w:t>
            </w:r>
            <w:r>
              <w:rPr>
                <w:rStyle w:val="IndexLink"/>
                <w:rtl w:val="true"/>
              </w:rPr>
              <w:tab/>
            </w:r>
            <w:r>
              <w:rPr>
                <w:rStyle w:val="IndexLink"/>
              </w:rPr>
              <w:t>549</w:t>
            </w:r>
          </w:hyperlink>
        </w:p>
        <w:p>
          <w:pPr>
            <w:pStyle w:val="Contents3"/>
            <w:tabs>
              <w:tab w:val="clear" w:pos="8459"/>
              <w:tab w:val="right" w:pos="9026" w:leader="dot"/>
            </w:tabs>
            <w:rPr/>
          </w:pPr>
          <w:hyperlink w:anchor="__RefHeading___Toc7561122_73709187">
            <w:r>
              <w:rPr>
                <w:webHidden/>
                <w:rStyle w:val="IndexLink"/>
              </w:rPr>
              <w:t>2106</w:t>
            </w:r>
            <w:r>
              <w:rPr>
                <w:rStyle w:val="IndexLink"/>
                <w:rtl w:val="true"/>
              </w:rPr>
              <w:t xml:space="preserve">- </w:t>
            </w:r>
            <w:r>
              <w:rPr>
                <w:rStyle w:val="IndexLink"/>
                <w:rtl w:val="true"/>
              </w:rPr>
              <w:t>تواریخ عالمگیری</w:t>
            </w:r>
            <w:r>
              <w:rPr>
                <w:rStyle w:val="IndexLink"/>
                <w:rtl w:val="true"/>
              </w:rPr>
              <w:tab/>
            </w:r>
            <w:r>
              <w:rPr>
                <w:rStyle w:val="IndexLink"/>
              </w:rPr>
              <w:t>549</w:t>
            </w:r>
          </w:hyperlink>
        </w:p>
        <w:p>
          <w:pPr>
            <w:pStyle w:val="Contents3"/>
            <w:tabs>
              <w:tab w:val="clear" w:pos="8459"/>
              <w:tab w:val="right" w:pos="9026" w:leader="dot"/>
            </w:tabs>
            <w:rPr/>
          </w:pPr>
          <w:hyperlink w:anchor="__RefHeading___Toc7561124_73709187">
            <w:r>
              <w:rPr>
                <w:webHidden/>
                <w:rStyle w:val="IndexLink"/>
                <w:rtl w:val="true"/>
              </w:rPr>
              <w:t>تواریخ المعصومین الأربعة عشر ع</w:t>
            </w:r>
            <w:r>
              <w:rPr>
                <w:rStyle w:val="IndexLink"/>
                <w:rtl w:val="true"/>
              </w:rPr>
              <w:tab/>
            </w:r>
            <w:r>
              <w:rPr>
                <w:rStyle w:val="IndexLink"/>
              </w:rPr>
              <w:t>549</w:t>
            </w:r>
          </w:hyperlink>
        </w:p>
        <w:p>
          <w:pPr>
            <w:pStyle w:val="Contents3"/>
            <w:tabs>
              <w:tab w:val="clear" w:pos="8459"/>
              <w:tab w:val="right" w:pos="9026" w:leader="dot"/>
            </w:tabs>
            <w:rPr/>
          </w:pPr>
          <w:hyperlink w:anchor="__RefHeading___Toc7561126_73709187">
            <w:r>
              <w:rPr>
                <w:webHidden/>
                <w:rStyle w:val="IndexLink"/>
              </w:rPr>
              <w:t>2107</w:t>
            </w:r>
            <w:r>
              <w:rPr>
                <w:rStyle w:val="IndexLink"/>
                <w:rtl w:val="true"/>
              </w:rPr>
              <w:t xml:space="preserve">- </w:t>
            </w:r>
            <w:r>
              <w:rPr>
                <w:rStyle w:val="IndexLink"/>
                <w:rtl w:val="true"/>
              </w:rPr>
              <w:t>تواریخ الملوک و الخلفاء</w:t>
            </w:r>
            <w:r>
              <w:rPr>
                <w:rStyle w:val="IndexLink"/>
                <w:rtl w:val="true"/>
              </w:rPr>
              <w:tab/>
            </w:r>
            <w:r>
              <w:rPr>
                <w:rStyle w:val="IndexLink"/>
              </w:rPr>
              <w:t>549</w:t>
            </w:r>
          </w:hyperlink>
        </w:p>
        <w:p>
          <w:pPr>
            <w:pStyle w:val="Contents3"/>
            <w:tabs>
              <w:tab w:val="clear" w:pos="8459"/>
              <w:tab w:val="right" w:pos="9026" w:leader="dot"/>
            </w:tabs>
            <w:rPr/>
          </w:pPr>
          <w:hyperlink w:anchor="__RefHeading___Toc7561128_73709187">
            <w:r>
              <w:rPr>
                <w:webHidden/>
                <w:rStyle w:val="IndexLink"/>
              </w:rPr>
              <w:t>2108</w:t>
            </w:r>
            <w:r>
              <w:rPr>
                <w:rStyle w:val="IndexLink"/>
                <w:rtl w:val="true"/>
              </w:rPr>
              <w:t xml:space="preserve">- </w:t>
            </w:r>
            <w:r>
              <w:rPr>
                <w:rStyle w:val="IndexLink"/>
                <w:rtl w:val="true"/>
              </w:rPr>
              <w:t>تواریخ نصیر الدین</w:t>
            </w:r>
            <w:r>
              <w:rPr>
                <w:rStyle w:val="IndexLink"/>
                <w:rtl w:val="true"/>
              </w:rPr>
              <w:tab/>
            </w:r>
            <w:r>
              <w:rPr>
                <w:rStyle w:val="IndexLink"/>
              </w:rPr>
              <w:t>549</w:t>
            </w:r>
          </w:hyperlink>
        </w:p>
        <w:p>
          <w:pPr>
            <w:pStyle w:val="Contents3"/>
            <w:tabs>
              <w:tab w:val="clear" w:pos="8459"/>
              <w:tab w:val="right" w:pos="9026" w:leader="dot"/>
            </w:tabs>
            <w:rPr/>
          </w:pPr>
          <w:hyperlink w:anchor="__RefHeading___Toc7561130_73709187">
            <w:r>
              <w:rPr>
                <w:webHidden/>
                <w:rStyle w:val="IndexLink"/>
              </w:rPr>
              <w:t>2109</w:t>
            </w:r>
            <w:r>
              <w:rPr>
                <w:rStyle w:val="IndexLink"/>
                <w:rtl w:val="true"/>
              </w:rPr>
              <w:t xml:space="preserve">- </w:t>
            </w:r>
            <w:r>
              <w:rPr>
                <w:rStyle w:val="IndexLink"/>
                <w:rtl w:val="true"/>
              </w:rPr>
              <w:t>توان روان</w:t>
            </w:r>
            <w:r>
              <w:rPr>
                <w:rStyle w:val="IndexLink"/>
                <w:rtl w:val="true"/>
              </w:rPr>
              <w:tab/>
            </w:r>
            <w:r>
              <w:rPr>
                <w:rStyle w:val="IndexLink"/>
              </w:rPr>
              <w:t>549</w:t>
            </w:r>
          </w:hyperlink>
        </w:p>
        <w:p>
          <w:pPr>
            <w:pStyle w:val="Contents3"/>
            <w:tabs>
              <w:tab w:val="clear" w:pos="8459"/>
              <w:tab w:val="right" w:pos="9026" w:leader="dot"/>
            </w:tabs>
            <w:rPr/>
          </w:pPr>
          <w:hyperlink w:anchor="__RefHeading___Toc7561132_73709187">
            <w:r>
              <w:rPr>
                <w:webHidden/>
                <w:rStyle w:val="IndexLink"/>
              </w:rPr>
              <w:t>2110</w:t>
            </w:r>
            <w:r>
              <w:rPr>
                <w:rStyle w:val="IndexLink"/>
                <w:rtl w:val="true"/>
              </w:rPr>
              <w:t xml:space="preserve">- </w:t>
            </w:r>
            <w:r>
              <w:rPr>
                <w:rStyle w:val="IndexLink"/>
                <w:rtl w:val="true"/>
              </w:rPr>
              <w:t>التوبة</w:t>
            </w:r>
            <w:r>
              <w:rPr>
                <w:rStyle w:val="IndexLink"/>
                <w:rtl w:val="true"/>
              </w:rPr>
              <w:tab/>
            </w:r>
            <w:r>
              <w:rPr>
                <w:rStyle w:val="IndexLink"/>
              </w:rPr>
              <w:t>550</w:t>
            </w:r>
          </w:hyperlink>
        </w:p>
        <w:p>
          <w:pPr>
            <w:pStyle w:val="Contents3"/>
            <w:tabs>
              <w:tab w:val="clear" w:pos="8459"/>
              <w:tab w:val="right" w:pos="9026" w:leader="dot"/>
            </w:tabs>
            <w:rPr/>
          </w:pPr>
          <w:hyperlink w:anchor="__RefHeading___Toc7561134_73709187">
            <w:r>
              <w:rPr>
                <w:webHidden/>
                <w:rStyle w:val="IndexLink"/>
              </w:rPr>
              <w:t>2111</w:t>
            </w:r>
            <w:r>
              <w:rPr>
                <w:rStyle w:val="IndexLink"/>
                <w:rtl w:val="true"/>
              </w:rPr>
              <w:t xml:space="preserve">- </w:t>
            </w:r>
            <w:r>
              <w:rPr>
                <w:rStyle w:val="IndexLink"/>
                <w:rtl w:val="true"/>
              </w:rPr>
              <w:t>التوجیه بقول قدماء المجوس فی المبدأ</w:t>
            </w:r>
            <w:r>
              <w:rPr>
                <w:rStyle w:val="IndexLink"/>
                <w:rtl w:val="true"/>
              </w:rPr>
              <w:tab/>
            </w:r>
            <w:r>
              <w:rPr>
                <w:rStyle w:val="IndexLink"/>
              </w:rPr>
              <w:t>550</w:t>
            </w:r>
          </w:hyperlink>
        </w:p>
        <w:p>
          <w:pPr>
            <w:pStyle w:val="Contents3"/>
            <w:tabs>
              <w:tab w:val="clear" w:pos="8459"/>
              <w:tab w:val="right" w:pos="9026" w:leader="dot"/>
            </w:tabs>
            <w:rPr/>
          </w:pPr>
          <w:hyperlink w:anchor="__RefHeading___Toc7561136_73709187">
            <w:r>
              <w:rPr>
                <w:webHidden/>
                <w:rStyle w:val="IndexLink"/>
              </w:rPr>
              <w:t>2112</w:t>
            </w:r>
            <w:r>
              <w:rPr>
                <w:rStyle w:val="IndexLink"/>
                <w:rtl w:val="true"/>
              </w:rPr>
              <w:t xml:space="preserve">- </w:t>
            </w:r>
            <w:r>
              <w:rPr>
                <w:rStyle w:val="IndexLink"/>
                <w:rtl w:val="true"/>
              </w:rPr>
              <w:t>توجیه التسمیة</w:t>
            </w:r>
            <w:r>
              <w:rPr>
                <w:rStyle w:val="IndexLink"/>
                <w:rtl w:val="true"/>
              </w:rPr>
              <w:tab/>
            </w:r>
            <w:r>
              <w:rPr>
                <w:rStyle w:val="IndexLink"/>
              </w:rPr>
              <w:t>550</w:t>
            </w:r>
          </w:hyperlink>
        </w:p>
        <w:p>
          <w:pPr>
            <w:pStyle w:val="Contents3"/>
            <w:tabs>
              <w:tab w:val="clear" w:pos="8459"/>
              <w:tab w:val="right" w:pos="9026" w:leader="dot"/>
            </w:tabs>
            <w:rPr/>
          </w:pPr>
          <w:hyperlink w:anchor="__RefHeading___Toc7561138_73709187">
            <w:r>
              <w:rPr>
                <w:webHidden/>
                <w:rStyle w:val="IndexLink"/>
              </w:rPr>
              <w:t>2113</w:t>
            </w:r>
            <w:r>
              <w:rPr>
                <w:rStyle w:val="IndexLink"/>
                <w:rtl w:val="true"/>
              </w:rPr>
              <w:t xml:space="preserve">- </w:t>
            </w:r>
            <w:r>
              <w:rPr>
                <w:rStyle w:val="IndexLink"/>
                <w:rtl w:val="true"/>
              </w:rPr>
              <w:t>توجیه السؤالات</w:t>
            </w:r>
            <w:r>
              <w:rPr>
                <w:rStyle w:val="IndexLink"/>
                <w:rtl w:val="true"/>
              </w:rPr>
              <w:tab/>
            </w:r>
            <w:r>
              <w:rPr>
                <w:rStyle w:val="IndexLink"/>
              </w:rPr>
              <w:t>550</w:t>
            </w:r>
          </w:hyperlink>
        </w:p>
        <w:p>
          <w:pPr>
            <w:pStyle w:val="Contents3"/>
            <w:tabs>
              <w:tab w:val="clear" w:pos="8459"/>
              <w:tab w:val="right" w:pos="9026" w:leader="dot"/>
            </w:tabs>
            <w:rPr/>
          </w:pPr>
          <w:hyperlink w:anchor="__RefHeading___Toc7561140_73709187">
            <w:r>
              <w:rPr>
                <w:webHidden/>
                <w:rStyle w:val="IndexLink"/>
              </w:rPr>
              <w:t>2114</w:t>
            </w:r>
            <w:r>
              <w:rPr>
                <w:rStyle w:val="IndexLink"/>
                <w:rtl w:val="true"/>
              </w:rPr>
              <w:t xml:space="preserve">- </w:t>
            </w:r>
            <w:r>
              <w:rPr>
                <w:rStyle w:val="IndexLink"/>
                <w:rtl w:val="true"/>
              </w:rPr>
              <w:t>توجیه الکلمات‌</w:t>
            </w:r>
            <w:r>
              <w:rPr>
                <w:rStyle w:val="IndexLink"/>
                <w:rtl w:val="true"/>
              </w:rPr>
              <w:tab/>
            </w:r>
            <w:r>
              <w:rPr>
                <w:rStyle w:val="IndexLink"/>
              </w:rPr>
              <w:t>550</w:t>
            </w:r>
          </w:hyperlink>
        </w:p>
        <w:p>
          <w:pPr>
            <w:pStyle w:val="Contents3"/>
            <w:tabs>
              <w:tab w:val="clear" w:pos="8459"/>
              <w:tab w:val="right" w:pos="9026" w:leader="dot"/>
            </w:tabs>
            <w:rPr/>
          </w:pPr>
          <w:hyperlink w:anchor="__RefHeading___Toc7561142_73709187">
            <w:r>
              <w:rPr>
                <w:webHidden/>
                <w:rStyle w:val="IndexLink"/>
              </w:rPr>
              <w:t>2115</w:t>
            </w:r>
            <w:r>
              <w:rPr>
                <w:rStyle w:val="IndexLink"/>
                <w:rtl w:val="true"/>
              </w:rPr>
              <w:t xml:space="preserve">- </w:t>
            </w:r>
            <w:r>
              <w:rPr>
                <w:rStyle w:val="IndexLink"/>
                <w:rtl w:val="true"/>
              </w:rPr>
              <w:t>توجیه النوع النقض</w:t>
            </w:r>
            <w:r>
              <w:rPr>
                <w:rStyle w:val="IndexLink"/>
                <w:rtl w:val="true"/>
              </w:rPr>
              <w:tab/>
            </w:r>
            <w:r>
              <w:rPr>
                <w:rStyle w:val="IndexLink"/>
              </w:rPr>
              <w:t>550</w:t>
            </w:r>
          </w:hyperlink>
        </w:p>
        <w:p>
          <w:pPr>
            <w:pStyle w:val="Contents3"/>
            <w:tabs>
              <w:tab w:val="clear" w:pos="8459"/>
              <w:tab w:val="right" w:pos="9026" w:leader="dot"/>
            </w:tabs>
            <w:rPr/>
          </w:pPr>
          <w:hyperlink w:anchor="__RefHeading___Toc7561144_73709187">
            <w:r>
              <w:rPr>
                <w:webHidden/>
                <w:rStyle w:val="IndexLink"/>
              </w:rPr>
              <w:t>2116</w:t>
            </w:r>
            <w:r>
              <w:rPr>
                <w:rStyle w:val="IndexLink"/>
                <w:rtl w:val="true"/>
              </w:rPr>
              <w:t xml:space="preserve">- </w:t>
            </w:r>
            <w:r>
              <w:rPr>
                <w:rStyle w:val="IndexLink"/>
                <w:rtl w:val="true"/>
              </w:rPr>
              <w:t>توحد مالاند</w:t>
            </w:r>
            <w:r>
              <w:rPr>
                <w:rStyle w:val="IndexLink"/>
                <w:rtl w:val="true"/>
              </w:rPr>
              <w:tab/>
            </w:r>
            <w:r>
              <w:rPr>
                <w:rStyle w:val="IndexLink"/>
              </w:rPr>
              <w:t>550</w:t>
            </w:r>
          </w:hyperlink>
        </w:p>
        <w:p>
          <w:pPr>
            <w:pStyle w:val="Contents3"/>
            <w:tabs>
              <w:tab w:val="clear" w:pos="8459"/>
              <w:tab w:val="right" w:pos="9026" w:leader="dot"/>
            </w:tabs>
            <w:rPr/>
          </w:pPr>
          <w:hyperlink w:anchor="__RefHeading___Toc7561146_73709187">
            <w:r>
              <w:rPr>
                <w:webHidden/>
                <w:rStyle w:val="IndexLink"/>
                <w:rtl w:val="true"/>
              </w:rPr>
              <w:t>التوحید</w:t>
            </w:r>
            <w:r>
              <w:rPr>
                <w:rStyle w:val="IndexLink"/>
                <w:rtl w:val="true"/>
              </w:rPr>
              <w:tab/>
            </w:r>
            <w:r>
              <w:rPr>
                <w:rStyle w:val="IndexLink"/>
              </w:rPr>
              <w:t>550</w:t>
            </w:r>
          </w:hyperlink>
        </w:p>
        <w:p>
          <w:pPr>
            <w:pStyle w:val="Contents3"/>
            <w:tabs>
              <w:tab w:val="clear" w:pos="8459"/>
              <w:tab w:val="right" w:pos="9026" w:leader="dot"/>
            </w:tabs>
            <w:rPr/>
          </w:pPr>
          <w:hyperlink w:anchor="__RefHeading___Toc7561148_73709187">
            <w:r>
              <w:rPr>
                <w:webHidden/>
                <w:rStyle w:val="IndexLink"/>
                <w:rtl w:val="true"/>
              </w:rPr>
              <w:t>بیان</w:t>
            </w:r>
            <w:r>
              <w:rPr>
                <w:rStyle w:val="IndexLink"/>
                <w:rtl w:val="true"/>
              </w:rPr>
              <w:tab/>
            </w:r>
            <w:r>
              <w:rPr>
                <w:rStyle w:val="IndexLink"/>
              </w:rPr>
              <w:t>550</w:t>
            </w:r>
          </w:hyperlink>
        </w:p>
        <w:p>
          <w:pPr>
            <w:pStyle w:val="Contents3"/>
            <w:tabs>
              <w:tab w:val="clear" w:pos="8459"/>
              <w:tab w:val="right" w:pos="9026" w:leader="dot"/>
            </w:tabs>
            <w:rPr/>
          </w:pPr>
          <w:hyperlink w:anchor="__RefHeading___Toc7561150_73709187">
            <w:r>
              <w:rPr>
                <w:webHidden/>
                <w:rStyle w:val="IndexLink"/>
              </w:rPr>
              <w:t>2117</w:t>
            </w:r>
            <w:r>
              <w:rPr>
                <w:rStyle w:val="IndexLink"/>
                <w:rtl w:val="true"/>
              </w:rPr>
              <w:t xml:space="preserve">- </w:t>
            </w:r>
            <w:r>
              <w:rPr>
                <w:rStyle w:val="IndexLink"/>
                <w:rtl w:val="true"/>
              </w:rPr>
              <w:t>التوحید</w:t>
            </w:r>
            <w:r>
              <w:rPr>
                <w:rStyle w:val="IndexLink"/>
                <w:rtl w:val="true"/>
              </w:rPr>
              <w:tab/>
            </w:r>
            <w:r>
              <w:rPr>
                <w:rStyle w:val="IndexLink"/>
              </w:rPr>
              <w:t>551</w:t>
            </w:r>
          </w:hyperlink>
        </w:p>
        <w:p>
          <w:pPr>
            <w:pStyle w:val="Contents3"/>
            <w:tabs>
              <w:tab w:val="clear" w:pos="8459"/>
              <w:tab w:val="right" w:pos="9026" w:leader="dot"/>
            </w:tabs>
            <w:rPr/>
          </w:pPr>
          <w:hyperlink w:anchor="__RefHeading___Toc7561152_73709187">
            <w:r>
              <w:rPr>
                <w:webHidden/>
                <w:rStyle w:val="IndexLink"/>
              </w:rPr>
              <w:t>2118</w:t>
            </w:r>
            <w:r>
              <w:rPr>
                <w:rStyle w:val="IndexLink"/>
                <w:rtl w:val="true"/>
              </w:rPr>
              <w:t xml:space="preserve">- </w:t>
            </w:r>
            <w:r>
              <w:rPr>
                <w:rStyle w:val="IndexLink"/>
                <w:rtl w:val="true"/>
              </w:rPr>
              <w:t>التوحید</w:t>
            </w:r>
            <w:r>
              <w:rPr>
                <w:rStyle w:val="IndexLink"/>
                <w:rtl w:val="true"/>
              </w:rPr>
              <w:tab/>
            </w:r>
            <w:r>
              <w:rPr>
                <w:rStyle w:val="IndexLink"/>
              </w:rPr>
              <w:t>551</w:t>
            </w:r>
          </w:hyperlink>
        </w:p>
        <w:p>
          <w:pPr>
            <w:pStyle w:val="Contents3"/>
            <w:tabs>
              <w:tab w:val="clear" w:pos="8459"/>
              <w:tab w:val="right" w:pos="9026" w:leader="dot"/>
            </w:tabs>
            <w:rPr/>
          </w:pPr>
          <w:hyperlink w:anchor="__RefHeading___Toc7561154_73709187">
            <w:r>
              <w:rPr>
                <w:webHidden/>
                <w:rStyle w:val="IndexLink"/>
              </w:rPr>
              <w:t>2119</w:t>
            </w:r>
            <w:r>
              <w:rPr>
                <w:rStyle w:val="IndexLink"/>
                <w:rtl w:val="true"/>
              </w:rPr>
              <w:t xml:space="preserve">- </w:t>
            </w:r>
            <w:r>
              <w:rPr>
                <w:rStyle w:val="IndexLink"/>
                <w:rtl w:val="true"/>
              </w:rPr>
              <w:t>التوحید</w:t>
            </w:r>
            <w:r>
              <w:rPr>
                <w:rStyle w:val="IndexLink"/>
                <w:rtl w:val="true"/>
              </w:rPr>
              <w:tab/>
            </w:r>
            <w:r>
              <w:rPr>
                <w:rStyle w:val="IndexLink"/>
              </w:rPr>
              <w:t>551</w:t>
            </w:r>
          </w:hyperlink>
        </w:p>
        <w:p>
          <w:pPr>
            <w:pStyle w:val="Contents3"/>
            <w:tabs>
              <w:tab w:val="clear" w:pos="8459"/>
              <w:tab w:val="right" w:pos="9026" w:leader="dot"/>
            </w:tabs>
            <w:rPr/>
          </w:pPr>
          <w:hyperlink w:anchor="__RefHeading___Toc7561156_73709187">
            <w:r>
              <w:rPr>
                <w:webHidden/>
                <w:rStyle w:val="IndexLink"/>
              </w:rPr>
              <w:t>2120</w:t>
            </w:r>
            <w:r>
              <w:rPr>
                <w:rStyle w:val="IndexLink"/>
                <w:rtl w:val="true"/>
              </w:rPr>
              <w:t xml:space="preserve">- </w:t>
            </w:r>
            <w:r>
              <w:rPr>
                <w:rStyle w:val="IndexLink"/>
                <w:rtl w:val="true"/>
              </w:rPr>
              <w:t>التوحید</w:t>
            </w:r>
            <w:r>
              <w:rPr>
                <w:rStyle w:val="IndexLink"/>
                <w:rtl w:val="true"/>
              </w:rPr>
              <w:tab/>
            </w:r>
            <w:r>
              <w:rPr>
                <w:rStyle w:val="IndexLink"/>
              </w:rPr>
              <w:t>551</w:t>
            </w:r>
          </w:hyperlink>
        </w:p>
        <w:p>
          <w:pPr>
            <w:pStyle w:val="Contents3"/>
            <w:tabs>
              <w:tab w:val="clear" w:pos="8459"/>
              <w:tab w:val="right" w:pos="9026" w:leader="dot"/>
            </w:tabs>
            <w:rPr/>
          </w:pPr>
          <w:hyperlink w:anchor="__RefHeading___Toc7561158_73709187">
            <w:r>
              <w:rPr>
                <w:webHidden/>
                <w:rStyle w:val="IndexLink"/>
                <w:rtl w:val="true"/>
              </w:rPr>
              <w:t>التوحید</w:t>
            </w:r>
            <w:r>
              <w:rPr>
                <w:rStyle w:val="IndexLink"/>
                <w:rtl w:val="true"/>
              </w:rPr>
              <w:tab/>
            </w:r>
            <w:r>
              <w:rPr>
                <w:rStyle w:val="IndexLink"/>
              </w:rPr>
              <w:t>551</w:t>
            </w:r>
          </w:hyperlink>
        </w:p>
        <w:p>
          <w:pPr>
            <w:pStyle w:val="Contents3"/>
            <w:tabs>
              <w:tab w:val="clear" w:pos="8459"/>
              <w:tab w:val="right" w:pos="9026" w:leader="dot"/>
            </w:tabs>
            <w:rPr/>
          </w:pPr>
          <w:hyperlink w:anchor="__RefHeading___Toc7561160_73709187">
            <w:r>
              <w:rPr>
                <w:webHidden/>
                <w:rStyle w:val="IndexLink"/>
              </w:rPr>
              <w:t>2121</w:t>
            </w:r>
            <w:r>
              <w:rPr>
                <w:rStyle w:val="IndexLink"/>
                <w:rtl w:val="true"/>
              </w:rPr>
              <w:t xml:space="preserve">- </w:t>
            </w:r>
            <w:r>
              <w:rPr>
                <w:rStyle w:val="IndexLink"/>
                <w:rtl w:val="true"/>
              </w:rPr>
              <w:t>التوحید</w:t>
            </w:r>
            <w:r>
              <w:rPr>
                <w:rStyle w:val="IndexLink"/>
                <w:rtl w:val="true"/>
              </w:rPr>
              <w:tab/>
            </w:r>
            <w:r>
              <w:rPr>
                <w:rStyle w:val="IndexLink"/>
              </w:rPr>
              <w:t>552</w:t>
            </w:r>
          </w:hyperlink>
        </w:p>
        <w:p>
          <w:pPr>
            <w:pStyle w:val="Contents3"/>
            <w:tabs>
              <w:tab w:val="clear" w:pos="8459"/>
              <w:tab w:val="right" w:pos="9026" w:leader="dot"/>
            </w:tabs>
            <w:rPr/>
          </w:pPr>
          <w:hyperlink w:anchor="__RefHeading___Toc7561162_73709187">
            <w:r>
              <w:rPr>
                <w:webHidden/>
                <w:rStyle w:val="IndexLink"/>
              </w:rPr>
              <w:t>2122</w:t>
            </w:r>
            <w:r>
              <w:rPr>
                <w:rStyle w:val="IndexLink"/>
                <w:rtl w:val="true"/>
              </w:rPr>
              <w:t xml:space="preserve">- </w:t>
            </w:r>
            <w:r>
              <w:rPr>
                <w:rStyle w:val="IndexLink"/>
                <w:rtl w:val="true"/>
              </w:rPr>
              <w:t>التوحید الکبیر</w:t>
            </w:r>
            <w:r>
              <w:rPr>
                <w:rStyle w:val="IndexLink"/>
                <w:rtl w:val="true"/>
              </w:rPr>
              <w:tab/>
            </w:r>
            <w:r>
              <w:rPr>
                <w:rStyle w:val="IndexLink"/>
              </w:rPr>
              <w:t>552</w:t>
            </w:r>
          </w:hyperlink>
        </w:p>
        <w:p>
          <w:pPr>
            <w:pStyle w:val="Contents3"/>
            <w:tabs>
              <w:tab w:val="clear" w:pos="8459"/>
              <w:tab w:val="right" w:pos="9026" w:leader="dot"/>
            </w:tabs>
            <w:rPr/>
          </w:pPr>
          <w:hyperlink w:anchor="__RefHeading___Toc7561164_73709187">
            <w:r>
              <w:rPr>
                <w:webHidden/>
                <w:rStyle w:val="IndexLink"/>
              </w:rPr>
              <w:t>2123</w:t>
            </w:r>
            <w:r>
              <w:rPr>
                <w:rStyle w:val="IndexLink"/>
                <w:rtl w:val="true"/>
              </w:rPr>
              <w:t xml:space="preserve">- </w:t>
            </w:r>
            <w:r>
              <w:rPr>
                <w:rStyle w:val="IndexLink"/>
                <w:rtl w:val="true"/>
              </w:rPr>
              <w:t>التوحید الصغیر</w:t>
            </w:r>
            <w:r>
              <w:rPr>
                <w:rStyle w:val="IndexLink"/>
                <w:rtl w:val="true"/>
              </w:rPr>
              <w:tab/>
            </w:r>
            <w:r>
              <w:rPr>
                <w:rStyle w:val="IndexLink"/>
              </w:rPr>
              <w:t>552</w:t>
            </w:r>
          </w:hyperlink>
        </w:p>
        <w:p>
          <w:pPr>
            <w:pStyle w:val="Contents3"/>
            <w:tabs>
              <w:tab w:val="clear" w:pos="8459"/>
              <w:tab w:val="right" w:pos="9026" w:leader="dot"/>
            </w:tabs>
            <w:rPr/>
          </w:pPr>
          <w:hyperlink w:anchor="__RefHeading___Toc7561166_73709187">
            <w:r>
              <w:rPr>
                <w:webHidden/>
                <w:rStyle w:val="IndexLink"/>
              </w:rPr>
              <w:t>2124</w:t>
            </w:r>
            <w:r>
              <w:rPr>
                <w:rStyle w:val="IndexLink"/>
                <w:rtl w:val="true"/>
              </w:rPr>
              <w:t xml:space="preserve">- </w:t>
            </w:r>
            <w:r>
              <w:rPr>
                <w:rStyle w:val="IndexLink"/>
                <w:rtl w:val="true"/>
              </w:rPr>
              <w:t>التوحید</w:t>
            </w:r>
            <w:r>
              <w:rPr>
                <w:rStyle w:val="IndexLink"/>
                <w:rtl w:val="true"/>
              </w:rPr>
              <w:tab/>
            </w:r>
            <w:r>
              <w:rPr>
                <w:rStyle w:val="IndexLink"/>
              </w:rPr>
              <w:t>552</w:t>
            </w:r>
          </w:hyperlink>
        </w:p>
        <w:p>
          <w:pPr>
            <w:pStyle w:val="Contents3"/>
            <w:tabs>
              <w:tab w:val="clear" w:pos="8459"/>
              <w:tab w:val="right" w:pos="9026" w:leader="dot"/>
            </w:tabs>
            <w:rPr/>
          </w:pPr>
          <w:hyperlink w:anchor="__RefHeading___Toc7561168_73709187">
            <w:r>
              <w:rPr>
                <w:webHidden/>
                <w:rStyle w:val="IndexLink"/>
              </w:rPr>
              <w:t>2125</w:t>
            </w:r>
            <w:r>
              <w:rPr>
                <w:rStyle w:val="IndexLink"/>
                <w:rtl w:val="true"/>
              </w:rPr>
              <w:t xml:space="preserve">- </w:t>
            </w:r>
            <w:r>
              <w:rPr>
                <w:rStyle w:val="IndexLink"/>
                <w:rtl w:val="true"/>
              </w:rPr>
              <w:t>التوحید</w:t>
            </w:r>
            <w:r>
              <w:rPr>
                <w:rStyle w:val="IndexLink"/>
                <w:rtl w:val="true"/>
              </w:rPr>
              <w:tab/>
            </w:r>
            <w:r>
              <w:rPr>
                <w:rStyle w:val="IndexLink"/>
              </w:rPr>
              <w:t>552</w:t>
            </w:r>
          </w:hyperlink>
        </w:p>
        <w:p>
          <w:pPr>
            <w:pStyle w:val="Contents3"/>
            <w:tabs>
              <w:tab w:val="clear" w:pos="8459"/>
              <w:tab w:val="right" w:pos="9026" w:leader="dot"/>
            </w:tabs>
            <w:rPr/>
          </w:pPr>
          <w:hyperlink w:anchor="__RefHeading___Toc7561170_73709187">
            <w:r>
              <w:rPr>
                <w:webHidden/>
                <w:rStyle w:val="IndexLink"/>
              </w:rPr>
              <w:t>2126</w:t>
            </w:r>
            <w:r>
              <w:rPr>
                <w:rStyle w:val="IndexLink"/>
                <w:rtl w:val="true"/>
              </w:rPr>
              <w:t xml:space="preserve">- </w:t>
            </w:r>
            <w:r>
              <w:rPr>
                <w:rStyle w:val="IndexLink"/>
                <w:rtl w:val="true"/>
              </w:rPr>
              <w:t>التوحید</w:t>
            </w:r>
            <w:r>
              <w:rPr>
                <w:rStyle w:val="IndexLink"/>
                <w:rtl w:val="true"/>
              </w:rPr>
              <w:tab/>
            </w:r>
            <w:r>
              <w:rPr>
                <w:rStyle w:val="IndexLink"/>
              </w:rPr>
              <w:t>552</w:t>
            </w:r>
          </w:hyperlink>
        </w:p>
        <w:p>
          <w:pPr>
            <w:pStyle w:val="Contents3"/>
            <w:tabs>
              <w:tab w:val="clear" w:pos="8459"/>
              <w:tab w:val="right" w:pos="9026" w:leader="dot"/>
            </w:tabs>
            <w:rPr/>
          </w:pPr>
          <w:hyperlink w:anchor="__RefHeading___Toc7561172_73709187">
            <w:r>
              <w:rPr>
                <w:webHidden/>
                <w:rStyle w:val="IndexLink"/>
              </w:rPr>
              <w:t>2127</w:t>
            </w:r>
            <w:r>
              <w:rPr>
                <w:rStyle w:val="IndexLink"/>
                <w:rtl w:val="true"/>
              </w:rPr>
              <w:t xml:space="preserve">- </w:t>
            </w:r>
            <w:r>
              <w:rPr>
                <w:rStyle w:val="IndexLink"/>
                <w:rtl w:val="true"/>
              </w:rPr>
              <w:t>التوحید</w:t>
            </w:r>
            <w:r>
              <w:rPr>
                <w:rStyle w:val="IndexLink"/>
                <w:rtl w:val="true"/>
              </w:rPr>
              <w:tab/>
            </w:r>
            <w:r>
              <w:rPr>
                <w:rStyle w:val="IndexLink"/>
              </w:rPr>
              <w:t>552</w:t>
            </w:r>
          </w:hyperlink>
        </w:p>
        <w:p>
          <w:pPr>
            <w:pStyle w:val="Contents3"/>
            <w:tabs>
              <w:tab w:val="clear" w:pos="8459"/>
              <w:tab w:val="right" w:pos="9026" w:leader="dot"/>
            </w:tabs>
            <w:rPr/>
          </w:pPr>
          <w:hyperlink w:anchor="__RefHeading___Toc7561174_73709187">
            <w:r>
              <w:rPr>
                <w:webHidden/>
                <w:rStyle w:val="IndexLink"/>
              </w:rPr>
              <w:t>2128</w:t>
            </w:r>
            <w:r>
              <w:rPr>
                <w:rStyle w:val="IndexLink"/>
                <w:rtl w:val="true"/>
              </w:rPr>
              <w:t xml:space="preserve">- </w:t>
            </w:r>
            <w:r>
              <w:rPr>
                <w:rStyle w:val="IndexLink"/>
                <w:rtl w:val="true"/>
              </w:rPr>
              <w:t>التوحید</w:t>
            </w:r>
            <w:r>
              <w:rPr>
                <w:rStyle w:val="IndexLink"/>
                <w:rtl w:val="true"/>
              </w:rPr>
              <w:tab/>
            </w:r>
            <w:r>
              <w:rPr>
                <w:rStyle w:val="IndexLink"/>
              </w:rPr>
              <w:t>552</w:t>
            </w:r>
          </w:hyperlink>
        </w:p>
        <w:p>
          <w:pPr>
            <w:pStyle w:val="Contents3"/>
            <w:tabs>
              <w:tab w:val="clear" w:pos="8459"/>
              <w:tab w:val="right" w:pos="9026" w:leader="dot"/>
            </w:tabs>
            <w:rPr/>
          </w:pPr>
          <w:hyperlink w:anchor="__RefHeading___Toc7561176_73709187">
            <w:r>
              <w:rPr>
                <w:webHidden/>
                <w:rStyle w:val="IndexLink"/>
              </w:rPr>
              <w:t>2129</w:t>
            </w:r>
            <w:r>
              <w:rPr>
                <w:rStyle w:val="IndexLink"/>
                <w:rtl w:val="true"/>
              </w:rPr>
              <w:t xml:space="preserve">- </w:t>
            </w:r>
            <w:r>
              <w:rPr>
                <w:rStyle w:val="IndexLink"/>
                <w:rtl w:val="true"/>
              </w:rPr>
              <w:t>التوحید</w:t>
            </w:r>
            <w:r>
              <w:rPr>
                <w:rStyle w:val="IndexLink"/>
                <w:rtl w:val="true"/>
              </w:rPr>
              <w:tab/>
            </w:r>
            <w:r>
              <w:rPr>
                <w:rStyle w:val="IndexLink"/>
              </w:rPr>
              <w:t>553</w:t>
            </w:r>
          </w:hyperlink>
        </w:p>
        <w:p>
          <w:pPr>
            <w:pStyle w:val="Contents3"/>
            <w:tabs>
              <w:tab w:val="clear" w:pos="8459"/>
              <w:tab w:val="right" w:pos="9026" w:leader="dot"/>
            </w:tabs>
            <w:rPr/>
          </w:pPr>
          <w:hyperlink w:anchor="__RefHeading___Toc7561178_73709187">
            <w:r>
              <w:rPr>
                <w:webHidden/>
                <w:rStyle w:val="IndexLink"/>
              </w:rPr>
              <w:t>2130</w:t>
            </w:r>
            <w:r>
              <w:rPr>
                <w:rStyle w:val="IndexLink"/>
                <w:rtl w:val="true"/>
              </w:rPr>
              <w:t xml:space="preserve">- </w:t>
            </w:r>
            <w:r>
              <w:rPr>
                <w:rStyle w:val="IndexLink"/>
                <w:rtl w:val="true"/>
              </w:rPr>
              <w:t>التوحید</w:t>
            </w:r>
            <w:r>
              <w:rPr>
                <w:rStyle w:val="IndexLink"/>
                <w:rtl w:val="true"/>
              </w:rPr>
              <w:tab/>
            </w:r>
            <w:r>
              <w:rPr>
                <w:rStyle w:val="IndexLink"/>
              </w:rPr>
              <w:t>553</w:t>
            </w:r>
          </w:hyperlink>
        </w:p>
        <w:p>
          <w:pPr>
            <w:pStyle w:val="Contents3"/>
            <w:tabs>
              <w:tab w:val="clear" w:pos="8459"/>
              <w:tab w:val="right" w:pos="9026" w:leader="dot"/>
            </w:tabs>
            <w:rPr/>
          </w:pPr>
          <w:hyperlink w:anchor="__RefHeading___Toc7561180_73709187">
            <w:r>
              <w:rPr>
                <w:webHidden/>
                <w:rStyle w:val="IndexLink"/>
              </w:rPr>
              <w:t>2131</w:t>
            </w:r>
            <w:r>
              <w:rPr>
                <w:rStyle w:val="IndexLink"/>
                <w:rtl w:val="true"/>
              </w:rPr>
              <w:t xml:space="preserve">- </w:t>
            </w:r>
            <w:r>
              <w:rPr>
                <w:rStyle w:val="IndexLink"/>
                <w:rtl w:val="true"/>
              </w:rPr>
              <w:t>التوحید</w:t>
            </w:r>
            <w:r>
              <w:rPr>
                <w:rStyle w:val="IndexLink"/>
                <w:rtl w:val="true"/>
              </w:rPr>
              <w:tab/>
            </w:r>
            <w:r>
              <w:rPr>
                <w:rStyle w:val="IndexLink"/>
              </w:rPr>
              <w:t>553</w:t>
            </w:r>
          </w:hyperlink>
        </w:p>
        <w:p>
          <w:pPr>
            <w:pStyle w:val="Contents3"/>
            <w:tabs>
              <w:tab w:val="clear" w:pos="8459"/>
              <w:tab w:val="right" w:pos="9026" w:leader="dot"/>
            </w:tabs>
            <w:rPr/>
          </w:pPr>
          <w:hyperlink w:anchor="__RefHeading___Toc7561182_73709187">
            <w:r>
              <w:rPr>
                <w:webHidden/>
                <w:rStyle w:val="IndexLink"/>
              </w:rPr>
              <w:t>2132</w:t>
            </w:r>
            <w:r>
              <w:rPr>
                <w:rStyle w:val="IndexLink"/>
                <w:rtl w:val="true"/>
              </w:rPr>
              <w:t xml:space="preserve">- </w:t>
            </w:r>
            <w:r>
              <w:rPr>
                <w:rStyle w:val="IndexLink"/>
                <w:rtl w:val="true"/>
              </w:rPr>
              <w:t>التوحید</w:t>
            </w:r>
            <w:r>
              <w:rPr>
                <w:rStyle w:val="IndexLink"/>
                <w:rtl w:val="true"/>
              </w:rPr>
              <w:tab/>
            </w:r>
            <w:r>
              <w:rPr>
                <w:rStyle w:val="IndexLink"/>
              </w:rPr>
              <w:t>553</w:t>
            </w:r>
          </w:hyperlink>
        </w:p>
        <w:p>
          <w:pPr>
            <w:pStyle w:val="Contents3"/>
            <w:tabs>
              <w:tab w:val="clear" w:pos="8459"/>
              <w:tab w:val="right" w:pos="9026" w:leader="dot"/>
            </w:tabs>
            <w:rPr/>
          </w:pPr>
          <w:hyperlink w:anchor="__RefHeading___Toc7561184_73709187">
            <w:r>
              <w:rPr>
                <w:webHidden/>
                <w:rStyle w:val="IndexLink"/>
              </w:rPr>
              <w:t>2133</w:t>
            </w:r>
            <w:r>
              <w:rPr>
                <w:rStyle w:val="IndexLink"/>
                <w:rtl w:val="true"/>
              </w:rPr>
              <w:t xml:space="preserve">- </w:t>
            </w:r>
            <w:r>
              <w:rPr>
                <w:rStyle w:val="IndexLink"/>
                <w:rtl w:val="true"/>
              </w:rPr>
              <w:t>التوحید</w:t>
            </w:r>
            <w:r>
              <w:rPr>
                <w:rStyle w:val="IndexLink"/>
                <w:rtl w:val="true"/>
              </w:rPr>
              <w:tab/>
            </w:r>
            <w:r>
              <w:rPr>
                <w:rStyle w:val="IndexLink"/>
              </w:rPr>
              <w:t>553</w:t>
            </w:r>
          </w:hyperlink>
        </w:p>
        <w:p>
          <w:pPr>
            <w:pStyle w:val="Contents3"/>
            <w:tabs>
              <w:tab w:val="clear" w:pos="8459"/>
              <w:tab w:val="right" w:pos="9026" w:leader="dot"/>
            </w:tabs>
            <w:rPr/>
          </w:pPr>
          <w:hyperlink w:anchor="__RefHeading___Toc7561186_73709187">
            <w:r>
              <w:rPr>
                <w:webHidden/>
                <w:rStyle w:val="IndexLink"/>
              </w:rPr>
              <w:t>2134</w:t>
            </w:r>
            <w:r>
              <w:rPr>
                <w:rStyle w:val="IndexLink"/>
                <w:rtl w:val="true"/>
              </w:rPr>
              <w:t xml:space="preserve">- </w:t>
            </w:r>
            <w:r>
              <w:rPr>
                <w:rStyle w:val="IndexLink"/>
                <w:rtl w:val="true"/>
              </w:rPr>
              <w:t>التوحید</w:t>
            </w:r>
            <w:r>
              <w:rPr>
                <w:rStyle w:val="IndexLink"/>
                <w:rtl w:val="true"/>
              </w:rPr>
              <w:tab/>
            </w:r>
            <w:r>
              <w:rPr>
                <w:rStyle w:val="IndexLink"/>
              </w:rPr>
              <w:t>554</w:t>
            </w:r>
          </w:hyperlink>
        </w:p>
        <w:p>
          <w:pPr>
            <w:pStyle w:val="Contents3"/>
            <w:tabs>
              <w:tab w:val="clear" w:pos="8459"/>
              <w:tab w:val="right" w:pos="9026" w:leader="dot"/>
            </w:tabs>
            <w:rPr/>
          </w:pPr>
          <w:hyperlink w:anchor="__RefHeading___Toc7561188_73709187">
            <w:r>
              <w:rPr>
                <w:webHidden/>
                <w:rStyle w:val="IndexLink"/>
              </w:rPr>
              <w:t>2135</w:t>
            </w:r>
            <w:r>
              <w:rPr>
                <w:rStyle w:val="IndexLink"/>
                <w:rtl w:val="true"/>
              </w:rPr>
              <w:t xml:space="preserve">- </w:t>
            </w:r>
            <w:r>
              <w:rPr>
                <w:rStyle w:val="IndexLink"/>
                <w:rtl w:val="true"/>
              </w:rPr>
              <w:t>التوحید</w:t>
            </w:r>
            <w:r>
              <w:rPr>
                <w:rStyle w:val="IndexLink"/>
                <w:rtl w:val="true"/>
              </w:rPr>
              <w:tab/>
            </w:r>
            <w:r>
              <w:rPr>
                <w:rStyle w:val="IndexLink"/>
              </w:rPr>
              <w:t>554</w:t>
            </w:r>
          </w:hyperlink>
        </w:p>
        <w:p>
          <w:pPr>
            <w:pStyle w:val="Contents3"/>
            <w:tabs>
              <w:tab w:val="clear" w:pos="8459"/>
              <w:tab w:val="right" w:pos="9026" w:leader="dot"/>
            </w:tabs>
            <w:rPr/>
          </w:pPr>
          <w:hyperlink w:anchor="__RefHeading___Toc7561190_73709187">
            <w:r>
              <w:rPr>
                <w:webHidden/>
                <w:rStyle w:val="IndexLink"/>
              </w:rPr>
              <w:t>2136</w:t>
            </w:r>
            <w:r>
              <w:rPr>
                <w:rStyle w:val="IndexLink"/>
                <w:rtl w:val="true"/>
              </w:rPr>
              <w:t xml:space="preserve">- </w:t>
            </w:r>
            <w:r>
              <w:rPr>
                <w:rStyle w:val="IndexLink"/>
                <w:rtl w:val="true"/>
              </w:rPr>
              <w:t>التوحید</w:t>
            </w:r>
            <w:r>
              <w:rPr>
                <w:rStyle w:val="IndexLink"/>
                <w:rtl w:val="true"/>
              </w:rPr>
              <w:tab/>
            </w:r>
            <w:r>
              <w:rPr>
                <w:rStyle w:val="IndexLink"/>
              </w:rPr>
              <w:t>554</w:t>
            </w:r>
          </w:hyperlink>
        </w:p>
        <w:p>
          <w:pPr>
            <w:pStyle w:val="Contents3"/>
            <w:tabs>
              <w:tab w:val="clear" w:pos="8459"/>
              <w:tab w:val="right" w:pos="9026" w:leader="dot"/>
            </w:tabs>
            <w:rPr/>
          </w:pPr>
          <w:hyperlink w:anchor="__RefHeading___Toc7561192_73709187">
            <w:r>
              <w:rPr>
                <w:webHidden/>
                <w:rStyle w:val="IndexLink"/>
              </w:rPr>
              <w:t>2137</w:t>
            </w:r>
            <w:r>
              <w:rPr>
                <w:rStyle w:val="IndexLink"/>
                <w:rtl w:val="true"/>
              </w:rPr>
              <w:t xml:space="preserve">- </w:t>
            </w:r>
            <w:r>
              <w:rPr>
                <w:rStyle w:val="IndexLink"/>
                <w:rtl w:val="true"/>
              </w:rPr>
              <w:t>التوحید</w:t>
            </w:r>
            <w:r>
              <w:rPr>
                <w:rStyle w:val="IndexLink"/>
                <w:rtl w:val="true"/>
              </w:rPr>
              <w:tab/>
            </w:r>
            <w:r>
              <w:rPr>
                <w:rStyle w:val="IndexLink"/>
              </w:rPr>
              <w:t>554</w:t>
            </w:r>
          </w:hyperlink>
        </w:p>
        <w:p>
          <w:pPr>
            <w:pStyle w:val="Contents3"/>
            <w:tabs>
              <w:tab w:val="clear" w:pos="8459"/>
              <w:tab w:val="right" w:pos="9026" w:leader="dot"/>
            </w:tabs>
            <w:rPr/>
          </w:pPr>
          <w:hyperlink w:anchor="__RefHeading___Toc7561194_73709187">
            <w:r>
              <w:rPr>
                <w:webHidden/>
                <w:rStyle w:val="IndexLink"/>
              </w:rPr>
              <w:t>2138</w:t>
            </w:r>
            <w:r>
              <w:rPr>
                <w:rStyle w:val="IndexLink"/>
                <w:rtl w:val="true"/>
              </w:rPr>
              <w:t xml:space="preserve">- </w:t>
            </w:r>
            <w:r>
              <w:rPr>
                <w:rStyle w:val="IndexLink"/>
                <w:rtl w:val="true"/>
              </w:rPr>
              <w:t>التوحید</w:t>
            </w:r>
            <w:r>
              <w:rPr>
                <w:rStyle w:val="IndexLink"/>
                <w:rtl w:val="true"/>
              </w:rPr>
              <w:tab/>
            </w:r>
            <w:r>
              <w:rPr>
                <w:rStyle w:val="IndexLink"/>
              </w:rPr>
              <w:t>554</w:t>
            </w:r>
          </w:hyperlink>
        </w:p>
        <w:p>
          <w:pPr>
            <w:pStyle w:val="Contents3"/>
            <w:tabs>
              <w:tab w:val="clear" w:pos="8459"/>
              <w:tab w:val="right" w:pos="9026" w:leader="dot"/>
            </w:tabs>
            <w:rPr/>
          </w:pPr>
          <w:hyperlink w:anchor="__RefHeading___Toc7561196_73709187">
            <w:r>
              <w:rPr>
                <w:webHidden/>
                <w:rStyle w:val="IndexLink"/>
              </w:rPr>
              <w:t>2139</w:t>
            </w:r>
            <w:r>
              <w:rPr>
                <w:rStyle w:val="IndexLink"/>
                <w:rtl w:val="true"/>
              </w:rPr>
              <w:t xml:space="preserve">- </w:t>
            </w:r>
            <w:r>
              <w:rPr>
                <w:rStyle w:val="IndexLink"/>
                <w:rtl w:val="true"/>
              </w:rPr>
              <w:t>التوحید</w:t>
            </w:r>
            <w:r>
              <w:rPr>
                <w:rStyle w:val="IndexLink"/>
                <w:rtl w:val="true"/>
              </w:rPr>
              <w:tab/>
            </w:r>
            <w:r>
              <w:rPr>
                <w:rStyle w:val="IndexLink"/>
              </w:rPr>
              <w:t>554</w:t>
            </w:r>
          </w:hyperlink>
        </w:p>
        <w:p>
          <w:pPr>
            <w:pStyle w:val="Contents3"/>
            <w:tabs>
              <w:tab w:val="clear" w:pos="8459"/>
              <w:tab w:val="right" w:pos="9026" w:leader="dot"/>
            </w:tabs>
            <w:rPr/>
          </w:pPr>
          <w:hyperlink w:anchor="__RefHeading___Toc7561198_73709187">
            <w:r>
              <w:rPr>
                <w:webHidden/>
                <w:rStyle w:val="IndexLink"/>
              </w:rPr>
              <w:t>2140</w:t>
            </w:r>
            <w:r>
              <w:rPr>
                <w:rStyle w:val="IndexLink"/>
                <w:rtl w:val="true"/>
              </w:rPr>
              <w:t xml:space="preserve">- </w:t>
            </w:r>
            <w:r>
              <w:rPr>
                <w:rStyle w:val="IndexLink"/>
                <w:rtl w:val="true"/>
              </w:rPr>
              <w:t>التوحید</w:t>
            </w:r>
            <w:r>
              <w:rPr>
                <w:rStyle w:val="IndexLink"/>
                <w:rtl w:val="true"/>
              </w:rPr>
              <w:tab/>
            </w:r>
            <w:r>
              <w:rPr>
                <w:rStyle w:val="IndexLink"/>
              </w:rPr>
              <w:t>554</w:t>
            </w:r>
          </w:hyperlink>
        </w:p>
        <w:p>
          <w:pPr>
            <w:pStyle w:val="Contents3"/>
            <w:tabs>
              <w:tab w:val="clear" w:pos="8459"/>
              <w:tab w:val="right" w:pos="9026" w:leader="dot"/>
            </w:tabs>
            <w:rPr/>
          </w:pPr>
          <w:hyperlink w:anchor="__RefHeading___Toc7561200_73709187">
            <w:r>
              <w:rPr>
                <w:webHidden/>
                <w:rStyle w:val="IndexLink"/>
              </w:rPr>
              <w:t>2141</w:t>
            </w:r>
            <w:r>
              <w:rPr>
                <w:rStyle w:val="IndexLink"/>
                <w:rtl w:val="true"/>
              </w:rPr>
              <w:t xml:space="preserve">- </w:t>
            </w:r>
            <w:r>
              <w:rPr>
                <w:rStyle w:val="IndexLink"/>
                <w:rtl w:val="true"/>
              </w:rPr>
              <w:t>التوحید</w:t>
            </w:r>
            <w:r>
              <w:rPr>
                <w:rStyle w:val="IndexLink"/>
                <w:rtl w:val="true"/>
              </w:rPr>
              <w:tab/>
            </w:r>
            <w:r>
              <w:rPr>
                <w:rStyle w:val="IndexLink"/>
              </w:rPr>
              <w:t>554</w:t>
            </w:r>
          </w:hyperlink>
        </w:p>
        <w:p>
          <w:pPr>
            <w:pStyle w:val="Contents3"/>
            <w:tabs>
              <w:tab w:val="clear" w:pos="8459"/>
              <w:tab w:val="right" w:pos="9026" w:leader="dot"/>
            </w:tabs>
            <w:rPr/>
          </w:pPr>
          <w:hyperlink w:anchor="__RefHeading___Toc7561202_73709187">
            <w:r>
              <w:rPr>
                <w:webHidden/>
                <w:rStyle w:val="IndexLink"/>
              </w:rPr>
              <w:t>2142</w:t>
            </w:r>
            <w:r>
              <w:rPr>
                <w:rStyle w:val="IndexLink"/>
                <w:rtl w:val="true"/>
              </w:rPr>
              <w:t xml:space="preserve">- </w:t>
            </w:r>
            <w:r>
              <w:rPr>
                <w:rStyle w:val="IndexLink"/>
                <w:rtl w:val="true"/>
              </w:rPr>
              <w:t>التوحید</w:t>
            </w:r>
            <w:r>
              <w:rPr>
                <w:rStyle w:val="IndexLink"/>
                <w:rtl w:val="true"/>
              </w:rPr>
              <w:tab/>
            </w:r>
            <w:r>
              <w:rPr>
                <w:rStyle w:val="IndexLink"/>
              </w:rPr>
              <w:t>554</w:t>
            </w:r>
          </w:hyperlink>
        </w:p>
        <w:p>
          <w:pPr>
            <w:pStyle w:val="Contents3"/>
            <w:tabs>
              <w:tab w:val="clear" w:pos="8459"/>
              <w:tab w:val="right" w:pos="9026" w:leader="dot"/>
            </w:tabs>
            <w:rPr/>
          </w:pPr>
          <w:hyperlink w:anchor="__RefHeading___Toc7561204_73709187">
            <w:r>
              <w:rPr>
                <w:webHidden/>
                <w:rStyle w:val="IndexLink"/>
              </w:rPr>
              <w:t>2143</w:t>
            </w:r>
            <w:r>
              <w:rPr>
                <w:rStyle w:val="IndexLink"/>
                <w:rtl w:val="true"/>
              </w:rPr>
              <w:t xml:space="preserve">- </w:t>
            </w:r>
            <w:r>
              <w:rPr>
                <w:rStyle w:val="IndexLink"/>
                <w:rtl w:val="true"/>
              </w:rPr>
              <w:t>التوحید</w:t>
            </w:r>
            <w:r>
              <w:rPr>
                <w:rStyle w:val="IndexLink"/>
                <w:rtl w:val="true"/>
              </w:rPr>
              <w:tab/>
            </w:r>
            <w:r>
              <w:rPr>
                <w:rStyle w:val="IndexLink"/>
              </w:rPr>
              <w:t>555</w:t>
            </w:r>
          </w:hyperlink>
        </w:p>
        <w:p>
          <w:pPr>
            <w:pStyle w:val="Contents3"/>
            <w:tabs>
              <w:tab w:val="clear" w:pos="8459"/>
              <w:tab w:val="right" w:pos="9026" w:leader="dot"/>
            </w:tabs>
            <w:rPr/>
          </w:pPr>
          <w:hyperlink w:anchor="__RefHeading___Toc7561206_73709187">
            <w:r>
              <w:rPr>
                <w:webHidden/>
                <w:rStyle w:val="IndexLink"/>
              </w:rPr>
              <w:t>2144</w:t>
            </w:r>
            <w:r>
              <w:rPr>
                <w:rStyle w:val="IndexLink"/>
                <w:rtl w:val="true"/>
              </w:rPr>
              <w:t xml:space="preserve">- </w:t>
            </w:r>
            <w:r>
              <w:rPr>
                <w:rStyle w:val="IndexLink"/>
                <w:rtl w:val="true"/>
              </w:rPr>
              <w:t>التوحید</w:t>
            </w:r>
            <w:r>
              <w:rPr>
                <w:rStyle w:val="IndexLink"/>
                <w:rtl w:val="true"/>
              </w:rPr>
              <w:tab/>
            </w:r>
            <w:r>
              <w:rPr>
                <w:rStyle w:val="IndexLink"/>
              </w:rPr>
              <w:t>555</w:t>
            </w:r>
          </w:hyperlink>
        </w:p>
        <w:p>
          <w:pPr>
            <w:pStyle w:val="Contents3"/>
            <w:tabs>
              <w:tab w:val="clear" w:pos="8459"/>
              <w:tab w:val="right" w:pos="9026" w:leader="dot"/>
            </w:tabs>
            <w:rPr/>
          </w:pPr>
          <w:hyperlink w:anchor="__RefHeading___Toc7561208_73709187">
            <w:r>
              <w:rPr>
                <w:webHidden/>
                <w:rStyle w:val="IndexLink"/>
              </w:rPr>
              <w:t>2145</w:t>
            </w:r>
            <w:r>
              <w:rPr>
                <w:rStyle w:val="IndexLink"/>
                <w:rtl w:val="true"/>
              </w:rPr>
              <w:t xml:space="preserve">- </w:t>
            </w:r>
            <w:r>
              <w:rPr>
                <w:rStyle w:val="IndexLink"/>
                <w:rtl w:val="true"/>
              </w:rPr>
              <w:t>التوحید</w:t>
            </w:r>
            <w:r>
              <w:rPr>
                <w:rStyle w:val="IndexLink"/>
                <w:rtl w:val="true"/>
              </w:rPr>
              <w:tab/>
            </w:r>
            <w:r>
              <w:rPr>
                <w:rStyle w:val="IndexLink"/>
              </w:rPr>
              <w:t>555</w:t>
            </w:r>
          </w:hyperlink>
        </w:p>
        <w:p>
          <w:pPr>
            <w:pStyle w:val="Contents3"/>
            <w:tabs>
              <w:tab w:val="clear" w:pos="8459"/>
              <w:tab w:val="right" w:pos="9026" w:leader="dot"/>
            </w:tabs>
            <w:rPr/>
          </w:pPr>
          <w:hyperlink w:anchor="__RefHeading___Toc7561210_73709187">
            <w:r>
              <w:rPr>
                <w:webHidden/>
                <w:rStyle w:val="IndexLink"/>
              </w:rPr>
              <w:t>2146</w:t>
            </w:r>
            <w:r>
              <w:rPr>
                <w:rStyle w:val="IndexLink"/>
                <w:rtl w:val="true"/>
              </w:rPr>
              <w:t xml:space="preserve">- </w:t>
            </w:r>
            <w:r>
              <w:rPr>
                <w:rStyle w:val="IndexLink"/>
                <w:rtl w:val="true"/>
              </w:rPr>
              <w:t>التوحید</w:t>
            </w:r>
            <w:r>
              <w:rPr>
                <w:rStyle w:val="IndexLink"/>
                <w:rtl w:val="true"/>
              </w:rPr>
              <w:tab/>
            </w:r>
            <w:r>
              <w:rPr>
                <w:rStyle w:val="IndexLink"/>
              </w:rPr>
              <w:t>555</w:t>
            </w:r>
          </w:hyperlink>
        </w:p>
        <w:p>
          <w:pPr>
            <w:pStyle w:val="Contents3"/>
            <w:tabs>
              <w:tab w:val="clear" w:pos="8459"/>
              <w:tab w:val="right" w:pos="9026" w:leader="dot"/>
            </w:tabs>
            <w:rPr/>
          </w:pPr>
          <w:hyperlink w:anchor="__RefHeading___Toc7561212_73709187">
            <w:r>
              <w:rPr>
                <w:webHidden/>
                <w:rStyle w:val="IndexLink"/>
                <w:rtl w:val="true"/>
              </w:rPr>
              <w:t>التوحید</w:t>
            </w:r>
            <w:r>
              <w:rPr>
                <w:rStyle w:val="IndexLink"/>
                <w:rtl w:val="true"/>
              </w:rPr>
              <w:tab/>
            </w:r>
            <w:r>
              <w:rPr>
                <w:rStyle w:val="IndexLink"/>
              </w:rPr>
              <w:t>555</w:t>
            </w:r>
          </w:hyperlink>
        </w:p>
        <w:p>
          <w:pPr>
            <w:pStyle w:val="Contents3"/>
            <w:tabs>
              <w:tab w:val="clear" w:pos="8459"/>
              <w:tab w:val="right" w:pos="9026" w:leader="dot"/>
            </w:tabs>
            <w:rPr/>
          </w:pPr>
          <w:hyperlink w:anchor="__RefHeading___Toc7561214_73709187">
            <w:r>
              <w:rPr>
                <w:webHidden/>
                <w:rStyle w:val="IndexLink"/>
              </w:rPr>
              <w:t>2147</w:t>
            </w:r>
            <w:r>
              <w:rPr>
                <w:rStyle w:val="IndexLink"/>
                <w:rtl w:val="true"/>
              </w:rPr>
              <w:t xml:space="preserve">- </w:t>
            </w:r>
            <w:r>
              <w:rPr>
                <w:rStyle w:val="IndexLink"/>
                <w:rtl w:val="true"/>
              </w:rPr>
              <w:t>التوحید</w:t>
            </w:r>
            <w:r>
              <w:rPr>
                <w:rStyle w:val="IndexLink"/>
                <w:rtl w:val="true"/>
              </w:rPr>
              <w:tab/>
            </w:r>
            <w:r>
              <w:rPr>
                <w:rStyle w:val="IndexLink"/>
              </w:rPr>
              <w:t>555</w:t>
            </w:r>
          </w:hyperlink>
        </w:p>
        <w:p>
          <w:pPr>
            <w:pStyle w:val="Contents3"/>
            <w:tabs>
              <w:tab w:val="clear" w:pos="8459"/>
              <w:tab w:val="right" w:pos="9026" w:leader="dot"/>
            </w:tabs>
            <w:rPr/>
          </w:pPr>
          <w:hyperlink w:anchor="__RefHeading___Toc7561216_73709187">
            <w:r>
              <w:rPr>
                <w:webHidden/>
                <w:rStyle w:val="IndexLink"/>
              </w:rPr>
              <w:t>2148</w:t>
            </w:r>
            <w:r>
              <w:rPr>
                <w:rStyle w:val="IndexLink"/>
                <w:rtl w:val="true"/>
              </w:rPr>
              <w:t xml:space="preserve">- </w:t>
            </w:r>
            <w:r>
              <w:rPr>
                <w:rStyle w:val="IndexLink"/>
                <w:rtl w:val="true"/>
              </w:rPr>
              <w:t>التوحید</w:t>
            </w:r>
            <w:r>
              <w:rPr>
                <w:rStyle w:val="IndexLink"/>
                <w:rtl w:val="true"/>
              </w:rPr>
              <w:tab/>
            </w:r>
            <w:r>
              <w:rPr>
                <w:rStyle w:val="IndexLink"/>
              </w:rPr>
              <w:t>555</w:t>
            </w:r>
          </w:hyperlink>
        </w:p>
        <w:p>
          <w:pPr>
            <w:pStyle w:val="Contents3"/>
            <w:tabs>
              <w:tab w:val="clear" w:pos="8459"/>
              <w:tab w:val="right" w:pos="9026" w:leader="dot"/>
            </w:tabs>
            <w:rPr/>
          </w:pPr>
          <w:hyperlink w:anchor="__RefHeading___Toc7561218_73709187">
            <w:r>
              <w:rPr>
                <w:webHidden/>
                <w:rStyle w:val="IndexLink"/>
              </w:rPr>
              <w:t>2149</w:t>
            </w:r>
            <w:r>
              <w:rPr>
                <w:rStyle w:val="IndexLink"/>
                <w:rtl w:val="true"/>
              </w:rPr>
              <w:t xml:space="preserve">- </w:t>
            </w:r>
            <w:r>
              <w:rPr>
                <w:rStyle w:val="IndexLink"/>
                <w:rtl w:val="true"/>
              </w:rPr>
              <w:t>التوحید</w:t>
            </w:r>
            <w:r>
              <w:rPr>
                <w:rStyle w:val="IndexLink"/>
                <w:rtl w:val="true"/>
              </w:rPr>
              <w:tab/>
            </w:r>
            <w:r>
              <w:rPr>
                <w:rStyle w:val="IndexLink"/>
              </w:rPr>
              <w:t>555</w:t>
            </w:r>
          </w:hyperlink>
        </w:p>
        <w:p>
          <w:pPr>
            <w:pStyle w:val="Contents3"/>
            <w:tabs>
              <w:tab w:val="clear" w:pos="8459"/>
              <w:tab w:val="right" w:pos="9026" w:leader="dot"/>
            </w:tabs>
            <w:rPr/>
          </w:pPr>
          <w:hyperlink w:anchor="__RefHeading___Toc7561220_73709187">
            <w:r>
              <w:rPr>
                <w:webHidden/>
                <w:rStyle w:val="IndexLink"/>
              </w:rPr>
              <w:t>2150</w:t>
            </w:r>
            <w:r>
              <w:rPr>
                <w:rStyle w:val="IndexLink"/>
                <w:rtl w:val="true"/>
              </w:rPr>
              <w:t xml:space="preserve">- </w:t>
            </w:r>
            <w:r>
              <w:rPr>
                <w:rStyle w:val="IndexLink"/>
                <w:rtl w:val="true"/>
              </w:rPr>
              <w:t>التوحید</w:t>
            </w:r>
            <w:r>
              <w:rPr>
                <w:rStyle w:val="IndexLink"/>
                <w:rtl w:val="true"/>
              </w:rPr>
              <w:tab/>
            </w:r>
            <w:r>
              <w:rPr>
                <w:rStyle w:val="IndexLink"/>
              </w:rPr>
              <w:t>555</w:t>
            </w:r>
          </w:hyperlink>
        </w:p>
        <w:p>
          <w:pPr>
            <w:pStyle w:val="Contents3"/>
            <w:tabs>
              <w:tab w:val="clear" w:pos="8459"/>
              <w:tab w:val="right" w:pos="9026" w:leader="dot"/>
            </w:tabs>
            <w:rPr/>
          </w:pPr>
          <w:hyperlink w:anchor="__RefHeading___Toc7561222_73709187">
            <w:r>
              <w:rPr>
                <w:webHidden/>
                <w:rStyle w:val="IndexLink"/>
              </w:rPr>
              <w:t>2151</w:t>
            </w:r>
            <w:r>
              <w:rPr>
                <w:rStyle w:val="IndexLink"/>
                <w:rtl w:val="true"/>
              </w:rPr>
              <w:t xml:space="preserve">- </w:t>
            </w:r>
            <w:r>
              <w:rPr>
                <w:rStyle w:val="IndexLink"/>
                <w:rtl w:val="true"/>
              </w:rPr>
              <w:t>التوحید</w:t>
            </w:r>
            <w:r>
              <w:rPr>
                <w:rStyle w:val="IndexLink"/>
                <w:rtl w:val="true"/>
              </w:rPr>
              <w:tab/>
            </w:r>
            <w:r>
              <w:rPr>
                <w:rStyle w:val="IndexLink"/>
              </w:rPr>
              <w:t>555</w:t>
            </w:r>
          </w:hyperlink>
        </w:p>
        <w:p>
          <w:pPr>
            <w:pStyle w:val="Contents3"/>
            <w:tabs>
              <w:tab w:val="clear" w:pos="8459"/>
              <w:tab w:val="right" w:pos="9026" w:leader="dot"/>
            </w:tabs>
            <w:rPr/>
          </w:pPr>
          <w:hyperlink w:anchor="__RefHeading___Toc7561224_73709187">
            <w:r>
              <w:rPr>
                <w:webHidden/>
                <w:rStyle w:val="IndexLink"/>
              </w:rPr>
              <w:t>2152</w:t>
            </w:r>
            <w:r>
              <w:rPr>
                <w:rStyle w:val="IndexLink"/>
                <w:rtl w:val="true"/>
              </w:rPr>
              <w:t xml:space="preserve">- </w:t>
            </w:r>
            <w:r>
              <w:rPr>
                <w:rStyle w:val="IndexLink"/>
                <w:rtl w:val="true"/>
              </w:rPr>
              <w:t>التوحید</w:t>
            </w:r>
            <w:r>
              <w:rPr>
                <w:rStyle w:val="IndexLink"/>
                <w:rtl w:val="true"/>
              </w:rPr>
              <w:tab/>
            </w:r>
            <w:r>
              <w:rPr>
                <w:rStyle w:val="IndexLink"/>
              </w:rPr>
              <w:t>555</w:t>
            </w:r>
          </w:hyperlink>
        </w:p>
        <w:p>
          <w:pPr>
            <w:pStyle w:val="Contents3"/>
            <w:tabs>
              <w:tab w:val="clear" w:pos="8459"/>
              <w:tab w:val="right" w:pos="9026" w:leader="dot"/>
            </w:tabs>
            <w:rPr/>
          </w:pPr>
          <w:hyperlink w:anchor="__RefHeading___Toc7561226_73709187">
            <w:r>
              <w:rPr>
                <w:webHidden/>
                <w:rStyle w:val="IndexLink"/>
              </w:rPr>
              <w:t>2153</w:t>
            </w:r>
            <w:r>
              <w:rPr>
                <w:rStyle w:val="IndexLink"/>
                <w:rtl w:val="true"/>
              </w:rPr>
              <w:t xml:space="preserve">- </w:t>
            </w:r>
            <w:r>
              <w:rPr>
                <w:rStyle w:val="IndexLink"/>
                <w:rtl w:val="true"/>
              </w:rPr>
              <w:t>التوحید</w:t>
            </w:r>
            <w:r>
              <w:rPr>
                <w:rStyle w:val="IndexLink"/>
                <w:rtl w:val="true"/>
              </w:rPr>
              <w:tab/>
            </w:r>
            <w:r>
              <w:rPr>
                <w:rStyle w:val="IndexLink"/>
              </w:rPr>
              <w:t>555</w:t>
            </w:r>
          </w:hyperlink>
        </w:p>
        <w:p>
          <w:pPr>
            <w:pStyle w:val="Contents3"/>
            <w:tabs>
              <w:tab w:val="clear" w:pos="8459"/>
              <w:tab w:val="right" w:pos="9026" w:leader="dot"/>
            </w:tabs>
            <w:rPr/>
          </w:pPr>
          <w:hyperlink w:anchor="__RefHeading___Toc7561228_73709187">
            <w:r>
              <w:rPr>
                <w:webHidden/>
                <w:rStyle w:val="IndexLink"/>
              </w:rPr>
              <w:t>2154</w:t>
            </w:r>
            <w:r>
              <w:rPr>
                <w:rStyle w:val="IndexLink"/>
                <w:rtl w:val="true"/>
              </w:rPr>
              <w:t xml:space="preserve">- </w:t>
            </w:r>
            <w:r>
              <w:rPr>
                <w:rStyle w:val="IndexLink"/>
                <w:rtl w:val="true"/>
              </w:rPr>
              <w:t>التوحید</w:t>
            </w:r>
            <w:r>
              <w:rPr>
                <w:rStyle w:val="IndexLink"/>
                <w:rtl w:val="true"/>
              </w:rPr>
              <w:tab/>
            </w:r>
            <w:r>
              <w:rPr>
                <w:rStyle w:val="IndexLink"/>
              </w:rPr>
              <w:t>556</w:t>
            </w:r>
          </w:hyperlink>
        </w:p>
        <w:p>
          <w:pPr>
            <w:pStyle w:val="Contents3"/>
            <w:tabs>
              <w:tab w:val="clear" w:pos="8459"/>
              <w:tab w:val="right" w:pos="9026" w:leader="dot"/>
            </w:tabs>
            <w:rPr/>
          </w:pPr>
          <w:hyperlink w:anchor="__RefHeading___Toc7561230_73709187">
            <w:r>
              <w:rPr>
                <w:webHidden/>
                <w:rStyle w:val="IndexLink"/>
              </w:rPr>
              <w:t>2155</w:t>
            </w:r>
            <w:r>
              <w:rPr>
                <w:rStyle w:val="IndexLink"/>
                <w:rtl w:val="true"/>
              </w:rPr>
              <w:t xml:space="preserve">- </w:t>
            </w:r>
            <w:r>
              <w:rPr>
                <w:rStyle w:val="IndexLink"/>
                <w:rtl w:val="true"/>
              </w:rPr>
              <w:t>التوحید</w:t>
            </w:r>
            <w:r>
              <w:rPr>
                <w:rStyle w:val="IndexLink"/>
                <w:rtl w:val="true"/>
              </w:rPr>
              <w:tab/>
            </w:r>
            <w:r>
              <w:rPr>
                <w:rStyle w:val="IndexLink"/>
              </w:rPr>
              <w:t>556</w:t>
            </w:r>
          </w:hyperlink>
        </w:p>
        <w:p>
          <w:pPr>
            <w:pStyle w:val="Contents3"/>
            <w:tabs>
              <w:tab w:val="clear" w:pos="8459"/>
              <w:tab w:val="right" w:pos="9026" w:leader="dot"/>
            </w:tabs>
            <w:rPr/>
          </w:pPr>
          <w:hyperlink w:anchor="__RefHeading___Toc7561232_73709187">
            <w:r>
              <w:rPr>
                <w:webHidden/>
                <w:rStyle w:val="IndexLink"/>
              </w:rPr>
              <w:t>2156</w:t>
            </w:r>
            <w:r>
              <w:rPr>
                <w:rStyle w:val="IndexLink"/>
                <w:rtl w:val="true"/>
              </w:rPr>
              <w:t xml:space="preserve">- </w:t>
            </w:r>
            <w:r>
              <w:rPr>
                <w:rStyle w:val="IndexLink"/>
                <w:rtl w:val="true"/>
              </w:rPr>
              <w:t>التوحید</w:t>
            </w:r>
            <w:r>
              <w:rPr>
                <w:rStyle w:val="IndexLink"/>
                <w:rtl w:val="true"/>
              </w:rPr>
              <w:tab/>
            </w:r>
            <w:r>
              <w:rPr>
                <w:rStyle w:val="IndexLink"/>
              </w:rPr>
              <w:t>556</w:t>
            </w:r>
          </w:hyperlink>
        </w:p>
        <w:p>
          <w:pPr>
            <w:pStyle w:val="Contents3"/>
            <w:tabs>
              <w:tab w:val="clear" w:pos="8459"/>
              <w:tab w:val="right" w:pos="9026" w:leader="dot"/>
            </w:tabs>
            <w:rPr/>
          </w:pPr>
          <w:hyperlink w:anchor="__RefHeading___Toc7561234_73709187">
            <w:r>
              <w:rPr>
                <w:webHidden/>
                <w:rStyle w:val="IndexLink"/>
              </w:rPr>
              <w:t>2157</w:t>
            </w:r>
            <w:r>
              <w:rPr>
                <w:rStyle w:val="IndexLink"/>
                <w:rtl w:val="true"/>
              </w:rPr>
              <w:t xml:space="preserve">- </w:t>
            </w:r>
            <w:r>
              <w:rPr>
                <w:rStyle w:val="IndexLink"/>
                <w:rtl w:val="true"/>
              </w:rPr>
              <w:t>التوحید</w:t>
            </w:r>
            <w:r>
              <w:rPr>
                <w:rStyle w:val="IndexLink"/>
                <w:rtl w:val="true"/>
              </w:rPr>
              <w:tab/>
            </w:r>
            <w:r>
              <w:rPr>
                <w:rStyle w:val="IndexLink"/>
              </w:rPr>
              <w:t>557</w:t>
            </w:r>
          </w:hyperlink>
        </w:p>
        <w:p>
          <w:pPr>
            <w:pStyle w:val="Contents3"/>
            <w:tabs>
              <w:tab w:val="clear" w:pos="8459"/>
              <w:tab w:val="right" w:pos="9026" w:leader="dot"/>
            </w:tabs>
            <w:rPr/>
          </w:pPr>
          <w:hyperlink w:anchor="__RefHeading___Toc7561236_73709187">
            <w:r>
              <w:rPr>
                <w:webHidden/>
                <w:rStyle w:val="IndexLink"/>
              </w:rPr>
              <w:t>2158</w:t>
            </w:r>
            <w:r>
              <w:rPr>
                <w:rStyle w:val="IndexLink"/>
                <w:rtl w:val="true"/>
              </w:rPr>
              <w:t xml:space="preserve">- </w:t>
            </w:r>
            <w:r>
              <w:rPr>
                <w:rStyle w:val="IndexLink"/>
                <w:rtl w:val="true"/>
              </w:rPr>
              <w:t>التوحید</w:t>
            </w:r>
            <w:r>
              <w:rPr>
                <w:rStyle w:val="IndexLink"/>
                <w:rtl w:val="true"/>
              </w:rPr>
              <w:tab/>
            </w:r>
            <w:r>
              <w:rPr>
                <w:rStyle w:val="IndexLink"/>
              </w:rPr>
              <w:t>557</w:t>
            </w:r>
          </w:hyperlink>
        </w:p>
        <w:p>
          <w:pPr>
            <w:pStyle w:val="Contents3"/>
            <w:tabs>
              <w:tab w:val="clear" w:pos="8459"/>
              <w:tab w:val="right" w:pos="9026" w:leader="dot"/>
            </w:tabs>
            <w:rPr/>
          </w:pPr>
          <w:hyperlink w:anchor="__RefHeading___Toc7561238_73709187">
            <w:r>
              <w:rPr>
                <w:webHidden/>
                <w:rStyle w:val="IndexLink"/>
              </w:rPr>
              <w:t>2159</w:t>
            </w:r>
            <w:r>
              <w:rPr>
                <w:rStyle w:val="IndexLink"/>
                <w:rtl w:val="true"/>
              </w:rPr>
              <w:t xml:space="preserve">- </w:t>
            </w:r>
            <w:r>
              <w:rPr>
                <w:rStyle w:val="IndexLink"/>
                <w:rtl w:val="true"/>
              </w:rPr>
              <w:t>التوحید</w:t>
            </w:r>
            <w:r>
              <w:rPr>
                <w:rStyle w:val="IndexLink"/>
                <w:rtl w:val="true"/>
              </w:rPr>
              <w:tab/>
            </w:r>
            <w:r>
              <w:rPr>
                <w:rStyle w:val="IndexLink"/>
              </w:rPr>
              <w:t>557</w:t>
            </w:r>
          </w:hyperlink>
        </w:p>
        <w:p>
          <w:pPr>
            <w:pStyle w:val="Contents3"/>
            <w:tabs>
              <w:tab w:val="clear" w:pos="8459"/>
              <w:tab w:val="right" w:pos="9026" w:leader="dot"/>
            </w:tabs>
            <w:rPr/>
          </w:pPr>
          <w:hyperlink w:anchor="__RefHeading___Toc7561240_73709187">
            <w:r>
              <w:rPr>
                <w:webHidden/>
                <w:rStyle w:val="IndexLink"/>
              </w:rPr>
              <w:t>2160</w:t>
            </w:r>
            <w:r>
              <w:rPr>
                <w:rStyle w:val="IndexLink"/>
                <w:rtl w:val="true"/>
              </w:rPr>
              <w:t xml:space="preserve">- </w:t>
            </w:r>
            <w:r>
              <w:rPr>
                <w:rStyle w:val="IndexLink"/>
                <w:rtl w:val="true"/>
              </w:rPr>
              <w:t>التوحید</w:t>
            </w:r>
            <w:r>
              <w:rPr>
                <w:rStyle w:val="IndexLink"/>
                <w:rtl w:val="true"/>
              </w:rPr>
              <w:tab/>
            </w:r>
            <w:r>
              <w:rPr>
                <w:rStyle w:val="IndexLink"/>
              </w:rPr>
              <w:t>557</w:t>
            </w:r>
          </w:hyperlink>
        </w:p>
        <w:p>
          <w:pPr>
            <w:pStyle w:val="Contents3"/>
            <w:tabs>
              <w:tab w:val="clear" w:pos="8459"/>
              <w:tab w:val="right" w:pos="9026" w:leader="dot"/>
            </w:tabs>
            <w:rPr/>
          </w:pPr>
          <w:hyperlink w:anchor="__RefHeading___Toc7561242_73709187">
            <w:r>
              <w:rPr>
                <w:webHidden/>
                <w:rStyle w:val="IndexLink"/>
              </w:rPr>
              <w:t>2161</w:t>
            </w:r>
            <w:r>
              <w:rPr>
                <w:rStyle w:val="IndexLink"/>
                <w:rtl w:val="true"/>
              </w:rPr>
              <w:t xml:space="preserve">- </w:t>
            </w:r>
            <w:r>
              <w:rPr>
                <w:rStyle w:val="IndexLink"/>
                <w:rtl w:val="true"/>
              </w:rPr>
              <w:t>التوحید</w:t>
            </w:r>
            <w:r>
              <w:rPr>
                <w:rStyle w:val="IndexLink"/>
                <w:rtl w:val="true"/>
              </w:rPr>
              <w:tab/>
            </w:r>
            <w:r>
              <w:rPr>
                <w:rStyle w:val="IndexLink"/>
              </w:rPr>
              <w:t>558</w:t>
            </w:r>
          </w:hyperlink>
        </w:p>
        <w:p>
          <w:pPr>
            <w:pStyle w:val="Contents3"/>
            <w:tabs>
              <w:tab w:val="clear" w:pos="8459"/>
              <w:tab w:val="right" w:pos="9026" w:leader="dot"/>
            </w:tabs>
            <w:rPr/>
          </w:pPr>
          <w:hyperlink w:anchor="__RefHeading___Toc7561244_73709187">
            <w:r>
              <w:rPr>
                <w:webHidden/>
                <w:rStyle w:val="IndexLink"/>
              </w:rPr>
              <w:t>2162</w:t>
            </w:r>
            <w:r>
              <w:rPr>
                <w:rStyle w:val="IndexLink"/>
                <w:rtl w:val="true"/>
              </w:rPr>
              <w:t xml:space="preserve">- </w:t>
            </w:r>
            <w:r>
              <w:rPr>
                <w:rStyle w:val="IndexLink"/>
                <w:rtl w:val="true"/>
              </w:rPr>
              <w:t>التوحید</w:t>
            </w:r>
            <w:r>
              <w:rPr>
                <w:rStyle w:val="IndexLink"/>
                <w:rtl w:val="true"/>
              </w:rPr>
              <w:tab/>
            </w:r>
            <w:r>
              <w:rPr>
                <w:rStyle w:val="IndexLink"/>
              </w:rPr>
              <w:t>558</w:t>
            </w:r>
          </w:hyperlink>
        </w:p>
        <w:p>
          <w:pPr>
            <w:pStyle w:val="Contents3"/>
            <w:tabs>
              <w:tab w:val="clear" w:pos="8459"/>
              <w:tab w:val="right" w:pos="9026" w:leader="dot"/>
            </w:tabs>
            <w:rPr/>
          </w:pPr>
          <w:hyperlink w:anchor="__RefHeading___Toc7561246_73709187">
            <w:r>
              <w:rPr>
                <w:webHidden/>
                <w:rStyle w:val="IndexLink"/>
              </w:rPr>
              <w:t>2163</w:t>
            </w:r>
            <w:r>
              <w:rPr>
                <w:rStyle w:val="IndexLink"/>
                <w:rtl w:val="true"/>
              </w:rPr>
              <w:t xml:space="preserve">- </w:t>
            </w:r>
            <w:r>
              <w:rPr>
                <w:rStyle w:val="IndexLink"/>
                <w:rtl w:val="true"/>
              </w:rPr>
              <w:t>التوحید</w:t>
            </w:r>
            <w:r>
              <w:rPr>
                <w:rStyle w:val="IndexLink"/>
                <w:rtl w:val="true"/>
              </w:rPr>
              <w:tab/>
            </w:r>
            <w:r>
              <w:rPr>
                <w:rStyle w:val="IndexLink"/>
              </w:rPr>
              <w:t>558</w:t>
            </w:r>
          </w:hyperlink>
        </w:p>
        <w:p>
          <w:pPr>
            <w:pStyle w:val="Contents3"/>
            <w:tabs>
              <w:tab w:val="clear" w:pos="8459"/>
              <w:tab w:val="right" w:pos="9026" w:leader="dot"/>
            </w:tabs>
            <w:rPr/>
          </w:pPr>
          <w:hyperlink w:anchor="__RefHeading___Toc7561248_73709187">
            <w:r>
              <w:rPr>
                <w:webHidden/>
                <w:rStyle w:val="IndexLink"/>
              </w:rPr>
              <w:t>2164</w:t>
            </w:r>
            <w:r>
              <w:rPr>
                <w:rStyle w:val="IndexLink"/>
                <w:rtl w:val="true"/>
              </w:rPr>
              <w:t xml:space="preserve">- </w:t>
            </w:r>
            <w:r>
              <w:rPr>
                <w:rStyle w:val="IndexLink"/>
                <w:rtl w:val="true"/>
              </w:rPr>
              <w:t>توحید الأئمة</w:t>
            </w:r>
            <w:r>
              <w:rPr>
                <w:rStyle w:val="IndexLink"/>
                <w:rtl w:val="true"/>
              </w:rPr>
              <w:tab/>
            </w:r>
            <w:r>
              <w:rPr>
                <w:rStyle w:val="IndexLink"/>
              </w:rPr>
              <w:t>558</w:t>
            </w:r>
          </w:hyperlink>
        </w:p>
        <w:p>
          <w:pPr>
            <w:pStyle w:val="Contents3"/>
            <w:tabs>
              <w:tab w:val="clear" w:pos="8459"/>
              <w:tab w:val="right" w:pos="9026" w:leader="dot"/>
            </w:tabs>
            <w:rPr/>
          </w:pPr>
          <w:hyperlink w:anchor="__RefHeading___Toc7561250_73709187">
            <w:r>
              <w:rPr>
                <w:webHidden/>
                <w:rStyle w:val="IndexLink"/>
              </w:rPr>
              <w:t>2165</w:t>
            </w:r>
            <w:r>
              <w:rPr>
                <w:rStyle w:val="IndexLink"/>
                <w:rtl w:val="true"/>
              </w:rPr>
              <w:t xml:space="preserve">- </w:t>
            </w:r>
            <w:r>
              <w:rPr>
                <w:rStyle w:val="IndexLink"/>
                <w:rtl w:val="true"/>
              </w:rPr>
              <w:t>توحید أهل التوحید</w:t>
            </w:r>
            <w:r>
              <w:rPr>
                <w:rStyle w:val="IndexLink"/>
                <w:rtl w:val="true"/>
              </w:rPr>
              <w:tab/>
            </w:r>
            <w:r>
              <w:rPr>
                <w:rStyle w:val="IndexLink"/>
              </w:rPr>
              <w:t>558</w:t>
            </w:r>
          </w:hyperlink>
        </w:p>
        <w:p>
          <w:pPr>
            <w:pStyle w:val="Contents3"/>
            <w:tabs>
              <w:tab w:val="clear" w:pos="8459"/>
              <w:tab w:val="right" w:pos="9026" w:leader="dot"/>
            </w:tabs>
            <w:rPr/>
          </w:pPr>
          <w:hyperlink w:anchor="__RefHeading___Toc7561252_73709187">
            <w:r>
              <w:rPr>
                <w:webHidden/>
                <w:rStyle w:val="IndexLink"/>
              </w:rPr>
              <w:t>2166</w:t>
            </w:r>
            <w:r>
              <w:rPr>
                <w:rStyle w:val="IndexLink"/>
                <w:rtl w:val="true"/>
              </w:rPr>
              <w:t xml:space="preserve">- </w:t>
            </w:r>
            <w:r>
              <w:rPr>
                <w:rStyle w:val="IndexLink"/>
                <w:rtl w:val="true"/>
              </w:rPr>
              <w:t>توحید الرضوی</w:t>
            </w:r>
            <w:r>
              <w:rPr>
                <w:rStyle w:val="IndexLink"/>
                <w:rtl w:val="true"/>
              </w:rPr>
              <w:tab/>
            </w:r>
            <w:r>
              <w:rPr>
                <w:rStyle w:val="IndexLink"/>
              </w:rPr>
              <w:t>558</w:t>
            </w:r>
          </w:hyperlink>
        </w:p>
        <w:p>
          <w:pPr>
            <w:pStyle w:val="Contents3"/>
            <w:tabs>
              <w:tab w:val="clear" w:pos="8459"/>
              <w:tab w:val="right" w:pos="9026" w:leader="dot"/>
            </w:tabs>
            <w:rPr/>
          </w:pPr>
          <w:hyperlink w:anchor="__RefHeading___Toc7561254_73709187">
            <w:r>
              <w:rPr>
                <w:webHidden/>
                <w:rStyle w:val="IndexLink"/>
              </w:rPr>
              <w:t>2167</w:t>
            </w:r>
            <w:r>
              <w:rPr>
                <w:rStyle w:val="IndexLink"/>
                <w:rtl w:val="true"/>
              </w:rPr>
              <w:t xml:space="preserve">- </w:t>
            </w:r>
            <w:r>
              <w:rPr>
                <w:rStyle w:val="IndexLink"/>
                <w:rtl w:val="true"/>
              </w:rPr>
              <w:t>توحید القرآن</w:t>
            </w:r>
            <w:r>
              <w:rPr>
                <w:rStyle w:val="IndexLink"/>
                <w:rtl w:val="true"/>
              </w:rPr>
              <w:tab/>
            </w:r>
            <w:r>
              <w:rPr>
                <w:rStyle w:val="IndexLink"/>
              </w:rPr>
              <w:t>558</w:t>
            </w:r>
          </w:hyperlink>
        </w:p>
        <w:p>
          <w:pPr>
            <w:pStyle w:val="Contents3"/>
            <w:tabs>
              <w:tab w:val="clear" w:pos="8459"/>
              <w:tab w:val="right" w:pos="9026" w:leader="dot"/>
            </w:tabs>
            <w:rPr/>
          </w:pPr>
          <w:hyperlink w:anchor="__RefHeading___Toc7561256_73709187">
            <w:r>
              <w:rPr>
                <w:webHidden/>
                <w:rStyle w:val="IndexLink"/>
              </w:rPr>
              <w:t>2168</w:t>
            </w:r>
            <w:r>
              <w:rPr>
                <w:rStyle w:val="IndexLink"/>
                <w:rtl w:val="true"/>
              </w:rPr>
              <w:t xml:space="preserve">- </w:t>
            </w:r>
            <w:r>
              <w:rPr>
                <w:rStyle w:val="IndexLink"/>
                <w:rtl w:val="true"/>
              </w:rPr>
              <w:t>توحید الکلمة بکلمة التوحید</w:t>
            </w:r>
            <w:r>
              <w:rPr>
                <w:rStyle w:val="IndexLink"/>
                <w:rtl w:val="true"/>
              </w:rPr>
              <w:tab/>
            </w:r>
            <w:r>
              <w:rPr>
                <w:rStyle w:val="IndexLink"/>
              </w:rPr>
              <w:t>558</w:t>
            </w:r>
          </w:hyperlink>
        </w:p>
        <w:p>
          <w:pPr>
            <w:pStyle w:val="Contents3"/>
            <w:tabs>
              <w:tab w:val="clear" w:pos="8459"/>
              <w:tab w:val="right" w:pos="9026" w:leader="dot"/>
            </w:tabs>
            <w:rPr/>
          </w:pPr>
          <w:hyperlink w:anchor="__RefHeading___Toc7561258_73709187">
            <w:r>
              <w:rPr>
                <w:webHidden/>
                <w:rStyle w:val="IndexLink"/>
              </w:rPr>
              <w:t>2169</w:t>
            </w:r>
            <w:r>
              <w:rPr>
                <w:rStyle w:val="IndexLink"/>
                <w:rtl w:val="true"/>
              </w:rPr>
              <w:t xml:space="preserve">- </w:t>
            </w:r>
            <w:r>
              <w:rPr>
                <w:rStyle w:val="IndexLink"/>
                <w:rtl w:val="true"/>
              </w:rPr>
              <w:t>توحید کمالی</w:t>
            </w:r>
            <w:r>
              <w:rPr>
                <w:rStyle w:val="IndexLink"/>
                <w:rtl w:val="true"/>
              </w:rPr>
              <w:tab/>
            </w:r>
            <w:r>
              <w:rPr>
                <w:rStyle w:val="IndexLink"/>
              </w:rPr>
              <w:t>559</w:t>
            </w:r>
          </w:hyperlink>
        </w:p>
        <w:p>
          <w:pPr>
            <w:pStyle w:val="Contents3"/>
            <w:tabs>
              <w:tab w:val="clear" w:pos="8459"/>
              <w:tab w:val="right" w:pos="9026" w:leader="dot"/>
            </w:tabs>
            <w:rPr/>
          </w:pPr>
          <w:hyperlink w:anchor="__RefHeading___Toc7561260_73709187">
            <w:r>
              <w:rPr>
                <w:webHidden/>
                <w:rStyle w:val="IndexLink"/>
              </w:rPr>
              <w:t>2170</w:t>
            </w:r>
            <w:r>
              <w:rPr>
                <w:rStyle w:val="IndexLink"/>
                <w:rtl w:val="true"/>
              </w:rPr>
              <w:t xml:space="preserve">- </w:t>
            </w:r>
            <w:r>
              <w:rPr>
                <w:rStyle w:val="IndexLink"/>
                <w:rtl w:val="true"/>
              </w:rPr>
              <w:t>التوحید و الاستطاعة</w:t>
            </w:r>
            <w:r>
              <w:rPr>
                <w:rStyle w:val="IndexLink"/>
                <w:rtl w:val="true"/>
              </w:rPr>
              <w:tab/>
            </w:r>
            <w:r>
              <w:rPr>
                <w:rStyle w:val="IndexLink"/>
              </w:rPr>
              <w:t>559</w:t>
            </w:r>
          </w:hyperlink>
        </w:p>
        <w:p>
          <w:pPr>
            <w:pStyle w:val="Contents3"/>
            <w:tabs>
              <w:tab w:val="clear" w:pos="8459"/>
              <w:tab w:val="right" w:pos="9026" w:leader="dot"/>
            </w:tabs>
            <w:rPr/>
          </w:pPr>
          <w:hyperlink w:anchor="__RefHeading___Toc7561262_73709187">
            <w:r>
              <w:rPr>
                <w:webHidden/>
                <w:rStyle w:val="IndexLink"/>
              </w:rPr>
              <w:t>2171</w:t>
            </w:r>
            <w:r>
              <w:rPr>
                <w:rStyle w:val="IndexLink"/>
                <w:rtl w:val="true"/>
              </w:rPr>
              <w:t xml:space="preserve">- </w:t>
            </w:r>
            <w:r>
              <w:rPr>
                <w:rStyle w:val="IndexLink"/>
                <w:rtl w:val="true"/>
              </w:rPr>
              <w:t>التوحید و الإیمان</w:t>
            </w:r>
            <w:r>
              <w:rPr>
                <w:rStyle w:val="IndexLink"/>
                <w:rtl w:val="true"/>
              </w:rPr>
              <w:tab/>
            </w:r>
            <w:r>
              <w:rPr>
                <w:rStyle w:val="IndexLink"/>
              </w:rPr>
              <w:t>559</w:t>
            </w:r>
          </w:hyperlink>
        </w:p>
        <w:p>
          <w:pPr>
            <w:pStyle w:val="Contents3"/>
            <w:tabs>
              <w:tab w:val="clear" w:pos="8459"/>
              <w:tab w:val="right" w:pos="9026" w:leader="dot"/>
            </w:tabs>
            <w:rPr/>
          </w:pPr>
          <w:hyperlink w:anchor="__RefHeading___Toc7561264_73709187">
            <w:r>
              <w:rPr>
                <w:webHidden/>
                <w:rStyle w:val="IndexLink"/>
                <w:rtl w:val="true"/>
              </w:rPr>
              <w:t>التوحید و البداء و الإرادة و الاستطاعة</w:t>
            </w:r>
            <w:r>
              <w:rPr>
                <w:rStyle w:val="IndexLink"/>
                <w:rtl w:val="true"/>
              </w:rPr>
              <w:tab/>
            </w:r>
            <w:r>
              <w:rPr>
                <w:rStyle w:val="IndexLink"/>
              </w:rPr>
              <w:t>559</w:t>
            </w:r>
          </w:hyperlink>
        </w:p>
        <w:p>
          <w:pPr>
            <w:pStyle w:val="Contents3"/>
            <w:tabs>
              <w:tab w:val="clear" w:pos="8459"/>
              <w:tab w:val="right" w:pos="9026" w:leader="dot"/>
            </w:tabs>
            <w:rPr/>
          </w:pPr>
          <w:hyperlink w:anchor="__RefHeading___Toc7561266_73709187">
            <w:r>
              <w:rPr>
                <w:webHidden/>
                <w:rStyle w:val="IndexLink"/>
              </w:rPr>
              <w:t>2172</w:t>
            </w:r>
            <w:r>
              <w:rPr>
                <w:rStyle w:val="IndexLink"/>
                <w:rtl w:val="true"/>
              </w:rPr>
              <w:t xml:space="preserve">- </w:t>
            </w:r>
            <w:r>
              <w:rPr>
                <w:rStyle w:val="IndexLink"/>
                <w:rtl w:val="true"/>
              </w:rPr>
              <w:t>التوحید و التثلیث</w:t>
            </w:r>
            <w:r>
              <w:rPr>
                <w:rStyle w:val="IndexLink"/>
                <w:rtl w:val="true"/>
              </w:rPr>
              <w:tab/>
            </w:r>
            <w:r>
              <w:rPr>
                <w:rStyle w:val="IndexLink"/>
              </w:rPr>
              <w:t>559</w:t>
            </w:r>
          </w:hyperlink>
        </w:p>
        <w:p>
          <w:pPr>
            <w:pStyle w:val="Contents3"/>
            <w:tabs>
              <w:tab w:val="clear" w:pos="8459"/>
              <w:tab w:val="right" w:pos="9026" w:leader="dot"/>
            </w:tabs>
            <w:rPr/>
          </w:pPr>
          <w:hyperlink w:anchor="__RefHeading___Toc7561268_73709187">
            <w:r>
              <w:rPr>
                <w:webHidden/>
                <w:rStyle w:val="IndexLink"/>
              </w:rPr>
              <w:t>2173</w:t>
            </w:r>
            <w:r>
              <w:rPr>
                <w:rStyle w:val="IndexLink"/>
                <w:rtl w:val="true"/>
              </w:rPr>
              <w:t xml:space="preserve">- </w:t>
            </w:r>
            <w:r>
              <w:rPr>
                <w:rStyle w:val="IndexLink"/>
                <w:rtl w:val="true"/>
              </w:rPr>
              <w:t>التوحید و حدوث العالم</w:t>
            </w:r>
            <w:r>
              <w:rPr>
                <w:rStyle w:val="IndexLink"/>
                <w:rtl w:val="true"/>
              </w:rPr>
              <w:tab/>
            </w:r>
            <w:r>
              <w:rPr>
                <w:rStyle w:val="IndexLink"/>
              </w:rPr>
              <w:t>559</w:t>
            </w:r>
          </w:hyperlink>
        </w:p>
        <w:p>
          <w:pPr>
            <w:pStyle w:val="Contents3"/>
            <w:tabs>
              <w:tab w:val="clear" w:pos="8459"/>
              <w:tab w:val="right" w:pos="9026" w:leader="dot"/>
            </w:tabs>
            <w:rPr/>
          </w:pPr>
          <w:hyperlink w:anchor="__RefHeading___Toc7561270_73709187">
            <w:r>
              <w:rPr>
                <w:webHidden/>
                <w:rStyle w:val="IndexLink"/>
              </w:rPr>
              <w:t>2174</w:t>
            </w:r>
            <w:r>
              <w:rPr>
                <w:rStyle w:val="IndexLink"/>
                <w:rtl w:val="true"/>
              </w:rPr>
              <w:t xml:space="preserve">- </w:t>
            </w:r>
            <w:r>
              <w:rPr>
                <w:rStyle w:val="IndexLink"/>
                <w:rtl w:val="true"/>
              </w:rPr>
              <w:t>التوحید و سائر أبوابه</w:t>
            </w:r>
            <w:r>
              <w:rPr>
                <w:rStyle w:val="IndexLink"/>
                <w:rtl w:val="true"/>
              </w:rPr>
              <w:tab/>
            </w:r>
            <w:r>
              <w:rPr>
                <w:rStyle w:val="IndexLink"/>
              </w:rPr>
              <w:t>559</w:t>
            </w:r>
          </w:hyperlink>
        </w:p>
        <w:p>
          <w:pPr>
            <w:pStyle w:val="Contents3"/>
            <w:tabs>
              <w:tab w:val="clear" w:pos="8459"/>
              <w:tab w:val="right" w:pos="9026" w:leader="dot"/>
            </w:tabs>
            <w:rPr/>
          </w:pPr>
          <w:hyperlink w:anchor="__RefHeading___Toc7561272_73709187">
            <w:r>
              <w:rPr>
                <w:webHidden/>
                <w:rStyle w:val="IndexLink"/>
              </w:rPr>
              <w:t>2175</w:t>
            </w:r>
            <w:r>
              <w:rPr>
                <w:rStyle w:val="IndexLink"/>
                <w:rtl w:val="true"/>
              </w:rPr>
              <w:t xml:space="preserve">- </w:t>
            </w:r>
            <w:r>
              <w:rPr>
                <w:rStyle w:val="IndexLink"/>
                <w:rtl w:val="true"/>
              </w:rPr>
              <w:t>التوحید و الشرک</w:t>
            </w:r>
            <w:r>
              <w:rPr>
                <w:rStyle w:val="IndexLink"/>
                <w:rtl w:val="true"/>
              </w:rPr>
              <w:tab/>
            </w:r>
            <w:r>
              <w:rPr>
                <w:rStyle w:val="IndexLink"/>
              </w:rPr>
              <w:t>560</w:t>
            </w:r>
          </w:hyperlink>
        </w:p>
        <w:p>
          <w:pPr>
            <w:pStyle w:val="Contents3"/>
            <w:tabs>
              <w:tab w:val="clear" w:pos="8459"/>
              <w:tab w:val="right" w:pos="9026" w:leader="dot"/>
            </w:tabs>
            <w:rPr/>
          </w:pPr>
          <w:hyperlink w:anchor="__RefHeading___Toc7561274_73709187">
            <w:r>
              <w:rPr>
                <w:webHidden/>
                <w:rStyle w:val="IndexLink"/>
              </w:rPr>
              <w:t>2176</w:t>
            </w:r>
            <w:r>
              <w:rPr>
                <w:rStyle w:val="IndexLink"/>
                <w:rtl w:val="true"/>
              </w:rPr>
              <w:t xml:space="preserve">- </w:t>
            </w:r>
            <w:r>
              <w:rPr>
                <w:rStyle w:val="IndexLink"/>
                <w:rtl w:val="true"/>
              </w:rPr>
              <w:t>التوحید و العدل‌</w:t>
            </w:r>
            <w:r>
              <w:rPr>
                <w:rStyle w:val="IndexLink"/>
                <w:rtl w:val="true"/>
              </w:rPr>
              <w:tab/>
            </w:r>
            <w:r>
              <w:rPr>
                <w:rStyle w:val="IndexLink"/>
              </w:rPr>
              <w:t>560</w:t>
            </w:r>
          </w:hyperlink>
        </w:p>
        <w:p>
          <w:pPr>
            <w:pStyle w:val="Contents3"/>
            <w:tabs>
              <w:tab w:val="clear" w:pos="8459"/>
              <w:tab w:val="right" w:pos="9026" w:leader="dot"/>
            </w:tabs>
            <w:rPr/>
          </w:pPr>
          <w:hyperlink w:anchor="__RefHeading___Toc7561276_73709187">
            <w:r>
              <w:rPr>
                <w:webHidden/>
                <w:rStyle w:val="IndexLink"/>
              </w:rPr>
              <w:t>2177</w:t>
            </w:r>
            <w:r>
              <w:rPr>
                <w:rStyle w:val="IndexLink"/>
                <w:rtl w:val="true"/>
              </w:rPr>
              <w:t xml:space="preserve">- </w:t>
            </w:r>
            <w:r>
              <w:rPr>
                <w:rStyle w:val="IndexLink"/>
                <w:rtl w:val="true"/>
              </w:rPr>
              <w:t>التوحید و العدل و الإمامة</w:t>
            </w:r>
            <w:r>
              <w:rPr>
                <w:rStyle w:val="IndexLink"/>
                <w:rtl w:val="true"/>
              </w:rPr>
              <w:tab/>
            </w:r>
            <w:r>
              <w:rPr>
                <w:rStyle w:val="IndexLink"/>
              </w:rPr>
              <w:t>560</w:t>
            </w:r>
          </w:hyperlink>
        </w:p>
        <w:p>
          <w:pPr>
            <w:pStyle w:val="Contents3"/>
            <w:tabs>
              <w:tab w:val="clear" w:pos="8459"/>
              <w:tab w:val="right" w:pos="9026" w:leader="dot"/>
            </w:tabs>
            <w:rPr/>
          </w:pPr>
          <w:hyperlink w:anchor="__RefHeading___Toc7561278_73709187">
            <w:r>
              <w:rPr>
                <w:webHidden/>
                <w:rStyle w:val="IndexLink"/>
              </w:rPr>
              <w:t>2178</w:t>
            </w:r>
            <w:r>
              <w:rPr>
                <w:rStyle w:val="IndexLink"/>
                <w:rtl w:val="true"/>
              </w:rPr>
              <w:t xml:space="preserve">- </w:t>
            </w:r>
            <w:r>
              <w:rPr>
                <w:rStyle w:val="IndexLink"/>
                <w:rtl w:val="true"/>
              </w:rPr>
              <w:t>التوحید و العدل الکبیر</w:t>
            </w:r>
            <w:r>
              <w:rPr>
                <w:rStyle w:val="IndexLink"/>
                <w:rtl w:val="true"/>
              </w:rPr>
              <w:tab/>
            </w:r>
            <w:r>
              <w:rPr>
                <w:rStyle w:val="IndexLink"/>
              </w:rPr>
              <w:t>560</w:t>
            </w:r>
          </w:hyperlink>
        </w:p>
        <w:p>
          <w:pPr>
            <w:pStyle w:val="Contents3"/>
            <w:tabs>
              <w:tab w:val="clear" w:pos="8459"/>
              <w:tab w:val="right" w:pos="9026" w:leader="dot"/>
            </w:tabs>
            <w:rPr/>
          </w:pPr>
          <w:hyperlink w:anchor="__RefHeading___Toc7561280_73709187">
            <w:r>
              <w:rPr>
                <w:webHidden/>
                <w:rStyle w:val="IndexLink"/>
              </w:rPr>
              <w:t>2179</w:t>
            </w:r>
            <w:r>
              <w:rPr>
                <w:rStyle w:val="IndexLink"/>
                <w:rtl w:val="true"/>
              </w:rPr>
              <w:t xml:space="preserve">- </w:t>
            </w:r>
            <w:r>
              <w:rPr>
                <w:rStyle w:val="IndexLink"/>
                <w:rtl w:val="true"/>
              </w:rPr>
              <w:t>التوحید و العدل الصغیر</w:t>
            </w:r>
            <w:r>
              <w:rPr>
                <w:rStyle w:val="IndexLink"/>
                <w:rtl w:val="true"/>
              </w:rPr>
              <w:tab/>
            </w:r>
            <w:r>
              <w:rPr>
                <w:rStyle w:val="IndexLink"/>
              </w:rPr>
              <w:t>560</w:t>
            </w:r>
          </w:hyperlink>
        </w:p>
        <w:p>
          <w:pPr>
            <w:pStyle w:val="Contents3"/>
            <w:tabs>
              <w:tab w:val="clear" w:pos="8459"/>
              <w:tab w:val="right" w:pos="9026" w:leader="dot"/>
            </w:tabs>
            <w:rPr/>
          </w:pPr>
          <w:hyperlink w:anchor="__RefHeading___Toc7561282_73709187">
            <w:r>
              <w:rPr>
                <w:webHidden/>
                <w:rStyle w:val="IndexLink"/>
              </w:rPr>
              <w:t>2180</w:t>
            </w:r>
            <w:r>
              <w:rPr>
                <w:rStyle w:val="IndexLink"/>
                <w:rtl w:val="true"/>
              </w:rPr>
              <w:t xml:space="preserve">- </w:t>
            </w:r>
            <w:r>
              <w:rPr>
                <w:rStyle w:val="IndexLink"/>
                <w:rtl w:val="true"/>
              </w:rPr>
              <w:t>التوحید و العدل‌</w:t>
            </w:r>
            <w:r>
              <w:rPr>
                <w:rStyle w:val="IndexLink"/>
                <w:rtl w:val="true"/>
              </w:rPr>
              <w:tab/>
            </w:r>
            <w:r>
              <w:rPr>
                <w:rStyle w:val="IndexLink"/>
              </w:rPr>
              <w:t>561</w:t>
            </w:r>
          </w:hyperlink>
        </w:p>
        <w:p>
          <w:pPr>
            <w:pStyle w:val="Contents3"/>
            <w:tabs>
              <w:tab w:val="clear" w:pos="8459"/>
              <w:tab w:val="right" w:pos="9026" w:leader="dot"/>
            </w:tabs>
            <w:rPr/>
          </w:pPr>
          <w:hyperlink w:anchor="__RefHeading___Toc7561284_73709187">
            <w:r>
              <w:rPr>
                <w:webHidden/>
                <w:rStyle w:val="IndexLink"/>
              </w:rPr>
              <w:t>2181</w:t>
            </w:r>
            <w:r>
              <w:rPr>
                <w:rStyle w:val="IndexLink"/>
                <w:rtl w:val="true"/>
              </w:rPr>
              <w:t xml:space="preserve">- </w:t>
            </w:r>
            <w:r>
              <w:rPr>
                <w:rStyle w:val="IndexLink"/>
                <w:rtl w:val="true"/>
              </w:rPr>
              <w:t>التوحید و متعلقاته</w:t>
            </w:r>
            <w:r>
              <w:rPr>
                <w:rStyle w:val="IndexLink"/>
                <w:rtl w:val="true"/>
              </w:rPr>
              <w:tab/>
            </w:r>
            <w:r>
              <w:rPr>
                <w:rStyle w:val="IndexLink"/>
              </w:rPr>
              <w:t>561</w:t>
            </w:r>
          </w:hyperlink>
        </w:p>
        <w:p>
          <w:pPr>
            <w:pStyle w:val="Contents3"/>
            <w:tabs>
              <w:tab w:val="clear" w:pos="8459"/>
              <w:tab w:val="right" w:pos="9026" w:leader="dot"/>
            </w:tabs>
            <w:rPr/>
          </w:pPr>
          <w:hyperlink w:anchor="__RefHeading___Toc7561286_73709187">
            <w:r>
              <w:rPr>
                <w:webHidden/>
                <w:rStyle w:val="IndexLink"/>
              </w:rPr>
              <w:t>2182</w:t>
            </w:r>
            <w:r>
              <w:rPr>
                <w:rStyle w:val="IndexLink"/>
                <w:rtl w:val="true"/>
              </w:rPr>
              <w:t xml:space="preserve">- </w:t>
            </w:r>
            <w:r>
              <w:rPr>
                <w:rStyle w:val="IndexLink"/>
                <w:rtl w:val="true"/>
              </w:rPr>
              <w:t>التوحید و المعرفة</w:t>
            </w:r>
            <w:r>
              <w:rPr>
                <w:rStyle w:val="IndexLink"/>
                <w:rtl w:val="true"/>
              </w:rPr>
              <w:tab/>
            </w:r>
            <w:r>
              <w:rPr>
                <w:rStyle w:val="IndexLink"/>
              </w:rPr>
              <w:t>561</w:t>
            </w:r>
          </w:hyperlink>
        </w:p>
        <w:p>
          <w:pPr>
            <w:pStyle w:val="Contents3"/>
            <w:tabs>
              <w:tab w:val="clear" w:pos="8459"/>
              <w:tab w:val="right" w:pos="9026" w:leader="dot"/>
            </w:tabs>
            <w:rPr/>
          </w:pPr>
          <w:hyperlink w:anchor="__RefHeading___Toc7561288_73709187">
            <w:r>
              <w:rPr>
                <w:webHidden/>
                <w:rStyle w:val="IndexLink"/>
              </w:rPr>
              <w:t>2183</w:t>
            </w:r>
            <w:r>
              <w:rPr>
                <w:rStyle w:val="IndexLink"/>
                <w:rtl w:val="true"/>
              </w:rPr>
              <w:t xml:space="preserve">- </w:t>
            </w:r>
            <w:r>
              <w:rPr>
                <w:rStyle w:val="IndexLink"/>
                <w:rtl w:val="true"/>
              </w:rPr>
              <w:t>التوحید و نفی التحدید</w:t>
            </w:r>
            <w:r>
              <w:rPr>
                <w:rStyle w:val="IndexLink"/>
                <w:rtl w:val="true"/>
              </w:rPr>
              <w:tab/>
            </w:r>
            <w:r>
              <w:rPr>
                <w:rStyle w:val="IndexLink"/>
              </w:rPr>
              <w:t>561</w:t>
            </w:r>
          </w:hyperlink>
        </w:p>
        <w:p>
          <w:pPr>
            <w:pStyle w:val="Contents3"/>
            <w:tabs>
              <w:tab w:val="clear" w:pos="8459"/>
              <w:tab w:val="right" w:pos="9026" w:leader="dot"/>
            </w:tabs>
            <w:rPr/>
          </w:pPr>
          <w:hyperlink w:anchor="__RefHeading___Toc7561290_73709187">
            <w:r>
              <w:rPr>
                <w:webHidden/>
                <w:rStyle w:val="IndexLink"/>
              </w:rPr>
              <w:t>2184</w:t>
            </w:r>
            <w:r>
              <w:rPr>
                <w:rStyle w:val="IndexLink"/>
                <w:rtl w:val="true"/>
              </w:rPr>
              <w:t xml:space="preserve">- </w:t>
            </w:r>
            <w:r>
              <w:rPr>
                <w:rStyle w:val="IndexLink"/>
                <w:rtl w:val="true"/>
              </w:rPr>
              <w:t>التوحید و نفی التشبیه</w:t>
            </w:r>
            <w:r>
              <w:rPr>
                <w:rStyle w:val="IndexLink"/>
                <w:rtl w:val="true"/>
              </w:rPr>
              <w:tab/>
            </w:r>
            <w:r>
              <w:rPr>
                <w:rStyle w:val="IndexLink"/>
              </w:rPr>
              <w:t>561</w:t>
            </w:r>
          </w:hyperlink>
        </w:p>
        <w:p>
          <w:pPr>
            <w:pStyle w:val="Contents3"/>
            <w:tabs>
              <w:tab w:val="clear" w:pos="8459"/>
              <w:tab w:val="right" w:pos="9026" w:leader="dot"/>
            </w:tabs>
            <w:rPr/>
          </w:pPr>
          <w:hyperlink w:anchor="__RefHeading___Toc7561292_73709187">
            <w:r>
              <w:rPr>
                <w:webHidden/>
                <w:rStyle w:val="IndexLink"/>
              </w:rPr>
              <w:t>2185</w:t>
            </w:r>
            <w:r>
              <w:rPr>
                <w:rStyle w:val="IndexLink"/>
                <w:rtl w:val="true"/>
              </w:rPr>
              <w:t xml:space="preserve">- </w:t>
            </w:r>
            <w:r>
              <w:rPr>
                <w:rStyle w:val="IndexLink"/>
                <w:rtl w:val="true"/>
              </w:rPr>
              <w:t>التوحید و النبوة و الإمامة</w:t>
            </w:r>
            <w:r>
              <w:rPr>
                <w:rStyle w:val="IndexLink"/>
                <w:rtl w:val="true"/>
              </w:rPr>
              <w:tab/>
            </w:r>
            <w:r>
              <w:rPr>
                <w:rStyle w:val="IndexLink"/>
              </w:rPr>
              <w:t>561</w:t>
            </w:r>
          </w:hyperlink>
        </w:p>
        <w:p>
          <w:pPr>
            <w:pStyle w:val="Contents3"/>
            <w:tabs>
              <w:tab w:val="clear" w:pos="8459"/>
              <w:tab w:val="right" w:pos="9026" w:leader="dot"/>
            </w:tabs>
            <w:rPr/>
          </w:pPr>
          <w:hyperlink w:anchor="__RefHeading___Toc7561294_73709187">
            <w:r>
              <w:rPr>
                <w:webHidden/>
                <w:rStyle w:val="IndexLink"/>
              </w:rPr>
              <w:t>2186</w:t>
            </w:r>
            <w:r>
              <w:rPr>
                <w:rStyle w:val="IndexLink"/>
                <w:rtl w:val="true"/>
              </w:rPr>
              <w:t xml:space="preserve">- </w:t>
            </w:r>
            <w:r>
              <w:rPr>
                <w:rStyle w:val="IndexLink"/>
                <w:rtl w:val="true"/>
              </w:rPr>
              <w:t>توحیدنامه‌</w:t>
            </w:r>
            <w:r>
              <w:rPr>
                <w:rStyle w:val="IndexLink"/>
                <w:rtl w:val="true"/>
              </w:rPr>
              <w:tab/>
            </w:r>
            <w:r>
              <w:rPr>
                <w:rStyle w:val="IndexLink"/>
              </w:rPr>
              <w:t>562</w:t>
            </w:r>
          </w:hyperlink>
        </w:p>
        <w:p>
          <w:pPr>
            <w:pStyle w:val="Contents3"/>
            <w:tabs>
              <w:tab w:val="clear" w:pos="8459"/>
              <w:tab w:val="right" w:pos="9026" w:leader="dot"/>
            </w:tabs>
            <w:rPr/>
          </w:pPr>
          <w:hyperlink w:anchor="__RefHeading___Toc7561296_73709187">
            <w:r>
              <w:rPr>
                <w:webHidden/>
                <w:rStyle w:val="IndexLink"/>
                <w:rtl w:val="true"/>
              </w:rPr>
              <w:t>التوحیدیة</w:t>
            </w:r>
            <w:r>
              <w:rPr>
                <w:rStyle w:val="IndexLink"/>
                <w:rtl w:val="true"/>
              </w:rPr>
              <w:tab/>
            </w:r>
            <w:r>
              <w:rPr>
                <w:rStyle w:val="IndexLink"/>
              </w:rPr>
              <w:t>562</w:t>
            </w:r>
          </w:hyperlink>
        </w:p>
        <w:p>
          <w:pPr>
            <w:pStyle w:val="Contents3"/>
            <w:tabs>
              <w:tab w:val="clear" w:pos="8459"/>
              <w:tab w:val="right" w:pos="9026" w:leader="dot"/>
            </w:tabs>
            <w:rPr/>
          </w:pPr>
          <w:hyperlink w:anchor="__RefHeading___Toc7561298_73709187">
            <w:r>
              <w:rPr>
                <w:webHidden/>
                <w:rStyle w:val="IndexLink"/>
              </w:rPr>
              <w:t>2187</w:t>
            </w:r>
            <w:r>
              <w:rPr>
                <w:rStyle w:val="IndexLink"/>
                <w:rtl w:val="true"/>
              </w:rPr>
              <w:t xml:space="preserve">- </w:t>
            </w:r>
            <w:r>
              <w:rPr>
                <w:rStyle w:val="IndexLink"/>
                <w:rtl w:val="true"/>
              </w:rPr>
              <w:t>التوحیدیة</w:t>
            </w:r>
            <w:r>
              <w:rPr>
                <w:rStyle w:val="IndexLink"/>
                <w:rtl w:val="true"/>
              </w:rPr>
              <w:tab/>
            </w:r>
            <w:r>
              <w:rPr>
                <w:rStyle w:val="IndexLink"/>
              </w:rPr>
              <w:t>562</w:t>
            </w:r>
          </w:hyperlink>
        </w:p>
        <w:p>
          <w:pPr>
            <w:pStyle w:val="Contents3"/>
            <w:tabs>
              <w:tab w:val="clear" w:pos="8459"/>
              <w:tab w:val="right" w:pos="9026" w:leader="dot"/>
            </w:tabs>
            <w:rPr/>
          </w:pPr>
          <w:hyperlink w:anchor="__RefHeading___Toc7561300_73709187">
            <w:r>
              <w:rPr>
                <w:webHidden/>
                <w:rStyle w:val="IndexLink"/>
              </w:rPr>
              <w:t>2188</w:t>
            </w:r>
            <w:r>
              <w:rPr>
                <w:rStyle w:val="IndexLink"/>
                <w:rtl w:val="true"/>
              </w:rPr>
              <w:t xml:space="preserve">- </w:t>
            </w:r>
            <w:r>
              <w:rPr>
                <w:rStyle w:val="IndexLink"/>
                <w:rtl w:val="true"/>
              </w:rPr>
              <w:t>التوحیدیة</w:t>
            </w:r>
            <w:r>
              <w:rPr>
                <w:rStyle w:val="IndexLink"/>
                <w:rtl w:val="true"/>
              </w:rPr>
              <w:tab/>
            </w:r>
            <w:r>
              <w:rPr>
                <w:rStyle w:val="IndexLink"/>
              </w:rPr>
              <w:t>562</w:t>
            </w:r>
          </w:hyperlink>
        </w:p>
        <w:p>
          <w:pPr>
            <w:pStyle w:val="Contents3"/>
            <w:tabs>
              <w:tab w:val="clear" w:pos="8459"/>
              <w:tab w:val="right" w:pos="9026" w:leader="dot"/>
            </w:tabs>
            <w:rPr/>
          </w:pPr>
          <w:hyperlink w:anchor="__RefHeading___Toc7561302_73709187">
            <w:r>
              <w:rPr>
                <w:webHidden/>
                <w:rStyle w:val="IndexLink"/>
              </w:rPr>
              <w:t>2189</w:t>
            </w:r>
            <w:r>
              <w:rPr>
                <w:rStyle w:val="IndexLink"/>
                <w:rtl w:val="true"/>
              </w:rPr>
              <w:t xml:space="preserve">- </w:t>
            </w:r>
            <w:r>
              <w:rPr>
                <w:rStyle w:val="IndexLink"/>
                <w:rtl w:val="true"/>
              </w:rPr>
              <w:t>توریث القرآن</w:t>
            </w:r>
            <w:r>
              <w:rPr>
                <w:rStyle w:val="IndexLink"/>
                <w:rtl w:val="true"/>
              </w:rPr>
              <w:tab/>
            </w:r>
            <w:r>
              <w:rPr>
                <w:rStyle w:val="IndexLink"/>
              </w:rPr>
              <w:t>562</w:t>
            </w:r>
          </w:hyperlink>
        </w:p>
        <w:p>
          <w:pPr>
            <w:pStyle w:val="Contents3"/>
            <w:tabs>
              <w:tab w:val="clear" w:pos="8459"/>
              <w:tab w:val="right" w:pos="9026" w:leader="dot"/>
            </w:tabs>
            <w:rPr/>
          </w:pPr>
          <w:hyperlink w:anchor="__RefHeading___Toc7561304_73709187">
            <w:r>
              <w:rPr>
                <w:webHidden/>
                <w:rStyle w:val="IndexLink"/>
              </w:rPr>
              <w:t>2190</w:t>
            </w:r>
            <w:r>
              <w:rPr>
                <w:rStyle w:val="IndexLink"/>
                <w:rtl w:val="true"/>
              </w:rPr>
              <w:t xml:space="preserve">- </w:t>
            </w:r>
            <w:r>
              <w:rPr>
                <w:rStyle w:val="IndexLink"/>
                <w:rtl w:val="true"/>
              </w:rPr>
              <w:t>کتاب التوسط</w:t>
            </w:r>
            <w:r>
              <w:rPr>
                <w:rStyle w:val="IndexLink"/>
                <w:rtl w:val="true"/>
              </w:rPr>
              <w:tab/>
            </w:r>
            <w:r>
              <w:rPr>
                <w:rStyle w:val="IndexLink"/>
              </w:rPr>
              <w:t>562</w:t>
            </w:r>
          </w:hyperlink>
        </w:p>
        <w:p>
          <w:pPr>
            <w:pStyle w:val="Contents3"/>
            <w:tabs>
              <w:tab w:val="clear" w:pos="8459"/>
              <w:tab w:val="right" w:pos="9026" w:leader="dot"/>
            </w:tabs>
            <w:rPr/>
          </w:pPr>
          <w:hyperlink w:anchor="__RefHeading___Toc7561306_73709187">
            <w:r>
              <w:rPr>
                <w:webHidden/>
                <w:rStyle w:val="IndexLink"/>
              </w:rPr>
              <w:t>2191</w:t>
            </w:r>
            <w:r>
              <w:rPr>
                <w:rStyle w:val="IndexLink"/>
                <w:rtl w:val="true"/>
              </w:rPr>
              <w:t xml:space="preserve">- </w:t>
            </w:r>
            <w:r>
              <w:rPr>
                <w:rStyle w:val="IndexLink"/>
                <w:rtl w:val="true"/>
              </w:rPr>
              <w:t>التوسل الحسینی</w:t>
            </w:r>
            <w:r>
              <w:rPr>
                <w:rStyle w:val="IndexLink"/>
                <w:rtl w:val="true"/>
              </w:rPr>
              <w:tab/>
            </w:r>
            <w:r>
              <w:rPr>
                <w:rStyle w:val="IndexLink"/>
              </w:rPr>
              <w:t>562</w:t>
            </w:r>
          </w:hyperlink>
        </w:p>
        <w:p>
          <w:pPr>
            <w:pStyle w:val="Contents3"/>
            <w:tabs>
              <w:tab w:val="clear" w:pos="8459"/>
              <w:tab w:val="right" w:pos="9026" w:leader="dot"/>
            </w:tabs>
            <w:rPr/>
          </w:pPr>
          <w:hyperlink w:anchor="__RefHeading___Toc7561308_73709187">
            <w:r>
              <w:rPr>
                <w:webHidden/>
                <w:rStyle w:val="IndexLink"/>
              </w:rPr>
              <w:t>2192</w:t>
            </w:r>
            <w:r>
              <w:rPr>
                <w:rStyle w:val="IndexLink"/>
                <w:rtl w:val="true"/>
              </w:rPr>
              <w:t xml:space="preserve">- </w:t>
            </w:r>
            <w:r>
              <w:rPr>
                <w:rStyle w:val="IndexLink"/>
                <w:rtl w:val="true"/>
              </w:rPr>
              <w:t>توشه عقبی‌</w:t>
            </w:r>
            <w:r>
              <w:rPr>
                <w:rStyle w:val="IndexLink"/>
                <w:rtl w:val="true"/>
              </w:rPr>
              <w:tab/>
            </w:r>
            <w:r>
              <w:rPr>
                <w:rStyle w:val="IndexLink"/>
              </w:rPr>
              <w:t>562</w:t>
            </w:r>
          </w:hyperlink>
        </w:p>
        <w:p>
          <w:pPr>
            <w:pStyle w:val="Contents3"/>
            <w:tabs>
              <w:tab w:val="clear" w:pos="8459"/>
              <w:tab w:val="right" w:pos="9026" w:leader="dot"/>
            </w:tabs>
            <w:rPr/>
          </w:pPr>
          <w:hyperlink w:anchor="__RefHeading___Toc7561310_73709187">
            <w:r>
              <w:rPr>
                <w:webHidden/>
                <w:rStyle w:val="IndexLink"/>
              </w:rPr>
              <w:t>2193</w:t>
            </w:r>
            <w:r>
              <w:rPr>
                <w:rStyle w:val="IndexLink"/>
                <w:rtl w:val="true"/>
              </w:rPr>
              <w:t xml:space="preserve">- </w:t>
            </w:r>
            <w:r>
              <w:rPr>
                <w:rStyle w:val="IndexLink"/>
                <w:rtl w:val="true"/>
              </w:rPr>
              <w:t>توشیح التفسیر</w:t>
            </w:r>
            <w:r>
              <w:rPr>
                <w:rStyle w:val="IndexLink"/>
                <w:rtl w:val="true"/>
              </w:rPr>
              <w:tab/>
            </w:r>
            <w:r>
              <w:rPr>
                <w:rStyle w:val="IndexLink"/>
              </w:rPr>
              <w:t>562</w:t>
            </w:r>
          </w:hyperlink>
        </w:p>
        <w:p>
          <w:pPr>
            <w:pStyle w:val="Contents3"/>
            <w:tabs>
              <w:tab w:val="clear" w:pos="8459"/>
              <w:tab w:val="right" w:pos="9026" w:leader="dot"/>
            </w:tabs>
            <w:rPr/>
          </w:pPr>
          <w:hyperlink w:anchor="__RefHeading___Toc7561312_73709187">
            <w:r>
              <w:rPr>
                <w:webHidden/>
                <w:rStyle w:val="IndexLink"/>
              </w:rPr>
              <w:t>2194</w:t>
            </w:r>
            <w:r>
              <w:rPr>
                <w:rStyle w:val="IndexLink"/>
                <w:rtl w:val="true"/>
              </w:rPr>
              <w:t xml:space="preserve">- </w:t>
            </w:r>
            <w:r>
              <w:rPr>
                <w:rStyle w:val="IndexLink"/>
                <w:rtl w:val="true"/>
              </w:rPr>
              <w:t>توشیح الوافیة</w:t>
            </w:r>
            <w:r>
              <w:rPr>
                <w:rStyle w:val="IndexLink"/>
                <w:rtl w:val="true"/>
              </w:rPr>
              <w:tab/>
            </w:r>
            <w:r>
              <w:rPr>
                <w:rStyle w:val="IndexLink"/>
              </w:rPr>
              <w:t>563</w:t>
            </w:r>
          </w:hyperlink>
        </w:p>
        <w:p>
          <w:pPr>
            <w:pStyle w:val="Contents3"/>
            <w:tabs>
              <w:tab w:val="clear" w:pos="8459"/>
              <w:tab w:val="right" w:pos="9026" w:leader="dot"/>
            </w:tabs>
            <w:rPr/>
          </w:pPr>
          <w:hyperlink w:anchor="__RefHeading___Toc7561314_73709187">
            <w:r>
              <w:rPr>
                <w:webHidden/>
                <w:rStyle w:val="IndexLink"/>
              </w:rPr>
              <w:t>2195</w:t>
            </w:r>
            <w:r>
              <w:rPr>
                <w:rStyle w:val="IndexLink"/>
                <w:rtl w:val="true"/>
              </w:rPr>
              <w:t xml:space="preserve">- </w:t>
            </w:r>
            <w:r>
              <w:rPr>
                <w:rStyle w:val="IndexLink"/>
                <w:rtl w:val="true"/>
              </w:rPr>
              <w:t>توصیف التصریف</w:t>
            </w:r>
            <w:r>
              <w:rPr>
                <w:rStyle w:val="IndexLink"/>
                <w:rtl w:val="true"/>
              </w:rPr>
              <w:tab/>
            </w:r>
            <w:r>
              <w:rPr>
                <w:rStyle w:val="IndexLink"/>
              </w:rPr>
              <w:t>563</w:t>
            </w:r>
          </w:hyperlink>
        </w:p>
        <w:p>
          <w:pPr>
            <w:pStyle w:val="Contents3"/>
            <w:tabs>
              <w:tab w:val="clear" w:pos="8459"/>
              <w:tab w:val="right" w:pos="9026" w:leader="dot"/>
            </w:tabs>
            <w:rPr/>
          </w:pPr>
          <w:hyperlink w:anchor="__RefHeading___Toc7561316_73709187">
            <w:r>
              <w:rPr>
                <w:webHidden/>
                <w:rStyle w:val="IndexLink"/>
              </w:rPr>
              <w:t>2196</w:t>
            </w:r>
            <w:r>
              <w:rPr>
                <w:rStyle w:val="IndexLink"/>
                <w:rtl w:val="true"/>
              </w:rPr>
              <w:t xml:space="preserve">- </w:t>
            </w:r>
            <w:r>
              <w:rPr>
                <w:rStyle w:val="IndexLink"/>
                <w:rtl w:val="true"/>
              </w:rPr>
              <w:t>توصیف الوزراء</w:t>
            </w:r>
            <w:r>
              <w:rPr>
                <w:rStyle w:val="IndexLink"/>
                <w:rtl w:val="true"/>
              </w:rPr>
              <w:tab/>
            </w:r>
            <w:r>
              <w:rPr>
                <w:rStyle w:val="IndexLink"/>
              </w:rPr>
              <w:t>563</w:t>
            </w:r>
          </w:hyperlink>
        </w:p>
        <w:p>
          <w:pPr>
            <w:pStyle w:val="Contents3"/>
            <w:tabs>
              <w:tab w:val="clear" w:pos="8459"/>
              <w:tab w:val="right" w:pos="9026" w:leader="dot"/>
            </w:tabs>
            <w:rPr/>
          </w:pPr>
          <w:hyperlink w:anchor="__RefHeading___Toc7561318_73709187">
            <w:r>
              <w:rPr>
                <w:webHidden/>
                <w:rStyle w:val="IndexLink"/>
              </w:rPr>
              <w:t>2197</w:t>
            </w:r>
            <w:r>
              <w:rPr>
                <w:rStyle w:val="IndexLink"/>
                <w:rtl w:val="true"/>
              </w:rPr>
              <w:t xml:space="preserve">- </w:t>
            </w:r>
            <w:r>
              <w:rPr>
                <w:rStyle w:val="IndexLink"/>
                <w:rtl w:val="true"/>
              </w:rPr>
              <w:t>التوضیح‌</w:t>
            </w:r>
            <w:r>
              <w:rPr>
                <w:rStyle w:val="IndexLink"/>
                <w:rtl w:val="true"/>
              </w:rPr>
              <w:tab/>
            </w:r>
            <w:r>
              <w:rPr>
                <w:rStyle w:val="IndexLink"/>
              </w:rPr>
              <w:t>563</w:t>
            </w:r>
          </w:hyperlink>
        </w:p>
        <w:p>
          <w:pPr>
            <w:pStyle w:val="Contents3"/>
            <w:tabs>
              <w:tab w:val="clear" w:pos="8459"/>
              <w:tab w:val="right" w:pos="9026" w:leader="dot"/>
            </w:tabs>
            <w:rPr/>
          </w:pPr>
          <w:hyperlink w:anchor="__RefHeading___Toc7561320_73709187">
            <w:r>
              <w:rPr>
                <w:webHidden/>
                <w:rStyle w:val="IndexLink"/>
                <w:rtl w:val="true"/>
              </w:rPr>
              <w:t>التوضیح</w:t>
            </w:r>
            <w:r>
              <w:rPr>
                <w:rStyle w:val="IndexLink"/>
                <w:rtl w:val="true"/>
              </w:rPr>
              <w:tab/>
            </w:r>
            <w:r>
              <w:rPr>
                <w:rStyle w:val="IndexLink"/>
              </w:rPr>
              <w:t>563</w:t>
            </w:r>
          </w:hyperlink>
        </w:p>
        <w:p>
          <w:pPr>
            <w:pStyle w:val="Contents3"/>
            <w:tabs>
              <w:tab w:val="clear" w:pos="8459"/>
              <w:tab w:val="right" w:pos="9026" w:leader="dot"/>
            </w:tabs>
            <w:rPr/>
          </w:pPr>
          <w:hyperlink w:anchor="__RefHeading___Toc7561322_73709187">
            <w:r>
              <w:rPr>
                <w:webHidden/>
                <w:rStyle w:val="IndexLink"/>
              </w:rPr>
              <w:t>2198</w:t>
            </w:r>
            <w:r>
              <w:rPr>
                <w:rStyle w:val="IndexLink"/>
                <w:rtl w:val="true"/>
              </w:rPr>
              <w:t xml:space="preserve">- </w:t>
            </w:r>
            <w:r>
              <w:rPr>
                <w:rStyle w:val="IndexLink"/>
                <w:rtl w:val="true"/>
              </w:rPr>
              <w:t>توضیح الآیات</w:t>
            </w:r>
            <w:r>
              <w:rPr>
                <w:rStyle w:val="IndexLink"/>
                <w:rtl w:val="true"/>
              </w:rPr>
              <w:tab/>
            </w:r>
            <w:r>
              <w:rPr>
                <w:rStyle w:val="IndexLink"/>
              </w:rPr>
              <w:t>563</w:t>
            </w:r>
          </w:hyperlink>
        </w:p>
        <w:p>
          <w:pPr>
            <w:pStyle w:val="Contents3"/>
            <w:tabs>
              <w:tab w:val="clear" w:pos="8459"/>
              <w:tab w:val="right" w:pos="9026" w:leader="dot"/>
            </w:tabs>
            <w:rPr/>
          </w:pPr>
          <w:hyperlink w:anchor="__RefHeading___Toc7561324_73709187">
            <w:r>
              <w:rPr>
                <w:webHidden/>
                <w:rStyle w:val="IndexLink"/>
              </w:rPr>
              <w:t>2199</w:t>
            </w:r>
            <w:r>
              <w:rPr>
                <w:rStyle w:val="IndexLink"/>
                <w:rtl w:val="true"/>
              </w:rPr>
              <w:t xml:space="preserve">- </w:t>
            </w:r>
            <w:r>
              <w:rPr>
                <w:rStyle w:val="IndexLink"/>
                <w:rtl w:val="true"/>
              </w:rPr>
              <w:t>توضیح الأحکام</w:t>
            </w:r>
            <w:r>
              <w:rPr>
                <w:rStyle w:val="IndexLink"/>
                <w:rtl w:val="true"/>
              </w:rPr>
              <w:tab/>
            </w:r>
            <w:r>
              <w:rPr>
                <w:rStyle w:val="IndexLink"/>
              </w:rPr>
              <w:t>563</w:t>
            </w:r>
          </w:hyperlink>
        </w:p>
        <w:p>
          <w:pPr>
            <w:pStyle w:val="Contents3"/>
            <w:tabs>
              <w:tab w:val="clear" w:pos="8459"/>
              <w:tab w:val="right" w:pos="9026" w:leader="dot"/>
            </w:tabs>
            <w:rPr/>
          </w:pPr>
          <w:hyperlink w:anchor="__RefHeading___Toc7561326_73709187">
            <w:r>
              <w:rPr>
                <w:webHidden/>
                <w:rStyle w:val="IndexLink"/>
              </w:rPr>
              <w:t>2200</w:t>
            </w:r>
            <w:r>
              <w:rPr>
                <w:rStyle w:val="IndexLink"/>
                <w:rtl w:val="true"/>
              </w:rPr>
              <w:t xml:space="preserve">- </w:t>
            </w:r>
            <w:r>
              <w:rPr>
                <w:rStyle w:val="IndexLink"/>
                <w:rtl w:val="true"/>
              </w:rPr>
              <w:t>توضیح الأخلاق‌</w:t>
            </w:r>
            <w:r>
              <w:rPr>
                <w:rStyle w:val="IndexLink"/>
                <w:rtl w:val="true"/>
              </w:rPr>
              <w:tab/>
            </w:r>
            <w:r>
              <w:rPr>
                <w:rStyle w:val="IndexLink"/>
              </w:rPr>
              <w:t>564</w:t>
            </w:r>
          </w:hyperlink>
        </w:p>
        <w:p>
          <w:pPr>
            <w:pStyle w:val="Contents3"/>
            <w:tabs>
              <w:tab w:val="clear" w:pos="8459"/>
              <w:tab w:val="right" w:pos="9026" w:leader="dot"/>
            </w:tabs>
            <w:rPr/>
          </w:pPr>
          <w:hyperlink w:anchor="__RefHeading___Toc7561328_73709187">
            <w:r>
              <w:rPr>
                <w:webHidden/>
                <w:rStyle w:val="IndexLink"/>
              </w:rPr>
              <w:t>2201</w:t>
            </w:r>
            <w:r>
              <w:rPr>
                <w:rStyle w:val="IndexLink"/>
                <w:rtl w:val="true"/>
              </w:rPr>
              <w:t xml:space="preserve">- </w:t>
            </w:r>
            <w:r>
              <w:rPr>
                <w:rStyle w:val="IndexLink"/>
                <w:rtl w:val="true"/>
              </w:rPr>
              <w:t>توضیح الاشتباه</w:t>
            </w:r>
            <w:r>
              <w:rPr>
                <w:rStyle w:val="IndexLink"/>
                <w:rtl w:val="true"/>
              </w:rPr>
              <w:tab/>
            </w:r>
            <w:r>
              <w:rPr>
                <w:rStyle w:val="IndexLink"/>
              </w:rPr>
              <w:t>564</w:t>
            </w:r>
          </w:hyperlink>
        </w:p>
        <w:p>
          <w:pPr>
            <w:pStyle w:val="Contents3"/>
            <w:tabs>
              <w:tab w:val="clear" w:pos="8459"/>
              <w:tab w:val="right" w:pos="9026" w:leader="dot"/>
            </w:tabs>
            <w:rPr/>
          </w:pPr>
          <w:hyperlink w:anchor="__RefHeading___Toc7561330_73709187">
            <w:r>
              <w:rPr>
                <w:webHidden/>
                <w:rStyle w:val="IndexLink"/>
              </w:rPr>
              <w:t>2202</w:t>
            </w:r>
            <w:r>
              <w:rPr>
                <w:rStyle w:val="IndexLink"/>
                <w:rtl w:val="true"/>
              </w:rPr>
              <w:t xml:space="preserve">- </w:t>
            </w:r>
            <w:r>
              <w:rPr>
                <w:rStyle w:val="IndexLink"/>
                <w:rtl w:val="true"/>
              </w:rPr>
              <w:t>توضیح أقلیدس</w:t>
            </w:r>
            <w:r>
              <w:rPr>
                <w:rStyle w:val="IndexLink"/>
                <w:rtl w:val="true"/>
              </w:rPr>
              <w:tab/>
            </w:r>
            <w:r>
              <w:rPr>
                <w:rStyle w:val="IndexLink"/>
              </w:rPr>
              <w:t>564</w:t>
            </w:r>
          </w:hyperlink>
        </w:p>
        <w:p>
          <w:pPr>
            <w:pStyle w:val="Contents3"/>
            <w:tabs>
              <w:tab w:val="clear" w:pos="8459"/>
              <w:tab w:val="right" w:pos="9026" w:leader="dot"/>
            </w:tabs>
            <w:rPr/>
          </w:pPr>
          <w:hyperlink w:anchor="__RefHeading___Toc7561332_73709187">
            <w:r>
              <w:rPr>
                <w:webHidden/>
                <w:rStyle w:val="IndexLink"/>
              </w:rPr>
              <w:t>2203</w:t>
            </w:r>
            <w:r>
              <w:rPr>
                <w:rStyle w:val="IndexLink"/>
                <w:rtl w:val="true"/>
              </w:rPr>
              <w:t xml:space="preserve">- </w:t>
            </w:r>
            <w:r>
              <w:rPr>
                <w:rStyle w:val="IndexLink"/>
                <w:rtl w:val="true"/>
              </w:rPr>
              <w:t>توضیح الأقوال و الأدلة</w:t>
            </w:r>
            <w:r>
              <w:rPr>
                <w:rStyle w:val="IndexLink"/>
                <w:rtl w:val="true"/>
              </w:rPr>
              <w:tab/>
            </w:r>
            <w:r>
              <w:rPr>
                <w:rStyle w:val="IndexLink"/>
              </w:rPr>
              <w:t>565</w:t>
            </w:r>
          </w:hyperlink>
        </w:p>
        <w:p>
          <w:pPr>
            <w:pStyle w:val="Contents3"/>
            <w:tabs>
              <w:tab w:val="clear" w:pos="8459"/>
              <w:tab w:val="right" w:pos="9026" w:leader="dot"/>
            </w:tabs>
            <w:rPr/>
          </w:pPr>
          <w:hyperlink w:anchor="__RefHeading___Toc7561334_73709187">
            <w:r>
              <w:rPr>
                <w:webHidden/>
                <w:rStyle w:val="IndexLink"/>
              </w:rPr>
              <w:t>2204</w:t>
            </w:r>
            <w:r>
              <w:rPr>
                <w:rStyle w:val="IndexLink"/>
                <w:rtl w:val="true"/>
              </w:rPr>
              <w:t xml:space="preserve">- </w:t>
            </w:r>
            <w:r>
              <w:rPr>
                <w:rStyle w:val="IndexLink"/>
                <w:rtl w:val="true"/>
              </w:rPr>
              <w:t>التوضیح الأنور</w:t>
            </w:r>
            <w:r>
              <w:rPr>
                <w:rStyle w:val="IndexLink"/>
                <w:rtl w:val="true"/>
              </w:rPr>
              <w:tab/>
            </w:r>
            <w:r>
              <w:rPr>
                <w:rStyle w:val="IndexLink"/>
              </w:rPr>
              <w:t>565</w:t>
            </w:r>
          </w:hyperlink>
        </w:p>
        <w:p>
          <w:pPr>
            <w:pStyle w:val="Contents3"/>
            <w:tabs>
              <w:tab w:val="clear" w:pos="8459"/>
              <w:tab w:val="right" w:pos="9026" w:leader="dot"/>
            </w:tabs>
            <w:rPr/>
          </w:pPr>
          <w:hyperlink w:anchor="__RefHeading___Toc7561336_73709187">
            <w:r>
              <w:rPr>
                <w:webHidden/>
                <w:rStyle w:val="IndexLink"/>
              </w:rPr>
              <w:t>2205</w:t>
            </w:r>
            <w:r>
              <w:rPr>
                <w:rStyle w:val="IndexLink"/>
                <w:rtl w:val="true"/>
              </w:rPr>
              <w:t xml:space="preserve">- </w:t>
            </w:r>
            <w:r>
              <w:rPr>
                <w:rStyle w:val="IndexLink"/>
                <w:rtl w:val="true"/>
              </w:rPr>
              <w:t>توضیح البیان فی تسهیل الأوزان،</w:t>
            </w:r>
            <w:r>
              <w:rPr>
                <w:rStyle w:val="IndexLink"/>
                <w:rtl w:val="true"/>
              </w:rPr>
              <w:tab/>
            </w:r>
            <w:r>
              <w:rPr>
                <w:rStyle w:val="IndexLink"/>
              </w:rPr>
              <w:t>565</w:t>
            </w:r>
          </w:hyperlink>
        </w:p>
        <w:p>
          <w:pPr>
            <w:pStyle w:val="Contents3"/>
            <w:tabs>
              <w:tab w:val="clear" w:pos="8459"/>
              <w:tab w:val="right" w:pos="9026" w:leader="dot"/>
            </w:tabs>
            <w:rPr/>
          </w:pPr>
          <w:hyperlink w:anchor="__RefHeading___Toc7561338_73709187">
            <w:r>
              <w:rPr>
                <w:webHidden/>
                <w:rStyle w:val="IndexLink"/>
              </w:rPr>
              <w:t>2206</w:t>
            </w:r>
            <w:r>
              <w:rPr>
                <w:rStyle w:val="IndexLink"/>
                <w:rtl w:val="true"/>
              </w:rPr>
              <w:t xml:space="preserve">- </w:t>
            </w:r>
            <w:r>
              <w:rPr>
                <w:rStyle w:val="IndexLink"/>
                <w:rtl w:val="true"/>
              </w:rPr>
              <w:t>توضیح التذکرة</w:t>
            </w:r>
            <w:r>
              <w:rPr>
                <w:rStyle w:val="IndexLink"/>
                <w:rtl w:val="true"/>
              </w:rPr>
              <w:tab/>
            </w:r>
            <w:r>
              <w:rPr>
                <w:rStyle w:val="IndexLink"/>
              </w:rPr>
              <w:t>566</w:t>
            </w:r>
          </w:hyperlink>
        </w:p>
        <w:p>
          <w:pPr>
            <w:pStyle w:val="Contents3"/>
            <w:tabs>
              <w:tab w:val="clear" w:pos="8459"/>
              <w:tab w:val="right" w:pos="9026" w:leader="dot"/>
            </w:tabs>
            <w:rPr/>
          </w:pPr>
          <w:hyperlink w:anchor="__RefHeading___Toc7561340_73709187">
            <w:r>
              <w:rPr>
                <w:webHidden/>
                <w:rStyle w:val="IndexLink"/>
              </w:rPr>
              <w:t>2207</w:t>
            </w:r>
            <w:r>
              <w:rPr>
                <w:rStyle w:val="IndexLink"/>
                <w:rtl w:val="true"/>
              </w:rPr>
              <w:t xml:space="preserve">- </w:t>
            </w:r>
            <w:r>
              <w:rPr>
                <w:rStyle w:val="IndexLink"/>
                <w:rtl w:val="true"/>
              </w:rPr>
              <w:t>توضیح الحال‌</w:t>
            </w:r>
            <w:r>
              <w:rPr>
                <w:rStyle w:val="IndexLink"/>
                <w:rtl w:val="true"/>
              </w:rPr>
              <w:tab/>
            </w:r>
            <w:r>
              <w:rPr>
                <w:rStyle w:val="IndexLink"/>
              </w:rPr>
              <w:t>566</w:t>
            </w:r>
          </w:hyperlink>
        </w:p>
        <w:p>
          <w:pPr>
            <w:pStyle w:val="Contents3"/>
            <w:tabs>
              <w:tab w:val="clear" w:pos="8459"/>
              <w:tab w:val="right" w:pos="9026" w:leader="dot"/>
            </w:tabs>
            <w:rPr/>
          </w:pPr>
          <w:hyperlink w:anchor="__RefHeading___Toc7561342_73709187">
            <w:r>
              <w:rPr>
                <w:webHidden/>
                <w:rStyle w:val="IndexLink"/>
              </w:rPr>
              <w:t>2208</w:t>
            </w:r>
            <w:r>
              <w:rPr>
                <w:rStyle w:val="IndexLink"/>
                <w:rtl w:val="true"/>
              </w:rPr>
              <w:t xml:space="preserve">- </w:t>
            </w:r>
            <w:r>
              <w:rPr>
                <w:rStyle w:val="IndexLink"/>
                <w:rtl w:val="true"/>
              </w:rPr>
              <w:t>توضیح الحروف</w:t>
            </w:r>
            <w:r>
              <w:rPr>
                <w:rStyle w:val="IndexLink"/>
                <w:rtl w:val="true"/>
              </w:rPr>
              <w:tab/>
            </w:r>
            <w:r>
              <w:rPr>
                <w:rStyle w:val="IndexLink"/>
              </w:rPr>
              <w:t>566</w:t>
            </w:r>
          </w:hyperlink>
        </w:p>
        <w:p>
          <w:pPr>
            <w:pStyle w:val="Contents3"/>
            <w:tabs>
              <w:tab w:val="clear" w:pos="8459"/>
              <w:tab w:val="right" w:pos="9026" w:leader="dot"/>
            </w:tabs>
            <w:rPr/>
          </w:pPr>
          <w:hyperlink w:anchor="__RefHeading___Toc7561344_73709187">
            <w:r>
              <w:rPr>
                <w:webHidden/>
                <w:rStyle w:val="IndexLink"/>
              </w:rPr>
              <w:t>2209</w:t>
            </w:r>
            <w:r>
              <w:rPr>
                <w:rStyle w:val="IndexLink"/>
                <w:rtl w:val="true"/>
              </w:rPr>
              <w:t xml:space="preserve">- </w:t>
            </w:r>
            <w:r>
              <w:rPr>
                <w:rStyle w:val="IndexLink"/>
                <w:rtl w:val="true"/>
              </w:rPr>
              <w:t>توضیح الحساب</w:t>
            </w:r>
            <w:r>
              <w:rPr>
                <w:rStyle w:val="IndexLink"/>
                <w:rtl w:val="true"/>
              </w:rPr>
              <w:tab/>
            </w:r>
            <w:r>
              <w:rPr>
                <w:rStyle w:val="IndexLink"/>
              </w:rPr>
              <w:t>566</w:t>
            </w:r>
          </w:hyperlink>
        </w:p>
        <w:p>
          <w:pPr>
            <w:pStyle w:val="Contents3"/>
            <w:tabs>
              <w:tab w:val="clear" w:pos="8459"/>
              <w:tab w:val="right" w:pos="9026" w:leader="dot"/>
            </w:tabs>
            <w:rPr/>
          </w:pPr>
          <w:hyperlink w:anchor="__RefHeading___Toc7561346_73709187">
            <w:r>
              <w:rPr>
                <w:webHidden/>
                <w:rStyle w:val="IndexLink"/>
              </w:rPr>
              <w:t>2210</w:t>
            </w:r>
            <w:r>
              <w:rPr>
                <w:rStyle w:val="IndexLink"/>
                <w:rtl w:val="true"/>
              </w:rPr>
              <w:t xml:space="preserve">- </w:t>
            </w:r>
            <w:r>
              <w:rPr>
                <w:rStyle w:val="IndexLink"/>
                <w:rtl w:val="true"/>
              </w:rPr>
              <w:t>توضیح خلاصة الحساب</w:t>
            </w:r>
            <w:r>
              <w:rPr>
                <w:rStyle w:val="IndexLink"/>
                <w:rtl w:val="true"/>
              </w:rPr>
              <w:tab/>
            </w:r>
            <w:r>
              <w:rPr>
                <w:rStyle w:val="IndexLink"/>
              </w:rPr>
              <w:t>567</w:t>
            </w:r>
          </w:hyperlink>
        </w:p>
        <w:p>
          <w:pPr>
            <w:pStyle w:val="Contents3"/>
            <w:tabs>
              <w:tab w:val="clear" w:pos="8459"/>
              <w:tab w:val="right" w:pos="9026" w:leader="dot"/>
            </w:tabs>
            <w:rPr/>
          </w:pPr>
          <w:hyperlink w:anchor="__RefHeading___Toc7561348_73709187">
            <w:r>
              <w:rPr>
                <w:webHidden/>
                <w:rStyle w:val="IndexLink"/>
              </w:rPr>
              <w:t>2211</w:t>
            </w:r>
            <w:r>
              <w:rPr>
                <w:rStyle w:val="IndexLink"/>
                <w:rtl w:val="true"/>
              </w:rPr>
              <w:t xml:space="preserve">- </w:t>
            </w:r>
            <w:r>
              <w:rPr>
                <w:rStyle w:val="IndexLink"/>
                <w:rtl w:val="true"/>
              </w:rPr>
              <w:t>توضیح خلاصة الحساب</w:t>
            </w:r>
            <w:r>
              <w:rPr>
                <w:rStyle w:val="IndexLink"/>
                <w:rtl w:val="true"/>
              </w:rPr>
              <w:tab/>
            </w:r>
            <w:r>
              <w:rPr>
                <w:rStyle w:val="IndexLink"/>
              </w:rPr>
              <w:t>567</w:t>
            </w:r>
          </w:hyperlink>
        </w:p>
        <w:p>
          <w:pPr>
            <w:pStyle w:val="Contents3"/>
            <w:tabs>
              <w:tab w:val="clear" w:pos="8459"/>
              <w:tab w:val="right" w:pos="9026" w:leader="dot"/>
            </w:tabs>
            <w:rPr/>
          </w:pPr>
          <w:hyperlink w:anchor="__RefHeading___Toc7561350_73709187">
            <w:r>
              <w:rPr>
                <w:webHidden/>
                <w:rStyle w:val="IndexLink"/>
              </w:rPr>
              <w:t>2212</w:t>
            </w:r>
            <w:r>
              <w:rPr>
                <w:rStyle w:val="IndexLink"/>
                <w:rtl w:val="true"/>
              </w:rPr>
              <w:t xml:space="preserve">- </w:t>
            </w:r>
            <w:r>
              <w:rPr>
                <w:rStyle w:val="IndexLink"/>
                <w:rtl w:val="true"/>
              </w:rPr>
              <w:t>توضیح الدلائل‌</w:t>
            </w:r>
            <w:r>
              <w:rPr>
                <w:rStyle w:val="IndexLink"/>
                <w:rtl w:val="true"/>
              </w:rPr>
              <w:tab/>
            </w:r>
            <w:r>
              <w:rPr>
                <w:rStyle w:val="IndexLink"/>
              </w:rPr>
              <w:t>567</w:t>
            </w:r>
          </w:hyperlink>
        </w:p>
        <w:p>
          <w:pPr>
            <w:pStyle w:val="Contents3"/>
            <w:tabs>
              <w:tab w:val="clear" w:pos="8459"/>
              <w:tab w:val="right" w:pos="9026" w:leader="dot"/>
            </w:tabs>
            <w:rPr/>
          </w:pPr>
          <w:hyperlink w:anchor="__RefHeading___Toc7561352_73709187">
            <w:r>
              <w:rPr>
                <w:webHidden/>
                <w:rStyle w:val="IndexLink"/>
              </w:rPr>
              <w:t>2213</w:t>
            </w:r>
            <w:r>
              <w:rPr>
                <w:rStyle w:val="IndexLink"/>
                <w:rtl w:val="true"/>
              </w:rPr>
              <w:t xml:space="preserve">- </w:t>
            </w:r>
            <w:r>
              <w:rPr>
                <w:rStyle w:val="IndexLink"/>
                <w:rtl w:val="true"/>
              </w:rPr>
              <w:t>توضیح الدلائل</w:t>
            </w:r>
            <w:r>
              <w:rPr>
                <w:rStyle w:val="IndexLink"/>
                <w:rtl w:val="true"/>
              </w:rPr>
              <w:tab/>
            </w:r>
            <w:r>
              <w:rPr>
                <w:rStyle w:val="IndexLink"/>
              </w:rPr>
              <w:t>567</w:t>
            </w:r>
          </w:hyperlink>
        </w:p>
        <w:p>
          <w:pPr>
            <w:pStyle w:val="Contents3"/>
            <w:tabs>
              <w:tab w:val="clear" w:pos="8459"/>
              <w:tab w:val="right" w:pos="9026" w:leader="dot"/>
            </w:tabs>
            <w:rPr/>
          </w:pPr>
          <w:hyperlink w:anchor="__RefHeading___Toc7561354_73709187">
            <w:r>
              <w:rPr>
                <w:webHidden/>
                <w:rStyle w:val="IndexLink"/>
              </w:rPr>
              <w:t>2214</w:t>
            </w:r>
            <w:r>
              <w:rPr>
                <w:rStyle w:val="IndexLink"/>
                <w:rtl w:val="true"/>
              </w:rPr>
              <w:t xml:space="preserve">- </w:t>
            </w:r>
            <w:r>
              <w:rPr>
                <w:rStyle w:val="IndexLink"/>
                <w:rtl w:val="true"/>
              </w:rPr>
              <w:t>توضیح الرسائل</w:t>
            </w:r>
            <w:r>
              <w:rPr>
                <w:rStyle w:val="IndexLink"/>
                <w:rtl w:val="true"/>
              </w:rPr>
              <w:tab/>
            </w:r>
            <w:r>
              <w:rPr>
                <w:rStyle w:val="IndexLink"/>
              </w:rPr>
              <w:t>567</w:t>
            </w:r>
          </w:hyperlink>
        </w:p>
        <w:p>
          <w:pPr>
            <w:pStyle w:val="Contents3"/>
            <w:tabs>
              <w:tab w:val="clear" w:pos="8459"/>
              <w:tab w:val="right" w:pos="9026" w:leader="dot"/>
            </w:tabs>
            <w:rPr/>
          </w:pPr>
          <w:hyperlink w:anchor="__RefHeading___Toc7561356_73709187">
            <w:r>
              <w:rPr>
                <w:webHidden/>
                <w:rStyle w:val="IndexLink"/>
              </w:rPr>
              <w:t>2215</w:t>
            </w:r>
            <w:r>
              <w:rPr>
                <w:rStyle w:val="IndexLink"/>
                <w:rtl w:val="true"/>
              </w:rPr>
              <w:t xml:space="preserve">- </w:t>
            </w:r>
            <w:r>
              <w:rPr>
                <w:rStyle w:val="IndexLink"/>
                <w:rtl w:val="true"/>
              </w:rPr>
              <w:t>توضیح الرشاد فی تاریخ حصر الاجتهاد</w:t>
            </w:r>
            <w:r>
              <w:rPr>
                <w:rStyle w:val="IndexLink"/>
                <w:rtl w:val="true"/>
              </w:rPr>
              <w:tab/>
            </w:r>
            <w:r>
              <w:rPr>
                <w:rStyle w:val="IndexLink"/>
              </w:rPr>
              <w:t>567</w:t>
            </w:r>
          </w:hyperlink>
        </w:p>
        <w:p>
          <w:pPr>
            <w:pStyle w:val="Contents3"/>
            <w:tabs>
              <w:tab w:val="clear" w:pos="8459"/>
              <w:tab w:val="right" w:pos="9026" w:leader="dot"/>
            </w:tabs>
            <w:rPr/>
          </w:pPr>
          <w:hyperlink w:anchor="__RefHeading___Toc7561358_73709187">
            <w:r>
              <w:rPr>
                <w:webHidden/>
                <w:rStyle w:val="IndexLink"/>
                <w:rtl w:val="true"/>
              </w:rPr>
              <w:t>توضیح الرشاد</w:t>
            </w:r>
            <w:r>
              <w:rPr>
                <w:rStyle w:val="IndexLink"/>
                <w:rtl w:val="true"/>
              </w:rPr>
              <w:tab/>
            </w:r>
            <w:r>
              <w:rPr>
                <w:rStyle w:val="IndexLink"/>
              </w:rPr>
              <w:t>567</w:t>
            </w:r>
          </w:hyperlink>
        </w:p>
        <w:p>
          <w:pPr>
            <w:pStyle w:val="Contents3"/>
            <w:tabs>
              <w:tab w:val="clear" w:pos="8459"/>
              <w:tab w:val="right" w:pos="9026" w:leader="dot"/>
            </w:tabs>
            <w:rPr/>
          </w:pPr>
          <w:hyperlink w:anchor="__RefHeading___Toc7561360_73709187">
            <w:r>
              <w:rPr>
                <w:webHidden/>
                <w:rStyle w:val="IndexLink"/>
              </w:rPr>
              <w:t>2216</w:t>
            </w:r>
            <w:r>
              <w:rPr>
                <w:rStyle w:val="IndexLink"/>
                <w:rtl w:val="true"/>
              </w:rPr>
              <w:t xml:space="preserve">- </w:t>
            </w:r>
            <w:r>
              <w:rPr>
                <w:rStyle w:val="IndexLink"/>
                <w:rtl w:val="true"/>
              </w:rPr>
              <w:t>توضیح العزاء</w:t>
            </w:r>
            <w:r>
              <w:rPr>
                <w:rStyle w:val="IndexLink"/>
                <w:rtl w:val="true"/>
              </w:rPr>
              <w:tab/>
            </w:r>
            <w:r>
              <w:rPr>
                <w:rStyle w:val="IndexLink"/>
              </w:rPr>
              <w:t>567</w:t>
            </w:r>
          </w:hyperlink>
        </w:p>
        <w:p>
          <w:pPr>
            <w:pStyle w:val="Contents3"/>
            <w:tabs>
              <w:tab w:val="clear" w:pos="8459"/>
              <w:tab w:val="right" w:pos="9026" w:leader="dot"/>
            </w:tabs>
            <w:rPr/>
          </w:pPr>
          <w:hyperlink w:anchor="__RefHeading___Toc7561362_73709187">
            <w:r>
              <w:rPr>
                <w:webHidden/>
                <w:rStyle w:val="IndexLink"/>
              </w:rPr>
              <w:t>2217</w:t>
            </w:r>
            <w:r>
              <w:rPr>
                <w:rStyle w:val="IndexLink"/>
                <w:rtl w:val="true"/>
              </w:rPr>
              <w:t xml:space="preserve">- </w:t>
            </w:r>
            <w:r>
              <w:rPr>
                <w:rStyle w:val="IndexLink"/>
                <w:rtl w:val="true"/>
              </w:rPr>
              <w:t>توضیح العقود</w:t>
            </w:r>
            <w:r>
              <w:rPr>
                <w:rStyle w:val="IndexLink"/>
                <w:rtl w:val="true"/>
              </w:rPr>
              <w:tab/>
            </w:r>
            <w:r>
              <w:rPr>
                <w:rStyle w:val="IndexLink"/>
              </w:rPr>
              <w:t>568</w:t>
            </w:r>
          </w:hyperlink>
        </w:p>
        <w:p>
          <w:pPr>
            <w:pStyle w:val="Contents3"/>
            <w:tabs>
              <w:tab w:val="clear" w:pos="8459"/>
              <w:tab w:val="right" w:pos="9026" w:leader="dot"/>
            </w:tabs>
            <w:rPr/>
          </w:pPr>
          <w:hyperlink w:anchor="__RefHeading___Toc7561364_73709187">
            <w:r>
              <w:rPr>
                <w:webHidden/>
                <w:rStyle w:val="IndexLink"/>
              </w:rPr>
              <w:t>2218</w:t>
            </w:r>
            <w:r>
              <w:rPr>
                <w:rStyle w:val="IndexLink"/>
                <w:rtl w:val="true"/>
              </w:rPr>
              <w:t xml:space="preserve">- </w:t>
            </w:r>
            <w:r>
              <w:rPr>
                <w:rStyle w:val="IndexLink"/>
                <w:rtl w:val="true"/>
              </w:rPr>
              <w:t>توضیح الفرائد</w:t>
            </w:r>
            <w:r>
              <w:rPr>
                <w:rStyle w:val="IndexLink"/>
                <w:rtl w:val="true"/>
              </w:rPr>
              <w:tab/>
            </w:r>
            <w:r>
              <w:rPr>
                <w:rStyle w:val="IndexLink"/>
              </w:rPr>
              <w:t>568</w:t>
            </w:r>
          </w:hyperlink>
        </w:p>
        <w:p>
          <w:pPr>
            <w:pStyle w:val="Contents3"/>
            <w:tabs>
              <w:tab w:val="clear" w:pos="8459"/>
              <w:tab w:val="right" w:pos="9026" w:leader="dot"/>
            </w:tabs>
            <w:rPr/>
          </w:pPr>
          <w:hyperlink w:anchor="__RefHeading___Toc7561366_73709187">
            <w:r>
              <w:rPr>
                <w:webHidden/>
                <w:rStyle w:val="IndexLink"/>
              </w:rPr>
              <w:t>2219</w:t>
            </w:r>
            <w:r>
              <w:rPr>
                <w:rStyle w:val="IndexLink"/>
                <w:rtl w:val="true"/>
              </w:rPr>
              <w:t xml:space="preserve">- </w:t>
            </w:r>
            <w:r>
              <w:rPr>
                <w:rStyle w:val="IndexLink"/>
                <w:rtl w:val="true"/>
              </w:rPr>
              <w:t>توضیح القوانین</w:t>
            </w:r>
            <w:r>
              <w:rPr>
                <w:rStyle w:val="IndexLink"/>
                <w:rtl w:val="true"/>
              </w:rPr>
              <w:tab/>
            </w:r>
            <w:r>
              <w:rPr>
                <w:rStyle w:val="IndexLink"/>
              </w:rPr>
              <w:t>568</w:t>
            </w:r>
          </w:hyperlink>
        </w:p>
        <w:p>
          <w:pPr>
            <w:pStyle w:val="Contents3"/>
            <w:tabs>
              <w:tab w:val="clear" w:pos="8459"/>
              <w:tab w:val="right" w:pos="9026" w:leader="dot"/>
            </w:tabs>
            <w:rPr/>
          </w:pPr>
          <w:hyperlink w:anchor="__RefHeading___Toc7561368_73709187">
            <w:r>
              <w:rPr>
                <w:webHidden/>
                <w:rStyle w:val="IndexLink"/>
              </w:rPr>
              <w:t>2220</w:t>
            </w:r>
            <w:r>
              <w:rPr>
                <w:rStyle w:val="IndexLink"/>
                <w:rtl w:val="true"/>
              </w:rPr>
              <w:t xml:space="preserve">- </w:t>
            </w:r>
            <w:r>
              <w:rPr>
                <w:rStyle w:val="IndexLink"/>
                <w:rtl w:val="true"/>
              </w:rPr>
              <w:t>توضیح الکفایة</w:t>
            </w:r>
            <w:r>
              <w:rPr>
                <w:rStyle w:val="IndexLink"/>
                <w:rtl w:val="true"/>
              </w:rPr>
              <w:tab/>
            </w:r>
            <w:r>
              <w:rPr>
                <w:rStyle w:val="IndexLink"/>
              </w:rPr>
              <w:t>568</w:t>
            </w:r>
          </w:hyperlink>
        </w:p>
        <w:p>
          <w:pPr>
            <w:pStyle w:val="Contents3"/>
            <w:tabs>
              <w:tab w:val="clear" w:pos="8459"/>
              <w:tab w:val="right" w:pos="9026" w:leader="dot"/>
            </w:tabs>
            <w:rPr/>
          </w:pPr>
          <w:hyperlink w:anchor="__RefHeading___Toc7561370_73709187">
            <w:r>
              <w:rPr>
                <w:webHidden/>
                <w:rStyle w:val="IndexLink"/>
              </w:rPr>
              <w:t>2221</w:t>
            </w:r>
            <w:r>
              <w:rPr>
                <w:rStyle w:val="IndexLink"/>
                <w:rtl w:val="true"/>
              </w:rPr>
              <w:t xml:space="preserve">- </w:t>
            </w:r>
            <w:r>
              <w:rPr>
                <w:rStyle w:val="IndexLink"/>
                <w:rtl w:val="true"/>
              </w:rPr>
              <w:t>توضیح الکفایة</w:t>
            </w:r>
            <w:r>
              <w:rPr>
                <w:rStyle w:val="IndexLink"/>
                <w:rtl w:val="true"/>
              </w:rPr>
              <w:tab/>
            </w:r>
            <w:r>
              <w:rPr>
                <w:rStyle w:val="IndexLink"/>
              </w:rPr>
              <w:t>568</w:t>
            </w:r>
          </w:hyperlink>
        </w:p>
        <w:p>
          <w:pPr>
            <w:pStyle w:val="Contents3"/>
            <w:tabs>
              <w:tab w:val="clear" w:pos="8459"/>
              <w:tab w:val="right" w:pos="9026" w:leader="dot"/>
            </w:tabs>
            <w:rPr/>
          </w:pPr>
          <w:hyperlink w:anchor="__RefHeading___Toc7561372_73709187">
            <w:r>
              <w:rPr>
                <w:webHidden/>
                <w:rStyle w:val="IndexLink"/>
              </w:rPr>
              <w:t>2222</w:t>
            </w:r>
            <w:r>
              <w:rPr>
                <w:rStyle w:val="IndexLink"/>
                <w:rtl w:val="true"/>
              </w:rPr>
              <w:t xml:space="preserve">- </w:t>
            </w:r>
            <w:r>
              <w:rPr>
                <w:rStyle w:val="IndexLink"/>
                <w:rtl w:val="true"/>
              </w:rPr>
              <w:t>توضیح الکلام</w:t>
            </w:r>
            <w:r>
              <w:rPr>
                <w:rStyle w:val="IndexLink"/>
                <w:rtl w:val="true"/>
              </w:rPr>
              <w:tab/>
            </w:r>
            <w:r>
              <w:rPr>
                <w:rStyle w:val="IndexLink"/>
              </w:rPr>
              <w:t>569</w:t>
            </w:r>
          </w:hyperlink>
        </w:p>
        <w:p>
          <w:pPr>
            <w:pStyle w:val="Contents3"/>
            <w:tabs>
              <w:tab w:val="clear" w:pos="8459"/>
              <w:tab w:val="right" w:pos="9026" w:leader="dot"/>
            </w:tabs>
            <w:rPr/>
          </w:pPr>
          <w:hyperlink w:anchor="__RefHeading___Toc7561374_73709187">
            <w:r>
              <w:rPr>
                <w:webHidden/>
                <w:rStyle w:val="IndexLink"/>
              </w:rPr>
              <w:t>2223</w:t>
            </w:r>
            <w:r>
              <w:rPr>
                <w:rStyle w:val="IndexLink"/>
                <w:rtl w:val="true"/>
              </w:rPr>
              <w:t xml:space="preserve">- </w:t>
            </w:r>
            <w:r>
              <w:rPr>
                <w:rStyle w:val="IndexLink"/>
                <w:rtl w:val="true"/>
              </w:rPr>
              <w:t>توضیح المآرب</w:t>
            </w:r>
            <w:r>
              <w:rPr>
                <w:rStyle w:val="IndexLink"/>
                <w:rtl w:val="true"/>
              </w:rPr>
              <w:tab/>
            </w:r>
            <w:r>
              <w:rPr>
                <w:rStyle w:val="IndexLink"/>
              </w:rPr>
              <w:t>569</w:t>
            </w:r>
          </w:hyperlink>
        </w:p>
        <w:p>
          <w:pPr>
            <w:pStyle w:val="Contents3"/>
            <w:tabs>
              <w:tab w:val="clear" w:pos="8459"/>
              <w:tab w:val="right" w:pos="9026" w:leader="dot"/>
            </w:tabs>
            <w:rPr/>
          </w:pPr>
          <w:hyperlink w:anchor="__RefHeading___Toc7561376_73709187">
            <w:r>
              <w:rPr>
                <w:webHidden/>
                <w:rStyle w:val="IndexLink"/>
              </w:rPr>
              <w:t>2224</w:t>
            </w:r>
            <w:r>
              <w:rPr>
                <w:rStyle w:val="IndexLink"/>
                <w:rtl w:val="true"/>
              </w:rPr>
              <w:t xml:space="preserve">- </w:t>
            </w:r>
            <w:r>
              <w:rPr>
                <w:rStyle w:val="IndexLink"/>
                <w:rtl w:val="true"/>
              </w:rPr>
              <w:t>التوضیح المجید</w:t>
            </w:r>
            <w:r>
              <w:rPr>
                <w:rStyle w:val="IndexLink"/>
                <w:rtl w:val="true"/>
              </w:rPr>
              <w:tab/>
            </w:r>
            <w:r>
              <w:rPr>
                <w:rStyle w:val="IndexLink"/>
              </w:rPr>
              <w:t>569</w:t>
            </w:r>
          </w:hyperlink>
        </w:p>
        <w:p>
          <w:pPr>
            <w:pStyle w:val="Contents3"/>
            <w:tabs>
              <w:tab w:val="clear" w:pos="8459"/>
              <w:tab w:val="right" w:pos="9026" w:leader="dot"/>
            </w:tabs>
            <w:rPr/>
          </w:pPr>
          <w:hyperlink w:anchor="__RefHeading___Toc7561378_73709187">
            <w:r>
              <w:rPr>
                <w:webHidden/>
                <w:rStyle w:val="IndexLink"/>
              </w:rPr>
              <w:t>2225</w:t>
            </w:r>
            <w:r>
              <w:rPr>
                <w:rStyle w:val="IndexLink"/>
                <w:rtl w:val="true"/>
              </w:rPr>
              <w:t xml:space="preserve">- </w:t>
            </w:r>
            <w:r>
              <w:rPr>
                <w:rStyle w:val="IndexLink"/>
                <w:rtl w:val="true"/>
              </w:rPr>
              <w:t>توضیح مدارک السداد</w:t>
            </w:r>
            <w:r>
              <w:rPr>
                <w:rStyle w:val="IndexLink"/>
                <w:rtl w:val="true"/>
              </w:rPr>
              <w:tab/>
            </w:r>
            <w:r>
              <w:rPr>
                <w:rStyle w:val="IndexLink"/>
              </w:rPr>
              <w:t>569</w:t>
            </w:r>
          </w:hyperlink>
        </w:p>
        <w:p>
          <w:pPr>
            <w:pStyle w:val="Contents3"/>
            <w:tabs>
              <w:tab w:val="clear" w:pos="8459"/>
              <w:tab w:val="right" w:pos="9026" w:leader="dot"/>
            </w:tabs>
            <w:rPr/>
          </w:pPr>
          <w:hyperlink w:anchor="__RefHeading___Toc7561380_73709187">
            <w:r>
              <w:rPr>
                <w:webHidden/>
                <w:rStyle w:val="IndexLink"/>
              </w:rPr>
              <w:t>2226</w:t>
            </w:r>
            <w:r>
              <w:rPr>
                <w:rStyle w:val="IndexLink"/>
                <w:rtl w:val="true"/>
              </w:rPr>
              <w:t xml:space="preserve">- </w:t>
            </w:r>
            <w:r>
              <w:rPr>
                <w:rStyle w:val="IndexLink"/>
                <w:rtl w:val="true"/>
              </w:rPr>
              <w:t>توضیح المسالک إلی أحکام المناسک</w:t>
            </w:r>
            <w:r>
              <w:rPr>
                <w:rStyle w:val="IndexLink"/>
                <w:rtl w:val="true"/>
              </w:rPr>
              <w:tab/>
            </w:r>
            <w:r>
              <w:rPr>
                <w:rStyle w:val="IndexLink"/>
              </w:rPr>
              <w:t>569</w:t>
            </w:r>
          </w:hyperlink>
        </w:p>
        <w:p>
          <w:pPr>
            <w:pStyle w:val="Contents3"/>
            <w:tabs>
              <w:tab w:val="clear" w:pos="8459"/>
              <w:tab w:val="right" w:pos="9026" w:leader="dot"/>
            </w:tabs>
            <w:rPr/>
          </w:pPr>
          <w:hyperlink w:anchor="__RefHeading___Toc7561382_73709187">
            <w:r>
              <w:rPr>
                <w:webHidden/>
                <w:rStyle w:val="IndexLink"/>
              </w:rPr>
              <w:t>2227</w:t>
            </w:r>
            <w:r>
              <w:rPr>
                <w:rStyle w:val="IndexLink"/>
                <w:rtl w:val="true"/>
              </w:rPr>
              <w:t xml:space="preserve">- </w:t>
            </w:r>
            <w:r>
              <w:rPr>
                <w:rStyle w:val="IndexLink"/>
                <w:rtl w:val="true"/>
              </w:rPr>
              <w:t>توضیح المسائل</w:t>
            </w:r>
            <w:r>
              <w:rPr>
                <w:rStyle w:val="IndexLink"/>
                <w:rtl w:val="true"/>
              </w:rPr>
              <w:tab/>
            </w:r>
            <w:r>
              <w:rPr>
                <w:rStyle w:val="IndexLink"/>
              </w:rPr>
              <w:t>569</w:t>
            </w:r>
          </w:hyperlink>
        </w:p>
        <w:p>
          <w:pPr>
            <w:pStyle w:val="Contents3"/>
            <w:tabs>
              <w:tab w:val="clear" w:pos="8459"/>
              <w:tab w:val="right" w:pos="9026" w:leader="dot"/>
            </w:tabs>
            <w:rPr/>
          </w:pPr>
          <w:hyperlink w:anchor="__RefHeading___Toc7561384_73709187">
            <w:r>
              <w:rPr>
                <w:webHidden/>
                <w:rStyle w:val="IndexLink"/>
              </w:rPr>
              <w:t>2228</w:t>
            </w:r>
            <w:r>
              <w:rPr>
                <w:rStyle w:val="IndexLink"/>
                <w:rtl w:val="true"/>
              </w:rPr>
              <w:t xml:space="preserve">- </w:t>
            </w:r>
            <w:r>
              <w:rPr>
                <w:rStyle w:val="IndexLink"/>
                <w:rtl w:val="true"/>
              </w:rPr>
              <w:t>توضیح المشربین‌</w:t>
            </w:r>
            <w:r>
              <w:rPr>
                <w:rStyle w:val="IndexLink"/>
                <w:rtl w:val="true"/>
              </w:rPr>
              <w:tab/>
            </w:r>
            <w:r>
              <w:rPr>
                <w:rStyle w:val="IndexLink"/>
              </w:rPr>
              <w:t>569</w:t>
            </w:r>
          </w:hyperlink>
        </w:p>
        <w:p>
          <w:pPr>
            <w:pStyle w:val="Contents3"/>
            <w:tabs>
              <w:tab w:val="clear" w:pos="8459"/>
              <w:tab w:val="right" w:pos="9026" w:leader="dot"/>
            </w:tabs>
            <w:rPr/>
          </w:pPr>
          <w:hyperlink w:anchor="__RefHeading___Toc7561386_73709187">
            <w:r>
              <w:rPr>
                <w:webHidden/>
                <w:rStyle w:val="IndexLink"/>
              </w:rPr>
              <w:t>2229</w:t>
            </w:r>
            <w:r>
              <w:rPr>
                <w:rStyle w:val="IndexLink"/>
                <w:rtl w:val="true"/>
              </w:rPr>
              <w:t xml:space="preserve">- </w:t>
            </w:r>
            <w:r>
              <w:rPr>
                <w:rStyle w:val="IndexLink"/>
                <w:rtl w:val="true"/>
              </w:rPr>
              <w:t>توضیح المشکلات‌</w:t>
            </w:r>
            <w:r>
              <w:rPr>
                <w:rStyle w:val="IndexLink"/>
                <w:rtl w:val="true"/>
              </w:rPr>
              <w:tab/>
            </w:r>
            <w:r>
              <w:rPr>
                <w:rStyle w:val="IndexLink"/>
              </w:rPr>
              <w:t>572</w:t>
            </w:r>
          </w:hyperlink>
        </w:p>
        <w:p>
          <w:pPr>
            <w:pStyle w:val="Contents3"/>
            <w:tabs>
              <w:tab w:val="clear" w:pos="8459"/>
              <w:tab w:val="right" w:pos="9026" w:leader="dot"/>
            </w:tabs>
            <w:rPr/>
          </w:pPr>
          <w:hyperlink w:anchor="__RefHeading___Toc7561388_73709187">
            <w:r>
              <w:rPr>
                <w:webHidden/>
                <w:rStyle w:val="IndexLink"/>
              </w:rPr>
              <w:t>2230</w:t>
            </w:r>
            <w:r>
              <w:rPr>
                <w:rStyle w:val="IndexLink"/>
                <w:rtl w:val="true"/>
              </w:rPr>
              <w:t xml:space="preserve">- </w:t>
            </w:r>
            <w:r>
              <w:rPr>
                <w:rStyle w:val="IndexLink"/>
                <w:rtl w:val="true"/>
              </w:rPr>
              <w:t>توضیح المشکلات</w:t>
            </w:r>
            <w:r>
              <w:rPr>
                <w:rStyle w:val="IndexLink"/>
                <w:rtl w:val="true"/>
              </w:rPr>
              <w:tab/>
            </w:r>
            <w:r>
              <w:rPr>
                <w:rStyle w:val="IndexLink"/>
              </w:rPr>
              <w:t>572</w:t>
            </w:r>
          </w:hyperlink>
        </w:p>
        <w:p>
          <w:pPr>
            <w:pStyle w:val="Contents3"/>
            <w:tabs>
              <w:tab w:val="clear" w:pos="8459"/>
              <w:tab w:val="right" w:pos="9026" w:leader="dot"/>
            </w:tabs>
            <w:rPr/>
          </w:pPr>
          <w:hyperlink w:anchor="__RefHeading___Toc7561390_73709187">
            <w:r>
              <w:rPr>
                <w:webHidden/>
                <w:rStyle w:val="IndexLink"/>
              </w:rPr>
              <w:t>2231</w:t>
            </w:r>
            <w:r>
              <w:rPr>
                <w:rStyle w:val="IndexLink"/>
                <w:rtl w:val="true"/>
              </w:rPr>
              <w:t xml:space="preserve">- </w:t>
            </w:r>
            <w:r>
              <w:rPr>
                <w:rStyle w:val="IndexLink"/>
                <w:rtl w:val="true"/>
              </w:rPr>
              <w:t>توضیح المطالب</w:t>
            </w:r>
            <w:r>
              <w:rPr>
                <w:rStyle w:val="IndexLink"/>
                <w:rtl w:val="true"/>
              </w:rPr>
              <w:tab/>
            </w:r>
            <w:r>
              <w:rPr>
                <w:rStyle w:val="IndexLink"/>
              </w:rPr>
              <w:t>572</w:t>
            </w:r>
          </w:hyperlink>
        </w:p>
        <w:p>
          <w:pPr>
            <w:pStyle w:val="Contents3"/>
            <w:tabs>
              <w:tab w:val="clear" w:pos="8459"/>
              <w:tab w:val="right" w:pos="9026" w:leader="dot"/>
            </w:tabs>
            <w:rPr/>
          </w:pPr>
          <w:hyperlink w:anchor="__RefHeading___Toc7561392_73709187">
            <w:r>
              <w:rPr>
                <w:webHidden/>
                <w:rStyle w:val="IndexLink"/>
              </w:rPr>
              <w:t>2232</w:t>
            </w:r>
            <w:r>
              <w:rPr>
                <w:rStyle w:val="IndexLink"/>
                <w:rtl w:val="true"/>
              </w:rPr>
              <w:t xml:space="preserve">- </w:t>
            </w:r>
            <w:r>
              <w:rPr>
                <w:rStyle w:val="IndexLink"/>
                <w:rtl w:val="true"/>
              </w:rPr>
              <w:t>توضیح المقاصد</w:t>
            </w:r>
            <w:r>
              <w:rPr>
                <w:rStyle w:val="IndexLink"/>
                <w:rtl w:val="true"/>
              </w:rPr>
              <w:tab/>
            </w:r>
            <w:r>
              <w:rPr>
                <w:rStyle w:val="IndexLink"/>
              </w:rPr>
              <w:t>572</w:t>
            </w:r>
          </w:hyperlink>
        </w:p>
        <w:p>
          <w:pPr>
            <w:pStyle w:val="Contents3"/>
            <w:tabs>
              <w:tab w:val="clear" w:pos="8459"/>
              <w:tab w:val="right" w:pos="9026" w:leader="dot"/>
            </w:tabs>
            <w:rPr/>
          </w:pPr>
          <w:hyperlink w:anchor="__RefHeading___Toc7561394_73709187">
            <w:r>
              <w:rPr>
                <w:webHidden/>
                <w:rStyle w:val="IndexLink"/>
                <w:rtl w:val="true"/>
              </w:rPr>
              <w:t>توضیح المقال‌</w:t>
            </w:r>
            <w:r>
              <w:rPr>
                <w:rStyle w:val="IndexLink"/>
                <w:rtl w:val="true"/>
              </w:rPr>
              <w:tab/>
            </w:r>
            <w:r>
              <w:rPr>
                <w:rStyle w:val="IndexLink"/>
              </w:rPr>
              <w:t>572</w:t>
            </w:r>
          </w:hyperlink>
        </w:p>
        <w:p>
          <w:pPr>
            <w:pStyle w:val="Contents3"/>
            <w:tabs>
              <w:tab w:val="clear" w:pos="8459"/>
              <w:tab w:val="right" w:pos="9026" w:leader="dot"/>
            </w:tabs>
            <w:rPr/>
          </w:pPr>
          <w:hyperlink w:anchor="__RefHeading___Toc7561396_73709187">
            <w:r>
              <w:rPr>
                <w:webHidden/>
                <w:rStyle w:val="IndexLink"/>
              </w:rPr>
              <w:t>2233</w:t>
            </w:r>
            <w:r>
              <w:rPr>
                <w:rStyle w:val="IndexLink"/>
                <w:rtl w:val="true"/>
              </w:rPr>
              <w:t xml:space="preserve">- </w:t>
            </w:r>
            <w:r>
              <w:rPr>
                <w:rStyle w:val="IndexLink"/>
                <w:rtl w:val="true"/>
              </w:rPr>
              <w:t>توضیح المقال</w:t>
            </w:r>
            <w:r>
              <w:rPr>
                <w:rStyle w:val="IndexLink"/>
                <w:rtl w:val="true"/>
              </w:rPr>
              <w:tab/>
            </w:r>
            <w:r>
              <w:rPr>
                <w:rStyle w:val="IndexLink"/>
              </w:rPr>
              <w:t>572</w:t>
            </w:r>
          </w:hyperlink>
        </w:p>
        <w:p>
          <w:pPr>
            <w:pStyle w:val="Contents3"/>
            <w:tabs>
              <w:tab w:val="clear" w:pos="8459"/>
              <w:tab w:val="right" w:pos="9026" w:leader="dot"/>
            </w:tabs>
            <w:rPr/>
          </w:pPr>
          <w:hyperlink w:anchor="__RefHeading___Toc7561398_73709187">
            <w:r>
              <w:rPr>
                <w:webHidden/>
                <w:rStyle w:val="IndexLink"/>
              </w:rPr>
              <w:t>2234</w:t>
            </w:r>
            <w:r>
              <w:rPr>
                <w:rStyle w:val="IndexLink"/>
                <w:rtl w:val="true"/>
              </w:rPr>
              <w:t xml:space="preserve">- </w:t>
            </w:r>
            <w:r>
              <w:rPr>
                <w:rStyle w:val="IndexLink"/>
                <w:rtl w:val="true"/>
              </w:rPr>
              <w:t>توضیح المقال</w:t>
            </w:r>
            <w:r>
              <w:rPr>
                <w:rStyle w:val="IndexLink"/>
                <w:rtl w:val="true"/>
              </w:rPr>
              <w:tab/>
            </w:r>
            <w:r>
              <w:rPr>
                <w:rStyle w:val="IndexLink"/>
              </w:rPr>
              <w:t>572</w:t>
            </w:r>
          </w:hyperlink>
        </w:p>
        <w:p>
          <w:pPr>
            <w:pStyle w:val="Contents3"/>
            <w:tabs>
              <w:tab w:val="clear" w:pos="8459"/>
              <w:tab w:val="right" w:pos="9026" w:leader="dot"/>
            </w:tabs>
            <w:rPr/>
          </w:pPr>
          <w:hyperlink w:anchor="__RefHeading___Toc7561400_73709187">
            <w:r>
              <w:rPr>
                <w:webHidden/>
                <w:rStyle w:val="IndexLink"/>
              </w:rPr>
              <w:t>2235</w:t>
            </w:r>
            <w:r>
              <w:rPr>
                <w:rStyle w:val="IndexLink"/>
                <w:rtl w:val="true"/>
              </w:rPr>
              <w:t xml:space="preserve">- </w:t>
            </w:r>
            <w:r>
              <w:rPr>
                <w:rStyle w:val="IndexLink"/>
                <w:rtl w:val="true"/>
              </w:rPr>
              <w:t>توضیح الوصول</w:t>
            </w:r>
            <w:r>
              <w:rPr>
                <w:rStyle w:val="IndexLink"/>
                <w:rtl w:val="true"/>
              </w:rPr>
              <w:tab/>
            </w:r>
            <w:r>
              <w:rPr>
                <w:rStyle w:val="IndexLink"/>
              </w:rPr>
              <w:t>573</w:t>
            </w:r>
          </w:hyperlink>
        </w:p>
        <w:p>
          <w:pPr>
            <w:pStyle w:val="Contents3"/>
            <w:tabs>
              <w:tab w:val="clear" w:pos="8459"/>
              <w:tab w:val="right" w:pos="9026" w:leader="dot"/>
            </w:tabs>
            <w:rPr/>
          </w:pPr>
          <w:hyperlink w:anchor="__RefHeading___Toc7561402_73709187">
            <w:r>
              <w:rPr>
                <w:webHidden/>
                <w:rStyle w:val="IndexLink"/>
              </w:rPr>
              <w:t>2236</w:t>
            </w:r>
            <w:r>
              <w:rPr>
                <w:rStyle w:val="IndexLink"/>
                <w:rtl w:val="true"/>
              </w:rPr>
              <w:t xml:space="preserve">- </w:t>
            </w:r>
            <w:r>
              <w:rPr>
                <w:rStyle w:val="IndexLink"/>
                <w:rtl w:val="true"/>
              </w:rPr>
              <w:t>التوضیحات‌</w:t>
            </w:r>
            <w:r>
              <w:rPr>
                <w:rStyle w:val="IndexLink"/>
                <w:rtl w:val="true"/>
              </w:rPr>
              <w:tab/>
            </w:r>
            <w:r>
              <w:rPr>
                <w:rStyle w:val="IndexLink"/>
              </w:rPr>
              <w:t>573</w:t>
            </w:r>
          </w:hyperlink>
        </w:p>
        <w:p>
          <w:pPr>
            <w:pStyle w:val="Contents3"/>
            <w:tabs>
              <w:tab w:val="clear" w:pos="8459"/>
              <w:tab w:val="right" w:pos="9026" w:leader="dot"/>
            </w:tabs>
            <w:rPr/>
          </w:pPr>
          <w:hyperlink w:anchor="__RefHeading___Toc7561404_73709187">
            <w:r>
              <w:rPr>
                <w:webHidden/>
                <w:rStyle w:val="IndexLink"/>
              </w:rPr>
              <w:t>2237</w:t>
            </w:r>
            <w:r>
              <w:rPr>
                <w:rStyle w:val="IndexLink"/>
                <w:rtl w:val="true"/>
              </w:rPr>
              <w:t xml:space="preserve">- </w:t>
            </w:r>
            <w:r>
              <w:rPr>
                <w:rStyle w:val="IndexLink"/>
                <w:rtl w:val="true"/>
              </w:rPr>
              <w:t>التوضیحات التحقیقیة</w:t>
            </w:r>
            <w:r>
              <w:rPr>
                <w:rStyle w:val="IndexLink"/>
                <w:rtl w:val="true"/>
              </w:rPr>
              <w:tab/>
            </w:r>
            <w:r>
              <w:rPr>
                <w:rStyle w:val="IndexLink"/>
              </w:rPr>
              <w:t>573</w:t>
            </w:r>
          </w:hyperlink>
        </w:p>
        <w:p>
          <w:pPr>
            <w:pStyle w:val="Contents3"/>
            <w:tabs>
              <w:tab w:val="clear" w:pos="8459"/>
              <w:tab w:val="right" w:pos="9026" w:leader="dot"/>
            </w:tabs>
            <w:rPr/>
          </w:pPr>
          <w:hyperlink w:anchor="__RefHeading___Toc7561406_73709187">
            <w:r>
              <w:rPr>
                <w:webHidden/>
                <w:rStyle w:val="IndexLink"/>
              </w:rPr>
              <w:t>2238</w:t>
            </w:r>
            <w:r>
              <w:rPr>
                <w:rStyle w:val="IndexLink"/>
                <w:rtl w:val="true"/>
              </w:rPr>
              <w:t xml:space="preserve">- </w:t>
            </w:r>
            <w:r>
              <w:rPr>
                <w:rStyle w:val="IndexLink"/>
                <w:rtl w:val="true"/>
              </w:rPr>
              <w:t>التوطئة</w:t>
            </w:r>
            <w:r>
              <w:rPr>
                <w:rStyle w:val="IndexLink"/>
                <w:rtl w:val="true"/>
              </w:rPr>
              <w:tab/>
            </w:r>
            <w:r>
              <w:rPr>
                <w:rStyle w:val="IndexLink"/>
              </w:rPr>
              <w:t>573</w:t>
            </w:r>
          </w:hyperlink>
        </w:p>
        <w:p>
          <w:pPr>
            <w:pStyle w:val="Contents3"/>
            <w:tabs>
              <w:tab w:val="clear" w:pos="8459"/>
              <w:tab w:val="right" w:pos="9026" w:leader="dot"/>
            </w:tabs>
            <w:rPr/>
          </w:pPr>
          <w:hyperlink w:anchor="__RefHeading___Toc7561408_73709187">
            <w:r>
              <w:rPr>
                <w:webHidden/>
                <w:rStyle w:val="IndexLink"/>
              </w:rPr>
              <w:t>2239</w:t>
            </w:r>
            <w:r>
              <w:rPr>
                <w:rStyle w:val="IndexLink"/>
                <w:rtl w:val="true"/>
              </w:rPr>
              <w:t xml:space="preserve">- </w:t>
            </w:r>
            <w:r>
              <w:rPr>
                <w:rStyle w:val="IndexLink"/>
                <w:rtl w:val="true"/>
              </w:rPr>
              <w:t>التوفیق‌</w:t>
            </w:r>
            <w:r>
              <w:rPr>
                <w:rStyle w:val="IndexLink"/>
                <w:rtl w:val="true"/>
              </w:rPr>
              <w:tab/>
            </w:r>
            <w:r>
              <w:rPr>
                <w:rStyle w:val="IndexLink"/>
              </w:rPr>
              <w:t>574</w:t>
            </w:r>
          </w:hyperlink>
        </w:p>
        <w:p>
          <w:pPr>
            <w:pStyle w:val="Contents3"/>
            <w:tabs>
              <w:tab w:val="clear" w:pos="8459"/>
              <w:tab w:val="right" w:pos="9026" w:leader="dot"/>
            </w:tabs>
            <w:rPr/>
          </w:pPr>
          <w:hyperlink w:anchor="__RefHeading___Toc7561410_73709187">
            <w:r>
              <w:rPr>
                <w:webHidden/>
                <w:rStyle w:val="IndexLink"/>
              </w:rPr>
              <w:t>2240</w:t>
            </w:r>
            <w:r>
              <w:rPr>
                <w:rStyle w:val="IndexLink"/>
                <w:rtl w:val="true"/>
              </w:rPr>
              <w:t xml:space="preserve">- </w:t>
            </w:r>
            <w:r>
              <w:rPr>
                <w:rStyle w:val="IndexLink"/>
                <w:rtl w:val="true"/>
              </w:rPr>
              <w:t>کتاب التوفیق</w:t>
            </w:r>
            <w:r>
              <w:rPr>
                <w:rStyle w:val="IndexLink"/>
                <w:rtl w:val="true"/>
              </w:rPr>
              <w:tab/>
            </w:r>
            <w:r>
              <w:rPr>
                <w:rStyle w:val="IndexLink"/>
              </w:rPr>
              <w:t>574</w:t>
            </w:r>
          </w:hyperlink>
        </w:p>
        <w:p>
          <w:pPr>
            <w:pStyle w:val="Contents3"/>
            <w:tabs>
              <w:tab w:val="clear" w:pos="8459"/>
              <w:tab w:val="right" w:pos="9026" w:leader="dot"/>
            </w:tabs>
            <w:rPr/>
          </w:pPr>
          <w:hyperlink w:anchor="__RefHeading___Toc7561412_73709187">
            <w:r>
              <w:rPr>
                <w:webHidden/>
                <w:rStyle w:val="IndexLink"/>
              </w:rPr>
              <w:t>2241</w:t>
            </w:r>
            <w:r>
              <w:rPr>
                <w:rStyle w:val="IndexLink"/>
                <w:rtl w:val="true"/>
              </w:rPr>
              <w:t xml:space="preserve">- </w:t>
            </w:r>
            <w:r>
              <w:rPr>
                <w:rStyle w:val="IndexLink"/>
                <w:rtl w:val="true"/>
              </w:rPr>
              <w:t>کتاب التوفیق للوفاء</w:t>
            </w:r>
            <w:r>
              <w:rPr>
                <w:rStyle w:val="IndexLink"/>
                <w:rtl w:val="true"/>
              </w:rPr>
              <w:tab/>
            </w:r>
            <w:r>
              <w:rPr>
                <w:rStyle w:val="IndexLink"/>
              </w:rPr>
              <w:t>574</w:t>
            </w:r>
          </w:hyperlink>
        </w:p>
        <w:p>
          <w:pPr>
            <w:pStyle w:val="Contents3"/>
            <w:tabs>
              <w:tab w:val="clear" w:pos="8459"/>
              <w:tab w:val="right" w:pos="9026" w:leader="dot"/>
            </w:tabs>
            <w:rPr/>
          </w:pPr>
          <w:hyperlink w:anchor="__RefHeading___Toc7561414_73709187">
            <w:r>
              <w:rPr>
                <w:webHidden/>
                <w:rStyle w:val="IndexLink"/>
              </w:rPr>
              <w:t>2242</w:t>
            </w:r>
            <w:r>
              <w:rPr>
                <w:rStyle w:val="IndexLink"/>
                <w:rtl w:val="true"/>
              </w:rPr>
              <w:t xml:space="preserve">- </w:t>
            </w:r>
            <w:r>
              <w:rPr>
                <w:rStyle w:val="IndexLink"/>
                <w:rtl w:val="true"/>
              </w:rPr>
              <w:t>توفیق المتفرقات</w:t>
            </w:r>
            <w:r>
              <w:rPr>
                <w:rStyle w:val="IndexLink"/>
                <w:rtl w:val="true"/>
              </w:rPr>
              <w:tab/>
            </w:r>
            <w:r>
              <w:rPr>
                <w:rStyle w:val="IndexLink"/>
              </w:rPr>
              <w:t>574</w:t>
            </w:r>
          </w:hyperlink>
        </w:p>
        <w:p>
          <w:pPr>
            <w:pStyle w:val="Contents3"/>
            <w:tabs>
              <w:tab w:val="clear" w:pos="8459"/>
              <w:tab w:val="right" w:pos="9026" w:leader="dot"/>
            </w:tabs>
            <w:rPr/>
          </w:pPr>
          <w:hyperlink w:anchor="__RefHeading___Toc7561416_73709187">
            <w:r>
              <w:rPr>
                <w:webHidden/>
                <w:rStyle w:val="IndexLink"/>
              </w:rPr>
              <w:t>2243</w:t>
            </w:r>
            <w:r>
              <w:rPr>
                <w:rStyle w:val="IndexLink"/>
                <w:rtl w:val="true"/>
              </w:rPr>
              <w:t xml:space="preserve">- </w:t>
            </w:r>
            <w:r>
              <w:rPr>
                <w:rStyle w:val="IndexLink"/>
                <w:rtl w:val="true"/>
              </w:rPr>
              <w:t>التوفیقات الإلهیة</w:t>
            </w:r>
            <w:r>
              <w:rPr>
                <w:rStyle w:val="IndexLink"/>
                <w:rtl w:val="true"/>
              </w:rPr>
              <w:tab/>
            </w:r>
            <w:r>
              <w:rPr>
                <w:rStyle w:val="IndexLink"/>
              </w:rPr>
              <w:t>574</w:t>
            </w:r>
          </w:hyperlink>
        </w:p>
        <w:p>
          <w:pPr>
            <w:pStyle w:val="Contents3"/>
            <w:tabs>
              <w:tab w:val="clear" w:pos="8459"/>
              <w:tab w:val="right" w:pos="9026" w:leader="dot"/>
            </w:tabs>
            <w:rPr/>
          </w:pPr>
          <w:hyperlink w:anchor="__RefHeading___Toc7561418_73709187">
            <w:r>
              <w:rPr>
                <w:webHidden/>
                <w:rStyle w:val="IndexLink"/>
              </w:rPr>
              <w:t>2244</w:t>
            </w:r>
            <w:r>
              <w:rPr>
                <w:rStyle w:val="IndexLink"/>
                <w:rtl w:val="true"/>
              </w:rPr>
              <w:t xml:space="preserve">- </w:t>
            </w:r>
            <w:r>
              <w:rPr>
                <w:rStyle w:val="IndexLink"/>
                <w:rtl w:val="true"/>
              </w:rPr>
              <w:t>کتاب التوقف</w:t>
            </w:r>
            <w:r>
              <w:rPr>
                <w:rStyle w:val="IndexLink"/>
                <w:rtl w:val="true"/>
              </w:rPr>
              <w:tab/>
            </w:r>
            <w:r>
              <w:rPr>
                <w:rStyle w:val="IndexLink"/>
              </w:rPr>
              <w:t>574</w:t>
            </w:r>
          </w:hyperlink>
        </w:p>
        <w:p>
          <w:pPr>
            <w:pStyle w:val="Contents3"/>
            <w:tabs>
              <w:tab w:val="clear" w:pos="8459"/>
              <w:tab w:val="right" w:pos="9026" w:leader="dot"/>
            </w:tabs>
            <w:rPr/>
          </w:pPr>
          <w:hyperlink w:anchor="__RefHeading___Toc7561420_73709187">
            <w:r>
              <w:rPr>
                <w:webHidden/>
                <w:rStyle w:val="IndexLink"/>
              </w:rPr>
              <w:t>2245</w:t>
            </w:r>
            <w:r>
              <w:rPr>
                <w:rStyle w:val="IndexLink"/>
                <w:rtl w:val="true"/>
              </w:rPr>
              <w:t xml:space="preserve">- </w:t>
            </w:r>
            <w:r>
              <w:rPr>
                <w:rStyle w:val="IndexLink"/>
                <w:rtl w:val="true"/>
              </w:rPr>
              <w:t>توقیع الإمام العسکری‌</w:t>
            </w:r>
            <w:r>
              <w:rPr>
                <w:rStyle w:val="IndexLink"/>
                <w:rtl w:val="true"/>
              </w:rPr>
              <w:tab/>
            </w:r>
            <w:r>
              <w:rPr>
                <w:rStyle w:val="IndexLink"/>
              </w:rPr>
              <w:t>574</w:t>
            </w:r>
          </w:hyperlink>
        </w:p>
        <w:p>
          <w:pPr>
            <w:pStyle w:val="Contents3"/>
            <w:tabs>
              <w:tab w:val="clear" w:pos="8459"/>
              <w:tab w:val="right" w:pos="9026" w:leader="dot"/>
            </w:tabs>
            <w:rPr/>
          </w:pPr>
          <w:hyperlink w:anchor="__RefHeading___Toc7561422_73709187">
            <w:r>
              <w:rPr>
                <w:webHidden/>
                <w:rStyle w:val="IndexLink"/>
              </w:rPr>
              <w:t>2246</w:t>
            </w:r>
            <w:r>
              <w:rPr>
                <w:rStyle w:val="IndexLink"/>
                <w:rtl w:val="true"/>
              </w:rPr>
              <w:t xml:space="preserve">- </w:t>
            </w:r>
            <w:r>
              <w:rPr>
                <w:rStyle w:val="IndexLink"/>
                <w:rtl w:val="true"/>
              </w:rPr>
              <w:t>التوقیعات‌</w:t>
            </w:r>
            <w:r>
              <w:rPr>
                <w:rStyle w:val="IndexLink"/>
                <w:rtl w:val="true"/>
              </w:rPr>
              <w:tab/>
            </w:r>
            <w:r>
              <w:rPr>
                <w:rStyle w:val="IndexLink"/>
              </w:rPr>
              <w:t>574</w:t>
            </w:r>
          </w:hyperlink>
        </w:p>
        <w:p>
          <w:pPr>
            <w:pStyle w:val="Contents3"/>
            <w:tabs>
              <w:tab w:val="clear" w:pos="8459"/>
              <w:tab w:val="right" w:pos="9026" w:leader="dot"/>
            </w:tabs>
            <w:rPr/>
          </w:pPr>
          <w:hyperlink w:anchor="__RefHeading___Toc7561424_73709187">
            <w:r>
              <w:rPr>
                <w:webHidden/>
                <w:rStyle w:val="IndexLink"/>
              </w:rPr>
              <w:t>2247</w:t>
            </w:r>
            <w:r>
              <w:rPr>
                <w:rStyle w:val="IndexLink"/>
                <w:rtl w:val="true"/>
              </w:rPr>
              <w:t xml:space="preserve">- </w:t>
            </w:r>
            <w:r>
              <w:rPr>
                <w:rStyle w:val="IndexLink"/>
                <w:rtl w:val="true"/>
              </w:rPr>
              <w:t>التوقیعات‌</w:t>
            </w:r>
            <w:r>
              <w:rPr>
                <w:rStyle w:val="IndexLink"/>
                <w:rtl w:val="true"/>
              </w:rPr>
              <w:tab/>
            </w:r>
            <w:r>
              <w:rPr>
                <w:rStyle w:val="IndexLink"/>
              </w:rPr>
              <w:t>575</w:t>
            </w:r>
          </w:hyperlink>
        </w:p>
        <w:p>
          <w:pPr>
            <w:pStyle w:val="Contents3"/>
            <w:tabs>
              <w:tab w:val="clear" w:pos="8459"/>
              <w:tab w:val="right" w:pos="9026" w:leader="dot"/>
            </w:tabs>
            <w:rPr/>
          </w:pPr>
          <w:hyperlink w:anchor="__RefHeading___Toc7561426_73709187">
            <w:r>
              <w:rPr>
                <w:webHidden/>
                <w:rStyle w:val="IndexLink"/>
              </w:rPr>
              <w:t>2248</w:t>
            </w:r>
            <w:r>
              <w:rPr>
                <w:rStyle w:val="IndexLink"/>
                <w:rtl w:val="true"/>
              </w:rPr>
              <w:t xml:space="preserve">- </w:t>
            </w:r>
            <w:r>
              <w:rPr>
                <w:rStyle w:val="IndexLink"/>
                <w:rtl w:val="true"/>
              </w:rPr>
              <w:t>توقیعات کسروی</w:t>
            </w:r>
            <w:r>
              <w:rPr>
                <w:rStyle w:val="IndexLink"/>
                <w:rtl w:val="true"/>
              </w:rPr>
              <w:tab/>
            </w:r>
            <w:r>
              <w:rPr>
                <w:rStyle w:val="IndexLink"/>
              </w:rPr>
              <w:t>575</w:t>
            </w:r>
          </w:hyperlink>
        </w:p>
        <w:p>
          <w:pPr>
            <w:pStyle w:val="Contents3"/>
            <w:tabs>
              <w:tab w:val="clear" w:pos="8459"/>
              <w:tab w:val="right" w:pos="9026" w:leader="dot"/>
            </w:tabs>
            <w:rPr/>
          </w:pPr>
          <w:hyperlink w:anchor="__RefHeading___Toc7561428_73709187">
            <w:r>
              <w:rPr>
                <w:webHidden/>
                <w:rStyle w:val="IndexLink"/>
              </w:rPr>
              <w:t>2249</w:t>
            </w:r>
            <w:r>
              <w:rPr>
                <w:rStyle w:val="IndexLink"/>
                <w:rtl w:val="true"/>
              </w:rPr>
              <w:t xml:space="preserve">- </w:t>
            </w:r>
            <w:r>
              <w:rPr>
                <w:rStyle w:val="IndexLink"/>
                <w:rtl w:val="true"/>
              </w:rPr>
              <w:t>توقیف السائل</w:t>
            </w:r>
            <w:r>
              <w:rPr>
                <w:rStyle w:val="IndexLink"/>
                <w:rtl w:val="true"/>
              </w:rPr>
              <w:tab/>
            </w:r>
            <w:r>
              <w:rPr>
                <w:rStyle w:val="IndexLink"/>
              </w:rPr>
              <w:t>575</w:t>
            </w:r>
          </w:hyperlink>
        </w:p>
        <w:p>
          <w:pPr>
            <w:pStyle w:val="Contents3"/>
            <w:tabs>
              <w:tab w:val="clear" w:pos="8459"/>
              <w:tab w:val="right" w:pos="9026" w:leader="dot"/>
            </w:tabs>
            <w:rPr/>
          </w:pPr>
          <w:hyperlink w:anchor="__RefHeading___Toc7561430_73709187">
            <w:r>
              <w:rPr>
                <w:webHidden/>
                <w:rStyle w:val="IndexLink"/>
              </w:rPr>
              <w:t>2250</w:t>
            </w:r>
            <w:r>
              <w:rPr>
                <w:rStyle w:val="IndexLink"/>
                <w:rtl w:val="true"/>
              </w:rPr>
              <w:t xml:space="preserve">- </w:t>
            </w:r>
            <w:r>
              <w:rPr>
                <w:rStyle w:val="IndexLink"/>
                <w:rtl w:val="true"/>
              </w:rPr>
              <w:t>کتاب التوکل</w:t>
            </w:r>
            <w:r>
              <w:rPr>
                <w:rStyle w:val="IndexLink"/>
                <w:rtl w:val="true"/>
              </w:rPr>
              <w:tab/>
            </w:r>
            <w:r>
              <w:rPr>
                <w:rStyle w:val="IndexLink"/>
              </w:rPr>
              <w:t>575</w:t>
            </w:r>
          </w:hyperlink>
        </w:p>
        <w:p>
          <w:pPr>
            <w:pStyle w:val="Contents3"/>
            <w:tabs>
              <w:tab w:val="clear" w:pos="8459"/>
              <w:tab w:val="right" w:pos="9026" w:leader="dot"/>
            </w:tabs>
            <w:rPr/>
          </w:pPr>
          <w:hyperlink w:anchor="__RefHeading___Toc7561432_73709187">
            <w:r>
              <w:rPr>
                <w:webHidden/>
                <w:rStyle w:val="IndexLink"/>
              </w:rPr>
              <w:t>2251</w:t>
            </w:r>
            <w:r>
              <w:rPr>
                <w:rStyle w:val="IndexLink"/>
                <w:rtl w:val="true"/>
              </w:rPr>
              <w:t xml:space="preserve">- </w:t>
            </w:r>
            <w:r>
              <w:rPr>
                <w:rStyle w:val="IndexLink"/>
                <w:rtl w:val="true"/>
              </w:rPr>
              <w:t>التولانیة</w:t>
            </w:r>
            <w:r>
              <w:rPr>
                <w:rStyle w:val="IndexLink"/>
                <w:rtl w:val="true"/>
              </w:rPr>
              <w:tab/>
            </w:r>
            <w:r>
              <w:rPr>
                <w:rStyle w:val="IndexLink"/>
              </w:rPr>
              <w:t>575</w:t>
            </w:r>
          </w:hyperlink>
        </w:p>
        <w:p>
          <w:pPr>
            <w:pStyle w:val="Contents3"/>
            <w:tabs>
              <w:tab w:val="clear" w:pos="8459"/>
              <w:tab w:val="right" w:pos="9026" w:leader="dot"/>
            </w:tabs>
            <w:rPr/>
          </w:pPr>
          <w:hyperlink w:anchor="__RefHeading___Toc7561434_73709187">
            <w:r>
              <w:rPr>
                <w:webHidden/>
                <w:rStyle w:val="IndexLink"/>
              </w:rPr>
              <w:t>2252</w:t>
            </w:r>
            <w:r>
              <w:rPr>
                <w:rStyle w:val="IndexLink"/>
                <w:rtl w:val="true"/>
              </w:rPr>
              <w:t xml:space="preserve">- </w:t>
            </w:r>
            <w:r>
              <w:rPr>
                <w:rStyle w:val="IndexLink"/>
                <w:rtl w:val="true"/>
              </w:rPr>
              <w:t>کتاب التولد</w:t>
            </w:r>
            <w:r>
              <w:rPr>
                <w:rStyle w:val="IndexLink"/>
                <w:rtl w:val="true"/>
              </w:rPr>
              <w:tab/>
            </w:r>
            <w:r>
              <w:rPr>
                <w:rStyle w:val="IndexLink"/>
              </w:rPr>
              <w:t>576</w:t>
            </w:r>
          </w:hyperlink>
        </w:p>
        <w:p>
          <w:pPr>
            <w:pStyle w:val="Contents3"/>
            <w:tabs>
              <w:tab w:val="clear" w:pos="8459"/>
              <w:tab w:val="right" w:pos="9026" w:leader="dot"/>
            </w:tabs>
            <w:rPr/>
          </w:pPr>
          <w:hyperlink w:anchor="__RefHeading___Toc7561436_73709187">
            <w:r>
              <w:rPr>
                <w:webHidden/>
                <w:rStyle w:val="IndexLink"/>
              </w:rPr>
              <w:t>2253</w:t>
            </w:r>
            <w:r>
              <w:rPr>
                <w:rStyle w:val="IndexLink"/>
                <w:rtl w:val="true"/>
              </w:rPr>
              <w:t xml:space="preserve">- </w:t>
            </w:r>
            <w:r>
              <w:rPr>
                <w:rStyle w:val="IndexLink"/>
                <w:rtl w:val="true"/>
              </w:rPr>
              <w:t>تولیدات بنی أمیة فی الحدیث</w:t>
            </w:r>
            <w:r>
              <w:rPr>
                <w:rStyle w:val="IndexLink"/>
                <w:rtl w:val="true"/>
              </w:rPr>
              <w:tab/>
            </w:r>
            <w:r>
              <w:rPr>
                <w:rStyle w:val="IndexLink"/>
              </w:rPr>
              <w:t>576</w:t>
            </w:r>
          </w:hyperlink>
        </w:p>
        <w:p>
          <w:pPr>
            <w:pStyle w:val="Contents3"/>
            <w:tabs>
              <w:tab w:val="clear" w:pos="8459"/>
              <w:tab w:val="right" w:pos="9026" w:leader="dot"/>
            </w:tabs>
            <w:rPr/>
          </w:pPr>
          <w:hyperlink w:anchor="__RefHeading___Toc7561438_73709187">
            <w:r>
              <w:rPr>
                <w:webHidden/>
                <w:rStyle w:val="IndexLink"/>
              </w:rPr>
              <w:t>2254</w:t>
            </w:r>
            <w:r>
              <w:rPr>
                <w:rStyle w:val="IndexLink"/>
                <w:rtl w:val="true"/>
              </w:rPr>
              <w:t xml:space="preserve">- </w:t>
            </w:r>
            <w:r>
              <w:rPr>
                <w:rStyle w:val="IndexLink"/>
                <w:rtl w:val="true"/>
              </w:rPr>
              <w:t>تهافت الفلاسفة</w:t>
            </w:r>
            <w:r>
              <w:rPr>
                <w:rStyle w:val="IndexLink"/>
                <w:rtl w:val="true"/>
              </w:rPr>
              <w:tab/>
            </w:r>
            <w:r>
              <w:rPr>
                <w:rStyle w:val="IndexLink"/>
              </w:rPr>
              <w:t>576</w:t>
            </w:r>
          </w:hyperlink>
        </w:p>
        <w:p>
          <w:pPr>
            <w:pStyle w:val="Contents3"/>
            <w:tabs>
              <w:tab w:val="clear" w:pos="8459"/>
              <w:tab w:val="right" w:pos="9026" w:leader="dot"/>
            </w:tabs>
            <w:rPr/>
          </w:pPr>
          <w:hyperlink w:anchor="__RefHeading___Toc7561440_73709187">
            <w:r>
              <w:rPr>
                <w:webHidden/>
                <w:rStyle w:val="IndexLink"/>
              </w:rPr>
              <w:t>2255</w:t>
            </w:r>
            <w:r>
              <w:rPr>
                <w:rStyle w:val="IndexLink"/>
                <w:rtl w:val="true"/>
              </w:rPr>
              <w:t xml:space="preserve">- </w:t>
            </w:r>
            <w:r>
              <w:rPr>
                <w:rStyle w:val="IndexLink"/>
                <w:rtl w:val="true"/>
              </w:rPr>
              <w:t>تهافت الفلاسفة</w:t>
            </w:r>
            <w:r>
              <w:rPr>
                <w:rStyle w:val="IndexLink"/>
                <w:rtl w:val="true"/>
              </w:rPr>
              <w:tab/>
            </w:r>
            <w:r>
              <w:rPr>
                <w:rStyle w:val="IndexLink"/>
              </w:rPr>
              <w:t>576</w:t>
            </w:r>
          </w:hyperlink>
        </w:p>
        <w:p>
          <w:pPr>
            <w:pStyle w:val="Contents3"/>
            <w:tabs>
              <w:tab w:val="clear" w:pos="8459"/>
              <w:tab w:val="right" w:pos="9026" w:leader="dot"/>
            </w:tabs>
            <w:rPr/>
          </w:pPr>
          <w:hyperlink w:anchor="__RefHeading___Toc7561442_73709187">
            <w:r>
              <w:rPr>
                <w:webHidden/>
                <w:rStyle w:val="IndexLink"/>
              </w:rPr>
              <w:t>2256</w:t>
            </w:r>
            <w:r>
              <w:rPr>
                <w:rStyle w:val="IndexLink"/>
                <w:rtl w:val="true"/>
              </w:rPr>
              <w:t xml:space="preserve">- </w:t>
            </w:r>
            <w:r>
              <w:rPr>
                <w:rStyle w:val="IndexLink"/>
                <w:rtl w:val="true"/>
              </w:rPr>
              <w:t>کتاب التهانی</w:t>
            </w:r>
            <w:r>
              <w:rPr>
                <w:rStyle w:val="IndexLink"/>
                <w:rtl w:val="true"/>
              </w:rPr>
              <w:tab/>
            </w:r>
            <w:r>
              <w:rPr>
                <w:rStyle w:val="IndexLink"/>
              </w:rPr>
              <w:t>576</w:t>
            </w:r>
          </w:hyperlink>
        </w:p>
        <w:p>
          <w:pPr>
            <w:pStyle w:val="Contents3"/>
            <w:tabs>
              <w:tab w:val="clear" w:pos="8459"/>
              <w:tab w:val="right" w:pos="9026" w:leader="dot"/>
            </w:tabs>
            <w:rPr/>
          </w:pPr>
          <w:hyperlink w:anchor="__RefHeading___Toc7561444_73709187">
            <w:r>
              <w:rPr>
                <w:webHidden/>
                <w:rStyle w:val="IndexLink"/>
              </w:rPr>
              <w:t>2257</w:t>
            </w:r>
            <w:r>
              <w:rPr>
                <w:rStyle w:val="IndexLink"/>
                <w:rtl w:val="true"/>
              </w:rPr>
              <w:t xml:space="preserve">- </w:t>
            </w:r>
            <w:r>
              <w:rPr>
                <w:rStyle w:val="IndexLink"/>
                <w:rtl w:val="true"/>
              </w:rPr>
              <w:t>کتاب التهانی</w:t>
            </w:r>
            <w:r>
              <w:rPr>
                <w:rStyle w:val="IndexLink"/>
                <w:rtl w:val="true"/>
              </w:rPr>
              <w:tab/>
            </w:r>
            <w:r>
              <w:rPr>
                <w:rStyle w:val="IndexLink"/>
              </w:rPr>
              <w:t>577</w:t>
            </w:r>
          </w:hyperlink>
        </w:p>
        <w:p>
          <w:pPr>
            <w:pStyle w:val="Contents3"/>
            <w:tabs>
              <w:tab w:val="clear" w:pos="8459"/>
              <w:tab w:val="right" w:pos="9026" w:leader="dot"/>
            </w:tabs>
            <w:rPr/>
          </w:pPr>
          <w:hyperlink w:anchor="__RefHeading___Toc7561446_73709187">
            <w:r>
              <w:rPr>
                <w:webHidden/>
                <w:rStyle w:val="IndexLink"/>
              </w:rPr>
              <w:t>2258</w:t>
            </w:r>
            <w:r>
              <w:rPr>
                <w:rStyle w:val="IndexLink"/>
                <w:rtl w:val="true"/>
              </w:rPr>
              <w:t xml:space="preserve">- </w:t>
            </w:r>
            <w:r>
              <w:rPr>
                <w:rStyle w:val="IndexLink"/>
                <w:rtl w:val="true"/>
              </w:rPr>
              <w:t>التهجد</w:t>
            </w:r>
            <w:r>
              <w:rPr>
                <w:rStyle w:val="IndexLink"/>
                <w:rtl w:val="true"/>
              </w:rPr>
              <w:tab/>
            </w:r>
            <w:r>
              <w:rPr>
                <w:rStyle w:val="IndexLink"/>
              </w:rPr>
              <w:t>577</w:t>
            </w:r>
          </w:hyperlink>
        </w:p>
        <w:p>
          <w:pPr>
            <w:pStyle w:val="Contents3"/>
            <w:tabs>
              <w:tab w:val="clear" w:pos="8459"/>
              <w:tab w:val="right" w:pos="9026" w:leader="dot"/>
            </w:tabs>
            <w:rPr/>
          </w:pPr>
          <w:hyperlink w:anchor="__RefHeading___Toc7561448_73709187">
            <w:r>
              <w:rPr>
                <w:webHidden/>
                <w:rStyle w:val="IndexLink"/>
              </w:rPr>
              <w:t>2259</w:t>
            </w:r>
            <w:r>
              <w:rPr>
                <w:rStyle w:val="IndexLink"/>
                <w:rtl w:val="true"/>
              </w:rPr>
              <w:t xml:space="preserve">- </w:t>
            </w:r>
            <w:r>
              <w:rPr>
                <w:rStyle w:val="IndexLink"/>
                <w:rtl w:val="true"/>
              </w:rPr>
              <w:t>التهجدیة</w:t>
            </w:r>
            <w:r>
              <w:rPr>
                <w:rStyle w:val="IndexLink"/>
                <w:rtl w:val="true"/>
              </w:rPr>
              <w:tab/>
            </w:r>
            <w:r>
              <w:rPr>
                <w:rStyle w:val="IndexLink"/>
              </w:rPr>
              <w:t>577</w:t>
            </w:r>
          </w:hyperlink>
        </w:p>
        <w:p>
          <w:pPr>
            <w:pStyle w:val="Contents3"/>
            <w:tabs>
              <w:tab w:val="clear" w:pos="8459"/>
              <w:tab w:val="right" w:pos="9026" w:leader="dot"/>
            </w:tabs>
            <w:rPr/>
          </w:pPr>
          <w:hyperlink w:anchor="__RefHeading___Toc7561450_73709187">
            <w:r>
              <w:rPr>
                <w:webHidden/>
                <w:rStyle w:val="IndexLink"/>
              </w:rPr>
              <w:t>2260</w:t>
            </w:r>
            <w:r>
              <w:rPr>
                <w:rStyle w:val="IndexLink"/>
                <w:rtl w:val="true"/>
              </w:rPr>
              <w:t xml:space="preserve">- </w:t>
            </w:r>
            <w:r>
              <w:rPr>
                <w:rStyle w:val="IndexLink"/>
                <w:rtl w:val="true"/>
              </w:rPr>
              <w:t>تهدید المکفرین</w:t>
            </w:r>
            <w:r>
              <w:rPr>
                <w:rStyle w:val="IndexLink"/>
                <w:rtl w:val="true"/>
              </w:rPr>
              <w:tab/>
            </w:r>
            <w:r>
              <w:rPr>
                <w:rStyle w:val="IndexLink"/>
              </w:rPr>
              <w:t>577</w:t>
            </w:r>
          </w:hyperlink>
        </w:p>
        <w:p>
          <w:pPr>
            <w:pStyle w:val="Contents3"/>
            <w:tabs>
              <w:tab w:val="clear" w:pos="8459"/>
              <w:tab w:val="right" w:pos="9026" w:leader="dot"/>
            </w:tabs>
            <w:rPr/>
          </w:pPr>
          <w:hyperlink w:anchor="__RefHeading___Toc7561452_73709187">
            <w:r>
              <w:rPr>
                <w:webHidden/>
                <w:rStyle w:val="IndexLink"/>
              </w:rPr>
              <w:t>2261</w:t>
            </w:r>
            <w:r>
              <w:rPr>
                <w:rStyle w:val="IndexLink"/>
                <w:rtl w:val="true"/>
              </w:rPr>
              <w:t xml:space="preserve">- </w:t>
            </w:r>
            <w:r>
              <w:rPr>
                <w:rStyle w:val="IndexLink"/>
                <w:rtl w:val="true"/>
              </w:rPr>
              <w:t>التهذیب‌</w:t>
            </w:r>
            <w:r>
              <w:rPr>
                <w:rStyle w:val="IndexLink"/>
                <w:rtl w:val="true"/>
              </w:rPr>
              <w:tab/>
            </w:r>
            <w:r>
              <w:rPr>
                <w:rStyle w:val="IndexLink"/>
              </w:rPr>
              <w:t>577</w:t>
            </w:r>
          </w:hyperlink>
        </w:p>
        <w:p>
          <w:pPr>
            <w:pStyle w:val="Contents3"/>
            <w:tabs>
              <w:tab w:val="clear" w:pos="8459"/>
              <w:tab w:val="right" w:pos="9026" w:leader="dot"/>
            </w:tabs>
            <w:rPr/>
          </w:pPr>
          <w:hyperlink w:anchor="__RefHeading___Toc7561454_73709187">
            <w:r>
              <w:rPr>
                <w:webHidden/>
                <w:rStyle w:val="IndexLink"/>
              </w:rPr>
              <w:t>2262</w:t>
            </w:r>
            <w:r>
              <w:rPr>
                <w:rStyle w:val="IndexLink"/>
                <w:rtl w:val="true"/>
              </w:rPr>
              <w:t xml:space="preserve">- </w:t>
            </w:r>
            <w:r>
              <w:rPr>
                <w:rStyle w:val="IndexLink"/>
                <w:rtl w:val="true"/>
              </w:rPr>
              <w:t>التهذیب‌</w:t>
            </w:r>
            <w:r>
              <w:rPr>
                <w:rStyle w:val="IndexLink"/>
                <w:rtl w:val="true"/>
              </w:rPr>
              <w:tab/>
            </w:r>
            <w:r>
              <w:rPr>
                <w:rStyle w:val="IndexLink"/>
              </w:rPr>
              <w:t>577</w:t>
            </w:r>
          </w:hyperlink>
        </w:p>
        <w:p>
          <w:pPr>
            <w:pStyle w:val="Contents3"/>
            <w:tabs>
              <w:tab w:val="clear" w:pos="8459"/>
              <w:tab w:val="right" w:pos="9026" w:leader="dot"/>
            </w:tabs>
            <w:rPr/>
          </w:pPr>
          <w:hyperlink w:anchor="__RefHeading___Toc7561456_73709187">
            <w:r>
              <w:rPr>
                <w:webHidden/>
                <w:rStyle w:val="IndexLink"/>
              </w:rPr>
              <w:t>2263</w:t>
            </w:r>
            <w:r>
              <w:rPr>
                <w:rStyle w:val="IndexLink"/>
                <w:rtl w:val="true"/>
              </w:rPr>
              <w:t xml:space="preserve">- </w:t>
            </w:r>
            <w:r>
              <w:rPr>
                <w:rStyle w:val="IndexLink"/>
                <w:rtl w:val="true"/>
              </w:rPr>
              <w:t>تهذیب الأحکام</w:t>
            </w:r>
            <w:r>
              <w:rPr>
                <w:rStyle w:val="IndexLink"/>
                <w:rtl w:val="true"/>
              </w:rPr>
              <w:tab/>
            </w:r>
            <w:r>
              <w:rPr>
                <w:rStyle w:val="IndexLink"/>
              </w:rPr>
              <w:t>578</w:t>
            </w:r>
          </w:hyperlink>
        </w:p>
        <w:p>
          <w:pPr>
            <w:pStyle w:val="Contents3"/>
            <w:tabs>
              <w:tab w:val="clear" w:pos="8459"/>
              <w:tab w:val="right" w:pos="9026" w:leader="dot"/>
            </w:tabs>
            <w:rPr/>
          </w:pPr>
          <w:hyperlink w:anchor="__RefHeading___Toc7561458_73709187">
            <w:r>
              <w:rPr>
                <w:webHidden/>
                <w:rStyle w:val="IndexLink"/>
                <w:rtl w:val="true"/>
              </w:rPr>
              <w:t>التهذیب</w:t>
            </w:r>
            <w:r>
              <w:rPr>
                <w:rStyle w:val="IndexLink"/>
                <w:rtl w:val="true"/>
              </w:rPr>
              <w:tab/>
            </w:r>
            <w:r>
              <w:rPr>
                <w:rStyle w:val="IndexLink"/>
              </w:rPr>
              <w:t>579</w:t>
            </w:r>
          </w:hyperlink>
        </w:p>
        <w:p>
          <w:pPr>
            <w:pStyle w:val="Contents3"/>
            <w:tabs>
              <w:tab w:val="clear" w:pos="8459"/>
              <w:tab w:val="right" w:pos="9026" w:leader="dot"/>
            </w:tabs>
            <w:rPr/>
          </w:pPr>
          <w:hyperlink w:anchor="__RefHeading___Toc7561460_73709187">
            <w:r>
              <w:rPr>
                <w:webHidden/>
                <w:rStyle w:val="IndexLink"/>
                <w:rtl w:val="true"/>
              </w:rPr>
              <w:t>تهذیب الأخلاق‌</w:t>
            </w:r>
            <w:r>
              <w:rPr>
                <w:rStyle w:val="IndexLink"/>
                <w:rtl w:val="true"/>
              </w:rPr>
              <w:tab/>
            </w:r>
            <w:r>
              <w:rPr>
                <w:rStyle w:val="IndexLink"/>
              </w:rPr>
              <w:t>581</w:t>
            </w:r>
          </w:hyperlink>
        </w:p>
        <w:p>
          <w:pPr>
            <w:pStyle w:val="Contents3"/>
            <w:tabs>
              <w:tab w:val="clear" w:pos="8459"/>
              <w:tab w:val="right" w:pos="9026" w:leader="dot"/>
            </w:tabs>
            <w:rPr/>
          </w:pPr>
          <w:hyperlink w:anchor="__RefHeading___Toc7561462_73709187">
            <w:r>
              <w:rPr>
                <w:webHidden/>
                <w:rStyle w:val="IndexLink"/>
              </w:rPr>
              <w:t>2264</w:t>
            </w:r>
            <w:r>
              <w:rPr>
                <w:rStyle w:val="IndexLink"/>
                <w:rtl w:val="true"/>
              </w:rPr>
              <w:t xml:space="preserve">- </w:t>
            </w:r>
            <w:r>
              <w:rPr>
                <w:rStyle w:val="IndexLink"/>
                <w:rtl w:val="true"/>
              </w:rPr>
              <w:t>تهذیب الأخلاق‌</w:t>
            </w:r>
            <w:r>
              <w:rPr>
                <w:rStyle w:val="IndexLink"/>
                <w:rtl w:val="true"/>
              </w:rPr>
              <w:tab/>
            </w:r>
            <w:r>
              <w:rPr>
                <w:rStyle w:val="IndexLink"/>
              </w:rPr>
              <w:t>581</w:t>
            </w:r>
          </w:hyperlink>
        </w:p>
        <w:p>
          <w:pPr>
            <w:pStyle w:val="Contents3"/>
            <w:tabs>
              <w:tab w:val="clear" w:pos="8459"/>
              <w:tab w:val="right" w:pos="9026" w:leader="dot"/>
            </w:tabs>
            <w:rPr/>
          </w:pPr>
          <w:hyperlink w:anchor="__RefHeading___Toc7561464_73709187">
            <w:r>
              <w:rPr>
                <w:webHidden/>
                <w:rStyle w:val="IndexLink"/>
              </w:rPr>
              <w:t>2265</w:t>
            </w:r>
            <w:r>
              <w:rPr>
                <w:rStyle w:val="IndexLink"/>
                <w:rtl w:val="true"/>
              </w:rPr>
              <w:t xml:space="preserve">- </w:t>
            </w:r>
            <w:r>
              <w:rPr>
                <w:rStyle w:val="IndexLink"/>
                <w:rtl w:val="true"/>
              </w:rPr>
              <w:t>تهذیب الأخلاق‌</w:t>
            </w:r>
            <w:r>
              <w:rPr>
                <w:rStyle w:val="IndexLink"/>
                <w:rtl w:val="true"/>
              </w:rPr>
              <w:tab/>
            </w:r>
            <w:r>
              <w:rPr>
                <w:rStyle w:val="IndexLink"/>
              </w:rPr>
              <w:t>581</w:t>
            </w:r>
          </w:hyperlink>
        </w:p>
        <w:p>
          <w:pPr>
            <w:pStyle w:val="Contents3"/>
            <w:tabs>
              <w:tab w:val="clear" w:pos="8459"/>
              <w:tab w:val="right" w:pos="9026" w:leader="dot"/>
            </w:tabs>
            <w:rPr/>
          </w:pPr>
          <w:hyperlink w:anchor="__RefHeading___Toc7561466_73709187">
            <w:r>
              <w:rPr>
                <w:webHidden/>
                <w:rStyle w:val="IndexLink"/>
              </w:rPr>
              <w:t>2266</w:t>
            </w:r>
            <w:r>
              <w:rPr>
                <w:rStyle w:val="IndexLink"/>
                <w:rtl w:val="true"/>
              </w:rPr>
              <w:t xml:space="preserve">- </w:t>
            </w:r>
            <w:r>
              <w:rPr>
                <w:rStyle w:val="IndexLink"/>
                <w:rtl w:val="true"/>
              </w:rPr>
              <w:t>تهذیب الأخلاق</w:t>
            </w:r>
            <w:r>
              <w:rPr>
                <w:rStyle w:val="IndexLink"/>
                <w:rtl w:val="true"/>
              </w:rPr>
              <w:tab/>
            </w:r>
            <w:r>
              <w:rPr>
                <w:rStyle w:val="IndexLink"/>
              </w:rPr>
              <w:t>581</w:t>
            </w:r>
          </w:hyperlink>
        </w:p>
        <w:p>
          <w:pPr>
            <w:pStyle w:val="Contents3"/>
            <w:tabs>
              <w:tab w:val="clear" w:pos="8459"/>
              <w:tab w:val="right" w:pos="9026" w:leader="dot"/>
            </w:tabs>
            <w:rPr/>
          </w:pPr>
          <w:hyperlink w:anchor="__RefHeading___Toc7561468_73709187">
            <w:r>
              <w:rPr>
                <w:webHidden/>
                <w:rStyle w:val="IndexLink"/>
              </w:rPr>
              <w:t>2267</w:t>
            </w:r>
            <w:r>
              <w:rPr>
                <w:rStyle w:val="IndexLink"/>
                <w:rtl w:val="true"/>
              </w:rPr>
              <w:t xml:space="preserve">- </w:t>
            </w:r>
            <w:r>
              <w:rPr>
                <w:rStyle w:val="IndexLink"/>
                <w:rtl w:val="true"/>
              </w:rPr>
              <w:t>تهذیب الإسلام</w:t>
            </w:r>
            <w:r>
              <w:rPr>
                <w:rStyle w:val="IndexLink"/>
                <w:rtl w:val="true"/>
              </w:rPr>
              <w:tab/>
            </w:r>
            <w:r>
              <w:rPr>
                <w:rStyle w:val="IndexLink"/>
              </w:rPr>
              <w:t>582</w:t>
            </w:r>
          </w:hyperlink>
        </w:p>
        <w:p>
          <w:pPr>
            <w:pStyle w:val="Contents3"/>
            <w:tabs>
              <w:tab w:val="clear" w:pos="8459"/>
              <w:tab w:val="right" w:pos="9026" w:leader="dot"/>
            </w:tabs>
            <w:rPr/>
          </w:pPr>
          <w:hyperlink w:anchor="__RefHeading___Toc7561470_73709187">
            <w:r>
              <w:rPr>
                <w:webHidden/>
                <w:rStyle w:val="IndexLink"/>
                <w:rtl w:val="true"/>
              </w:rPr>
              <w:t>تهذیب إصلاح المنطق</w:t>
            </w:r>
            <w:r>
              <w:rPr>
                <w:rStyle w:val="IndexLink"/>
                <w:rtl w:val="true"/>
              </w:rPr>
              <w:tab/>
            </w:r>
            <w:r>
              <w:rPr>
                <w:rStyle w:val="IndexLink"/>
              </w:rPr>
              <w:t>582</w:t>
            </w:r>
          </w:hyperlink>
        </w:p>
        <w:p>
          <w:pPr>
            <w:pStyle w:val="Contents3"/>
            <w:tabs>
              <w:tab w:val="clear" w:pos="8459"/>
              <w:tab w:val="right" w:pos="9026" w:leader="dot"/>
            </w:tabs>
            <w:rPr/>
          </w:pPr>
          <w:hyperlink w:anchor="__RefHeading___Toc7561472_73709187">
            <w:r>
              <w:rPr>
                <w:webHidden/>
                <w:rStyle w:val="IndexLink"/>
              </w:rPr>
              <w:t>2268</w:t>
            </w:r>
            <w:r>
              <w:rPr>
                <w:rStyle w:val="IndexLink"/>
                <w:rtl w:val="true"/>
              </w:rPr>
              <w:t xml:space="preserve">- </w:t>
            </w:r>
            <w:r>
              <w:rPr>
                <w:rStyle w:val="IndexLink"/>
                <w:rtl w:val="true"/>
              </w:rPr>
              <w:t>تهذیب الأصول</w:t>
            </w:r>
            <w:r>
              <w:rPr>
                <w:rStyle w:val="IndexLink"/>
                <w:rtl w:val="true"/>
              </w:rPr>
              <w:tab/>
            </w:r>
            <w:r>
              <w:rPr>
                <w:rStyle w:val="IndexLink"/>
              </w:rPr>
              <w:t>582</w:t>
            </w:r>
          </w:hyperlink>
        </w:p>
        <w:p>
          <w:pPr>
            <w:pStyle w:val="Contents3"/>
            <w:tabs>
              <w:tab w:val="clear" w:pos="8459"/>
              <w:tab w:val="right" w:pos="9026" w:leader="dot"/>
            </w:tabs>
            <w:rPr/>
          </w:pPr>
          <w:hyperlink w:anchor="__RefHeading___Toc7561474_73709187">
            <w:r>
              <w:rPr>
                <w:webHidden/>
                <w:rStyle w:val="IndexLink"/>
                <w:rtl w:val="true"/>
              </w:rPr>
              <w:t>تهذیب الأصول‌</w:t>
            </w:r>
            <w:r>
              <w:rPr>
                <w:rStyle w:val="IndexLink"/>
                <w:rtl w:val="true"/>
              </w:rPr>
              <w:tab/>
            </w:r>
            <w:r>
              <w:rPr>
                <w:rStyle w:val="IndexLink"/>
              </w:rPr>
              <w:t>582</w:t>
            </w:r>
          </w:hyperlink>
        </w:p>
        <w:p>
          <w:pPr>
            <w:pStyle w:val="Contents3"/>
            <w:tabs>
              <w:tab w:val="clear" w:pos="8459"/>
              <w:tab w:val="right" w:pos="9026" w:leader="dot"/>
            </w:tabs>
            <w:rPr/>
          </w:pPr>
          <w:hyperlink w:anchor="__RefHeading___Toc7561476_73709187">
            <w:r>
              <w:rPr>
                <w:webHidden/>
                <w:rStyle w:val="IndexLink"/>
              </w:rPr>
              <w:t>2269</w:t>
            </w:r>
            <w:r>
              <w:rPr>
                <w:rStyle w:val="IndexLink"/>
                <w:rtl w:val="true"/>
              </w:rPr>
              <w:t xml:space="preserve">- </w:t>
            </w:r>
            <w:r>
              <w:rPr>
                <w:rStyle w:val="IndexLink"/>
                <w:rtl w:val="true"/>
              </w:rPr>
              <w:t>تهذیب الأقوال</w:t>
            </w:r>
            <w:r>
              <w:rPr>
                <w:rStyle w:val="IndexLink"/>
                <w:rtl w:val="true"/>
              </w:rPr>
              <w:tab/>
            </w:r>
            <w:r>
              <w:rPr>
                <w:rStyle w:val="IndexLink"/>
              </w:rPr>
              <w:t>582</w:t>
            </w:r>
          </w:hyperlink>
        </w:p>
        <w:p>
          <w:pPr>
            <w:pStyle w:val="Contents3"/>
            <w:tabs>
              <w:tab w:val="clear" w:pos="8459"/>
              <w:tab w:val="right" w:pos="9026" w:leader="dot"/>
            </w:tabs>
            <w:rPr/>
          </w:pPr>
          <w:hyperlink w:anchor="__RefHeading___Toc7561478_73709187">
            <w:r>
              <w:rPr>
                <w:webHidden/>
                <w:rStyle w:val="IndexLink"/>
              </w:rPr>
              <w:t>2270</w:t>
            </w:r>
            <w:r>
              <w:rPr>
                <w:rStyle w:val="IndexLink"/>
                <w:rtl w:val="true"/>
              </w:rPr>
              <w:t xml:space="preserve">- </w:t>
            </w:r>
            <w:r>
              <w:rPr>
                <w:rStyle w:val="IndexLink"/>
                <w:rtl w:val="true"/>
              </w:rPr>
              <w:t>تهذیب الألفاظ</w:t>
            </w:r>
            <w:r>
              <w:rPr>
                <w:rStyle w:val="IndexLink"/>
                <w:rtl w:val="true"/>
              </w:rPr>
              <w:tab/>
            </w:r>
            <w:r>
              <w:rPr>
                <w:rStyle w:val="IndexLink"/>
              </w:rPr>
              <w:t>582</w:t>
            </w:r>
          </w:hyperlink>
        </w:p>
        <w:p>
          <w:pPr>
            <w:pStyle w:val="Contents3"/>
            <w:tabs>
              <w:tab w:val="clear" w:pos="8459"/>
              <w:tab w:val="right" w:pos="9026" w:leader="dot"/>
            </w:tabs>
            <w:rPr/>
          </w:pPr>
          <w:hyperlink w:anchor="__RefHeading___Toc7561480_73709187">
            <w:r>
              <w:rPr>
                <w:webHidden/>
                <w:rStyle w:val="IndexLink"/>
              </w:rPr>
              <w:t>2271</w:t>
            </w:r>
            <w:r>
              <w:rPr>
                <w:rStyle w:val="IndexLink"/>
                <w:rtl w:val="true"/>
              </w:rPr>
              <w:t xml:space="preserve">- </w:t>
            </w:r>
            <w:r>
              <w:rPr>
                <w:rStyle w:val="IndexLink"/>
                <w:rtl w:val="true"/>
              </w:rPr>
              <w:t>تهذیب الأنساب</w:t>
            </w:r>
            <w:r>
              <w:rPr>
                <w:rStyle w:val="IndexLink"/>
                <w:rtl w:val="true"/>
              </w:rPr>
              <w:tab/>
            </w:r>
            <w:r>
              <w:rPr>
                <w:rStyle w:val="IndexLink"/>
              </w:rPr>
              <w:t>582</w:t>
            </w:r>
          </w:hyperlink>
        </w:p>
        <w:p>
          <w:pPr>
            <w:pStyle w:val="Contents3"/>
            <w:tabs>
              <w:tab w:val="clear" w:pos="8459"/>
              <w:tab w:val="right" w:pos="9026" w:leader="dot"/>
            </w:tabs>
            <w:rPr/>
          </w:pPr>
          <w:hyperlink w:anchor="__RefHeading___Toc7561482_73709187">
            <w:r>
              <w:rPr>
                <w:webHidden/>
                <w:rStyle w:val="IndexLink"/>
              </w:rPr>
              <w:t>2272</w:t>
            </w:r>
            <w:r>
              <w:rPr>
                <w:rStyle w:val="IndexLink"/>
                <w:rtl w:val="true"/>
              </w:rPr>
              <w:t xml:space="preserve">- </w:t>
            </w:r>
            <w:r>
              <w:rPr>
                <w:rStyle w:val="IndexLink"/>
                <w:rtl w:val="true"/>
              </w:rPr>
              <w:t>تهذیب الأنساب و نهایة الأعقاب،</w:t>
            </w:r>
            <w:r>
              <w:rPr>
                <w:rStyle w:val="IndexLink"/>
                <w:rtl w:val="true"/>
              </w:rPr>
              <w:tab/>
            </w:r>
            <w:r>
              <w:rPr>
                <w:rStyle w:val="IndexLink"/>
              </w:rPr>
              <w:t>582</w:t>
            </w:r>
          </w:hyperlink>
        </w:p>
        <w:p>
          <w:pPr>
            <w:pStyle w:val="Contents3"/>
            <w:tabs>
              <w:tab w:val="clear" w:pos="8459"/>
              <w:tab w:val="right" w:pos="9026" w:leader="dot"/>
            </w:tabs>
            <w:rPr/>
          </w:pPr>
          <w:hyperlink w:anchor="__RefHeading___Toc7561484_73709187">
            <w:r>
              <w:rPr>
                <w:webHidden/>
                <w:rStyle w:val="IndexLink"/>
              </w:rPr>
              <w:t>2273</w:t>
            </w:r>
            <w:r>
              <w:rPr>
                <w:rStyle w:val="IndexLink"/>
                <w:rtl w:val="true"/>
              </w:rPr>
              <w:t xml:space="preserve">- </w:t>
            </w:r>
            <w:r>
              <w:rPr>
                <w:rStyle w:val="IndexLink"/>
                <w:rtl w:val="true"/>
              </w:rPr>
              <w:t>تهذیب البیان</w:t>
            </w:r>
            <w:r>
              <w:rPr>
                <w:rStyle w:val="IndexLink"/>
                <w:rtl w:val="true"/>
              </w:rPr>
              <w:tab/>
            </w:r>
            <w:r>
              <w:rPr>
                <w:rStyle w:val="IndexLink"/>
              </w:rPr>
              <w:t>583</w:t>
            </w:r>
          </w:hyperlink>
        </w:p>
        <w:p>
          <w:pPr>
            <w:pStyle w:val="Contents3"/>
            <w:tabs>
              <w:tab w:val="clear" w:pos="8459"/>
              <w:tab w:val="right" w:pos="9026" w:leader="dot"/>
            </w:tabs>
            <w:rPr/>
          </w:pPr>
          <w:hyperlink w:anchor="__RefHeading___Toc7561486_73709187">
            <w:r>
              <w:rPr>
                <w:webHidden/>
                <w:rStyle w:val="IndexLink"/>
              </w:rPr>
              <w:t>2274</w:t>
            </w:r>
            <w:r>
              <w:rPr>
                <w:rStyle w:val="IndexLink"/>
                <w:rtl w:val="true"/>
              </w:rPr>
              <w:t xml:space="preserve">- </w:t>
            </w:r>
            <w:r>
              <w:rPr>
                <w:rStyle w:val="IndexLink"/>
                <w:rtl w:val="true"/>
              </w:rPr>
              <w:t>تهذیب التاریخ</w:t>
            </w:r>
            <w:r>
              <w:rPr>
                <w:rStyle w:val="IndexLink"/>
                <w:rtl w:val="true"/>
              </w:rPr>
              <w:tab/>
            </w:r>
            <w:r>
              <w:rPr>
                <w:rStyle w:val="IndexLink"/>
              </w:rPr>
              <w:t>584</w:t>
            </w:r>
          </w:hyperlink>
        </w:p>
        <w:p>
          <w:pPr>
            <w:pStyle w:val="Contents3"/>
            <w:tabs>
              <w:tab w:val="clear" w:pos="8459"/>
              <w:tab w:val="right" w:pos="9026" w:leader="dot"/>
            </w:tabs>
            <w:rPr/>
          </w:pPr>
          <w:hyperlink w:anchor="__RefHeading___Toc7561488_73709187">
            <w:r>
              <w:rPr>
                <w:webHidden/>
                <w:rStyle w:val="IndexLink"/>
              </w:rPr>
              <w:t>2275</w:t>
            </w:r>
            <w:r>
              <w:rPr>
                <w:rStyle w:val="IndexLink"/>
                <w:rtl w:val="true"/>
              </w:rPr>
              <w:t xml:space="preserve">- </w:t>
            </w:r>
            <w:r>
              <w:rPr>
                <w:rStyle w:val="IndexLink"/>
                <w:rtl w:val="true"/>
              </w:rPr>
              <w:t>تهذیب التعالیم</w:t>
            </w:r>
            <w:r>
              <w:rPr>
                <w:rStyle w:val="IndexLink"/>
                <w:rtl w:val="true"/>
              </w:rPr>
              <w:tab/>
            </w:r>
            <w:r>
              <w:rPr>
                <w:rStyle w:val="IndexLink"/>
              </w:rPr>
              <w:t>584</w:t>
            </w:r>
          </w:hyperlink>
        </w:p>
        <w:p>
          <w:pPr>
            <w:pStyle w:val="Contents3"/>
            <w:tabs>
              <w:tab w:val="clear" w:pos="8459"/>
              <w:tab w:val="right" w:pos="9026" w:leader="dot"/>
            </w:tabs>
            <w:rPr/>
          </w:pPr>
          <w:hyperlink w:anchor="__RefHeading___Toc7561490_73709187">
            <w:r>
              <w:rPr>
                <w:webHidden/>
                <w:rStyle w:val="IndexLink"/>
              </w:rPr>
              <w:t>2276</w:t>
            </w:r>
            <w:r>
              <w:rPr>
                <w:rStyle w:val="IndexLink"/>
                <w:rtl w:val="true"/>
              </w:rPr>
              <w:t xml:space="preserve">- </w:t>
            </w:r>
            <w:r>
              <w:rPr>
                <w:rStyle w:val="IndexLink"/>
                <w:rtl w:val="true"/>
              </w:rPr>
              <w:t>تهذیب الخصائل و تذهیب الفضائل</w:t>
            </w:r>
            <w:r>
              <w:rPr>
                <w:rStyle w:val="IndexLink"/>
                <w:rtl w:val="true"/>
              </w:rPr>
              <w:tab/>
            </w:r>
            <w:r>
              <w:rPr>
                <w:rStyle w:val="IndexLink"/>
              </w:rPr>
              <w:t>584</w:t>
            </w:r>
          </w:hyperlink>
        </w:p>
        <w:p>
          <w:pPr>
            <w:pStyle w:val="Contents3"/>
            <w:tabs>
              <w:tab w:val="clear" w:pos="8459"/>
              <w:tab w:val="right" w:pos="9026" w:leader="dot"/>
            </w:tabs>
            <w:rPr/>
          </w:pPr>
          <w:hyperlink w:anchor="__RefHeading___Toc7561492_73709187">
            <w:r>
              <w:rPr>
                <w:webHidden/>
                <w:rStyle w:val="IndexLink"/>
              </w:rPr>
              <w:t>2277</w:t>
            </w:r>
            <w:r>
              <w:rPr>
                <w:rStyle w:val="IndexLink"/>
                <w:rtl w:val="true"/>
              </w:rPr>
              <w:t xml:space="preserve">- </w:t>
            </w:r>
            <w:r>
              <w:rPr>
                <w:rStyle w:val="IndexLink"/>
                <w:rtl w:val="true"/>
              </w:rPr>
              <w:t>تهذیب الشیعة</w:t>
            </w:r>
            <w:r>
              <w:rPr>
                <w:rStyle w:val="IndexLink"/>
                <w:rtl w:val="true"/>
              </w:rPr>
              <w:tab/>
            </w:r>
            <w:r>
              <w:rPr>
                <w:rStyle w:val="IndexLink"/>
              </w:rPr>
              <w:t>584</w:t>
            </w:r>
          </w:hyperlink>
        </w:p>
        <w:p>
          <w:pPr>
            <w:pStyle w:val="Contents3"/>
            <w:tabs>
              <w:tab w:val="clear" w:pos="8459"/>
              <w:tab w:val="right" w:pos="9026" w:leader="dot"/>
            </w:tabs>
            <w:rPr/>
          </w:pPr>
          <w:hyperlink w:anchor="__RefHeading___Toc7561494_73709187">
            <w:r>
              <w:rPr>
                <w:webHidden/>
                <w:rStyle w:val="IndexLink"/>
              </w:rPr>
              <w:t>2278</w:t>
            </w:r>
            <w:r>
              <w:rPr>
                <w:rStyle w:val="IndexLink"/>
                <w:rtl w:val="true"/>
              </w:rPr>
              <w:t xml:space="preserve">- </w:t>
            </w:r>
            <w:r>
              <w:rPr>
                <w:rStyle w:val="IndexLink"/>
                <w:rtl w:val="true"/>
              </w:rPr>
              <w:t>تهذیب الصرف</w:t>
            </w:r>
            <w:r>
              <w:rPr>
                <w:rStyle w:val="IndexLink"/>
                <w:rtl w:val="true"/>
              </w:rPr>
              <w:tab/>
            </w:r>
            <w:r>
              <w:rPr>
                <w:rStyle w:val="IndexLink"/>
              </w:rPr>
              <w:t>585</w:t>
            </w:r>
          </w:hyperlink>
        </w:p>
        <w:p>
          <w:pPr>
            <w:pStyle w:val="Contents3"/>
            <w:tabs>
              <w:tab w:val="clear" w:pos="8459"/>
              <w:tab w:val="right" w:pos="9026" w:leader="dot"/>
            </w:tabs>
            <w:rPr/>
          </w:pPr>
          <w:hyperlink w:anchor="__RefHeading___Toc7561496_73709187">
            <w:r>
              <w:rPr>
                <w:webHidden/>
                <w:rStyle w:val="IndexLink"/>
              </w:rPr>
              <w:t>2279</w:t>
            </w:r>
            <w:r>
              <w:rPr>
                <w:rStyle w:val="IndexLink"/>
                <w:rtl w:val="true"/>
              </w:rPr>
              <w:t xml:space="preserve">- </w:t>
            </w:r>
            <w:r>
              <w:rPr>
                <w:rStyle w:val="IndexLink"/>
                <w:rtl w:val="true"/>
              </w:rPr>
              <w:t>تهذیب الطبع</w:t>
            </w:r>
            <w:r>
              <w:rPr>
                <w:rStyle w:val="IndexLink"/>
                <w:rtl w:val="true"/>
              </w:rPr>
              <w:tab/>
            </w:r>
            <w:r>
              <w:rPr>
                <w:rStyle w:val="IndexLink"/>
              </w:rPr>
              <w:t>585</w:t>
            </w:r>
          </w:hyperlink>
        </w:p>
        <w:p>
          <w:pPr>
            <w:pStyle w:val="Contents3"/>
            <w:tabs>
              <w:tab w:val="clear" w:pos="8459"/>
              <w:tab w:val="right" w:pos="9026" w:leader="dot"/>
            </w:tabs>
            <w:rPr/>
          </w:pPr>
          <w:hyperlink w:anchor="__RefHeading___Toc7561498_73709187">
            <w:r>
              <w:rPr>
                <w:webHidden/>
                <w:rStyle w:val="IndexLink"/>
              </w:rPr>
              <w:t>2280</w:t>
            </w:r>
            <w:r>
              <w:rPr>
                <w:rStyle w:val="IndexLink"/>
                <w:rtl w:val="true"/>
              </w:rPr>
              <w:t xml:space="preserve">- </w:t>
            </w:r>
            <w:r>
              <w:rPr>
                <w:rStyle w:val="IndexLink"/>
                <w:rtl w:val="true"/>
              </w:rPr>
              <w:t>تهذیب طریق الوصول‌</w:t>
            </w:r>
            <w:r>
              <w:rPr>
                <w:rStyle w:val="IndexLink"/>
                <w:rtl w:val="true"/>
              </w:rPr>
              <w:tab/>
            </w:r>
            <w:r>
              <w:rPr>
                <w:rStyle w:val="IndexLink"/>
              </w:rPr>
              <w:t>585</w:t>
            </w:r>
          </w:hyperlink>
        </w:p>
        <w:p>
          <w:pPr>
            <w:pStyle w:val="Contents3"/>
            <w:tabs>
              <w:tab w:val="clear" w:pos="8459"/>
              <w:tab w:val="right" w:pos="9026" w:leader="dot"/>
            </w:tabs>
            <w:rPr/>
          </w:pPr>
          <w:hyperlink w:anchor="__RefHeading___Toc7561500_73709187">
            <w:r>
              <w:rPr>
                <w:webHidden/>
                <w:rStyle w:val="IndexLink"/>
              </w:rPr>
              <w:t>2281</w:t>
            </w:r>
            <w:r>
              <w:rPr>
                <w:rStyle w:val="IndexLink"/>
                <w:rtl w:val="true"/>
              </w:rPr>
              <w:t xml:space="preserve">- </w:t>
            </w:r>
            <w:r>
              <w:rPr>
                <w:rStyle w:val="IndexLink"/>
                <w:rtl w:val="true"/>
              </w:rPr>
              <w:t>تهذیب العین</w:t>
            </w:r>
            <w:r>
              <w:rPr>
                <w:rStyle w:val="IndexLink"/>
                <w:rtl w:val="true"/>
              </w:rPr>
              <w:tab/>
            </w:r>
            <w:r>
              <w:rPr>
                <w:rStyle w:val="IndexLink"/>
              </w:rPr>
              <w:t>588</w:t>
            </w:r>
          </w:hyperlink>
        </w:p>
        <w:p>
          <w:pPr>
            <w:pStyle w:val="Contents3"/>
            <w:tabs>
              <w:tab w:val="clear" w:pos="8459"/>
              <w:tab w:val="right" w:pos="9026" w:leader="dot"/>
            </w:tabs>
            <w:rPr/>
          </w:pPr>
          <w:hyperlink w:anchor="__RefHeading___Toc7561502_73709187">
            <w:r>
              <w:rPr>
                <w:webHidden/>
                <w:rStyle w:val="IndexLink"/>
              </w:rPr>
              <w:t>2282</w:t>
            </w:r>
            <w:r>
              <w:rPr>
                <w:rStyle w:val="IndexLink"/>
                <w:rtl w:val="true"/>
              </w:rPr>
              <w:t xml:space="preserve">- </w:t>
            </w:r>
            <w:r>
              <w:rPr>
                <w:rStyle w:val="IndexLink"/>
                <w:rtl w:val="true"/>
              </w:rPr>
              <w:t>تهذیب قصة بلوهر الحکیم مع یوذاسف</w:t>
            </w:r>
            <w:r>
              <w:rPr>
                <w:rStyle w:val="IndexLink"/>
                <w:rtl w:val="true"/>
              </w:rPr>
              <w:tab/>
            </w:r>
            <w:r>
              <w:rPr>
                <w:rStyle w:val="IndexLink"/>
              </w:rPr>
              <w:t>589</w:t>
            </w:r>
          </w:hyperlink>
        </w:p>
        <w:p>
          <w:pPr>
            <w:pStyle w:val="Contents3"/>
            <w:tabs>
              <w:tab w:val="clear" w:pos="8459"/>
              <w:tab w:val="right" w:pos="9026" w:leader="dot"/>
            </w:tabs>
            <w:rPr/>
          </w:pPr>
          <w:hyperlink w:anchor="__RefHeading___Toc7561504_73709187">
            <w:r>
              <w:rPr>
                <w:webHidden/>
                <w:rStyle w:val="IndexLink"/>
              </w:rPr>
              <w:t>2283</w:t>
            </w:r>
            <w:r>
              <w:rPr>
                <w:rStyle w:val="IndexLink"/>
                <w:rtl w:val="true"/>
              </w:rPr>
              <w:t xml:space="preserve">- </w:t>
            </w:r>
            <w:r>
              <w:rPr>
                <w:rStyle w:val="IndexLink"/>
                <w:rtl w:val="true"/>
              </w:rPr>
              <w:t>التهذیب المتین</w:t>
            </w:r>
            <w:r>
              <w:rPr>
                <w:rStyle w:val="IndexLink"/>
                <w:rtl w:val="true"/>
              </w:rPr>
              <w:tab/>
            </w:r>
            <w:r>
              <w:rPr>
                <w:rStyle w:val="IndexLink"/>
              </w:rPr>
              <w:t>589</w:t>
            </w:r>
          </w:hyperlink>
        </w:p>
        <w:p>
          <w:pPr>
            <w:pStyle w:val="Contents3"/>
            <w:tabs>
              <w:tab w:val="clear" w:pos="8459"/>
              <w:tab w:val="right" w:pos="9026" w:leader="dot"/>
            </w:tabs>
            <w:rPr/>
          </w:pPr>
          <w:hyperlink w:anchor="__RefHeading___Toc7561506_73709187">
            <w:r>
              <w:rPr>
                <w:webHidden/>
                <w:rStyle w:val="IndexLink"/>
              </w:rPr>
              <w:t>2284</w:t>
            </w:r>
            <w:r>
              <w:rPr>
                <w:rStyle w:val="IndexLink"/>
                <w:rtl w:val="true"/>
              </w:rPr>
              <w:t xml:space="preserve">- </w:t>
            </w:r>
            <w:r>
              <w:rPr>
                <w:rStyle w:val="IndexLink"/>
                <w:rtl w:val="true"/>
              </w:rPr>
              <w:t>التهذیب المتین</w:t>
            </w:r>
            <w:r>
              <w:rPr>
                <w:rStyle w:val="IndexLink"/>
                <w:rtl w:val="true"/>
              </w:rPr>
              <w:tab/>
            </w:r>
            <w:r>
              <w:rPr>
                <w:rStyle w:val="IndexLink"/>
              </w:rPr>
              <w:t>589</w:t>
            </w:r>
          </w:hyperlink>
        </w:p>
        <w:p>
          <w:pPr>
            <w:pStyle w:val="Contents3"/>
            <w:tabs>
              <w:tab w:val="clear" w:pos="8459"/>
              <w:tab w:val="right" w:pos="9026" w:leader="dot"/>
            </w:tabs>
            <w:rPr/>
          </w:pPr>
          <w:hyperlink w:anchor="__RefHeading___Toc7561508_73709187">
            <w:r>
              <w:rPr>
                <w:webHidden/>
                <w:rStyle w:val="IndexLink"/>
                <w:rtl w:val="true"/>
              </w:rPr>
              <w:t>تهذیب المسترشدین‌</w:t>
            </w:r>
            <w:r>
              <w:rPr>
                <w:rStyle w:val="IndexLink"/>
                <w:rtl w:val="true"/>
              </w:rPr>
              <w:tab/>
            </w:r>
            <w:r>
              <w:rPr>
                <w:rStyle w:val="IndexLink"/>
              </w:rPr>
              <w:t>589</w:t>
            </w:r>
          </w:hyperlink>
        </w:p>
        <w:p>
          <w:pPr>
            <w:pStyle w:val="Contents3"/>
            <w:tabs>
              <w:tab w:val="clear" w:pos="8459"/>
              <w:tab w:val="right" w:pos="9026" w:leader="dot"/>
            </w:tabs>
            <w:rPr/>
          </w:pPr>
          <w:hyperlink w:anchor="__RefHeading___Toc7561510_73709187">
            <w:r>
              <w:rPr>
                <w:webHidden/>
                <w:rStyle w:val="IndexLink"/>
                <w:rtl w:val="true"/>
              </w:rPr>
              <w:t>تهذیب النحو</w:t>
            </w:r>
            <w:r>
              <w:rPr>
                <w:rStyle w:val="IndexLink"/>
                <w:rtl w:val="true"/>
              </w:rPr>
              <w:tab/>
            </w:r>
            <w:r>
              <w:rPr>
                <w:rStyle w:val="IndexLink"/>
              </w:rPr>
              <w:t>589</w:t>
            </w:r>
          </w:hyperlink>
        </w:p>
        <w:p>
          <w:pPr>
            <w:pStyle w:val="Contents3"/>
            <w:tabs>
              <w:tab w:val="clear" w:pos="8459"/>
              <w:tab w:val="right" w:pos="9026" w:leader="dot"/>
            </w:tabs>
            <w:rPr/>
          </w:pPr>
          <w:hyperlink w:anchor="__RefHeading___Toc7561512_73709187">
            <w:r>
              <w:rPr>
                <w:webHidden/>
                <w:rStyle w:val="IndexLink"/>
              </w:rPr>
              <w:t>2285</w:t>
            </w:r>
            <w:r>
              <w:rPr>
                <w:rStyle w:val="IndexLink"/>
                <w:rtl w:val="true"/>
              </w:rPr>
              <w:t xml:space="preserve">- </w:t>
            </w:r>
            <w:r>
              <w:rPr>
                <w:rStyle w:val="IndexLink"/>
                <w:rtl w:val="true"/>
              </w:rPr>
              <w:t>تهذیب النفس</w:t>
            </w:r>
            <w:r>
              <w:rPr>
                <w:rStyle w:val="IndexLink"/>
                <w:rtl w:val="true"/>
              </w:rPr>
              <w:tab/>
            </w:r>
            <w:r>
              <w:rPr>
                <w:rStyle w:val="IndexLink"/>
              </w:rPr>
              <w:t>589</w:t>
            </w:r>
          </w:hyperlink>
        </w:p>
        <w:p>
          <w:pPr>
            <w:pStyle w:val="Contents3"/>
            <w:tabs>
              <w:tab w:val="clear" w:pos="8459"/>
              <w:tab w:val="right" w:pos="9026" w:leader="dot"/>
            </w:tabs>
            <w:rPr/>
          </w:pPr>
          <w:hyperlink w:anchor="__RefHeading___Toc7561514_73709187">
            <w:r>
              <w:rPr>
                <w:webHidden/>
                <w:rStyle w:val="IndexLink"/>
              </w:rPr>
              <w:t>2286</w:t>
            </w:r>
            <w:r>
              <w:rPr>
                <w:rStyle w:val="IndexLink"/>
                <w:rtl w:val="true"/>
              </w:rPr>
              <w:t xml:space="preserve">- </w:t>
            </w:r>
            <w:r>
              <w:rPr>
                <w:rStyle w:val="IndexLink"/>
                <w:rtl w:val="true"/>
              </w:rPr>
              <w:t>تهذیب النفس و إخلاص العمل،</w:t>
            </w:r>
            <w:r>
              <w:rPr>
                <w:rStyle w:val="IndexLink"/>
                <w:rtl w:val="true"/>
              </w:rPr>
              <w:tab/>
            </w:r>
            <w:r>
              <w:rPr>
                <w:rStyle w:val="IndexLink"/>
              </w:rPr>
              <w:t>589</w:t>
            </w:r>
          </w:hyperlink>
        </w:p>
        <w:p>
          <w:pPr>
            <w:pStyle w:val="Contents3"/>
            <w:tabs>
              <w:tab w:val="clear" w:pos="8459"/>
              <w:tab w:val="right" w:pos="9026" w:leader="dot"/>
            </w:tabs>
            <w:rPr/>
          </w:pPr>
          <w:hyperlink w:anchor="__RefHeading___Toc7561516_73709187">
            <w:r>
              <w:rPr>
                <w:webHidden/>
                <w:rStyle w:val="IndexLink"/>
              </w:rPr>
              <w:t>2287</w:t>
            </w:r>
            <w:r>
              <w:rPr>
                <w:rStyle w:val="IndexLink"/>
                <w:rtl w:val="true"/>
              </w:rPr>
              <w:t xml:space="preserve">- </w:t>
            </w:r>
            <w:r>
              <w:rPr>
                <w:rStyle w:val="IndexLink"/>
                <w:rtl w:val="true"/>
              </w:rPr>
              <w:t>تهذیب النفس</w:t>
            </w:r>
            <w:r>
              <w:rPr>
                <w:rStyle w:val="IndexLink"/>
                <w:rtl w:val="true"/>
              </w:rPr>
              <w:tab/>
            </w:r>
            <w:r>
              <w:rPr>
                <w:rStyle w:val="IndexLink"/>
              </w:rPr>
              <w:t>589</w:t>
            </w:r>
          </w:hyperlink>
        </w:p>
        <w:p>
          <w:pPr>
            <w:pStyle w:val="Contents3"/>
            <w:tabs>
              <w:tab w:val="clear" w:pos="8459"/>
              <w:tab w:val="right" w:pos="9026" w:leader="dot"/>
            </w:tabs>
            <w:rPr/>
          </w:pPr>
          <w:hyperlink w:anchor="__RefHeading___Toc7561518_73709187">
            <w:r>
              <w:rPr>
                <w:webHidden/>
                <w:rStyle w:val="IndexLink"/>
                <w:rtl w:val="true"/>
              </w:rPr>
              <w:t>تهذیب الوصول‌</w:t>
            </w:r>
            <w:r>
              <w:rPr>
                <w:rStyle w:val="IndexLink"/>
                <w:rtl w:val="true"/>
              </w:rPr>
              <w:tab/>
            </w:r>
            <w:r>
              <w:rPr>
                <w:rStyle w:val="IndexLink"/>
              </w:rPr>
              <w:t>589</w:t>
            </w:r>
          </w:hyperlink>
        </w:p>
        <w:p>
          <w:pPr>
            <w:pStyle w:val="Contents3"/>
            <w:tabs>
              <w:tab w:val="clear" w:pos="8459"/>
              <w:tab w:val="right" w:pos="9026" w:leader="dot"/>
            </w:tabs>
            <w:rPr/>
          </w:pPr>
          <w:hyperlink w:anchor="__RefHeading___Toc7561520_73709187">
            <w:r>
              <w:rPr>
                <w:webHidden/>
                <w:rStyle w:val="IndexLink"/>
              </w:rPr>
              <w:t>2288</w:t>
            </w:r>
            <w:r>
              <w:rPr>
                <w:rStyle w:val="IndexLink"/>
                <w:rtl w:val="true"/>
              </w:rPr>
              <w:t xml:space="preserve">- </w:t>
            </w:r>
            <w:r>
              <w:rPr>
                <w:rStyle w:val="IndexLink"/>
                <w:rtl w:val="true"/>
              </w:rPr>
              <w:t>تهران آزاد</w:t>
            </w:r>
            <w:r>
              <w:rPr>
                <w:rStyle w:val="IndexLink"/>
                <w:rtl w:val="true"/>
              </w:rPr>
              <w:tab/>
            </w:r>
            <w:r>
              <w:rPr>
                <w:rStyle w:val="IndexLink"/>
              </w:rPr>
              <w:t>589</w:t>
            </w:r>
          </w:hyperlink>
        </w:p>
        <w:p>
          <w:pPr>
            <w:pStyle w:val="Contents3"/>
            <w:tabs>
              <w:tab w:val="clear" w:pos="8459"/>
              <w:tab w:val="right" w:pos="9026" w:leader="dot"/>
            </w:tabs>
            <w:rPr/>
          </w:pPr>
          <w:hyperlink w:anchor="__RefHeading___Toc7561522_73709187">
            <w:r>
              <w:rPr>
                <w:webHidden/>
                <w:rStyle w:val="IndexLink"/>
              </w:rPr>
              <w:t>2289</w:t>
            </w:r>
            <w:r>
              <w:rPr>
                <w:rStyle w:val="IndexLink"/>
                <w:rtl w:val="true"/>
              </w:rPr>
              <w:t xml:space="preserve">- </w:t>
            </w:r>
            <w:r>
              <w:rPr>
                <w:rStyle w:val="IndexLink"/>
                <w:rtl w:val="true"/>
              </w:rPr>
              <w:t>تهران مخوف</w:t>
            </w:r>
            <w:r>
              <w:rPr>
                <w:rStyle w:val="IndexLink"/>
                <w:rtl w:val="true"/>
              </w:rPr>
              <w:tab/>
            </w:r>
            <w:r>
              <w:rPr>
                <w:rStyle w:val="IndexLink"/>
              </w:rPr>
              <w:t>589</w:t>
            </w:r>
          </w:hyperlink>
        </w:p>
        <w:p>
          <w:pPr>
            <w:pStyle w:val="Contents3"/>
            <w:tabs>
              <w:tab w:val="clear" w:pos="8459"/>
              <w:tab w:val="right" w:pos="9026" w:leader="dot"/>
            </w:tabs>
            <w:rPr/>
          </w:pPr>
          <w:hyperlink w:anchor="__RefHeading___Toc7561524_73709187">
            <w:r>
              <w:rPr>
                <w:webHidden/>
                <w:rStyle w:val="IndexLink"/>
              </w:rPr>
              <w:t>2290</w:t>
            </w:r>
            <w:r>
              <w:rPr>
                <w:rStyle w:val="IndexLink"/>
                <w:rtl w:val="true"/>
              </w:rPr>
              <w:t xml:space="preserve">- </w:t>
            </w:r>
            <w:r>
              <w:rPr>
                <w:rStyle w:val="IndexLink"/>
                <w:rtl w:val="true"/>
              </w:rPr>
              <w:t>التهلیلیة</w:t>
            </w:r>
            <w:r>
              <w:rPr>
                <w:rStyle w:val="IndexLink"/>
                <w:rtl w:val="true"/>
              </w:rPr>
              <w:tab/>
            </w:r>
            <w:r>
              <w:rPr>
                <w:rStyle w:val="IndexLink"/>
              </w:rPr>
              <w:t>589</w:t>
            </w:r>
          </w:hyperlink>
        </w:p>
        <w:p>
          <w:pPr>
            <w:pStyle w:val="Contents3"/>
            <w:tabs>
              <w:tab w:val="clear" w:pos="8459"/>
              <w:tab w:val="right" w:pos="9026" w:leader="dot"/>
            </w:tabs>
            <w:rPr/>
          </w:pPr>
          <w:hyperlink w:anchor="__RefHeading___Toc7561526_73709187">
            <w:r>
              <w:rPr>
                <w:webHidden/>
                <w:rStyle w:val="IndexLink"/>
              </w:rPr>
              <w:t>2291</w:t>
            </w:r>
            <w:r>
              <w:rPr>
                <w:rStyle w:val="IndexLink"/>
                <w:rtl w:val="true"/>
              </w:rPr>
              <w:t xml:space="preserve">- </w:t>
            </w:r>
            <w:r>
              <w:rPr>
                <w:rStyle w:val="IndexLink"/>
                <w:rtl w:val="true"/>
              </w:rPr>
              <w:t>التهلیلیة</w:t>
            </w:r>
            <w:r>
              <w:rPr>
                <w:rStyle w:val="IndexLink"/>
                <w:rtl w:val="true"/>
              </w:rPr>
              <w:tab/>
            </w:r>
            <w:r>
              <w:rPr>
                <w:rStyle w:val="IndexLink"/>
              </w:rPr>
              <w:t>590</w:t>
            </w:r>
          </w:hyperlink>
        </w:p>
        <w:p>
          <w:pPr>
            <w:pStyle w:val="Contents3"/>
            <w:tabs>
              <w:tab w:val="clear" w:pos="8459"/>
              <w:tab w:val="right" w:pos="9026" w:leader="dot"/>
            </w:tabs>
            <w:rPr/>
          </w:pPr>
          <w:hyperlink w:anchor="__RefHeading___Toc7561528_73709187">
            <w:r>
              <w:rPr>
                <w:webHidden/>
                <w:rStyle w:val="IndexLink"/>
              </w:rPr>
              <w:t>2292</w:t>
            </w:r>
            <w:r>
              <w:rPr>
                <w:rStyle w:val="IndexLink"/>
                <w:rtl w:val="true"/>
              </w:rPr>
              <w:t xml:space="preserve">- </w:t>
            </w:r>
            <w:r>
              <w:rPr>
                <w:rStyle w:val="IndexLink"/>
                <w:rtl w:val="true"/>
              </w:rPr>
              <w:t>التهلیلیة</w:t>
            </w:r>
            <w:r>
              <w:rPr>
                <w:rStyle w:val="IndexLink"/>
                <w:rtl w:val="true"/>
              </w:rPr>
              <w:tab/>
            </w:r>
            <w:r>
              <w:rPr>
                <w:rStyle w:val="IndexLink"/>
              </w:rPr>
              <w:t>590</w:t>
            </w:r>
          </w:hyperlink>
        </w:p>
        <w:p>
          <w:pPr>
            <w:pStyle w:val="Contents3"/>
            <w:tabs>
              <w:tab w:val="clear" w:pos="8459"/>
              <w:tab w:val="right" w:pos="9026" w:leader="dot"/>
            </w:tabs>
            <w:rPr/>
          </w:pPr>
          <w:hyperlink w:anchor="__RefHeading___Toc7561530_73709187">
            <w:r>
              <w:rPr>
                <w:webHidden/>
                <w:rStyle w:val="IndexLink"/>
              </w:rPr>
              <w:t>2293</w:t>
            </w:r>
            <w:r>
              <w:rPr>
                <w:rStyle w:val="IndexLink"/>
                <w:rtl w:val="true"/>
              </w:rPr>
              <w:t xml:space="preserve">- </w:t>
            </w:r>
            <w:r>
              <w:rPr>
                <w:rStyle w:val="IndexLink"/>
                <w:rtl w:val="true"/>
              </w:rPr>
              <w:t>التهلیلیة</w:t>
            </w:r>
            <w:r>
              <w:rPr>
                <w:rStyle w:val="IndexLink"/>
                <w:rtl w:val="true"/>
              </w:rPr>
              <w:tab/>
            </w:r>
            <w:r>
              <w:rPr>
                <w:rStyle w:val="IndexLink"/>
              </w:rPr>
              <w:t>590</w:t>
            </w:r>
          </w:hyperlink>
        </w:p>
        <w:p>
          <w:pPr>
            <w:pStyle w:val="Contents3"/>
            <w:tabs>
              <w:tab w:val="clear" w:pos="8459"/>
              <w:tab w:val="right" w:pos="9026" w:leader="dot"/>
            </w:tabs>
            <w:rPr/>
          </w:pPr>
          <w:hyperlink w:anchor="__RefHeading___Toc7561532_73709187">
            <w:r>
              <w:rPr>
                <w:webHidden/>
                <w:rStyle w:val="IndexLink"/>
              </w:rPr>
              <w:t>2294</w:t>
            </w:r>
            <w:r>
              <w:rPr>
                <w:rStyle w:val="IndexLink"/>
                <w:rtl w:val="true"/>
              </w:rPr>
              <w:t xml:space="preserve">- </w:t>
            </w:r>
            <w:r>
              <w:rPr>
                <w:rStyle w:val="IndexLink"/>
                <w:rtl w:val="true"/>
              </w:rPr>
              <w:t>التهلیلیة</w:t>
            </w:r>
            <w:r>
              <w:rPr>
                <w:rStyle w:val="IndexLink"/>
                <w:rtl w:val="true"/>
              </w:rPr>
              <w:tab/>
            </w:r>
            <w:r>
              <w:rPr>
                <w:rStyle w:val="IndexLink"/>
              </w:rPr>
              <w:t>590</w:t>
            </w:r>
          </w:hyperlink>
        </w:p>
        <w:p>
          <w:pPr>
            <w:pStyle w:val="Contents3"/>
            <w:tabs>
              <w:tab w:val="clear" w:pos="8459"/>
              <w:tab w:val="right" w:pos="9026" w:leader="dot"/>
            </w:tabs>
            <w:rPr/>
          </w:pPr>
          <w:hyperlink w:anchor="__RefHeading___Toc7561534_73709187">
            <w:r>
              <w:rPr>
                <w:webHidden/>
                <w:rStyle w:val="IndexLink"/>
              </w:rPr>
              <w:t>2295</w:t>
            </w:r>
            <w:r>
              <w:rPr>
                <w:rStyle w:val="IndexLink"/>
                <w:rtl w:val="true"/>
              </w:rPr>
              <w:t xml:space="preserve">- </w:t>
            </w:r>
            <w:r>
              <w:rPr>
                <w:rStyle w:val="IndexLink"/>
                <w:rtl w:val="true"/>
              </w:rPr>
              <w:t>التیار</w:t>
            </w:r>
            <w:r>
              <w:rPr>
                <w:rStyle w:val="IndexLink"/>
                <w:rtl w:val="true"/>
              </w:rPr>
              <w:tab/>
            </w:r>
            <w:r>
              <w:rPr>
                <w:rStyle w:val="IndexLink"/>
              </w:rPr>
              <w:t>591</w:t>
            </w:r>
          </w:hyperlink>
        </w:p>
        <w:p>
          <w:pPr>
            <w:pStyle w:val="Contents3"/>
            <w:tabs>
              <w:tab w:val="clear" w:pos="8459"/>
              <w:tab w:val="right" w:pos="9026" w:leader="dot"/>
            </w:tabs>
            <w:rPr/>
          </w:pPr>
          <w:hyperlink w:anchor="__RefHeading___Toc7561536_73709187">
            <w:r>
              <w:rPr>
                <w:webHidden/>
                <w:rStyle w:val="IndexLink"/>
              </w:rPr>
              <w:t>2296</w:t>
            </w:r>
            <w:r>
              <w:rPr>
                <w:rStyle w:val="IndexLink"/>
                <w:rtl w:val="true"/>
              </w:rPr>
              <w:t xml:space="preserve">- </w:t>
            </w:r>
            <w:r>
              <w:rPr>
                <w:rStyle w:val="IndexLink"/>
                <w:rtl w:val="true"/>
              </w:rPr>
              <w:t>التیسیر</w:t>
            </w:r>
            <w:r>
              <w:rPr>
                <w:rStyle w:val="IndexLink"/>
                <w:rtl w:val="true"/>
              </w:rPr>
              <w:tab/>
            </w:r>
            <w:r>
              <w:rPr>
                <w:rStyle w:val="IndexLink"/>
              </w:rPr>
              <w:t>591</w:t>
            </w:r>
          </w:hyperlink>
        </w:p>
        <w:p>
          <w:pPr>
            <w:pStyle w:val="Contents3"/>
            <w:tabs>
              <w:tab w:val="clear" w:pos="8459"/>
              <w:tab w:val="right" w:pos="9026" w:leader="dot"/>
            </w:tabs>
            <w:rPr/>
          </w:pPr>
          <w:hyperlink w:anchor="__RefHeading___Toc7561538_73709187">
            <w:r>
              <w:rPr>
                <w:webHidden/>
                <w:rStyle w:val="IndexLink"/>
              </w:rPr>
              <w:t>2297</w:t>
            </w:r>
            <w:r>
              <w:rPr>
                <w:rStyle w:val="IndexLink"/>
                <w:rtl w:val="true"/>
              </w:rPr>
              <w:t xml:space="preserve">- </w:t>
            </w:r>
            <w:r>
              <w:rPr>
                <w:rStyle w:val="IndexLink"/>
                <w:rtl w:val="true"/>
              </w:rPr>
              <w:t>تیسیر الأعلام فی تراجم المفسرین من الزیدیة،</w:t>
            </w:r>
            <w:r>
              <w:rPr>
                <w:rStyle w:val="IndexLink"/>
                <w:rtl w:val="true"/>
              </w:rPr>
              <w:tab/>
            </w:r>
            <w:r>
              <w:rPr>
                <w:rStyle w:val="IndexLink"/>
              </w:rPr>
              <w:t>591</w:t>
            </w:r>
          </w:hyperlink>
        </w:p>
        <w:p>
          <w:pPr>
            <w:pStyle w:val="Contents3"/>
            <w:tabs>
              <w:tab w:val="clear" w:pos="8459"/>
              <w:tab w:val="right" w:pos="9026" w:leader="dot"/>
            </w:tabs>
            <w:rPr/>
          </w:pPr>
          <w:hyperlink w:anchor="__RefHeading___Toc7561540_73709187">
            <w:r>
              <w:rPr>
                <w:webHidden/>
                <w:rStyle w:val="IndexLink"/>
              </w:rPr>
              <w:t>2298</w:t>
            </w:r>
            <w:r>
              <w:rPr>
                <w:rStyle w:val="IndexLink"/>
                <w:rtl w:val="true"/>
              </w:rPr>
              <w:t xml:space="preserve">- </w:t>
            </w:r>
            <w:r>
              <w:rPr>
                <w:rStyle w:val="IndexLink"/>
                <w:rtl w:val="true"/>
              </w:rPr>
              <w:t>تیسیر البیان</w:t>
            </w:r>
            <w:r>
              <w:rPr>
                <w:rStyle w:val="IndexLink"/>
                <w:rtl w:val="true"/>
              </w:rPr>
              <w:tab/>
            </w:r>
            <w:r>
              <w:rPr>
                <w:rStyle w:val="IndexLink"/>
              </w:rPr>
              <w:t>591</w:t>
            </w:r>
          </w:hyperlink>
        </w:p>
        <w:p>
          <w:pPr>
            <w:pStyle w:val="Contents3"/>
            <w:tabs>
              <w:tab w:val="clear" w:pos="8459"/>
              <w:tab w:val="right" w:pos="9026" w:leader="dot"/>
            </w:tabs>
            <w:rPr/>
          </w:pPr>
          <w:hyperlink w:anchor="__RefHeading___Toc7561542_73709187">
            <w:r>
              <w:rPr>
                <w:webHidden/>
                <w:rStyle w:val="IndexLink"/>
                <w:rtl w:val="true"/>
              </w:rPr>
              <w:t>تیسیر الکلام‌</w:t>
            </w:r>
            <w:r>
              <w:rPr>
                <w:rStyle w:val="IndexLink"/>
                <w:rtl w:val="true"/>
              </w:rPr>
              <w:tab/>
            </w:r>
            <w:r>
              <w:rPr>
                <w:rStyle w:val="IndexLink"/>
              </w:rPr>
              <w:t>591</w:t>
            </w:r>
          </w:hyperlink>
        </w:p>
        <w:p>
          <w:pPr>
            <w:pStyle w:val="Contents3"/>
            <w:tabs>
              <w:tab w:val="clear" w:pos="8459"/>
              <w:tab w:val="right" w:pos="9026" w:leader="dot"/>
            </w:tabs>
            <w:rPr/>
          </w:pPr>
          <w:hyperlink w:anchor="__RefHeading___Toc7561544_73709187">
            <w:r>
              <w:rPr>
                <w:webHidden/>
                <w:rStyle w:val="IndexLink"/>
              </w:rPr>
              <w:t>2299</w:t>
            </w:r>
            <w:r>
              <w:rPr>
                <w:rStyle w:val="IndexLink"/>
                <w:rtl w:val="true"/>
              </w:rPr>
              <w:t xml:space="preserve">- </w:t>
            </w:r>
            <w:r>
              <w:rPr>
                <w:rStyle w:val="IndexLink"/>
                <w:rtl w:val="true"/>
              </w:rPr>
              <w:t>تیسیر المرام</w:t>
            </w:r>
            <w:r>
              <w:rPr>
                <w:rStyle w:val="IndexLink"/>
                <w:rtl w:val="true"/>
              </w:rPr>
              <w:tab/>
            </w:r>
            <w:r>
              <w:rPr>
                <w:rStyle w:val="IndexLink"/>
              </w:rPr>
              <w:t>591</w:t>
            </w:r>
          </w:hyperlink>
        </w:p>
        <w:p>
          <w:pPr>
            <w:pStyle w:val="Contents3"/>
            <w:tabs>
              <w:tab w:val="clear" w:pos="8459"/>
              <w:tab w:val="right" w:pos="9026" w:leader="dot"/>
            </w:tabs>
            <w:rPr/>
          </w:pPr>
          <w:hyperlink w:anchor="__RefHeading___Toc7561546_73709187">
            <w:r>
              <w:rPr>
                <w:webHidden/>
                <w:rStyle w:val="IndexLink"/>
                <w:rtl w:val="true"/>
              </w:rPr>
              <w:t>التیسیر الوجیز فی تفسیر الکتاب العزیز</w:t>
            </w:r>
            <w:r>
              <w:rPr>
                <w:rStyle w:val="IndexLink"/>
                <w:rtl w:val="true"/>
              </w:rPr>
              <w:tab/>
            </w:r>
            <w:r>
              <w:rPr>
                <w:rStyle w:val="IndexLink"/>
              </w:rPr>
              <w:t>591</w:t>
            </w:r>
          </w:hyperlink>
        </w:p>
        <w:p>
          <w:pPr>
            <w:pStyle w:val="Contents3"/>
            <w:tabs>
              <w:tab w:val="clear" w:pos="8459"/>
              <w:tab w:val="right" w:pos="9026" w:leader="dot"/>
            </w:tabs>
            <w:rPr/>
          </w:pPr>
          <w:hyperlink w:anchor="__RefHeading___Toc7561548_73709187">
            <w:r>
              <w:rPr>
                <w:webHidden/>
                <w:rStyle w:val="IndexLink"/>
              </w:rPr>
              <w:t>2300</w:t>
            </w:r>
            <w:r>
              <w:rPr>
                <w:rStyle w:val="IndexLink"/>
                <w:rtl w:val="true"/>
              </w:rPr>
              <w:t xml:space="preserve">- </w:t>
            </w:r>
            <w:r>
              <w:rPr>
                <w:rStyle w:val="IndexLink"/>
                <w:rtl w:val="true"/>
              </w:rPr>
              <w:t>التیمم‌</w:t>
            </w:r>
            <w:r>
              <w:rPr>
                <w:rStyle w:val="IndexLink"/>
                <w:rtl w:val="true"/>
              </w:rPr>
              <w:tab/>
            </w:r>
            <w:r>
              <w:rPr>
                <w:rStyle w:val="IndexLink"/>
              </w:rPr>
              <w:t>592</w:t>
            </w:r>
          </w:hyperlink>
        </w:p>
        <w:p>
          <w:pPr>
            <w:pStyle w:val="Contents3"/>
            <w:tabs>
              <w:tab w:val="clear" w:pos="8459"/>
              <w:tab w:val="right" w:pos="9026" w:leader="dot"/>
            </w:tabs>
            <w:rPr/>
          </w:pPr>
          <w:hyperlink w:anchor="__RefHeading___Toc7561550_73709187">
            <w:r>
              <w:rPr>
                <w:webHidden/>
                <w:rStyle w:val="IndexLink"/>
              </w:rPr>
              <w:t>2301</w:t>
            </w:r>
            <w:r>
              <w:rPr>
                <w:rStyle w:val="IndexLink"/>
                <w:rtl w:val="true"/>
              </w:rPr>
              <w:t xml:space="preserve">- </w:t>
            </w:r>
            <w:r>
              <w:rPr>
                <w:rStyle w:val="IndexLink"/>
                <w:rtl w:val="true"/>
              </w:rPr>
              <w:t>کتاب التیمم</w:t>
            </w:r>
            <w:r>
              <w:rPr>
                <w:rStyle w:val="IndexLink"/>
                <w:rtl w:val="true"/>
              </w:rPr>
              <w:tab/>
            </w:r>
            <w:r>
              <w:rPr>
                <w:rStyle w:val="IndexLink"/>
              </w:rPr>
              <w:t>592</w:t>
            </w:r>
          </w:hyperlink>
        </w:p>
        <w:p>
          <w:pPr>
            <w:pStyle w:val="Contents3"/>
            <w:tabs>
              <w:tab w:val="clear" w:pos="8459"/>
              <w:tab w:val="right" w:pos="9026" w:leader="dot"/>
            </w:tabs>
            <w:rPr/>
          </w:pPr>
          <w:hyperlink w:anchor="__RefHeading___Toc7561552_73709187">
            <w:r>
              <w:rPr>
                <w:webHidden/>
                <w:rStyle w:val="IndexLink"/>
              </w:rPr>
              <w:t>2302</w:t>
            </w:r>
            <w:r>
              <w:rPr>
                <w:rStyle w:val="IndexLink"/>
                <w:rtl w:val="true"/>
              </w:rPr>
              <w:t xml:space="preserve">- </w:t>
            </w:r>
            <w:r>
              <w:rPr>
                <w:rStyle w:val="IndexLink"/>
                <w:rtl w:val="true"/>
              </w:rPr>
              <w:t>التیمم الاستدلالی</w:t>
            </w:r>
            <w:r>
              <w:rPr>
                <w:rStyle w:val="IndexLink"/>
                <w:rtl w:val="true"/>
              </w:rPr>
              <w:tab/>
            </w:r>
            <w:r>
              <w:rPr>
                <w:rStyle w:val="IndexLink"/>
              </w:rPr>
              <w:t>592</w:t>
            </w:r>
          </w:hyperlink>
        </w:p>
        <w:p>
          <w:pPr>
            <w:pStyle w:val="Contents3"/>
            <w:tabs>
              <w:tab w:val="clear" w:pos="8459"/>
              <w:tab w:val="right" w:pos="9026" w:leader="dot"/>
            </w:tabs>
            <w:rPr/>
          </w:pPr>
          <w:hyperlink w:anchor="__RefHeading___Toc7561554_73709187">
            <w:r>
              <w:rPr>
                <w:webHidden/>
                <w:rStyle w:val="IndexLink"/>
              </w:rPr>
              <w:t>2303</w:t>
            </w:r>
            <w:r>
              <w:rPr>
                <w:rStyle w:val="IndexLink"/>
                <w:rtl w:val="true"/>
              </w:rPr>
              <w:t xml:space="preserve">- </w:t>
            </w:r>
            <w:r>
              <w:rPr>
                <w:rStyle w:val="IndexLink"/>
                <w:rtl w:val="true"/>
              </w:rPr>
              <w:t>تیمورنامه‌</w:t>
            </w:r>
            <w:r>
              <w:rPr>
                <w:rStyle w:val="IndexLink"/>
                <w:rtl w:val="true"/>
              </w:rPr>
              <w:tab/>
            </w:r>
            <w:r>
              <w:rPr>
                <w:rStyle w:val="IndexLink"/>
              </w:rPr>
              <w:t>592</w:t>
            </w:r>
          </w:hyperlink>
        </w:p>
        <w:p>
          <w:pPr>
            <w:pStyle w:val="Contents3"/>
            <w:tabs>
              <w:tab w:val="clear" w:pos="8459"/>
              <w:tab w:val="right" w:pos="9026" w:leader="dot"/>
            </w:tabs>
            <w:rPr/>
          </w:pPr>
          <w:hyperlink w:anchor="__RefHeading___Toc7561556_73709187">
            <w:r>
              <w:rPr>
                <w:webHidden/>
                <w:rStyle w:val="IndexLink"/>
              </w:rPr>
              <w:t>2304</w:t>
            </w:r>
            <w:r>
              <w:rPr>
                <w:rStyle w:val="IndexLink"/>
                <w:rtl w:val="true"/>
              </w:rPr>
              <w:t xml:space="preserve">- </w:t>
            </w:r>
            <w:r>
              <w:rPr>
                <w:rStyle w:val="IndexLink"/>
                <w:rtl w:val="true"/>
              </w:rPr>
              <w:t>التیمیة</w:t>
            </w:r>
            <w:r>
              <w:rPr>
                <w:rStyle w:val="IndexLink"/>
                <w:rtl w:val="true"/>
              </w:rPr>
              <w:tab/>
            </w:r>
            <w:r>
              <w:rPr>
                <w:rStyle w:val="IndexLink"/>
              </w:rPr>
              <w:t>592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81_117002"/>
      <w:bookmarkStart w:id="1" w:name="pg11681_117002"/>
      <w:bookmarkEnd w:id="1"/>
    </w:p>
    <w:p>
      <w:pPr>
        <w:pStyle w:val="Heading2"/>
        <w:numPr>
          <w:ilvl w:val="1"/>
          <w:numId w:val="1"/>
        </w:numPr>
        <w:rPr/>
      </w:pPr>
      <w:bookmarkStart w:id="2" w:name="pg11681_117002"/>
      <w:bookmarkStart w:id="3" w:name="__RefHeading___Toc7555242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آقابزرگ طهرانی، محمدمحسن،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 الی تصانیف‌الشیعه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الطهرانی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ازهاق‌الباطل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ثم‌ا‌لسین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البائیات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الثاءالمثلثة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اوله الشین ثم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ما أوله الشین‌المعجمة ثم الراء ثم سائرالحروف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اوله الصاد‌المهملة الی آخر ما اوله العین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و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مستدرکات المولف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نویسندگان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Shiite authors -- Bibliography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Manuscripts, Arabic -- Catalogs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Manuscripts, Persian -- Catalogs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کتاب‌های چاپی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Imprints (Publications) -- Bibliography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سیداحمد،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ascii="IRNazanin" w:hAnsi="IRNazanin" w:eastAsia="IRNazanin"/>
          <w:color w:val="111111"/>
          <w:sz w:val="28"/>
          <w:sz w:val="28"/>
          <w:szCs w:val="28"/>
          <w:lang w:bidi="fa-IR"/>
        </w:rPr>
        <w:t>۷۸۳۵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۰۱۱</w:t>
      </w:r>
      <w:r>
        <w:rPr>
          <w:rFonts w:eastAsia="IRNazanin" w:cs="IRNazanin"/>
          <w:color w:val="111111"/>
          <w:sz w:val="28"/>
          <w:szCs w:val="28"/>
          <w:lang w:bidi="fa-IR"/>
        </w:rPr>
        <w:t>/</w:t>
      </w:r>
      <w:r>
        <w:rPr>
          <w:rFonts w:ascii="IRNazanin" w:hAnsi="IRNazanin" w:eastAsia="IRNazanin"/>
          <w:color w:val="111111"/>
          <w:sz w:val="28"/>
          <w:sz w:val="28"/>
          <w:szCs w:val="28"/>
          <w:lang w:bidi="fa-IR"/>
        </w:rPr>
        <w:t>۸۸۲۹۷۴۱۷۲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۳۵۲۵۹۶۸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55244_73709187"/>
      <w:bookmarkStart w:id="6" w:name="_Toc2"/>
      <w:bookmarkEnd w:id="5"/>
      <w:r>
        <w:rPr>
          <w:rtl w:val="true"/>
        </w:rPr>
        <w:t>اشارة</w:t>
      </w:r>
      <w:bookmarkEnd w:id="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الحمد لله رب العالمین، و الصلاة و السلام علی نبینا محمد خاتم النبیین، و سید المرسلین، و علی آله الأئمة الطاهرین المعصومین من الآن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فهذا هو الجزء الرابع من الذریعة إلی تصانیف الشیعة، مما أوله التاء المثناة الفوقانیة و بعدها الخاء المعجمة، نقدمه إلی القراء الکرام راجین منهم المبادرة إلی إصلاح ما یقع فیه من الخطإ الملازم لکل إنسان الا من عصمه الله تعالی، و نسأله العصمة و المعونة إنه خیر موفق و معین</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bookmarkStart w:id="7" w:name="pg11681_117006"/>
    </w:p>
    <w:p>
      <w:pPr>
        <w:pStyle w:val="Heading2"/>
        <w:numPr>
          <w:ilvl w:val="1"/>
          <w:numId w:val="1"/>
        </w:numPr>
        <w:rPr/>
      </w:pPr>
      <w:bookmarkStart w:id="8" w:name="__RefHeading___Toc7555246_73709187"/>
      <w:bookmarkStart w:id="9" w:name="_Toc3"/>
      <w:bookmarkEnd w:id="7"/>
      <w:bookmarkEnd w:id="8"/>
      <w:r>
        <w:rPr>
          <w:rtl w:val="true"/>
        </w:rPr>
        <w:t>تتمة باب التاء</w:t>
      </w:r>
      <w:bookmarkEnd w:id="9"/>
    </w:p>
    <w:p>
      <w:pPr>
        <w:pStyle w:val="Heading3"/>
        <w:numPr>
          <w:ilvl w:val="2"/>
          <w:numId w:val="1"/>
        </w:numPr>
        <w:rPr/>
      </w:pPr>
      <w:bookmarkStart w:id="10" w:name="__RefHeading___Toc7555248_73709187"/>
      <w:bookmarkStart w:id="11" w:name="_Toc4"/>
      <w:bookmarkEnd w:id="10"/>
      <w:r>
        <w:rPr>
          <w:rtl w:val="true"/>
        </w:rPr>
        <w:t>کتاب التخاطب‌</w:t>
      </w:r>
      <w:bookmarkEnd w:id="11"/>
    </w:p>
    <w:p>
      <w:pPr>
        <w:pStyle w:val="BookText"/>
        <w:rPr/>
      </w:pPr>
      <w:r>
        <w:rPr>
          <w:rFonts w:ascii="IRNazanin" w:hAnsi="IRNazanin" w:eastAsia="IRNazanin"/>
          <w:color w:val="111111"/>
          <w:sz w:val="28"/>
          <w:sz w:val="28"/>
          <w:szCs w:val="28"/>
          <w:rtl w:val="true"/>
          <w:lang w:bidi="fa-IR"/>
        </w:rPr>
        <w:t xml:space="preserve">للسید المفتی المیر محمد عباس المتوفی بلکهنو فی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کذا فی بعض المواضع، و فی التجلیات ذکره بعنوان آداب التخاطب کما مر</w:t>
      </w:r>
      <w:r>
        <w:rPr>
          <w:rFonts w:eastAsia="IRNazanin" w:cs="IRNazanin"/>
          <w:color w:val="111111"/>
          <w:sz w:val="28"/>
          <w:szCs w:val="28"/>
          <w:rtl w:val="true"/>
          <w:lang w:bidi="fa-IR"/>
        </w:rPr>
        <w:t>.</w:t>
      </w:r>
    </w:p>
    <w:p>
      <w:pPr>
        <w:pStyle w:val="Heading3"/>
        <w:numPr>
          <w:ilvl w:val="2"/>
          <w:numId w:val="1"/>
        </w:numPr>
        <w:rPr/>
      </w:pPr>
      <w:bookmarkStart w:id="12" w:name="__RefHeading___Toc7555250_73709187"/>
      <w:bookmarkStart w:id="13" w:name="_Toc5"/>
      <w:bookmarkEnd w:id="12"/>
      <w:r>
        <w:rPr/>
        <w:t>1</w:t>
      </w:r>
      <w:r>
        <w:rPr>
          <w:rtl w:val="true"/>
        </w:rPr>
        <w:t xml:space="preserve">- </w:t>
      </w:r>
      <w:r>
        <w:rPr>
          <w:rtl w:val="true"/>
        </w:rPr>
        <w:t>التخبیر</w:t>
      </w:r>
      <w:bookmarkEnd w:id="13"/>
    </w:p>
    <w:p>
      <w:pPr>
        <w:pStyle w:val="BookText"/>
        <w:rPr/>
      </w:pPr>
      <w:r>
        <w:rPr>
          <w:rFonts w:ascii="IRNazanin" w:hAnsi="IRNazanin" w:eastAsia="IRNazanin"/>
          <w:color w:val="111111"/>
          <w:sz w:val="28"/>
          <w:sz w:val="28"/>
          <w:szCs w:val="28"/>
          <w:rtl w:val="true"/>
          <w:lang w:bidi="fa-IR"/>
        </w:rPr>
        <w:t xml:space="preserve">للشیخ أبی المحاسن عبد الواحد الرویانی الشهید فی </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البحر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کشف الظنون فی حرف التاء ثم الخاء المعجمة ثم ألباء الموحدة علی حسب ترتیبه، و للمؤلف تصانیف أخر ذکرت فی ترجمته فی شهداء الفضیلة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فاته ذکر هذا الکتاب</w:t>
      </w:r>
      <w:r>
        <w:rPr>
          <w:rFonts w:eastAsia="IRNazanin" w:cs="IRNazanin"/>
          <w:color w:val="111111"/>
          <w:sz w:val="28"/>
          <w:szCs w:val="28"/>
          <w:rtl w:val="true"/>
          <w:lang w:bidi="fa-IR"/>
        </w:rPr>
        <w:t>.</w:t>
      </w:r>
    </w:p>
    <w:p>
      <w:pPr>
        <w:pStyle w:val="Heading3"/>
        <w:numPr>
          <w:ilvl w:val="2"/>
          <w:numId w:val="1"/>
        </w:numPr>
        <w:rPr/>
      </w:pPr>
      <w:bookmarkStart w:id="14" w:name="__RefHeading___Toc7555252_73709187"/>
      <w:bookmarkStart w:id="15" w:name="_Toc6"/>
      <w:bookmarkEnd w:id="14"/>
      <w:r>
        <w:rPr/>
        <w:t>2</w:t>
      </w:r>
      <w:r>
        <w:rPr>
          <w:rtl w:val="true"/>
        </w:rPr>
        <w:t xml:space="preserve">- </w:t>
      </w:r>
      <w:r>
        <w:rPr>
          <w:rtl w:val="true"/>
        </w:rPr>
        <w:t>التختم بالیمین</w:t>
      </w:r>
      <w:bookmarkEnd w:id="15"/>
    </w:p>
    <w:p>
      <w:pPr>
        <w:pStyle w:val="BookText"/>
        <w:rPr/>
      </w:pPr>
      <w:r>
        <w:rPr>
          <w:rFonts w:ascii="IRNazanin" w:hAnsi="IRNazanin" w:eastAsia="IRNazanin"/>
          <w:color w:val="111111"/>
          <w:sz w:val="28"/>
          <w:sz w:val="28"/>
          <w:szCs w:val="28"/>
          <w:rtl w:val="true"/>
          <w:lang w:bidi="fa-IR"/>
        </w:rPr>
        <w:t>لبعض قدمائنا لم نعرف شخصه، و یظهر من النقل عن هذا الکتاب أنه فی آداب التختم نظیر تحفه المتختمین</w:t>
      </w:r>
      <w:r>
        <w:rPr>
          <w:rFonts w:eastAsia="IRNazanin" w:cs="IRNazanin"/>
          <w:color w:val="111111"/>
          <w:sz w:val="28"/>
          <w:szCs w:val="28"/>
          <w:rtl w:val="true"/>
          <w:lang w:bidi="fa-IR"/>
        </w:rPr>
        <w:t>.</w:t>
      </w:r>
    </w:p>
    <w:p>
      <w:pPr>
        <w:pStyle w:val="Heading3"/>
        <w:numPr>
          <w:ilvl w:val="2"/>
          <w:numId w:val="1"/>
        </w:numPr>
        <w:rPr/>
      </w:pPr>
      <w:bookmarkStart w:id="16" w:name="__RefHeading___Toc7555254_73709187"/>
      <w:bookmarkStart w:id="17" w:name="_Toc7"/>
      <w:bookmarkEnd w:id="16"/>
      <w:r>
        <w:rPr/>
        <w:t>3</w:t>
      </w:r>
      <w:r>
        <w:rPr>
          <w:rtl w:val="true"/>
        </w:rPr>
        <w:t xml:space="preserve">- </w:t>
      </w:r>
      <w:r>
        <w:rPr>
          <w:rtl w:val="true"/>
        </w:rPr>
        <w:t>التخجیل من حرف الإنجیل</w:t>
      </w:r>
      <w:bookmarkEnd w:id="17"/>
    </w:p>
    <w:p>
      <w:pPr>
        <w:pStyle w:val="BookText"/>
        <w:rPr/>
      </w:pPr>
      <w:r>
        <w:rPr>
          <w:rFonts w:ascii="IRNazanin" w:hAnsi="IRNazanin" w:eastAsia="IRNazanin"/>
          <w:color w:val="111111"/>
          <w:sz w:val="28"/>
          <w:sz w:val="28"/>
          <w:szCs w:val="28"/>
          <w:rtl w:val="true"/>
          <w:lang w:bidi="fa-IR"/>
        </w:rPr>
        <w:t>للشیخ الإمام أبی البقاء صالح بن حسین الجعفری،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الواحد الذی لا یتکثر بالأعداد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مرتب علی عشرة أبواب کما ذکره فی کشف الظنون ثم ذکر المنتخب منه فی سنة </w:t>
      </w:r>
      <w:r>
        <w:rPr>
          <w:rFonts w:eastAsia="IRNazanin" w:cs="IRNazanin"/>
          <w:color w:val="111111"/>
          <w:sz w:val="28"/>
          <w:szCs w:val="28"/>
          <w:rtl w:val="true"/>
          <w:lang w:bidi="fa-IR"/>
        </w:rPr>
        <w:t>(</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فتألیف الأصل یکون قبل ذلک، و لم نظفر بذکر المؤلف فی مقام آخر، و قد نقله فی معجم المطبوعات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کشف الظنون أیضا، و ذکر أن المؤلف نبغ فی </w:t>
      </w:r>
      <w:r>
        <w:rPr>
          <w:rFonts w:eastAsia="IRNazanin" w:cs="IRNazanin"/>
          <w:color w:val="111111"/>
          <w:sz w:val="28"/>
          <w:szCs w:val="28"/>
          <w:rtl w:val="true"/>
          <w:lang w:bidi="fa-IR"/>
        </w:rPr>
        <w:t>(</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یبین مآخذه فراجعه</w:t>
      </w:r>
      <w:r>
        <w:rPr>
          <w:rFonts w:eastAsia="IRNazanin" w:cs="IRNazanin"/>
          <w:color w:val="111111"/>
          <w:sz w:val="28"/>
          <w:szCs w:val="28"/>
          <w:rtl w:val="true"/>
          <w:lang w:bidi="fa-IR"/>
        </w:rPr>
        <w:t>.</w:t>
      </w:r>
    </w:p>
    <w:p>
      <w:pPr>
        <w:pStyle w:val="Heading3"/>
        <w:numPr>
          <w:ilvl w:val="2"/>
          <w:numId w:val="1"/>
        </w:numPr>
        <w:rPr/>
      </w:pPr>
      <w:bookmarkStart w:id="18" w:name="__RefHeading___Toc7555256_73709187"/>
      <w:bookmarkStart w:id="19" w:name="_Toc8"/>
      <w:bookmarkEnd w:id="18"/>
      <w:r>
        <w:rPr/>
        <w:t>4</w:t>
      </w:r>
      <w:r>
        <w:rPr>
          <w:rtl w:val="true"/>
        </w:rPr>
        <w:t xml:space="preserve">- </w:t>
      </w:r>
      <w:r>
        <w:rPr>
          <w:rtl w:val="true"/>
        </w:rPr>
        <w:t>تخریب الباب</w:t>
      </w:r>
      <w:bookmarkEnd w:id="19"/>
    </w:p>
    <w:p>
      <w:pPr>
        <w:pStyle w:val="BookText"/>
        <w:rPr/>
      </w:pPr>
      <w:r>
        <w:rPr>
          <w:rFonts w:ascii="IRNazanin" w:hAnsi="IRNazanin" w:eastAsia="IRNazanin"/>
          <w:color w:val="111111"/>
          <w:sz w:val="28"/>
          <w:sz w:val="28"/>
          <w:szCs w:val="28"/>
          <w:rtl w:val="true"/>
          <w:lang w:bidi="fa-IR"/>
        </w:rPr>
        <w:t xml:space="preserve">فی رد البابیة للسید میرزا أبی القاسم بن میرزا کاظم الموسوی الزنجانی المولود فی </w:t>
      </w:r>
      <w:r>
        <w:rPr>
          <w:rFonts w:eastAsia="IRNazanin" w:cs="IRNazanin"/>
          <w:color w:val="111111"/>
          <w:sz w:val="28"/>
          <w:szCs w:val="28"/>
          <w:rtl w:val="true"/>
          <w:lang w:bidi="fa-IR"/>
        </w:rPr>
        <w:t>(</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مرجع الأمور بزنجان و له قضایا تاریخیة فی فتنة البابیة بها و له عدة کتب فی ردهم و هی رد الباب، سد الباب، قلع الباب، قمع الباب و کلها عند أحفاده” المؤلف” بتلک البلدة</w:t>
      </w:r>
      <w:r>
        <w:rPr>
          <w:rFonts w:eastAsia="IRNazanin" w:cs="IRNazanin"/>
          <w:color w:val="111111"/>
          <w:sz w:val="28"/>
          <w:szCs w:val="28"/>
          <w:rtl w:val="true"/>
          <w:lang w:bidi="fa-IR"/>
        </w:rPr>
        <w:t>.</w:t>
      </w:r>
    </w:p>
    <w:p>
      <w:pPr>
        <w:pStyle w:val="Heading3"/>
        <w:numPr>
          <w:ilvl w:val="2"/>
          <w:numId w:val="1"/>
        </w:numPr>
        <w:rPr/>
      </w:pPr>
      <w:bookmarkStart w:id="20" w:name="__RefHeading___Toc7555258_73709187"/>
      <w:bookmarkStart w:id="21" w:name="_Toc9"/>
      <w:bookmarkEnd w:id="20"/>
      <w:r>
        <w:rPr/>
        <w:t>5</w:t>
      </w:r>
      <w:r>
        <w:rPr>
          <w:rtl w:val="true"/>
        </w:rPr>
        <w:t xml:space="preserve">- </w:t>
      </w:r>
      <w:r>
        <w:rPr>
          <w:rtl w:val="true"/>
        </w:rPr>
        <w:t>کتاب التخریج</w:t>
      </w:r>
      <w:bookmarkEnd w:id="21"/>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بنی شیبان لأبی سعید عبید بن کثیر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محمد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العامری الکلابی الکوفی المتوفی فی شهر رمضان </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مع بعض نسبه و ذکر جده الأعلی عبد الله المکنی بأبی محجلة الوجیه المقدم عند الإمام السجاد و ابنه الباقر ع</w:t>
      </w:r>
      <w:r>
        <w:rPr>
          <w:rFonts w:eastAsia="IRNazanin" w:cs="IRNazanin"/>
          <w:color w:val="111111"/>
          <w:sz w:val="28"/>
          <w:szCs w:val="28"/>
          <w:rtl w:val="true"/>
          <w:lang w:bidi="fa-IR"/>
        </w:rPr>
        <w:t xml:space="preserve">. </w:t>
      </w:r>
      <w:bookmarkStart w:id="22" w:name="pg11681_117007"/>
    </w:p>
    <w:p>
      <w:pPr>
        <w:pStyle w:val="Heading3"/>
        <w:numPr>
          <w:ilvl w:val="2"/>
          <w:numId w:val="1"/>
        </w:numPr>
        <w:rPr/>
      </w:pPr>
      <w:bookmarkStart w:id="23" w:name="__RefHeading___Toc7555260_73709187"/>
      <w:bookmarkStart w:id="24" w:name="_Toc10"/>
      <w:bookmarkEnd w:id="22"/>
      <w:bookmarkEnd w:id="23"/>
      <w:r>
        <w:rPr>
          <w:rtl w:val="true"/>
        </w:rPr>
        <w:t>تخریج الآیات‌</w:t>
      </w:r>
      <w:bookmarkEnd w:id="24"/>
    </w:p>
    <w:p>
      <w:pPr>
        <w:pStyle w:val="BookText"/>
        <w:rPr/>
      </w:pPr>
      <w:r>
        <w:rPr>
          <w:rFonts w:ascii="IRNazanin" w:hAnsi="IRNazanin" w:eastAsia="IRNazanin"/>
          <w:color w:val="111111"/>
          <w:sz w:val="28"/>
          <w:sz w:val="28"/>
          <w:szCs w:val="28"/>
          <w:rtl w:val="true"/>
          <w:lang w:bidi="fa-IR"/>
        </w:rPr>
        <w:t>یأتی بعنوان الرسالة الواضحة و کشف الآیات و غیرهما</w:t>
      </w:r>
      <w:r>
        <w:rPr>
          <w:rFonts w:eastAsia="IRNazanin" w:cs="IRNazanin"/>
          <w:color w:val="111111"/>
          <w:sz w:val="28"/>
          <w:szCs w:val="28"/>
          <w:rtl w:val="true"/>
          <w:lang w:bidi="fa-IR"/>
        </w:rPr>
        <w:t>.</w:t>
      </w:r>
    </w:p>
    <w:p>
      <w:pPr>
        <w:pStyle w:val="Heading3"/>
        <w:numPr>
          <w:ilvl w:val="2"/>
          <w:numId w:val="1"/>
        </w:numPr>
        <w:rPr/>
      </w:pPr>
      <w:bookmarkStart w:id="25" w:name="__RefHeading___Toc7555262_73709187"/>
      <w:bookmarkStart w:id="26" w:name="_Toc11"/>
      <w:bookmarkEnd w:id="25"/>
      <w:r>
        <w:rPr/>
        <w:t>6</w:t>
      </w:r>
      <w:r>
        <w:rPr>
          <w:rtl w:val="true"/>
        </w:rPr>
        <w:t xml:space="preserve">- </w:t>
      </w:r>
      <w:r>
        <w:rPr>
          <w:rtl w:val="true"/>
        </w:rPr>
        <w:t>تخریج الآیات و الأحادیث</w:t>
      </w:r>
      <w:bookmarkEnd w:id="26"/>
    </w:p>
    <w:p>
      <w:pPr>
        <w:pStyle w:val="BookText"/>
        <w:rPr/>
      </w:pPr>
      <w:r>
        <w:rPr>
          <w:rFonts w:ascii="IRNazanin" w:hAnsi="IRNazanin" w:eastAsia="IRNazanin"/>
          <w:color w:val="111111"/>
          <w:sz w:val="28"/>
          <w:sz w:val="28"/>
          <w:szCs w:val="28"/>
          <w:rtl w:val="true"/>
          <w:lang w:bidi="fa-IR"/>
        </w:rPr>
        <w:t xml:space="preserve">فی إثبات الإمامة للأئمة الاثنی عشر للسید أبی القاسم بن الحسین الرضوی القمی اللاهوری مؤلف لوامع التنزیل المتوفی فی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 أنه فارسی کبیر یقرب من أربعین جزء</w:t>
      </w:r>
      <w:r>
        <w:rPr>
          <w:rFonts w:eastAsia="IRNazanin" w:cs="IRNazanin"/>
          <w:color w:val="111111"/>
          <w:sz w:val="28"/>
          <w:szCs w:val="28"/>
          <w:rtl w:val="true"/>
          <w:lang w:bidi="fa-IR"/>
        </w:rPr>
        <w:t>.</w:t>
      </w:r>
    </w:p>
    <w:p>
      <w:pPr>
        <w:pStyle w:val="Heading3"/>
        <w:numPr>
          <w:ilvl w:val="2"/>
          <w:numId w:val="1"/>
        </w:numPr>
        <w:rPr/>
      </w:pPr>
      <w:bookmarkStart w:id="27" w:name="__RefHeading___Toc7555264_73709187"/>
      <w:bookmarkStart w:id="28" w:name="_Toc12"/>
      <w:bookmarkEnd w:id="27"/>
      <w:r>
        <w:rPr/>
        <w:t>7</w:t>
      </w:r>
      <w:r>
        <w:rPr>
          <w:rtl w:val="true"/>
        </w:rPr>
        <w:t xml:space="preserve">- </w:t>
      </w:r>
      <w:r>
        <w:rPr>
          <w:rtl w:val="true"/>
        </w:rPr>
        <w:t>تخریج الصحیحین</w:t>
      </w:r>
      <w:bookmarkEnd w:id="28"/>
    </w:p>
    <w:p>
      <w:pPr>
        <w:pStyle w:val="BookText"/>
        <w:rPr/>
      </w:pPr>
      <w:r>
        <w:rPr>
          <w:rFonts w:ascii="IRNazanin" w:hAnsi="IRNazanin" w:eastAsia="IRNazanin"/>
          <w:color w:val="111111"/>
          <w:sz w:val="28"/>
          <w:sz w:val="28"/>
          <w:szCs w:val="28"/>
          <w:rtl w:val="true"/>
          <w:lang w:bidi="fa-IR"/>
        </w:rPr>
        <w:t xml:space="preserve">للحاکم النیسابوری المعروف بابن البیع المتوفی، فی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أصول علم الحدیث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Heading3"/>
        <w:numPr>
          <w:ilvl w:val="2"/>
          <w:numId w:val="1"/>
        </w:numPr>
        <w:rPr/>
      </w:pPr>
      <w:bookmarkStart w:id="29" w:name="__RefHeading___Toc7555266_73709187"/>
      <w:bookmarkStart w:id="30" w:name="_Toc13"/>
      <w:bookmarkEnd w:id="29"/>
      <w:r>
        <w:rPr/>
        <w:t>8</w:t>
      </w:r>
      <w:r>
        <w:rPr>
          <w:rtl w:val="true"/>
        </w:rPr>
        <w:t xml:space="preserve">- </w:t>
      </w:r>
      <w:r>
        <w:rPr>
          <w:rtl w:val="true"/>
        </w:rPr>
        <w:t>تخصیص البراهین</w:t>
      </w:r>
      <w:bookmarkEnd w:id="30"/>
    </w:p>
    <w:p>
      <w:pPr>
        <w:pStyle w:val="BookText"/>
        <w:rPr/>
      </w:pPr>
      <w:r>
        <w:rPr>
          <w:rFonts w:ascii="IRNazanin" w:hAnsi="IRNazanin" w:eastAsia="IRNazanin"/>
          <w:color w:val="111111"/>
          <w:sz w:val="28"/>
          <w:sz w:val="28"/>
          <w:szCs w:val="28"/>
          <w:rtl w:val="true"/>
          <w:lang w:bidi="fa-IR"/>
        </w:rPr>
        <w:t xml:space="preserve">نقض مسألة الإمامة من کتاب الأربعین تألیف فخر الدین الرازی المتوفی فی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للشیخ برهان الدین محمد بن محمد بن علی الحمدانی القزوینی، من تلامیذ الشیخ منتجب الدین، و مشایخ سلطان المحققین خواجه نصیر الدین، عبر عنه بذلک فی أمل الآمل عند ترجمه مؤلفه بعنوان محمد بن علی، ثم ترجمه ثانیا بعنوان محمد بن محمد بن علی، لکن العلامة الحلی فی إجازته لبنی زهرة عبر عنه ب حصص البراهین</w:t>
      </w:r>
      <w:r>
        <w:rPr>
          <w:rFonts w:eastAsia="IRNazanin" w:cs="IRNazanin"/>
          <w:color w:val="111111"/>
          <w:sz w:val="28"/>
          <w:szCs w:val="28"/>
          <w:rtl w:val="true"/>
          <w:lang w:bidi="fa-IR"/>
        </w:rPr>
        <w:t>.</w:t>
      </w:r>
    </w:p>
    <w:p>
      <w:pPr>
        <w:pStyle w:val="Heading3"/>
        <w:numPr>
          <w:ilvl w:val="2"/>
          <w:numId w:val="1"/>
        </w:numPr>
        <w:rPr/>
      </w:pPr>
      <w:bookmarkStart w:id="31" w:name="__RefHeading___Toc7555268_73709187"/>
      <w:bookmarkStart w:id="32" w:name="_Toc14"/>
      <w:bookmarkEnd w:id="31"/>
      <w:r>
        <w:rPr/>
        <w:t>9</w:t>
      </w:r>
      <w:r>
        <w:rPr>
          <w:rtl w:val="true"/>
        </w:rPr>
        <w:t xml:space="preserve">- </w:t>
      </w:r>
      <w:r>
        <w:rPr>
          <w:rtl w:val="true"/>
        </w:rPr>
        <w:t>تخصیص‌نامه</w:t>
      </w:r>
      <w:bookmarkEnd w:id="32"/>
    </w:p>
    <w:p>
      <w:pPr>
        <w:pStyle w:val="BookText"/>
        <w:rPr/>
      </w:pPr>
      <w:r>
        <w:rPr>
          <w:rFonts w:ascii="IRNazanin" w:hAnsi="IRNazanin" w:eastAsia="IRNazanin"/>
          <w:color w:val="111111"/>
          <w:sz w:val="28"/>
          <w:sz w:val="28"/>
          <w:szCs w:val="28"/>
          <w:rtl w:val="true"/>
          <w:lang w:bidi="fa-IR"/>
        </w:rPr>
        <w:t>مثنوی أخلاقی للفاضل الأدیب المعاصر میرزا إسماعیل بن حسین التبریزی نزیل المشهد الرضوی أخیرا المعروف ب مساله‌گو و الملقب فی شعره بتائب، یقرب من أربعمائة و خمسین بیتا نظمها بالمشهد المقدس، و له تذکره المتقین، و مرآة المتقین و غیرهما</w:t>
      </w:r>
      <w:r>
        <w:rPr>
          <w:rFonts w:eastAsia="IRNazanin" w:cs="IRNazanin"/>
          <w:color w:val="111111"/>
          <w:sz w:val="28"/>
          <w:szCs w:val="28"/>
          <w:rtl w:val="true"/>
          <w:lang w:bidi="fa-IR"/>
        </w:rPr>
        <w:t>.</w:t>
      </w:r>
    </w:p>
    <w:p>
      <w:pPr>
        <w:pStyle w:val="Heading3"/>
        <w:numPr>
          <w:ilvl w:val="2"/>
          <w:numId w:val="1"/>
        </w:numPr>
        <w:rPr/>
      </w:pPr>
      <w:bookmarkStart w:id="33" w:name="__RefHeading___Toc7555270_73709187"/>
      <w:bookmarkStart w:id="34" w:name="_Toc15"/>
      <w:bookmarkEnd w:id="33"/>
      <w:r>
        <w:rPr/>
        <w:t>10</w:t>
      </w:r>
      <w:r>
        <w:rPr>
          <w:rtl w:val="true"/>
        </w:rPr>
        <w:t xml:space="preserve">- </w:t>
      </w:r>
      <w:r>
        <w:rPr>
          <w:rtl w:val="true"/>
        </w:rPr>
        <w:t>تخفیف العباد</w:t>
      </w:r>
      <w:bookmarkEnd w:id="34"/>
    </w:p>
    <w:p>
      <w:pPr>
        <w:pStyle w:val="BookText"/>
        <w:rPr/>
      </w:pPr>
      <w:r>
        <w:rPr>
          <w:rFonts w:ascii="IRNazanin" w:hAnsi="IRNazanin" w:eastAsia="IRNazanin"/>
          <w:color w:val="111111"/>
          <w:sz w:val="28"/>
          <w:sz w:val="28"/>
          <w:szCs w:val="28"/>
          <w:rtl w:val="true"/>
          <w:lang w:bidi="fa-IR"/>
        </w:rPr>
        <w:t xml:space="preserve">فی بیان أحوال الاجتهاد، مختصر یقرب من مائتی بیت، للشیخ السعید زین الدین بن علی بن أحمد العاملی الشامی الجبعی الشهید فی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أرنا الحق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فهاهنا مقامان أحدهما أن الاجتهاد یجب علی المکلفین عند خلو العصر عن المجتهد، و ثانیهما أنه إذا مات المجتهد لم یعتبر قوله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ضمن مجموعة من رسائل الشهید عند الشیخ الحجة میرزا محمد الطهرانی</w:t>
      </w:r>
      <w:r>
        <w:rPr>
          <w:rFonts w:eastAsia="IRNazanin" w:cs="IRNazanin"/>
          <w:color w:val="111111"/>
          <w:sz w:val="28"/>
          <w:szCs w:val="28"/>
          <w:rtl w:val="true"/>
          <w:lang w:bidi="fa-IR"/>
        </w:rPr>
        <w:t>.</w:t>
      </w:r>
    </w:p>
    <w:p>
      <w:pPr>
        <w:pStyle w:val="Heading3"/>
        <w:numPr>
          <w:ilvl w:val="2"/>
          <w:numId w:val="1"/>
        </w:numPr>
        <w:rPr/>
      </w:pPr>
      <w:bookmarkStart w:id="35" w:name="__RefHeading___Toc7555272_73709187"/>
      <w:bookmarkStart w:id="36" w:name="_Toc16"/>
      <w:bookmarkEnd w:id="35"/>
      <w:r>
        <w:rPr/>
        <w:t>11</w:t>
      </w:r>
      <w:r>
        <w:rPr>
          <w:rtl w:val="true"/>
        </w:rPr>
        <w:t xml:space="preserve">- </w:t>
      </w:r>
      <w:r>
        <w:rPr>
          <w:rtl w:val="true"/>
        </w:rPr>
        <w:t>کتاب التخلیة و التحلیة</w:t>
      </w:r>
      <w:bookmarkEnd w:id="36"/>
    </w:p>
    <w:p>
      <w:pPr>
        <w:pStyle w:val="BookText"/>
        <w:rPr/>
      </w:pPr>
      <w:r>
        <w:rPr>
          <w:rFonts w:ascii="IRNazanin" w:hAnsi="IRNazanin" w:eastAsia="IRNazanin"/>
          <w:color w:val="111111"/>
          <w:sz w:val="28"/>
          <w:sz w:val="28"/>
          <w:szCs w:val="28"/>
          <w:rtl w:val="true"/>
          <w:lang w:bidi="fa-IR"/>
        </w:rPr>
        <w:t xml:space="preserve">للشیخ علی الحزین المتوفی فی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کذلک فی نجوم السماء من تصانیفه الفارسیة، و الظاهر من عنوانه أنه فی الأخلاق</w:t>
      </w:r>
      <w:r>
        <w:rPr>
          <w:rFonts w:eastAsia="IRNazanin" w:cs="IRNazanin"/>
          <w:color w:val="111111"/>
          <w:sz w:val="28"/>
          <w:szCs w:val="28"/>
          <w:rtl w:val="true"/>
          <w:lang w:bidi="fa-IR"/>
        </w:rPr>
        <w:t>.</w:t>
      </w:r>
    </w:p>
    <w:p>
      <w:pPr>
        <w:pStyle w:val="Heading3"/>
        <w:numPr>
          <w:ilvl w:val="2"/>
          <w:numId w:val="1"/>
        </w:numPr>
        <w:rPr/>
      </w:pPr>
      <w:bookmarkStart w:id="37" w:name="__RefHeading___Toc7555274_73709187"/>
      <w:bookmarkStart w:id="38" w:name="_Toc17"/>
      <w:bookmarkEnd w:id="37"/>
      <w:r>
        <w:rPr/>
        <w:t>12</w:t>
      </w:r>
      <w:r>
        <w:rPr>
          <w:rtl w:val="true"/>
        </w:rPr>
        <w:t xml:space="preserve">- </w:t>
      </w:r>
      <w:r>
        <w:rPr>
          <w:rtl w:val="true"/>
        </w:rPr>
        <w:t>تخلیص الرسائل</w:t>
      </w:r>
      <w:bookmarkEnd w:id="38"/>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رأیت النقل عنه من بعض المتأخرین و کأنه ملخص رسائل العلامة الأنصاری</w:t>
      </w:r>
      <w:r>
        <w:rPr>
          <w:rFonts w:eastAsia="IRNazanin" w:cs="IRNazanin"/>
          <w:color w:val="111111"/>
          <w:sz w:val="28"/>
          <w:szCs w:val="28"/>
          <w:rtl w:val="true"/>
          <w:lang w:bidi="fa-IR"/>
        </w:rPr>
        <w:t xml:space="preserve">. </w:t>
      </w:r>
      <w:bookmarkStart w:id="39" w:name="pg11681_117009"/>
    </w:p>
    <w:p>
      <w:pPr>
        <w:pStyle w:val="Heading3"/>
        <w:numPr>
          <w:ilvl w:val="2"/>
          <w:numId w:val="1"/>
        </w:numPr>
        <w:rPr/>
      </w:pPr>
      <w:bookmarkStart w:id="40" w:name="__RefHeading___Toc7555276_73709187"/>
      <w:bookmarkStart w:id="41" w:name="_Toc18"/>
      <w:bookmarkEnd w:id="39"/>
      <w:bookmarkEnd w:id="40"/>
      <w:r>
        <w:rPr>
          <w:rtl w:val="true"/>
        </w:rPr>
        <w:t>التخمیس</w:t>
      </w:r>
      <w:bookmarkEnd w:id="41"/>
    </w:p>
    <w:p>
      <w:pPr>
        <w:pStyle w:val="Heading3"/>
        <w:numPr>
          <w:ilvl w:val="2"/>
          <w:numId w:val="1"/>
        </w:numPr>
        <w:rPr/>
      </w:pPr>
      <w:bookmarkStart w:id="42" w:name="__RefHeading___Toc7555278_73709187"/>
      <w:bookmarkStart w:id="43" w:name="_Toc19"/>
      <w:bookmarkEnd w:id="42"/>
      <w:r>
        <w:rPr>
          <w:rtl w:val="true"/>
        </w:rPr>
        <w:t>بیان</w:t>
      </w:r>
      <w:bookmarkEnd w:id="43"/>
    </w:p>
    <w:p>
      <w:pPr>
        <w:pStyle w:val="BookText"/>
        <w:rPr/>
      </w:pPr>
      <w:r>
        <w:rPr>
          <w:rFonts w:ascii="IRNazanin" w:hAnsi="IRNazanin" w:eastAsia="IRNazanin"/>
          <w:color w:val="111111"/>
          <w:sz w:val="28"/>
          <w:sz w:val="28"/>
          <w:szCs w:val="28"/>
          <w:rtl w:val="true"/>
          <w:lang w:bidi="fa-IR"/>
        </w:rPr>
        <w:t>هو تسمیط القصیدة أو المقطوعة أو البیت الواحد، بتعلیق ثلاثة أشطر و تقدیمها علی مصراعی البیت، بقافیة واحدة متوافقة مع قافیة أول المصراعین و إبقاء المصراع الثانی من البیت علی حاله متحدة قافیته مع المصراع الثانی فی سائر الأبیات و قد تزاد علی المصراعین أربعة أشطر کذلک فهو تسدیس متحدة القافیة فی الخمسة الأولی أو تزاد خمسة کذلک فهو التسبیع و هکذا، و قد لا یکون أصل یزاد علیه بل ینشأ المنظوم من الأول مربعا متحدة القافیة فی الثلاثة الأولی أو مخمسا أو مسدسا و هکذا فکل ذلک من أنواع التسمیط فی الشعر بإیجاد قافیة أخری تخالف قافیة المصراع الأخیر للأبیات و علی ذلک فلیس من</w:t>
      </w:r>
    </w:p>
    <w:p>
      <w:pPr>
        <w:pStyle w:val="BookText"/>
        <w:rPr/>
      </w:pPr>
      <w:r>
        <w:rPr>
          <w:rFonts w:ascii="IRNazanin" w:hAnsi="IRNazanin" w:eastAsia="IRNazanin"/>
          <w:color w:val="111111"/>
          <w:sz w:val="28"/>
          <w:sz w:val="28"/>
          <w:szCs w:val="28"/>
          <w:rtl w:val="true"/>
          <w:lang w:bidi="fa-IR"/>
        </w:rPr>
        <w:t xml:space="preserve">التسمیط ما صنعة إمام العربیة و اللغة صاحب الجمهرة محمد بن الحسن بن درید المتوفی فی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قصیدة الآداب و الأمثال ذات الأشطر الثلاثة التی أوردها العلامة الکراجکی فی أوائل کنز الفوائد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طاب فرع لا یطیب أصله</w:t>
      </w:r>
    </w:p>
    <w:p>
      <w:pPr>
        <w:pStyle w:val="BookText"/>
        <w:rPr/>
      </w:pPr>
      <w:r>
        <w:rPr>
          <w:rFonts w:ascii="IRNazanin" w:hAnsi="IRNazanin" w:eastAsia="IRNazanin"/>
          <w:color w:val="111111"/>
          <w:sz w:val="28"/>
          <w:sz w:val="28"/>
          <w:szCs w:val="28"/>
          <w:rtl w:val="true"/>
          <w:lang w:bidi="fa-IR"/>
        </w:rPr>
        <w:t>حمی مؤاخاة اللئیم فعله</w:t>
      </w:r>
    </w:p>
    <w:p>
      <w:pPr>
        <w:pStyle w:val="BookText"/>
        <w:rPr/>
      </w:pPr>
      <w:r>
        <w:rPr>
          <w:rFonts w:ascii="IRNazanin" w:hAnsi="IRNazanin" w:eastAsia="IRNazanin"/>
          <w:color w:val="111111"/>
          <w:sz w:val="28"/>
          <w:sz w:val="28"/>
          <w:szCs w:val="28"/>
          <w:rtl w:val="true"/>
          <w:lang w:bidi="fa-IR"/>
        </w:rPr>
        <w:t>و کل من آخی لئیما مثله</w:t>
      </w:r>
    </w:p>
    <w:p>
      <w:pPr>
        <w:pStyle w:val="BookText"/>
        <w:rPr/>
      </w:pPr>
      <w:r>
        <w:rPr>
          <w:rFonts w:ascii="IRNazanin" w:hAnsi="IRNazanin" w:eastAsia="IRNazanin"/>
          <w:color w:val="111111"/>
          <w:sz w:val="28"/>
          <w:sz w:val="28"/>
          <w:szCs w:val="28"/>
          <w:rtl w:val="true"/>
          <w:lang w:bidi="fa-IR"/>
        </w:rPr>
        <w:t>لأنها متحدة القافیة فی کل ثلاثة أشطر إلی تمام مائة و خمسة و ستین شطرا، و لا بد فی التسمیط من قافیتین مختلفین، بل هی نظیر المثنوی عند شعراء الفرس و الأراجیز المزدوجة عند شعراء العرب المتحدة القافیة فی کل مثنی مثنی و فی هذه اتحدت القافیة فی کل ثلاث، و یقال لها المزدوجة أیضا کما صرح به فی معجم الأدباء و فی الوافی بالوفیات للصفدی فی ترجمه أبی عبد الله محمد بن إبراهیم بن حبیب بن سمرة الفزاری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قصیدة تقوم مقام الزیجات و هی مزدوجة طویلة،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العلی الأعظم ذی الفضل و المجد الکبیر الأکرم الواحد الفرد الجواد المنعم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یزید الشاعر بین مصراعی البیت شطرین تامین مناسبی المعنی مع المصراعین، یجعل أولهما ذیل المصراع الأول و ثانیهما صدر المصراع الثانی فیسمی تشطیرا، کما أنه قد یدخل فی البیت جملة شایعة بلفظها فیسمی تضمینا، أو ما یؤدی معنی تلک الجملة فیسمی اقتباسا، إلی غیر ذلک من الصنائع التی یتفنن بها الشعراء إثباتا لاقتدارهم علی تتبع أفکار غیرهم و إنشاء المطالب علی ما اختاره ذلک الغیر من النظام و عمد إلیه من الروی و الوزن، و التخمیس </w:t>
      </w:r>
      <w:bookmarkStart w:id="44" w:name="pg11681_117011"/>
    </w:p>
    <w:p>
      <w:pPr>
        <w:pStyle w:val="BookText"/>
        <w:rPr/>
      </w:pPr>
      <w:bookmarkEnd w:id="44"/>
      <w:r>
        <w:rPr>
          <w:rFonts w:ascii="IRNazanin" w:hAnsi="IRNazanin" w:eastAsia="IRNazanin"/>
          <w:color w:val="111111"/>
          <w:sz w:val="28"/>
          <w:sz w:val="28"/>
          <w:szCs w:val="28"/>
          <w:rtl w:val="true"/>
          <w:lang w:bidi="fa-IR"/>
        </w:rPr>
        <w:t xml:space="preserve">أشهر هذه الصناعات، فیحق أن یخصص بالعنوان لأنه صناعة مرغوبة لشعراء العرب قدیما من لدن عصر الجاهلیة حتی الیوم، و أقدم من عمل التخمیس منهم علی ما أطلعنا علیه هو إمرؤ القیس، قال الجوهری فی الصحاح بمادة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لإمرئ القیس قصیدتان سمطیتان إحداهما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مستلئم کشفت بالرمح ذیله</w:t>
      </w:r>
    </w:p>
    <w:p>
      <w:pPr>
        <w:pStyle w:val="BookText"/>
        <w:rPr/>
      </w:pPr>
      <w:r>
        <w:rPr>
          <w:rFonts w:ascii="IRNazanin" w:hAnsi="IRNazanin" w:eastAsia="IRNazanin"/>
          <w:color w:val="111111"/>
          <w:sz w:val="28"/>
          <w:sz w:val="28"/>
          <w:szCs w:val="28"/>
          <w:rtl w:val="true"/>
          <w:lang w:bidi="fa-IR"/>
        </w:rPr>
        <w:t>أقمت بعضب ذی سفاسق میله</w:t>
      </w:r>
    </w:p>
    <w:p>
      <w:pPr>
        <w:pStyle w:val="BookText"/>
        <w:rPr/>
      </w:pPr>
      <w:r>
        <w:rPr>
          <w:rFonts w:ascii="IRNazanin" w:hAnsi="IRNazanin" w:eastAsia="IRNazanin"/>
          <w:color w:val="111111"/>
          <w:sz w:val="28"/>
          <w:sz w:val="28"/>
          <w:szCs w:val="28"/>
          <w:rtl w:val="true"/>
          <w:lang w:bidi="fa-IR"/>
        </w:rPr>
        <w:t>فجعت به فی ملتقی الحی خیله</w:t>
      </w:r>
    </w:p>
    <w:p>
      <w:pPr>
        <w:pStyle w:val="BookText"/>
        <w:rPr/>
      </w:pPr>
      <w:r>
        <w:rPr>
          <w:rFonts w:ascii="IRNazanin" w:hAnsi="IRNazanin" w:eastAsia="IRNazanin"/>
          <w:color w:val="111111"/>
          <w:sz w:val="28"/>
          <w:sz w:val="28"/>
          <w:szCs w:val="28"/>
          <w:rtl w:val="true"/>
          <w:lang w:bidi="fa-IR"/>
        </w:rPr>
        <w:t>ترکت عتاق الطیر تحجل حوله</w:t>
      </w:r>
    </w:p>
    <w:p>
      <w:pPr>
        <w:pStyle w:val="BookText"/>
        <w:rPr/>
      </w:pPr>
      <w:r>
        <w:rPr>
          <w:rFonts w:ascii="IRNazanin" w:hAnsi="IRNazanin" w:eastAsia="IRNazanin"/>
          <w:color w:val="111111"/>
          <w:sz w:val="28"/>
          <w:sz w:val="28"/>
          <w:szCs w:val="28"/>
          <w:rtl w:val="true"/>
          <w:lang w:bidi="fa-IR"/>
        </w:rPr>
        <w:t>کان علی سرباله نضح جریال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أوردها الزبیدی فی تاج العروس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 هناک نوعا من المربع و نوعا من المسبع أیضا و أما بدء صناعة التخمیس فی شعراء الفرس فلم نعلمه تحقیقا، نعم المحقق شیوع المسمطات فی أواخر القرن الرابع، أورد فی مجمع الفصحاء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وافرة من المسمطات من نظم الحکیم أبی النجم أحمد بن یعقوب الدامغانی المنوجهری المتوفی فی </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المسمطة الخزانیة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خیزید و خز آرید که أیام خزانست</w:t>
      </w:r>
    </w:p>
    <w:p>
      <w:pPr>
        <w:pStyle w:val="BookText"/>
        <w:rPr/>
      </w:pPr>
      <w:r>
        <w:rPr>
          <w:rFonts w:ascii="IRNazanin" w:hAnsi="IRNazanin" w:eastAsia="IRNazanin"/>
          <w:color w:val="111111"/>
          <w:sz w:val="28"/>
          <w:sz w:val="28"/>
          <w:szCs w:val="28"/>
          <w:rtl w:val="true"/>
          <w:lang w:bidi="fa-IR"/>
        </w:rPr>
        <w:t>باد خنک از جانب خوارزم وزان است</w:t>
      </w:r>
    </w:p>
    <w:p>
      <w:pPr>
        <w:pStyle w:val="BookText"/>
        <w:rPr/>
      </w:pPr>
      <w:r>
        <w:rPr>
          <w:rFonts w:ascii="IRNazanin" w:hAnsi="IRNazanin" w:eastAsia="IRNazanin"/>
          <w:color w:val="111111"/>
          <w:sz w:val="28"/>
          <w:sz w:val="28"/>
          <w:szCs w:val="28"/>
          <w:rtl w:val="true"/>
          <w:lang w:bidi="fa-IR"/>
        </w:rPr>
        <w:t>آن برگ رزانست که بر شاخ رزانست</w:t>
      </w:r>
    </w:p>
    <w:p>
      <w:pPr>
        <w:pStyle w:val="BookText"/>
        <w:rPr/>
      </w:pPr>
      <w:r>
        <w:rPr>
          <w:rFonts w:ascii="IRNazanin" w:hAnsi="IRNazanin" w:eastAsia="IRNazanin"/>
          <w:color w:val="111111"/>
          <w:sz w:val="28"/>
          <w:sz w:val="28"/>
          <w:szCs w:val="28"/>
          <w:rtl w:val="true"/>
          <w:lang w:bidi="fa-IR"/>
        </w:rPr>
        <w:t>گویی بمثل پیرهن رنگ رزانست</w:t>
      </w:r>
    </w:p>
    <w:p>
      <w:pPr>
        <w:pStyle w:val="BookText"/>
        <w:rPr/>
      </w:pPr>
      <w:r>
        <w:rPr>
          <w:rFonts w:ascii="IRNazanin" w:hAnsi="IRNazanin" w:eastAsia="IRNazanin"/>
          <w:color w:val="111111"/>
          <w:sz w:val="28"/>
          <w:sz w:val="28"/>
          <w:szCs w:val="28"/>
          <w:rtl w:val="true"/>
          <w:lang w:bidi="fa-IR"/>
        </w:rPr>
        <w:t>دهقان بتعجب سر انگشت گزانست</w:t>
      </w:r>
    </w:p>
    <w:p>
      <w:pPr>
        <w:pStyle w:val="BookText"/>
        <w:rPr/>
      </w:pPr>
      <w:r>
        <w:rPr>
          <w:rFonts w:ascii="IRNazanin" w:hAnsi="IRNazanin" w:eastAsia="IRNazanin"/>
          <w:color w:val="111111"/>
          <w:sz w:val="28"/>
          <w:sz w:val="28"/>
          <w:szCs w:val="28"/>
          <w:rtl w:val="true"/>
          <w:lang w:bidi="fa-IR"/>
        </w:rPr>
        <w:t>کاندر چمن باغ نه گل ماند و نه گلنار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یمکننا إحصاء التخامیس لکثرتها و انتشارها و لا یهمنا ذلک لعدم صدق التألیف علی أکثرها و لکونها جزء دواوین ناظمیها، نعم التخامیس الطویلة البالغ أصلها إلی ما یقرب من مائة بیت أو أکثر مما تعد کتابا مفردا و لا سیما ما استقل منها بالتدوین أو خصص بالشرح أو أفرد بالطبع، فنحن إذا نورد بعضا من هذا القبیل علی ترتیب الحروف فی اسم القصیدة المخمسة</w:t>
      </w:r>
      <w:r>
        <w:rPr>
          <w:rFonts w:eastAsia="IRNazanin" w:cs="IRNazanin"/>
          <w:color w:val="111111"/>
          <w:sz w:val="28"/>
          <w:szCs w:val="28"/>
          <w:rtl w:val="true"/>
          <w:lang w:bidi="fa-IR"/>
        </w:rPr>
        <w:t>.</w:t>
      </w:r>
    </w:p>
    <w:p>
      <w:pPr>
        <w:pStyle w:val="Heading3"/>
        <w:numPr>
          <w:ilvl w:val="2"/>
          <w:numId w:val="1"/>
        </w:numPr>
        <w:rPr/>
      </w:pPr>
      <w:bookmarkStart w:id="45" w:name="__RefHeading___Toc7555280_73709187"/>
      <w:bookmarkStart w:id="46" w:name="_Toc20"/>
      <w:bookmarkEnd w:id="45"/>
      <w:r>
        <w:rPr/>
        <w:t>13</w:t>
      </w:r>
      <w:r>
        <w:rPr>
          <w:rtl w:val="true"/>
        </w:rPr>
        <w:t xml:space="preserve">- </w:t>
      </w:r>
      <w:r>
        <w:rPr>
          <w:rtl w:val="true"/>
        </w:rPr>
        <w:t>تخمیس الآداب و الحکم،</w:t>
      </w:r>
      <w:bookmarkEnd w:id="46"/>
    </w:p>
    <w:p>
      <w:pPr>
        <w:pStyle w:val="BookText"/>
        <w:rPr/>
      </w:pPr>
      <w:r>
        <w:rPr>
          <w:rFonts w:ascii="IRNazanin" w:hAnsi="IRNazanin" w:eastAsia="IRNazanin"/>
          <w:color w:val="111111"/>
          <w:sz w:val="28"/>
          <w:sz w:val="28"/>
          <w:szCs w:val="28"/>
          <w:rtl w:val="true"/>
          <w:lang w:bidi="fa-IR"/>
        </w:rPr>
        <w:t>القصیدة المنسوبة إلی أمیر المؤمنین ع التی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إلی طرق الضلالة یذهب</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خمسها الشیخ إبراهیم البعلبکی، نسخه منه ضمن مجموعة فیها لامیة العجم و لامیة العرب و هی من موقوفات ابن خوالون فی سنة </w:t>
      </w: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الخزانة الرضویة کما فی فهرسها </w:t>
      </w:r>
      <w:bookmarkStart w:id="47" w:name="pg11681_117013"/>
    </w:p>
    <w:p>
      <w:pPr>
        <w:pStyle w:val="BookText"/>
        <w:rPr/>
      </w:pPr>
      <w:bookmarkEnd w:id="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أقول قد أورد الدمیری فی حیاة الحیوان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أفعی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بائیة تبلغ سبعة و خمسین بیتا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صرمت حبالک بعد وصلک زینب</w:t>
      </w:r>
    </w:p>
    <w:p>
      <w:pPr>
        <w:pStyle w:val="BookText"/>
        <w:rPr/>
      </w:pPr>
      <w:r>
        <w:rPr>
          <w:rFonts w:ascii="IRNazanin" w:hAnsi="IRNazanin" w:eastAsia="IRNazanin"/>
          <w:color w:val="111111"/>
          <w:sz w:val="28"/>
          <w:sz w:val="28"/>
          <w:szCs w:val="28"/>
          <w:rtl w:val="true"/>
          <w:lang w:bidi="fa-IR"/>
        </w:rPr>
        <w:t>و الدهر فیه تغیر و تقلب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 عنک ما قد کان فی زمن الصبا</w:t>
      </w:r>
    </w:p>
    <w:p>
      <w:pPr>
        <w:pStyle w:val="BookText"/>
        <w:rPr/>
      </w:pPr>
      <w:r>
        <w:rPr>
          <w:rFonts w:ascii="IRNazanin" w:hAnsi="IRNazanin" w:eastAsia="IRNazanin"/>
          <w:color w:val="111111"/>
          <w:sz w:val="28"/>
          <w:sz w:val="28"/>
          <w:szCs w:val="28"/>
          <w:rtl w:val="true"/>
          <w:lang w:bidi="fa-IR"/>
        </w:rPr>
        <w:t>و أذکر ذنوبک و ابکها یا مذنب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لذکر زینب فی المطلع سماها فی الهامش بزینبیة، و لم یزد الدمیری فی أوصاف ناظمها علی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أحسن قول بعضهم و من المحتمل کونها الآداب و الحکم المذکور فراجع النسخة المذکورة</w:t>
      </w:r>
      <w:r>
        <w:rPr>
          <w:rFonts w:eastAsia="IRNazanin" w:cs="IRNazanin"/>
          <w:color w:val="111111"/>
          <w:sz w:val="28"/>
          <w:szCs w:val="28"/>
          <w:rtl w:val="true"/>
          <w:lang w:bidi="fa-IR"/>
        </w:rPr>
        <w:t>.</w:t>
      </w:r>
    </w:p>
    <w:p>
      <w:pPr>
        <w:pStyle w:val="Heading3"/>
        <w:numPr>
          <w:ilvl w:val="2"/>
          <w:numId w:val="1"/>
        </w:numPr>
        <w:rPr/>
      </w:pPr>
      <w:bookmarkStart w:id="48" w:name="__RefHeading___Toc7555282_73709187"/>
      <w:bookmarkStart w:id="49" w:name="_Toc21"/>
      <w:bookmarkEnd w:id="48"/>
      <w:r>
        <w:rPr/>
        <w:t>14</w:t>
      </w:r>
      <w:r>
        <w:rPr>
          <w:rtl w:val="true"/>
        </w:rPr>
        <w:t xml:space="preserve">- </w:t>
      </w:r>
      <w:r>
        <w:rPr>
          <w:rtl w:val="true"/>
        </w:rPr>
        <w:t>تخمیس الاثنی عشریات</w:t>
      </w:r>
      <w:bookmarkEnd w:id="49"/>
    </w:p>
    <w:p>
      <w:pPr>
        <w:pStyle w:val="BookText"/>
        <w:rPr/>
      </w:pPr>
      <w:r>
        <w:rPr>
          <w:rFonts w:ascii="IRNazanin" w:hAnsi="IRNazanin" w:eastAsia="IRNazanin"/>
          <w:color w:val="111111"/>
          <w:sz w:val="28"/>
          <w:sz w:val="28"/>
          <w:szCs w:val="28"/>
          <w:rtl w:val="true"/>
          <w:lang w:bidi="fa-IR"/>
        </w:rPr>
        <w:t xml:space="preserve">فی المراثی من نظم آیة الله بحر العلوم،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ضاعت القصیدة الثانیة عشرة منها، و لم یشرح فی سفینة النجاة الا إحدی عشرة منها لکن حفید الناظم و هو السید حسین بن السید محمد رضا بن آیة الله بحر العلوم المتوفی فی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کمل العدد المیمون بنظم القصیدة الثانیة عشرة علی نمط البقیة ثم خمس الجمیع</w:t>
      </w:r>
      <w:r>
        <w:rPr>
          <w:rFonts w:eastAsia="IRNazanin" w:cs="IRNazanin"/>
          <w:color w:val="111111"/>
          <w:sz w:val="28"/>
          <w:szCs w:val="28"/>
          <w:rtl w:val="true"/>
          <w:lang w:bidi="fa-IR"/>
        </w:rPr>
        <w:t>.</w:t>
      </w:r>
    </w:p>
    <w:p>
      <w:pPr>
        <w:pStyle w:val="Heading3"/>
        <w:numPr>
          <w:ilvl w:val="2"/>
          <w:numId w:val="1"/>
        </w:numPr>
        <w:rPr/>
      </w:pPr>
      <w:bookmarkStart w:id="50" w:name="__RefHeading___Toc7555284_73709187"/>
      <w:bookmarkStart w:id="51" w:name="_Toc22"/>
      <w:bookmarkEnd w:id="50"/>
      <w:r>
        <w:rPr>
          <w:rtl w:val="true"/>
        </w:rPr>
        <w:t>تخمیس الأشباه‌</w:t>
      </w:r>
      <w:bookmarkEnd w:id="51"/>
    </w:p>
    <w:p>
      <w:pPr>
        <w:pStyle w:val="BookText"/>
        <w:rPr/>
      </w:pPr>
      <w:r>
        <w:rPr>
          <w:rFonts w:ascii="IRNazanin" w:hAnsi="IRNazanin" w:eastAsia="IRNazanin"/>
          <w:color w:val="111111"/>
          <w:sz w:val="28"/>
          <w:sz w:val="28"/>
          <w:szCs w:val="28"/>
          <w:rtl w:val="true"/>
          <w:lang w:bidi="fa-IR"/>
        </w:rPr>
        <w:t>البالغ إلی مائة و سبعین بیتا اسمه الانتباه، کما مر</w:t>
      </w:r>
      <w:r>
        <w:rPr>
          <w:rFonts w:eastAsia="IRNazanin" w:cs="IRNazanin"/>
          <w:color w:val="111111"/>
          <w:sz w:val="28"/>
          <w:szCs w:val="28"/>
          <w:rtl w:val="true"/>
          <w:lang w:bidi="fa-IR"/>
        </w:rPr>
        <w:t>.</w:t>
      </w:r>
    </w:p>
    <w:p>
      <w:pPr>
        <w:pStyle w:val="Heading3"/>
        <w:numPr>
          <w:ilvl w:val="2"/>
          <w:numId w:val="1"/>
        </w:numPr>
        <w:rPr/>
      </w:pPr>
      <w:bookmarkStart w:id="52" w:name="__RefHeading___Toc7555286_73709187"/>
      <w:bookmarkStart w:id="53" w:name="_Toc23"/>
      <w:bookmarkEnd w:id="52"/>
      <w:r>
        <w:rPr>
          <w:rtl w:val="true"/>
        </w:rPr>
        <w:t>تخمیس أم القری</w:t>
      </w:r>
      <w:bookmarkEnd w:id="53"/>
    </w:p>
    <w:p>
      <w:pPr>
        <w:pStyle w:val="BookText"/>
        <w:rPr/>
      </w:pPr>
      <w:r>
        <w:rPr>
          <w:rFonts w:ascii="IRNazanin" w:hAnsi="IRNazanin" w:eastAsia="IRNazanin"/>
          <w:color w:val="111111"/>
          <w:sz w:val="28"/>
          <w:sz w:val="28"/>
          <w:szCs w:val="28"/>
          <w:rtl w:val="true"/>
          <w:lang w:bidi="fa-IR"/>
        </w:rPr>
        <w:t>یأتی بعنوان تخمیس الهمزیة البوصیریة</w:t>
      </w:r>
      <w:r>
        <w:rPr>
          <w:rFonts w:eastAsia="IRNazanin" w:cs="IRNazanin"/>
          <w:color w:val="111111"/>
          <w:sz w:val="28"/>
          <w:szCs w:val="28"/>
          <w:rtl w:val="true"/>
          <w:lang w:bidi="fa-IR"/>
        </w:rPr>
        <w:t>.</w:t>
      </w:r>
    </w:p>
    <w:p>
      <w:pPr>
        <w:pStyle w:val="Heading3"/>
        <w:numPr>
          <w:ilvl w:val="2"/>
          <w:numId w:val="1"/>
        </w:numPr>
        <w:rPr/>
      </w:pPr>
      <w:bookmarkStart w:id="54" w:name="__RefHeading___Toc7555288_73709187"/>
      <w:bookmarkStart w:id="55" w:name="_Toc24"/>
      <w:bookmarkEnd w:id="54"/>
      <w:r>
        <w:rPr>
          <w:rtl w:val="true"/>
        </w:rPr>
        <w:t>تخمیس البائیة العلویة</w:t>
      </w:r>
      <w:bookmarkEnd w:id="55"/>
    </w:p>
    <w:p>
      <w:pPr>
        <w:pStyle w:val="BookText"/>
        <w:rPr/>
      </w:pPr>
      <w:r>
        <w:rPr>
          <w:rFonts w:ascii="IRNazanin" w:hAnsi="IRNazanin" w:eastAsia="IRNazanin"/>
          <w:color w:val="111111"/>
          <w:sz w:val="28"/>
          <w:sz w:val="28"/>
          <w:szCs w:val="28"/>
          <w:rtl w:val="true"/>
          <w:lang w:bidi="fa-IR"/>
        </w:rPr>
        <w:t xml:space="preserve">لابن ناظمها،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56" w:name="__RefHeading___Toc7555290_73709187"/>
      <w:bookmarkStart w:id="57" w:name="_Toc25"/>
      <w:bookmarkEnd w:id="56"/>
      <w:r>
        <w:rPr/>
        <w:t>15</w:t>
      </w:r>
      <w:r>
        <w:rPr>
          <w:rtl w:val="true"/>
        </w:rPr>
        <w:t xml:space="preserve">- </w:t>
      </w:r>
      <w:r>
        <w:rPr>
          <w:rtl w:val="true"/>
        </w:rPr>
        <w:t>تخمیس البائیة</w:t>
      </w:r>
      <w:bookmarkEnd w:id="57"/>
    </w:p>
    <w:p>
      <w:pPr>
        <w:pStyle w:val="BookText"/>
        <w:rPr/>
      </w:pPr>
      <w:r>
        <w:rPr>
          <w:rFonts w:ascii="IRNazanin" w:hAnsi="IRNazanin" w:eastAsia="IRNazanin"/>
          <w:color w:val="111111"/>
          <w:sz w:val="28"/>
          <w:sz w:val="28"/>
          <w:szCs w:val="28"/>
          <w:rtl w:val="true"/>
          <w:lang w:bidi="fa-IR"/>
        </w:rPr>
        <w:t xml:space="preserve">فی نیف و سبعین بیتا نظمها السید حیدر الحلی فی مدح السید مهدی القزوینی و خمسها السید جعفر الحلی المتوفی فی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دیوانه</w:t>
      </w:r>
      <w:r>
        <w:rPr>
          <w:rFonts w:eastAsia="IRNazanin" w:cs="IRNazanin"/>
          <w:color w:val="111111"/>
          <w:sz w:val="28"/>
          <w:szCs w:val="28"/>
          <w:rtl w:val="true"/>
          <w:lang w:bidi="fa-IR"/>
        </w:rPr>
        <w:t>.</w:t>
      </w:r>
    </w:p>
    <w:p>
      <w:pPr>
        <w:pStyle w:val="Heading3"/>
        <w:numPr>
          <w:ilvl w:val="2"/>
          <w:numId w:val="1"/>
        </w:numPr>
        <w:rPr/>
      </w:pPr>
      <w:bookmarkStart w:id="58" w:name="__RefHeading___Toc7555292_73709187"/>
      <w:bookmarkStart w:id="59" w:name="_Toc26"/>
      <w:bookmarkEnd w:id="58"/>
      <w:r>
        <w:rPr/>
        <w:t>16</w:t>
      </w:r>
      <w:r>
        <w:rPr>
          <w:rtl w:val="true"/>
        </w:rPr>
        <w:t xml:space="preserve">- </w:t>
      </w:r>
      <w:r>
        <w:rPr>
          <w:rtl w:val="true"/>
        </w:rPr>
        <w:t>تخمیس بانت سعاد</w:t>
      </w:r>
      <w:bookmarkEnd w:id="59"/>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تفصیلها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ذکرها فی کشف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القصیدة و ذکر تخمیسها لمحمد بن شعبان القرشی</w:t>
      </w:r>
      <w:r>
        <w:rPr>
          <w:rStyle w:val="FootnoteAnchor"/>
          <w:rtl w:val="true"/>
        </w:rPr>
        <w:footnoteReference w:id="2"/>
      </w:r>
      <w:r>
        <w:rPr>
          <w:rFonts w:ascii="IRNazanin" w:hAnsi="IRNazanin" w:eastAsia="IRNazanin"/>
          <w:color w:val="111111"/>
          <w:sz w:val="28"/>
          <w:sz w:val="28"/>
          <w:szCs w:val="28"/>
          <w:rtl w:val="true"/>
          <w:lang w:bidi="fa-IR"/>
        </w:rPr>
        <w:t xml:space="preserve">و هذا التخمیس </w:t>
      </w:r>
      <w:bookmarkStart w:id="60" w:name="pg11681_117015"/>
    </w:p>
    <w:p>
      <w:pPr>
        <w:pStyle w:val="BookText"/>
        <w:rPr/>
      </w:pPr>
      <w:bookmarkEnd w:id="60"/>
      <w:r>
        <w:rPr>
          <w:rFonts w:ascii="IRNazanin" w:hAnsi="IRNazanin" w:eastAsia="IRNazanin"/>
          <w:color w:val="111111"/>
          <w:sz w:val="28"/>
          <w:sz w:val="28"/>
          <w:szCs w:val="28"/>
          <w:rtl w:val="true"/>
          <w:lang w:bidi="fa-IR"/>
        </w:rPr>
        <w:t xml:space="preserve">للشیخ محمد رضا بن الشیخ أحمد النحوی ابن الشیخ حسن الخیاط النجفی الحلی، و والده الشیخ أحمد النحوی المقیم بالنجف تارة و بالحلة أخری، کان من أعلام العلماء المعاصرین للسید نصر الله المدرس الحائری و توفی فی النجف </w:t>
      </w:r>
      <w:r>
        <w:rPr>
          <w:rFonts w:eastAsia="IRNazanin" w:cs="IRNazanin"/>
          <w:color w:val="111111"/>
          <w:sz w:val="28"/>
          <w:szCs w:val="28"/>
          <w:rtl w:val="true"/>
          <w:lang w:bidi="fa-IR"/>
        </w:rPr>
        <w:t>(</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محمد رضا کان من مصاحبی آیة الله بحر العلوم و معاصریه و من فحول شعراء عصره و أحد الخمسة الذین جمعت مراسلاتهم و سماها بحر العلوم بمعرکة الخمیس و توفی فی </w:t>
      </w: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تخمیسه هذا مع تخمیس البردة له فی إسلامبول فی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بمباشرة الحافظ عثمان</w:t>
      </w:r>
      <w:r>
        <w:rPr>
          <w:rFonts w:eastAsia="IRNazanin" w:cs="IRNazanin"/>
          <w:color w:val="111111"/>
          <w:sz w:val="28"/>
          <w:szCs w:val="28"/>
          <w:rtl w:val="true"/>
          <w:lang w:bidi="fa-IR"/>
        </w:rPr>
        <w:t>.</w:t>
      </w:r>
    </w:p>
    <w:p>
      <w:pPr>
        <w:pStyle w:val="Heading3"/>
        <w:numPr>
          <w:ilvl w:val="2"/>
          <w:numId w:val="1"/>
        </w:numPr>
        <w:rPr/>
      </w:pPr>
      <w:bookmarkStart w:id="61" w:name="__RefHeading___Toc7555294_73709187"/>
      <w:bookmarkStart w:id="62" w:name="_Toc27"/>
      <w:bookmarkEnd w:id="61"/>
      <w:r>
        <w:rPr/>
        <w:t>17</w:t>
      </w:r>
      <w:r>
        <w:rPr>
          <w:rtl w:val="true"/>
        </w:rPr>
        <w:t xml:space="preserve">- </w:t>
      </w:r>
      <w:r>
        <w:rPr>
          <w:rtl w:val="true"/>
        </w:rPr>
        <w:t>تخمیس بانت سعاد</w:t>
      </w:r>
      <w:bookmarkEnd w:id="62"/>
    </w:p>
    <w:p>
      <w:pPr>
        <w:pStyle w:val="BookText"/>
        <w:rPr/>
      </w:pPr>
      <w:r>
        <w:rPr>
          <w:rFonts w:ascii="IRNazanin" w:hAnsi="IRNazanin" w:eastAsia="IRNazanin"/>
          <w:color w:val="111111"/>
          <w:sz w:val="28"/>
          <w:sz w:val="28"/>
          <w:szCs w:val="28"/>
          <w:rtl w:val="true"/>
          <w:lang w:bidi="fa-IR"/>
        </w:rPr>
        <w:t>للسید معروف بن السید مصطفی الحسینی، رأیته منضما بتخمیس البردة له فی مکتبة المولی محمد علی الخوانساری قبل خمس و عشرین سنة، و لم أحفظ خصوصیاتهما</w:t>
      </w:r>
      <w:r>
        <w:rPr>
          <w:rFonts w:eastAsia="IRNazanin" w:cs="IRNazanin"/>
          <w:color w:val="111111"/>
          <w:sz w:val="28"/>
          <w:szCs w:val="28"/>
          <w:rtl w:val="true"/>
          <w:lang w:bidi="fa-IR"/>
        </w:rPr>
        <w:t>.</w:t>
      </w:r>
    </w:p>
    <w:p>
      <w:pPr>
        <w:pStyle w:val="Heading3"/>
        <w:numPr>
          <w:ilvl w:val="2"/>
          <w:numId w:val="1"/>
        </w:numPr>
        <w:rPr/>
      </w:pPr>
      <w:bookmarkStart w:id="63" w:name="__RefHeading___Toc7555296_73709187"/>
      <w:bookmarkStart w:id="64" w:name="_Toc28"/>
      <w:bookmarkEnd w:id="63"/>
      <w:r>
        <w:rPr/>
        <w:t>18</w:t>
      </w:r>
      <w:r>
        <w:rPr>
          <w:rtl w:val="true"/>
        </w:rPr>
        <w:t xml:space="preserve">- </w:t>
      </w:r>
      <w:r>
        <w:rPr>
          <w:rtl w:val="true"/>
        </w:rPr>
        <w:t>تخمیس البردة</w:t>
      </w:r>
      <w:bookmarkEnd w:id="64"/>
    </w:p>
    <w:p>
      <w:pPr>
        <w:pStyle w:val="BookText"/>
        <w:rPr/>
      </w:pPr>
      <w:r>
        <w:rPr>
          <w:rFonts w:ascii="IRNazanin" w:hAnsi="IRNazanin" w:eastAsia="IRNazanin"/>
          <w:color w:val="111111"/>
          <w:sz w:val="28"/>
          <w:sz w:val="28"/>
          <w:szCs w:val="28"/>
          <w:rtl w:val="true"/>
          <w:lang w:bidi="fa-IR"/>
        </w:rPr>
        <w:t xml:space="preserve">المیمیة من نظم محمد بن سعید بن حماد بن عبد الله الصنهاجی البوصیری المصری المتوفی فی </w:t>
      </w:r>
      <w:r>
        <w:rPr>
          <w:rFonts w:eastAsia="IRNazanin" w:cs="IRNazanin"/>
          <w:color w:val="111111"/>
          <w:sz w:val="28"/>
          <w:szCs w:val="28"/>
          <w:rtl w:val="true"/>
          <w:lang w:bidi="fa-IR"/>
        </w:rPr>
        <w:t>(</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ثمان و ثمانین سنة فی مائة و أربعة و ستین بیتا ذکر خصوصیاتها مفصلا فی کشف الظنون، و له الهمزیة الآتی تخمیسها و هذا التخمیس للشیخ درویش علی بن الحسین بن علی بن محمد البغدادی المتوفی حدود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ولده الشیخ أحمد فی کنز الأدیب و أورد التخمیس بتمامه فیه و مر له الأجوبة الحائریة</w:t>
      </w:r>
      <w:r>
        <w:rPr>
          <w:rFonts w:eastAsia="IRNazanin" w:cs="IRNazanin"/>
          <w:color w:val="111111"/>
          <w:sz w:val="28"/>
          <w:szCs w:val="28"/>
          <w:rtl w:val="true"/>
          <w:lang w:bidi="fa-IR"/>
        </w:rPr>
        <w:t>.</w:t>
      </w:r>
    </w:p>
    <w:p>
      <w:pPr>
        <w:pStyle w:val="Heading3"/>
        <w:numPr>
          <w:ilvl w:val="2"/>
          <w:numId w:val="1"/>
        </w:numPr>
        <w:rPr/>
      </w:pPr>
      <w:bookmarkStart w:id="65" w:name="__RefHeading___Toc7555298_73709187"/>
      <w:bookmarkStart w:id="66" w:name="_Toc29"/>
      <w:bookmarkEnd w:id="65"/>
      <w:r>
        <w:rPr/>
        <w:t>19</w:t>
      </w:r>
      <w:r>
        <w:rPr>
          <w:rtl w:val="true"/>
        </w:rPr>
        <w:t xml:space="preserve">- </w:t>
      </w:r>
      <w:r>
        <w:rPr>
          <w:rtl w:val="true"/>
        </w:rPr>
        <w:t>تخمیس البردة</w:t>
      </w:r>
      <w:bookmarkEnd w:id="66"/>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رضا النحوی طبع مع تخمیس بانت سعاد له، و قد قرظه السید صادق الفحام المتوفی </w:t>
      </w:r>
      <w:r>
        <w:rPr>
          <w:rFonts w:eastAsia="IRNazanin" w:cs="IRNazanin"/>
          <w:color w:val="111111"/>
          <w:sz w:val="28"/>
          <w:szCs w:val="28"/>
          <w:rtl w:val="true"/>
          <w:lang w:bidi="fa-IR"/>
        </w:rPr>
        <w:t>(</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محمد الزینی المتوفی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علی </w:t>
      </w:r>
      <w:bookmarkStart w:id="67" w:name="pg11681_117017"/>
    </w:p>
    <w:p>
      <w:pPr>
        <w:pStyle w:val="BookText"/>
        <w:rPr/>
      </w:pPr>
      <w:bookmarkEnd w:id="67"/>
      <w:r>
        <w:rPr>
          <w:rFonts w:ascii="IRNazanin" w:hAnsi="IRNazanin" w:eastAsia="IRNazanin"/>
          <w:color w:val="111111"/>
          <w:sz w:val="28"/>
          <w:sz w:val="28"/>
          <w:szCs w:val="28"/>
          <w:rtl w:val="true"/>
          <w:lang w:bidi="fa-IR"/>
        </w:rPr>
        <w:t xml:space="preserve">الزینی المتوفی </w:t>
      </w:r>
      <w:r>
        <w:rPr>
          <w:rFonts w:eastAsia="IRNazanin" w:cs="IRNazanin"/>
          <w:color w:val="111111"/>
          <w:sz w:val="28"/>
          <w:szCs w:val="28"/>
          <w:rtl w:val="true"/>
          <w:lang w:bidi="fa-IR"/>
        </w:rPr>
        <w:t>(</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کلهم مترجمون فی تکملة الأمل، و الطلیعة فی شعراء الشیعة، و الکرام البررة فی القرن الثالث بعد العشرة</w:t>
      </w:r>
      <w:r>
        <w:rPr>
          <w:rFonts w:eastAsia="IRNazanin" w:cs="IRNazanin"/>
          <w:color w:val="111111"/>
          <w:sz w:val="28"/>
          <w:szCs w:val="28"/>
          <w:rtl w:val="true"/>
          <w:lang w:bidi="fa-IR"/>
        </w:rPr>
        <w:t>.</w:t>
      </w:r>
    </w:p>
    <w:p>
      <w:pPr>
        <w:pStyle w:val="Heading3"/>
        <w:numPr>
          <w:ilvl w:val="2"/>
          <w:numId w:val="1"/>
        </w:numPr>
        <w:rPr/>
      </w:pPr>
      <w:bookmarkStart w:id="68" w:name="__RefHeading___Toc7555300_73709187"/>
      <w:bookmarkStart w:id="69" w:name="_Toc30"/>
      <w:bookmarkEnd w:id="68"/>
      <w:r>
        <w:rPr/>
        <w:t>20</w:t>
      </w:r>
      <w:r>
        <w:rPr>
          <w:rtl w:val="true"/>
        </w:rPr>
        <w:t xml:space="preserve">- </w:t>
      </w:r>
      <w:r>
        <w:rPr>
          <w:rtl w:val="true"/>
        </w:rPr>
        <w:t>تخمیس البردة</w:t>
      </w:r>
      <w:bookmarkEnd w:id="69"/>
    </w:p>
    <w:p>
      <w:pPr>
        <w:pStyle w:val="BookText"/>
        <w:rPr/>
      </w:pPr>
      <w:r>
        <w:rPr>
          <w:rFonts w:ascii="IRNazanin" w:hAnsi="IRNazanin" w:eastAsia="IRNazanin"/>
          <w:color w:val="111111"/>
          <w:sz w:val="28"/>
          <w:sz w:val="28"/>
          <w:szCs w:val="28"/>
          <w:rtl w:val="true"/>
          <w:lang w:bidi="fa-IR"/>
        </w:rPr>
        <w:t xml:space="preserve">للسید علی خان المدنی المتولد بها سنة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بالهند و أهداه إلی سلطانها عالم‌گیر الذی مات فی سنة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بعدها و أنشأ له خطبة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مدح نبیه الأمین بأشرف المدائح، و شرح من فضله المبین ما شهد به کل غاد و رائح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انتظم بحمد الله تعالی عقد نظامه، و اقترن حسن ابتدائه بحسن ختامه، قدمته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الحضرة التی سما ملکها علی الملوک سمو المالک علی المملوک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المؤید بنصر الله فی المحافل و المغازی أبی المظفر محمد اورنگ زیب غازی ترجمه البلگرامی فی مآثر الکرام مفصلا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فی الأواخر استعفی عن المناصب و أخذ الإذن للحج عن السلطان عالم‌گیر پادشاه، فتشرف بالحج و العتبات و مشهد الرضا ع، و ورد أصفهان ثم استوطن وطنه الأصلی شیراز و بها مات سنة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رأیت المحیط</w:t>
      </w:r>
    </w:p>
    <w:p>
      <w:pPr>
        <w:pStyle w:val="BookText"/>
        <w:rPr/>
      </w:pPr>
      <w:r>
        <w:rPr>
          <w:rFonts w:ascii="IRNazanin" w:hAnsi="IRNazanin" w:eastAsia="IRNazanin"/>
          <w:color w:val="111111"/>
          <w:sz w:val="28"/>
          <w:sz w:val="28"/>
          <w:szCs w:val="28"/>
          <w:rtl w:val="true"/>
          <w:lang w:bidi="fa-IR"/>
        </w:rPr>
        <w:t>للصاحب ابن عباد و علیه حواش کثیرة بخط السید علی خان و قد کتب بخطه علی ظهره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مالکه و راقمه زرت 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بأصفهان </w:t>
      </w:r>
      <w:r>
        <w:rPr>
          <w:rFonts w:eastAsia="IRNazanin" w:cs="IRNazanin"/>
          <w:color w:val="111111"/>
          <w:sz w:val="28"/>
          <w:szCs w:val="28"/>
          <w:rtl w:val="true"/>
          <w:lang w:bidi="fa-IR"/>
        </w:rPr>
        <w:t>(</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حلولی بها و ذکر الشیخ علی الحزین فی تذکرته أنه أدرک صحبة السید علی خان فی بأصفهان مستوفاة مع محبة و وفاق مستحکمة و إنه فی أواخر عمره ذهب إلی شیراز و بها توفی فیظهر من تاریخ وروده بأصفهان و مصاحبه الحزین معه فیها کما ذکرناه أن وفاته کانت سنة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البلگرامی لا سنة </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صاحب الریاض و اعتمدنا علی قوله عند ذکر أنوار الربیع و البدیعیة</w:t>
      </w:r>
      <w:r>
        <w:rPr>
          <w:rFonts w:eastAsia="IRNazanin" w:cs="IRNazanin"/>
          <w:color w:val="111111"/>
          <w:sz w:val="28"/>
          <w:szCs w:val="28"/>
          <w:rtl w:val="true"/>
          <w:lang w:bidi="fa-IR"/>
        </w:rPr>
        <w:t>.</w:t>
      </w:r>
    </w:p>
    <w:p>
      <w:pPr>
        <w:pStyle w:val="Heading3"/>
        <w:numPr>
          <w:ilvl w:val="2"/>
          <w:numId w:val="1"/>
        </w:numPr>
        <w:rPr/>
      </w:pPr>
      <w:bookmarkStart w:id="70" w:name="__RefHeading___Toc7555302_73709187"/>
      <w:bookmarkStart w:id="71" w:name="_Toc31"/>
      <w:bookmarkEnd w:id="70"/>
      <w:r>
        <w:rPr/>
        <w:t>21</w:t>
      </w:r>
      <w:r>
        <w:rPr>
          <w:rtl w:val="true"/>
        </w:rPr>
        <w:t xml:space="preserve">- </w:t>
      </w:r>
      <w:r>
        <w:rPr>
          <w:rtl w:val="true"/>
        </w:rPr>
        <w:t>تخمیس البردة</w:t>
      </w:r>
      <w:bookmarkEnd w:id="71"/>
    </w:p>
    <w:p>
      <w:pPr>
        <w:pStyle w:val="BookText"/>
        <w:rPr/>
      </w:pPr>
      <w:r>
        <w:rPr>
          <w:rFonts w:ascii="IRNazanin" w:hAnsi="IRNazanin" w:eastAsia="IRNazanin"/>
          <w:color w:val="111111"/>
          <w:sz w:val="28"/>
          <w:sz w:val="28"/>
          <w:szCs w:val="28"/>
          <w:rtl w:val="true"/>
          <w:lang w:bidi="fa-IR"/>
        </w:rPr>
        <w:t>للسید معروف بن المصطفی الحسینی رأیته مع تخمیس بانت سعاد له کما مر</w:t>
      </w:r>
      <w:r>
        <w:rPr>
          <w:rFonts w:eastAsia="IRNazanin" w:cs="IRNazanin"/>
          <w:color w:val="111111"/>
          <w:sz w:val="28"/>
          <w:szCs w:val="28"/>
          <w:rtl w:val="true"/>
          <w:lang w:bidi="fa-IR"/>
        </w:rPr>
        <w:t>.</w:t>
      </w:r>
    </w:p>
    <w:p>
      <w:pPr>
        <w:pStyle w:val="Heading3"/>
        <w:numPr>
          <w:ilvl w:val="2"/>
          <w:numId w:val="1"/>
        </w:numPr>
        <w:rPr/>
      </w:pPr>
      <w:bookmarkStart w:id="72" w:name="__RefHeading___Toc7555304_73709187"/>
      <w:bookmarkStart w:id="73" w:name="_Toc32"/>
      <w:bookmarkEnd w:id="72"/>
      <w:r>
        <w:rPr/>
        <w:t>22</w:t>
      </w:r>
      <w:r>
        <w:rPr>
          <w:rtl w:val="true"/>
        </w:rPr>
        <w:t xml:space="preserve">- </w:t>
      </w:r>
      <w:r>
        <w:rPr>
          <w:rtl w:val="true"/>
        </w:rPr>
        <w:t>تخمیس التتریة</w:t>
      </w:r>
      <w:bookmarkEnd w:id="73"/>
    </w:p>
    <w:p>
      <w:pPr>
        <w:pStyle w:val="BookText"/>
        <w:rPr/>
      </w:pPr>
      <w:r>
        <w:rPr>
          <w:rFonts w:ascii="IRNazanin" w:hAnsi="IRNazanin" w:eastAsia="IRNazanin"/>
          <w:color w:val="111111"/>
          <w:sz w:val="28"/>
          <w:sz w:val="28"/>
          <w:szCs w:val="28"/>
          <w:rtl w:val="true"/>
          <w:lang w:bidi="fa-IR"/>
        </w:rPr>
        <w:t xml:space="preserve">الرائیة التی أنشأها أحمد بن منیر أبو الحسین الرفاء الطرابلسی المدفون فی ظهر حلب بجبل جوشن قرب مشهد السقط فی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بعثها إلی الشریف أبی الرضا بن الشریف أبی مضر یطلب منه رد عبده تتر و هی تسعة و تسعون أو تمام المائة بیت، أورد کثیرا منها القاضی فی مجالس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الثانی و منها قوله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الشریف الموسوی أبو الرضا بن أبی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فیه عن کتاب التذکرة لابن عراق أن السید أبا الرضا الموسوی کان نقیب الأشراف و مرجع الشیعة فی الأطراف، و أورد تمامها سیدنا </w:t>
      </w:r>
      <w:bookmarkStart w:id="74" w:name="pg11681_117019"/>
    </w:p>
    <w:p>
      <w:pPr>
        <w:pStyle w:val="BookText"/>
        <w:rPr/>
      </w:pPr>
      <w:bookmarkEnd w:id="74"/>
      <w:r>
        <w:rPr>
          <w:rFonts w:ascii="IRNazanin" w:hAnsi="IRNazanin" w:eastAsia="IRNazanin"/>
          <w:color w:val="111111"/>
          <w:sz w:val="28"/>
          <w:sz w:val="28"/>
          <w:szCs w:val="28"/>
          <w:rtl w:val="true"/>
          <w:lang w:bidi="fa-IR"/>
        </w:rPr>
        <w:t xml:space="preserve">الأمین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الأعیان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تزیین الأسواق المطبوع بمصر لداود الأنطاکی الطبیب الضریر المتوفی فی </w:t>
      </w:r>
      <w:r>
        <w:rPr>
          <w:rFonts w:eastAsia="IRNazanin" w:cs="IRNazanin"/>
          <w:color w:val="111111"/>
          <w:sz w:val="28"/>
          <w:szCs w:val="28"/>
          <w:rtl w:val="true"/>
          <w:lang w:bidi="fa-IR"/>
        </w:rPr>
        <w:t>(</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مع بعض الاختلافات منها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الشریف الموسوی ابن الشریف أبو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یذکر فیه أن الشریف هو أبو الرضا، و لذا قال السید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الشریف لا یدری من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علی تقدیر صحة تذکره ابن عراق و کون الشریف هو أبو الرضا کما هو کذلک فی أمل الآمل و فی الروضات فیطابق عصره عصر الشریف أبی الرضا فضل الله الراوندی الذی کان حیا فی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نعرف من یکنی بأبی الرضا فی ذلک العصر غیره و التخمیس للشیخ إبراهیم بن یحیی العاملی المتوفی کما کتب علی لوح قبره فی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دیوانه</w:t>
      </w:r>
      <w:r>
        <w:rPr>
          <w:rFonts w:eastAsia="IRNazanin" w:cs="IRNazanin"/>
          <w:color w:val="111111"/>
          <w:sz w:val="28"/>
          <w:szCs w:val="28"/>
          <w:rtl w:val="true"/>
          <w:lang w:bidi="fa-IR"/>
        </w:rPr>
        <w:t>.</w:t>
      </w:r>
    </w:p>
    <w:p>
      <w:pPr>
        <w:pStyle w:val="Heading3"/>
        <w:numPr>
          <w:ilvl w:val="2"/>
          <w:numId w:val="1"/>
        </w:numPr>
        <w:rPr/>
      </w:pPr>
      <w:bookmarkStart w:id="75" w:name="__RefHeading___Toc7555306_73709187"/>
      <w:bookmarkStart w:id="76" w:name="_Toc33"/>
      <w:bookmarkEnd w:id="75"/>
      <w:r>
        <w:rPr>
          <w:rtl w:val="true"/>
        </w:rPr>
        <w:t>تخمیس الخمریة</w:t>
      </w:r>
      <w:bookmarkEnd w:id="76"/>
    </w:p>
    <w:p>
      <w:pPr>
        <w:pStyle w:val="BookText"/>
        <w:rPr/>
      </w:pPr>
      <w:r>
        <w:rPr>
          <w:rFonts w:ascii="IRNazanin" w:hAnsi="IRNazanin" w:eastAsia="IRNazanin"/>
          <w:color w:val="111111"/>
          <w:sz w:val="28"/>
          <w:sz w:val="28"/>
          <w:szCs w:val="28"/>
          <w:rtl w:val="true"/>
          <w:lang w:bidi="fa-IR"/>
        </w:rPr>
        <w:t xml:space="preserve">ذات الشروح، میمیة عرفانیة فی بیان راح العشق و خمر المحبة، نظمها ابن الفارض المصری و خمسها الشیخ محمد رضا النحوی و طبع مع تخمیس البردة و غیره فی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w:t>
      </w:r>
    </w:p>
    <w:p>
      <w:pPr>
        <w:pStyle w:val="Heading3"/>
        <w:numPr>
          <w:ilvl w:val="2"/>
          <w:numId w:val="1"/>
        </w:numPr>
        <w:rPr/>
      </w:pPr>
      <w:bookmarkStart w:id="77" w:name="__RefHeading___Toc7555308_73709187"/>
      <w:bookmarkStart w:id="78" w:name="_Toc34"/>
      <w:bookmarkEnd w:id="77"/>
      <w:r>
        <w:rPr>
          <w:rtl w:val="true"/>
        </w:rPr>
        <w:t>تخمیس الدریدیة</w:t>
      </w:r>
      <w:bookmarkEnd w:id="78"/>
    </w:p>
    <w:p>
      <w:pPr>
        <w:pStyle w:val="BookText"/>
        <w:rPr/>
      </w:pPr>
      <w:r>
        <w:rPr>
          <w:rFonts w:ascii="IRNazanin" w:hAnsi="IRNazanin" w:eastAsia="IRNazanin"/>
          <w:color w:val="111111"/>
          <w:sz w:val="28"/>
          <w:sz w:val="28"/>
          <w:szCs w:val="28"/>
          <w:rtl w:val="true"/>
          <w:lang w:bidi="fa-IR"/>
        </w:rPr>
        <w:t>یأتی بعنوان تخمیس المقصورة</w:t>
      </w:r>
      <w:r>
        <w:rPr>
          <w:rFonts w:eastAsia="IRNazanin" w:cs="IRNazanin"/>
          <w:color w:val="111111"/>
          <w:sz w:val="28"/>
          <w:szCs w:val="28"/>
          <w:rtl w:val="true"/>
          <w:lang w:bidi="fa-IR"/>
        </w:rPr>
        <w:t>.</w:t>
      </w:r>
    </w:p>
    <w:p>
      <w:pPr>
        <w:pStyle w:val="Heading3"/>
        <w:numPr>
          <w:ilvl w:val="2"/>
          <w:numId w:val="1"/>
        </w:numPr>
        <w:rPr/>
      </w:pPr>
      <w:bookmarkStart w:id="79" w:name="__RefHeading___Toc7555310_73709187"/>
      <w:bookmarkStart w:id="80" w:name="_Toc35"/>
      <w:bookmarkEnd w:id="79"/>
      <w:r>
        <w:rPr>
          <w:rtl w:val="true"/>
        </w:rPr>
        <w:t>تخمیس دوازده بند</w:t>
      </w:r>
      <w:bookmarkEnd w:id="80"/>
    </w:p>
    <w:p>
      <w:pPr>
        <w:pStyle w:val="BookText"/>
        <w:rPr/>
      </w:pPr>
      <w:r>
        <w:rPr>
          <w:rFonts w:ascii="IRNazanin" w:hAnsi="IRNazanin" w:eastAsia="IRNazanin"/>
          <w:color w:val="111111"/>
          <w:sz w:val="28"/>
          <w:sz w:val="28"/>
          <w:szCs w:val="28"/>
          <w:rtl w:val="true"/>
          <w:lang w:bidi="fa-IR"/>
        </w:rPr>
        <w:t>من نظم المحتشم الکاشانی للأدیب الشاعر المعروف بمیرزا ثاقب</w:t>
      </w:r>
      <w:r>
        <w:rPr>
          <w:rFonts w:eastAsia="IRNazanin" w:cs="IRNazanin"/>
          <w:color w:val="111111"/>
          <w:sz w:val="28"/>
          <w:szCs w:val="28"/>
          <w:rtl w:val="true"/>
          <w:lang w:bidi="fa-IR"/>
        </w:rPr>
        <w:t>.</w:t>
      </w:r>
    </w:p>
    <w:p>
      <w:pPr>
        <w:pStyle w:val="Heading3"/>
        <w:numPr>
          <w:ilvl w:val="2"/>
          <w:numId w:val="1"/>
        </w:numPr>
        <w:rPr/>
      </w:pPr>
      <w:bookmarkStart w:id="81" w:name="__RefHeading___Toc7555312_73709187"/>
      <w:bookmarkStart w:id="82" w:name="_Toc36"/>
      <w:bookmarkEnd w:id="81"/>
      <w:r>
        <w:rPr>
          <w:rtl w:val="true"/>
        </w:rPr>
        <w:t>تخمیس دوازده بند</w:t>
      </w:r>
      <w:bookmarkEnd w:id="82"/>
    </w:p>
    <w:p>
      <w:pPr>
        <w:pStyle w:val="BookText"/>
        <w:rPr/>
      </w:pPr>
      <w:r>
        <w:rPr>
          <w:rFonts w:ascii="IRNazanin" w:hAnsi="IRNazanin" w:eastAsia="IRNazanin"/>
          <w:color w:val="111111"/>
          <w:sz w:val="28"/>
          <w:sz w:val="28"/>
          <w:szCs w:val="28"/>
          <w:rtl w:val="true"/>
          <w:lang w:bidi="fa-IR"/>
        </w:rPr>
        <w:t>المذکور للمولی محمد حسین السهرابی مؤلف أنوار المجالس</w:t>
      </w:r>
      <w:r>
        <w:rPr>
          <w:rFonts w:eastAsia="IRNazanin" w:cs="IRNazanin"/>
          <w:color w:val="111111"/>
          <w:sz w:val="28"/>
          <w:szCs w:val="28"/>
          <w:rtl w:val="true"/>
          <w:lang w:bidi="fa-IR"/>
        </w:rPr>
        <w:t>.</w:t>
      </w:r>
    </w:p>
    <w:p>
      <w:pPr>
        <w:pStyle w:val="Heading3"/>
        <w:numPr>
          <w:ilvl w:val="2"/>
          <w:numId w:val="1"/>
        </w:numPr>
        <w:rPr/>
      </w:pPr>
      <w:bookmarkStart w:id="83" w:name="__RefHeading___Toc7555314_73709187"/>
      <w:bookmarkStart w:id="84" w:name="_Toc37"/>
      <w:bookmarkEnd w:id="83"/>
      <w:r>
        <w:rPr/>
        <w:t>23</w:t>
      </w:r>
      <w:r>
        <w:rPr>
          <w:rtl w:val="true"/>
        </w:rPr>
        <w:t xml:space="preserve">- </w:t>
      </w:r>
      <w:r>
        <w:rPr>
          <w:rtl w:val="true"/>
        </w:rPr>
        <w:t>تخمیس السبع العلویات</w:t>
      </w:r>
      <w:bookmarkEnd w:id="84"/>
    </w:p>
    <w:p>
      <w:pPr>
        <w:pStyle w:val="BookText"/>
        <w:rPr/>
      </w:pPr>
      <w:r>
        <w:rPr>
          <w:rFonts w:ascii="IRNazanin" w:hAnsi="IRNazanin" w:eastAsia="IRNazanin"/>
          <w:color w:val="111111"/>
          <w:sz w:val="28"/>
          <w:sz w:val="28"/>
          <w:szCs w:val="28"/>
          <w:rtl w:val="true"/>
          <w:lang w:bidi="fa-IR"/>
        </w:rPr>
        <w:t xml:space="preserve">من نظم الشیخ عز الدین عبد الحمید بن أبی الحدید المتوفی فی </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ملا عباس بن القاسم بن إبراهیم بن زکریا بن حسین بن کریم بن علی بن کریم بن علی بن الشیخ عقلة الزیوری البغدادی المنشا الحلی المسکن المتوفی فی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تخمیس بعضها فی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ضمن مجموعة من تخامیسه</w:t>
      </w:r>
      <w:r>
        <w:rPr>
          <w:rFonts w:eastAsia="IRNazanin" w:cs="IRNazanin"/>
          <w:color w:val="111111"/>
          <w:sz w:val="28"/>
          <w:szCs w:val="28"/>
          <w:rtl w:val="true"/>
          <w:lang w:bidi="fa-IR"/>
        </w:rPr>
        <w:t>.</w:t>
      </w:r>
    </w:p>
    <w:p>
      <w:pPr>
        <w:pStyle w:val="Heading3"/>
        <w:numPr>
          <w:ilvl w:val="2"/>
          <w:numId w:val="1"/>
        </w:numPr>
        <w:rPr/>
      </w:pPr>
      <w:bookmarkStart w:id="85" w:name="__RefHeading___Toc7555316_73709187"/>
      <w:bookmarkStart w:id="86" w:name="_Toc38"/>
      <w:bookmarkEnd w:id="85"/>
      <w:r>
        <w:rPr/>
        <w:t>24</w:t>
      </w:r>
      <w:r>
        <w:rPr>
          <w:rtl w:val="true"/>
        </w:rPr>
        <w:t xml:space="preserve">- </w:t>
      </w:r>
      <w:r>
        <w:rPr>
          <w:rtl w:val="true"/>
        </w:rPr>
        <w:t>تخمیس السبع العلویات</w:t>
      </w:r>
      <w:bookmarkEnd w:id="86"/>
    </w:p>
    <w:p>
      <w:pPr>
        <w:pStyle w:val="BookText"/>
        <w:rPr/>
      </w:pPr>
      <w:r>
        <w:rPr>
          <w:rFonts w:ascii="IRNazanin" w:hAnsi="IRNazanin" w:eastAsia="IRNazanin"/>
          <w:color w:val="111111"/>
          <w:sz w:val="28"/>
          <w:sz w:val="28"/>
          <w:szCs w:val="28"/>
          <w:rtl w:val="true"/>
          <w:lang w:bidi="fa-IR"/>
        </w:rPr>
        <w:t xml:space="preserve">المذکورة للشیخ محمد بن الشیخ طاهر بن حبیب الفضلی السماوی النجفی المولود فی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ضمن مجموعة من تخامیسه بخطه فی مکتبته” المؤلف”</w:t>
      </w:r>
      <w:r>
        <w:rPr>
          <w:rFonts w:eastAsia="IRNazanin" w:cs="IRNazanin"/>
          <w:color w:val="111111"/>
          <w:sz w:val="28"/>
          <w:szCs w:val="28"/>
          <w:rtl w:val="true"/>
          <w:lang w:bidi="fa-IR"/>
        </w:rPr>
        <w:t>.</w:t>
      </w:r>
    </w:p>
    <w:p>
      <w:pPr>
        <w:pStyle w:val="Heading3"/>
        <w:numPr>
          <w:ilvl w:val="2"/>
          <w:numId w:val="1"/>
        </w:numPr>
        <w:rPr/>
      </w:pPr>
      <w:bookmarkStart w:id="87" w:name="__RefHeading___Toc7555318_73709187"/>
      <w:bookmarkStart w:id="88" w:name="_Toc39"/>
      <w:bookmarkEnd w:id="87"/>
      <w:r>
        <w:rPr/>
        <w:t>25</w:t>
      </w:r>
      <w:r>
        <w:rPr>
          <w:rtl w:val="true"/>
        </w:rPr>
        <w:t xml:space="preserve">- </w:t>
      </w:r>
      <w:r>
        <w:rPr>
          <w:rtl w:val="true"/>
        </w:rPr>
        <w:t>تخمیس العینیة الحمیریة</w:t>
      </w:r>
      <w:bookmarkEnd w:id="88"/>
    </w:p>
    <w:p>
      <w:pPr>
        <w:pStyle w:val="BookText"/>
        <w:rPr/>
      </w:pPr>
      <w:r>
        <w:rPr>
          <w:rFonts w:ascii="IRNazanin" w:hAnsi="IRNazanin" w:eastAsia="IRNazanin"/>
          <w:color w:val="111111"/>
          <w:sz w:val="28"/>
          <w:sz w:val="28"/>
          <w:szCs w:val="28"/>
          <w:rtl w:val="true"/>
          <w:lang w:bidi="fa-IR"/>
        </w:rPr>
        <w:t xml:space="preserve">للسید علی نقی بن السید أبی الحسن النقوی اللکهنوی المعاصر المولود فی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ترجمه نفسه و تصانیفه فی أقرب المجازات السابق ذکره، خمسها و هو فی الباخرة فی عودته من النجف الأشرف إلی بلدة لکهنو فی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Heading3"/>
        <w:numPr>
          <w:ilvl w:val="2"/>
          <w:numId w:val="1"/>
        </w:numPr>
        <w:rPr/>
      </w:pPr>
      <w:bookmarkStart w:id="89" w:name="__RefHeading___Toc7555320_73709187"/>
      <w:bookmarkStart w:id="90" w:name="_Toc40"/>
      <w:bookmarkEnd w:id="89"/>
      <w:r>
        <w:rPr/>
        <w:t>26</w:t>
      </w:r>
      <w:r>
        <w:rPr>
          <w:rtl w:val="true"/>
        </w:rPr>
        <w:t xml:space="preserve">- </w:t>
      </w:r>
      <w:r>
        <w:rPr>
          <w:rtl w:val="true"/>
        </w:rPr>
        <w:t>تخمیس الفرزدقیة</w:t>
      </w:r>
      <w:bookmarkEnd w:id="9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المیمیة البالغة إلی أحد و أربعین بیتا، قد ترجمها بتمامها بالنظم </w:t>
      </w:r>
      <w:bookmarkStart w:id="91" w:name="pg11681_117021"/>
    </w:p>
    <w:p>
      <w:pPr>
        <w:pStyle w:val="BookText"/>
        <w:rPr/>
      </w:pPr>
      <w:bookmarkEnd w:id="91"/>
      <w:r>
        <w:rPr>
          <w:rFonts w:ascii="IRNazanin" w:hAnsi="IRNazanin" w:eastAsia="IRNazanin"/>
          <w:color w:val="111111"/>
          <w:sz w:val="28"/>
          <w:sz w:val="28"/>
          <w:szCs w:val="28"/>
          <w:rtl w:val="true"/>
          <w:lang w:bidi="fa-IR"/>
        </w:rPr>
        <w:t xml:space="preserve">الفارسی مع ذکر تمام القصة بین الفرزدق و هشام، الشیخ نور الدین عبد الرحمن بن أحمد بن محمد الجامی المتوفی فی </w:t>
      </w: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بعنوان ترجمه الفرزدقیة، فما فی تاریخ ابن خلکان من عدها سبعة و عشرین بیتا کما فی روایة ابن لنکک، فیه وهم، و قد شرحها مبسوطا الشیخ محمد بن الشیخ طاهر السماوی و سماه بالکواکب السماویة و خرج من الطبع فی هذه الأیام، و بعد الفراغ عن شرح کل بیت أورد خمسة من تخامیسه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تخمیس الشیخ محمد بن إسماعیل خلفه الحلی المعروف بابن خلفة و المتوفی فی أول الطاعون العام فی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إلی 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تخمیس السید أبی الفتح نصر الله بن الحسین الموسوی الفائزی الحائری المدرس بها الشهید فی حدود </w:t>
      </w:r>
      <w:r>
        <w:rPr>
          <w:rFonts w:eastAsia="IRNazanin" w:cs="IRNazanin"/>
          <w:color w:val="111111"/>
          <w:sz w:val="28"/>
          <w:szCs w:val="28"/>
          <w:rtl w:val="true"/>
          <w:lang w:bidi="fa-IR"/>
        </w:rPr>
        <w:t>(</w:t>
      </w:r>
      <w:r>
        <w:rPr>
          <w:rFonts w:eastAsia="IRNazanin" w:cs="IRNazanin"/>
          <w:color w:val="111111"/>
          <w:sz w:val="28"/>
          <w:szCs w:val="28"/>
          <w:lang w:bidi="fa-IR"/>
        </w:rPr>
        <w:t>1168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تخمیس السید راضی بن السید صالح القزوینی النجفی البغدادی المسکن المتوفی فی حیاة والده بتبریز فی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تخمیس الأدیب الشاعر المعاصر مصطفی بن الجواد الخالصی المطبوع مقدمته لطبع الحوادث الجامعة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تخمیس الأدیب الشارح نفسه، و من التخامیس الغیر المذکورة فی الکواکب السماویة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تخمیس الشیخ درویش علی البغدادی مخمس البردة أورده بتمامه ولده الشیخ أحمد فی کتابه کنز الأدیب</w:t>
      </w:r>
      <w:r>
        <w:rPr>
          <w:rFonts w:eastAsia="IRNazanin" w:cs="IRNazanin"/>
          <w:color w:val="111111"/>
          <w:sz w:val="28"/>
          <w:szCs w:val="28"/>
          <w:rtl w:val="true"/>
          <w:lang w:bidi="fa-IR"/>
        </w:rPr>
        <w:t>.</w:t>
      </w:r>
    </w:p>
    <w:p>
      <w:pPr>
        <w:pStyle w:val="Heading3"/>
        <w:numPr>
          <w:ilvl w:val="2"/>
          <w:numId w:val="1"/>
        </w:numPr>
        <w:rPr/>
      </w:pPr>
      <w:bookmarkStart w:id="92" w:name="__RefHeading___Toc7555322_73709187"/>
      <w:bookmarkStart w:id="93" w:name="_Toc41"/>
      <w:bookmarkEnd w:id="92"/>
      <w:r>
        <w:rPr/>
        <w:t>27</w:t>
      </w:r>
      <w:r>
        <w:rPr>
          <w:rtl w:val="true"/>
        </w:rPr>
        <w:t xml:space="preserve">- </w:t>
      </w:r>
      <w:r>
        <w:rPr>
          <w:rtl w:val="true"/>
        </w:rPr>
        <w:t>تخمیس الفندرسکیة</w:t>
      </w:r>
      <w:bookmarkEnd w:id="93"/>
    </w:p>
    <w:p>
      <w:pPr>
        <w:pStyle w:val="BookText"/>
        <w:rPr/>
      </w:pPr>
      <w:r>
        <w:rPr>
          <w:rFonts w:ascii="IRNazanin" w:hAnsi="IRNazanin" w:eastAsia="IRNazanin"/>
          <w:color w:val="111111"/>
          <w:sz w:val="28"/>
          <w:sz w:val="28"/>
          <w:szCs w:val="28"/>
          <w:rtl w:val="true"/>
          <w:lang w:bidi="fa-IR"/>
        </w:rPr>
        <w:t xml:space="preserve">فی معرفة النفس و أحوالها و کیفیة السلوک، قصیدة تبلغ أحدا و أربعین بیتا فارسیة عرفانیة ذات شروح کثیرة طبع بعضها، و هی من نظم الحکیم العارف المتأله الأمیر أبو القسم بن میرزا بزرگ بن میر صدر الدین الموسوی من ولد إبراهیم المرتضی المعروف بالمیر الفندرسکی من أعمال أسترآباد، کان نزیل أصفهان و بها توفی و دفن بتخت فولاد فی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خمسها السید الأمیر محمد علی فی مرشدآباد الهند و فرغ منه فی یوم الأربعاء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باستدعاء صدیقه المولی محمد علی کما صرح به فیه،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ذاتت در دو گیتی مظهر اسماستی</w:t>
      </w:r>
    </w:p>
    <w:p>
      <w:pPr>
        <w:pStyle w:val="BookText"/>
        <w:rPr/>
      </w:pPr>
      <w:r>
        <w:rPr>
          <w:rFonts w:ascii="IRNazanin" w:hAnsi="IRNazanin" w:eastAsia="IRNazanin"/>
          <w:color w:val="111111"/>
          <w:sz w:val="28"/>
          <w:sz w:val="28"/>
          <w:szCs w:val="28"/>
          <w:rtl w:val="true"/>
          <w:lang w:bidi="fa-IR"/>
        </w:rPr>
        <w:t>جوهری دهر را چون لؤلؤ لالاستی</w:t>
      </w:r>
    </w:p>
    <w:p>
      <w:pPr>
        <w:pStyle w:val="BookText"/>
        <w:rPr/>
      </w:pPr>
      <w:r>
        <w:rPr>
          <w:rFonts w:ascii="IRNazanin" w:hAnsi="IRNazanin" w:eastAsia="IRNazanin"/>
          <w:color w:val="111111"/>
          <w:sz w:val="28"/>
          <w:sz w:val="28"/>
          <w:szCs w:val="28"/>
          <w:rtl w:val="true"/>
          <w:lang w:bidi="fa-IR"/>
        </w:rPr>
        <w:t>بشنو از انجام خود حرفی که از مبداستی</w:t>
      </w:r>
    </w:p>
    <w:p>
      <w:pPr>
        <w:pStyle w:val="BookText"/>
        <w:rPr/>
      </w:pPr>
      <w:r>
        <w:rPr>
          <w:rFonts w:ascii="IRNazanin" w:hAnsi="IRNazanin" w:eastAsia="IRNazanin"/>
          <w:color w:val="111111"/>
          <w:sz w:val="28"/>
          <w:sz w:val="28"/>
          <w:szCs w:val="28"/>
          <w:rtl w:val="true"/>
          <w:lang w:bidi="fa-IR"/>
        </w:rPr>
        <w:t>چرخ با این اختران نغز و خوش و زیباستی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صورتی در زیر دارد هر چه در بالاستی </w:t>
      </w:r>
      <w:bookmarkStart w:id="94" w:name="pg11681_117023"/>
    </w:p>
    <w:p>
      <w:pPr>
        <w:pStyle w:val="Heading3"/>
        <w:numPr>
          <w:ilvl w:val="2"/>
          <w:numId w:val="1"/>
        </w:numPr>
        <w:rPr/>
      </w:pPr>
      <w:bookmarkStart w:id="95" w:name="__RefHeading___Toc7555324_73709187"/>
      <w:bookmarkStart w:id="96" w:name="_Toc42"/>
      <w:bookmarkEnd w:id="94"/>
      <w:bookmarkEnd w:id="95"/>
      <w:r>
        <w:rPr>
          <w:rtl w:val="true"/>
        </w:rPr>
        <w:t>تخمیس الکافیة البدیعیة</w:t>
      </w:r>
      <w:bookmarkEnd w:id="96"/>
    </w:p>
    <w:p>
      <w:pPr>
        <w:pStyle w:val="BookText"/>
        <w:rPr/>
      </w:pPr>
      <w:r>
        <w:rPr>
          <w:rFonts w:ascii="IRNazanin" w:hAnsi="IRNazanin" w:eastAsia="IRNazanin"/>
          <w:color w:val="111111"/>
          <w:sz w:val="28"/>
          <w:sz w:val="28"/>
          <w:szCs w:val="28"/>
          <w:rtl w:val="true"/>
          <w:lang w:bidi="fa-IR"/>
        </w:rPr>
        <w:t xml:space="preserve">لبدر الدین، مر بعنوان البدیعیة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Heading3"/>
        <w:numPr>
          <w:ilvl w:val="2"/>
          <w:numId w:val="1"/>
        </w:numPr>
        <w:rPr/>
      </w:pPr>
      <w:bookmarkStart w:id="97" w:name="__RefHeading___Toc7555326_73709187"/>
      <w:bookmarkStart w:id="98" w:name="_Toc43"/>
      <w:bookmarkEnd w:id="97"/>
      <w:r>
        <w:rPr/>
        <w:t>28</w:t>
      </w:r>
      <w:r>
        <w:rPr>
          <w:rtl w:val="true"/>
        </w:rPr>
        <w:t xml:space="preserve">- </w:t>
      </w:r>
      <w:r>
        <w:rPr>
          <w:rtl w:val="true"/>
        </w:rPr>
        <w:t>تخمیس الکراریة</w:t>
      </w:r>
      <w:bookmarkEnd w:id="98"/>
    </w:p>
    <w:p>
      <w:pPr>
        <w:pStyle w:val="BookText"/>
        <w:rPr/>
      </w:pPr>
      <w:r>
        <w:rPr>
          <w:rFonts w:ascii="IRNazanin" w:hAnsi="IRNazanin" w:eastAsia="IRNazanin"/>
          <w:color w:val="111111"/>
          <w:sz w:val="28"/>
          <w:sz w:val="28"/>
          <w:szCs w:val="28"/>
          <w:rtl w:val="true"/>
          <w:lang w:bidi="fa-IR"/>
        </w:rPr>
        <w:t xml:space="preserve">فی مدح حیدر الکرار و أولاده الأئمة الأطهار ع، من نظم الشیخ محمد الشریف بن فلاح الکاظمی فی سنة </w:t>
      </w:r>
      <w:r>
        <w:rPr>
          <w:rFonts w:eastAsia="IRNazanin" w:cs="IRNazanin"/>
          <w:color w:val="111111"/>
          <w:sz w:val="28"/>
          <w:szCs w:val="28"/>
          <w:rtl w:val="true"/>
          <w:lang w:bidi="fa-IR"/>
        </w:rPr>
        <w:t>(</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أربعمائة و ثلاثین بیتا، و قد قرظها ثمانیة عشر رجلا من أعاظم علماء عصره و أدبائه کما یأتی بعنوان الکراریة و تخمیسها للشیخ محمد بن الشیخ طاهر السماوی المعاصر المولود فی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بخطه فی ضمن مجموعة تخامیسه</w:t>
      </w:r>
      <w:r>
        <w:rPr>
          <w:rFonts w:eastAsia="IRNazanin" w:cs="IRNazanin"/>
          <w:color w:val="111111"/>
          <w:sz w:val="28"/>
          <w:szCs w:val="28"/>
          <w:rtl w:val="true"/>
          <w:lang w:bidi="fa-IR"/>
        </w:rPr>
        <w:t>.</w:t>
      </w:r>
    </w:p>
    <w:p>
      <w:pPr>
        <w:pStyle w:val="Heading3"/>
        <w:numPr>
          <w:ilvl w:val="2"/>
          <w:numId w:val="1"/>
        </w:numPr>
        <w:rPr/>
      </w:pPr>
      <w:bookmarkStart w:id="99" w:name="__RefHeading___Toc7555328_73709187"/>
      <w:bookmarkStart w:id="100" w:name="_Toc44"/>
      <w:bookmarkEnd w:id="99"/>
      <w:r>
        <w:rPr/>
        <w:t>29</w:t>
      </w:r>
      <w:r>
        <w:rPr>
          <w:rtl w:val="true"/>
        </w:rPr>
        <w:t xml:space="preserve">- </w:t>
      </w:r>
      <w:r>
        <w:rPr>
          <w:rtl w:val="true"/>
        </w:rPr>
        <w:t>تخمیس اللامیة</w:t>
      </w:r>
      <w:bookmarkEnd w:id="100"/>
    </w:p>
    <w:p>
      <w:pPr>
        <w:pStyle w:val="BookText"/>
        <w:rPr/>
      </w:pPr>
      <w:r>
        <w:rPr>
          <w:rFonts w:ascii="IRNazanin" w:hAnsi="IRNazanin" w:eastAsia="IRNazanin"/>
          <w:color w:val="111111"/>
          <w:sz w:val="28"/>
          <w:sz w:val="28"/>
          <w:szCs w:val="28"/>
          <w:rtl w:val="true"/>
          <w:lang w:bidi="fa-IR"/>
        </w:rPr>
        <w:t>التی أنشأها ابن العاص فی معاویة حین أعطی مصر لعبد الملک بن مروان تقرب من سبعین بیتا ذکرها المؤرخون و خمسها الشیخ عباس الزیوری المخمس للسبع العلویات موجود ضمن مجموعة تخامیسه</w:t>
      </w:r>
      <w:r>
        <w:rPr>
          <w:rFonts w:eastAsia="IRNazanin" w:cs="IRNazanin"/>
          <w:color w:val="111111"/>
          <w:sz w:val="28"/>
          <w:szCs w:val="28"/>
          <w:rtl w:val="true"/>
          <w:lang w:bidi="fa-IR"/>
        </w:rPr>
        <w:t>.</w:t>
      </w:r>
    </w:p>
    <w:p>
      <w:pPr>
        <w:pStyle w:val="Heading3"/>
        <w:numPr>
          <w:ilvl w:val="2"/>
          <w:numId w:val="1"/>
        </w:numPr>
        <w:rPr/>
      </w:pPr>
      <w:bookmarkStart w:id="101" w:name="__RefHeading___Toc7555330_73709187"/>
      <w:bookmarkStart w:id="102" w:name="_Toc45"/>
      <w:bookmarkEnd w:id="101"/>
      <w:r>
        <w:rPr/>
        <w:t>30</w:t>
      </w:r>
      <w:r>
        <w:rPr>
          <w:rtl w:val="true"/>
        </w:rPr>
        <w:t xml:space="preserve">- </w:t>
      </w:r>
      <w:r>
        <w:rPr>
          <w:rtl w:val="true"/>
        </w:rPr>
        <w:t>تخمیس اللامیة</w:t>
      </w:r>
      <w:bookmarkEnd w:id="102"/>
    </w:p>
    <w:p>
      <w:pPr>
        <w:pStyle w:val="BookText"/>
        <w:rPr/>
      </w:pPr>
      <w:r>
        <w:rPr>
          <w:rFonts w:ascii="IRNazanin" w:hAnsi="IRNazanin" w:eastAsia="IRNazanin"/>
          <w:color w:val="111111"/>
          <w:sz w:val="28"/>
          <w:sz w:val="28"/>
          <w:szCs w:val="28"/>
          <w:rtl w:val="true"/>
          <w:lang w:bidi="fa-IR"/>
        </w:rPr>
        <w:t xml:space="preserve">فی مدح الأمیر و رثاء الحسین ع من نظم الشیخ حسن بن علی القفطانی النجفی المتوفی فی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تربو علی مائة بیت، خمسها الخطیب المعاصر الشیخ حسن السبتی النجفی المولود فی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البائیة</w:t>
      </w:r>
      <w:r>
        <w:rPr>
          <w:rFonts w:eastAsia="IRNazanin" w:cs="IRNazanin"/>
          <w:color w:val="111111"/>
          <w:sz w:val="28"/>
          <w:szCs w:val="28"/>
          <w:rtl w:val="true"/>
          <w:lang w:bidi="fa-IR"/>
        </w:rPr>
        <w:t>.</w:t>
      </w:r>
    </w:p>
    <w:p>
      <w:pPr>
        <w:pStyle w:val="Heading3"/>
        <w:numPr>
          <w:ilvl w:val="2"/>
          <w:numId w:val="1"/>
        </w:numPr>
        <w:rPr/>
      </w:pPr>
      <w:bookmarkStart w:id="103" w:name="__RefHeading___Toc7555332_73709187"/>
      <w:bookmarkStart w:id="104" w:name="_Toc46"/>
      <w:bookmarkEnd w:id="103"/>
      <w:r>
        <w:rPr/>
        <w:t>31</w:t>
      </w:r>
      <w:r>
        <w:rPr>
          <w:rtl w:val="true"/>
        </w:rPr>
        <w:t xml:space="preserve">- </w:t>
      </w:r>
      <w:r>
        <w:rPr>
          <w:rtl w:val="true"/>
        </w:rPr>
        <w:t>تخمیس المقصورة الدریدیة</w:t>
      </w:r>
      <w:bookmarkEnd w:id="104"/>
    </w:p>
    <w:p>
      <w:pPr>
        <w:pStyle w:val="BookText"/>
        <w:rPr/>
      </w:pPr>
      <w:r>
        <w:rPr>
          <w:rFonts w:ascii="IRNazanin" w:hAnsi="IRNazanin" w:eastAsia="IRNazanin"/>
          <w:color w:val="111111"/>
          <w:sz w:val="28"/>
          <w:sz w:val="28"/>
          <w:szCs w:val="28"/>
          <w:rtl w:val="true"/>
          <w:lang w:bidi="fa-IR"/>
        </w:rPr>
        <w:t xml:space="preserve">ذات الشروح الکثیرة، و هی قصیدة طویلة فی مائتین و تسعة و عشرین بیتا مشتملة علی الحکم و الآداب و مناقب أمیر المؤمنین ع کرد الشمس و غیره، قد نظمها إمام اللغة و صاحب الجمهرة الشیخ أبو بکر محمد بن الحسن بن درید الأزدی البصری المتوفی فی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ثمان و تسعین سنة مدح فیها میکال الملک و ابنیه عبد الله و محمد و ابن ابنه أبا العباس إسماعیل بن عبد الله بن میکال المعروف بالمیکالی و المتوفی فی نیسابور فی </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خمسها الشیخ محمد رضا النحوی مخمس بانت سعاد و غیرها و قلب المقصورة فی تخمیسها إلی مدیح آیة الله السید بحر العلوم أول 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أطلع ریاض الأدب علی عبوس الأیام باسمه الثغور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بترجمة ابن درید الناظم لها و ذکر تخمیس المقصورة لموفق الدین الآتی و شرحها لمحمد بن أحمد بن هشام اللخمی، و فرغ من التخمیس 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بحر العلوم فی رجب من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تلک السنة، رأیت منه نسخه فی خزانة کتب آل السید عیسی العطار ببغداد قد کتبت علی هامش شرح اللخمی المذکور فعند ذکر الشارح البیت فی متن الکتاب کتب الکاتب المصاریع الثلاثة من تخمیس البیت علی هامشه</w:t>
      </w:r>
      <w:r>
        <w:rPr>
          <w:rFonts w:eastAsia="IRNazanin" w:cs="IRNazanin"/>
          <w:color w:val="111111"/>
          <w:sz w:val="28"/>
          <w:szCs w:val="28"/>
          <w:rtl w:val="true"/>
          <w:lang w:bidi="fa-IR"/>
        </w:rPr>
        <w:t xml:space="preserve">. </w:t>
      </w:r>
      <w:bookmarkStart w:id="105" w:name="pg11681_117025"/>
    </w:p>
    <w:p>
      <w:pPr>
        <w:pStyle w:val="Heading3"/>
        <w:numPr>
          <w:ilvl w:val="2"/>
          <w:numId w:val="1"/>
        </w:numPr>
        <w:rPr/>
      </w:pPr>
      <w:bookmarkStart w:id="106" w:name="__RefHeading___Toc7555334_73709187"/>
      <w:bookmarkStart w:id="107" w:name="_Toc47"/>
      <w:bookmarkEnd w:id="105"/>
      <w:bookmarkEnd w:id="106"/>
      <w:r>
        <w:rPr/>
        <w:t>32</w:t>
      </w:r>
      <w:r>
        <w:rPr>
          <w:rtl w:val="true"/>
        </w:rPr>
        <w:t xml:space="preserve">- </w:t>
      </w:r>
      <w:r>
        <w:rPr>
          <w:rtl w:val="true"/>
        </w:rPr>
        <w:t>تخمیس المقصورة الدریدیة</w:t>
      </w:r>
      <w:bookmarkEnd w:id="107"/>
    </w:p>
    <w:p>
      <w:pPr>
        <w:pStyle w:val="BookText"/>
        <w:rPr/>
      </w:pPr>
      <w:r>
        <w:rPr>
          <w:rFonts w:ascii="IRNazanin" w:hAnsi="IRNazanin" w:eastAsia="IRNazanin"/>
          <w:color w:val="111111"/>
          <w:sz w:val="28"/>
          <w:sz w:val="28"/>
          <w:szCs w:val="28"/>
          <w:rtl w:val="true"/>
          <w:lang w:bidi="fa-IR"/>
        </w:rPr>
        <w:t>و قلبها إلی رثاء الإمام المظلوم الشهید أبی عبد الله الحسین ع، لموفق الدین عبد الله بن عمر الأنصاری، ذکره النحوی المذکور فی أول تخمیسه و أثنی علیه کثیرا و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أبیح للحسین صونه</w:t>
      </w:r>
    </w:p>
    <w:p>
      <w:pPr>
        <w:pStyle w:val="BookText"/>
        <w:rPr/>
      </w:pPr>
      <w:r>
        <w:rPr>
          <w:rFonts w:ascii="IRNazanin" w:hAnsi="IRNazanin" w:eastAsia="IRNazanin"/>
          <w:color w:val="111111"/>
          <w:sz w:val="28"/>
          <w:sz w:val="28"/>
          <w:szCs w:val="28"/>
          <w:rtl w:val="true"/>
          <w:lang w:bidi="fa-IR"/>
        </w:rPr>
        <w:t>و خانه یوم الطراد عونه</w:t>
      </w:r>
    </w:p>
    <w:p>
      <w:pPr>
        <w:pStyle w:val="BookText"/>
        <w:rPr/>
      </w:pPr>
      <w:r>
        <w:rPr>
          <w:rFonts w:ascii="IRNazanin" w:hAnsi="IRNazanin" w:eastAsia="IRNazanin"/>
          <w:color w:val="111111"/>
          <w:sz w:val="28"/>
          <w:sz w:val="28"/>
          <w:szCs w:val="28"/>
          <w:rtl w:val="true"/>
          <w:lang w:bidi="fa-IR"/>
        </w:rPr>
        <w:t>نادی بصوت قد تلاشی کونه</w:t>
      </w:r>
    </w:p>
    <w:p>
      <w:pPr>
        <w:pStyle w:val="BookText"/>
        <w:rPr/>
      </w:pPr>
      <w:r>
        <w:rPr>
          <w:rFonts w:ascii="IRNazanin" w:hAnsi="IRNazanin" w:eastAsia="IRNazanin"/>
          <w:color w:val="111111"/>
          <w:sz w:val="28"/>
          <w:sz w:val="28"/>
          <w:szCs w:val="28"/>
          <w:rtl w:val="true"/>
          <w:lang w:bidi="fa-IR"/>
        </w:rPr>
        <w:t>أ ما تری رأسی حاکی لونه</w:t>
      </w:r>
    </w:p>
    <w:p>
      <w:pPr>
        <w:pStyle w:val="BookText"/>
        <w:rPr/>
      </w:pPr>
      <w:r>
        <w:rPr>
          <w:rFonts w:ascii="IRNazanin" w:hAnsi="IRNazanin" w:eastAsia="IRNazanin"/>
          <w:color w:val="111111"/>
          <w:sz w:val="28"/>
          <w:sz w:val="28"/>
          <w:szCs w:val="28"/>
          <w:rtl w:val="true"/>
          <w:lang w:bidi="fa-IR"/>
        </w:rPr>
        <w:t>طرة صبح تحت أذیال الدجی‌</w:t>
      </w:r>
    </w:p>
    <w:p>
      <w:pPr>
        <w:pStyle w:val="Heading3"/>
        <w:numPr>
          <w:ilvl w:val="2"/>
          <w:numId w:val="1"/>
        </w:numPr>
        <w:rPr/>
      </w:pPr>
      <w:bookmarkStart w:id="108" w:name="__RefHeading___Toc7555336_73709187"/>
      <w:bookmarkStart w:id="109" w:name="_Toc48"/>
      <w:bookmarkEnd w:id="108"/>
      <w:r>
        <w:rPr>
          <w:rtl w:val="true"/>
        </w:rPr>
        <w:t xml:space="preserve">. </w:t>
      </w:r>
      <w:r>
        <w:rPr/>
        <w:t>33</w:t>
      </w:r>
      <w:r>
        <w:rPr>
          <w:rtl w:val="true"/>
        </w:rPr>
        <w:t xml:space="preserve">- </w:t>
      </w:r>
      <w:r>
        <w:rPr>
          <w:rtl w:val="true"/>
        </w:rPr>
        <w:t>تخمیس المقصورة الدریدیة</w:t>
      </w:r>
      <w:bookmarkEnd w:id="109"/>
    </w:p>
    <w:p>
      <w:pPr>
        <w:pStyle w:val="BookText"/>
        <w:rPr/>
      </w:pPr>
      <w:r>
        <w:rPr>
          <w:rFonts w:ascii="IRNazanin" w:hAnsi="IRNazanin" w:eastAsia="IRNazanin"/>
          <w:color w:val="111111"/>
          <w:sz w:val="28"/>
          <w:sz w:val="28"/>
          <w:szCs w:val="28"/>
          <w:rtl w:val="true"/>
          <w:lang w:bidi="fa-IR"/>
        </w:rPr>
        <w:t xml:space="preserve">و قلبها إلی مدح أمیر المؤمنین و السبطین ع، للشیخ موسی بن الشیخ شریف بن الشیخ محمد بن الشیخ یوسف آل محیی الدین الجامعی العاملی النجفی، المتوفی فی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بخط الناظم فی مکتبة الشیخ قاسم آل محیی الدین الجامعی النجفی،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العبد الضعیف موسی شریف</w:t>
      </w:r>
      <w:r>
        <w:rPr>
          <w:rFonts w:eastAsia="IRNazanin" w:cs="IRNazanin"/>
          <w:color w:val="111111"/>
          <w:sz w:val="28"/>
          <w:szCs w:val="28"/>
          <w:rtl w:val="true"/>
          <w:lang w:bidi="fa-IR"/>
        </w:rPr>
        <w:t>.</w:t>
      </w:r>
    </w:p>
    <w:p>
      <w:pPr>
        <w:pStyle w:val="Heading3"/>
        <w:numPr>
          <w:ilvl w:val="2"/>
          <w:numId w:val="1"/>
        </w:numPr>
        <w:rPr/>
      </w:pPr>
      <w:bookmarkStart w:id="110" w:name="__RefHeading___Toc7555338_73709187"/>
      <w:bookmarkStart w:id="111" w:name="_Toc49"/>
      <w:bookmarkEnd w:id="110"/>
      <w:r>
        <w:rPr>
          <w:rtl w:val="true"/>
        </w:rPr>
        <w:t>تخمیس المیمیة</w:t>
      </w:r>
      <w:bookmarkEnd w:id="111"/>
    </w:p>
    <w:p>
      <w:pPr>
        <w:pStyle w:val="BookText"/>
        <w:rPr/>
      </w:pPr>
      <w:r>
        <w:rPr>
          <w:rFonts w:ascii="IRNazanin" w:hAnsi="IRNazanin" w:eastAsia="IRNazanin"/>
          <w:color w:val="111111"/>
          <w:sz w:val="28"/>
          <w:sz w:val="28"/>
          <w:szCs w:val="28"/>
          <w:rtl w:val="true"/>
          <w:lang w:bidi="fa-IR"/>
        </w:rPr>
        <w:t>البوصیریة، مر بعنوان تخمیس البردة</w:t>
      </w:r>
      <w:r>
        <w:rPr>
          <w:rFonts w:eastAsia="IRNazanin" w:cs="IRNazanin"/>
          <w:color w:val="111111"/>
          <w:sz w:val="28"/>
          <w:szCs w:val="28"/>
          <w:rtl w:val="true"/>
          <w:lang w:bidi="fa-IR"/>
        </w:rPr>
        <w:t>.</w:t>
      </w:r>
    </w:p>
    <w:p>
      <w:pPr>
        <w:pStyle w:val="Heading3"/>
        <w:numPr>
          <w:ilvl w:val="2"/>
          <w:numId w:val="1"/>
        </w:numPr>
        <w:rPr/>
      </w:pPr>
      <w:bookmarkStart w:id="112" w:name="__RefHeading___Toc7555340_73709187"/>
      <w:bookmarkStart w:id="113" w:name="_Toc50"/>
      <w:bookmarkEnd w:id="112"/>
      <w:r>
        <w:rPr>
          <w:rtl w:val="true"/>
        </w:rPr>
        <w:t>تخمیس النونیة</w:t>
      </w:r>
      <w:bookmarkEnd w:id="113"/>
    </w:p>
    <w:p>
      <w:pPr>
        <w:pStyle w:val="BookText"/>
        <w:rPr/>
      </w:pPr>
      <w:r>
        <w:rPr>
          <w:rFonts w:ascii="IRNazanin" w:hAnsi="IRNazanin" w:eastAsia="IRNazanin"/>
          <w:color w:val="111111"/>
          <w:sz w:val="28"/>
          <w:sz w:val="28"/>
          <w:szCs w:val="28"/>
          <w:rtl w:val="true"/>
          <w:lang w:bidi="fa-IR"/>
        </w:rPr>
        <w:t xml:space="preserve">لابن زیدون و هو أبو الولید أحمد بن عبد الله بن أحمد بن غالب بن زیدون المخزومی الأندلسی المتوفی فی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خمسها الشیخ صفی الدین الحلی و هو مدرج فی دیوانه المطبوع</w:t>
      </w:r>
      <w:r>
        <w:rPr>
          <w:rFonts w:eastAsia="IRNazanin" w:cs="IRNazanin"/>
          <w:color w:val="111111"/>
          <w:sz w:val="28"/>
          <w:szCs w:val="28"/>
          <w:rtl w:val="true"/>
          <w:lang w:bidi="fa-IR"/>
        </w:rPr>
        <w:t>.</w:t>
      </w:r>
    </w:p>
    <w:p>
      <w:pPr>
        <w:pStyle w:val="Heading3"/>
        <w:numPr>
          <w:ilvl w:val="2"/>
          <w:numId w:val="1"/>
        </w:numPr>
        <w:rPr/>
      </w:pPr>
      <w:bookmarkStart w:id="114" w:name="__RefHeading___Toc7555342_73709187"/>
      <w:bookmarkStart w:id="115" w:name="_Toc51"/>
      <w:bookmarkEnd w:id="114"/>
      <w:r>
        <w:rPr/>
        <w:t>34</w:t>
      </w:r>
      <w:r>
        <w:rPr>
          <w:rtl w:val="true"/>
        </w:rPr>
        <w:t xml:space="preserve">- </w:t>
      </w:r>
      <w:r>
        <w:rPr>
          <w:rtl w:val="true"/>
        </w:rPr>
        <w:t>تخمیس النونیة</w:t>
      </w:r>
      <w:bookmarkEnd w:id="115"/>
    </w:p>
    <w:p>
      <w:pPr>
        <w:pStyle w:val="BookText"/>
        <w:rPr/>
      </w:pPr>
      <w:r>
        <w:rPr>
          <w:rFonts w:ascii="IRNazanin" w:hAnsi="IRNazanin" w:eastAsia="IRNazanin"/>
          <w:color w:val="111111"/>
          <w:sz w:val="28"/>
          <w:sz w:val="28"/>
          <w:szCs w:val="28"/>
          <w:rtl w:val="true"/>
          <w:lang w:bidi="fa-IR"/>
        </w:rPr>
        <w:t xml:space="preserve">لابن زیدون المذکور و قلبها عن مقصده إلی رثاء الإمام أبی عبد الله الحسین الشهید المظلوم ع، للسید محمد بن السید معصوم بن السید مال الله الموسوی الخطی القطیفی المتوفی فی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الطفوف شجی الأرزاء ینسینا</w:t>
      </w:r>
    </w:p>
    <w:p>
      <w:pPr>
        <w:pStyle w:val="BookText"/>
        <w:rPr/>
      </w:pPr>
      <w:r>
        <w:rPr>
          <w:rFonts w:ascii="IRNazanin" w:hAnsi="IRNazanin" w:eastAsia="IRNazanin"/>
          <w:color w:val="111111"/>
          <w:sz w:val="28"/>
          <w:sz w:val="28"/>
          <w:szCs w:val="28"/>
          <w:rtl w:val="true"/>
          <w:lang w:bidi="fa-IR"/>
        </w:rPr>
        <w:t>و عن تغنی الغوانی الغید یغنینا</w:t>
      </w:r>
    </w:p>
    <w:p>
      <w:pPr>
        <w:pStyle w:val="BookText"/>
        <w:rPr/>
      </w:pPr>
      <w:r>
        <w:rPr>
          <w:rFonts w:ascii="IRNazanin" w:hAnsi="IRNazanin" w:eastAsia="IRNazanin"/>
          <w:color w:val="111111"/>
          <w:sz w:val="28"/>
          <w:sz w:val="28"/>
          <w:szCs w:val="28"/>
          <w:rtl w:val="true"/>
          <w:lang w:bidi="fa-IR"/>
        </w:rPr>
        <w:t>و رب معلمة بالحال یاسینا</w:t>
      </w:r>
    </w:p>
    <w:p>
      <w:pPr>
        <w:pStyle w:val="BookText"/>
        <w:rPr/>
      </w:pPr>
      <w:r>
        <w:rPr>
          <w:rFonts w:ascii="IRNazanin" w:hAnsi="IRNazanin" w:eastAsia="IRNazanin"/>
          <w:color w:val="111111"/>
          <w:sz w:val="28"/>
          <w:sz w:val="28"/>
          <w:szCs w:val="28"/>
          <w:rtl w:val="true"/>
          <w:lang w:bidi="fa-IR"/>
        </w:rPr>
        <w:t>أضحی التنائی بدیلا عن تدانینا</w:t>
      </w:r>
    </w:p>
    <w:p>
      <w:pPr>
        <w:pStyle w:val="BookText"/>
        <w:rPr/>
      </w:pPr>
      <w:r>
        <w:rPr>
          <w:rFonts w:ascii="IRNazanin" w:hAnsi="IRNazanin" w:eastAsia="IRNazanin"/>
          <w:color w:val="111111"/>
          <w:sz w:val="28"/>
          <w:sz w:val="28"/>
          <w:szCs w:val="28"/>
          <w:rtl w:val="true"/>
          <w:lang w:bidi="fa-IR"/>
        </w:rPr>
        <w:t>و آن عن طیب لقیانا تجافینا</w:t>
      </w:r>
    </w:p>
    <w:p>
      <w:pPr>
        <w:pStyle w:val="Heading3"/>
        <w:numPr>
          <w:ilvl w:val="2"/>
          <w:numId w:val="1"/>
        </w:numPr>
        <w:rPr/>
      </w:pPr>
      <w:bookmarkStart w:id="116" w:name="__RefHeading___Toc7555344_73709187"/>
      <w:bookmarkStart w:id="117" w:name="_Toc52"/>
      <w:bookmarkEnd w:id="116"/>
      <w:r>
        <w:rPr>
          <w:rtl w:val="true"/>
        </w:rPr>
        <w:t xml:space="preserve">. </w:t>
      </w:r>
      <w:r>
        <w:rPr/>
        <w:t>35</w:t>
      </w:r>
      <w:r>
        <w:rPr>
          <w:rtl w:val="true"/>
        </w:rPr>
        <w:t xml:space="preserve">- </w:t>
      </w:r>
      <w:r>
        <w:rPr>
          <w:rtl w:val="true"/>
        </w:rPr>
        <w:t>تخمیس الهائیة الأزریة</w:t>
      </w:r>
      <w:bookmarkEnd w:id="11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مدیح أهل البیت ع، لشاعرهم المخلص الشیخ کاظم بن محمد بن مهدی بن مراد الوائلی البغدادی الشهیر بالأزری المولود فی </w:t>
      </w:r>
      <w:r>
        <w:rPr>
          <w:rFonts w:eastAsia="IRNazanin" w:cs="IRNazanin"/>
          <w:color w:val="111111"/>
          <w:sz w:val="28"/>
          <w:szCs w:val="28"/>
          <w:rtl w:val="true"/>
          <w:lang w:bidi="fa-IR"/>
        </w:rPr>
        <w:t>(</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w:t>
      </w: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الشمس فی قباب قباها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کانت مکتوبة علی طومار ملفوف و هی تزید علی ألف بیت فأکلت الأرضة جملة من الطومار، و لما حصلت النسخة کذلک عند العلامة السید صدر الدین العاملی الأصفهانی، استنسخ غیر المأکول </w:t>
      </w:r>
      <w:bookmarkStart w:id="118" w:name="pg11681_117027"/>
    </w:p>
    <w:p>
      <w:pPr>
        <w:pStyle w:val="BookText"/>
        <w:rPr/>
      </w:pPr>
      <w:bookmarkEnd w:id="118"/>
      <w:r>
        <w:rPr>
          <w:rFonts w:ascii="IRNazanin" w:hAnsi="IRNazanin" w:eastAsia="IRNazanin"/>
          <w:color w:val="111111"/>
          <w:sz w:val="28"/>
          <w:sz w:val="28"/>
          <w:szCs w:val="28"/>
          <w:rtl w:val="true"/>
          <w:lang w:bidi="fa-IR"/>
        </w:rPr>
        <w:t xml:space="preserve">منها فی ما یقرب من ستمائة بیت و تلفت البقیة ثم خمس الموجود منها الشیخ أبو المحاسن جابر بن الشیخ عبد الحسین الربعی الکاظمی المولود فی </w:t>
      </w:r>
      <w:r>
        <w:rPr>
          <w:rFonts w:eastAsia="IRNazanin" w:cs="IRNazanin"/>
          <w:color w:val="111111"/>
          <w:sz w:val="28"/>
          <w:szCs w:val="28"/>
          <w:rtl w:val="true"/>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 سیدنا أبی محمد الحسن صدر الدین، سمی ب الدرر اللآلی و طبع فی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w:t>
      </w:r>
    </w:p>
    <w:p>
      <w:pPr>
        <w:pStyle w:val="Heading3"/>
        <w:numPr>
          <w:ilvl w:val="2"/>
          <w:numId w:val="1"/>
        </w:numPr>
        <w:rPr/>
      </w:pPr>
      <w:bookmarkStart w:id="119" w:name="__RefHeading___Toc7555346_73709187"/>
      <w:bookmarkStart w:id="120" w:name="_Toc53"/>
      <w:bookmarkEnd w:id="119"/>
      <w:r>
        <w:rPr/>
        <w:t>36</w:t>
      </w:r>
      <w:r>
        <w:rPr>
          <w:rtl w:val="true"/>
        </w:rPr>
        <w:t xml:space="preserve">- </w:t>
      </w:r>
      <w:r>
        <w:rPr>
          <w:rtl w:val="true"/>
        </w:rPr>
        <w:t>تخمیس الهاشمیات السبع</w:t>
      </w:r>
      <w:bookmarkEnd w:id="120"/>
    </w:p>
    <w:p>
      <w:pPr>
        <w:pStyle w:val="BookText"/>
        <w:rPr/>
      </w:pPr>
      <w:r>
        <w:rPr>
          <w:rFonts w:ascii="IRNazanin" w:hAnsi="IRNazanin" w:eastAsia="IRNazanin"/>
          <w:color w:val="111111"/>
          <w:sz w:val="28"/>
          <w:sz w:val="28"/>
          <w:szCs w:val="28"/>
          <w:rtl w:val="true"/>
          <w:lang w:bidi="fa-IR"/>
        </w:rPr>
        <w:t xml:space="preserve">لمادح أهل البیت ع و شاعر الهاشمیین خطیب بنی أسد و فقیه الشیعة الکمیت بن زید بن خنیس الأسدی الکوفی المتوفی فی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خمس جمیع السبعة الشیخ ملا عباس الزیوری مخمس السبع العلویات کما مر، رأیته فی ضمن مجموعة تخامیسه</w:t>
      </w:r>
      <w:r>
        <w:rPr>
          <w:rFonts w:eastAsia="IRNazanin" w:cs="IRNazanin"/>
          <w:color w:val="111111"/>
          <w:sz w:val="28"/>
          <w:szCs w:val="28"/>
          <w:rtl w:val="true"/>
          <w:lang w:bidi="fa-IR"/>
        </w:rPr>
        <w:t>.</w:t>
      </w:r>
    </w:p>
    <w:p>
      <w:pPr>
        <w:pStyle w:val="Heading3"/>
        <w:numPr>
          <w:ilvl w:val="2"/>
          <w:numId w:val="1"/>
        </w:numPr>
        <w:rPr/>
      </w:pPr>
      <w:bookmarkStart w:id="121" w:name="__RefHeading___Toc7555348_73709187"/>
      <w:bookmarkStart w:id="122" w:name="_Toc54"/>
      <w:bookmarkEnd w:id="121"/>
      <w:r>
        <w:rPr/>
        <w:t>37</w:t>
      </w:r>
      <w:r>
        <w:rPr>
          <w:rtl w:val="true"/>
        </w:rPr>
        <w:t xml:space="preserve">- </w:t>
      </w:r>
      <w:r>
        <w:rPr>
          <w:rtl w:val="true"/>
        </w:rPr>
        <w:t>تخمیس الهمزیة البوصیریة</w:t>
      </w:r>
      <w:bookmarkEnd w:id="122"/>
    </w:p>
    <w:p>
      <w:pPr>
        <w:pStyle w:val="BookText"/>
        <w:rPr/>
      </w:pPr>
      <w:r>
        <w:rPr>
          <w:rFonts w:ascii="IRNazanin" w:hAnsi="IRNazanin" w:eastAsia="IRNazanin"/>
          <w:color w:val="111111"/>
          <w:sz w:val="28"/>
          <w:sz w:val="28"/>
          <w:szCs w:val="28"/>
          <w:rtl w:val="true"/>
          <w:lang w:bidi="fa-IR"/>
        </w:rPr>
        <w:t xml:space="preserve">فی مدح خیر البریة فی خمسة و خمسین و أربعمائة بیت، سماها ناظمها بأم القری لاشتمالها علی أکثر المدائح النبویة، و هی من نظم محمد بن سعید بن حماد بن عبد الله الضهاجی البوصیری المصری المتوفی فی </w:t>
      </w:r>
      <w:r>
        <w:rPr>
          <w:rFonts w:eastAsia="IRNazanin" w:cs="IRNazanin"/>
          <w:color w:val="111111"/>
          <w:sz w:val="28"/>
          <w:szCs w:val="28"/>
          <w:rtl w:val="true"/>
          <w:lang w:bidi="fa-IR"/>
        </w:rPr>
        <w:t>(</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ثمان و ثمانین سنة و له المیمیة المعروفة بالبردة، و له معارضة بانت سعاد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متی أنت باللذات مشغول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التخمیس للشیخ ملا عباس الزیوری المذکور موجود فی مجموعة تخامیسه</w:t>
      </w:r>
      <w:r>
        <w:rPr>
          <w:rFonts w:eastAsia="IRNazanin" w:cs="IRNazanin"/>
          <w:color w:val="111111"/>
          <w:sz w:val="28"/>
          <w:szCs w:val="28"/>
          <w:rtl w:val="true"/>
          <w:lang w:bidi="fa-IR"/>
        </w:rPr>
        <w:t>.</w:t>
      </w:r>
    </w:p>
    <w:p>
      <w:pPr>
        <w:pStyle w:val="Heading3"/>
        <w:numPr>
          <w:ilvl w:val="2"/>
          <w:numId w:val="1"/>
        </w:numPr>
        <w:rPr/>
      </w:pPr>
      <w:bookmarkStart w:id="123" w:name="__RefHeading___Toc7555350_73709187"/>
      <w:bookmarkStart w:id="124" w:name="_Toc55"/>
      <w:bookmarkEnd w:id="123"/>
      <w:r>
        <w:rPr/>
        <w:t>38</w:t>
      </w:r>
      <w:r>
        <w:rPr>
          <w:rtl w:val="true"/>
        </w:rPr>
        <w:t xml:space="preserve">- </w:t>
      </w:r>
      <w:r>
        <w:rPr>
          <w:rtl w:val="true"/>
        </w:rPr>
        <w:t>تخمیس الهمزیة البوصیریة</w:t>
      </w:r>
      <w:bookmarkEnd w:id="124"/>
    </w:p>
    <w:p>
      <w:pPr>
        <w:pStyle w:val="BookText"/>
        <w:rPr/>
      </w:pPr>
      <w:r>
        <w:rPr>
          <w:rFonts w:ascii="IRNazanin" w:hAnsi="IRNazanin" w:eastAsia="IRNazanin"/>
          <w:color w:val="111111"/>
          <w:sz w:val="28"/>
          <w:sz w:val="28"/>
          <w:szCs w:val="28"/>
          <w:rtl w:val="true"/>
          <w:lang w:bidi="fa-IR"/>
        </w:rPr>
        <w:t xml:space="preserve">لعبد الباقی بن سلیمان الفاروقی الشهیر بالعمری المولود فی </w:t>
      </w:r>
      <w:r>
        <w:rPr>
          <w:rFonts w:eastAsia="IRNazanin" w:cs="IRNazanin"/>
          <w:color w:val="111111"/>
          <w:sz w:val="28"/>
          <w:szCs w:val="28"/>
          <w:rtl w:val="true"/>
          <w:lang w:bidi="fa-IR"/>
        </w:rPr>
        <w:t>(</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بمطبعة شرف فی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الباقیات الصالحات، و من تخامیس الهمزیة المذکورة تخمیس الشیخ شهاب الدین أحمد الخالدی رأیته ضمن مجموعة فی مکتبة السید محمد صادق آل بحر العلوم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نورا و کان ثم عماء</w:t>
      </w:r>
    </w:p>
    <w:p>
      <w:pPr>
        <w:pStyle w:val="BookText"/>
        <w:rPr/>
      </w:pPr>
      <w:r>
        <w:rPr>
          <w:rFonts w:ascii="IRNazanin" w:hAnsi="IRNazanin" w:eastAsia="IRNazanin"/>
          <w:color w:val="111111"/>
          <w:sz w:val="28"/>
          <w:sz w:val="28"/>
          <w:szCs w:val="28"/>
          <w:rtl w:val="true"/>
          <w:lang w:bidi="fa-IR"/>
        </w:rPr>
        <w:t>و نبیا و لیس طین و ماء</w:t>
      </w:r>
    </w:p>
    <w:p>
      <w:pPr>
        <w:pStyle w:val="BookText"/>
        <w:rPr/>
      </w:pPr>
      <w:r>
        <w:rPr>
          <w:rFonts w:ascii="IRNazanin" w:hAnsi="IRNazanin" w:eastAsia="IRNazanin"/>
          <w:color w:val="111111"/>
          <w:sz w:val="28"/>
          <w:sz w:val="28"/>
          <w:szCs w:val="28"/>
          <w:rtl w:val="true"/>
          <w:lang w:bidi="fa-IR"/>
        </w:rPr>
        <w:t>فإذا کان فیک هذا العلاء</w:t>
      </w:r>
    </w:p>
    <w:p>
      <w:pPr>
        <w:pStyle w:val="BookText"/>
        <w:rPr/>
      </w:pPr>
      <w:r>
        <w:rPr>
          <w:rFonts w:ascii="IRNazanin" w:hAnsi="IRNazanin" w:eastAsia="IRNazanin"/>
          <w:color w:val="111111"/>
          <w:sz w:val="28"/>
          <w:sz w:val="28"/>
          <w:szCs w:val="28"/>
          <w:rtl w:val="true"/>
          <w:lang w:bidi="fa-IR"/>
        </w:rPr>
        <w:t>کیف ترقی رقیک الأنبیاء</w:t>
      </w:r>
    </w:p>
    <w:p>
      <w:pPr>
        <w:pStyle w:val="BookText"/>
        <w:rPr/>
      </w:pPr>
      <w:r>
        <w:rPr>
          <w:rFonts w:ascii="IRNazanin" w:hAnsi="IRNazanin" w:eastAsia="IRNazanin"/>
          <w:color w:val="111111"/>
          <w:sz w:val="28"/>
          <w:sz w:val="28"/>
          <w:szCs w:val="28"/>
          <w:rtl w:val="true"/>
          <w:lang w:bidi="fa-IR"/>
        </w:rPr>
        <w:t>یا سماء ما طاولتها سماء</w:t>
      </w:r>
    </w:p>
    <w:p>
      <w:pPr>
        <w:pStyle w:val="Heading3"/>
        <w:numPr>
          <w:ilvl w:val="2"/>
          <w:numId w:val="1"/>
        </w:numPr>
        <w:rPr/>
      </w:pPr>
      <w:bookmarkStart w:id="125" w:name="__RefHeading___Toc7555352_73709187"/>
      <w:bookmarkStart w:id="126" w:name="_Toc56"/>
      <w:bookmarkEnd w:id="125"/>
      <w:r>
        <w:rPr>
          <w:rtl w:val="true"/>
        </w:rPr>
        <w:t xml:space="preserve">. </w:t>
      </w:r>
      <w:r>
        <w:rPr/>
        <w:t>39</w:t>
      </w:r>
      <w:r>
        <w:rPr>
          <w:rtl w:val="true"/>
        </w:rPr>
        <w:t xml:space="preserve">- </w:t>
      </w:r>
      <w:r>
        <w:rPr>
          <w:rtl w:val="true"/>
        </w:rPr>
        <w:t>تخمین الأعمار</w:t>
      </w:r>
      <w:bookmarkEnd w:id="12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مکتوب فارسی مبسوط فی حدود مائة بیت من مکاتیب قطب الدین المحیی و هو الشیخ عبد الله قطب بن محیی بن محمود الأنصاری نزیل شیراز أورده بتمامه القاضی فی مجالس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اشتمل من المواعظ النافعة فی ذیل ترجمه السید أبی الرضا فضل الله الکاشانی و من مکاتیبه أبواب الخیر کما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فرغ من کتابته فی </w:t>
      </w:r>
      <w:r>
        <w:rPr>
          <w:rFonts w:eastAsia="IRNazanin" w:cs="IRNazanin"/>
          <w:color w:val="111111"/>
          <w:sz w:val="28"/>
          <w:szCs w:val="28"/>
          <w:rtl w:val="true"/>
          <w:lang w:bidi="fa-IR"/>
        </w:rPr>
        <w:t>(</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bookmarkStart w:id="127" w:name="pg11681_117029"/>
    </w:p>
    <w:p>
      <w:pPr>
        <w:pStyle w:val="Heading3"/>
        <w:numPr>
          <w:ilvl w:val="2"/>
          <w:numId w:val="1"/>
        </w:numPr>
        <w:rPr/>
      </w:pPr>
      <w:bookmarkStart w:id="128" w:name="__RefHeading___Toc7555354_73709187"/>
      <w:bookmarkStart w:id="129" w:name="_Toc57"/>
      <w:bookmarkEnd w:id="127"/>
      <w:bookmarkEnd w:id="128"/>
      <w:r>
        <w:rPr/>
        <w:t>40</w:t>
      </w:r>
      <w:r>
        <w:rPr>
          <w:rtl w:val="true"/>
        </w:rPr>
        <w:t xml:space="preserve">- </w:t>
      </w:r>
      <w:r>
        <w:rPr>
          <w:rtl w:val="true"/>
        </w:rPr>
        <w:t>تخیلات العرب</w:t>
      </w:r>
      <w:bookmarkEnd w:id="129"/>
    </w:p>
    <w:p>
      <w:pPr>
        <w:pStyle w:val="BookText"/>
        <w:rPr/>
      </w:pPr>
      <w:r>
        <w:rPr>
          <w:rFonts w:ascii="IRNazanin" w:hAnsi="IRNazanin" w:eastAsia="IRNazanin"/>
          <w:color w:val="111111"/>
          <w:sz w:val="28"/>
          <w:sz w:val="28"/>
          <w:szCs w:val="28"/>
          <w:rtl w:val="true"/>
          <w:lang w:bidi="fa-IR"/>
        </w:rPr>
        <w:t xml:space="preserve">للشیخ أبی عبد الله الشهیر بالخالع النحوی و هو الحسین بن محمد بن جعفر بن محمد بن الحسین الرافعی صاحب کتاب الأمثال الذی مر أنه کان حیا سنة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نسبه إلیه الصفدی، و فی کشف الظنون حکی نسبه هذا الکتاب إلیه عن ابن القاضی شهنة و قال إنه توفی حدود سنة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Heading3"/>
        <w:numPr>
          <w:ilvl w:val="2"/>
          <w:numId w:val="1"/>
        </w:numPr>
        <w:rPr/>
      </w:pPr>
      <w:bookmarkStart w:id="130" w:name="__RefHeading___Toc7555356_73709187"/>
      <w:bookmarkStart w:id="131" w:name="_Toc58"/>
      <w:bookmarkEnd w:id="130"/>
      <w:r>
        <w:rPr/>
        <w:t>41</w:t>
      </w:r>
      <w:r>
        <w:rPr>
          <w:rtl w:val="true"/>
        </w:rPr>
        <w:t xml:space="preserve">- </w:t>
      </w:r>
      <w:r>
        <w:rPr>
          <w:rtl w:val="true"/>
        </w:rPr>
        <w:t>کتاب التخییر</w:t>
      </w:r>
      <w:bookmarkEnd w:id="131"/>
    </w:p>
    <w:p>
      <w:pPr>
        <w:pStyle w:val="BookText"/>
        <w:rPr/>
      </w:pPr>
      <w:r>
        <w:rPr>
          <w:rFonts w:ascii="IRNazanin" w:hAnsi="IRNazanin" w:eastAsia="IRNazanin"/>
          <w:color w:val="111111"/>
          <w:sz w:val="28"/>
          <w:sz w:val="28"/>
          <w:szCs w:val="28"/>
          <w:rtl w:val="true"/>
          <w:lang w:bidi="fa-IR"/>
        </w:rPr>
        <w:t xml:space="preserve">لأحمد بن محمد بن الحسین بن دؤل القمی المتوفی سنة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عده النجاشی من تصانیفه البالغة إلی المائة</w:t>
      </w:r>
      <w:r>
        <w:rPr>
          <w:rFonts w:eastAsia="IRNazanin" w:cs="IRNazanin"/>
          <w:color w:val="111111"/>
          <w:sz w:val="28"/>
          <w:szCs w:val="28"/>
          <w:rtl w:val="true"/>
          <w:lang w:bidi="fa-IR"/>
        </w:rPr>
        <w:t>.</w:t>
      </w:r>
    </w:p>
    <w:p>
      <w:pPr>
        <w:pStyle w:val="Heading3"/>
        <w:numPr>
          <w:ilvl w:val="2"/>
          <w:numId w:val="1"/>
        </w:numPr>
        <w:rPr/>
      </w:pPr>
      <w:bookmarkStart w:id="132" w:name="__RefHeading___Toc7555358_73709187"/>
      <w:bookmarkStart w:id="133" w:name="_Toc59"/>
      <w:bookmarkEnd w:id="132"/>
      <w:r>
        <w:rPr/>
        <w:t>42</w:t>
      </w:r>
      <w:r>
        <w:rPr>
          <w:rtl w:val="true"/>
        </w:rPr>
        <w:t xml:space="preserve">- </w:t>
      </w:r>
      <w:r>
        <w:rPr>
          <w:rtl w:val="true"/>
        </w:rPr>
        <w:t>کتاب التخییر</w:t>
      </w:r>
      <w:bookmarkEnd w:id="133"/>
    </w:p>
    <w:p>
      <w:pPr>
        <w:pStyle w:val="BookText"/>
        <w:rPr/>
      </w:pPr>
      <w:r>
        <w:rPr>
          <w:rFonts w:ascii="IRNazanin" w:hAnsi="IRNazanin" w:eastAsia="IRNazanin"/>
          <w:color w:val="111111"/>
          <w:sz w:val="28"/>
          <w:sz w:val="28"/>
          <w:szCs w:val="28"/>
          <w:rtl w:val="true"/>
          <w:lang w:bidi="fa-IR"/>
        </w:rPr>
        <w:t xml:space="preserve">أو تخییر الأحکام لأبی الفضل محمد بن أحمد بن إبراهیم الصابونی الجعفی المصری مؤلف کتاب الفاخر الذی هو مختصر من کتابه التخییر، عده السید ابن طاوس فی الباب الخامس من فرج المهموم، من علماء أصحابنا العارفین بالنجوم، و ذکر تصانیفه و صرح بأن کتابه الفاخر مختصر من تخییر الأحکام، و ترجمه الشیخ الطوسی فی باب الکنی من الفهرست و عد من تصانیفه کتاب التخییر و کتاب الفاخر، و النجاشی لم یذکر التخییر لکنه ذکر فهرس کتب الفاخر مفصلا و أنهاها إلی سبعة و ستین کتابا، و منه یظهر أن کتاب التخییر الذی هو أصل کتاب الفاخر، مرتب علی هذه الکتب المفصلة أیضا، ثم إن التخییر بالیاءین المثناتین بعد الخاء المعجمة، فی جمیع ما رأینا من مواضع ذکره کما ذکرناه فی العنوان، فالمکتوب فی النسخة المطبوعة من المقابیس بصورة التحبیر یعنی بالحاء المهملة ثم ألباء الموحدة ثم الیاء، تصحیف، أشرنا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المحبر بالمیم و الحاء المهملة و ألباء الموحدة کما کتب فی بعض نسخ معالم العلماء لابن شهرآشوب، و فی بعض نسخه التحنن بالتاء الفوقانیة المثناة و الحاء المهملة و النونین فإن الجمیع تصحیفات</w:t>
      </w:r>
      <w:r>
        <w:rPr>
          <w:rFonts w:eastAsia="IRNazanin" w:cs="IRNazanin"/>
          <w:color w:val="111111"/>
          <w:sz w:val="28"/>
          <w:szCs w:val="28"/>
          <w:rtl w:val="true"/>
          <w:lang w:bidi="fa-IR"/>
        </w:rPr>
        <w:t>.</w:t>
      </w:r>
    </w:p>
    <w:p>
      <w:pPr>
        <w:pStyle w:val="Heading3"/>
        <w:numPr>
          <w:ilvl w:val="2"/>
          <w:numId w:val="1"/>
        </w:numPr>
        <w:rPr/>
      </w:pPr>
      <w:bookmarkStart w:id="134" w:name="__RefHeading___Toc7555360_73709187"/>
      <w:bookmarkStart w:id="135" w:name="_Toc60"/>
      <w:bookmarkEnd w:id="134"/>
      <w:r>
        <w:rPr>
          <w:rtl w:val="true"/>
        </w:rPr>
        <w:t>التاء المثناة الفوقانیة بعدها الدال</w:t>
      </w:r>
      <w:bookmarkEnd w:id="135"/>
    </w:p>
    <w:p>
      <w:pPr>
        <w:pStyle w:val="Heading3"/>
        <w:numPr>
          <w:ilvl w:val="2"/>
          <w:numId w:val="1"/>
        </w:numPr>
        <w:rPr/>
      </w:pPr>
      <w:bookmarkStart w:id="136" w:name="__RefHeading___Toc7555362_73709187"/>
      <w:bookmarkStart w:id="137" w:name="_Toc61"/>
      <w:bookmarkEnd w:id="136"/>
      <w:r>
        <w:rPr/>
        <w:t>43</w:t>
      </w:r>
      <w:r>
        <w:rPr>
          <w:rtl w:val="true"/>
        </w:rPr>
        <w:t xml:space="preserve">- </w:t>
      </w:r>
      <w:r>
        <w:rPr>
          <w:rtl w:val="true"/>
        </w:rPr>
        <w:t>کتاب التدابیر</w:t>
      </w:r>
      <w:bookmarkEnd w:id="137"/>
    </w:p>
    <w:p>
      <w:pPr>
        <w:pStyle w:val="BookText"/>
        <w:rPr/>
      </w:pPr>
      <w:r>
        <w:rPr>
          <w:rFonts w:ascii="IRNazanin" w:hAnsi="IRNazanin" w:eastAsia="IRNazanin"/>
          <w:color w:val="111111"/>
          <w:sz w:val="28"/>
          <w:sz w:val="28"/>
          <w:szCs w:val="28"/>
          <w:rtl w:val="true"/>
          <w:lang w:bidi="fa-IR"/>
        </w:rPr>
        <w:t xml:space="preserve">فی الکیمیاء، لأبی موسی جابر بن حیان بن عبد الله الصوفی الخراسانی الکوفی المتوفی کما یقال سنة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روی فی أول نسخه کتاب الرحمة لجابر الموجودة فی المکتبة الآصفیة کما أشرنا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مات جابر سنة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طوس و وجد کتاب الرحمة تحت رأسه، و لا یستبعد بقاؤه إلی المائتین مع کونه من المتخصصین من تلامیذ الإمام الصادق ع الذی توفی سنة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کتب عن إملائه ع الرسائل الخمسمائة المطبوعة و لا سیما بعد وقوع مثله فی شیخ متکلمی الشیعة، هشام بن الحکم الذی کان یقدمه الإمام الصادق ع و هو شاب علی الشیبة من أصحابه، ثم اختص بعده بابنة الکاظم ع، و انقطع إلی کبیر البرامکة و هو یحیی بن خالد البرمکی و کان یقیم بمجالس کلامه و نظره و توفی بعد نکبة البرامکة کما فی فهرس الشیخ و 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انتقل هشام بن الحکم فی آخر عمره إلی بغداد فی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إن فیها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فهذان المتخصصان من أصحاب الصادق ع متشابهان فی بعض سوانحهما متوافقان فی عقیدتهما الا أن جابرا لما لم یکن من رجال أحادیث الفقه و الأحکام و لم یکن من رواتها لم یذکر له ترجمه فی الأصول الأربعة الرجالیة کما أشرنا إلی بناء تألیفها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مقدمه الکتاب</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توجد منه نسخه فی الخزانة الآصفیة رقم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کتب الکیمیاء کما ذکر فی فهرس تلک الخزانة أوله الحمد لله رب العالمین کثیرا کما هو 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أتینا به فی الکتاب المعروف بالاستیفاء الأول و هذا کتاب ثان من التدابیر، و الکتاب الأول محتاج إلی هذا الکتاب أقول صریح هذا الکلام أن هذه النسخة هو التدابیر الثانی، و أن التدابیر الأول هو المعروف بالاستیفاء و قد ذکرناه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التدابیر الثالث الذی یعبر عنه بکتاب الزیادات فی التدابیر، قال فی أول کتابه الریاض الأکبر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جعلت فی کتاب الزیادات فی التدابیر علوما جمة من الحیوان و النبات و المعادن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التدابیر الرابع، کما یظهر مما نقله ابن الندیم عن فهرس تصانیفه، فإنه ذکر الاستیفاء الذی هو التدابیر الأول بعنوان کتاب الاستیفاء و ذکر هذا الموجود فی الخزانة المذکورة بعنوان کتاب التدابیر الثانیة، و قد صحفت الثانیة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المطبوع من نسخه ابن الندیم فلا تغفل ثم بعد ذکر التدابیر الثانیة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یعرف بالثالث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مراده أنه ثالث التدابیر الذی ذکرنا التعبیر عنه بکتاب الزیادات، ثم بعد ذکر بکتاب الزیادات، ثم بعد ذکر الاستیفاء، و الثانیة، و الثالث، </w:t>
      </w:r>
      <w:bookmarkStart w:id="138" w:name="pg11681_117033"/>
    </w:p>
    <w:p>
      <w:pPr>
        <w:pStyle w:val="BookText"/>
        <w:rPr/>
      </w:pPr>
      <w:bookmarkEnd w:id="138"/>
      <w:r>
        <w:rPr>
          <w:rFonts w:ascii="IRNazanin" w:hAnsi="IRNazanin" w:eastAsia="IRNazanin"/>
          <w:color w:val="111111"/>
          <w:sz w:val="28"/>
          <w:sz w:val="28"/>
          <w:szCs w:val="28"/>
          <w:rtl w:val="true"/>
          <w:lang w:bidi="fa-IR"/>
        </w:rPr>
        <w:t xml:space="preserve">و عدة لکتب کثیرة أخری،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التدابیر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أنه الرابع، و کثیر من تصانیف جابر له أول و ثان و ثالث و رابع إلی السابع و العاشر، ذکرت فی فهرس 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تستبعد تعدد کتاب التدابیر له</w:t>
      </w:r>
      <w:r>
        <w:rPr>
          <w:rFonts w:eastAsia="IRNazanin" w:cs="IRNazanin"/>
          <w:color w:val="111111"/>
          <w:sz w:val="28"/>
          <w:szCs w:val="28"/>
          <w:rtl w:val="true"/>
          <w:lang w:bidi="fa-IR"/>
        </w:rPr>
        <w:t>.</w:t>
      </w:r>
    </w:p>
    <w:p>
      <w:pPr>
        <w:pStyle w:val="Heading3"/>
        <w:numPr>
          <w:ilvl w:val="2"/>
          <w:numId w:val="1"/>
        </w:numPr>
        <w:rPr/>
      </w:pPr>
      <w:bookmarkStart w:id="139" w:name="__RefHeading___Toc7555364_73709187"/>
      <w:bookmarkStart w:id="140" w:name="_Toc62"/>
      <w:bookmarkEnd w:id="139"/>
      <w:r>
        <w:rPr/>
        <w:t>44</w:t>
      </w:r>
      <w:r>
        <w:rPr>
          <w:rtl w:val="true"/>
        </w:rPr>
        <w:t xml:space="preserve">- </w:t>
      </w:r>
      <w:r>
        <w:rPr>
          <w:rtl w:val="true"/>
        </w:rPr>
        <w:t>کتاب التدابیر</w:t>
      </w:r>
      <w:bookmarkEnd w:id="140"/>
    </w:p>
    <w:p>
      <w:pPr>
        <w:pStyle w:val="BookText"/>
        <w:rPr/>
      </w:pPr>
      <w:r>
        <w:rPr>
          <w:rFonts w:ascii="IRNazanin" w:hAnsi="IRNazanin" w:eastAsia="IRNazanin"/>
          <w:color w:val="111111"/>
          <w:sz w:val="28"/>
          <w:sz w:val="28"/>
          <w:szCs w:val="28"/>
          <w:rtl w:val="true"/>
          <w:lang w:bidi="fa-IR"/>
        </w:rPr>
        <w:t xml:space="preserve">لأبی بکر محمد بن زکریا الطبیب الرازی المتوفی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الندیم فی فهرسه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الرازی ألف کتابا کبیرا فی علم الصنعة یحتوی علی اثنی عشر کتابا، و عد منها کتاب التدابیر هذا و کتاب التدابیر الآتی</w:t>
      </w:r>
      <w:r>
        <w:rPr>
          <w:rFonts w:eastAsia="IRNazanin" w:cs="IRNazanin"/>
          <w:color w:val="111111"/>
          <w:sz w:val="28"/>
          <w:szCs w:val="28"/>
          <w:rtl w:val="true"/>
          <w:lang w:bidi="fa-IR"/>
        </w:rPr>
        <w:t>.</w:t>
      </w:r>
    </w:p>
    <w:p>
      <w:pPr>
        <w:pStyle w:val="Heading3"/>
        <w:numPr>
          <w:ilvl w:val="2"/>
          <w:numId w:val="1"/>
        </w:numPr>
        <w:rPr/>
      </w:pPr>
      <w:bookmarkStart w:id="141" w:name="__RefHeading___Toc7555366_73709187"/>
      <w:bookmarkStart w:id="142" w:name="_Toc63"/>
      <w:bookmarkEnd w:id="141"/>
      <w:r>
        <w:rPr/>
        <w:t>45</w:t>
      </w:r>
      <w:r>
        <w:rPr>
          <w:rtl w:val="true"/>
        </w:rPr>
        <w:t xml:space="preserve">- </w:t>
      </w:r>
      <w:r>
        <w:rPr>
          <w:rtl w:val="true"/>
        </w:rPr>
        <w:t>تداخل الأغسال</w:t>
      </w:r>
      <w:bookmarkEnd w:id="142"/>
    </w:p>
    <w:p>
      <w:pPr>
        <w:pStyle w:val="BookText"/>
        <w:rPr/>
      </w:pPr>
      <w:r>
        <w:rPr>
          <w:rFonts w:ascii="IRNazanin" w:hAnsi="IRNazanin" w:eastAsia="IRNazanin"/>
          <w:color w:val="111111"/>
          <w:sz w:val="28"/>
          <w:sz w:val="28"/>
          <w:szCs w:val="28"/>
          <w:rtl w:val="true"/>
          <w:lang w:bidi="fa-IR"/>
        </w:rPr>
        <w:t xml:space="preserve">من المسائل الفقهیة کتبها مستقلا مع بسط القول الفقیه الحجة الشیخ مهدی بن الشیخ حسین بن الشیخ عزیز بن الشیخ حسین بن علی الخالصی الکاظمی المتوفی بالمشهد الرضوی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هناک أو أن اشتغاله بتدریس المسألة و طبع سنة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Heading3"/>
        <w:numPr>
          <w:ilvl w:val="2"/>
          <w:numId w:val="1"/>
        </w:numPr>
        <w:rPr/>
      </w:pPr>
      <w:bookmarkStart w:id="143" w:name="__RefHeading___Toc7555368_73709187"/>
      <w:bookmarkStart w:id="144" w:name="_Toc64"/>
      <w:bookmarkEnd w:id="143"/>
      <w:r>
        <w:rPr/>
        <w:t>46</w:t>
      </w:r>
      <w:r>
        <w:rPr>
          <w:rtl w:val="true"/>
        </w:rPr>
        <w:t xml:space="preserve">- </w:t>
      </w:r>
      <w:r>
        <w:rPr>
          <w:rtl w:val="true"/>
        </w:rPr>
        <w:t>تدارک أنواع خطاء الحدود</w:t>
      </w:r>
      <w:bookmarkEnd w:id="144"/>
    </w:p>
    <w:p>
      <w:pPr>
        <w:pStyle w:val="BookText"/>
        <w:rPr/>
      </w:pPr>
      <w:r>
        <w:rPr>
          <w:rFonts w:ascii="IRNazanin" w:hAnsi="IRNazanin" w:eastAsia="IRNazanin"/>
          <w:color w:val="111111"/>
          <w:sz w:val="28"/>
          <w:sz w:val="28"/>
          <w:szCs w:val="28"/>
          <w:rtl w:val="true"/>
          <w:lang w:bidi="fa-IR"/>
        </w:rPr>
        <w:t xml:space="preserve">فی الطب للشیخ الرئیس أبی علی بن سینا المتوفی </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کشف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Heading3"/>
        <w:numPr>
          <w:ilvl w:val="2"/>
          <w:numId w:val="1"/>
        </w:numPr>
        <w:rPr/>
      </w:pPr>
      <w:bookmarkStart w:id="145" w:name="__RefHeading___Toc7555370_73709187"/>
      <w:bookmarkStart w:id="146" w:name="_Toc65"/>
      <w:bookmarkEnd w:id="145"/>
      <w:r>
        <w:rPr/>
        <w:t>47</w:t>
      </w:r>
      <w:r>
        <w:rPr>
          <w:rtl w:val="true"/>
        </w:rPr>
        <w:t xml:space="preserve">- </w:t>
      </w:r>
      <w:r>
        <w:rPr>
          <w:rtl w:val="true"/>
        </w:rPr>
        <w:t>تدارک المدارک</w:t>
      </w:r>
      <w:bookmarkEnd w:id="146"/>
    </w:p>
    <w:p>
      <w:pPr>
        <w:pStyle w:val="BookText"/>
        <w:rPr/>
      </w:pPr>
      <w:r>
        <w:rPr>
          <w:rFonts w:ascii="IRNazanin" w:hAnsi="IRNazanin" w:eastAsia="IRNazanin"/>
          <w:color w:val="111111"/>
          <w:sz w:val="28"/>
          <w:sz w:val="28"/>
          <w:szCs w:val="28"/>
          <w:rtl w:val="true"/>
          <w:lang w:bidi="fa-IR"/>
        </w:rPr>
        <w:t xml:space="preserve">فی بیان ما هو عنه غافل و تارک، شرح علی المدارک من أول کتاب الطهارة إلی أواخر صلاة المسافر للمحدث البحرانی، صاحب الحدائق الشیخ یوسف بن أحمد بن إبراهیم الدرازی البحرانی الحائری المتوفی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نسخه خط المؤلف و علیها حواش منه بخطه عند السید محمد علی السبزواری بالکاظمیة و فیه ثلاثة عناوین عنوان المتن و هو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کلام صاحب المدارک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کلام صاحب الحدائق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منه نسخه أخری فی النجف الأشرف</w:t>
      </w:r>
      <w:r>
        <w:rPr>
          <w:rFonts w:eastAsia="IRNazanin" w:cs="IRNazanin"/>
          <w:color w:val="111111"/>
          <w:sz w:val="28"/>
          <w:szCs w:val="28"/>
          <w:rtl w:val="true"/>
          <w:lang w:bidi="fa-IR"/>
        </w:rPr>
        <w:t>.</w:t>
      </w:r>
    </w:p>
    <w:p>
      <w:pPr>
        <w:pStyle w:val="Heading3"/>
        <w:numPr>
          <w:ilvl w:val="2"/>
          <w:numId w:val="1"/>
        </w:numPr>
        <w:rPr/>
      </w:pPr>
      <w:bookmarkStart w:id="147" w:name="__RefHeading___Toc7555372_73709187"/>
      <w:bookmarkStart w:id="148" w:name="_Toc66"/>
      <w:bookmarkEnd w:id="147"/>
      <w:r>
        <w:rPr/>
        <w:t>48</w:t>
      </w:r>
      <w:r>
        <w:rPr>
          <w:rtl w:val="true"/>
        </w:rPr>
        <w:t xml:space="preserve">- </w:t>
      </w:r>
      <w:r>
        <w:rPr>
          <w:rtl w:val="true"/>
        </w:rPr>
        <w:t>تداوی روحی</w:t>
      </w:r>
      <w:bookmarkEnd w:id="148"/>
    </w:p>
    <w:p>
      <w:pPr>
        <w:pStyle w:val="BookText"/>
        <w:rPr/>
      </w:pPr>
      <w:r>
        <w:rPr>
          <w:rFonts w:ascii="IRNazanin" w:hAnsi="IRNazanin" w:eastAsia="IRNazanin"/>
          <w:color w:val="111111"/>
          <w:sz w:val="28"/>
          <w:sz w:val="28"/>
          <w:szCs w:val="28"/>
          <w:rtl w:val="true"/>
          <w:lang w:bidi="fa-IR"/>
        </w:rPr>
        <w:t xml:space="preserve">فارسی فی المعالجات الروحیة، لحسین کاظم‌زاده التبریزی منشی مجلة إیرانشهر طبع فی أصفهان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Heading3"/>
        <w:numPr>
          <w:ilvl w:val="2"/>
          <w:numId w:val="1"/>
        </w:numPr>
        <w:rPr/>
      </w:pPr>
      <w:bookmarkStart w:id="149" w:name="__RefHeading___Toc7555374_73709187"/>
      <w:bookmarkStart w:id="150" w:name="_Toc67"/>
      <w:bookmarkEnd w:id="149"/>
      <w:r>
        <w:rPr/>
        <w:t>49</w:t>
      </w:r>
      <w:r>
        <w:rPr>
          <w:rtl w:val="true"/>
        </w:rPr>
        <w:t xml:space="preserve">- </w:t>
      </w:r>
      <w:r>
        <w:rPr>
          <w:rtl w:val="true"/>
        </w:rPr>
        <w:t>کتاب التدبیر</w:t>
      </w:r>
      <w:bookmarkEnd w:id="150"/>
    </w:p>
    <w:p>
      <w:pPr>
        <w:pStyle w:val="BookText"/>
        <w:rPr/>
      </w:pPr>
      <w:r>
        <w:rPr>
          <w:rFonts w:ascii="IRNazanin" w:hAnsi="IRNazanin" w:eastAsia="IRNazanin"/>
          <w:color w:val="111111"/>
          <w:sz w:val="28"/>
          <w:sz w:val="28"/>
          <w:szCs w:val="28"/>
          <w:rtl w:val="true"/>
          <w:lang w:bidi="fa-IR"/>
        </w:rPr>
        <w:t xml:space="preserve">فی الإمامة لشیخ متکلمی الشیعة، أبی محمد هشام بن الحکم الکندی الکوفی و انتقل إلی بغداد فی آخر عمره فی سنة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إنه مات فیها کما ذکره النجاشی بعد عده الکتاب من تصانیف هشام کما عده الشیخ فی الفهرست و کذلک ابن الندیم من تصانیف هشام و لکن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الکتاب جمعه علی بن منصور من کلام هشام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الشیخ و ابن الندیم لم یتعرضا لذکر الجامع له</w:t>
      </w:r>
      <w:r>
        <w:rPr>
          <w:rFonts w:eastAsia="IRNazanin" w:cs="IRNazanin"/>
          <w:color w:val="111111"/>
          <w:sz w:val="28"/>
          <w:szCs w:val="28"/>
          <w:rtl w:val="true"/>
          <w:lang w:bidi="fa-IR"/>
        </w:rPr>
        <w:t xml:space="preserve">. </w:t>
      </w:r>
      <w:bookmarkStart w:id="151" w:name="pg11681_117035"/>
    </w:p>
    <w:p>
      <w:pPr>
        <w:pStyle w:val="Heading3"/>
        <w:numPr>
          <w:ilvl w:val="2"/>
          <w:numId w:val="1"/>
        </w:numPr>
        <w:rPr/>
      </w:pPr>
      <w:bookmarkStart w:id="152" w:name="__RefHeading___Toc7555376_73709187"/>
      <w:bookmarkStart w:id="153" w:name="_Toc68"/>
      <w:bookmarkEnd w:id="151"/>
      <w:bookmarkEnd w:id="152"/>
      <w:r>
        <w:rPr/>
        <w:t>50</w:t>
      </w:r>
      <w:r>
        <w:rPr>
          <w:rtl w:val="true"/>
        </w:rPr>
        <w:t xml:space="preserve">- </w:t>
      </w:r>
      <w:r>
        <w:rPr>
          <w:rtl w:val="true"/>
        </w:rPr>
        <w:t>کتاب التدبیر</w:t>
      </w:r>
      <w:bookmarkEnd w:id="153"/>
    </w:p>
    <w:p>
      <w:pPr>
        <w:pStyle w:val="BookText"/>
        <w:rPr/>
      </w:pPr>
      <w:r>
        <w:rPr>
          <w:rFonts w:ascii="IRNazanin" w:hAnsi="IRNazanin" w:eastAsia="IRNazanin"/>
          <w:color w:val="111111"/>
          <w:sz w:val="28"/>
          <w:sz w:val="28"/>
          <w:szCs w:val="28"/>
          <w:rtl w:val="true"/>
          <w:lang w:bidi="fa-IR"/>
        </w:rPr>
        <w:t>فی التوحید و الإمامة للشیخ المتکلم أبی الحسن علی بن منصور الکوفی ساکن بغداد و من أصحاب هشام بن الحکم، عده النجاشی فی ترجمه علی بن منصور من تصانیفه و کذلک الشیخ و ابن الندیم فی فهرستیهما فیظهر من جمیعهم أن هذا الکتاب مغایر فی الموضوع مع سابقة لأنه فی الإمامة فقط و مغایر فی المؤلف لأنه من منشئات هشام و إن کان جامعة تلمیذ هشام و أما هذا الکتاب فمن منشئات التلمیذ نفسه</w:t>
      </w:r>
      <w:r>
        <w:rPr>
          <w:rFonts w:eastAsia="IRNazanin" w:cs="IRNazanin"/>
          <w:color w:val="111111"/>
          <w:sz w:val="28"/>
          <w:szCs w:val="28"/>
          <w:rtl w:val="true"/>
          <w:lang w:bidi="fa-IR"/>
        </w:rPr>
        <w:t>.</w:t>
      </w:r>
    </w:p>
    <w:p>
      <w:pPr>
        <w:pStyle w:val="Heading3"/>
        <w:numPr>
          <w:ilvl w:val="2"/>
          <w:numId w:val="1"/>
        </w:numPr>
        <w:rPr/>
      </w:pPr>
      <w:bookmarkStart w:id="154" w:name="__RefHeading___Toc7555378_73709187"/>
      <w:bookmarkStart w:id="155" w:name="_Toc69"/>
      <w:bookmarkEnd w:id="154"/>
      <w:r>
        <w:rPr/>
        <w:t>51</w:t>
      </w:r>
      <w:r>
        <w:rPr>
          <w:rtl w:val="true"/>
        </w:rPr>
        <w:t xml:space="preserve">- </w:t>
      </w:r>
      <w:r>
        <w:rPr>
          <w:rtl w:val="true"/>
        </w:rPr>
        <w:t>کتاب التدبیر</w:t>
      </w:r>
      <w:bookmarkEnd w:id="155"/>
    </w:p>
    <w:p>
      <w:pPr>
        <w:pStyle w:val="BookText"/>
        <w:rPr/>
      </w:pPr>
      <w:r>
        <w:rPr>
          <w:rFonts w:ascii="IRNazanin" w:hAnsi="IRNazanin" w:eastAsia="IRNazanin"/>
          <w:color w:val="111111"/>
          <w:sz w:val="28"/>
          <w:sz w:val="28"/>
          <w:szCs w:val="28"/>
          <w:rtl w:val="true"/>
          <w:lang w:bidi="fa-IR"/>
        </w:rPr>
        <w:t xml:space="preserve">فی علم الصنعة لأبی بکر محمد بن زکریا الرازی الطبیب المتوفی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الندیم إن الرازی ألف کتابا کبیرا فی الصنعة و رتبه علی اثنی عشر کتابا منها کتاب التدبیر هذا و منها کتاب التدابیر السابق ذکره</w:t>
      </w:r>
      <w:r>
        <w:rPr>
          <w:rFonts w:eastAsia="IRNazanin" w:cs="IRNazanin"/>
          <w:color w:val="111111"/>
          <w:sz w:val="28"/>
          <w:szCs w:val="28"/>
          <w:rtl w:val="true"/>
          <w:lang w:bidi="fa-IR"/>
        </w:rPr>
        <w:t>.</w:t>
      </w:r>
    </w:p>
    <w:p>
      <w:pPr>
        <w:pStyle w:val="Heading3"/>
        <w:numPr>
          <w:ilvl w:val="2"/>
          <w:numId w:val="1"/>
        </w:numPr>
        <w:rPr/>
      </w:pPr>
      <w:bookmarkStart w:id="156" w:name="__RefHeading___Toc7555380_73709187"/>
      <w:bookmarkStart w:id="157" w:name="_Toc70"/>
      <w:bookmarkEnd w:id="156"/>
      <w:r>
        <w:rPr/>
        <w:t>52</w:t>
      </w:r>
      <w:r>
        <w:rPr>
          <w:rtl w:val="true"/>
        </w:rPr>
        <w:t xml:space="preserve">- </w:t>
      </w:r>
      <w:r>
        <w:rPr>
          <w:rtl w:val="true"/>
        </w:rPr>
        <w:t>تدبیر الحوامل</w:t>
      </w:r>
      <w:bookmarkEnd w:id="157"/>
    </w:p>
    <w:p>
      <w:pPr>
        <w:pStyle w:val="BookText"/>
        <w:rPr/>
      </w:pPr>
      <w:r>
        <w:rPr>
          <w:rFonts w:ascii="IRNazanin" w:hAnsi="IRNazanin" w:eastAsia="IRNazanin"/>
          <w:color w:val="111111"/>
          <w:sz w:val="28"/>
          <w:sz w:val="28"/>
          <w:szCs w:val="28"/>
          <w:rtl w:val="true"/>
          <w:lang w:bidi="fa-IR"/>
        </w:rPr>
        <w:t>فی حفظ صحة الجنین و أمه، فارسی طبع بإیران</w:t>
      </w:r>
      <w:r>
        <w:rPr>
          <w:rFonts w:eastAsia="IRNazanin" w:cs="IRNazanin"/>
          <w:color w:val="111111"/>
          <w:sz w:val="28"/>
          <w:szCs w:val="28"/>
          <w:rtl w:val="true"/>
          <w:lang w:bidi="fa-IR"/>
        </w:rPr>
        <w:t>.</w:t>
      </w:r>
    </w:p>
    <w:p>
      <w:pPr>
        <w:pStyle w:val="Heading3"/>
        <w:numPr>
          <w:ilvl w:val="2"/>
          <w:numId w:val="1"/>
        </w:numPr>
        <w:rPr/>
      </w:pPr>
      <w:bookmarkStart w:id="158" w:name="__RefHeading___Toc7555382_73709187"/>
      <w:bookmarkStart w:id="159" w:name="_Toc71"/>
      <w:bookmarkEnd w:id="158"/>
      <w:r>
        <w:rPr/>
        <w:t>53</w:t>
      </w:r>
      <w:r>
        <w:rPr>
          <w:rtl w:val="true"/>
        </w:rPr>
        <w:t xml:space="preserve">- </w:t>
      </w:r>
      <w:r>
        <w:rPr>
          <w:rtl w:val="true"/>
        </w:rPr>
        <w:t>تدبیر المسافرین</w:t>
      </w:r>
      <w:bookmarkEnd w:id="159"/>
    </w:p>
    <w:p>
      <w:pPr>
        <w:pStyle w:val="BookText"/>
        <w:rPr/>
      </w:pPr>
      <w:r>
        <w:rPr>
          <w:rFonts w:ascii="IRNazanin" w:hAnsi="IRNazanin" w:eastAsia="IRNazanin"/>
          <w:color w:val="111111"/>
          <w:sz w:val="28"/>
          <w:sz w:val="28"/>
          <w:szCs w:val="28"/>
          <w:rtl w:val="true"/>
          <w:lang w:bidi="fa-IR"/>
        </w:rPr>
        <w:t xml:space="preserve">للشیخ الرئیس أبی علی الحسین بن عبد الله بن سینا المتوفی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فی تذکره النوادر وجود نسخته فی أیا صوفیة ضمن مجموعة رقمها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3"/>
        <w:numPr>
          <w:ilvl w:val="2"/>
          <w:numId w:val="1"/>
        </w:numPr>
        <w:rPr/>
      </w:pPr>
      <w:bookmarkStart w:id="160" w:name="__RefHeading___Toc7555384_73709187"/>
      <w:bookmarkStart w:id="161" w:name="_Toc72"/>
      <w:bookmarkEnd w:id="160"/>
      <w:r>
        <w:rPr/>
        <w:t>54</w:t>
      </w:r>
      <w:r>
        <w:rPr>
          <w:rtl w:val="true"/>
        </w:rPr>
        <w:t xml:space="preserve">- </w:t>
      </w:r>
      <w:r>
        <w:rPr>
          <w:rtl w:val="true"/>
        </w:rPr>
        <w:t>تدبیر المنزل</w:t>
      </w:r>
      <w:bookmarkEnd w:id="161"/>
    </w:p>
    <w:p>
      <w:pPr>
        <w:pStyle w:val="BookText"/>
        <w:rPr/>
      </w:pPr>
      <w:r>
        <w:rPr>
          <w:rFonts w:ascii="IRNazanin" w:hAnsi="IRNazanin" w:eastAsia="IRNazanin"/>
          <w:color w:val="111111"/>
          <w:sz w:val="28"/>
          <w:sz w:val="28"/>
          <w:szCs w:val="28"/>
          <w:rtl w:val="true"/>
          <w:lang w:bidi="fa-IR"/>
        </w:rPr>
        <w:t xml:space="preserve">أو السیاسة الأهلیة، للشیخ ابن سینا المذکور، طبع بمطبعة الفلاح ببغداد فی سنة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Heading3"/>
        <w:numPr>
          <w:ilvl w:val="2"/>
          <w:numId w:val="1"/>
        </w:numPr>
        <w:rPr/>
      </w:pPr>
      <w:bookmarkStart w:id="162" w:name="__RefHeading___Toc7555386_73709187"/>
      <w:bookmarkStart w:id="163" w:name="_Toc73"/>
      <w:bookmarkEnd w:id="162"/>
      <w:r>
        <w:rPr/>
        <w:t>55</w:t>
      </w:r>
      <w:r>
        <w:rPr>
          <w:rtl w:val="true"/>
        </w:rPr>
        <w:t xml:space="preserve">- </w:t>
      </w:r>
      <w:r>
        <w:rPr>
          <w:rtl w:val="true"/>
        </w:rPr>
        <w:t>تدبیر منزل</w:t>
      </w:r>
      <w:bookmarkEnd w:id="163"/>
    </w:p>
    <w:p>
      <w:pPr>
        <w:pStyle w:val="BookText"/>
        <w:rPr/>
      </w:pPr>
      <w:r>
        <w:rPr>
          <w:rFonts w:ascii="IRNazanin" w:hAnsi="IRNazanin" w:eastAsia="IRNazanin"/>
          <w:color w:val="111111"/>
          <w:sz w:val="28"/>
          <w:sz w:val="28"/>
          <w:szCs w:val="28"/>
          <w:rtl w:val="true"/>
          <w:lang w:bidi="fa-IR"/>
        </w:rPr>
        <w:t>فارسی لبدر الملوک بامداد، طبع بطهران</w:t>
      </w:r>
      <w:r>
        <w:rPr>
          <w:rFonts w:eastAsia="IRNazanin" w:cs="IRNazanin"/>
          <w:color w:val="111111"/>
          <w:sz w:val="28"/>
          <w:szCs w:val="28"/>
          <w:rtl w:val="true"/>
          <w:lang w:bidi="fa-IR"/>
        </w:rPr>
        <w:t>.</w:t>
      </w:r>
    </w:p>
    <w:p>
      <w:pPr>
        <w:pStyle w:val="Heading3"/>
        <w:numPr>
          <w:ilvl w:val="2"/>
          <w:numId w:val="1"/>
        </w:numPr>
        <w:rPr/>
      </w:pPr>
      <w:bookmarkStart w:id="164" w:name="__RefHeading___Toc7555388_73709187"/>
      <w:bookmarkStart w:id="165" w:name="_Toc74"/>
      <w:bookmarkEnd w:id="164"/>
      <w:r>
        <w:rPr/>
        <w:t>56</w:t>
      </w:r>
      <w:r>
        <w:rPr>
          <w:rtl w:val="true"/>
        </w:rPr>
        <w:t xml:space="preserve">- </w:t>
      </w:r>
      <w:r>
        <w:rPr>
          <w:rtl w:val="true"/>
        </w:rPr>
        <w:t>تدبیر منزل و دستور بچه‌داری</w:t>
      </w:r>
      <w:bookmarkEnd w:id="165"/>
    </w:p>
    <w:p>
      <w:pPr>
        <w:pStyle w:val="BookText"/>
        <w:rPr/>
      </w:pPr>
      <w:r>
        <w:rPr>
          <w:rFonts w:ascii="IRNazanin" w:hAnsi="IRNazanin" w:eastAsia="IRNazanin"/>
          <w:color w:val="111111"/>
          <w:sz w:val="28"/>
          <w:sz w:val="28"/>
          <w:szCs w:val="28"/>
          <w:rtl w:val="true"/>
          <w:lang w:bidi="fa-IR"/>
        </w:rPr>
        <w:t>لبدر الملوک تکین، طبع بطهران</w:t>
      </w:r>
      <w:r>
        <w:rPr>
          <w:rFonts w:eastAsia="IRNazanin" w:cs="IRNazanin"/>
          <w:color w:val="111111"/>
          <w:sz w:val="28"/>
          <w:szCs w:val="28"/>
          <w:rtl w:val="true"/>
          <w:lang w:bidi="fa-IR"/>
        </w:rPr>
        <w:t>.</w:t>
      </w:r>
    </w:p>
    <w:p>
      <w:pPr>
        <w:pStyle w:val="Heading3"/>
        <w:numPr>
          <w:ilvl w:val="2"/>
          <w:numId w:val="1"/>
        </w:numPr>
        <w:rPr/>
      </w:pPr>
      <w:bookmarkStart w:id="166" w:name="__RefHeading___Toc7555390_73709187"/>
      <w:bookmarkStart w:id="167" w:name="_Toc75"/>
      <w:bookmarkEnd w:id="166"/>
      <w:r>
        <w:rPr/>
        <w:t>57</w:t>
      </w:r>
      <w:r>
        <w:rPr>
          <w:rtl w:val="true"/>
        </w:rPr>
        <w:t xml:space="preserve">- </w:t>
      </w:r>
      <w:r>
        <w:rPr>
          <w:rtl w:val="true"/>
        </w:rPr>
        <w:t>تدبیر النفوس‌</w:t>
      </w:r>
      <w:bookmarkEnd w:id="167"/>
    </w:p>
    <w:p>
      <w:pPr>
        <w:pStyle w:val="BookText"/>
        <w:rPr/>
      </w:pPr>
      <w:r>
        <w:rPr>
          <w:rFonts w:ascii="IRNazanin" w:hAnsi="IRNazanin" w:eastAsia="IRNazanin"/>
          <w:color w:val="111111"/>
          <w:sz w:val="28"/>
          <w:sz w:val="28"/>
          <w:szCs w:val="28"/>
          <w:rtl w:val="true"/>
          <w:lang w:bidi="fa-IR"/>
        </w:rPr>
        <w:t xml:space="preserve">فی إصلاح الدروس الابتدائیة و غیرها فی المدارس الحدیثة لمیرزا فضل الله بدائع‌نگار المشهدی المتوفی شابا فی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آخر مطلع الشموس له</w:t>
      </w:r>
      <w:r>
        <w:rPr>
          <w:rFonts w:eastAsia="IRNazanin" w:cs="IRNazanin"/>
          <w:color w:val="111111"/>
          <w:sz w:val="28"/>
          <w:szCs w:val="28"/>
          <w:rtl w:val="true"/>
          <w:lang w:bidi="fa-IR"/>
        </w:rPr>
        <w:t>.</w:t>
      </w:r>
    </w:p>
    <w:p>
      <w:pPr>
        <w:pStyle w:val="Heading3"/>
        <w:numPr>
          <w:ilvl w:val="2"/>
          <w:numId w:val="1"/>
        </w:numPr>
        <w:rPr/>
      </w:pPr>
      <w:bookmarkStart w:id="168" w:name="__RefHeading___Toc7555392_73709187"/>
      <w:bookmarkStart w:id="169" w:name="_Toc76"/>
      <w:bookmarkEnd w:id="168"/>
      <w:r>
        <w:rPr/>
        <w:t>58</w:t>
      </w:r>
      <w:r>
        <w:rPr>
          <w:rtl w:val="true"/>
        </w:rPr>
        <w:t xml:space="preserve">- </w:t>
      </w:r>
      <w:r>
        <w:rPr>
          <w:rtl w:val="true"/>
        </w:rPr>
        <w:t>التدقیق الدقیق</w:t>
      </w:r>
      <w:bookmarkEnd w:id="169"/>
    </w:p>
    <w:p>
      <w:pPr>
        <w:pStyle w:val="BookText"/>
        <w:rPr/>
      </w:pPr>
      <w:r>
        <w:rPr>
          <w:rFonts w:ascii="IRNazanin" w:hAnsi="IRNazanin" w:eastAsia="IRNazanin"/>
          <w:color w:val="111111"/>
          <w:sz w:val="28"/>
          <w:sz w:val="28"/>
          <w:szCs w:val="28"/>
          <w:rtl w:val="true"/>
          <w:lang w:bidi="fa-IR"/>
        </w:rPr>
        <w:t xml:space="preserve">رسالة فی أحکام التقیة للسید علی محمد بن السید محمد بن السید دلدار علی النقوی النصیرآبادی اللکهنوی المتوفی فی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علی نقی النقوی فی مشاهیر علماء الهند</w:t>
      </w:r>
      <w:r>
        <w:rPr>
          <w:rFonts w:eastAsia="IRNazanin" w:cs="IRNazanin"/>
          <w:color w:val="111111"/>
          <w:sz w:val="28"/>
          <w:szCs w:val="28"/>
          <w:rtl w:val="true"/>
          <w:lang w:bidi="fa-IR"/>
        </w:rPr>
        <w:t>.</w:t>
      </w:r>
    </w:p>
    <w:p>
      <w:pPr>
        <w:pStyle w:val="Heading3"/>
        <w:numPr>
          <w:ilvl w:val="2"/>
          <w:numId w:val="1"/>
        </w:numPr>
        <w:rPr/>
      </w:pPr>
      <w:bookmarkStart w:id="170" w:name="__RefHeading___Toc7555394_73709187"/>
      <w:bookmarkStart w:id="171" w:name="_Toc77"/>
      <w:bookmarkEnd w:id="170"/>
      <w:r>
        <w:rPr/>
        <w:t>59</w:t>
      </w:r>
      <w:r>
        <w:rPr>
          <w:rtl w:val="true"/>
        </w:rPr>
        <w:t xml:space="preserve">- </w:t>
      </w:r>
      <w:r>
        <w:rPr>
          <w:rtl w:val="true"/>
        </w:rPr>
        <w:t>تدمیر الخائنین</w:t>
      </w:r>
      <w:bookmarkEnd w:id="171"/>
    </w:p>
    <w:p>
      <w:pPr>
        <w:pStyle w:val="BookText"/>
        <w:rPr/>
      </w:pPr>
      <w:r>
        <w:rPr>
          <w:rFonts w:ascii="IRNazanin" w:hAnsi="IRNazanin" w:eastAsia="IRNazanin"/>
          <w:color w:val="111111"/>
          <w:sz w:val="28"/>
          <w:sz w:val="28"/>
          <w:szCs w:val="28"/>
          <w:rtl w:val="true"/>
          <w:lang w:bidi="fa-IR"/>
        </w:rPr>
        <w:t xml:space="preserve">فی رد تنکیب الخائبین للسید محمد مرتضی بن السید حسن علی الحسینی الجنفوری المتوفی فی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بالهند</w:t>
      </w:r>
      <w:r>
        <w:rPr>
          <w:rFonts w:eastAsia="IRNazanin" w:cs="IRNazanin"/>
          <w:color w:val="111111"/>
          <w:sz w:val="28"/>
          <w:szCs w:val="28"/>
          <w:rtl w:val="true"/>
          <w:lang w:bidi="fa-IR"/>
        </w:rPr>
        <w:t>.</w:t>
      </w:r>
    </w:p>
    <w:p>
      <w:pPr>
        <w:pStyle w:val="Heading3"/>
        <w:numPr>
          <w:ilvl w:val="2"/>
          <w:numId w:val="1"/>
        </w:numPr>
        <w:rPr/>
      </w:pPr>
      <w:bookmarkStart w:id="172" w:name="__RefHeading___Toc7555396_73709187"/>
      <w:bookmarkStart w:id="173" w:name="_Toc78"/>
      <w:bookmarkEnd w:id="172"/>
      <w:r>
        <w:rPr/>
        <w:t>60</w:t>
      </w:r>
      <w:r>
        <w:rPr>
          <w:rtl w:val="true"/>
        </w:rPr>
        <w:t xml:space="preserve">- </w:t>
      </w:r>
      <w:r>
        <w:rPr>
          <w:rtl w:val="true"/>
        </w:rPr>
        <w:t>کتاب التدویر</w:t>
      </w:r>
      <w:bookmarkEnd w:id="173"/>
    </w:p>
    <w:p>
      <w:pPr>
        <w:pStyle w:val="BookText"/>
        <w:rPr/>
      </w:pPr>
      <w:r>
        <w:rPr>
          <w:rFonts w:ascii="IRNazanin" w:hAnsi="IRNazanin" w:eastAsia="IRNazanin"/>
          <w:color w:val="111111"/>
          <w:sz w:val="28"/>
          <w:sz w:val="28"/>
          <w:szCs w:val="28"/>
          <w:rtl w:val="true"/>
          <w:lang w:bidi="fa-IR"/>
        </w:rPr>
        <w:t>فی علم الصنعة لأبی موسی جابر بن حیان المذکور آنفا، ذکره ابن الندیم</w:t>
      </w:r>
      <w:r>
        <w:rPr>
          <w:rFonts w:eastAsia="IRNazanin" w:cs="IRNazanin"/>
          <w:color w:val="111111"/>
          <w:sz w:val="28"/>
          <w:szCs w:val="28"/>
          <w:rtl w:val="true"/>
          <w:lang w:bidi="fa-IR"/>
        </w:rPr>
        <w:t>.</w:t>
      </w:r>
    </w:p>
    <w:p>
      <w:pPr>
        <w:pStyle w:val="Heading3"/>
        <w:numPr>
          <w:ilvl w:val="2"/>
          <w:numId w:val="1"/>
        </w:numPr>
        <w:rPr/>
      </w:pPr>
      <w:bookmarkStart w:id="174" w:name="__RefHeading___Toc7555398_73709187"/>
      <w:bookmarkStart w:id="175" w:name="_Toc79"/>
      <w:bookmarkEnd w:id="174"/>
      <w:r>
        <w:rPr/>
        <w:t>61</w:t>
      </w:r>
      <w:r>
        <w:rPr>
          <w:rtl w:val="true"/>
        </w:rPr>
        <w:t xml:space="preserve">- </w:t>
      </w:r>
      <w:r>
        <w:rPr>
          <w:rtl w:val="true"/>
        </w:rPr>
        <w:t>التدوین فی أحوال جبال شروین</w:t>
      </w:r>
      <w:bookmarkEnd w:id="17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یقال له تاریخ سوادکوه فارسی للفاضل </w:t>
      </w:r>
      <w:bookmarkStart w:id="176" w:name="pg11681_117038"/>
    </w:p>
    <w:p>
      <w:pPr>
        <w:pStyle w:val="BookText"/>
        <w:rPr/>
      </w:pPr>
      <w:bookmarkEnd w:id="176"/>
      <w:r>
        <w:rPr>
          <w:rFonts w:ascii="IRNazanin" w:hAnsi="IRNazanin" w:eastAsia="IRNazanin"/>
          <w:color w:val="111111"/>
          <w:sz w:val="28"/>
          <w:sz w:val="28"/>
          <w:szCs w:val="28"/>
          <w:rtl w:val="true"/>
          <w:lang w:bidi="fa-IR"/>
        </w:rPr>
        <w:t xml:space="preserve">اعتماد السلطنة محمد حسن خان ابن الحاج علی خان المراغی الطهرانی المتوفی فی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مجمل من تواریخ مازندران و تراجم بعض علمائها المتأخرین</w:t>
      </w:r>
      <w:r>
        <w:rPr>
          <w:rFonts w:eastAsia="IRNazanin" w:cs="IRNazanin"/>
          <w:color w:val="111111"/>
          <w:sz w:val="28"/>
          <w:szCs w:val="28"/>
          <w:rtl w:val="true"/>
          <w:lang w:bidi="fa-IR"/>
        </w:rPr>
        <w:t>.</w:t>
      </w:r>
    </w:p>
    <w:p>
      <w:pPr>
        <w:pStyle w:val="Heading3"/>
        <w:numPr>
          <w:ilvl w:val="2"/>
          <w:numId w:val="1"/>
        </w:numPr>
        <w:rPr/>
      </w:pPr>
      <w:bookmarkStart w:id="177" w:name="__RefHeading___Toc7555400_73709187"/>
      <w:bookmarkStart w:id="178" w:name="_Toc80"/>
      <w:bookmarkEnd w:id="177"/>
      <w:r>
        <w:rPr/>
        <w:t>62</w:t>
      </w:r>
      <w:r>
        <w:rPr>
          <w:rtl w:val="true"/>
        </w:rPr>
        <w:t xml:space="preserve">- </w:t>
      </w:r>
      <w:r>
        <w:rPr>
          <w:rtl w:val="true"/>
        </w:rPr>
        <w:t>تدوین الآثار فی أحوال علماء خوانسار</w:t>
      </w:r>
      <w:bookmarkEnd w:id="178"/>
    </w:p>
    <w:p>
      <w:pPr>
        <w:pStyle w:val="BookText"/>
        <w:rPr/>
      </w:pPr>
      <w:r>
        <w:rPr>
          <w:rFonts w:ascii="IRNazanin" w:hAnsi="IRNazanin" w:eastAsia="IRNazanin"/>
          <w:color w:val="111111"/>
          <w:sz w:val="28"/>
          <w:sz w:val="28"/>
          <w:szCs w:val="28"/>
          <w:rtl w:val="true"/>
          <w:lang w:bidi="fa-IR"/>
        </w:rPr>
        <w:t xml:space="preserve">للسید محمد حسن بن محمد یوسف بن میرزا بابا بن السید مهدی مؤلف رسالة عدیمة النظیر فی أحوال أبی بصیر الموسوی الخوانساری المتوفی فی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Heading3"/>
        <w:numPr>
          <w:ilvl w:val="2"/>
          <w:numId w:val="1"/>
        </w:numPr>
        <w:rPr/>
      </w:pPr>
      <w:bookmarkStart w:id="179" w:name="__RefHeading___Toc7555402_73709187"/>
      <w:bookmarkStart w:id="180" w:name="_Toc81"/>
      <w:bookmarkEnd w:id="179"/>
      <w:r>
        <w:rPr>
          <w:rtl w:val="true"/>
        </w:rPr>
        <w:t>تدوین الأشعار</w:t>
      </w:r>
      <w:bookmarkEnd w:id="180"/>
    </w:p>
    <w:p>
      <w:pPr>
        <w:pStyle w:val="BookText"/>
        <w:rPr/>
      </w:pPr>
      <w:r>
        <w:rPr>
          <w:rFonts w:ascii="IRNazanin" w:hAnsi="IRNazanin" w:eastAsia="IRNazanin"/>
          <w:color w:val="111111"/>
          <w:sz w:val="28"/>
          <w:sz w:val="28"/>
          <w:szCs w:val="28"/>
          <w:rtl w:val="true"/>
          <w:lang w:bidi="fa-IR"/>
        </w:rPr>
        <w:t>یأتی فی حرف الدال بعنوان الدیوان</w:t>
      </w:r>
      <w:r>
        <w:rPr>
          <w:rFonts w:eastAsia="IRNazanin" w:cs="IRNazanin"/>
          <w:color w:val="111111"/>
          <w:sz w:val="28"/>
          <w:szCs w:val="28"/>
          <w:rtl w:val="true"/>
          <w:lang w:bidi="fa-IR"/>
        </w:rPr>
        <w:t>.</w:t>
      </w:r>
    </w:p>
    <w:p>
      <w:pPr>
        <w:pStyle w:val="Heading3"/>
        <w:numPr>
          <w:ilvl w:val="2"/>
          <w:numId w:val="1"/>
        </w:numPr>
        <w:rPr/>
      </w:pPr>
      <w:bookmarkStart w:id="181" w:name="__RefHeading___Toc7555404_73709187"/>
      <w:bookmarkStart w:id="182" w:name="_Toc82"/>
      <w:bookmarkEnd w:id="181"/>
      <w:r>
        <w:rPr>
          <w:rtl w:val="true"/>
        </w:rPr>
        <w:t>تدوین الحواشی</w:t>
      </w:r>
      <w:bookmarkEnd w:id="182"/>
    </w:p>
    <w:p>
      <w:pPr>
        <w:pStyle w:val="BookText"/>
        <w:rPr/>
      </w:pPr>
      <w:r>
        <w:rPr>
          <w:rFonts w:ascii="IRNazanin" w:hAnsi="IRNazanin" w:eastAsia="IRNazanin"/>
          <w:color w:val="111111"/>
          <w:sz w:val="28"/>
          <w:sz w:val="28"/>
          <w:szCs w:val="28"/>
          <w:rtl w:val="true"/>
          <w:lang w:bidi="fa-IR"/>
        </w:rPr>
        <w:t>یأتی فی حرف الحاء بعنوان الحاشیة</w:t>
      </w:r>
      <w:r>
        <w:rPr>
          <w:rFonts w:eastAsia="IRNazanin" w:cs="IRNazanin"/>
          <w:color w:val="111111"/>
          <w:sz w:val="28"/>
          <w:szCs w:val="28"/>
          <w:rtl w:val="true"/>
          <w:lang w:bidi="fa-IR"/>
        </w:rPr>
        <w:t>.</w:t>
      </w:r>
    </w:p>
    <w:p>
      <w:pPr>
        <w:pStyle w:val="Heading3"/>
        <w:numPr>
          <w:ilvl w:val="2"/>
          <w:numId w:val="1"/>
        </w:numPr>
        <w:rPr/>
      </w:pPr>
      <w:bookmarkStart w:id="183" w:name="__RefHeading___Toc7555406_73709187"/>
      <w:bookmarkStart w:id="184" w:name="_Toc83"/>
      <w:bookmarkEnd w:id="183"/>
      <w:r>
        <w:rPr>
          <w:rtl w:val="true"/>
        </w:rPr>
        <w:t>تدوین الرسائل‌</w:t>
      </w:r>
      <w:bookmarkEnd w:id="184"/>
    </w:p>
    <w:p>
      <w:pPr>
        <w:pStyle w:val="BookText"/>
        <w:rPr/>
      </w:pPr>
      <w:r>
        <w:rPr>
          <w:rFonts w:ascii="IRNazanin" w:hAnsi="IRNazanin" w:eastAsia="IRNazanin"/>
          <w:color w:val="111111"/>
          <w:sz w:val="28"/>
          <w:sz w:val="28"/>
          <w:szCs w:val="28"/>
          <w:rtl w:val="true"/>
          <w:lang w:bidi="fa-IR"/>
        </w:rPr>
        <w:t>یأتی فی المیم بعنوان مجموعة الرسائل</w:t>
      </w:r>
      <w:r>
        <w:rPr>
          <w:rFonts w:eastAsia="IRNazanin" w:cs="IRNazanin"/>
          <w:color w:val="111111"/>
          <w:sz w:val="28"/>
          <w:szCs w:val="28"/>
          <w:rtl w:val="true"/>
          <w:lang w:bidi="fa-IR"/>
        </w:rPr>
        <w:t>.</w:t>
      </w:r>
    </w:p>
    <w:p>
      <w:pPr>
        <w:pStyle w:val="Heading3"/>
        <w:numPr>
          <w:ilvl w:val="2"/>
          <w:numId w:val="1"/>
        </w:numPr>
        <w:rPr/>
      </w:pPr>
      <w:bookmarkStart w:id="185" w:name="__RefHeading___Toc7555408_73709187"/>
      <w:bookmarkStart w:id="186" w:name="_Toc84"/>
      <w:bookmarkEnd w:id="185"/>
      <w:r>
        <w:rPr>
          <w:rtl w:val="true"/>
        </w:rPr>
        <w:t>التاء المثناة الفوقانیة بعدها الذال المعجمة</w:t>
      </w:r>
      <w:bookmarkEnd w:id="186"/>
    </w:p>
    <w:p>
      <w:pPr>
        <w:pStyle w:val="Heading3"/>
        <w:numPr>
          <w:ilvl w:val="2"/>
          <w:numId w:val="1"/>
        </w:numPr>
        <w:rPr/>
      </w:pPr>
      <w:bookmarkStart w:id="187" w:name="__RefHeading___Toc7555410_73709187"/>
      <w:bookmarkStart w:id="188" w:name="_Toc85"/>
      <w:bookmarkEnd w:id="187"/>
      <w:r>
        <w:rPr/>
        <w:t>63</w:t>
      </w:r>
      <w:r>
        <w:rPr>
          <w:rtl w:val="true"/>
        </w:rPr>
        <w:t xml:space="preserve">- </w:t>
      </w:r>
      <w:r>
        <w:rPr>
          <w:rtl w:val="true"/>
        </w:rPr>
        <w:t>تذکار الحزین</w:t>
      </w:r>
      <w:bookmarkEnd w:id="188"/>
    </w:p>
    <w:p>
      <w:pPr>
        <w:pStyle w:val="BookText"/>
        <w:rPr/>
      </w:pPr>
      <w:r>
        <w:rPr>
          <w:rFonts w:ascii="IRNazanin" w:hAnsi="IRNazanin" w:eastAsia="IRNazanin"/>
          <w:color w:val="111111"/>
          <w:sz w:val="28"/>
          <w:sz w:val="28"/>
          <w:szCs w:val="28"/>
          <w:rtl w:val="true"/>
          <w:lang w:bidi="fa-IR"/>
        </w:rPr>
        <w:t xml:space="preserve">فی المقتل و مصائب المعصومین ع، للحاج عیسی بن حسین علی آل کبة البغدادی، المؤلف لتحفة الأحباب فی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و له روضة المحبین المؤلف فی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و أحال إلی کتابه هذا فی تحفته معبرا عن نفسه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حسین علی الملقب بابن کبة النجفی المسکن</w:t>
      </w:r>
      <w:r>
        <w:rPr>
          <w:rFonts w:eastAsia="IRNazanin" w:cs="IRNazanin"/>
          <w:color w:val="111111"/>
          <w:sz w:val="28"/>
          <w:szCs w:val="28"/>
          <w:rtl w:val="true"/>
          <w:lang w:bidi="fa-IR"/>
        </w:rPr>
        <w:t>).</w:t>
      </w:r>
    </w:p>
    <w:p>
      <w:pPr>
        <w:pStyle w:val="Heading3"/>
        <w:numPr>
          <w:ilvl w:val="2"/>
          <w:numId w:val="1"/>
        </w:numPr>
        <w:rPr/>
      </w:pPr>
      <w:bookmarkStart w:id="189" w:name="__RefHeading___Toc7555412_73709187"/>
      <w:bookmarkStart w:id="190" w:name="_Toc86"/>
      <w:bookmarkEnd w:id="189"/>
      <w:r>
        <w:rPr/>
        <w:t>64</w:t>
      </w:r>
      <w:r>
        <w:rPr>
          <w:rtl w:val="true"/>
        </w:rPr>
        <w:t xml:space="preserve">- </w:t>
      </w:r>
      <w:r>
        <w:rPr>
          <w:rtl w:val="true"/>
        </w:rPr>
        <w:t>التذکارات‌</w:t>
      </w:r>
      <w:bookmarkEnd w:id="19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شمس الدین حسین بن محمد الشیرازی المجاور لبیت الله الحرام فی أواسط القرن الحادی عشر، ترجمه کذلک صاحب الریاض و ذکر أنه رأی بعض کتبه و مجامیعه عند الفاضل الهندی، و منها هذا الکتاب الذی لم یسمه باسم خاص به و انما استدعی عن کثیر ممن عاصره من العلماء أن یکتبوا فیه بخطوطهم فوائد علمیة لیکون تذکارا له، فیصح أن یعبر عنه بالتذکارات أو مجمع التذکارات و أمثال ذلک، و ممن کتب بخطه فی هذا الکتاب هو المحقق السبزواری تاریخ کتابته فی سنة مجاورته بمکة المعظمة و هی سنة </w:t>
      </w:r>
      <w:r>
        <w:rPr>
          <w:rFonts w:eastAsia="IRNazanin" w:cs="IRNazanin"/>
          <w:color w:val="111111"/>
          <w:sz w:val="28"/>
          <w:szCs w:val="28"/>
          <w:rtl w:val="true"/>
          <w:lang w:bidi="fa-IR"/>
        </w:rPr>
        <w:t>(</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مکتوبه هو ما یأتی فی الشروح من شرحه لحدیث بر الوالدین، قال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هذه الکلمات فی شرح هذا الحدیث الشریف مؤلفها الفقیر إلی عفو الله الرب الباری محمد باقر بن محمد مؤمن السبزواری، إجابة لالتماس الفاضل الکامل العالم العامل الورع التقی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شمس الدین حسین الشیرازی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لیکون تذکره فی أیام الفرقة و الهجران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فی نجوم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عن السید میر إعجاز حسین فی شذور العقیان ترجمه المولی شمس الدین محمد الشیرازی و ما ذکره فی بعض رسائله من </w:t>
      </w:r>
      <w:bookmarkStart w:id="191" w:name="pg11681_117040"/>
    </w:p>
    <w:p>
      <w:pPr>
        <w:pStyle w:val="BookText"/>
        <w:rPr/>
      </w:pPr>
      <w:bookmarkEnd w:id="191"/>
      <w:r>
        <w:rPr>
          <w:rFonts w:ascii="IRNazanin" w:hAnsi="IRNazanin" w:eastAsia="IRNazanin"/>
          <w:color w:val="111111"/>
          <w:sz w:val="28"/>
          <w:sz w:val="28"/>
          <w:szCs w:val="28"/>
          <w:rtl w:val="true"/>
          <w:lang w:bidi="fa-IR"/>
        </w:rPr>
        <w:t xml:space="preserve">توفیق مجاورته لبیت الله الحرام، و کذا فی ص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عن بعض رسائل شمس الدین محمد الشیرازی کیفیة ملاقاة المولی خلیل القزوینی المتوفی فی </w:t>
      </w: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فی داره فی مکة فی سنة حجه و مناولته حاشیة العدة له و بعض انتقادات شمس</w:t>
      </w:r>
    </w:p>
    <w:p>
      <w:pPr>
        <w:pStyle w:val="BookText"/>
        <w:rPr/>
      </w:pPr>
      <w:r>
        <w:rPr>
          <w:rFonts w:ascii="IRNazanin" w:hAnsi="IRNazanin" w:eastAsia="IRNazanin"/>
          <w:color w:val="111111"/>
          <w:sz w:val="28"/>
          <w:sz w:val="28"/>
          <w:szCs w:val="28"/>
          <w:rtl w:val="true"/>
          <w:lang w:bidi="fa-IR"/>
        </w:rPr>
        <w:t xml:space="preserve">الدین علی حاشیته، و قد ذکرنا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إبطال ما نسبه المولی خلیل فی حاشیة العدة إلی الإمامیة للشیخ شمس الدین محمد الشیرازی المذکور، فیحتمل قریبا بل هو الظاهر أن یکون شمس الدین محمد هذا الشیرازی مؤلف الأبطال و المجاور لمکة غیر شمس الدین حسین بن محمد الشیرازی المجاور لها المترجم فی الریاض و مؤلف هذه التذکارات و إن کانا متعاصرین و یحتمل اتحادهما بسقوط کلمة ابن من بین شمس الدین محمد الشیرازی الذی صحح النصف الأخیر من تهذیب الحدیث و قابله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عن قلم النساخ و الله العالم، و من علماء هذه الطبقة أیضا الشیخ شمس الدین محمد الشیرازی الذی صحح النصف الأخیر من تهذیب الحدیث و قابله سنة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نسخه المرحوم المولی صدر الدین محمد الفسوی و النسخة المصححة موجودة فی الکتب الموقوفة لمدرسة سپهسالار الجدیدة بطهران، و یجری فی شمس الدین هذا احتمال الاتحاد معهما أیضا</w:t>
      </w:r>
      <w:r>
        <w:rPr>
          <w:rFonts w:eastAsia="IRNazanin" w:cs="IRNazanin"/>
          <w:color w:val="111111"/>
          <w:sz w:val="28"/>
          <w:szCs w:val="28"/>
          <w:rtl w:val="true"/>
          <w:lang w:bidi="fa-IR"/>
        </w:rPr>
        <w:t>.</w:t>
      </w:r>
    </w:p>
    <w:p>
      <w:pPr>
        <w:pStyle w:val="Heading3"/>
        <w:numPr>
          <w:ilvl w:val="2"/>
          <w:numId w:val="1"/>
        </w:numPr>
        <w:rPr/>
      </w:pPr>
      <w:bookmarkStart w:id="192" w:name="__RefHeading___Toc7555414_73709187"/>
      <w:bookmarkStart w:id="193" w:name="_Toc87"/>
      <w:bookmarkEnd w:id="192"/>
      <w:r>
        <w:rPr/>
        <w:t>65</w:t>
      </w:r>
      <w:r>
        <w:rPr>
          <w:rtl w:val="true"/>
        </w:rPr>
        <w:t xml:space="preserve">- </w:t>
      </w:r>
      <w:r>
        <w:rPr>
          <w:rtl w:val="true"/>
        </w:rPr>
        <w:t>التذکارات‌</w:t>
      </w:r>
      <w:bookmarkEnd w:id="193"/>
    </w:p>
    <w:p>
      <w:pPr>
        <w:pStyle w:val="BookText"/>
        <w:rPr/>
      </w:pPr>
      <w:r>
        <w:rPr>
          <w:rFonts w:ascii="IRNazanin" w:hAnsi="IRNazanin" w:eastAsia="IRNazanin"/>
          <w:color w:val="111111"/>
          <w:sz w:val="28"/>
          <w:sz w:val="28"/>
          <w:szCs w:val="28"/>
          <w:rtl w:val="true"/>
          <w:lang w:bidi="fa-IR"/>
        </w:rPr>
        <w:t xml:space="preserve">مجموعة من الفوائد العلمیة المکتوبة للتذکار دونها السید محمد الخطیب الحسینی الذی کان خطیب قطب شاه، یظهر منها أن بدء التدوین کان سنة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استمر الأمر علیه إلی سنة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یستدعی من جمع من العلماء المعاصرین له طیلة تلک المدة فیکتبون فیها بخطوطهم تذکارات له، و کان الخطیب من تلامیذ السید الأمیر معز الدین محمد بن أبی الحسن الموسوی نزیل المشهد الرضوی و قد أملی علیه أستاذه المذکور رسالة ضروریات أصول الدین سنة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کتبها الخطیب مع رسائل أخر کلها بخطه فی هذه المجموعة و هی من موقوفات الحاج عماد الفهرسی للخزانة الرضویة</w:t>
      </w:r>
      <w:r>
        <w:rPr>
          <w:rFonts w:eastAsia="IRNazanin" w:cs="IRNazanin"/>
          <w:color w:val="111111"/>
          <w:sz w:val="28"/>
          <w:szCs w:val="28"/>
          <w:rtl w:val="true"/>
          <w:lang w:bidi="fa-IR"/>
        </w:rPr>
        <w:t>.</w:t>
      </w:r>
    </w:p>
    <w:p>
      <w:pPr>
        <w:pStyle w:val="Heading3"/>
        <w:numPr>
          <w:ilvl w:val="2"/>
          <w:numId w:val="1"/>
        </w:numPr>
        <w:rPr/>
      </w:pPr>
      <w:bookmarkStart w:id="194" w:name="__RefHeading___Toc7555416_73709187"/>
      <w:bookmarkStart w:id="195" w:name="_Toc88"/>
      <w:bookmarkEnd w:id="194"/>
      <w:r>
        <w:rPr/>
        <w:t>66</w:t>
      </w:r>
      <w:r>
        <w:rPr>
          <w:rtl w:val="true"/>
        </w:rPr>
        <w:t xml:space="preserve">- </w:t>
      </w:r>
      <w:r>
        <w:rPr>
          <w:rtl w:val="true"/>
        </w:rPr>
        <w:t>التذکارات‌</w:t>
      </w:r>
      <w:bookmarkEnd w:id="19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لمیرزا محمد مقیم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خازن دار الکتب العباسیة لشاه عباس الصفوی ابن شاه صفی الذی قام بالملک سنة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توفی سنة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دونها من سنة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سنة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أکثرها خطوط علماء ذلک العصر القاطنین فی أصفهان أو شیراز أو قم أو مشهد الرضا أو غیرها، و قد کتب کل واحد منهم مقدار ورقة أو أکثر باستدعاء میرزا محمد مقیم هذا لیکون تذکارا له مصرحین بذلک فی خطوطهم و هم نیف و ثلاثون عالما جلیلا منهم الشیخ بدر الدین حسن العاملی المدرس بالمشهد الرضوی و کان أستاذ </w:t>
      </w:r>
      <w:bookmarkStart w:id="196" w:name="pg11681_117042"/>
    </w:p>
    <w:p>
      <w:pPr>
        <w:pStyle w:val="BookText"/>
        <w:rPr/>
      </w:pPr>
      <w:bookmarkEnd w:id="196"/>
      <w:r>
        <w:rPr>
          <w:rFonts w:ascii="IRNazanin" w:hAnsi="IRNazanin" w:eastAsia="IRNazanin"/>
          <w:color w:val="111111"/>
          <w:sz w:val="28"/>
          <w:sz w:val="28"/>
          <w:szCs w:val="28"/>
          <w:rtl w:val="true"/>
          <w:lang w:bidi="fa-IR"/>
        </w:rPr>
        <w:t xml:space="preserve">میرزا محمد مقیم کتبه له بعد رجوعه عن سفر قندهار و فتحها فی مشهد الرضا سنة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المولی محمد تقی المجلسی، و المحقق آقا حسین الخوانساری، و المولی عبد الرزاق اللاهجی، و میرزا إبراهیم بن المولی صدر الشیرازی، و الشیخ حسین التنکابنی الحکیم، و صهره علی ابنته المولی الشهیر بآخوند نصیر، و المولی محمد علی الأسترآبادی صهر المجلسی المذکور، و الفاضل المولی عبد الله التونی، و أخوه المولی أحمد، و المولی شمسا الگیلانی، و الشیخ عبد الله الخفری، و المولی عبد</w:t>
      </w:r>
    </w:p>
    <w:p>
      <w:pPr>
        <w:pStyle w:val="BookText"/>
        <w:rPr/>
      </w:pPr>
      <w:r>
        <w:rPr>
          <w:rFonts w:ascii="IRNazanin" w:hAnsi="IRNazanin" w:eastAsia="IRNazanin"/>
          <w:color w:val="111111"/>
          <w:sz w:val="28"/>
          <w:sz w:val="28"/>
          <w:szCs w:val="28"/>
          <w:rtl w:val="true"/>
          <w:lang w:bidi="fa-IR"/>
        </w:rPr>
        <w:t xml:space="preserve">الرشید الکازرونی الحکیم تلمیذ المولی صدرا و المعروف بآخوند رشید، و السید میرزا حسن بن محمد زمان الرضوی، و المولی محمد یوسف الألموتی، و غیر هؤلاء و أکثرهم کتابه الشیخ علی صاحب الدر المنثور، فإنه کتب الأحادیث النافعة فی عشرین صفحة و ذکرناه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المجموعة النفیسة رأیتها فی مکتبة مدرسة سپهسالار الجدیدة بطهران، و اجتماع آثار تلک الأیدی الکریمة فیها أخرجها عن حد التقویم إذ لا یعرف قدرها الا أهل التقدیر، و الظاهر أن مدونها هو الذی ترجمه فی تذکره نصرآبادی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میرزا مقیم کتاب دار و ذکر أن والده میرزا قواما الذی کان مستوفی الممالک لشاه عباس الماضی</w:t>
      </w:r>
      <w:r>
        <w:rPr>
          <w:rFonts w:eastAsia="IRNazanin" w:cs="IRNazanin"/>
          <w:color w:val="111111"/>
          <w:sz w:val="28"/>
          <w:szCs w:val="28"/>
          <w:rtl w:val="true"/>
          <w:lang w:bidi="fa-IR"/>
        </w:rPr>
        <w:t>.</w:t>
      </w:r>
    </w:p>
    <w:p>
      <w:pPr>
        <w:pStyle w:val="Heading3"/>
        <w:numPr>
          <w:ilvl w:val="2"/>
          <w:numId w:val="1"/>
        </w:numPr>
        <w:rPr/>
      </w:pPr>
      <w:bookmarkStart w:id="197" w:name="__RefHeading___Toc7555418_73709187"/>
      <w:bookmarkStart w:id="198" w:name="_Toc89"/>
      <w:bookmarkEnd w:id="197"/>
      <w:r>
        <w:rPr/>
        <w:t>67</w:t>
      </w:r>
      <w:r>
        <w:rPr>
          <w:rtl w:val="true"/>
        </w:rPr>
        <w:t xml:space="preserve">- </w:t>
      </w:r>
      <w:r>
        <w:rPr>
          <w:rtl w:val="true"/>
        </w:rPr>
        <w:t>التذکرة</w:t>
      </w:r>
      <w:bookmarkEnd w:id="198"/>
    </w:p>
    <w:p>
      <w:pPr>
        <w:pStyle w:val="BookText"/>
        <w:rPr/>
      </w:pPr>
      <w:r>
        <w:rPr>
          <w:rFonts w:ascii="IRNazanin" w:hAnsi="IRNazanin" w:eastAsia="IRNazanin"/>
          <w:color w:val="111111"/>
          <w:sz w:val="28"/>
          <w:sz w:val="28"/>
          <w:szCs w:val="28"/>
          <w:rtl w:val="true"/>
          <w:lang w:bidi="fa-IR"/>
        </w:rPr>
        <w:t xml:space="preserve">لإمام النحاة الشیخ أبی علی الفارسی الحسن بن أحمد المولود سنة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کشف الظنون أنه کبیر فی مجلدات لخصه أبو الفتح عثمان بن جنی و حکاه صاحب الریاض عن مؤلف مختصر تاریخ ابن خلکان، و قد اختار منه تلمیذه الإمام أبو الفتح عثمان بن جنی المتوفی فی </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فی نامه دانشوران و عد من تصانیف ابن جنی کتاب المختار من</w:t>
      </w:r>
    </w:p>
    <w:p>
      <w:pPr>
        <w:pStyle w:val="Heading3"/>
        <w:numPr>
          <w:ilvl w:val="2"/>
          <w:numId w:val="1"/>
        </w:numPr>
        <w:rPr/>
      </w:pPr>
      <w:bookmarkStart w:id="199" w:name="__RefHeading___Toc7555420_73709187"/>
      <w:bookmarkStart w:id="200" w:name="_Toc90"/>
      <w:bookmarkEnd w:id="199"/>
      <w:r>
        <w:rPr>
          <w:rtl w:val="true"/>
        </w:rPr>
        <w:t>تذکره أبی علی،</w:t>
      </w:r>
      <w:bookmarkEnd w:id="200"/>
    </w:p>
    <w:p>
      <w:pPr>
        <w:pStyle w:val="BookText"/>
        <w:rPr/>
      </w:pPr>
      <w:r>
        <w:rPr>
          <w:rFonts w:ascii="IRNazanin" w:hAnsi="IRNazanin" w:eastAsia="IRNazanin"/>
          <w:color w:val="111111"/>
          <w:sz w:val="28"/>
          <w:sz w:val="28"/>
          <w:szCs w:val="28"/>
          <w:rtl w:val="true"/>
          <w:lang w:bidi="fa-IR"/>
        </w:rPr>
        <w:t>و توجد منه نسخه عتیقة جدا فی مکتبة شیخ الإسلام بزنجان کما ذکر فی فهرسها المخطوط، و مر له الإیضاح فی النحو و یأتی التکملة أیضا</w:t>
      </w:r>
      <w:r>
        <w:rPr>
          <w:rFonts w:eastAsia="IRNazanin" w:cs="IRNazanin"/>
          <w:color w:val="111111"/>
          <w:sz w:val="28"/>
          <w:szCs w:val="28"/>
          <w:rtl w:val="true"/>
          <w:lang w:bidi="fa-IR"/>
        </w:rPr>
        <w:t>.</w:t>
      </w:r>
    </w:p>
    <w:p>
      <w:pPr>
        <w:pStyle w:val="Heading3"/>
        <w:numPr>
          <w:ilvl w:val="2"/>
          <w:numId w:val="1"/>
        </w:numPr>
        <w:rPr/>
      </w:pPr>
      <w:bookmarkStart w:id="201" w:name="__RefHeading___Toc7555422_73709187"/>
      <w:bookmarkStart w:id="202" w:name="_Toc91"/>
      <w:bookmarkEnd w:id="201"/>
      <w:r>
        <w:rPr/>
        <w:t>68</w:t>
      </w:r>
      <w:r>
        <w:rPr>
          <w:rtl w:val="true"/>
        </w:rPr>
        <w:t xml:space="preserve">- </w:t>
      </w:r>
      <w:r>
        <w:rPr>
          <w:rtl w:val="true"/>
        </w:rPr>
        <w:t>التذکرة فی شرح التبصرة</w:t>
      </w:r>
      <w:bookmarkEnd w:id="202"/>
    </w:p>
    <w:p>
      <w:pPr>
        <w:pStyle w:val="BookText"/>
        <w:rPr/>
      </w:pPr>
      <w:r>
        <w:rPr>
          <w:rFonts w:ascii="IRNazanin" w:hAnsi="IRNazanin" w:eastAsia="IRNazanin"/>
          <w:color w:val="111111"/>
          <w:sz w:val="28"/>
          <w:sz w:val="28"/>
          <w:szCs w:val="28"/>
          <w:rtl w:val="true"/>
          <w:lang w:bidi="fa-IR"/>
        </w:rPr>
        <w:t xml:space="preserve">فی الفقه للسید أبی القاسم بن الحسین بن النقی الرضوی القمی الکشمیری المولد، المتوفی بلاهور سنة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فی فهرس کتبه</w:t>
      </w:r>
      <w:r>
        <w:rPr>
          <w:rFonts w:eastAsia="IRNazanin" w:cs="IRNazanin"/>
          <w:color w:val="111111"/>
          <w:sz w:val="28"/>
          <w:szCs w:val="28"/>
          <w:rtl w:val="true"/>
          <w:lang w:bidi="fa-IR"/>
        </w:rPr>
        <w:t>.</w:t>
      </w:r>
    </w:p>
    <w:p>
      <w:pPr>
        <w:pStyle w:val="Heading3"/>
        <w:numPr>
          <w:ilvl w:val="2"/>
          <w:numId w:val="1"/>
        </w:numPr>
        <w:rPr/>
      </w:pPr>
      <w:bookmarkStart w:id="203" w:name="__RefHeading___Toc7555424_73709187"/>
      <w:bookmarkStart w:id="204" w:name="_Toc92"/>
      <w:bookmarkEnd w:id="203"/>
      <w:r>
        <w:rPr>
          <w:rtl w:val="true"/>
        </w:rPr>
        <w:t>التذکرة</w:t>
      </w:r>
      <w:bookmarkEnd w:id="204"/>
    </w:p>
    <w:p>
      <w:pPr>
        <w:pStyle w:val="BookText"/>
        <w:rPr/>
      </w:pPr>
      <w:r>
        <w:rPr>
          <w:rFonts w:ascii="IRNazanin" w:hAnsi="IRNazanin" w:eastAsia="IRNazanin"/>
          <w:color w:val="111111"/>
          <w:sz w:val="28"/>
          <w:sz w:val="28"/>
          <w:szCs w:val="28"/>
          <w:rtl w:val="true"/>
          <w:lang w:bidi="fa-IR"/>
        </w:rPr>
        <w:t>فی الأنساب المطهرة للسید أحمد بن محمد بن المهنا، مر بعنوان الأنساب المشجرة</w:t>
      </w:r>
      <w:r>
        <w:rPr>
          <w:rFonts w:eastAsia="IRNazanin" w:cs="IRNazanin"/>
          <w:color w:val="111111"/>
          <w:sz w:val="28"/>
          <w:szCs w:val="28"/>
          <w:rtl w:val="true"/>
          <w:lang w:bidi="fa-IR"/>
        </w:rPr>
        <w:t>.</w:t>
      </w:r>
    </w:p>
    <w:p>
      <w:pPr>
        <w:pStyle w:val="Heading3"/>
        <w:numPr>
          <w:ilvl w:val="2"/>
          <w:numId w:val="1"/>
        </w:numPr>
        <w:rPr/>
      </w:pPr>
      <w:bookmarkStart w:id="205" w:name="__RefHeading___Toc7555426_73709187"/>
      <w:bookmarkStart w:id="206" w:name="_Toc93"/>
      <w:bookmarkEnd w:id="205"/>
      <w:r>
        <w:rPr/>
        <w:t>68</w:t>
      </w:r>
      <w:r>
        <w:rPr>
          <w:rtl w:val="true"/>
        </w:rPr>
        <w:t xml:space="preserve">- </w:t>
      </w:r>
      <w:r>
        <w:rPr>
          <w:rtl w:val="true"/>
        </w:rPr>
        <w:t>التذکرة</w:t>
      </w:r>
      <w:bookmarkEnd w:id="20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الأصول الخمسة لکافی الکفاة الوزیر الصاحب أبی القاسم إسماعیل بن </w:t>
      </w:r>
      <w:bookmarkStart w:id="207" w:name="pg11681_117044"/>
    </w:p>
    <w:p>
      <w:pPr>
        <w:pStyle w:val="BookText"/>
        <w:rPr/>
      </w:pPr>
      <w:bookmarkEnd w:id="207"/>
      <w:r>
        <w:rPr>
          <w:rFonts w:ascii="IRNazanin" w:hAnsi="IRNazanin" w:eastAsia="IRNazanin"/>
          <w:color w:val="111111"/>
          <w:sz w:val="28"/>
          <w:sz w:val="28"/>
          <w:szCs w:val="28"/>
          <w:rtl w:val="true"/>
          <w:lang w:bidi="fa-IR"/>
        </w:rPr>
        <w:t xml:space="preserve">أبی الحسن عباد الدیلمی الطالقانی المولود فی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الواحد العدل و صلواته علی النبی و خیرة الأهل، الأصول الخمسة التوحید، و العدل، و الصدق فی الوعد و الوعید، و المنزلة بین المنزلتین، و الأمر بالمعروف، و النهی عن المنکر و له ذیل مختصر فی أفضلیة أمیر المؤمنین ع أخذ من کتابه نهج السبیل رأیت النسخة بخط الشیخ شرف الدین المازندرانی تاریخ کتابتها سنة </w:t>
      </w:r>
      <w:r>
        <w:rPr>
          <w:rFonts w:eastAsia="IRNazanin" w:cs="IRNazanin"/>
          <w:color w:val="111111"/>
          <w:sz w:val="28"/>
          <w:szCs w:val="28"/>
          <w:rtl w:val="true"/>
          <w:lang w:bidi="fa-IR"/>
        </w:rPr>
        <w:t>(</w:t>
      </w:r>
      <w:r>
        <w:rPr>
          <w:rFonts w:eastAsia="IRNazanin" w:cs="IRNazanin"/>
          <w:color w:val="111111"/>
          <w:sz w:val="28"/>
          <w:szCs w:val="28"/>
          <w:lang w:bidi="fa-IR"/>
        </w:rPr>
        <w:t>1055</w:t>
      </w:r>
      <w:r>
        <w:rPr>
          <w:rFonts w:eastAsia="IRNazanin" w:cs="IRNazanin"/>
          <w:color w:val="111111"/>
          <w:sz w:val="28"/>
          <w:szCs w:val="28"/>
          <w:rtl w:val="true"/>
          <w:lang w:bidi="fa-IR"/>
        </w:rPr>
        <w:t>).</w:t>
      </w:r>
    </w:p>
    <w:p>
      <w:pPr>
        <w:pStyle w:val="Heading3"/>
        <w:numPr>
          <w:ilvl w:val="2"/>
          <w:numId w:val="1"/>
        </w:numPr>
        <w:rPr/>
      </w:pPr>
      <w:bookmarkStart w:id="208" w:name="__RefHeading___Toc7555428_73709187"/>
      <w:bookmarkStart w:id="209" w:name="_Toc94"/>
      <w:bookmarkEnd w:id="208"/>
      <w:r>
        <w:rPr/>
        <w:t>69</w:t>
      </w:r>
      <w:r>
        <w:rPr>
          <w:rtl w:val="true"/>
        </w:rPr>
        <w:t xml:space="preserve">- </w:t>
      </w:r>
      <w:r>
        <w:rPr>
          <w:rtl w:val="true"/>
        </w:rPr>
        <w:t>التذکرة</w:t>
      </w:r>
      <w:bookmarkEnd w:id="209"/>
    </w:p>
    <w:p>
      <w:pPr>
        <w:pStyle w:val="BookText"/>
        <w:rPr/>
      </w:pPr>
      <w:r>
        <w:rPr>
          <w:rFonts w:ascii="IRNazanin" w:hAnsi="IRNazanin" w:eastAsia="IRNazanin"/>
          <w:color w:val="111111"/>
          <w:sz w:val="28"/>
          <w:sz w:val="28"/>
          <w:szCs w:val="28"/>
          <w:rtl w:val="true"/>
          <w:lang w:bidi="fa-IR"/>
        </w:rPr>
        <w:t xml:space="preserve">فی الحکایات النادرة و الفوائد النافعة فی أنواع العلوم الأربعة عشر و هی الکلام، و المنطق، و الصرف، و النحو، و اللغة، و التجوید، و المعانی، و البیان، و البدیع، و التفسیر، و الرجال، و الحدیث، و الفقه، و الأصول، و یعبر عنه بالمجموعة أیضا و هو فی مجلدین ضخمین بخط مؤلفهما و هو الحاج المولی باقر بن غلام علی التستری النجفی المتوفی عن عمر طویل فی بمبئی عند رجوعه عن الحج فی السفرة الأخیرة فی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بعد حجاته الکثیرة و مجاورته المکة سنین و حمل إلی النجف طریا، کان رحمه الله أولع بجمع الکتب و اقتنائها من جمیع من أدرکناهم و قد کتب بخطه نسخا کثیرة و مجموعات و منتخبات رأیت أکثرها بخطه النسخ الجید و منها هذان المجلدان من التذکرة، رأیتهما فی مکتبة الشیخ محمد السماوی فی النجف فرغ من کتابة أولهما فی مکة المعظمة 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کتابة الثانی فی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آخر تألیفاته، أورد فی المجلد الأول مائتین و عشرین حکایة و فائدة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أبیات نصاب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مما سمعها عن مشایخه و عن القدماء المؤمنین و رتبها علی عشرة أبواب علی ترتیب بلاد المخبرین البالغ عددهم إلی ما یقارب الخمسین، و مجموع حکایاتهم مائة و ستون، فهرس الأبواب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أصفهان سبعة رجال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بهبهان ثلاثة رجال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الحجاز ثلاثة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رجلان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خوزستان سبعة عشر رجلا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 ثلاثة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أربعة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أربعة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رجلان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 ثلاثة رجال، و بعد الأبواب خاتمة فیها ستون حکایة بها تتم المائتان و العشرون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الأعلام الذین ینقل عنهم مرتبا، السید أبو الحسن البهبهانی، الحاج أبو القاسم القاری الأصفهانی، الحاج أحمد التستری، المولی إسماعیل الشیرازی، السید محمد تقی جبرائیل القمی النجفی، الحاج الشیخ جعفر التستری، الشیخ جعفر بن میرزا آقا الطهرانی، الحاج محمد جواد الأصفهانی، السید حسین الأصفهانی، السید حسین البهبهانی، السید حسین بن محمد </w:t>
      </w:r>
      <w:bookmarkStart w:id="210" w:name="pg11681_117046"/>
    </w:p>
    <w:p>
      <w:pPr>
        <w:pStyle w:val="BookText"/>
        <w:rPr/>
      </w:pPr>
      <w:bookmarkEnd w:id="210"/>
      <w:r>
        <w:rPr>
          <w:rFonts w:ascii="IRNazanin" w:hAnsi="IRNazanin" w:eastAsia="IRNazanin"/>
          <w:color w:val="111111"/>
          <w:sz w:val="28"/>
          <w:sz w:val="28"/>
          <w:szCs w:val="28"/>
          <w:rtl w:val="true"/>
          <w:lang w:bidi="fa-IR"/>
        </w:rPr>
        <w:t>التستری، الحاج میرزا حسین الخلیلی، المولی خدابخش الشیرازی، المولی رجب علی التستری، الشیخ شریف الجواهری، الحاج محمد صادق القمی، السید میرزا عبد الباقی الشیرازی، الحاج عبد الحسین الکرمانشاهی، الحاج الشیخ عبد الرحیم التستری، الشیخ عبد علی الأصفهانی، السید عبد الکریم التستری، المولی عبد الکریم التستری، المولی عبد المجید الخراسانی، المولی علی التبریزی، الحاج السید علی التستری، المولی علی التستری، علی بن حمزة الحجازی، الحاج المولی علی الخلیلی، المولی محمد علی</w:t>
      </w:r>
    </w:p>
    <w:p>
      <w:pPr>
        <w:pStyle w:val="BookText"/>
        <w:rPr/>
      </w:pPr>
      <w:r>
        <w:rPr>
          <w:rFonts w:ascii="IRNazanin" w:hAnsi="IRNazanin" w:eastAsia="IRNazanin"/>
          <w:color w:val="111111"/>
          <w:sz w:val="28"/>
          <w:sz w:val="28"/>
          <w:szCs w:val="28"/>
          <w:rtl w:val="true"/>
          <w:lang w:bidi="fa-IR"/>
        </w:rPr>
        <w:t>بن محمد کاظم الشاهرودی، الحاج علی آقا الأصفهانی، الحاج علی أکبر الشیرازی، الحاج علی محمد البهبهانی، السید عون شریف مکة، الحاج غلام حسین الأصفهانی، الحاج غلام حسین التستری، الحاج المولی فتح علی السلطان‌آبادی، شیخ الشریعة میرزا فتح الله الأصفهانی، المولی فتح الله الوفائی التستری، القاسم بن جابر الحجازی، میرزا لطیف التستری، المولی محمد الإیروانی، السید محمد القاضی الحسینی التستری، السید محمد الموسوی التستری الجزائری، میرزا محمد الهمدانی، الحاج محمد الیزدی، الشیخ المرتضی الأنصاری، الحاج مهدی التستری، المولی مهدی الیزدی، و فی المجلد الثانی أورد فوائد أخلاقیة من کلمات المعصومین ع و العلماء و الحکماء ثم کتب ما انتخبه من شرح نصاب الصبیان من القطعة التاسعة عشرة إلی آخر الأربعین ثم ما انتخبه من الحواشی لابن علان و ابن الجمال و غیرهما علی الإیضاح فی المناسک للنووی الشافعی و به یختم المجلد الثانی</w:t>
      </w:r>
      <w:r>
        <w:rPr>
          <w:rFonts w:eastAsia="IRNazanin" w:cs="IRNazanin"/>
          <w:color w:val="111111"/>
          <w:sz w:val="28"/>
          <w:szCs w:val="28"/>
          <w:rtl w:val="true"/>
          <w:lang w:bidi="fa-IR"/>
        </w:rPr>
        <w:t>.</w:t>
      </w:r>
    </w:p>
    <w:p>
      <w:pPr>
        <w:pStyle w:val="Heading3"/>
        <w:numPr>
          <w:ilvl w:val="2"/>
          <w:numId w:val="1"/>
        </w:numPr>
        <w:rPr/>
      </w:pPr>
      <w:bookmarkStart w:id="211" w:name="__RefHeading___Toc7555430_73709187"/>
      <w:bookmarkStart w:id="212" w:name="_Toc95"/>
      <w:bookmarkEnd w:id="211"/>
      <w:r>
        <w:rPr/>
        <w:t>70</w:t>
      </w:r>
      <w:r>
        <w:rPr>
          <w:rtl w:val="true"/>
        </w:rPr>
        <w:t xml:space="preserve">- </w:t>
      </w:r>
      <w:r>
        <w:rPr>
          <w:rtl w:val="true"/>
        </w:rPr>
        <w:t>التذکرة</w:t>
      </w:r>
      <w:bookmarkEnd w:id="212"/>
    </w:p>
    <w:p>
      <w:pPr>
        <w:pStyle w:val="BookText"/>
        <w:rPr/>
      </w:pPr>
      <w:r>
        <w:rPr>
          <w:rFonts w:ascii="IRNazanin" w:hAnsi="IRNazanin" w:eastAsia="IRNazanin"/>
          <w:color w:val="111111"/>
          <w:sz w:val="28"/>
          <w:sz w:val="28"/>
          <w:szCs w:val="28"/>
          <w:rtl w:val="true"/>
          <w:lang w:bidi="fa-IR"/>
        </w:rPr>
        <w:t>لأبی ریحان البیرونی، ینقل عن ترجمته إلی الفارسیة فی مخزن الأدویة</w:t>
      </w:r>
      <w:r>
        <w:rPr>
          <w:rFonts w:eastAsia="IRNazanin" w:cs="IRNazanin"/>
          <w:color w:val="111111"/>
          <w:sz w:val="28"/>
          <w:szCs w:val="28"/>
          <w:rtl w:val="true"/>
          <w:lang w:bidi="fa-IR"/>
        </w:rPr>
        <w:t>.</w:t>
      </w:r>
    </w:p>
    <w:p>
      <w:pPr>
        <w:pStyle w:val="Heading3"/>
        <w:numPr>
          <w:ilvl w:val="2"/>
          <w:numId w:val="1"/>
        </w:numPr>
        <w:rPr/>
      </w:pPr>
      <w:bookmarkStart w:id="213" w:name="__RefHeading___Toc7555432_73709187"/>
      <w:bookmarkStart w:id="214" w:name="_Toc96"/>
      <w:bookmarkEnd w:id="213"/>
      <w:r>
        <w:rPr/>
        <w:t>71</w:t>
      </w:r>
      <w:r>
        <w:rPr>
          <w:rtl w:val="true"/>
        </w:rPr>
        <w:t xml:space="preserve">- </w:t>
      </w:r>
      <w:r>
        <w:rPr>
          <w:rtl w:val="true"/>
        </w:rPr>
        <w:t>التذکرة</w:t>
      </w:r>
      <w:bookmarkEnd w:id="214"/>
    </w:p>
    <w:p>
      <w:pPr>
        <w:pStyle w:val="BookText"/>
        <w:rPr/>
      </w:pPr>
      <w:r>
        <w:rPr>
          <w:rFonts w:ascii="IRNazanin" w:hAnsi="IRNazanin" w:eastAsia="IRNazanin"/>
          <w:color w:val="111111"/>
          <w:sz w:val="28"/>
          <w:sz w:val="28"/>
          <w:szCs w:val="28"/>
          <w:rtl w:val="true"/>
          <w:lang w:bidi="fa-IR"/>
        </w:rPr>
        <w:t>فی نبذ من مهمات مسائل أصول الفقه للمولی محمد جعفر بن حسین علی الجابلقی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أرشدنا إلی مدارک أکمل الشرائع النازلة کتبه بأصفهان و فرغ منه فی </w:t>
      </w: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عناوینه تذکره ضمن مجموعة فیها ست عشرة رسالة للشیخ أحمد الأحسائی توجد فی کتب الحاج میرزا علی الشهرستانی</w:t>
      </w:r>
      <w:r>
        <w:rPr>
          <w:rFonts w:eastAsia="IRNazanin" w:cs="IRNazanin"/>
          <w:color w:val="111111"/>
          <w:sz w:val="28"/>
          <w:szCs w:val="28"/>
          <w:rtl w:val="true"/>
          <w:lang w:bidi="fa-IR"/>
        </w:rPr>
        <w:t>.</w:t>
      </w:r>
    </w:p>
    <w:p>
      <w:pPr>
        <w:pStyle w:val="Heading3"/>
        <w:numPr>
          <w:ilvl w:val="2"/>
          <w:numId w:val="1"/>
        </w:numPr>
        <w:rPr/>
      </w:pPr>
      <w:bookmarkStart w:id="215" w:name="__RefHeading___Toc7555434_73709187"/>
      <w:bookmarkStart w:id="216" w:name="_Toc97"/>
      <w:bookmarkEnd w:id="215"/>
      <w:r>
        <w:rPr/>
        <w:t>72</w:t>
      </w:r>
      <w:r>
        <w:rPr>
          <w:rtl w:val="true"/>
        </w:rPr>
        <w:t xml:space="preserve">- </w:t>
      </w:r>
      <w:r>
        <w:rPr>
          <w:rtl w:val="true"/>
        </w:rPr>
        <w:t>التذکرة فی شرح التبصرة</w:t>
      </w:r>
      <w:bookmarkEnd w:id="21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لآقا محمد جعفر بن آقا محمد علی ابن آقا محمد باقر البهبهانی الکرمانشاهی المدفون بها قرب والده فی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العزیز القدیر الذی هو لکل شی‌ء فعال، و الجواد الذی لا یخیب لدیه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ابتدأ فیه بشرح البسملة </w:t>
      </w:r>
      <w:bookmarkStart w:id="217" w:name="pg11681_117048"/>
    </w:p>
    <w:p>
      <w:pPr>
        <w:pStyle w:val="BookText"/>
        <w:rPr/>
      </w:pPr>
      <w:bookmarkEnd w:id="217"/>
      <w:r>
        <w:rPr>
          <w:rFonts w:ascii="IRNazanin" w:hAnsi="IRNazanin" w:eastAsia="IRNazanin"/>
          <w:color w:val="111111"/>
          <w:sz w:val="28"/>
          <w:sz w:val="28"/>
          <w:szCs w:val="28"/>
          <w:rtl w:val="true"/>
          <w:lang w:bidi="fa-IR"/>
        </w:rPr>
        <w:t>و الخطبة من التبصرة و بعد تمام شرحهما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الشروع فی المقصود یناسب ذکر مقدمات و خاتمة المقدمة الأولی فی بیان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الأصول الخمسة مرتبا من أول التوحید و فی بحث النبوة ذکر أحوال کثیر من الأنبیاء کما أنه فی بحث الإمامة أورد تواریخ الأئمة و أحوالهم، و تکلم فی أسرار العبادات، و ذکر کثیرا من الأخلاق الممدوحة و المذمومة، و جملة من مباحث الاجتهاد و التقلید و شرائط الاجتهاد و غیرها، و بعد ذلک کله شرع فی شرح التبصرة و خرج منه إلی مسألة وقوع دم الحیض فی البئر، و هو کتاب کبیر یقرب من عشرین ألف بیت فرغ منه فی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 علیها تملک الأمیر محمد علی الشهرستانی فی </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تملک ولده الحاج میرزا محمد حسین فی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الشهرستانی</w:t>
      </w:r>
    </w:p>
    <w:p>
      <w:pPr>
        <w:pStyle w:val="BookText"/>
        <w:rPr/>
      </w:pPr>
      <w:r>
        <w:rPr>
          <w:rFonts w:ascii="IRNazanin" w:hAnsi="IRNazanin" w:eastAsia="IRNazanin"/>
          <w:color w:val="111111"/>
          <w:sz w:val="28"/>
          <w:sz w:val="28"/>
          <w:szCs w:val="28"/>
          <w:rtl w:val="true"/>
          <w:lang w:bidi="fa-IR"/>
        </w:rPr>
        <w:t xml:space="preserve">بکربلاء، و نسخه أخری عند الشیخ محمد السماوی فی النجف، علیها تقریظ الشیخ أحمد الأحسائی بخطه و علیها تملک الشیخ أحمد بن محمد بن أحمد الدهستانی فی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تملک الشیخ محسن بن محمد المنصوری </w:t>
      </w:r>
      <w:r>
        <w:rPr>
          <w:rFonts w:eastAsia="IRNazanin" w:cs="IRNazanin"/>
          <w:color w:val="111111"/>
          <w:sz w:val="28"/>
          <w:szCs w:val="28"/>
          <w:rtl w:val="true"/>
          <w:lang w:bidi="fa-IR"/>
        </w:rPr>
        <w:t>(</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تملک المیرزا محمد الهمدانی فی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w:t>
      </w:r>
    </w:p>
    <w:p>
      <w:pPr>
        <w:pStyle w:val="Heading3"/>
        <w:numPr>
          <w:ilvl w:val="2"/>
          <w:numId w:val="1"/>
        </w:numPr>
        <w:rPr/>
      </w:pPr>
      <w:bookmarkStart w:id="218" w:name="__RefHeading___Toc7555436_73709187"/>
      <w:bookmarkStart w:id="219" w:name="_Toc98"/>
      <w:bookmarkEnd w:id="218"/>
      <w:r>
        <w:rPr/>
        <w:t>73</w:t>
      </w:r>
      <w:r>
        <w:rPr>
          <w:rtl w:val="true"/>
        </w:rPr>
        <w:t xml:space="preserve">- </w:t>
      </w:r>
      <w:r>
        <w:rPr>
          <w:rtl w:val="true"/>
        </w:rPr>
        <w:t>التذکرة</w:t>
      </w:r>
      <w:bookmarkEnd w:id="219"/>
    </w:p>
    <w:p>
      <w:pPr>
        <w:pStyle w:val="BookText"/>
        <w:rPr/>
      </w:pPr>
      <w:r>
        <w:rPr>
          <w:rFonts w:ascii="IRNazanin" w:hAnsi="IRNazanin" w:eastAsia="IRNazanin"/>
          <w:color w:val="111111"/>
          <w:sz w:val="28"/>
          <w:sz w:val="28"/>
          <w:szCs w:val="28"/>
          <w:rtl w:val="true"/>
          <w:lang w:bidi="fa-IR"/>
        </w:rPr>
        <w:t xml:space="preserve">رسالة عملیه فتوائیة للشیخ جعفر بن أحمد بن سیف البدیری النجفی المعاصر المولود حدود سنة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انتزعه من کتابه الکبیر فی شرح الشرائع الموسوم بمصباح الأنام کما ذکره لنا شفاها</w:t>
      </w:r>
      <w:r>
        <w:rPr>
          <w:rFonts w:eastAsia="IRNazanin" w:cs="IRNazanin"/>
          <w:color w:val="111111"/>
          <w:sz w:val="28"/>
          <w:szCs w:val="28"/>
          <w:rtl w:val="true"/>
          <w:lang w:bidi="fa-IR"/>
        </w:rPr>
        <w:t>.</w:t>
      </w:r>
    </w:p>
    <w:p>
      <w:pPr>
        <w:pStyle w:val="Heading3"/>
        <w:numPr>
          <w:ilvl w:val="2"/>
          <w:numId w:val="1"/>
        </w:numPr>
        <w:rPr/>
      </w:pPr>
      <w:bookmarkStart w:id="220" w:name="__RefHeading___Toc7555438_73709187"/>
      <w:bookmarkStart w:id="221" w:name="_Toc99"/>
      <w:bookmarkEnd w:id="220"/>
      <w:r>
        <w:rPr/>
        <w:t>74</w:t>
      </w:r>
      <w:r>
        <w:rPr>
          <w:rtl w:val="true"/>
        </w:rPr>
        <w:t xml:space="preserve">- </w:t>
      </w:r>
      <w:r>
        <w:rPr>
          <w:rtl w:val="true"/>
        </w:rPr>
        <w:t>التذکرة</w:t>
      </w:r>
      <w:bookmarkEnd w:id="221"/>
    </w:p>
    <w:p>
      <w:pPr>
        <w:pStyle w:val="BookText"/>
        <w:rPr/>
      </w:pPr>
      <w:r>
        <w:rPr>
          <w:rFonts w:ascii="IRNazanin" w:hAnsi="IRNazanin" w:eastAsia="IRNazanin"/>
          <w:color w:val="111111"/>
          <w:sz w:val="28"/>
          <w:sz w:val="28"/>
          <w:szCs w:val="28"/>
          <w:rtl w:val="true"/>
          <w:lang w:bidi="fa-IR"/>
        </w:rPr>
        <w:t xml:space="preserve">فی نعت بعض الکتب و الآثار النادرة للشیخ محمد رضا بن الشیخ محمد جواد بن الشیخ محمد نجل الشیخ شبیب النجفی المعاصر المولود سنة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w:t>
      </w:r>
    </w:p>
    <w:p>
      <w:pPr>
        <w:pStyle w:val="Heading3"/>
        <w:numPr>
          <w:ilvl w:val="2"/>
          <w:numId w:val="1"/>
        </w:numPr>
        <w:rPr/>
      </w:pPr>
      <w:bookmarkStart w:id="222" w:name="__RefHeading___Toc7555440_73709187"/>
      <w:bookmarkStart w:id="223" w:name="_Toc100"/>
      <w:bookmarkEnd w:id="222"/>
      <w:r>
        <w:rPr/>
        <w:t>75</w:t>
      </w:r>
      <w:r>
        <w:rPr>
          <w:rtl w:val="true"/>
        </w:rPr>
        <w:t xml:space="preserve">- </w:t>
      </w:r>
      <w:r>
        <w:rPr>
          <w:rtl w:val="true"/>
        </w:rPr>
        <w:t>التذکرة فی حقیقة الجوهرة</w:t>
      </w:r>
      <w:bookmarkEnd w:id="223"/>
    </w:p>
    <w:p>
      <w:pPr>
        <w:pStyle w:val="BookText"/>
        <w:rPr/>
      </w:pPr>
      <w:r>
        <w:rPr>
          <w:rFonts w:ascii="IRNazanin" w:hAnsi="IRNazanin" w:eastAsia="IRNazanin"/>
          <w:color w:val="111111"/>
          <w:sz w:val="28"/>
          <w:sz w:val="28"/>
          <w:szCs w:val="28"/>
          <w:rtl w:val="true"/>
          <w:lang w:bidi="fa-IR"/>
        </w:rPr>
        <w:t xml:space="preserve">للشیخ أبی یعلی حمزة الملقب بسالار و المشهور بسلار بن عبد العزیز الدیلمی تلمیذ الشیخ المفید و السید المرتضی المتوفی فی </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الصفدی، و فی نظام الأقوال ذکر وفاته بعد الظهر من یوم السبت لست خلت من شهر رمضان سنة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لعله اشتباه منه بأبی یعلی محمد بن الحسن ابن حمزة خلیفة الشیخ المفید و المتوفی فی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ألحق التاریخ بنسخ النجاشی، و ذکر الکتاب له ابن شهرآشوب فی معالم العلماء و عبر عنه بالتذکرة فی حقیقة الجوهر و العرض</w:t>
      </w:r>
      <w:r>
        <w:rPr>
          <w:rFonts w:eastAsia="IRNazanin" w:cs="IRNazanin"/>
          <w:color w:val="111111"/>
          <w:sz w:val="28"/>
          <w:szCs w:val="28"/>
          <w:rtl w:val="true"/>
          <w:lang w:bidi="fa-IR"/>
        </w:rPr>
        <w:t>.</w:t>
      </w:r>
    </w:p>
    <w:p>
      <w:pPr>
        <w:pStyle w:val="Heading3"/>
        <w:numPr>
          <w:ilvl w:val="2"/>
          <w:numId w:val="1"/>
        </w:numPr>
        <w:rPr/>
      </w:pPr>
      <w:bookmarkStart w:id="224" w:name="__RefHeading___Toc7555442_73709187"/>
      <w:bookmarkStart w:id="225" w:name="_Toc101"/>
      <w:bookmarkEnd w:id="224"/>
      <w:r>
        <w:rPr/>
        <w:t>76</w:t>
      </w:r>
      <w:r>
        <w:rPr>
          <w:rtl w:val="true"/>
        </w:rPr>
        <w:t xml:space="preserve">- </w:t>
      </w:r>
      <w:r>
        <w:rPr>
          <w:rtl w:val="true"/>
        </w:rPr>
        <w:t>التذکرة</w:t>
      </w:r>
      <w:bookmarkEnd w:id="22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للمولی عبد الباقی، حکی عنه صاحب نجوم السماء فی ترجمه محمد قاسم بن محمد عباس تلمیذ الشیخ البهائی و المحقق الداماد و قال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محصل ما ذکره </w:t>
      </w:r>
      <w:bookmarkStart w:id="226" w:name="pg11681_117050"/>
    </w:p>
    <w:p>
      <w:pPr>
        <w:pStyle w:val="BookText"/>
        <w:rPr/>
      </w:pPr>
      <w:bookmarkEnd w:id="226"/>
      <w:r>
        <w:rPr>
          <w:rFonts w:ascii="IRNazanin" w:hAnsi="IRNazanin" w:eastAsia="IRNazanin"/>
          <w:color w:val="111111"/>
          <w:sz w:val="28"/>
          <w:sz w:val="28"/>
          <w:szCs w:val="28"/>
          <w:rtl w:val="true"/>
          <w:lang w:bidi="fa-IR"/>
        </w:rPr>
        <w:t>مولانا عبد الباقی فی تذکرته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المولی العارف الصوفی التبریزی الخطاط فی النسخ و الثلث فی عصر شاه عباس الماضی الذی شرح نهج البلاغة بالفارسیة کما ذکره فی الریاض</w:t>
      </w:r>
      <w:r>
        <w:rPr>
          <w:rFonts w:eastAsia="IRNazanin" w:cs="IRNazanin"/>
          <w:color w:val="111111"/>
          <w:sz w:val="28"/>
          <w:szCs w:val="28"/>
          <w:rtl w:val="true"/>
          <w:lang w:bidi="fa-IR"/>
        </w:rPr>
        <w:t>.</w:t>
      </w:r>
    </w:p>
    <w:p>
      <w:pPr>
        <w:pStyle w:val="Heading3"/>
        <w:numPr>
          <w:ilvl w:val="2"/>
          <w:numId w:val="1"/>
        </w:numPr>
        <w:rPr/>
      </w:pPr>
      <w:bookmarkStart w:id="227" w:name="__RefHeading___Toc7555444_73709187"/>
      <w:bookmarkStart w:id="228" w:name="_Toc102"/>
      <w:bookmarkEnd w:id="227"/>
      <w:r>
        <w:rPr>
          <w:rtl w:val="true"/>
        </w:rPr>
        <w:t>التذکرة</w:t>
      </w:r>
      <w:bookmarkEnd w:id="228"/>
    </w:p>
    <w:p>
      <w:pPr>
        <w:pStyle w:val="BookText"/>
        <w:rPr/>
      </w:pPr>
      <w:r>
        <w:rPr>
          <w:rFonts w:ascii="IRNazanin" w:hAnsi="IRNazanin" w:eastAsia="IRNazanin"/>
          <w:color w:val="111111"/>
          <w:sz w:val="28"/>
          <w:sz w:val="28"/>
          <w:szCs w:val="28"/>
          <w:rtl w:val="true"/>
          <w:lang w:bidi="fa-IR"/>
        </w:rPr>
        <w:t>فی تاریخ تستر للسید عبد الله الجزائری، مر بعنوان تاریخ تستر</w:t>
      </w:r>
      <w:r>
        <w:rPr>
          <w:rFonts w:eastAsia="IRNazanin" w:cs="IRNazanin"/>
          <w:color w:val="111111"/>
          <w:sz w:val="28"/>
          <w:szCs w:val="28"/>
          <w:rtl w:val="true"/>
          <w:lang w:bidi="fa-IR"/>
        </w:rPr>
        <w:t>.</w:t>
      </w:r>
    </w:p>
    <w:p>
      <w:pPr>
        <w:pStyle w:val="Heading3"/>
        <w:numPr>
          <w:ilvl w:val="2"/>
          <w:numId w:val="1"/>
        </w:numPr>
        <w:rPr/>
      </w:pPr>
      <w:bookmarkStart w:id="229" w:name="__RefHeading___Toc7555446_73709187"/>
      <w:bookmarkStart w:id="230" w:name="_Toc103"/>
      <w:bookmarkEnd w:id="229"/>
      <w:r>
        <w:rPr/>
        <w:t>77</w:t>
      </w:r>
      <w:r>
        <w:rPr>
          <w:rtl w:val="true"/>
        </w:rPr>
        <w:t xml:space="preserve">- </w:t>
      </w:r>
      <w:r>
        <w:rPr>
          <w:rtl w:val="true"/>
        </w:rPr>
        <w:t>التذکرة</w:t>
      </w:r>
      <w:bookmarkEnd w:id="230"/>
    </w:p>
    <w:p>
      <w:pPr>
        <w:pStyle w:val="BookText"/>
        <w:rPr/>
      </w:pPr>
      <w:r>
        <w:rPr>
          <w:rFonts w:ascii="IRNazanin" w:hAnsi="IRNazanin" w:eastAsia="IRNazanin"/>
          <w:color w:val="111111"/>
          <w:sz w:val="28"/>
          <w:sz w:val="28"/>
          <w:szCs w:val="28"/>
          <w:rtl w:val="true"/>
          <w:lang w:bidi="fa-IR"/>
        </w:rPr>
        <w:t>للشیخ علی بن أبی طالب الحزین اسمه تذکره الشعراء المعاصرین</w:t>
      </w:r>
      <w:r>
        <w:rPr>
          <w:rFonts w:eastAsia="IRNazanin" w:cs="IRNazanin"/>
          <w:color w:val="111111"/>
          <w:sz w:val="28"/>
          <w:szCs w:val="28"/>
          <w:rtl w:val="true"/>
          <w:lang w:bidi="fa-IR"/>
        </w:rPr>
        <w:t>.</w:t>
      </w:r>
    </w:p>
    <w:p>
      <w:pPr>
        <w:pStyle w:val="Heading3"/>
        <w:numPr>
          <w:ilvl w:val="2"/>
          <w:numId w:val="1"/>
        </w:numPr>
        <w:rPr/>
      </w:pPr>
      <w:bookmarkStart w:id="231" w:name="__RefHeading___Toc7555448_73709187"/>
      <w:bookmarkStart w:id="232" w:name="_Toc104"/>
      <w:bookmarkEnd w:id="231"/>
      <w:r>
        <w:rPr/>
        <w:t>77</w:t>
      </w:r>
      <w:r>
        <w:rPr>
          <w:rtl w:val="true"/>
        </w:rPr>
        <w:t xml:space="preserve">- </w:t>
      </w:r>
      <w:r>
        <w:rPr>
          <w:rtl w:val="true"/>
        </w:rPr>
        <w:t>التذکرة فی الفوائد النادرة</w:t>
      </w:r>
      <w:bookmarkEnd w:id="232"/>
    </w:p>
    <w:p>
      <w:pPr>
        <w:pStyle w:val="BookText"/>
        <w:rPr/>
      </w:pPr>
      <w:r>
        <w:rPr>
          <w:rFonts w:ascii="IRNazanin" w:hAnsi="IRNazanin" w:eastAsia="IRNazanin"/>
          <w:color w:val="111111"/>
          <w:sz w:val="28"/>
          <w:sz w:val="28"/>
          <w:szCs w:val="28"/>
          <w:rtl w:val="true"/>
          <w:lang w:bidi="fa-IR"/>
        </w:rPr>
        <w:t xml:space="preserve">للسید صدر الدین علی بن نظام الدین أحمد الشهیر بالسید علی خان المدنی الدشتکی الشیرازی المتوفی فی </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المحدث البحرانی الشیخ یوسف فی أوائل کشکوله، و استظهر صاحب الروضات أن التذکرة هذا غیر المخلاة له الذی هو علی شاکلة الکشکول کما یأتی</w:t>
      </w:r>
      <w:r>
        <w:rPr>
          <w:rFonts w:eastAsia="IRNazanin" w:cs="IRNazanin"/>
          <w:color w:val="111111"/>
          <w:sz w:val="28"/>
          <w:szCs w:val="28"/>
          <w:rtl w:val="true"/>
          <w:lang w:bidi="fa-IR"/>
        </w:rPr>
        <w:t>.</w:t>
      </w:r>
    </w:p>
    <w:p>
      <w:pPr>
        <w:pStyle w:val="Heading3"/>
        <w:numPr>
          <w:ilvl w:val="2"/>
          <w:numId w:val="1"/>
        </w:numPr>
        <w:rPr/>
      </w:pPr>
      <w:bookmarkStart w:id="233" w:name="__RefHeading___Toc7555450_73709187"/>
      <w:bookmarkStart w:id="234" w:name="_Toc105"/>
      <w:bookmarkEnd w:id="233"/>
      <w:r>
        <w:rPr/>
        <w:t>78</w:t>
      </w:r>
      <w:r>
        <w:rPr>
          <w:rtl w:val="true"/>
        </w:rPr>
        <w:t xml:space="preserve">- </w:t>
      </w:r>
      <w:r>
        <w:rPr>
          <w:rtl w:val="true"/>
        </w:rPr>
        <w:t>التذکرة فی شرح التبصرة</w:t>
      </w:r>
      <w:bookmarkEnd w:id="234"/>
    </w:p>
    <w:p>
      <w:pPr>
        <w:pStyle w:val="BookText"/>
        <w:rPr/>
      </w:pPr>
      <w:r>
        <w:rPr>
          <w:rFonts w:ascii="IRNazanin" w:hAnsi="IRNazanin" w:eastAsia="IRNazanin"/>
          <w:color w:val="111111"/>
          <w:sz w:val="28"/>
          <w:sz w:val="28"/>
          <w:szCs w:val="28"/>
          <w:rtl w:val="true"/>
          <w:lang w:bidi="fa-IR"/>
        </w:rPr>
        <w:t xml:space="preserve">للسید میرزا علی بن الحجة المیرزا محمد حسین الشهرستانی الحائری المتوفی سنة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منه إلی کتاب النکاح یوجد فی مکتبة” المؤلف”</w:t>
      </w:r>
      <w:r>
        <w:rPr>
          <w:rFonts w:eastAsia="IRNazanin" w:cs="IRNazanin"/>
          <w:color w:val="111111"/>
          <w:sz w:val="28"/>
          <w:szCs w:val="28"/>
          <w:rtl w:val="true"/>
          <w:lang w:bidi="fa-IR"/>
        </w:rPr>
        <w:t>.</w:t>
      </w:r>
    </w:p>
    <w:p>
      <w:pPr>
        <w:pStyle w:val="Heading3"/>
        <w:numPr>
          <w:ilvl w:val="2"/>
          <w:numId w:val="1"/>
        </w:numPr>
        <w:rPr/>
      </w:pPr>
      <w:bookmarkStart w:id="235" w:name="__RefHeading___Toc7555452_73709187"/>
      <w:bookmarkStart w:id="236" w:name="_Toc106"/>
      <w:bookmarkEnd w:id="235"/>
      <w:r>
        <w:rPr/>
        <w:t>79</w:t>
      </w:r>
      <w:r>
        <w:rPr>
          <w:rtl w:val="true"/>
        </w:rPr>
        <w:t xml:space="preserve">- </w:t>
      </w:r>
      <w:r>
        <w:rPr>
          <w:rtl w:val="true"/>
        </w:rPr>
        <w:t>التذکرة</w:t>
      </w:r>
      <w:bookmarkEnd w:id="236"/>
    </w:p>
    <w:p>
      <w:pPr>
        <w:pStyle w:val="BookText"/>
        <w:rPr/>
      </w:pPr>
      <w:r>
        <w:rPr>
          <w:rFonts w:ascii="IRNazanin" w:hAnsi="IRNazanin" w:eastAsia="IRNazanin"/>
          <w:color w:val="111111"/>
          <w:sz w:val="28"/>
          <w:sz w:val="28"/>
          <w:szCs w:val="28"/>
          <w:rtl w:val="true"/>
          <w:lang w:bidi="fa-IR"/>
        </w:rPr>
        <w:t xml:space="preserve">فی الحکمة الإلهیة، للمحقق المحدث المولی محسن بن شاه مرتضی الملقب بالفیض الکاشانی المتوفی فی سنة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مکتبة الشیخ علی آل کاشف الغطاء فی النجف</w:t>
      </w:r>
      <w:r>
        <w:rPr>
          <w:rFonts w:eastAsia="IRNazanin" w:cs="IRNazanin"/>
          <w:color w:val="111111"/>
          <w:sz w:val="28"/>
          <w:szCs w:val="28"/>
          <w:rtl w:val="true"/>
          <w:lang w:bidi="fa-IR"/>
        </w:rPr>
        <w:t>.</w:t>
      </w:r>
    </w:p>
    <w:p>
      <w:pPr>
        <w:pStyle w:val="Heading3"/>
        <w:numPr>
          <w:ilvl w:val="2"/>
          <w:numId w:val="1"/>
        </w:numPr>
        <w:rPr/>
      </w:pPr>
      <w:bookmarkStart w:id="237" w:name="__RefHeading___Toc7555454_73709187"/>
      <w:bookmarkStart w:id="238" w:name="_Toc107"/>
      <w:bookmarkEnd w:id="237"/>
      <w:r>
        <w:rPr>
          <w:rtl w:val="true"/>
        </w:rPr>
        <w:t>التذکرة</w:t>
      </w:r>
      <w:bookmarkEnd w:id="238"/>
    </w:p>
    <w:p>
      <w:pPr>
        <w:pStyle w:val="BookText"/>
        <w:rPr/>
      </w:pPr>
      <w:r>
        <w:rPr>
          <w:rFonts w:ascii="IRNazanin" w:hAnsi="IRNazanin" w:eastAsia="IRNazanin"/>
          <w:color w:val="111111"/>
          <w:sz w:val="28"/>
          <w:sz w:val="28"/>
          <w:szCs w:val="28"/>
          <w:rtl w:val="true"/>
          <w:lang w:bidi="fa-IR"/>
        </w:rPr>
        <w:t>للشیخ فرید الدین الشهیر بالعطار اسمه تذکره الأولیاء، یأتی</w:t>
      </w:r>
      <w:r>
        <w:rPr>
          <w:rFonts w:eastAsia="IRNazanin" w:cs="IRNazanin"/>
          <w:color w:val="111111"/>
          <w:sz w:val="28"/>
          <w:szCs w:val="28"/>
          <w:rtl w:val="true"/>
          <w:lang w:bidi="fa-IR"/>
        </w:rPr>
        <w:t>.</w:t>
      </w:r>
    </w:p>
    <w:p>
      <w:pPr>
        <w:pStyle w:val="Heading3"/>
        <w:numPr>
          <w:ilvl w:val="2"/>
          <w:numId w:val="1"/>
        </w:numPr>
        <w:rPr/>
      </w:pPr>
      <w:bookmarkStart w:id="239" w:name="__RefHeading___Toc7555456_73709187"/>
      <w:bookmarkStart w:id="240" w:name="_Toc108"/>
      <w:bookmarkEnd w:id="239"/>
      <w:r>
        <w:rPr>
          <w:rtl w:val="true"/>
        </w:rPr>
        <w:t>التذکرة</w:t>
      </w:r>
      <w:bookmarkEnd w:id="240"/>
    </w:p>
    <w:p>
      <w:pPr>
        <w:pStyle w:val="BookText"/>
        <w:rPr/>
      </w:pPr>
      <w:r>
        <w:rPr>
          <w:rFonts w:ascii="IRNazanin" w:hAnsi="IRNazanin" w:eastAsia="IRNazanin"/>
          <w:color w:val="111111"/>
          <w:sz w:val="28"/>
          <w:sz w:val="28"/>
          <w:szCs w:val="28"/>
          <w:rtl w:val="true"/>
          <w:lang w:bidi="fa-IR"/>
        </w:rPr>
        <w:t>أو تذکره ابن حمدون أو الحمدونیة أو تذکره الأدب، یأتی بالعنوان الثانی</w:t>
      </w:r>
      <w:r>
        <w:rPr>
          <w:rFonts w:eastAsia="IRNazanin" w:cs="IRNazanin"/>
          <w:color w:val="111111"/>
          <w:sz w:val="28"/>
          <w:szCs w:val="28"/>
          <w:rtl w:val="true"/>
          <w:lang w:bidi="fa-IR"/>
        </w:rPr>
        <w:t>.</w:t>
      </w:r>
    </w:p>
    <w:p>
      <w:pPr>
        <w:pStyle w:val="Heading3"/>
        <w:numPr>
          <w:ilvl w:val="2"/>
          <w:numId w:val="1"/>
        </w:numPr>
        <w:rPr/>
      </w:pPr>
      <w:bookmarkStart w:id="241" w:name="__RefHeading___Toc7555458_73709187"/>
      <w:bookmarkStart w:id="242" w:name="_Toc109"/>
      <w:bookmarkEnd w:id="241"/>
      <w:r>
        <w:rPr/>
        <w:t>80</w:t>
      </w:r>
      <w:r>
        <w:rPr>
          <w:rtl w:val="true"/>
        </w:rPr>
        <w:t xml:space="preserve">- </w:t>
      </w:r>
      <w:r>
        <w:rPr>
          <w:rtl w:val="true"/>
        </w:rPr>
        <w:t>التذکرة</w:t>
      </w:r>
      <w:bookmarkEnd w:id="242"/>
    </w:p>
    <w:p>
      <w:pPr>
        <w:pStyle w:val="BookText"/>
        <w:rPr/>
      </w:pPr>
      <w:r>
        <w:rPr>
          <w:rFonts w:ascii="IRNazanin" w:hAnsi="IRNazanin" w:eastAsia="IRNazanin"/>
          <w:color w:val="111111"/>
          <w:sz w:val="28"/>
          <w:sz w:val="28"/>
          <w:szCs w:val="28"/>
          <w:rtl w:val="true"/>
          <w:lang w:bidi="fa-IR"/>
        </w:rPr>
        <w:t xml:space="preserve">فی تکملة أرجوزة علی بن جهم الذی کان شاعر المتوکل و أعرض عنه أخیرا و قتل فی </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نظمها فی التاریخ من آدم أبی البشر إلی عصر أحمد المستعین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فیما یقرب من ثلاثمائة و خمسین بیتا فکملها إلی آخر ملوک العراق فی العصر الحاضر الشیخ محمد بن الشیخ طاهر السماوی المعاصر المولود فی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w:t>
      </w:r>
    </w:p>
    <w:p>
      <w:pPr>
        <w:pStyle w:val="Heading3"/>
        <w:numPr>
          <w:ilvl w:val="2"/>
          <w:numId w:val="1"/>
        </w:numPr>
        <w:rPr/>
      </w:pPr>
      <w:bookmarkStart w:id="243" w:name="__RefHeading___Toc7555460_73709187"/>
      <w:bookmarkStart w:id="244" w:name="_Toc110"/>
      <w:bookmarkEnd w:id="243"/>
      <w:r>
        <w:rPr/>
        <w:t>81</w:t>
      </w:r>
      <w:r>
        <w:rPr>
          <w:rtl w:val="true"/>
        </w:rPr>
        <w:t xml:space="preserve">- </w:t>
      </w:r>
      <w:r>
        <w:rPr>
          <w:rtl w:val="true"/>
        </w:rPr>
        <w:t>التذکرة بأصول الفقه</w:t>
      </w:r>
      <w:bookmarkEnd w:id="244"/>
    </w:p>
    <w:p>
      <w:pPr>
        <w:pStyle w:val="BookText"/>
        <w:rPr/>
      </w:pPr>
      <w:r>
        <w:rPr>
          <w:rFonts w:ascii="IRNazanin" w:hAnsi="IRNazanin" w:eastAsia="IRNazanin"/>
          <w:color w:val="111111"/>
          <w:sz w:val="28"/>
          <w:sz w:val="28"/>
          <w:szCs w:val="28"/>
          <w:rtl w:val="true"/>
          <w:lang w:bidi="fa-IR"/>
        </w:rPr>
        <w:t xml:space="preserve">للشیخ أبی عبد الله محمد بن محمد النعمان المفید الحارثی البغدادی المتوفی فی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اختصره العلامة الکراچکی کما یأتی فی المیم بعنوان مختصر التذکرة</w:t>
      </w:r>
      <w:r>
        <w:rPr>
          <w:rFonts w:eastAsia="IRNazanin" w:cs="IRNazanin"/>
          <w:color w:val="111111"/>
          <w:sz w:val="28"/>
          <w:szCs w:val="28"/>
          <w:rtl w:val="true"/>
          <w:lang w:bidi="fa-IR"/>
        </w:rPr>
        <w:t>.</w:t>
      </w:r>
    </w:p>
    <w:p>
      <w:pPr>
        <w:pStyle w:val="Heading3"/>
        <w:numPr>
          <w:ilvl w:val="2"/>
          <w:numId w:val="1"/>
        </w:numPr>
        <w:rPr/>
      </w:pPr>
      <w:bookmarkStart w:id="245" w:name="__RefHeading___Toc7555462_73709187"/>
      <w:bookmarkStart w:id="246" w:name="_Toc111"/>
      <w:bookmarkEnd w:id="245"/>
      <w:r>
        <w:rPr/>
        <w:t>82</w:t>
      </w:r>
      <w:r>
        <w:rPr>
          <w:rtl w:val="true"/>
        </w:rPr>
        <w:t xml:space="preserve">- </w:t>
      </w:r>
      <w:r>
        <w:rPr>
          <w:rtl w:val="true"/>
        </w:rPr>
        <w:t>التذکرة</w:t>
      </w:r>
      <w:bookmarkEnd w:id="24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محمد بن الحاج محمد السمرقندی من أصحاب السید محمد نوربخش القائنی الذی توفی فی </w:t>
      </w:r>
      <w:r>
        <w:rPr>
          <w:rFonts w:eastAsia="IRNazanin" w:cs="IRNazanin"/>
          <w:color w:val="111111"/>
          <w:sz w:val="28"/>
          <w:szCs w:val="28"/>
          <w:rtl w:val="true"/>
          <w:lang w:bidi="fa-IR"/>
        </w:rPr>
        <w:t>(</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القاضی فی مجالس المؤمنین شطرا من ترجمه أستاذه نوربخش عن هذه التذکرة فیظهر وجودها عنده فراجعه</w:t>
      </w:r>
      <w:r>
        <w:rPr>
          <w:rFonts w:eastAsia="IRNazanin" w:cs="IRNazanin"/>
          <w:color w:val="111111"/>
          <w:sz w:val="28"/>
          <w:szCs w:val="28"/>
          <w:rtl w:val="true"/>
          <w:lang w:bidi="fa-IR"/>
        </w:rPr>
        <w:t xml:space="preserve">. </w:t>
      </w:r>
      <w:bookmarkStart w:id="247" w:name="pg11681_117052"/>
    </w:p>
    <w:p>
      <w:pPr>
        <w:pStyle w:val="Heading3"/>
        <w:numPr>
          <w:ilvl w:val="2"/>
          <w:numId w:val="1"/>
        </w:numPr>
        <w:rPr/>
      </w:pPr>
      <w:bookmarkStart w:id="248" w:name="__RefHeading___Toc7555464_73709187"/>
      <w:bookmarkStart w:id="249" w:name="_Toc112"/>
      <w:bookmarkEnd w:id="247"/>
      <w:bookmarkEnd w:id="248"/>
      <w:r>
        <w:rPr/>
        <w:t>83</w:t>
      </w:r>
      <w:r>
        <w:rPr>
          <w:rtl w:val="true"/>
        </w:rPr>
        <w:t xml:space="preserve">- </w:t>
      </w:r>
      <w:r>
        <w:rPr>
          <w:rtl w:val="true"/>
        </w:rPr>
        <w:t>تذکره الأئمة</w:t>
      </w:r>
      <w:bookmarkEnd w:id="249"/>
    </w:p>
    <w:p>
      <w:pPr>
        <w:pStyle w:val="BookText"/>
        <w:rPr/>
      </w:pPr>
      <w:r>
        <w:rPr>
          <w:rFonts w:ascii="IRNazanin" w:hAnsi="IRNazanin" w:eastAsia="IRNazanin"/>
          <w:color w:val="111111"/>
          <w:sz w:val="28"/>
          <w:sz w:val="28"/>
          <w:szCs w:val="28"/>
          <w:rtl w:val="true"/>
          <w:lang w:bidi="fa-IR"/>
        </w:rPr>
        <w:t>فی تواریخ الأئمة المعصومین ع، من ولاداتهم و وفیاتهم و بیان سائر حالاتهم و ما یتعلق بذلک، للمولی محمد باقر بن محمد تقی اللاهجی، فارسی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جعل للنبیین لسان صدق فی الآخرین، فرغ من تألیفه فی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شیخنا فی الفیض القدسی، تصریح صاحب الریاض بأن مؤلفه کان معاصرا للعلامة المجلسی مشارکا معه فی الاسم و اسم الأب، و کان مائلا إلی التصوف، و مع هذا التصریح من صاحب الریاض و هو تلمیذ العلامة المجلسی و خریت الصناعة، فنسبة الکتاب إلی المجلسی توهم منشؤه الاشتراک الاسمی، حتی أنه وقع فی هذا الوهم بعض أحفاد العلامة المجلسی و هو میرزا حیدر علی فی إجازته الکبیرة فی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التذکرة بإیران، فی عصر السلطان محمد شاه القاجاری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ما یقرب من مائتی کتاب من تصانیف أهل السنة فیها فضائل أمیر المؤمنین ع،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من معجزاته ع ترکیب الحروف الهجائیة و إنه أول من علم الناس ترکیب الحروف فی الکتابة و کانت تکتب قبله مفردة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س م أ ل أ ه</w:t>
      </w:r>
      <w:r>
        <w:rPr>
          <w:rFonts w:eastAsia="IRNazanin" w:cs="IRNazanin"/>
          <w:color w:val="111111"/>
          <w:sz w:val="28"/>
          <w:szCs w:val="28"/>
          <w:rtl w:val="true"/>
          <w:lang w:bidi="fa-IR"/>
        </w:rPr>
        <w:t>).</w:t>
      </w:r>
    </w:p>
    <w:p>
      <w:pPr>
        <w:pStyle w:val="Heading3"/>
        <w:numPr>
          <w:ilvl w:val="2"/>
          <w:numId w:val="1"/>
        </w:numPr>
        <w:rPr/>
      </w:pPr>
      <w:bookmarkStart w:id="250" w:name="__RefHeading___Toc7555466_73709187"/>
      <w:bookmarkStart w:id="251" w:name="_Toc113"/>
      <w:bookmarkEnd w:id="250"/>
      <w:r>
        <w:rPr/>
        <w:t>84</w:t>
      </w:r>
      <w:r>
        <w:rPr>
          <w:rtl w:val="true"/>
        </w:rPr>
        <w:t xml:space="preserve">- </w:t>
      </w:r>
      <w:r>
        <w:rPr>
          <w:rtl w:val="true"/>
        </w:rPr>
        <w:t>تذکره ابن حمدون</w:t>
      </w:r>
      <w:bookmarkEnd w:id="251"/>
    </w:p>
    <w:p>
      <w:pPr>
        <w:pStyle w:val="BookText"/>
        <w:rPr/>
      </w:pPr>
      <w:r>
        <w:rPr>
          <w:rFonts w:ascii="IRNazanin" w:hAnsi="IRNazanin" w:eastAsia="IRNazanin"/>
          <w:color w:val="111111"/>
          <w:sz w:val="28"/>
          <w:sz w:val="28"/>
          <w:szCs w:val="28"/>
          <w:rtl w:val="true"/>
          <w:lang w:bidi="fa-IR"/>
        </w:rPr>
        <w:t xml:space="preserve">فی کشف الظنون أنه لکافی الکفاة بهاء الدین أبی المعالی محمد بن أبی سعد الحسن بن محمد بن علی بن حمدون البغدادی الکاتب المولود فی </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w:t>
      </w: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حبس المستنجد بسبب ما أورده فی تذکرته، و دفن بمقابر قریش و کذا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دفن بها قبله أخوه غرس الدولة أبو نصر محمد بن الحسن کما ترجمهما ابن خلکان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فی سنة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وصف التذکرة، إنها مجموعة لطیفة عظیمة من أحسن المجامیع جمع فیها التاریخ و الأدب و الأشعار و النوادر و لم یجمع من المتأخرین مثله و هو مشهور بأیدی الناس کثیر الوجود و هو من الکتب الممتعة، ثم حکی کلام العماد الأصفهانی فیه و ذکر قریبا منه فی مرآة الجنان و عبر عنه فی شذرات الذهب بالتذکرة الحمدونیة، و یقال له أیضا تذکره الأدب و هو کبیر فی عدة مجلدات و أبواب، یوجد مجلد منه بالعنوان الأخیر فی المکتبة الموقوفة لمدرسة الفاضلیة بالمشهد الرضوی و یشتمل هذا المجلد علی ثلاثة أبواب منه و هو الباب الثالث و الثلاثون فی الحجج البالغة و الأجوبة الدامغة، و الرابع و الثلاثون فی الکبوات و الهفوات و السرقات، و الخامس و الثلاثون فی أخبار الجاهلیة،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الملک الدیان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أوراقه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 المکتبة </w:t>
      </w:r>
      <w:bookmarkStart w:id="252" w:name="pg11681_117055"/>
    </w:p>
    <w:p>
      <w:pPr>
        <w:pStyle w:val="BookText"/>
        <w:rPr/>
      </w:pPr>
      <w:bookmarkEnd w:id="252"/>
      <w:r>
        <w:rPr>
          <w:rFonts w:ascii="IRNazanin" w:hAnsi="IRNazanin" w:eastAsia="IRNazanin"/>
          <w:color w:val="111111"/>
          <w:sz w:val="28"/>
          <w:sz w:val="28"/>
          <w:szCs w:val="28"/>
          <w:rtl w:val="true"/>
          <w:lang w:bidi="fa-IR"/>
        </w:rPr>
        <w:t xml:space="preserve">من موقوفات فاضل خان فی </w:t>
      </w:r>
      <w:r>
        <w:rPr>
          <w:rFonts w:eastAsia="IRNazanin" w:cs="IRNazanin"/>
          <w:color w:val="111111"/>
          <w:sz w:val="28"/>
          <w:szCs w:val="28"/>
          <w:rtl w:val="true"/>
          <w:lang w:bidi="fa-IR"/>
        </w:rPr>
        <w:t>(</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الزرگلی فی قاموس 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یوجد من</w:t>
      </w:r>
    </w:p>
    <w:p>
      <w:pPr>
        <w:pStyle w:val="Heading3"/>
        <w:numPr>
          <w:ilvl w:val="2"/>
          <w:numId w:val="1"/>
        </w:numPr>
        <w:rPr/>
      </w:pPr>
      <w:bookmarkStart w:id="253" w:name="__RefHeading___Toc7555468_73709187"/>
      <w:bookmarkStart w:id="254" w:name="_Toc114"/>
      <w:bookmarkEnd w:id="253"/>
      <w:r>
        <w:rPr>
          <w:rtl w:val="true"/>
        </w:rPr>
        <w:t>تذکره ابن حمدون</w:t>
      </w:r>
      <w:bookmarkEnd w:id="254"/>
    </w:p>
    <w:p>
      <w:pPr>
        <w:pStyle w:val="BookText"/>
        <w:rPr/>
      </w:pPr>
      <w:r>
        <w:rPr>
          <w:rFonts w:ascii="IRNazanin" w:hAnsi="IRNazanin" w:eastAsia="IRNazanin"/>
          <w:color w:val="111111"/>
          <w:sz w:val="28"/>
          <w:sz w:val="28"/>
          <w:szCs w:val="28"/>
          <w:rtl w:val="true"/>
          <w:lang w:bidi="fa-IR"/>
        </w:rPr>
        <w:t>مجلده الحادی عشر مخطوطا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غیر نسخه الفاضلیة، و العلامة المجلسی ینقل عنه بعض مواعظ الإمام السجاد ع فی المجلد السابع عشر من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 الأمینی فی تبریز معبرا عنه بالتذکرة</w:t>
      </w:r>
      <w:r>
        <w:rPr>
          <w:rFonts w:eastAsia="IRNazanin" w:cs="IRNazanin"/>
          <w:color w:val="111111"/>
          <w:sz w:val="28"/>
          <w:szCs w:val="28"/>
          <w:rtl w:val="true"/>
          <w:lang w:bidi="fa-IR"/>
        </w:rPr>
        <w:t>.</w:t>
      </w:r>
    </w:p>
    <w:p>
      <w:pPr>
        <w:pStyle w:val="Heading3"/>
        <w:numPr>
          <w:ilvl w:val="2"/>
          <w:numId w:val="1"/>
        </w:numPr>
        <w:rPr/>
      </w:pPr>
      <w:bookmarkStart w:id="255" w:name="__RefHeading___Toc7555470_73709187"/>
      <w:bookmarkStart w:id="256" w:name="_Toc115"/>
      <w:bookmarkEnd w:id="255"/>
      <w:r>
        <w:rPr/>
        <w:t>85</w:t>
      </w:r>
      <w:r>
        <w:rPr>
          <w:rtl w:val="true"/>
        </w:rPr>
        <w:t xml:space="preserve">- </w:t>
      </w:r>
      <w:r>
        <w:rPr>
          <w:rtl w:val="true"/>
        </w:rPr>
        <w:t>تذکره ابن العراق</w:t>
      </w:r>
      <w:bookmarkEnd w:id="256"/>
    </w:p>
    <w:p>
      <w:pPr>
        <w:pStyle w:val="BookText"/>
        <w:rPr/>
      </w:pPr>
      <w:r>
        <w:rPr>
          <w:rFonts w:ascii="IRNazanin" w:hAnsi="IRNazanin" w:eastAsia="IRNazanin"/>
          <w:color w:val="111111"/>
          <w:sz w:val="28"/>
          <w:sz w:val="28"/>
          <w:szCs w:val="28"/>
          <w:rtl w:val="true"/>
          <w:lang w:bidi="fa-IR"/>
        </w:rPr>
        <w:t>ینقل عنه فی مجالس المؤمنین فی ترجمه أبی الحسین الرفاء أحمد بن منیر الطرابلسی کثیرا من أبیات القصیدة التتریة، و یظهر من ذکر التتریة فیه حسن حال مؤلفه و عقیدته</w:t>
      </w:r>
      <w:r>
        <w:rPr>
          <w:rFonts w:eastAsia="IRNazanin" w:cs="IRNazanin"/>
          <w:color w:val="111111"/>
          <w:sz w:val="28"/>
          <w:szCs w:val="28"/>
          <w:rtl w:val="true"/>
          <w:lang w:bidi="fa-IR"/>
        </w:rPr>
        <w:t>.</w:t>
      </w:r>
    </w:p>
    <w:p>
      <w:pPr>
        <w:pStyle w:val="Heading3"/>
        <w:numPr>
          <w:ilvl w:val="2"/>
          <w:numId w:val="1"/>
        </w:numPr>
        <w:rPr/>
      </w:pPr>
      <w:bookmarkStart w:id="257" w:name="__RefHeading___Toc7555472_73709187"/>
      <w:bookmarkStart w:id="258" w:name="_Toc116"/>
      <w:bookmarkEnd w:id="257"/>
      <w:r>
        <w:rPr/>
        <w:t>86</w:t>
      </w:r>
      <w:r>
        <w:rPr>
          <w:rtl w:val="true"/>
        </w:rPr>
        <w:t xml:space="preserve">- </w:t>
      </w:r>
      <w:r>
        <w:rPr>
          <w:rtl w:val="true"/>
        </w:rPr>
        <w:t>تذکره الأجداد</w:t>
      </w:r>
      <w:bookmarkEnd w:id="258"/>
    </w:p>
    <w:p>
      <w:pPr>
        <w:pStyle w:val="BookText"/>
        <w:rPr/>
      </w:pPr>
      <w:r>
        <w:rPr>
          <w:rFonts w:ascii="IRNazanin" w:hAnsi="IRNazanin" w:eastAsia="IRNazanin"/>
          <w:color w:val="111111"/>
          <w:sz w:val="28"/>
          <w:sz w:val="28"/>
          <w:szCs w:val="28"/>
          <w:rtl w:val="true"/>
          <w:lang w:bidi="fa-IR"/>
        </w:rPr>
        <w:t xml:space="preserve">فی أحوال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تواریخ هذه البلدة و ما یتعلق بها فی خمسة أبواب، و ثلاث ضمائم، و تتمه و خاتمة، ذکر فی أوله فهرسها، ألفه السید نوروز محمد المعروف بالسید شریف حسین الملقب فی شعره بشریف، الزیدی النسب الإمامی المذهب الواسطی الباهرهوی الحسین‌آبادی المعاصر ا لمولود فی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نسبه مفصلا فی الباب الثالث منه، و ذکر فی الباب الخامس أنساب کثیر من السادة الرضویة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Heading3"/>
        <w:numPr>
          <w:ilvl w:val="2"/>
          <w:numId w:val="1"/>
        </w:numPr>
        <w:rPr/>
      </w:pPr>
      <w:bookmarkStart w:id="259" w:name="__RefHeading___Toc7555474_73709187"/>
      <w:bookmarkStart w:id="260" w:name="_Toc117"/>
      <w:bookmarkEnd w:id="259"/>
      <w:r>
        <w:rPr/>
        <w:t>87</w:t>
      </w:r>
      <w:r>
        <w:rPr>
          <w:rtl w:val="true"/>
        </w:rPr>
        <w:t xml:space="preserve">- </w:t>
      </w:r>
      <w:r>
        <w:rPr>
          <w:rtl w:val="true"/>
        </w:rPr>
        <w:t>تذکره الأحبة و الأبرار</w:t>
      </w:r>
      <w:bookmarkEnd w:id="260"/>
    </w:p>
    <w:p>
      <w:pPr>
        <w:pStyle w:val="BookText"/>
        <w:rPr/>
      </w:pPr>
      <w:r>
        <w:rPr>
          <w:rFonts w:ascii="IRNazanin" w:hAnsi="IRNazanin" w:eastAsia="IRNazanin"/>
          <w:color w:val="111111"/>
          <w:sz w:val="28"/>
          <w:sz w:val="28"/>
          <w:szCs w:val="28"/>
          <w:rtl w:val="true"/>
          <w:lang w:bidi="fa-IR"/>
        </w:rPr>
        <w:t xml:space="preserve">فی الأدعیة و الأذکار و بعض الزیارات و الختوم و الأحادیث الأربعین و غیرها، للشیخ محمد رضا الطبسی المعاصر المولود فی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فیه </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w:t>
      </w:r>
    </w:p>
    <w:p>
      <w:pPr>
        <w:pStyle w:val="Heading3"/>
        <w:numPr>
          <w:ilvl w:val="2"/>
          <w:numId w:val="1"/>
        </w:numPr>
        <w:rPr/>
      </w:pPr>
      <w:bookmarkStart w:id="261" w:name="__RefHeading___Toc7555476_73709187"/>
      <w:bookmarkStart w:id="262" w:name="_Toc118"/>
      <w:bookmarkEnd w:id="261"/>
      <w:r>
        <w:rPr/>
        <w:t>88</w:t>
      </w:r>
      <w:r>
        <w:rPr>
          <w:rtl w:val="true"/>
        </w:rPr>
        <w:t xml:space="preserve">- </w:t>
      </w:r>
      <w:r>
        <w:rPr>
          <w:rtl w:val="true"/>
        </w:rPr>
        <w:t>تذکره الأحباب</w:t>
      </w:r>
      <w:bookmarkEnd w:id="262"/>
    </w:p>
    <w:p>
      <w:pPr>
        <w:pStyle w:val="BookText"/>
        <w:rPr/>
      </w:pPr>
      <w:r>
        <w:rPr>
          <w:rFonts w:ascii="IRNazanin" w:hAnsi="IRNazanin" w:eastAsia="IRNazanin"/>
          <w:color w:val="111111"/>
          <w:sz w:val="28"/>
          <w:sz w:val="28"/>
          <w:szCs w:val="28"/>
          <w:rtl w:val="true"/>
          <w:lang w:bidi="fa-IR"/>
        </w:rPr>
        <w:t xml:space="preserve">فی بیان التحاب و تفاصیل الأعداد المتحابة و المتباغضة للمولی نظام الدین عبد العلی بن محمد بن حسین البیرجندی المتوفی فی </w:t>
      </w:r>
      <w:r>
        <w:rPr>
          <w:rFonts w:eastAsia="IRNazanin" w:cs="IRNazanin"/>
          <w:color w:val="111111"/>
          <w:sz w:val="28"/>
          <w:szCs w:val="28"/>
          <w:rtl w:val="true"/>
          <w:lang w:bidi="fa-IR"/>
        </w:rPr>
        <w:t>(</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منه المبدأ و إلیه المآب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بمصر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أعلن فی فهرسها، و هی بخط جلال الدین بن شاهین الگیلانی فرغ من کتابته یوم الأربعاء التاسع و العشرین من رجب سنة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الأبعاد الذی ألفه سنة </w:t>
      </w:r>
      <w:r>
        <w:rPr>
          <w:rFonts w:eastAsia="IRNazanin" w:cs="IRNazanin"/>
          <w:color w:val="111111"/>
          <w:sz w:val="28"/>
          <w:szCs w:val="28"/>
          <w:lang w:bidi="fa-IR"/>
        </w:rPr>
        <w:t>930</w:t>
      </w:r>
      <w:r>
        <w:rPr>
          <w:rFonts w:ascii="IRNazanin" w:hAnsi="IRNazanin" w:eastAsia="IRNazanin"/>
          <w:color w:val="111111"/>
          <w:sz w:val="28"/>
          <w:sz w:val="28"/>
          <w:szCs w:val="28"/>
          <w:rtl w:val="true"/>
          <w:lang w:bidi="fa-IR"/>
        </w:rPr>
        <w:t>، و نسبه فی کشف الظنون إلی کمال الدین حسن الفارسی و قال یدل علی تبحر مؤلفه فی العلوم الریاضیة، و الحق ما فی فهرس المکتبة من تشخیص مؤلفه</w:t>
      </w:r>
      <w:r>
        <w:rPr>
          <w:rFonts w:eastAsia="IRNazanin" w:cs="IRNazanin"/>
          <w:color w:val="111111"/>
          <w:sz w:val="28"/>
          <w:szCs w:val="28"/>
          <w:rtl w:val="true"/>
          <w:lang w:bidi="fa-IR"/>
        </w:rPr>
        <w:t>.</w:t>
      </w:r>
    </w:p>
    <w:p>
      <w:pPr>
        <w:pStyle w:val="Heading3"/>
        <w:numPr>
          <w:ilvl w:val="2"/>
          <w:numId w:val="1"/>
        </w:numPr>
        <w:rPr/>
      </w:pPr>
      <w:bookmarkStart w:id="263" w:name="__RefHeading___Toc7555478_73709187"/>
      <w:bookmarkStart w:id="264" w:name="_Toc119"/>
      <w:bookmarkEnd w:id="263"/>
      <w:r>
        <w:rPr/>
        <w:t>89</w:t>
      </w:r>
      <w:r>
        <w:rPr>
          <w:rtl w:val="true"/>
        </w:rPr>
        <w:t xml:space="preserve">- </w:t>
      </w:r>
      <w:r>
        <w:rPr>
          <w:rtl w:val="true"/>
        </w:rPr>
        <w:t>تذکره الأخلاء و ذخر یوم الجزاء</w:t>
      </w:r>
      <w:bookmarkEnd w:id="26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المواعظ و الأخلاق المرویة عن المعصومین ع یشبه الکشکول فی أنه غیر مبوب و لا مفصول، للشیخ محمد حسین بن غلام رضا </w:t>
      </w:r>
      <w:bookmarkStart w:id="265" w:name="pg11681_117057"/>
    </w:p>
    <w:p>
      <w:pPr>
        <w:pStyle w:val="BookText"/>
        <w:rPr/>
      </w:pPr>
      <w:bookmarkEnd w:id="265"/>
      <w:r>
        <w:rPr>
          <w:rFonts w:ascii="IRNazanin" w:hAnsi="IRNazanin" w:eastAsia="IRNazanin"/>
          <w:color w:val="111111"/>
          <w:sz w:val="28"/>
          <w:sz w:val="28"/>
          <w:szCs w:val="28"/>
          <w:rtl w:val="true"/>
          <w:lang w:bidi="fa-IR"/>
        </w:rPr>
        <w:t xml:space="preserve">ابن حسین الفیروزآبادی المعروف بالحائری المولود بها فی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Heading3"/>
        <w:numPr>
          <w:ilvl w:val="2"/>
          <w:numId w:val="1"/>
        </w:numPr>
        <w:rPr/>
      </w:pPr>
      <w:bookmarkStart w:id="266" w:name="__RefHeading___Toc7555480_73709187"/>
      <w:bookmarkStart w:id="267" w:name="_Toc120"/>
      <w:bookmarkEnd w:id="266"/>
      <w:r>
        <w:rPr>
          <w:rtl w:val="true"/>
        </w:rPr>
        <w:t>تذکره الإخوان‌</w:t>
      </w:r>
      <w:bookmarkEnd w:id="267"/>
    </w:p>
    <w:p>
      <w:pPr>
        <w:pStyle w:val="BookText"/>
        <w:rPr/>
      </w:pPr>
      <w:r>
        <w:rPr>
          <w:rFonts w:ascii="IRNazanin" w:hAnsi="IRNazanin" w:eastAsia="IRNazanin"/>
          <w:color w:val="111111"/>
          <w:sz w:val="28"/>
          <w:sz w:val="28"/>
          <w:szCs w:val="28"/>
          <w:rtl w:val="true"/>
          <w:lang w:bidi="fa-IR"/>
        </w:rPr>
        <w:t>فی طب الأبدان کما فی السلافة، و اسمه تذکره أولی الألباب</w:t>
      </w:r>
      <w:r>
        <w:rPr>
          <w:rFonts w:eastAsia="IRNazanin" w:cs="IRNazanin"/>
          <w:color w:val="111111"/>
          <w:sz w:val="28"/>
          <w:szCs w:val="28"/>
          <w:rtl w:val="true"/>
          <w:lang w:bidi="fa-IR"/>
        </w:rPr>
        <w:t>.</w:t>
      </w:r>
    </w:p>
    <w:p>
      <w:pPr>
        <w:pStyle w:val="Heading3"/>
        <w:numPr>
          <w:ilvl w:val="2"/>
          <w:numId w:val="1"/>
        </w:numPr>
        <w:rPr/>
      </w:pPr>
      <w:bookmarkStart w:id="268" w:name="__RefHeading___Toc7555482_73709187"/>
      <w:bookmarkStart w:id="269" w:name="_Toc121"/>
      <w:bookmarkEnd w:id="268"/>
      <w:r>
        <w:rPr/>
        <w:t>90</w:t>
      </w:r>
      <w:r>
        <w:rPr>
          <w:rtl w:val="true"/>
        </w:rPr>
        <w:t xml:space="preserve">- </w:t>
      </w:r>
      <w:r>
        <w:rPr>
          <w:rtl w:val="true"/>
        </w:rPr>
        <w:t>تذکره الإخوان</w:t>
      </w:r>
      <w:bookmarkEnd w:id="269"/>
    </w:p>
    <w:p>
      <w:pPr>
        <w:pStyle w:val="BookText"/>
        <w:rPr/>
      </w:pPr>
      <w:r>
        <w:rPr>
          <w:rFonts w:ascii="IRNazanin" w:hAnsi="IRNazanin" w:eastAsia="IRNazanin"/>
          <w:color w:val="111111"/>
          <w:sz w:val="28"/>
          <w:sz w:val="28"/>
          <w:szCs w:val="28"/>
          <w:rtl w:val="true"/>
          <w:lang w:bidi="fa-IR"/>
        </w:rPr>
        <w:t>فی رد الصوفیة، فارسی طبع بإیران، لسلیمان خان القاجاری</w:t>
      </w:r>
      <w:r>
        <w:rPr>
          <w:rFonts w:eastAsia="IRNazanin" w:cs="IRNazanin"/>
          <w:color w:val="111111"/>
          <w:sz w:val="28"/>
          <w:szCs w:val="28"/>
          <w:rtl w:val="true"/>
          <w:lang w:bidi="fa-IR"/>
        </w:rPr>
        <w:t>.</w:t>
      </w:r>
    </w:p>
    <w:p>
      <w:pPr>
        <w:pStyle w:val="Heading3"/>
        <w:numPr>
          <w:ilvl w:val="2"/>
          <w:numId w:val="1"/>
        </w:numPr>
        <w:rPr/>
      </w:pPr>
      <w:bookmarkStart w:id="270" w:name="__RefHeading___Toc7555484_73709187"/>
      <w:bookmarkStart w:id="271" w:name="_Toc122"/>
      <w:bookmarkEnd w:id="270"/>
      <w:r>
        <w:rPr>
          <w:rtl w:val="true"/>
        </w:rPr>
        <w:t>تذکره الأدب‌</w:t>
      </w:r>
      <w:bookmarkEnd w:id="271"/>
    </w:p>
    <w:p>
      <w:pPr>
        <w:pStyle w:val="BookText"/>
        <w:rPr/>
      </w:pPr>
      <w:r>
        <w:rPr>
          <w:rFonts w:ascii="IRNazanin" w:hAnsi="IRNazanin" w:eastAsia="IRNazanin"/>
          <w:color w:val="111111"/>
          <w:sz w:val="28"/>
          <w:sz w:val="28"/>
          <w:szCs w:val="28"/>
          <w:rtl w:val="true"/>
          <w:lang w:bidi="fa-IR"/>
        </w:rPr>
        <w:t>کما فی نسخه مدرسة فاضل خان و هو تذکره ابن حمدون کما مر</w:t>
      </w:r>
      <w:r>
        <w:rPr>
          <w:rFonts w:eastAsia="IRNazanin" w:cs="IRNazanin"/>
          <w:color w:val="111111"/>
          <w:sz w:val="28"/>
          <w:szCs w:val="28"/>
          <w:rtl w:val="true"/>
          <w:lang w:bidi="fa-IR"/>
        </w:rPr>
        <w:t>.</w:t>
      </w:r>
    </w:p>
    <w:p>
      <w:pPr>
        <w:pStyle w:val="Heading3"/>
        <w:numPr>
          <w:ilvl w:val="2"/>
          <w:numId w:val="1"/>
        </w:numPr>
        <w:rPr/>
      </w:pPr>
      <w:bookmarkStart w:id="272" w:name="__RefHeading___Toc7555486_73709187"/>
      <w:bookmarkStart w:id="273" w:name="_Toc123"/>
      <w:bookmarkEnd w:id="272"/>
      <w:r>
        <w:rPr/>
        <w:t>91</w:t>
      </w:r>
      <w:r>
        <w:rPr>
          <w:rtl w:val="true"/>
        </w:rPr>
        <w:t xml:space="preserve">- </w:t>
      </w:r>
      <w:r>
        <w:rPr>
          <w:rtl w:val="true"/>
        </w:rPr>
        <w:t>التذکرة الأصبهانیة</w:t>
      </w:r>
      <w:bookmarkEnd w:id="273"/>
    </w:p>
    <w:p>
      <w:pPr>
        <w:pStyle w:val="BookText"/>
        <w:rPr/>
      </w:pPr>
      <w:r>
        <w:rPr>
          <w:rFonts w:ascii="IRNazanin" w:hAnsi="IRNazanin" w:eastAsia="IRNazanin"/>
          <w:color w:val="111111"/>
          <w:sz w:val="28"/>
          <w:sz w:val="28"/>
          <w:szCs w:val="28"/>
          <w:rtl w:val="true"/>
          <w:lang w:bidi="fa-IR"/>
        </w:rPr>
        <w:t xml:space="preserve">للشیخ أبی الفتح عثمان بن جنی الإمام النحوی المتوفی فی </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کشف الظنون، و له تذکره جهانیة یأتی</w:t>
      </w:r>
      <w:r>
        <w:rPr>
          <w:rFonts w:eastAsia="IRNazanin" w:cs="IRNazanin"/>
          <w:color w:val="111111"/>
          <w:sz w:val="28"/>
          <w:szCs w:val="28"/>
          <w:rtl w:val="true"/>
          <w:lang w:bidi="fa-IR"/>
        </w:rPr>
        <w:t>.</w:t>
      </w:r>
    </w:p>
    <w:p>
      <w:pPr>
        <w:pStyle w:val="Heading3"/>
        <w:numPr>
          <w:ilvl w:val="2"/>
          <w:numId w:val="1"/>
        </w:numPr>
        <w:rPr/>
      </w:pPr>
      <w:bookmarkStart w:id="274" w:name="__RefHeading___Toc7555488_73709187"/>
      <w:bookmarkStart w:id="275" w:name="_Toc124"/>
      <w:bookmarkEnd w:id="274"/>
      <w:r>
        <w:rPr/>
        <w:t>92</w:t>
      </w:r>
      <w:r>
        <w:rPr>
          <w:rtl w:val="true"/>
        </w:rPr>
        <w:t xml:space="preserve">- </w:t>
      </w:r>
      <w:r>
        <w:rPr>
          <w:rtl w:val="true"/>
        </w:rPr>
        <w:t>تذکره الأصفیاء</w:t>
      </w:r>
      <w:bookmarkEnd w:id="275"/>
    </w:p>
    <w:p>
      <w:pPr>
        <w:pStyle w:val="BookText"/>
        <w:rPr/>
      </w:pPr>
      <w:r>
        <w:rPr>
          <w:rFonts w:ascii="IRNazanin" w:hAnsi="IRNazanin" w:eastAsia="IRNazanin"/>
          <w:color w:val="111111"/>
          <w:sz w:val="28"/>
          <w:sz w:val="28"/>
          <w:szCs w:val="28"/>
          <w:rtl w:val="true"/>
          <w:lang w:bidi="fa-IR"/>
        </w:rPr>
        <w:t>فارسی فی التاریخ للمولوی صفدر علی، یوجد فی مکتبة السید راجه محمد مهدی فی ضلع فیض‌آباد کما فی فهرسها، فراجعه</w:t>
      </w:r>
      <w:r>
        <w:rPr>
          <w:rFonts w:eastAsia="IRNazanin" w:cs="IRNazanin"/>
          <w:color w:val="111111"/>
          <w:sz w:val="28"/>
          <w:szCs w:val="28"/>
          <w:rtl w:val="true"/>
          <w:lang w:bidi="fa-IR"/>
        </w:rPr>
        <w:t>.</w:t>
      </w:r>
    </w:p>
    <w:p>
      <w:pPr>
        <w:pStyle w:val="Heading3"/>
        <w:numPr>
          <w:ilvl w:val="2"/>
          <w:numId w:val="1"/>
        </w:numPr>
        <w:rPr/>
      </w:pPr>
      <w:bookmarkStart w:id="276" w:name="__RefHeading___Toc7555490_73709187"/>
      <w:bookmarkStart w:id="277" w:name="_Toc125"/>
      <w:bookmarkEnd w:id="276"/>
      <w:r>
        <w:rPr/>
        <w:t>93</w:t>
      </w:r>
      <w:r>
        <w:rPr>
          <w:rtl w:val="true"/>
        </w:rPr>
        <w:t xml:space="preserve">- </w:t>
      </w:r>
      <w:r>
        <w:rPr>
          <w:rtl w:val="true"/>
        </w:rPr>
        <w:t>تذکره الألباب و أنیس الطلاب</w:t>
      </w:r>
      <w:bookmarkEnd w:id="277"/>
    </w:p>
    <w:p>
      <w:pPr>
        <w:pStyle w:val="BookText"/>
        <w:rPr/>
      </w:pPr>
      <w:r>
        <w:rPr>
          <w:rFonts w:ascii="IRNazanin" w:hAnsi="IRNazanin" w:eastAsia="IRNazanin"/>
          <w:color w:val="111111"/>
          <w:sz w:val="28"/>
          <w:sz w:val="28"/>
          <w:szCs w:val="28"/>
          <w:rtl w:val="true"/>
          <w:lang w:bidi="fa-IR"/>
        </w:rPr>
        <w:t xml:space="preserve">یجری مجری الکشکول جامع لکل فن، لمیرزا محمد باقر بن زین العابدین بن حسین بن علی الیزدی الحائری المتوفی بها قریبا من الثلاث مائة بعد الألف، وصفه کذلک الشیخ أبو تراب الشهیر بمیرزا آقا القزوینی الحائری فیما کتب من الإجازة للمؤلف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ذکرنا الإجازة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Heading3"/>
        <w:numPr>
          <w:ilvl w:val="2"/>
          <w:numId w:val="1"/>
        </w:numPr>
        <w:rPr/>
      </w:pPr>
      <w:bookmarkStart w:id="278" w:name="__RefHeading___Toc7555492_73709187"/>
      <w:bookmarkStart w:id="279" w:name="_Toc126"/>
      <w:bookmarkEnd w:id="278"/>
      <w:r>
        <w:rPr/>
        <w:t>94</w:t>
      </w:r>
      <w:r>
        <w:rPr>
          <w:rtl w:val="true"/>
        </w:rPr>
        <w:t xml:space="preserve">- </w:t>
      </w:r>
      <w:r>
        <w:rPr>
          <w:rtl w:val="true"/>
        </w:rPr>
        <w:t>تذکره الألباب</w:t>
      </w:r>
      <w:bookmarkEnd w:id="279"/>
    </w:p>
    <w:p>
      <w:pPr>
        <w:pStyle w:val="BookText"/>
        <w:rPr/>
      </w:pPr>
      <w:r>
        <w:rPr>
          <w:rFonts w:ascii="IRNazanin" w:hAnsi="IRNazanin" w:eastAsia="IRNazanin"/>
          <w:color w:val="111111"/>
          <w:sz w:val="28"/>
          <w:sz w:val="28"/>
          <w:szCs w:val="28"/>
          <w:rtl w:val="true"/>
          <w:lang w:bidi="fa-IR"/>
        </w:rPr>
        <w:t>فی علم الأنساب للسید عبد الله بن أبی القاسم بن عبد الله الموسوی البلادی المعاصر نزیل أبوشهر و مؤلف الأربعین الموسوم بزلال المعین، أحال إلی تذکرته فی کتابه الغیث الزابد فی ذریة محمد العابد</w:t>
      </w:r>
      <w:r>
        <w:rPr>
          <w:rFonts w:eastAsia="IRNazanin" w:cs="IRNazanin"/>
          <w:color w:val="111111"/>
          <w:sz w:val="28"/>
          <w:szCs w:val="28"/>
          <w:rtl w:val="true"/>
          <w:lang w:bidi="fa-IR"/>
        </w:rPr>
        <w:t>.</w:t>
      </w:r>
    </w:p>
    <w:p>
      <w:pPr>
        <w:pStyle w:val="Heading3"/>
        <w:numPr>
          <w:ilvl w:val="2"/>
          <w:numId w:val="1"/>
        </w:numPr>
        <w:rPr/>
      </w:pPr>
      <w:bookmarkStart w:id="280" w:name="__RefHeading___Toc7555494_73709187"/>
      <w:bookmarkStart w:id="281" w:name="_Toc127"/>
      <w:bookmarkEnd w:id="280"/>
      <w:r>
        <w:rPr/>
        <w:t>95</w:t>
      </w:r>
      <w:r>
        <w:rPr>
          <w:rtl w:val="true"/>
        </w:rPr>
        <w:t xml:space="preserve">- </w:t>
      </w:r>
      <w:r>
        <w:rPr>
          <w:rtl w:val="true"/>
        </w:rPr>
        <w:t>تذکره الأنبیاء و الأولیاء و السلاطین</w:t>
      </w:r>
      <w:bookmarkEnd w:id="281"/>
    </w:p>
    <w:p>
      <w:pPr>
        <w:pStyle w:val="BookText"/>
        <w:rPr/>
      </w:pPr>
      <w:r>
        <w:rPr>
          <w:rFonts w:ascii="IRNazanin" w:hAnsi="IRNazanin" w:eastAsia="IRNazanin"/>
          <w:color w:val="111111"/>
          <w:sz w:val="28"/>
          <w:sz w:val="28"/>
          <w:szCs w:val="28"/>
          <w:rtl w:val="true"/>
          <w:lang w:bidi="fa-IR"/>
        </w:rPr>
        <w:t>للمولی أبی طالب بن إبراهیم بن أبی طالب کبیر مبسوط مرتب علی مقدمه و ثلاثة أبواب کل باب فی مجلد، رأیت الباب الأول فی مجلد بخط مؤلفه فی مکتبة السید محمد مهدی بن السید إسماعیل الصدر رحمه الله و هو فی أحوال الأنبیاء من آدم إلی نبینا الخاتم صلوات الله علیهم أجمعین،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مر خداوندی را سزاست که از برای هدایت گم‌گشتگان وادی ضلالت پیغمبران مبعوث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آخر هذا المجلد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جلد دیگر این کتاب که در بیان أحوال سلاطین ربع مسکون و حکماء و علماء و ذکر بانی بلاد مشهورة و عجائب و غرائب ربع مسکون است که خدا توفیق دهد که بإتمام رسانم، حرره مؤلفه فی </w:t>
      </w:r>
      <w:r>
        <w:rPr>
          <w:rFonts w:eastAsia="IRNazanin" w:cs="IRNazanin"/>
          <w:color w:val="111111"/>
          <w:sz w:val="28"/>
          <w:szCs w:val="28"/>
          <w:rtl w:val="true"/>
          <w:lang w:bidi="fa-IR"/>
        </w:rPr>
        <w:t>(</w:t>
      </w:r>
      <w:r>
        <w:rPr>
          <w:rFonts w:eastAsia="IRNazanin" w:cs="IRNazanin"/>
          <w:color w:val="111111"/>
          <w:sz w:val="28"/>
          <w:szCs w:val="28"/>
          <w:lang w:bidi="fa-IR"/>
        </w:rPr>
        <w:t>1225</w:t>
      </w:r>
      <w:r>
        <w:rPr>
          <w:rFonts w:eastAsia="IRNazanin" w:cs="IRNazanin"/>
          <w:color w:val="111111"/>
          <w:sz w:val="28"/>
          <w:szCs w:val="28"/>
          <w:rtl w:val="true"/>
          <w:lang w:bidi="fa-IR"/>
        </w:rPr>
        <w:t>).</w:t>
      </w:r>
    </w:p>
    <w:p>
      <w:pPr>
        <w:pStyle w:val="Heading3"/>
        <w:numPr>
          <w:ilvl w:val="2"/>
          <w:numId w:val="1"/>
        </w:numPr>
        <w:rPr/>
      </w:pPr>
      <w:bookmarkStart w:id="282" w:name="__RefHeading___Toc7555496_73709187"/>
      <w:bookmarkStart w:id="283" w:name="_Toc128"/>
      <w:bookmarkEnd w:id="282"/>
      <w:r>
        <w:rPr/>
        <w:t>96</w:t>
      </w:r>
      <w:r>
        <w:rPr>
          <w:rtl w:val="true"/>
        </w:rPr>
        <w:t xml:space="preserve">- </w:t>
      </w:r>
      <w:r>
        <w:rPr>
          <w:rtl w:val="true"/>
        </w:rPr>
        <w:t>تذکره أنجمن خاقان</w:t>
      </w:r>
      <w:bookmarkEnd w:id="28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تراجم شعراء عصر السلطان فتح علی شاه الملقب فی شعره بخاقان، للأدیب الفاضل محمد المعروف بفاضل خان الگروسی المولود </w:t>
      </w:r>
      <w:r>
        <w:rPr>
          <w:rFonts w:eastAsia="IRNazanin" w:cs="IRNazanin"/>
          <w:color w:val="111111"/>
          <w:sz w:val="28"/>
          <w:szCs w:val="28"/>
          <w:rtl w:val="true"/>
          <w:lang w:bidi="fa-IR"/>
        </w:rPr>
        <w:t>(</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bookmarkStart w:id="284" w:name="pg11681_117059"/>
    </w:p>
    <w:p>
      <w:pPr>
        <w:pStyle w:val="BookText"/>
        <w:rPr/>
      </w:pPr>
      <w:bookmarkEnd w:id="284"/>
      <w:r>
        <w:rPr>
          <w:rFonts w:ascii="IRNazanin" w:hAnsi="IRNazanin" w:eastAsia="IRNazanin"/>
          <w:color w:val="111111"/>
          <w:sz w:val="28"/>
          <w:sz w:val="28"/>
          <w:szCs w:val="28"/>
          <w:rtl w:val="true"/>
          <w:lang w:bidi="fa-IR"/>
        </w:rPr>
        <w:t xml:space="preserve">المصاحب لملک الشعراء فتح علی خان الکاشانی و المعاصر المیرزا أبی القاسم قائم مقام الفراهانی و للحاج میرزا محمد حسین خان القاجاری المعروف بالمروزی البانی لمدرسة الشهیرة بمدرسة المروی بطهران المتوفی فی </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لغیرهم من فضلاء العصر، و قد ألف فی التذکرة شعراء عصر السلطان فتح علی شاه القاجاری جماعة منهم أحمد بیگ الگرجی الملقب بأختر لکن اخترم قبل تمامه و ألف بعده أخوه محمد باقر بیگ الملقب بنشاطی و لم یتمم تألیفه أیضا فألف فاضل خان الملقب فی شعره براوی بأمر السلطان فتح علی شاه هذا الکتاب و تممه و کان مقربا عنده و بعد وفاته اعتزل الدیوان إلی أن توفی سنة </w:t>
      </w:r>
      <w:r>
        <w:rPr>
          <w:rFonts w:eastAsia="IRNazanin" w:cs="IRNazanin"/>
          <w:color w:val="111111"/>
          <w:sz w:val="28"/>
          <w:szCs w:val="28"/>
          <w:rtl w:val="true"/>
          <w:lang w:bidi="fa-IR"/>
        </w:rPr>
        <w:t>(</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مفصلا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الفصحاء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Heading3"/>
        <w:numPr>
          <w:ilvl w:val="2"/>
          <w:numId w:val="1"/>
        </w:numPr>
        <w:rPr/>
      </w:pPr>
      <w:bookmarkStart w:id="285" w:name="__RefHeading___Toc7555498_73709187"/>
      <w:bookmarkStart w:id="286" w:name="_Toc129"/>
      <w:bookmarkEnd w:id="285"/>
      <w:r>
        <w:rPr/>
        <w:t>97</w:t>
      </w:r>
      <w:r>
        <w:rPr>
          <w:rtl w:val="true"/>
        </w:rPr>
        <w:t xml:space="preserve">- </w:t>
      </w:r>
      <w:r>
        <w:rPr>
          <w:rtl w:val="true"/>
        </w:rPr>
        <w:t>تذکره الأنساب</w:t>
      </w:r>
      <w:bookmarkEnd w:id="286"/>
    </w:p>
    <w:p>
      <w:pPr>
        <w:pStyle w:val="BookText"/>
        <w:rPr/>
      </w:pPr>
      <w:r>
        <w:rPr>
          <w:rFonts w:ascii="IRNazanin" w:hAnsi="IRNazanin" w:eastAsia="IRNazanin"/>
          <w:color w:val="111111"/>
          <w:sz w:val="28"/>
          <w:sz w:val="28"/>
          <w:szCs w:val="28"/>
          <w:rtl w:val="true"/>
          <w:lang w:bidi="fa-IR"/>
        </w:rPr>
        <w:t>ینقل عنه السید نظام العلماء فی المجالس النظامیة و نسبه إلی الشیخ جواد خازن حضره عبد العظیم الحسنی ع</w:t>
      </w:r>
      <w:r>
        <w:rPr>
          <w:rFonts w:eastAsia="IRNazanin" w:cs="IRNazanin"/>
          <w:color w:val="111111"/>
          <w:sz w:val="28"/>
          <w:szCs w:val="28"/>
          <w:rtl w:val="true"/>
          <w:lang w:bidi="fa-IR"/>
        </w:rPr>
        <w:t>.</w:t>
      </w:r>
    </w:p>
    <w:p>
      <w:pPr>
        <w:pStyle w:val="Heading3"/>
        <w:numPr>
          <w:ilvl w:val="2"/>
          <w:numId w:val="1"/>
        </w:numPr>
        <w:rPr/>
      </w:pPr>
      <w:bookmarkStart w:id="287" w:name="__RefHeading___Toc7555500_73709187"/>
      <w:bookmarkStart w:id="288" w:name="_Toc130"/>
      <w:bookmarkEnd w:id="287"/>
      <w:r>
        <w:rPr/>
        <w:t>98</w:t>
      </w:r>
      <w:r>
        <w:rPr>
          <w:rtl w:val="true"/>
        </w:rPr>
        <w:t xml:space="preserve">- </w:t>
      </w:r>
      <w:r>
        <w:rPr>
          <w:rtl w:val="true"/>
        </w:rPr>
        <w:t>تذکره أولی الألباب و الجامع للعجب العجاب</w:t>
      </w:r>
      <w:bookmarkEnd w:id="288"/>
    </w:p>
    <w:p>
      <w:pPr>
        <w:pStyle w:val="BookText"/>
        <w:rPr/>
      </w:pPr>
      <w:r>
        <w:rPr>
          <w:rFonts w:ascii="IRNazanin" w:hAnsi="IRNazanin" w:eastAsia="IRNazanin"/>
          <w:color w:val="111111"/>
          <w:sz w:val="28"/>
          <w:sz w:val="28"/>
          <w:szCs w:val="28"/>
          <w:rtl w:val="true"/>
          <w:lang w:bidi="fa-IR"/>
        </w:rPr>
        <w:t>فی الطب، للشیخ داود بن عمر الطبیب الضریر الأنطاکی نزیل القاهرة المتوفی بمکة سنة خمس أو ثمان أو تسع و ألف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اللهم مبدع مواد الکائنات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مکررا فی بولاق و القاهرة و غیرهما و علی هامشه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النزهة المبهجة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فراجعه</w:t>
      </w:r>
      <w:r>
        <w:rPr>
          <w:rFonts w:eastAsia="IRNazanin" w:cs="IRNazanin"/>
          <w:color w:val="111111"/>
          <w:sz w:val="28"/>
          <w:szCs w:val="28"/>
          <w:rtl w:val="true"/>
          <w:lang w:bidi="fa-IR"/>
        </w:rPr>
        <w:t>.</w:t>
      </w:r>
    </w:p>
    <w:p>
      <w:pPr>
        <w:pStyle w:val="Heading3"/>
        <w:numPr>
          <w:ilvl w:val="2"/>
          <w:numId w:val="1"/>
        </w:numPr>
        <w:rPr/>
      </w:pPr>
      <w:bookmarkStart w:id="289" w:name="__RefHeading___Toc7555502_73709187"/>
      <w:bookmarkStart w:id="290" w:name="_Toc131"/>
      <w:bookmarkEnd w:id="289"/>
      <w:r>
        <w:rPr>
          <w:rtl w:val="true"/>
        </w:rPr>
        <w:t>تذکره أولی النهی</w:t>
      </w:r>
      <w:bookmarkEnd w:id="290"/>
    </w:p>
    <w:p>
      <w:pPr>
        <w:pStyle w:val="BookText"/>
        <w:rPr/>
      </w:pPr>
      <w:r>
        <w:rPr>
          <w:rFonts w:ascii="IRNazanin" w:hAnsi="IRNazanin" w:eastAsia="IRNazanin"/>
          <w:color w:val="111111"/>
          <w:sz w:val="28"/>
          <w:sz w:val="28"/>
          <w:szCs w:val="28"/>
          <w:rtl w:val="true"/>
          <w:lang w:bidi="fa-IR"/>
        </w:rPr>
        <w:t>و اسمه المشهور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الأدویة یأتی فی المیم</w:t>
      </w:r>
      <w:r>
        <w:rPr>
          <w:rFonts w:eastAsia="IRNazanin" w:cs="IRNazanin"/>
          <w:color w:val="111111"/>
          <w:sz w:val="28"/>
          <w:szCs w:val="28"/>
          <w:rtl w:val="true"/>
          <w:lang w:bidi="fa-IR"/>
        </w:rPr>
        <w:t>.</w:t>
      </w:r>
    </w:p>
    <w:p>
      <w:pPr>
        <w:pStyle w:val="Heading3"/>
        <w:numPr>
          <w:ilvl w:val="2"/>
          <w:numId w:val="1"/>
        </w:numPr>
        <w:rPr/>
      </w:pPr>
      <w:bookmarkStart w:id="291" w:name="__RefHeading___Toc7555504_73709187"/>
      <w:bookmarkStart w:id="292" w:name="_Toc132"/>
      <w:bookmarkEnd w:id="291"/>
      <w:r>
        <w:rPr/>
        <w:t>99</w:t>
      </w:r>
      <w:r>
        <w:rPr>
          <w:rtl w:val="true"/>
        </w:rPr>
        <w:t xml:space="preserve">- </w:t>
      </w:r>
      <w:r>
        <w:rPr>
          <w:rtl w:val="true"/>
        </w:rPr>
        <w:t>تذکره الأولیاء</w:t>
      </w:r>
      <w:bookmarkEnd w:id="292"/>
    </w:p>
    <w:p>
      <w:pPr>
        <w:pStyle w:val="BookText"/>
        <w:rPr/>
      </w:pPr>
      <w:r>
        <w:rPr>
          <w:rFonts w:ascii="IRNazanin" w:hAnsi="IRNazanin" w:eastAsia="IRNazanin"/>
          <w:color w:val="111111"/>
          <w:sz w:val="28"/>
          <w:sz w:val="28"/>
          <w:szCs w:val="28"/>
          <w:rtl w:val="true"/>
          <w:lang w:bidi="fa-IR"/>
        </w:rPr>
        <w:t>فی تراجم العلماء و الصلحاء و الأکابر و المشاهیر المدفونین فی تبریز و نواحیها، للمولی حشری الأدیب الشاعر الصوفی التبریزی، نقل عنه فی ریاض العلماء تعیین قبر سلار فی تبریز، و ینقل عنه المعاصر فی مجالس الموحدین و طبع قبل سنین کما ذکره بعض المطلعین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بعنوان روضة الأبرار أنه مطبوع</w:t>
      </w:r>
      <w:r>
        <w:rPr>
          <w:rFonts w:eastAsia="IRNazanin" w:cs="IRNazanin"/>
          <w:color w:val="111111"/>
          <w:sz w:val="28"/>
          <w:szCs w:val="28"/>
          <w:rtl w:val="true"/>
          <w:lang w:bidi="fa-IR"/>
        </w:rPr>
        <w:t>.</w:t>
      </w:r>
    </w:p>
    <w:p>
      <w:pPr>
        <w:pStyle w:val="Heading3"/>
        <w:numPr>
          <w:ilvl w:val="2"/>
          <w:numId w:val="1"/>
        </w:numPr>
        <w:rPr/>
      </w:pPr>
      <w:bookmarkStart w:id="293" w:name="__RefHeading___Toc7555506_73709187"/>
      <w:bookmarkStart w:id="294" w:name="_Toc133"/>
      <w:bookmarkEnd w:id="293"/>
      <w:r>
        <w:rPr/>
        <w:t>100</w:t>
      </w:r>
      <w:r>
        <w:rPr>
          <w:rtl w:val="true"/>
        </w:rPr>
        <w:t xml:space="preserve">- </w:t>
      </w:r>
      <w:r>
        <w:rPr>
          <w:rtl w:val="true"/>
        </w:rPr>
        <w:t>تذکره الأولیاء</w:t>
      </w:r>
      <w:bookmarkEnd w:id="294"/>
    </w:p>
    <w:p>
      <w:pPr>
        <w:pStyle w:val="BookText"/>
        <w:rPr/>
      </w:pPr>
      <w:r>
        <w:rPr>
          <w:rFonts w:ascii="IRNazanin" w:hAnsi="IRNazanin" w:eastAsia="IRNazanin"/>
          <w:color w:val="111111"/>
          <w:sz w:val="28"/>
          <w:sz w:val="28"/>
          <w:szCs w:val="28"/>
          <w:rtl w:val="true"/>
          <w:lang w:bidi="fa-IR"/>
        </w:rPr>
        <w:t xml:space="preserve">للشیخ العارف فرید الدین محمد بن إبراهیم النیسابوری الشهیر بالعطار المتوفی عن مائة و أربعة عشر عاما سنة </w:t>
      </w:r>
      <w:r>
        <w:rPr>
          <w:rFonts w:eastAsia="IRNazanin" w:cs="IRNazanin"/>
          <w:color w:val="111111"/>
          <w:sz w:val="28"/>
          <w:szCs w:val="28"/>
          <w:rtl w:val="true"/>
          <w:lang w:bidi="fa-IR"/>
        </w:rPr>
        <w:t>(</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القاضی نور الله فی المجالس فی ترجمه مفصلة، طبع بإیران، و قد عقد فیه ستة و تسعین بابا أورد فی کل باب کلمات واحد من الأولیاء و مواعظه و حکمه و ذکر فی أوله أنه لیس شی‌ء بعد کلام الله تعالی فی کتابه الکریم و کلمات نبیه ص فی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السنة أفید و أنفع من کلمات الأولیاء، و لکنه اقتصر علی بعضهم حذرا من الإطالة، و لم یذکر الأئمة لأن الأولی أن یذکر کلماتهم </w:t>
      </w:r>
      <w:bookmarkStart w:id="295" w:name="pg11681_117061"/>
    </w:p>
    <w:p>
      <w:pPr>
        <w:pStyle w:val="BookText"/>
        <w:rPr/>
      </w:pPr>
      <w:bookmarkEnd w:id="295"/>
      <w:r>
        <w:rPr>
          <w:rFonts w:ascii="IRNazanin" w:hAnsi="IRNazanin" w:eastAsia="IRNazanin"/>
          <w:color w:val="111111"/>
          <w:sz w:val="28"/>
          <w:sz w:val="28"/>
          <w:szCs w:val="28"/>
          <w:rtl w:val="true"/>
          <w:lang w:bidi="fa-IR"/>
        </w:rPr>
        <w:t xml:space="preserve">فی کتاب مستقل و اعتذر عن ابتدائه بالإمام جعفر الصادق ع بأن الداعی إلیه التبرک باسمه الشریف و لأن کلماته فی الطریقة کثیرة ثم ذکر أویسا القرنی، و الحسن البصری، و مالک بن دینار، و عبید بن العلاء، و رابعة العدویة، و فضیل بن عیاض، و إبراهیم الأدهم، و بشر الحافی، و ذا النون، و بایزید، و سفیان، و شقیقا، إلی آخرهم، و لخصه بعض بإسقاط المناقب و ذکر الکلمات أول التلخیص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تحیرت فی أوصاف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کشف الظنون</w:t>
      </w:r>
      <w:r>
        <w:rPr>
          <w:rFonts w:eastAsia="IRNazanin" w:cs="IRNazanin"/>
          <w:color w:val="111111"/>
          <w:sz w:val="28"/>
          <w:szCs w:val="28"/>
          <w:rtl w:val="true"/>
          <w:lang w:bidi="fa-IR"/>
        </w:rPr>
        <w:t>.</w:t>
      </w:r>
    </w:p>
    <w:p>
      <w:pPr>
        <w:pStyle w:val="Heading3"/>
        <w:numPr>
          <w:ilvl w:val="2"/>
          <w:numId w:val="1"/>
        </w:numPr>
        <w:rPr/>
      </w:pPr>
      <w:bookmarkStart w:id="296" w:name="__RefHeading___Toc7555508_73709187"/>
      <w:bookmarkStart w:id="297" w:name="_Toc134"/>
      <w:bookmarkEnd w:id="296"/>
      <w:r>
        <w:rPr>
          <w:rtl w:val="true"/>
        </w:rPr>
        <w:t>تذکره بی‌بها</w:t>
      </w:r>
      <w:bookmarkEnd w:id="297"/>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تاریخ العلماء</w:t>
      </w:r>
      <w:r>
        <w:rPr>
          <w:rFonts w:eastAsia="IRNazanin" w:cs="IRNazanin"/>
          <w:color w:val="111111"/>
          <w:sz w:val="28"/>
          <w:szCs w:val="28"/>
          <w:rtl w:val="true"/>
          <w:lang w:bidi="fa-IR"/>
        </w:rPr>
        <w:t>.</w:t>
      </w:r>
    </w:p>
    <w:p>
      <w:pPr>
        <w:pStyle w:val="Heading3"/>
        <w:numPr>
          <w:ilvl w:val="2"/>
          <w:numId w:val="1"/>
        </w:numPr>
        <w:rPr/>
      </w:pPr>
      <w:bookmarkStart w:id="298" w:name="__RefHeading___Toc7555510_73709187"/>
      <w:bookmarkStart w:id="299" w:name="_Toc135"/>
      <w:bookmarkEnd w:id="298"/>
      <w:r>
        <w:rPr/>
        <w:t>101</w:t>
      </w:r>
      <w:r>
        <w:rPr>
          <w:rtl w:val="true"/>
        </w:rPr>
        <w:t xml:space="preserve">- </w:t>
      </w:r>
      <w:r>
        <w:rPr>
          <w:rtl w:val="true"/>
        </w:rPr>
        <w:t>تذکره بی‌نظیر</w:t>
      </w:r>
      <w:bookmarkEnd w:id="299"/>
    </w:p>
    <w:p>
      <w:pPr>
        <w:pStyle w:val="BookText"/>
        <w:rPr/>
      </w:pPr>
      <w:r>
        <w:rPr>
          <w:rFonts w:ascii="IRNazanin" w:hAnsi="IRNazanin" w:eastAsia="IRNazanin"/>
          <w:color w:val="111111"/>
          <w:sz w:val="28"/>
          <w:sz w:val="28"/>
          <w:szCs w:val="28"/>
          <w:rtl w:val="true"/>
          <w:lang w:bidi="fa-IR"/>
        </w:rPr>
        <w:t xml:space="preserve">فی تراجم الشعراء لمیر عبد الوهاب الدولت‌آبادی، ألفه سنة </w:t>
      </w:r>
      <w:r>
        <w:rPr>
          <w:rFonts w:eastAsia="IRNazanin" w:cs="IRNazanin"/>
          <w:color w:val="111111"/>
          <w:sz w:val="28"/>
          <w:szCs w:val="28"/>
          <w:rtl w:val="true"/>
          <w:lang w:bidi="fa-IR"/>
        </w:rPr>
        <w:t>(</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مآخذ الخزانة العامرة</w:t>
      </w:r>
      <w:r>
        <w:rPr>
          <w:rFonts w:eastAsia="IRNazanin" w:cs="IRNazanin"/>
          <w:color w:val="111111"/>
          <w:sz w:val="28"/>
          <w:szCs w:val="28"/>
          <w:rtl w:val="true"/>
          <w:lang w:bidi="fa-IR"/>
        </w:rPr>
        <w:t>.</w:t>
      </w:r>
    </w:p>
    <w:p>
      <w:pPr>
        <w:pStyle w:val="Heading3"/>
        <w:numPr>
          <w:ilvl w:val="2"/>
          <w:numId w:val="1"/>
        </w:numPr>
        <w:rPr/>
      </w:pPr>
      <w:bookmarkStart w:id="300" w:name="__RefHeading___Toc7555512_73709187"/>
      <w:bookmarkStart w:id="301" w:name="_Toc136"/>
      <w:bookmarkEnd w:id="300"/>
      <w:r>
        <w:rPr/>
        <w:t>102</w:t>
      </w:r>
      <w:r>
        <w:rPr>
          <w:rtl w:val="true"/>
        </w:rPr>
        <w:t xml:space="preserve">- </w:t>
      </w:r>
      <w:r>
        <w:rPr>
          <w:rtl w:val="true"/>
        </w:rPr>
        <w:t>تذکره میر تقی الکاشی</w:t>
      </w:r>
      <w:bookmarkEnd w:id="301"/>
    </w:p>
    <w:p>
      <w:pPr>
        <w:pStyle w:val="BookText"/>
        <w:rPr/>
      </w:pPr>
      <w:r>
        <w:rPr>
          <w:rFonts w:ascii="IRNazanin" w:hAnsi="IRNazanin" w:eastAsia="IRNazanin"/>
          <w:color w:val="111111"/>
          <w:sz w:val="28"/>
          <w:sz w:val="28"/>
          <w:szCs w:val="28"/>
          <w:rtl w:val="true"/>
          <w:lang w:bidi="fa-IR"/>
        </w:rPr>
        <w:t xml:space="preserve">فی تذکره الشعراء، مبسوط لا یتصور المزید علیه کما ذکره النصرآبادی فی أول تذکرته الذی ألفه فی </w:t>
      </w:r>
      <w:r>
        <w:rPr>
          <w:rFonts w:eastAsia="IRNazanin" w:cs="IRNazanin"/>
          <w:color w:val="111111"/>
          <w:sz w:val="28"/>
          <w:szCs w:val="28"/>
          <w:rtl w:val="true"/>
          <w:lang w:bidi="fa-IR"/>
        </w:rPr>
        <w:t>(</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منه أنه من المتأخرین عن میر علی شیر و دولت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p>
    <w:p>
      <w:pPr>
        <w:pStyle w:val="Heading3"/>
        <w:numPr>
          <w:ilvl w:val="2"/>
          <w:numId w:val="1"/>
        </w:numPr>
        <w:rPr/>
      </w:pPr>
      <w:bookmarkStart w:id="302" w:name="__RefHeading___Toc7555514_73709187"/>
      <w:bookmarkStart w:id="303" w:name="_Toc137"/>
      <w:bookmarkEnd w:id="302"/>
      <w:r>
        <w:rPr/>
        <w:t>103</w:t>
      </w:r>
      <w:r>
        <w:rPr>
          <w:rtl w:val="true"/>
        </w:rPr>
        <w:t xml:space="preserve">- </w:t>
      </w:r>
      <w:r>
        <w:rPr>
          <w:rtl w:val="true"/>
        </w:rPr>
        <w:t>تذکره جهانیة</w:t>
      </w:r>
      <w:bookmarkEnd w:id="303"/>
    </w:p>
    <w:p>
      <w:pPr>
        <w:pStyle w:val="BookText"/>
        <w:rPr/>
      </w:pPr>
      <w:r>
        <w:rPr>
          <w:rFonts w:ascii="IRNazanin" w:hAnsi="IRNazanin" w:eastAsia="IRNazanin"/>
          <w:color w:val="111111"/>
          <w:sz w:val="28"/>
          <w:sz w:val="28"/>
          <w:szCs w:val="28"/>
          <w:rtl w:val="true"/>
          <w:lang w:bidi="fa-IR"/>
        </w:rPr>
        <w:t xml:space="preserve">للإمام أبی الفتح عثمان بن جنی النحوی المتوفی </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نامه دانشوران، و هو غیر ما ذکر فیه بعنوان ما اختاره من تذکره أبی علی الفارسی، و غیر ما ذکر فی کشف الظنون بعنوان تذکره الأصبهانیة</w:t>
      </w:r>
      <w:r>
        <w:rPr>
          <w:rFonts w:eastAsia="IRNazanin" w:cs="IRNazanin"/>
          <w:color w:val="111111"/>
          <w:sz w:val="28"/>
          <w:szCs w:val="28"/>
          <w:rtl w:val="true"/>
          <w:lang w:bidi="fa-IR"/>
        </w:rPr>
        <w:t>.</w:t>
      </w:r>
    </w:p>
    <w:p>
      <w:pPr>
        <w:pStyle w:val="Heading3"/>
        <w:numPr>
          <w:ilvl w:val="2"/>
          <w:numId w:val="1"/>
        </w:numPr>
        <w:rPr/>
      </w:pPr>
      <w:bookmarkStart w:id="304" w:name="__RefHeading___Toc7555516_73709187"/>
      <w:bookmarkStart w:id="305" w:name="_Toc138"/>
      <w:bookmarkEnd w:id="304"/>
      <w:r>
        <w:rPr/>
        <w:t>104</w:t>
      </w:r>
      <w:r>
        <w:rPr>
          <w:rtl w:val="true"/>
        </w:rPr>
        <w:t xml:space="preserve">- </w:t>
      </w:r>
      <w:r>
        <w:rPr>
          <w:rtl w:val="true"/>
        </w:rPr>
        <w:t>تذکره الحال</w:t>
      </w:r>
      <w:bookmarkEnd w:id="305"/>
    </w:p>
    <w:p>
      <w:pPr>
        <w:pStyle w:val="BookText"/>
        <w:rPr/>
      </w:pPr>
      <w:r>
        <w:rPr>
          <w:rFonts w:ascii="IRNazanin" w:hAnsi="IRNazanin" w:eastAsia="IRNazanin"/>
          <w:color w:val="111111"/>
          <w:sz w:val="28"/>
          <w:sz w:val="28"/>
          <w:szCs w:val="28"/>
          <w:rtl w:val="true"/>
          <w:lang w:bidi="fa-IR"/>
        </w:rPr>
        <w:t xml:space="preserve">للمولی محمد حسین ابن المولی عبد الله الشهرابی الأرجستانی الأصفهانی الملقب فی شعره ب بگریان، ذکره فی أول کتابه طریق البکاء المطبوع بعد وفاته فی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w:t>
      </w:r>
    </w:p>
    <w:p>
      <w:pPr>
        <w:pStyle w:val="Heading3"/>
        <w:numPr>
          <w:ilvl w:val="2"/>
          <w:numId w:val="1"/>
        </w:numPr>
        <w:rPr/>
      </w:pPr>
      <w:bookmarkStart w:id="306" w:name="__RefHeading___Toc7555518_73709187"/>
      <w:bookmarkStart w:id="307" w:name="_Toc139"/>
      <w:bookmarkEnd w:id="306"/>
      <w:r>
        <w:rPr/>
        <w:t>105</w:t>
      </w:r>
      <w:r>
        <w:rPr>
          <w:rtl w:val="true"/>
        </w:rPr>
        <w:t xml:space="preserve">- </w:t>
      </w:r>
      <w:r>
        <w:rPr>
          <w:rtl w:val="true"/>
        </w:rPr>
        <w:t>تذکره حبیب السیر</w:t>
      </w:r>
      <w:bookmarkEnd w:id="307"/>
    </w:p>
    <w:p>
      <w:pPr>
        <w:pStyle w:val="BookText"/>
        <w:rPr/>
      </w:pPr>
      <w:r>
        <w:rPr>
          <w:rFonts w:ascii="IRNazanin" w:hAnsi="IRNazanin" w:eastAsia="IRNazanin"/>
          <w:color w:val="111111"/>
          <w:sz w:val="28"/>
          <w:sz w:val="28"/>
          <w:szCs w:val="28"/>
          <w:rtl w:val="true"/>
          <w:lang w:bidi="fa-IR"/>
        </w:rPr>
        <w:t xml:space="preserve">مؤلفه من معاصری السلطان جهانگیر شاه المتوفی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تراجم الشعراء و غیره، عده فی کتاب شعر العجم المترجم إلی الفارسیة من مآخذه بهذا العنوان</w:t>
      </w:r>
      <w:r>
        <w:rPr>
          <w:rFonts w:eastAsia="IRNazanin" w:cs="IRNazanin"/>
          <w:color w:val="111111"/>
          <w:sz w:val="28"/>
          <w:szCs w:val="28"/>
          <w:rtl w:val="true"/>
          <w:lang w:bidi="fa-IR"/>
        </w:rPr>
        <w:t>.</w:t>
      </w:r>
    </w:p>
    <w:p>
      <w:pPr>
        <w:pStyle w:val="Heading3"/>
        <w:numPr>
          <w:ilvl w:val="2"/>
          <w:numId w:val="1"/>
        </w:numPr>
        <w:rPr/>
      </w:pPr>
      <w:bookmarkStart w:id="308" w:name="__RefHeading___Toc7555520_73709187"/>
      <w:bookmarkStart w:id="309" w:name="_Toc140"/>
      <w:bookmarkEnd w:id="308"/>
      <w:r>
        <w:rPr>
          <w:rtl w:val="true"/>
        </w:rPr>
        <w:t>التذکرة الحسامیة</w:t>
      </w:r>
      <w:bookmarkEnd w:id="309"/>
    </w:p>
    <w:p>
      <w:pPr>
        <w:pStyle w:val="BookText"/>
        <w:rPr/>
      </w:pPr>
      <w:r>
        <w:rPr>
          <w:rFonts w:ascii="IRNazanin" w:hAnsi="IRNazanin" w:eastAsia="IRNazanin"/>
          <w:color w:val="111111"/>
          <w:sz w:val="28"/>
          <w:sz w:val="28"/>
          <w:szCs w:val="28"/>
          <w:rtl w:val="true"/>
          <w:lang w:bidi="fa-IR"/>
        </w:rPr>
        <w:t xml:space="preserve">أو التبصرة الجلیة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Heading3"/>
        <w:numPr>
          <w:ilvl w:val="2"/>
          <w:numId w:val="1"/>
        </w:numPr>
        <w:rPr/>
      </w:pPr>
      <w:bookmarkStart w:id="310" w:name="__RefHeading___Toc7555522_73709187"/>
      <w:bookmarkStart w:id="311" w:name="_Toc141"/>
      <w:bookmarkEnd w:id="310"/>
      <w:r>
        <w:rPr/>
        <w:t>106</w:t>
      </w:r>
      <w:r>
        <w:rPr>
          <w:rtl w:val="true"/>
        </w:rPr>
        <w:t xml:space="preserve">- </w:t>
      </w:r>
      <w:r>
        <w:rPr>
          <w:rtl w:val="true"/>
        </w:rPr>
        <w:t>تذکره الحکماء</w:t>
      </w:r>
      <w:bookmarkEnd w:id="311"/>
    </w:p>
    <w:p>
      <w:pPr>
        <w:pStyle w:val="BookText"/>
        <w:rPr/>
      </w:pPr>
      <w:r>
        <w:rPr>
          <w:rFonts w:ascii="IRNazanin" w:hAnsi="IRNazanin" w:eastAsia="IRNazanin"/>
          <w:color w:val="111111"/>
          <w:sz w:val="28"/>
          <w:sz w:val="28"/>
          <w:szCs w:val="28"/>
          <w:rtl w:val="true"/>
          <w:lang w:bidi="fa-IR"/>
        </w:rPr>
        <w:t xml:space="preserve">فی أحوال جمع من قدماء الیونانیین، للمولوی عبد الستار بن قاسم من فضلاء عصر السلطان محمد أکبر پادشاه الهندی المتوفی بها فی </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الهی و ستایش جان‌آفرین در آغاز نامه‌ها رسمی است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الخزانة الرضویة من موقوفات السلطان نادر شاه فی </w:t>
      </w:r>
      <w:r>
        <w:rPr>
          <w:rFonts w:eastAsia="IRNazanin" w:cs="IRNazanin"/>
          <w:color w:val="111111"/>
          <w:sz w:val="28"/>
          <w:szCs w:val="28"/>
          <w:rtl w:val="true"/>
          <w:lang w:bidi="fa-IR"/>
        </w:rPr>
        <w:t>(</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 xml:space="preserve">. </w:t>
      </w:r>
      <w:bookmarkStart w:id="312" w:name="pg11681_117063"/>
    </w:p>
    <w:p>
      <w:pPr>
        <w:pStyle w:val="Heading3"/>
        <w:numPr>
          <w:ilvl w:val="2"/>
          <w:numId w:val="1"/>
        </w:numPr>
        <w:rPr/>
      </w:pPr>
      <w:bookmarkStart w:id="313" w:name="__RefHeading___Toc7555524_73709187"/>
      <w:bookmarkStart w:id="314" w:name="_Toc142"/>
      <w:bookmarkEnd w:id="312"/>
      <w:bookmarkEnd w:id="313"/>
      <w:r>
        <w:rPr/>
        <w:t>107</w:t>
      </w:r>
      <w:r>
        <w:rPr>
          <w:rtl w:val="true"/>
        </w:rPr>
        <w:t xml:space="preserve">- </w:t>
      </w:r>
      <w:r>
        <w:rPr>
          <w:rtl w:val="true"/>
        </w:rPr>
        <w:t>تذکره الحکماء</w:t>
      </w:r>
      <w:bookmarkEnd w:id="314"/>
    </w:p>
    <w:p>
      <w:pPr>
        <w:pStyle w:val="BookText"/>
        <w:rPr/>
      </w:pPr>
      <w:r>
        <w:rPr>
          <w:rFonts w:ascii="IRNazanin" w:hAnsi="IRNazanin" w:eastAsia="IRNazanin"/>
          <w:color w:val="111111"/>
          <w:sz w:val="28"/>
          <w:sz w:val="28"/>
          <w:szCs w:val="28"/>
          <w:rtl w:val="true"/>
          <w:lang w:bidi="fa-IR"/>
        </w:rPr>
        <w:t xml:space="preserve">فی تراجم جمع من أساتذة المعقول فی العصر الأخیر، من أول الدولة القاجاریة إلی آخرها، تبلغ عدتهم إلی ثلاثمائة تقریبا فارسی، للشیخ مرتضی بن الشیخ شعبان بن محمد مهدی بن عبد الوهاب الگیلانی النجفی، فرغ من تألیفه سنة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خمس و عشرین سنة تقریبا، و له رسالة فی العروض و میزان سخن فی البدیع و غیر ذلک</w:t>
      </w:r>
      <w:r>
        <w:rPr>
          <w:rFonts w:eastAsia="IRNazanin" w:cs="IRNazanin"/>
          <w:color w:val="111111"/>
          <w:sz w:val="28"/>
          <w:szCs w:val="28"/>
          <w:rtl w:val="true"/>
          <w:lang w:bidi="fa-IR"/>
        </w:rPr>
        <w:t>.</w:t>
      </w:r>
    </w:p>
    <w:p>
      <w:pPr>
        <w:pStyle w:val="Heading3"/>
        <w:numPr>
          <w:ilvl w:val="2"/>
          <w:numId w:val="1"/>
        </w:numPr>
        <w:rPr/>
      </w:pPr>
      <w:bookmarkStart w:id="315" w:name="__RefHeading___Toc7555526_73709187"/>
      <w:bookmarkStart w:id="316" w:name="_Toc143"/>
      <w:bookmarkEnd w:id="315"/>
      <w:r>
        <w:rPr>
          <w:rtl w:val="true"/>
        </w:rPr>
        <w:t>التذکرة الحمدونیة</w:t>
      </w:r>
      <w:bookmarkEnd w:id="316"/>
    </w:p>
    <w:p>
      <w:pPr>
        <w:pStyle w:val="BookText"/>
        <w:rPr/>
      </w:pPr>
      <w:r>
        <w:rPr>
          <w:rFonts w:ascii="IRNazanin" w:hAnsi="IRNazanin" w:eastAsia="IRNazanin"/>
          <w:color w:val="111111"/>
          <w:sz w:val="28"/>
          <w:sz w:val="28"/>
          <w:szCs w:val="28"/>
          <w:rtl w:val="true"/>
          <w:lang w:bidi="fa-IR"/>
        </w:rPr>
        <w:t>کما فی شذرات الذهب، مر بعنوان تذکره ابن حمدون</w:t>
      </w:r>
      <w:r>
        <w:rPr>
          <w:rFonts w:eastAsia="IRNazanin" w:cs="IRNazanin"/>
          <w:color w:val="111111"/>
          <w:sz w:val="28"/>
          <w:szCs w:val="28"/>
          <w:rtl w:val="true"/>
          <w:lang w:bidi="fa-IR"/>
        </w:rPr>
        <w:t>.</w:t>
      </w:r>
    </w:p>
    <w:p>
      <w:pPr>
        <w:pStyle w:val="Heading3"/>
        <w:numPr>
          <w:ilvl w:val="2"/>
          <w:numId w:val="1"/>
        </w:numPr>
        <w:rPr/>
      </w:pPr>
      <w:bookmarkStart w:id="317" w:name="__RefHeading___Toc7555528_73709187"/>
      <w:bookmarkStart w:id="318" w:name="_Toc144"/>
      <w:bookmarkEnd w:id="317"/>
      <w:r>
        <w:rPr/>
        <w:t>108</w:t>
      </w:r>
      <w:r>
        <w:rPr>
          <w:rtl w:val="true"/>
        </w:rPr>
        <w:t xml:space="preserve">- </w:t>
      </w:r>
      <w:r>
        <w:rPr>
          <w:rtl w:val="true"/>
        </w:rPr>
        <w:t>تذکره الحیوان</w:t>
      </w:r>
      <w:bookmarkEnd w:id="318"/>
    </w:p>
    <w:p>
      <w:pPr>
        <w:pStyle w:val="BookText"/>
        <w:rPr/>
      </w:pPr>
      <w:r>
        <w:rPr>
          <w:rFonts w:ascii="IRNazanin" w:hAnsi="IRNazanin" w:eastAsia="IRNazanin"/>
          <w:color w:val="111111"/>
          <w:sz w:val="28"/>
          <w:sz w:val="28"/>
          <w:szCs w:val="28"/>
          <w:rtl w:val="true"/>
          <w:lang w:bidi="fa-IR"/>
        </w:rPr>
        <w:t xml:space="preserve">فی تراجم الحیوانات التی ذکرت أسمائها فی أحادیث أهل البیت ع، و جری ذکرها علی لسانهم، و ما ورد عنهم فی شأنها من الآثار و الخواص غیرها من الحالات، تقرب من ثلاثمائة اسم من الحیوانات مرتبا علی حروف الهجاء نظیر حیاة الحیوان للدمیری و هو کتاب مبسوط فی ص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باللغة الأردویة ألفه السید آقا مهدی بن السید محمد تقی بن السید إبراهیم النقوی اللکهنوی المعاصر المولود فی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إحیاء الآثار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Heading3"/>
        <w:numPr>
          <w:ilvl w:val="2"/>
          <w:numId w:val="1"/>
        </w:numPr>
        <w:rPr/>
      </w:pPr>
      <w:bookmarkStart w:id="319" w:name="__RefHeading___Toc7555530_73709187"/>
      <w:bookmarkStart w:id="320" w:name="_Toc145"/>
      <w:bookmarkEnd w:id="319"/>
      <w:r>
        <w:rPr/>
        <w:t>109</w:t>
      </w:r>
      <w:r>
        <w:rPr>
          <w:rtl w:val="true"/>
        </w:rPr>
        <w:t xml:space="preserve">- </w:t>
      </w:r>
      <w:r>
        <w:rPr>
          <w:rtl w:val="true"/>
        </w:rPr>
        <w:t>تذکره الخطاطین‌</w:t>
      </w:r>
      <w:bookmarkEnd w:id="320"/>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لمیرزا سنگلاخ الخراسانی المتوفی فی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تبریز عن مائة و عشرین سنة و هو من الشعراء العارفین و الخطاط بالقلم النسخ التعلیقی، طبع فی جزءین و ألحق بالجزء الثانی فی الطبع رسالات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المشق، صراط السطور، مداد الخطوط و مر الأول، و یأتی الأخیران، و کذا سیاحت‌نامه له أیضا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بتبریز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w:t>
      </w:r>
    </w:p>
    <w:p>
      <w:pPr>
        <w:pStyle w:val="Heading3"/>
        <w:numPr>
          <w:ilvl w:val="2"/>
          <w:numId w:val="1"/>
        </w:numPr>
        <w:rPr/>
      </w:pPr>
      <w:bookmarkStart w:id="321" w:name="__RefHeading___Toc7555532_73709187"/>
      <w:bookmarkStart w:id="322" w:name="_Toc146"/>
      <w:bookmarkEnd w:id="321"/>
      <w:r>
        <w:rPr/>
        <w:t>110</w:t>
      </w:r>
      <w:r>
        <w:rPr>
          <w:rtl w:val="true"/>
        </w:rPr>
        <w:t xml:space="preserve">- </w:t>
      </w:r>
      <w:r>
        <w:rPr>
          <w:rtl w:val="true"/>
        </w:rPr>
        <w:t>تذکره خلاصة الأفکار</w:t>
      </w:r>
      <w:bookmarkEnd w:id="322"/>
    </w:p>
    <w:p>
      <w:pPr>
        <w:pStyle w:val="BookText"/>
        <w:rPr/>
      </w:pPr>
      <w:r>
        <w:rPr>
          <w:rFonts w:ascii="IRNazanin" w:hAnsi="IRNazanin" w:eastAsia="IRNazanin"/>
          <w:color w:val="111111"/>
          <w:sz w:val="28"/>
          <w:sz w:val="28"/>
          <w:szCs w:val="28"/>
          <w:rtl w:val="true"/>
          <w:lang w:bidi="fa-IR"/>
        </w:rPr>
        <w:t xml:space="preserve">لمیرزا تقی الدین الأوحدی، ینقل عنه فی بعض المجامیع و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عنه ترجمه منوچهری معبرا عن مؤلفه بمیر محمد تقی الکاشی و هو خلاصة الأشعار و خاتمته من مآخذ الخزانة العامرة عبر عن مؤلفه بمیر تقی الکاشی و ذکر أنه ألف خاتمته فی </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اتحاده مع تذکره میر تقی الکاشی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p>
    <w:p>
      <w:pPr>
        <w:pStyle w:val="Heading3"/>
        <w:numPr>
          <w:ilvl w:val="2"/>
          <w:numId w:val="1"/>
        </w:numPr>
        <w:rPr/>
      </w:pPr>
      <w:bookmarkStart w:id="323" w:name="__RefHeading___Toc7555534_73709187"/>
      <w:bookmarkStart w:id="324" w:name="_Toc147"/>
      <w:bookmarkEnd w:id="323"/>
      <w:r>
        <w:rPr/>
        <w:t>111</w:t>
      </w:r>
      <w:r>
        <w:rPr>
          <w:rtl w:val="true"/>
        </w:rPr>
        <w:t xml:space="preserve">- </w:t>
      </w:r>
      <w:r>
        <w:rPr>
          <w:rtl w:val="true"/>
        </w:rPr>
        <w:t>تذکره الخواتین</w:t>
      </w:r>
      <w:bookmarkEnd w:id="32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یسمی خیرات حسان، فارسی مأخوذ من خیرات حسان بزیادة بعض تراجم نسوان الهند، طبع فی بمبئی فی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أحتمل أنه تألیف شاه‌جهان بیگم ملکة بهوپال الهند، و یأتی خیرات حسان المأخوذ من کتاب مشاهیر النسوان تألیف محمد ذهنی أفندی مع زیادات علیه</w:t>
      </w:r>
      <w:r>
        <w:rPr>
          <w:rFonts w:eastAsia="IRNazanin" w:cs="IRNazanin"/>
          <w:color w:val="111111"/>
          <w:sz w:val="28"/>
          <w:szCs w:val="28"/>
          <w:rtl w:val="true"/>
          <w:lang w:bidi="fa-IR"/>
        </w:rPr>
        <w:t xml:space="preserve">. </w:t>
      </w:r>
      <w:bookmarkStart w:id="325" w:name="pg11681_117065"/>
    </w:p>
    <w:p>
      <w:pPr>
        <w:pStyle w:val="Heading3"/>
        <w:numPr>
          <w:ilvl w:val="2"/>
          <w:numId w:val="1"/>
        </w:numPr>
        <w:rPr/>
      </w:pPr>
      <w:bookmarkStart w:id="326" w:name="__RefHeading___Toc7555536_73709187"/>
      <w:bookmarkStart w:id="327" w:name="_Toc148"/>
      <w:bookmarkEnd w:id="325"/>
      <w:bookmarkEnd w:id="326"/>
      <w:r>
        <w:rPr/>
        <w:t>112</w:t>
      </w:r>
      <w:r>
        <w:rPr>
          <w:rtl w:val="true"/>
        </w:rPr>
        <w:t xml:space="preserve">- </w:t>
      </w:r>
      <w:r>
        <w:rPr>
          <w:rtl w:val="true"/>
        </w:rPr>
        <w:t>تذکره خوش‌گو</w:t>
      </w:r>
      <w:bookmarkEnd w:id="327"/>
    </w:p>
    <w:p>
      <w:pPr>
        <w:pStyle w:val="BookText"/>
        <w:rPr/>
      </w:pPr>
      <w:r>
        <w:rPr>
          <w:rFonts w:ascii="IRNazanin" w:hAnsi="IRNazanin" w:eastAsia="IRNazanin"/>
          <w:color w:val="111111"/>
          <w:sz w:val="28"/>
          <w:sz w:val="28"/>
          <w:szCs w:val="28"/>
          <w:rtl w:val="true"/>
          <w:lang w:bidi="fa-IR"/>
        </w:rPr>
        <w:t xml:space="preserve">للشاعر الأدیب الملقب بهذا اللقب الشعری من أستاذه الحکیم محمد أفضل الملقب هو فی شعره بسرخوش، المولود فی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بشاه جهان‌آباد فی </w:t>
      </w:r>
      <w:r>
        <w:rPr>
          <w:rFonts w:eastAsia="IRNazanin" w:cs="IRNazanin"/>
          <w:color w:val="111111"/>
          <w:sz w:val="28"/>
          <w:szCs w:val="28"/>
          <w:rtl w:val="true"/>
          <w:lang w:bidi="fa-IR"/>
        </w:rPr>
        <w:t>(</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 وفاته عند ترجمته فی الخزانة العامرة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خوش‌گو معاصر السلطان محمد شاه روشن أختر المتوفی سنة </w:t>
      </w:r>
      <w:r>
        <w:rPr>
          <w:rFonts w:eastAsia="IRNazanin" w:cs="IRNazanin"/>
          <w:color w:val="111111"/>
          <w:sz w:val="28"/>
          <w:szCs w:val="28"/>
          <w:lang w:bidi="fa-IR"/>
        </w:rPr>
        <w:t>1161</w:t>
      </w:r>
      <w:r>
        <w:rPr>
          <w:rFonts w:ascii="IRNazanin" w:hAnsi="IRNazanin" w:eastAsia="IRNazanin"/>
          <w:color w:val="111111"/>
          <w:sz w:val="28"/>
          <w:sz w:val="28"/>
          <w:szCs w:val="28"/>
          <w:rtl w:val="true"/>
          <w:lang w:bidi="fa-IR"/>
        </w:rPr>
        <w:t xml:space="preserve">، و ألف کتابه فی أربعة أجزاء فی الهند فی عصره، یوجد منه الجزء الثانی الذی وصل إلی تستر فی </w:t>
      </w: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حصل عند الشاعر الفاضل الملقب فی شعره بالدری التستری فأمره بترتیبه و تهذیبه العالم الجلیل السید محمد ابن العلامة الکبیر السید عبد الکریم الموسوی الجزائری التستری الذی صدرت له الإجازة من آیة الله بحر العلوم رحمه الله و توفی السید عبد الکریم فی </w:t>
      </w:r>
      <w:r>
        <w:rPr>
          <w:rFonts w:eastAsia="IRNazanin" w:cs="IRNazanin"/>
          <w:color w:val="111111"/>
          <w:sz w:val="28"/>
          <w:szCs w:val="28"/>
          <w:rtl w:val="true"/>
          <w:lang w:bidi="fa-IR"/>
        </w:rPr>
        <w:t>(</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ولده السید محمد الآمر بالترتیب قبل إتمام الترتیب و قبل سنة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 xml:space="preserve">، التی مات فیها محمد علی میرزا ابن فتح علی شاه فبقی کذلک إلی سنة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صار الوالی علی خوزستان حشمة الدولة بن محمد علی میرزا المذکور و کان یفحص عن أمثال هذا الکتاب حتی ظفر به بواسطة ملازمیه السیدین الجلیلین الأخوین میرزا إسماعیل خان الذی کتب باسمه الرسالة الإسماعیلیة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أخیه میرزا</w:t>
      </w:r>
    </w:p>
    <w:p>
      <w:pPr>
        <w:pStyle w:val="BookText"/>
        <w:rPr/>
      </w:pPr>
      <w:r>
        <w:rPr>
          <w:rFonts w:ascii="IRNazanin" w:hAnsi="IRNazanin" w:eastAsia="IRNazanin"/>
          <w:color w:val="111111"/>
          <w:sz w:val="28"/>
          <w:sz w:val="28"/>
          <w:szCs w:val="28"/>
          <w:rtl w:val="true"/>
          <w:lang w:bidi="fa-IR"/>
        </w:rPr>
        <w:t>أحمد خان المرعشیین فاستحسنه حشمة الدولة و أمر الدری بترتیبه و تنظیمه و وضع فهرس للمرتبین علی الحروف فی أول باب کل حرف، و هو یشتمل علی ترجمه سبعمائة و سبعین شاعرا فیما یقرب من ثلاثة عشر ألف بیت من موقوفات مدرسة سپهسالار الجدیدة لخصناه مما ذکره مؤلف فهرسها مع زیادة بعض الممیزات</w:t>
      </w:r>
      <w:r>
        <w:rPr>
          <w:rFonts w:eastAsia="IRNazanin" w:cs="IRNazanin"/>
          <w:color w:val="111111"/>
          <w:sz w:val="28"/>
          <w:szCs w:val="28"/>
          <w:rtl w:val="true"/>
          <w:lang w:bidi="fa-IR"/>
        </w:rPr>
        <w:t>.</w:t>
      </w:r>
    </w:p>
    <w:p>
      <w:pPr>
        <w:pStyle w:val="Heading3"/>
        <w:numPr>
          <w:ilvl w:val="2"/>
          <w:numId w:val="1"/>
        </w:numPr>
        <w:rPr/>
      </w:pPr>
      <w:bookmarkStart w:id="328" w:name="__RefHeading___Toc7555538_73709187"/>
      <w:bookmarkStart w:id="329" w:name="_Toc149"/>
      <w:bookmarkEnd w:id="328"/>
      <w:r>
        <w:rPr/>
        <w:t>113</w:t>
      </w:r>
      <w:r>
        <w:rPr>
          <w:rtl w:val="true"/>
        </w:rPr>
        <w:t xml:space="preserve">- </w:t>
      </w:r>
      <w:r>
        <w:rPr>
          <w:rtl w:val="true"/>
        </w:rPr>
        <w:t>تذکره دلگشا</w:t>
      </w:r>
      <w:bookmarkEnd w:id="329"/>
    </w:p>
    <w:p>
      <w:pPr>
        <w:pStyle w:val="BookText"/>
        <w:rPr/>
      </w:pPr>
      <w:r>
        <w:rPr>
          <w:rFonts w:ascii="IRNazanin" w:hAnsi="IRNazanin" w:eastAsia="IRNazanin"/>
          <w:color w:val="111111"/>
          <w:sz w:val="28"/>
          <w:sz w:val="28"/>
          <w:szCs w:val="28"/>
          <w:rtl w:val="true"/>
          <w:lang w:bidi="fa-IR"/>
        </w:rPr>
        <w:t xml:space="preserve">فی تراجم المعاصرین و غیرهم من الشعراء و ذکر المختار من شعرهم، للمولی العارف الحاج علی أکبر النواب، مر نسبه و تاریخه فی إثبات الواجب و اندرزنامه، و نسخه التذکرة توجد فی الخزانة الشاهیة بطهران و غیرها بدأ فیه بترجمة الشیخ مصلح الدین السعدی و ختم بترجمة نفسه و نقل جملة من تراجمة فی طرائق الحقائق و ترجمه فی آثار العجم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حاجی أکبر النواب</w:t>
      </w:r>
      <w:r>
        <w:rPr>
          <w:rFonts w:eastAsia="IRNazanin" w:cs="IRNazanin"/>
          <w:color w:val="111111"/>
          <w:sz w:val="28"/>
          <w:szCs w:val="28"/>
          <w:rtl w:val="true"/>
          <w:lang w:bidi="fa-IR"/>
        </w:rPr>
        <w:t>.</w:t>
      </w:r>
    </w:p>
    <w:p>
      <w:pPr>
        <w:pStyle w:val="Heading3"/>
        <w:numPr>
          <w:ilvl w:val="2"/>
          <w:numId w:val="1"/>
        </w:numPr>
        <w:rPr/>
      </w:pPr>
      <w:bookmarkStart w:id="330" w:name="__RefHeading___Toc7555540_73709187"/>
      <w:bookmarkStart w:id="331" w:name="_Toc150"/>
      <w:bookmarkEnd w:id="330"/>
      <w:r>
        <w:rPr/>
        <w:t>114</w:t>
      </w:r>
      <w:r>
        <w:rPr>
          <w:rtl w:val="true"/>
        </w:rPr>
        <w:t xml:space="preserve">- </w:t>
      </w:r>
      <w:r>
        <w:rPr>
          <w:rtl w:val="true"/>
        </w:rPr>
        <w:t>تذکره دولتشاهیة</w:t>
      </w:r>
      <w:bookmarkEnd w:id="33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تراجم الشعراء للأمیر دولت شاه ابن علاء الدولة بختیشاه الغازی السمرقندی، رأیت منه نسخا و طبع فی بمبئی بمباشرة میرزا محمد ملک الکتاب فی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أروپا سنة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فی مقدمته ترجمه عشرین شاعرا من شعراء العرب ثم ذکر شعراء الفرس </w:t>
      </w:r>
      <w:bookmarkStart w:id="332" w:name="pg11681_117068"/>
    </w:p>
    <w:p>
      <w:pPr>
        <w:pStyle w:val="BookText"/>
        <w:rPr/>
      </w:pPr>
      <w:bookmarkEnd w:id="332"/>
      <w:r>
        <w:rPr>
          <w:rFonts w:ascii="IRNazanin" w:hAnsi="IRNazanin" w:eastAsia="IRNazanin"/>
          <w:color w:val="111111"/>
          <w:sz w:val="28"/>
          <w:sz w:val="28"/>
          <w:szCs w:val="28"/>
          <w:rtl w:val="true"/>
          <w:lang w:bidi="fa-IR"/>
        </w:rPr>
        <w:t xml:space="preserve">فی سبع طبقات، و بعدها خاتمة فیها تراجم شعراء عصره و فتوحات السلطان حسین بهادر الذی جلس علی سریر الملک فی مرو شاه‌جهان </w:t>
      </w:r>
      <w:r>
        <w:rPr>
          <w:rFonts w:eastAsia="IRNazanin" w:cs="IRNazanin"/>
          <w:color w:val="111111"/>
          <w:sz w:val="28"/>
          <w:szCs w:val="28"/>
          <w:rtl w:val="true"/>
          <w:lang w:bidi="fa-IR"/>
        </w:rPr>
        <w:t>(</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 تسعة من فتوحاته إلی </w:t>
      </w:r>
      <w:r>
        <w:rPr>
          <w:rFonts w:eastAsia="IRNazanin" w:cs="IRNazanin"/>
          <w:color w:val="111111"/>
          <w:sz w:val="28"/>
          <w:szCs w:val="28"/>
          <w:rtl w:val="true"/>
          <w:lang w:bidi="fa-IR"/>
        </w:rPr>
        <w:t>(</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w:t>
      </w:r>
      <w:r>
        <w:rPr>
          <w:rFonts w:eastAsia="IRNazanin" w:cs="IRNazanin"/>
          <w:color w:val="111111"/>
          <w:sz w:val="28"/>
          <w:szCs w:val="28"/>
          <w:rtl w:val="true"/>
          <w:lang w:bidi="fa-IR"/>
        </w:rPr>
        <w:t>(</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خطبته بعد ذکر النبی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 و إمام المتقین أسد الله الغالب علی بن أبی طالب و الأئمة المعصومین 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قصة رؤیا المولی حسن الکاشی ناظم العقود السبعة فی مدح أمیر المؤمنین المشتملة علی کرامته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طبع بلاهور فی </w:t>
      </w:r>
      <w:r>
        <w:rPr>
          <w:rFonts w:eastAsia="IRNazanin" w:cs="IRNazanin"/>
          <w:color w:val="111111"/>
          <w:sz w:val="28"/>
          <w:szCs w:val="28"/>
          <w:rtl w:val="true"/>
          <w:lang w:bidi="fa-IR"/>
        </w:rPr>
        <w:t>(</w:t>
      </w:r>
      <w:r>
        <w:rPr>
          <w:rFonts w:eastAsia="IRNazanin" w:cs="IRNazanin"/>
          <w:color w:val="111111"/>
          <w:sz w:val="28"/>
          <w:szCs w:val="28"/>
          <w:lang w:bidi="fa-IR"/>
        </w:rPr>
        <w:t>1939</w:t>
      </w:r>
      <w:r>
        <w:rPr>
          <w:rFonts w:eastAsia="IRNazanin" w:cs="IRNazanin"/>
          <w:color w:val="111111"/>
          <w:sz w:val="28"/>
          <w:szCs w:val="28"/>
          <w:rtl w:val="true"/>
          <w:lang w:bidi="fa-IR"/>
        </w:rPr>
        <w:t>)</w:t>
      </w:r>
    </w:p>
    <w:p>
      <w:pPr>
        <w:pStyle w:val="Heading3"/>
        <w:numPr>
          <w:ilvl w:val="2"/>
          <w:numId w:val="1"/>
        </w:numPr>
        <w:rPr/>
      </w:pPr>
      <w:bookmarkStart w:id="333" w:name="__RefHeading___Toc7555542_73709187"/>
      <w:bookmarkStart w:id="334" w:name="_Toc151"/>
      <w:bookmarkEnd w:id="333"/>
      <w:r>
        <w:rPr/>
        <w:t>115</w:t>
      </w:r>
      <w:r>
        <w:rPr>
          <w:rtl w:val="true"/>
        </w:rPr>
        <w:t xml:space="preserve">- </w:t>
      </w:r>
      <w:r>
        <w:rPr>
          <w:rtl w:val="true"/>
        </w:rPr>
        <w:t>تذکره دولتشاهی</w:t>
      </w:r>
      <w:bookmarkEnd w:id="334"/>
    </w:p>
    <w:p>
      <w:pPr>
        <w:pStyle w:val="BookText"/>
        <w:rPr/>
      </w:pPr>
      <w:r>
        <w:rPr>
          <w:rFonts w:ascii="IRNazanin" w:hAnsi="IRNazanin" w:eastAsia="IRNazanin"/>
          <w:color w:val="111111"/>
          <w:sz w:val="28"/>
          <w:sz w:val="28"/>
          <w:szCs w:val="28"/>
          <w:rtl w:val="true"/>
          <w:lang w:bidi="fa-IR"/>
        </w:rPr>
        <w:t xml:space="preserve">فی مآثر الدنیا و تواریخها لمحمد علی میرزا ابن السلطان فتح علی شاه الذی کان حاکم کرمانشاهان، ذکره السید حسین بن جعفر المنجم البغدادی الموسوی فی نزهة الاخبار له، المؤلف بعد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w:t>
      </w:r>
    </w:p>
    <w:p>
      <w:pPr>
        <w:pStyle w:val="Heading3"/>
        <w:numPr>
          <w:ilvl w:val="2"/>
          <w:numId w:val="1"/>
        </w:numPr>
        <w:rPr/>
      </w:pPr>
      <w:bookmarkStart w:id="335" w:name="__RefHeading___Toc7555544_73709187"/>
      <w:bookmarkStart w:id="336" w:name="_Toc152"/>
      <w:bookmarkEnd w:id="335"/>
      <w:r>
        <w:rPr/>
        <w:t>116</w:t>
      </w:r>
      <w:r>
        <w:rPr>
          <w:rtl w:val="true"/>
        </w:rPr>
        <w:t xml:space="preserve">- </w:t>
      </w:r>
      <w:r>
        <w:rPr>
          <w:rtl w:val="true"/>
        </w:rPr>
        <w:t>تذکره الذاکرین‌</w:t>
      </w:r>
      <w:bookmarkEnd w:id="336"/>
    </w:p>
    <w:p>
      <w:pPr>
        <w:pStyle w:val="BookText"/>
        <w:rPr/>
      </w:pPr>
      <w:r>
        <w:rPr>
          <w:rFonts w:ascii="IRNazanin" w:hAnsi="IRNazanin" w:eastAsia="IRNazanin"/>
          <w:color w:val="111111"/>
          <w:sz w:val="28"/>
          <w:sz w:val="28"/>
          <w:szCs w:val="28"/>
          <w:rtl w:val="true"/>
          <w:lang w:bidi="fa-IR"/>
        </w:rPr>
        <w:t xml:space="preserve">للشیخ المعاصر صدر الدین محمد بن المولی حسن الشعبان کردی القزوینی نزیل طهران توفی والده المؤلف لریاض الأحزان قبل طبع کتابه الریاض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التذکرة هذا أیضا طبع بطهران</w:t>
      </w:r>
      <w:r>
        <w:rPr>
          <w:rFonts w:eastAsia="IRNazanin" w:cs="IRNazanin"/>
          <w:color w:val="111111"/>
          <w:sz w:val="28"/>
          <w:szCs w:val="28"/>
          <w:rtl w:val="true"/>
          <w:lang w:bidi="fa-IR"/>
        </w:rPr>
        <w:t>.</w:t>
      </w:r>
    </w:p>
    <w:p>
      <w:pPr>
        <w:pStyle w:val="Heading3"/>
        <w:numPr>
          <w:ilvl w:val="2"/>
          <w:numId w:val="1"/>
        </w:numPr>
        <w:rPr/>
      </w:pPr>
      <w:bookmarkStart w:id="337" w:name="__RefHeading___Toc7555546_73709187"/>
      <w:bookmarkStart w:id="338" w:name="_Toc153"/>
      <w:bookmarkEnd w:id="337"/>
      <w:r>
        <w:rPr>
          <w:rtl w:val="true"/>
        </w:rPr>
        <w:t>تذکره الراعی‌</w:t>
      </w:r>
      <w:bookmarkEnd w:id="338"/>
    </w:p>
    <w:p>
      <w:pPr>
        <w:pStyle w:val="BookText"/>
        <w:rPr/>
      </w:pPr>
      <w:r>
        <w:rPr>
          <w:rFonts w:ascii="IRNazanin" w:hAnsi="IRNazanin" w:eastAsia="IRNazanin"/>
          <w:color w:val="111111"/>
          <w:sz w:val="28"/>
          <w:sz w:val="28"/>
          <w:szCs w:val="28"/>
          <w:rtl w:val="true"/>
          <w:lang w:bidi="fa-IR"/>
        </w:rPr>
        <w:t>کما ذکره کشف الظنون و هو التذکرة الکندیة، یأتی</w:t>
      </w:r>
      <w:r>
        <w:rPr>
          <w:rFonts w:eastAsia="IRNazanin" w:cs="IRNazanin"/>
          <w:color w:val="111111"/>
          <w:sz w:val="28"/>
          <w:szCs w:val="28"/>
          <w:rtl w:val="true"/>
          <w:lang w:bidi="fa-IR"/>
        </w:rPr>
        <w:t>.</w:t>
      </w:r>
    </w:p>
    <w:p>
      <w:pPr>
        <w:pStyle w:val="Heading3"/>
        <w:numPr>
          <w:ilvl w:val="2"/>
          <w:numId w:val="1"/>
        </w:numPr>
        <w:rPr/>
      </w:pPr>
      <w:bookmarkStart w:id="339" w:name="__RefHeading___Toc7555548_73709187"/>
      <w:bookmarkStart w:id="340" w:name="_Toc154"/>
      <w:bookmarkEnd w:id="339"/>
      <w:r>
        <w:rPr/>
        <w:t>117</w:t>
      </w:r>
      <w:r>
        <w:rPr>
          <w:rtl w:val="true"/>
        </w:rPr>
        <w:t xml:space="preserve">- </w:t>
      </w:r>
      <w:r>
        <w:rPr>
          <w:rtl w:val="true"/>
        </w:rPr>
        <w:t>تذکره الرصد</w:t>
      </w:r>
      <w:bookmarkEnd w:id="340"/>
    </w:p>
    <w:p>
      <w:pPr>
        <w:pStyle w:val="BookText"/>
        <w:rPr/>
      </w:pPr>
      <w:r>
        <w:rPr>
          <w:rFonts w:ascii="IRNazanin" w:hAnsi="IRNazanin" w:eastAsia="IRNazanin"/>
          <w:color w:val="111111"/>
          <w:sz w:val="28"/>
          <w:sz w:val="28"/>
          <w:szCs w:val="28"/>
          <w:rtl w:val="true"/>
          <w:lang w:bidi="fa-IR"/>
        </w:rPr>
        <w:t xml:space="preserve">للشیخ کمال الدین عبد الرزاق بن أحمد المروزی الأصل المشهور بابن الفوطی البغدادی المولود </w:t>
      </w:r>
      <w:r>
        <w:rPr>
          <w:rFonts w:eastAsia="IRNazanin" w:cs="IRNazanin"/>
          <w:color w:val="111111"/>
          <w:sz w:val="28"/>
          <w:szCs w:val="28"/>
          <w:rtl w:val="true"/>
          <w:lang w:bidi="fa-IR"/>
        </w:rPr>
        <w:t>(</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تواریخ دار الرصد المشهورة فی مراغة و هی التی أسسها سلطان المحققین خواجه نصیر الدین الطوسی بعد مضی سنة واحدة علی فتح بغداد و استطرد فی هذا الکتاب إلی فوائد علمیة و تاریخیة و تعرض لتراجم کل من زار تلک الدار من العلماء و المتعلمین و السیاحین، ذکره الشبیبی فی محاضرته المطبوعة</w:t>
      </w:r>
      <w:r>
        <w:rPr>
          <w:rFonts w:eastAsia="IRNazanin" w:cs="IRNazanin"/>
          <w:color w:val="111111"/>
          <w:sz w:val="28"/>
          <w:szCs w:val="28"/>
          <w:rtl w:val="true"/>
          <w:lang w:bidi="fa-IR"/>
        </w:rPr>
        <w:t>.</w:t>
      </w:r>
    </w:p>
    <w:p>
      <w:pPr>
        <w:pStyle w:val="Heading3"/>
        <w:numPr>
          <w:ilvl w:val="2"/>
          <w:numId w:val="1"/>
        </w:numPr>
        <w:rPr/>
      </w:pPr>
      <w:bookmarkStart w:id="341" w:name="__RefHeading___Toc7555550_73709187"/>
      <w:bookmarkStart w:id="342" w:name="_Toc155"/>
      <w:bookmarkEnd w:id="341"/>
      <w:r>
        <w:rPr/>
        <w:t>118</w:t>
      </w:r>
      <w:r>
        <w:rPr>
          <w:rtl w:val="true"/>
        </w:rPr>
        <w:t xml:space="preserve">- </w:t>
      </w:r>
      <w:r>
        <w:rPr>
          <w:rtl w:val="true"/>
        </w:rPr>
        <w:t>التذکرة الرضیة</w:t>
      </w:r>
      <w:bookmarkEnd w:id="342"/>
    </w:p>
    <w:p>
      <w:pPr>
        <w:pStyle w:val="BookText"/>
        <w:rPr/>
      </w:pPr>
      <w:r>
        <w:rPr>
          <w:rFonts w:ascii="IRNazanin" w:hAnsi="IRNazanin" w:eastAsia="IRNazanin"/>
          <w:color w:val="111111"/>
          <w:sz w:val="28"/>
          <w:sz w:val="28"/>
          <w:szCs w:val="28"/>
          <w:rtl w:val="true"/>
          <w:lang w:bidi="fa-IR"/>
        </w:rPr>
        <w:t xml:space="preserve">فی شرح البهجة المرضیة النحویة لمیرزا محمد بن سلیمان التنکابنی المتوفی بها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من تصانیفه فی قصصه</w:t>
      </w:r>
      <w:r>
        <w:rPr>
          <w:rFonts w:eastAsia="IRNazanin" w:cs="IRNazanin"/>
          <w:color w:val="111111"/>
          <w:sz w:val="28"/>
          <w:szCs w:val="28"/>
          <w:rtl w:val="true"/>
          <w:lang w:bidi="fa-IR"/>
        </w:rPr>
        <w:t>.</w:t>
      </w:r>
    </w:p>
    <w:p>
      <w:pPr>
        <w:pStyle w:val="Heading3"/>
        <w:numPr>
          <w:ilvl w:val="2"/>
          <w:numId w:val="1"/>
        </w:numPr>
        <w:rPr/>
      </w:pPr>
      <w:bookmarkStart w:id="343" w:name="__RefHeading___Toc7555552_73709187"/>
      <w:bookmarkStart w:id="344" w:name="_Toc156"/>
      <w:bookmarkEnd w:id="343"/>
      <w:r>
        <w:rPr/>
        <w:t>119</w:t>
      </w:r>
      <w:r>
        <w:rPr>
          <w:rtl w:val="true"/>
        </w:rPr>
        <w:t xml:space="preserve">- </w:t>
      </w:r>
      <w:r>
        <w:rPr>
          <w:rtl w:val="true"/>
        </w:rPr>
        <w:t>تذکره ریاض الشعراء</w:t>
      </w:r>
      <w:bookmarkEnd w:id="34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لمیرزا علی قلی خان الواله الداغستانی المعروف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انگشتی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فی </w:t>
      </w:r>
      <w:r>
        <w:rPr>
          <w:rFonts w:eastAsia="IRNazanin" w:cs="IRNazanin"/>
          <w:color w:val="111111"/>
          <w:sz w:val="28"/>
          <w:szCs w:val="28"/>
          <w:rtl w:val="true"/>
          <w:lang w:bidi="fa-IR"/>
        </w:rPr>
        <w:t>(</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فرغ من تألیفه </w:t>
      </w:r>
      <w:r>
        <w:rPr>
          <w:rFonts w:eastAsia="IRNazanin" w:cs="IRNazanin"/>
          <w:color w:val="111111"/>
          <w:sz w:val="28"/>
          <w:szCs w:val="28"/>
          <w:rtl w:val="true"/>
          <w:lang w:bidi="fa-IR"/>
        </w:rPr>
        <w:t>(</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فی الخزانة العامرة، ینقل عنه فی نجوم السماء عند ترجمه للقاضی نور الله، و ترجمه فی مجمع الفصحاء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أرخ وفاته بسنة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غلط النسخة لأنه ترجمه مفصلا معاصره و مصاحبه </w:t>
      </w:r>
      <w:bookmarkStart w:id="345" w:name="pg11681_117070"/>
    </w:p>
    <w:p>
      <w:pPr>
        <w:pStyle w:val="BookText"/>
        <w:rPr/>
      </w:pPr>
      <w:bookmarkEnd w:id="345"/>
      <w:r>
        <w:rPr>
          <w:rFonts w:ascii="IRNazanin" w:hAnsi="IRNazanin" w:eastAsia="IRNazanin"/>
          <w:color w:val="111111"/>
          <w:sz w:val="28"/>
          <w:sz w:val="28"/>
          <w:szCs w:val="28"/>
          <w:rtl w:val="true"/>
          <w:lang w:bidi="fa-IR"/>
        </w:rPr>
        <w:t xml:space="preserve">میر غلام علی آزاد البلگرامی فی کتابه الخزانة العامرة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أنه ابن محمد علی خان بیگلر بیگی المتوفی بأصفهان </w:t>
      </w:r>
      <w:r>
        <w:rPr>
          <w:rFonts w:eastAsia="IRNazanin" w:cs="IRNazanin"/>
          <w:color w:val="111111"/>
          <w:sz w:val="28"/>
          <w:szCs w:val="28"/>
          <w:rtl w:val="true"/>
          <w:lang w:bidi="fa-IR"/>
        </w:rPr>
        <w:t>(</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هو أصغر الإخوة الأربعة کلهم أبناء مهر علی خان بن فتح علی خان اعتماد الدولة، وزیر شاه سلطان حسین الذی عزله و سمل عینیه </w:t>
      </w:r>
      <w:r>
        <w:rPr>
          <w:rFonts w:eastAsia="IRNazanin" w:cs="IRNazanin"/>
          <w:color w:val="111111"/>
          <w:sz w:val="28"/>
          <w:szCs w:val="28"/>
          <w:rtl w:val="true"/>
          <w:lang w:bidi="fa-IR"/>
        </w:rPr>
        <w:t>(</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الخاص میرزا المهاجر من داغستان إلی أصفهان فی عصر الشاه صفی الصفوی فقربه و سماه صفی قلی خان و لقبه بیگلر بیگی لأنه و آباءه و أجداده إلی عصر چنگیز کانوا من الرؤساء، و ینتهی نسبهم إلی العباس عم النبی ص، ولد واله فی أصفهان </w:t>
      </w:r>
      <w:r>
        <w:rPr>
          <w:rFonts w:eastAsia="IRNazanin" w:cs="IRNazanin"/>
          <w:color w:val="111111"/>
          <w:sz w:val="28"/>
          <w:szCs w:val="28"/>
          <w:rtl w:val="true"/>
          <w:lang w:bidi="fa-IR"/>
        </w:rPr>
        <w:t>(</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مقربا عند الشاه طهماسب الثانی ابن الشاه سلطان حسین إلی </w:t>
      </w:r>
      <w:r>
        <w:rPr>
          <w:rFonts w:eastAsia="IRNazanin" w:cs="IRNazanin"/>
          <w:color w:val="111111"/>
          <w:sz w:val="28"/>
          <w:szCs w:val="28"/>
          <w:rtl w:val="true"/>
          <w:lang w:bidi="fa-IR"/>
        </w:rPr>
        <w:t>(</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هاجر إلی الهند و أدرکه آزاد البلگرامی فی لاهور فی </w:t>
      </w:r>
      <w:r>
        <w:rPr>
          <w:rFonts w:eastAsia="IRNazanin" w:cs="IRNazanin"/>
          <w:color w:val="111111"/>
          <w:sz w:val="28"/>
          <w:szCs w:val="28"/>
          <w:rtl w:val="true"/>
          <w:lang w:bidi="fa-IR"/>
        </w:rPr>
        <w:t>(</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 إلی دهلی و نال</w:t>
      </w:r>
    </w:p>
    <w:p>
      <w:pPr>
        <w:pStyle w:val="BookText"/>
        <w:rPr/>
      </w:pPr>
      <w:r>
        <w:rPr>
          <w:rFonts w:ascii="IRNazanin" w:hAnsi="IRNazanin" w:eastAsia="IRNazanin"/>
          <w:color w:val="111111"/>
          <w:sz w:val="28"/>
          <w:sz w:val="28"/>
          <w:szCs w:val="28"/>
          <w:rtl w:val="true"/>
          <w:lang w:bidi="fa-IR"/>
        </w:rPr>
        <w:t xml:space="preserve">المناصب الرفیعة فی شاه جهان‌آباد إلی أن توفی بها </w:t>
      </w:r>
      <w:r>
        <w:rPr>
          <w:rFonts w:eastAsia="IRNazanin" w:cs="IRNazanin"/>
          <w:color w:val="111111"/>
          <w:sz w:val="28"/>
          <w:szCs w:val="28"/>
          <w:rtl w:val="true"/>
          <w:lang w:bidi="fa-IR"/>
        </w:rPr>
        <w:t>(</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لمادة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 و اله برحمت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أنه وصلت إلیه نسخه ریاض الشعراء المشتمل علی تراجم الشعراء المتقدمین و المتأخرین فی زمن تألیف الخزانة العامرة </w:t>
      </w:r>
      <w:r>
        <w:rPr>
          <w:rFonts w:eastAsia="IRNazanin" w:cs="IRNazanin"/>
          <w:color w:val="111111"/>
          <w:sz w:val="28"/>
          <w:szCs w:val="28"/>
          <w:rtl w:val="true"/>
          <w:lang w:bidi="fa-IR"/>
        </w:rPr>
        <w:t>(</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یذکر زمن تألیف ریاض الشعراء، نعم یظهر تاریخ تألیفه من ترجمه لطف علی آذر، الذی ولد </w:t>
      </w:r>
      <w:r>
        <w:rPr>
          <w:rFonts w:eastAsia="IRNazanin" w:cs="IRNazanin"/>
          <w:color w:val="111111"/>
          <w:sz w:val="28"/>
          <w:szCs w:val="28"/>
          <w:rtl w:val="true"/>
          <w:lang w:bidi="fa-IR"/>
        </w:rPr>
        <w:t>(</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ذکر عند ذکر ترجمته فیه أن له یوم تألیف الریاض اثنتین و عشرین سنة فیظهر أن تألیفه کان فی سنة </w:t>
      </w:r>
      <w:r>
        <w:rPr>
          <w:rFonts w:eastAsia="IRNazanin" w:cs="IRNazanin"/>
          <w:color w:val="111111"/>
          <w:sz w:val="28"/>
          <w:szCs w:val="28"/>
          <w:rtl w:val="true"/>
          <w:lang w:bidi="fa-IR"/>
        </w:rPr>
        <w:t>(</w:t>
      </w:r>
      <w:r>
        <w:rPr>
          <w:rFonts w:eastAsia="IRNazanin" w:cs="IRNazanin"/>
          <w:color w:val="111111"/>
          <w:sz w:val="28"/>
          <w:szCs w:val="28"/>
          <w:lang w:bidi="fa-IR"/>
        </w:rPr>
        <w:t>1156</w:t>
      </w:r>
      <w:r>
        <w:rPr>
          <w:rFonts w:eastAsia="IRNazanin" w:cs="IRNazanin"/>
          <w:color w:val="111111"/>
          <w:sz w:val="28"/>
          <w:szCs w:val="28"/>
          <w:rtl w:val="true"/>
          <w:lang w:bidi="fa-IR"/>
        </w:rPr>
        <w:t>).</w:t>
      </w:r>
    </w:p>
    <w:p>
      <w:pPr>
        <w:pStyle w:val="Heading3"/>
        <w:numPr>
          <w:ilvl w:val="2"/>
          <w:numId w:val="1"/>
        </w:numPr>
        <w:rPr/>
      </w:pPr>
      <w:bookmarkStart w:id="346" w:name="__RefHeading___Toc7555554_73709187"/>
      <w:bookmarkStart w:id="347" w:name="_Toc157"/>
      <w:bookmarkEnd w:id="346"/>
      <w:r>
        <w:rPr/>
        <w:t>120</w:t>
      </w:r>
      <w:r>
        <w:rPr>
          <w:rtl w:val="true"/>
        </w:rPr>
        <w:t xml:space="preserve">- </w:t>
      </w:r>
      <w:r>
        <w:rPr>
          <w:rtl w:val="true"/>
        </w:rPr>
        <w:t>تذکره السالکین</w:t>
      </w:r>
      <w:bookmarkEnd w:id="347"/>
    </w:p>
    <w:p>
      <w:pPr>
        <w:pStyle w:val="BookText"/>
        <w:rPr/>
      </w:pPr>
      <w:r>
        <w:rPr>
          <w:rFonts w:ascii="IRNazanin" w:hAnsi="IRNazanin" w:eastAsia="IRNazanin"/>
          <w:color w:val="111111"/>
          <w:sz w:val="28"/>
          <w:sz w:val="28"/>
          <w:szCs w:val="28"/>
          <w:rtl w:val="true"/>
          <w:lang w:bidi="fa-IR"/>
        </w:rPr>
        <w:t xml:space="preserve">فارسی فی السیر و السلوک للحاج الشیخ یوسف بن أحمد الجیلانی 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طومار عفت المطبوع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تصانیفه فی آخره</w:t>
      </w:r>
      <w:r>
        <w:rPr>
          <w:rFonts w:eastAsia="IRNazanin" w:cs="IRNazanin"/>
          <w:color w:val="111111"/>
          <w:sz w:val="28"/>
          <w:szCs w:val="28"/>
          <w:rtl w:val="true"/>
          <w:lang w:bidi="fa-IR"/>
        </w:rPr>
        <w:t>.</w:t>
      </w:r>
    </w:p>
    <w:p>
      <w:pPr>
        <w:pStyle w:val="Heading3"/>
        <w:numPr>
          <w:ilvl w:val="2"/>
          <w:numId w:val="1"/>
        </w:numPr>
        <w:rPr/>
      </w:pPr>
      <w:bookmarkStart w:id="348" w:name="__RefHeading___Toc7555556_73709187"/>
      <w:bookmarkStart w:id="349" w:name="_Toc158"/>
      <w:bookmarkEnd w:id="348"/>
      <w:r>
        <w:rPr>
          <w:rtl w:val="true"/>
        </w:rPr>
        <w:t>التذکرة السامیة</w:t>
      </w:r>
      <w:bookmarkEnd w:id="349"/>
    </w:p>
    <w:p>
      <w:pPr>
        <w:pStyle w:val="BookText"/>
        <w:rPr/>
      </w:pPr>
      <w:r>
        <w:rPr>
          <w:rFonts w:ascii="IRNazanin" w:hAnsi="IRNazanin" w:eastAsia="IRNazanin"/>
          <w:color w:val="111111"/>
          <w:sz w:val="28"/>
          <w:sz w:val="28"/>
          <w:szCs w:val="28"/>
          <w:rtl w:val="true"/>
          <w:lang w:bidi="fa-IR"/>
        </w:rPr>
        <w:t xml:space="preserve">مر بعنوان تحفه السامی، سماه بالتذکرة فی شعراء العجم و هو من مآخذ خزانة العامرة و انتهی فیه إلی حدود </w:t>
      </w:r>
      <w:r>
        <w:rPr>
          <w:rFonts w:eastAsia="IRNazanin" w:cs="IRNazanin"/>
          <w:color w:val="111111"/>
          <w:sz w:val="28"/>
          <w:szCs w:val="28"/>
          <w:rtl w:val="true"/>
          <w:lang w:bidi="fa-IR"/>
        </w:rPr>
        <w:t>(</w:t>
      </w:r>
      <w:r>
        <w:rPr>
          <w:rFonts w:eastAsia="IRNazanin" w:cs="IRNazanin"/>
          <w:color w:val="111111"/>
          <w:sz w:val="28"/>
          <w:szCs w:val="28"/>
          <w:lang w:bidi="fa-IR"/>
        </w:rPr>
        <w:t>957</w:t>
      </w:r>
      <w:r>
        <w:rPr>
          <w:rFonts w:eastAsia="IRNazanin" w:cs="IRNazanin"/>
          <w:color w:val="111111"/>
          <w:sz w:val="28"/>
          <w:szCs w:val="28"/>
          <w:rtl w:val="true"/>
          <w:lang w:bidi="fa-IR"/>
        </w:rPr>
        <w:t>).</w:t>
      </w:r>
    </w:p>
    <w:p>
      <w:pPr>
        <w:pStyle w:val="Heading3"/>
        <w:numPr>
          <w:ilvl w:val="2"/>
          <w:numId w:val="1"/>
        </w:numPr>
        <w:rPr/>
      </w:pPr>
      <w:bookmarkStart w:id="350" w:name="__RefHeading___Toc7555558_73709187"/>
      <w:bookmarkStart w:id="351" w:name="_Toc159"/>
      <w:bookmarkEnd w:id="350"/>
      <w:r>
        <w:rPr/>
        <w:t>121</w:t>
      </w:r>
      <w:r>
        <w:rPr>
          <w:rtl w:val="true"/>
        </w:rPr>
        <w:t xml:space="preserve">- </w:t>
      </w:r>
      <w:r>
        <w:rPr>
          <w:rtl w:val="true"/>
        </w:rPr>
        <w:t>تذکره سرخوش</w:t>
      </w:r>
      <w:bookmarkEnd w:id="351"/>
    </w:p>
    <w:p>
      <w:pPr>
        <w:pStyle w:val="BookText"/>
        <w:rPr/>
      </w:pPr>
      <w:r>
        <w:rPr>
          <w:rFonts w:ascii="IRNazanin" w:hAnsi="IRNazanin" w:eastAsia="IRNazanin"/>
          <w:color w:val="111111"/>
          <w:sz w:val="28"/>
          <w:sz w:val="28"/>
          <w:szCs w:val="28"/>
          <w:rtl w:val="true"/>
          <w:lang w:bidi="fa-IR"/>
        </w:rPr>
        <w:t>توجد نسخه منه فی مکتبة السید راجه محمد مهدی فی ضلع فیض‌آباد کما یظهر من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بلاهور فی </w:t>
      </w:r>
      <w:r>
        <w:rPr>
          <w:rFonts w:eastAsia="IRNazanin" w:cs="IRNazanin"/>
          <w:color w:val="111111"/>
          <w:sz w:val="28"/>
          <w:szCs w:val="28"/>
          <w:rtl w:val="true"/>
          <w:lang w:bidi="fa-IR"/>
        </w:rPr>
        <w:t>(</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کلمات الشعراء و هو لمحمد أفضل المتخلص بسرخوش و له دیباچه دیوان و غیرها</w:t>
      </w:r>
      <w:r>
        <w:rPr>
          <w:rFonts w:eastAsia="IRNazanin" w:cs="IRNazanin"/>
          <w:color w:val="111111"/>
          <w:sz w:val="28"/>
          <w:szCs w:val="28"/>
          <w:rtl w:val="true"/>
          <w:lang w:bidi="fa-IR"/>
        </w:rPr>
        <w:t>.</w:t>
      </w:r>
    </w:p>
    <w:p>
      <w:pPr>
        <w:pStyle w:val="Heading3"/>
        <w:numPr>
          <w:ilvl w:val="2"/>
          <w:numId w:val="1"/>
        </w:numPr>
        <w:rPr/>
      </w:pPr>
      <w:bookmarkStart w:id="352" w:name="__RefHeading___Toc7555560_73709187"/>
      <w:bookmarkStart w:id="353" w:name="_Toc160"/>
      <w:bookmarkEnd w:id="352"/>
      <w:r>
        <w:rPr>
          <w:rtl w:val="true"/>
        </w:rPr>
        <w:t>تذکره سرو آزاد</w:t>
      </w:r>
      <w:bookmarkEnd w:id="353"/>
    </w:p>
    <w:p>
      <w:pPr>
        <w:pStyle w:val="BookText"/>
        <w:rPr/>
      </w:pPr>
      <w:r>
        <w:rPr>
          <w:rFonts w:ascii="IRNazanin" w:hAnsi="IRNazanin" w:eastAsia="IRNazanin"/>
          <w:color w:val="111111"/>
          <w:sz w:val="28"/>
          <w:sz w:val="28"/>
          <w:szCs w:val="28"/>
          <w:rtl w:val="true"/>
          <w:lang w:bidi="fa-IR"/>
        </w:rPr>
        <w:t>لمیر غلام علی آزاد البلگرامی، یأتی باسمه</w:t>
      </w:r>
      <w:r>
        <w:rPr>
          <w:rFonts w:eastAsia="IRNazanin" w:cs="IRNazanin"/>
          <w:color w:val="111111"/>
          <w:sz w:val="28"/>
          <w:szCs w:val="28"/>
          <w:rtl w:val="true"/>
          <w:lang w:bidi="fa-IR"/>
        </w:rPr>
        <w:t>.</w:t>
      </w:r>
    </w:p>
    <w:p>
      <w:pPr>
        <w:pStyle w:val="Heading3"/>
        <w:numPr>
          <w:ilvl w:val="2"/>
          <w:numId w:val="1"/>
        </w:numPr>
        <w:rPr/>
      </w:pPr>
      <w:bookmarkStart w:id="354" w:name="__RefHeading___Toc7555562_73709187"/>
      <w:bookmarkStart w:id="355" w:name="_Toc161"/>
      <w:bookmarkEnd w:id="354"/>
      <w:r>
        <w:rPr/>
        <w:t>122</w:t>
      </w:r>
      <w:r>
        <w:rPr>
          <w:rtl w:val="true"/>
        </w:rPr>
        <w:t xml:space="preserve">- </w:t>
      </w:r>
      <w:r>
        <w:rPr>
          <w:rtl w:val="true"/>
        </w:rPr>
        <w:t>تذکره السلاطین و الأمراء</w:t>
      </w:r>
      <w:bookmarkEnd w:id="355"/>
    </w:p>
    <w:p>
      <w:pPr>
        <w:pStyle w:val="BookText"/>
        <w:rPr/>
      </w:pPr>
      <w:r>
        <w:rPr>
          <w:rFonts w:ascii="IRNazanin" w:hAnsi="IRNazanin" w:eastAsia="IRNazanin"/>
          <w:color w:val="111111"/>
          <w:sz w:val="28"/>
          <w:sz w:val="28"/>
          <w:szCs w:val="28"/>
          <w:rtl w:val="true"/>
          <w:lang w:bidi="fa-IR"/>
        </w:rPr>
        <w:t>للحاج أحمد ابن المیر منشی القمی، نقل عنه فی دانشمندان آذربایجان</w:t>
      </w:r>
      <w:r>
        <w:rPr>
          <w:rFonts w:eastAsia="IRNazanin" w:cs="IRNazanin"/>
          <w:color w:val="111111"/>
          <w:sz w:val="28"/>
          <w:szCs w:val="28"/>
          <w:rtl w:val="true"/>
          <w:lang w:bidi="fa-IR"/>
        </w:rPr>
        <w:t>.</w:t>
      </w:r>
    </w:p>
    <w:p>
      <w:pPr>
        <w:pStyle w:val="Heading3"/>
        <w:numPr>
          <w:ilvl w:val="2"/>
          <w:numId w:val="1"/>
        </w:numPr>
        <w:rPr/>
      </w:pPr>
      <w:bookmarkStart w:id="356" w:name="__RefHeading___Toc7555564_73709187"/>
      <w:bookmarkStart w:id="357" w:name="_Toc162"/>
      <w:bookmarkEnd w:id="356"/>
      <w:r>
        <w:rPr/>
        <w:t>123</w:t>
      </w:r>
      <w:r>
        <w:rPr>
          <w:rtl w:val="true"/>
        </w:rPr>
        <w:t xml:space="preserve">- </w:t>
      </w:r>
      <w:r>
        <w:rPr>
          <w:rtl w:val="true"/>
        </w:rPr>
        <w:t>تذکره السلاطین</w:t>
      </w:r>
      <w:bookmarkEnd w:id="35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التواریخ للشیخ عبد الغفور بن محمد بن محمد طاهر الأصفهانی الیزدی المتوفی فی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الشمسیة الهجریة، ذکره آیتی فی تاریخ یزد</w:t>
      </w:r>
      <w:r>
        <w:rPr>
          <w:rFonts w:eastAsia="IRNazanin" w:cs="IRNazanin"/>
          <w:color w:val="111111"/>
          <w:sz w:val="28"/>
          <w:szCs w:val="28"/>
          <w:rtl w:val="true"/>
          <w:lang w:bidi="fa-IR"/>
        </w:rPr>
        <w:t xml:space="preserve">. </w:t>
      </w:r>
      <w:bookmarkStart w:id="358" w:name="pg11681_117072"/>
    </w:p>
    <w:p>
      <w:pPr>
        <w:pStyle w:val="Heading3"/>
        <w:numPr>
          <w:ilvl w:val="2"/>
          <w:numId w:val="1"/>
        </w:numPr>
        <w:rPr/>
      </w:pPr>
      <w:bookmarkStart w:id="359" w:name="__RefHeading___Toc7555566_73709187"/>
      <w:bookmarkStart w:id="360" w:name="_Toc163"/>
      <w:bookmarkEnd w:id="358"/>
      <w:bookmarkEnd w:id="359"/>
      <w:r>
        <w:rPr/>
        <w:t>124</w:t>
      </w:r>
      <w:r>
        <w:rPr>
          <w:rtl w:val="true"/>
        </w:rPr>
        <w:t xml:space="preserve">- </w:t>
      </w:r>
      <w:r>
        <w:rPr>
          <w:rtl w:val="true"/>
        </w:rPr>
        <w:t>تذکره سلسلة</w:t>
      </w:r>
      <w:bookmarkEnd w:id="360"/>
    </w:p>
    <w:p>
      <w:pPr>
        <w:pStyle w:val="BookText"/>
        <w:rPr/>
      </w:pPr>
      <w:r>
        <w:rPr>
          <w:rFonts w:ascii="IRNazanin" w:hAnsi="IRNazanin" w:eastAsia="IRNazanin"/>
          <w:color w:val="111111"/>
          <w:sz w:val="28"/>
          <w:sz w:val="28"/>
          <w:szCs w:val="28"/>
          <w:rtl w:val="true"/>
          <w:lang w:bidi="fa-IR"/>
        </w:rPr>
        <w:t xml:space="preserve">من مآخذ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آتشکده یزدان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لآیتی المعاصر، المطبوع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إنه تألیف الأدیب الشاعر الملقب فی شعره بصابر من الطائفة المدرسة، و کتب فی هذه التذکرة شرح أحوال کل واحد من السلسلة المدرسیة، و نسخه قلیلة</w:t>
      </w:r>
    </w:p>
    <w:p>
      <w:pPr>
        <w:pStyle w:val="Heading3"/>
        <w:numPr>
          <w:ilvl w:val="2"/>
          <w:numId w:val="1"/>
        </w:numPr>
        <w:rPr/>
      </w:pPr>
      <w:bookmarkStart w:id="361" w:name="__RefHeading___Toc7555568_73709187"/>
      <w:bookmarkStart w:id="362" w:name="_Toc164"/>
      <w:bookmarkEnd w:id="361"/>
      <w:r>
        <w:rPr/>
        <w:t>125</w:t>
      </w:r>
      <w:r>
        <w:rPr>
          <w:rtl w:val="true"/>
        </w:rPr>
        <w:t xml:space="preserve">- </w:t>
      </w:r>
      <w:r>
        <w:rPr>
          <w:rtl w:val="true"/>
        </w:rPr>
        <w:t>تذکره السلف</w:t>
      </w:r>
      <w:bookmarkEnd w:id="362"/>
    </w:p>
    <w:p>
      <w:pPr>
        <w:pStyle w:val="BookText"/>
        <w:rPr/>
      </w:pPr>
      <w:r>
        <w:rPr>
          <w:rFonts w:ascii="IRNazanin" w:hAnsi="IRNazanin" w:eastAsia="IRNazanin"/>
          <w:color w:val="111111"/>
          <w:sz w:val="28"/>
          <w:sz w:val="28"/>
          <w:szCs w:val="28"/>
          <w:rtl w:val="true"/>
          <w:lang w:bidi="fa-IR"/>
        </w:rPr>
        <w:t xml:space="preserve">فی ترجمه العلامة السید دلدار علی النصیرآبادی المتوفی فی </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لحفیده السید علی نقی بن السید أبی الحسن النقوی اللکهنوی المعاصر</w:t>
      </w:r>
    </w:p>
    <w:p>
      <w:pPr>
        <w:pStyle w:val="Heading3"/>
        <w:numPr>
          <w:ilvl w:val="2"/>
          <w:numId w:val="1"/>
        </w:numPr>
        <w:rPr/>
      </w:pPr>
      <w:bookmarkStart w:id="363" w:name="__RefHeading___Toc7555570_73709187"/>
      <w:bookmarkStart w:id="364" w:name="_Toc165"/>
      <w:bookmarkEnd w:id="363"/>
      <w:r>
        <w:rPr/>
        <w:t>126</w:t>
      </w:r>
      <w:r>
        <w:rPr>
          <w:rtl w:val="true"/>
        </w:rPr>
        <w:t xml:space="preserve">- </w:t>
      </w:r>
      <w:r>
        <w:rPr>
          <w:rtl w:val="true"/>
        </w:rPr>
        <w:t>التذکرة السنجریة</w:t>
      </w:r>
      <w:bookmarkEnd w:id="364"/>
    </w:p>
    <w:p>
      <w:pPr>
        <w:pStyle w:val="BookText"/>
        <w:rPr/>
      </w:pPr>
      <w:r>
        <w:rPr>
          <w:rFonts w:ascii="IRNazanin" w:hAnsi="IRNazanin" w:eastAsia="IRNazanin"/>
          <w:color w:val="111111"/>
          <w:sz w:val="28"/>
          <w:sz w:val="28"/>
          <w:szCs w:val="28"/>
          <w:rtl w:val="true"/>
          <w:lang w:bidi="fa-IR"/>
        </w:rPr>
        <w:t xml:space="preserve">لملک النحاة أبی نزار الحسن بن صافی بن نزار بن أبی الحسن الترکی المتوفی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علی، علی بن محمد الفصیحی الأسترآبادی المتوفی </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أخذ عن الشیخ عبد القاهر الجرجانی الذی توفی </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أخذ عن ابن أخت أبی علی الفارسی، و توفی أبو علی سنة </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Heading3"/>
        <w:numPr>
          <w:ilvl w:val="2"/>
          <w:numId w:val="1"/>
        </w:numPr>
        <w:rPr/>
      </w:pPr>
      <w:bookmarkStart w:id="365" w:name="__RefHeading___Toc7555572_73709187"/>
      <w:bookmarkStart w:id="366" w:name="_Toc166"/>
      <w:bookmarkEnd w:id="365"/>
      <w:r>
        <w:rPr/>
        <w:t>127</w:t>
      </w:r>
      <w:r>
        <w:rPr>
          <w:rtl w:val="true"/>
        </w:rPr>
        <w:t xml:space="preserve">- </w:t>
      </w:r>
      <w:r>
        <w:rPr>
          <w:rtl w:val="true"/>
        </w:rPr>
        <w:t>تذکره شاه طهماسب</w:t>
      </w:r>
      <w:bookmarkEnd w:id="366"/>
    </w:p>
    <w:p>
      <w:pPr>
        <w:pStyle w:val="BookText"/>
        <w:rPr/>
      </w:pPr>
      <w:r>
        <w:rPr>
          <w:rFonts w:ascii="IRNazanin" w:hAnsi="IRNazanin" w:eastAsia="IRNazanin"/>
          <w:color w:val="111111"/>
          <w:sz w:val="28"/>
          <w:sz w:val="28"/>
          <w:szCs w:val="28"/>
          <w:rtl w:val="true"/>
          <w:lang w:bidi="fa-IR"/>
        </w:rPr>
        <w:t>فارسی مطبوع بإیران کما فی الفهارس المطبوعة</w:t>
      </w:r>
    </w:p>
    <w:p>
      <w:pPr>
        <w:pStyle w:val="Heading3"/>
        <w:numPr>
          <w:ilvl w:val="2"/>
          <w:numId w:val="1"/>
        </w:numPr>
        <w:rPr/>
      </w:pPr>
      <w:bookmarkStart w:id="367" w:name="__RefHeading___Toc7555574_73709187"/>
      <w:bookmarkStart w:id="368" w:name="_Toc167"/>
      <w:bookmarkEnd w:id="367"/>
      <w:r>
        <w:rPr/>
        <w:t>128</w:t>
      </w:r>
      <w:r>
        <w:rPr>
          <w:rtl w:val="true"/>
        </w:rPr>
        <w:t xml:space="preserve">- </w:t>
      </w:r>
      <w:r>
        <w:rPr>
          <w:rtl w:val="true"/>
        </w:rPr>
        <w:t>تذکره الشباب</w:t>
      </w:r>
      <w:bookmarkEnd w:id="368"/>
    </w:p>
    <w:p>
      <w:pPr>
        <w:pStyle w:val="BookText"/>
        <w:rPr/>
      </w:pPr>
      <w:r>
        <w:rPr>
          <w:rFonts w:ascii="IRNazanin" w:hAnsi="IRNazanin" w:eastAsia="IRNazanin"/>
          <w:color w:val="111111"/>
          <w:sz w:val="28"/>
          <w:sz w:val="28"/>
          <w:szCs w:val="28"/>
          <w:rtl w:val="true"/>
          <w:lang w:bidi="fa-IR"/>
        </w:rPr>
        <w:t xml:space="preserve">تألیف فروغ الدین الأصفهانی میرزا محمد مهدی بن میرزا محمد باقر المتخلص ببهجت الذی ولد فی تبریز </w:t>
      </w:r>
      <w:r>
        <w:rPr>
          <w:rFonts w:eastAsia="IRNazanin" w:cs="IRNazanin"/>
          <w:color w:val="111111"/>
          <w:sz w:val="28"/>
          <w:szCs w:val="28"/>
          <w:rtl w:val="true"/>
          <w:lang w:bidi="fa-IR"/>
        </w:rPr>
        <w:t>(</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شرع بتحصیل العلوم و له سبع سنین کما ذکره فی مجمع الفصحاء المؤلف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إن فیه المکتوبات العربیة و الفارسیة و القصائد کذلک عربیة و فارسیة کلها من إنشاء المؤلف، و قال إنه کان فی أول أمره مستوفیا لولی العهد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آذربایجان و فارس سفرا و حضرا فی سنین کثیرة و فی تلک الأیام حصلت المودة بینی و بینه و بعد وفاه ولی العهد العباس میرزا فی </w:t>
      </w:r>
      <w:r>
        <w:rPr>
          <w:rFonts w:eastAsia="IRNazanin" w:cs="IRNazanin"/>
          <w:color w:val="111111"/>
          <w:sz w:val="28"/>
          <w:szCs w:val="28"/>
          <w:rtl w:val="true"/>
          <w:lang w:bidi="fa-IR"/>
        </w:rPr>
        <w:t>(</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بطهران و هو بعد من المستوفین للدیوان و مشغول بالتألیف و منها کتابه صحائف العالم، قال و لملازمته لخدمة فریدون میرزا أرشد ولد العباس میرزا و الملقب فی شعره بفرخ کان یعبر عن نفسه فی توقیعاته أو فی ما یؤلفه باسم مخدومه بفروغ فرخی إلی آخر کلامه، و ذکر جملة من أشعاره</w:t>
      </w:r>
    </w:p>
    <w:p>
      <w:pPr>
        <w:pStyle w:val="Heading3"/>
        <w:numPr>
          <w:ilvl w:val="2"/>
          <w:numId w:val="1"/>
        </w:numPr>
        <w:rPr/>
      </w:pPr>
      <w:bookmarkStart w:id="369" w:name="__RefHeading___Toc7555576_73709187"/>
      <w:bookmarkStart w:id="370" w:name="_Toc168"/>
      <w:bookmarkEnd w:id="369"/>
      <w:r>
        <w:rPr/>
        <w:t>129</w:t>
      </w:r>
      <w:r>
        <w:rPr>
          <w:rtl w:val="true"/>
        </w:rPr>
        <w:t xml:space="preserve">- </w:t>
      </w:r>
      <w:r>
        <w:rPr>
          <w:rtl w:val="true"/>
        </w:rPr>
        <w:t>تذکره شبستان‌</w:t>
      </w:r>
      <w:bookmarkEnd w:id="37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میرزا محمد علی بن میرزا عبد الوهاب من سلسلة المدرسیة بیزد، المنشئ البلیغ نظما و نثرا الملقب فی شعره بشهلا، ینقل عنه آیتی فی تاریخ یزد ترجمه أختری من قدماء شعرائها، و یذکر أن له دیوانا مفصلا، قال و هو لم یطبع و لا یقصر عن تذکره نصرآبادی الآتی بعنوان تذکره الشعراء، و فیه تراجم المتأخرین أیضا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معاصره المولی مطیع الملقب بعرفان </w:t>
      </w:r>
      <w:bookmarkStart w:id="371" w:name="pg11681_117074"/>
    </w:p>
    <w:p>
      <w:pPr>
        <w:pStyle w:val="Heading3"/>
        <w:numPr>
          <w:ilvl w:val="2"/>
          <w:numId w:val="1"/>
        </w:numPr>
        <w:rPr/>
      </w:pPr>
      <w:bookmarkStart w:id="372" w:name="__RefHeading___Toc7555578_73709187"/>
      <w:bookmarkStart w:id="373" w:name="_Toc169"/>
      <w:bookmarkEnd w:id="371"/>
      <w:bookmarkEnd w:id="372"/>
      <w:r>
        <w:rPr/>
        <w:t>130</w:t>
      </w:r>
      <w:r>
        <w:rPr>
          <w:rtl w:val="true"/>
        </w:rPr>
        <w:t xml:space="preserve">- </w:t>
      </w:r>
      <w:r>
        <w:rPr>
          <w:rtl w:val="true"/>
        </w:rPr>
        <w:t>تذکره الشعر و الشعراء</w:t>
      </w:r>
      <w:bookmarkEnd w:id="373"/>
    </w:p>
    <w:p>
      <w:pPr>
        <w:pStyle w:val="BookText"/>
        <w:rPr/>
      </w:pPr>
      <w:r>
        <w:rPr>
          <w:rFonts w:ascii="IRNazanin" w:hAnsi="IRNazanin" w:eastAsia="IRNazanin"/>
          <w:color w:val="111111"/>
          <w:sz w:val="28"/>
          <w:sz w:val="28"/>
          <w:szCs w:val="28"/>
          <w:rtl w:val="true"/>
          <w:lang w:bidi="fa-IR"/>
        </w:rPr>
        <w:t xml:space="preserve">لمیرزا عبد الرزاق بیگ بن نجف قلی الدنبلی الأدیب المؤرخ الملقب فی شعره بمفتون المتوفی </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فی مقدمه طبع دیوان فرصت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ریاض الجنة فی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المآثر السلطانیة فی تاریخ القاجاریة، و ابنه بهاء الدین محمد آقا، کان حاکم تبریز و له دیوان شعر، یأتی</w:t>
      </w:r>
    </w:p>
    <w:p>
      <w:pPr>
        <w:pStyle w:val="Heading3"/>
        <w:numPr>
          <w:ilvl w:val="2"/>
          <w:numId w:val="1"/>
        </w:numPr>
        <w:rPr/>
      </w:pPr>
      <w:bookmarkStart w:id="374" w:name="__RefHeading___Toc7555580_73709187"/>
      <w:bookmarkStart w:id="375" w:name="_Toc170"/>
      <w:bookmarkEnd w:id="374"/>
      <w:r>
        <w:rPr>
          <w:rtl w:val="true"/>
        </w:rPr>
        <w:t>تذکره الشعراء</w:t>
      </w:r>
      <w:bookmarkEnd w:id="375"/>
    </w:p>
    <w:p>
      <w:pPr>
        <w:pStyle w:val="Heading3"/>
        <w:numPr>
          <w:ilvl w:val="2"/>
          <w:numId w:val="1"/>
        </w:numPr>
        <w:rPr/>
      </w:pPr>
      <w:bookmarkStart w:id="376" w:name="__RefHeading___Toc7555582_73709187"/>
      <w:bookmarkStart w:id="377" w:name="_Toc171"/>
      <w:bookmarkEnd w:id="376"/>
      <w:r>
        <w:rPr>
          <w:rtl w:val="true"/>
        </w:rPr>
        <w:t>بیان</w:t>
      </w:r>
      <w:bookmarkEnd w:id="377"/>
    </w:p>
    <w:p>
      <w:pPr>
        <w:pStyle w:val="BookText"/>
        <w:rPr/>
      </w:pPr>
      <w:r>
        <w:rPr>
          <w:rFonts w:ascii="IRNazanin" w:hAnsi="IRNazanin" w:eastAsia="IRNazanin"/>
          <w:color w:val="111111"/>
          <w:sz w:val="28"/>
          <w:sz w:val="28"/>
          <w:szCs w:val="28"/>
          <w:rtl w:val="true"/>
          <w:lang w:bidi="fa-IR"/>
        </w:rPr>
        <w:t>قد ألفت فی تراجم الشعراء کتب کثیرة مما مر و یأتی فی محالها بعناوینها الخاصة مثل آتشکده آذر و آثار المعاصرین و انجمن خاقان و بهجة الشعراء و تحفه السامی و تحفه ناصری و تذکره خوش‌گو و تذکره دلگشا و تذکره دولت شاه و تذییل التذکرة و تذییل السلافة و تراجم الشعراء و حدیقة الفضلاء و حیاة الشعراء و ریاض الشعراء و سخن و سخنوران و سخن‌دان چشم دیده و سخن‌دان فارسی و سلافة العصر و الشعر و الشعراء و شعراء الغدیر و الطلیعة و العراقیات و العرفات و العرفان و گنج شایگان و کلمات الشعراء و لباب الألباب و مجمع الفصحاء و مرآة الخیال و معجم الشعراء و میخانه و النبراس و نسمة السحر و نشوة السلافة و وادی أیمن إلی غیر ذلک مما لم أتذکر و ستذکر و هاهنا نذکر بعض ما لم نطلع علی عنوانه الخاص به من کتب تراجمهم بعنوان تذکره الشعراء کما هو التعبیر الغالب عنها، و قد یعبر عن بعضها بتراجم الشعراء کما یأتی أیضا</w:t>
      </w:r>
    </w:p>
    <w:p>
      <w:pPr>
        <w:pStyle w:val="Heading3"/>
        <w:numPr>
          <w:ilvl w:val="2"/>
          <w:numId w:val="1"/>
        </w:numPr>
        <w:rPr/>
      </w:pPr>
      <w:bookmarkStart w:id="378" w:name="__RefHeading___Toc7555584_73709187"/>
      <w:bookmarkStart w:id="379" w:name="_Toc172"/>
      <w:bookmarkEnd w:id="378"/>
      <w:r>
        <w:rPr/>
        <w:t>131</w:t>
      </w:r>
      <w:r>
        <w:rPr>
          <w:rtl w:val="true"/>
        </w:rPr>
        <w:t xml:space="preserve">- </w:t>
      </w:r>
      <w:r>
        <w:rPr>
          <w:rtl w:val="true"/>
        </w:rPr>
        <w:t>تذکره الشعراء</w:t>
      </w:r>
      <w:bookmarkEnd w:id="379"/>
    </w:p>
    <w:p>
      <w:pPr>
        <w:pStyle w:val="BookText"/>
        <w:rPr/>
      </w:pPr>
      <w:r>
        <w:rPr>
          <w:rFonts w:ascii="IRNazanin" w:hAnsi="IRNazanin" w:eastAsia="IRNazanin"/>
          <w:color w:val="111111"/>
          <w:sz w:val="28"/>
          <w:sz w:val="28"/>
          <w:szCs w:val="28"/>
          <w:rtl w:val="true"/>
          <w:lang w:bidi="fa-IR"/>
        </w:rPr>
        <w:t xml:space="preserve">فارسی لمیرزا محمد طاهر النصرآبادی الأصفهانی، فیه ما یقرب من ألف ترجمه لشعراء عصره، و له خاتمة فی التواریخ و اللغز و المعمی للمتقدمین و المتأخرین، ألفه باسم السلطان شاه سلیمان الصفوی </w:t>
      </w:r>
      <w:r>
        <w:rPr>
          <w:rFonts w:eastAsia="IRNazanin" w:cs="IRNazanin"/>
          <w:color w:val="111111"/>
          <w:sz w:val="28"/>
          <w:szCs w:val="28"/>
          <w:rtl w:val="true"/>
          <w:lang w:bidi="fa-IR"/>
        </w:rPr>
        <w:t>(</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معاصر میرزا صائب و میرزا حیدر و کان من مشاهیر شعراء ذلک العصر، و قد نقل عن کتاب تذکرته هذا فی نجوم السماء فی ترجمه المحقق آقا حسین الخوانساری و المحقق المولی محمد باقر السبزواری و هو من مآخذ خزانة عامرة و سرو آزاد و غیرهما، و طبع أخیرا فی طهران فی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مطبعة أرمغان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شمسیة، تصحیح الأدیب الشاعر الوحید الدستگردی و کتب فی مقدمه الطبع مختصرا من ترجمه المؤلف و هو مرتب علی مقدمه و خمسة صفوف و خاتمة و فی أوله فهرس عناوینه و ألحق بآخره فی الطبع فهرس الأعلام المذکورین فیه، و النصرآبادی هذا غیر میرزا طاهر القزوینی صاحب دیوان النثر و النظم بالفارسیة و العربیة و الترکیة </w:t>
      </w:r>
      <w:bookmarkStart w:id="380" w:name="pg11681_117076"/>
    </w:p>
    <w:p>
      <w:pPr>
        <w:pStyle w:val="BookText"/>
        <w:rPr/>
      </w:pPr>
      <w:bookmarkEnd w:id="380"/>
      <w:r>
        <w:rPr>
          <w:rFonts w:ascii="IRNazanin" w:hAnsi="IRNazanin" w:eastAsia="IRNazanin"/>
          <w:color w:val="111111"/>
          <w:sz w:val="28"/>
          <w:sz w:val="28"/>
          <w:szCs w:val="28"/>
          <w:rtl w:val="true"/>
          <w:lang w:bidi="fa-IR"/>
        </w:rPr>
        <w:t xml:space="preserve">و کان لقبه الشعری وحید، الذی استوزره شاه سلیمان بعد موت وزیره شیخ علی خان </w:t>
      </w:r>
      <w:r>
        <w:rPr>
          <w:rFonts w:eastAsia="IRNazanin" w:cs="IRNazanin"/>
          <w:color w:val="111111"/>
          <w:sz w:val="28"/>
          <w:szCs w:val="28"/>
          <w:rtl w:val="true"/>
          <w:lang w:bidi="fa-IR"/>
        </w:rPr>
        <w:t>(</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موت شاه سلیمان استوزره أیضا شاه سلطان حسین، کما أن الوحید القزوینی الوزیر المذکور هو غیر الوحید التبریزی المنشی مؤلف بدائع الصنائع، و الجمع المختصر، و قد کتبهما لابن أخیه کما صرح فی أولهما بذلک، کما لا یصح أن یحتمل اتحاد النصرآبادی هذا مع میرزا محمد طاهر کاتب الوقائع لسلطان العجم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وقایع‌نگار لسلاطین الصفویة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أواخر عصر الشاه عباس و أوائل عصر الشاه سلیمان الذی مدحه السید عبد الله بن محمد آل أبی شبانه البحرانی بقصیدته الطویلة المذکورة فی سلافة العصر و أشار إلی أنه کاتب الوقائع بقوله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تدیر علینا من کئوس حدیثها</w:t>
      </w:r>
    </w:p>
    <w:p>
      <w:pPr>
        <w:pStyle w:val="BookText"/>
        <w:rPr/>
      </w:pPr>
      <w:r>
        <w:rPr>
          <w:rFonts w:ascii="IRNazanin" w:hAnsi="IRNazanin" w:eastAsia="IRNazanin"/>
          <w:color w:val="111111"/>
          <w:sz w:val="28"/>
          <w:sz w:val="28"/>
          <w:szCs w:val="28"/>
          <w:rtl w:val="true"/>
          <w:lang w:bidi="fa-IR"/>
        </w:rPr>
        <w:t>عتیق سلاف راح یسنده الثغر</w:t>
      </w:r>
    </w:p>
    <w:p>
      <w:pPr>
        <w:pStyle w:val="BookText"/>
        <w:rPr/>
      </w:pPr>
      <w:r>
        <w:rPr>
          <w:rFonts w:ascii="IRNazanin" w:hAnsi="IRNazanin" w:eastAsia="IRNazanin"/>
          <w:color w:val="111111"/>
          <w:sz w:val="28"/>
          <w:sz w:val="28"/>
          <w:szCs w:val="28"/>
          <w:rtl w:val="true"/>
          <w:lang w:bidi="fa-IR"/>
        </w:rPr>
        <w:t>کما أسندت فی العلم و الحلم و التقی</w:t>
      </w:r>
    </w:p>
    <w:p>
      <w:pPr>
        <w:pStyle w:val="BookText"/>
        <w:rPr/>
      </w:pPr>
      <w:r>
        <w:rPr>
          <w:rFonts w:ascii="IRNazanin" w:hAnsi="IRNazanin" w:eastAsia="IRNazanin"/>
          <w:color w:val="111111"/>
          <w:sz w:val="28"/>
          <w:sz w:val="28"/>
          <w:szCs w:val="28"/>
          <w:rtl w:val="true"/>
          <w:lang w:bidi="fa-IR"/>
        </w:rPr>
        <w:t>أحادیث من لله ثم له الشکر</w:t>
      </w:r>
    </w:p>
    <w:p>
      <w:pPr>
        <w:pStyle w:val="Heading3"/>
        <w:numPr>
          <w:ilvl w:val="2"/>
          <w:numId w:val="1"/>
        </w:numPr>
        <w:rPr/>
      </w:pPr>
      <w:bookmarkStart w:id="381" w:name="__RefHeading___Toc7555586_73709187"/>
      <w:bookmarkStart w:id="382" w:name="_Toc173"/>
      <w:bookmarkEnd w:id="381"/>
      <w:r>
        <w:rPr/>
        <w:t>132</w:t>
      </w:r>
      <w:r>
        <w:rPr>
          <w:rtl w:val="true"/>
        </w:rPr>
        <w:t xml:space="preserve">- </w:t>
      </w:r>
      <w:r>
        <w:rPr>
          <w:rtl w:val="true"/>
        </w:rPr>
        <w:t>تذکره الشعراء</w:t>
      </w:r>
      <w:bookmarkEnd w:id="382"/>
    </w:p>
    <w:p>
      <w:pPr>
        <w:pStyle w:val="BookText"/>
        <w:rPr/>
      </w:pPr>
      <w:r>
        <w:rPr>
          <w:rFonts w:ascii="IRNazanin" w:hAnsi="IRNazanin" w:eastAsia="IRNazanin"/>
          <w:color w:val="111111"/>
          <w:sz w:val="28"/>
          <w:sz w:val="28"/>
          <w:szCs w:val="28"/>
          <w:rtl w:val="true"/>
          <w:lang w:bidi="fa-IR"/>
        </w:rPr>
        <w:t xml:space="preserve">الإیرانیین فارسی للغازی السمرقندی، طبع فی لیدن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الفهارس المطبوعة، و الظاهر أنه غیر تذکره دولت شاه و غیر تذکره المولی محمد السمرقندی کما مر فراجعه</w:t>
      </w:r>
    </w:p>
    <w:p>
      <w:pPr>
        <w:pStyle w:val="Heading3"/>
        <w:numPr>
          <w:ilvl w:val="2"/>
          <w:numId w:val="1"/>
        </w:numPr>
        <w:rPr/>
      </w:pPr>
      <w:bookmarkStart w:id="383" w:name="__RefHeading___Toc7555588_73709187"/>
      <w:bookmarkStart w:id="384" w:name="_Toc174"/>
      <w:bookmarkEnd w:id="383"/>
      <w:r>
        <w:rPr/>
        <w:t>133</w:t>
      </w:r>
      <w:r>
        <w:rPr>
          <w:rtl w:val="true"/>
        </w:rPr>
        <w:t xml:space="preserve">- </w:t>
      </w:r>
      <w:r>
        <w:rPr>
          <w:rtl w:val="true"/>
        </w:rPr>
        <w:t>تذکره الشعراء</w:t>
      </w:r>
      <w:bookmarkEnd w:id="384"/>
    </w:p>
    <w:p>
      <w:pPr>
        <w:pStyle w:val="BookText"/>
        <w:rPr/>
      </w:pPr>
      <w:r>
        <w:rPr>
          <w:rFonts w:ascii="IRNazanin" w:hAnsi="IRNazanin" w:eastAsia="IRNazanin"/>
          <w:color w:val="111111"/>
          <w:sz w:val="28"/>
          <w:sz w:val="28"/>
          <w:szCs w:val="28"/>
          <w:rtl w:val="true"/>
          <w:lang w:bidi="fa-IR"/>
        </w:rPr>
        <w:t>للمولی قاطعی هو من مآخذ الخزانة العامرة لکنه کان ینقل عنه أولا فی کتابه الید البیضاء ثم عن الید البیضاء فی الخزانة العامرة لعدم وجوده عنده حین تألیف الخزانة</w:t>
      </w:r>
    </w:p>
    <w:p>
      <w:pPr>
        <w:pStyle w:val="Heading3"/>
        <w:numPr>
          <w:ilvl w:val="2"/>
          <w:numId w:val="1"/>
        </w:numPr>
        <w:rPr/>
      </w:pPr>
      <w:bookmarkStart w:id="385" w:name="__RefHeading___Toc7555590_73709187"/>
      <w:bookmarkStart w:id="386" w:name="_Toc175"/>
      <w:bookmarkEnd w:id="385"/>
      <w:r>
        <w:rPr/>
        <w:t>134</w:t>
      </w:r>
      <w:r>
        <w:rPr>
          <w:rtl w:val="true"/>
        </w:rPr>
        <w:t xml:space="preserve">- </w:t>
      </w:r>
      <w:r>
        <w:rPr>
          <w:rtl w:val="true"/>
        </w:rPr>
        <w:t>تذکره الشعراء</w:t>
      </w:r>
      <w:bookmarkEnd w:id="386"/>
    </w:p>
    <w:p>
      <w:pPr>
        <w:pStyle w:val="BookText"/>
        <w:rPr/>
      </w:pPr>
      <w:r>
        <w:rPr>
          <w:rFonts w:ascii="IRNazanin" w:hAnsi="IRNazanin" w:eastAsia="IRNazanin"/>
          <w:color w:val="111111"/>
          <w:sz w:val="28"/>
          <w:sz w:val="28"/>
          <w:szCs w:val="28"/>
          <w:rtl w:val="true"/>
          <w:lang w:bidi="fa-IR"/>
        </w:rPr>
        <w:t>لناظم التبریزی أیضا، ینقل عنه آزاد البلگرامی فی الید البیضاء ثم عنه فی الخزانة العامرة</w:t>
      </w:r>
    </w:p>
    <w:p>
      <w:pPr>
        <w:pStyle w:val="Heading3"/>
        <w:numPr>
          <w:ilvl w:val="2"/>
          <w:numId w:val="1"/>
        </w:numPr>
        <w:rPr/>
      </w:pPr>
      <w:bookmarkStart w:id="387" w:name="__RefHeading___Toc7555592_73709187"/>
      <w:bookmarkStart w:id="388" w:name="_Toc176"/>
      <w:bookmarkEnd w:id="387"/>
      <w:r>
        <w:rPr/>
        <w:t>135</w:t>
      </w:r>
      <w:r>
        <w:rPr>
          <w:rtl w:val="true"/>
        </w:rPr>
        <w:t xml:space="preserve">- </w:t>
      </w:r>
      <w:r>
        <w:rPr>
          <w:rtl w:val="true"/>
        </w:rPr>
        <w:t>تذکره شعراء أمروهة</w:t>
      </w:r>
      <w:bookmarkEnd w:id="388"/>
    </w:p>
    <w:p>
      <w:pPr>
        <w:pStyle w:val="BookText"/>
        <w:rPr/>
      </w:pPr>
      <w:r>
        <w:rPr>
          <w:rFonts w:ascii="IRNazanin" w:hAnsi="IRNazanin" w:eastAsia="IRNazanin"/>
          <w:color w:val="111111"/>
          <w:sz w:val="28"/>
          <w:sz w:val="28"/>
          <w:szCs w:val="28"/>
          <w:rtl w:val="true"/>
          <w:lang w:bidi="fa-IR"/>
        </w:rPr>
        <w:t xml:space="preserve">قد مائهم و متأخریهم للسید مظاهر حسین الأمروهوی المعاصر المدرس فی تاج المدارس بأمروهة، ذکر فی فهرسه أنه فی </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89" w:name="__RefHeading___Toc7555594_73709187"/>
      <w:bookmarkStart w:id="390" w:name="_Toc177"/>
      <w:bookmarkEnd w:id="389"/>
      <w:r>
        <w:rPr/>
        <w:t>136</w:t>
      </w:r>
      <w:r>
        <w:rPr>
          <w:rtl w:val="true"/>
        </w:rPr>
        <w:t xml:space="preserve">- </w:t>
      </w:r>
      <w:r>
        <w:rPr>
          <w:rtl w:val="true"/>
        </w:rPr>
        <w:t>تذکره الشعراء المعاصرین</w:t>
      </w:r>
      <w:bookmarkEnd w:id="39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ضیاء الدین محمد بن السید محمد صادق بن محمد طاهر بن میرزا سید علی النواب بن السید علاء الدین حسین المعروف بسلطان العلماء الحسینی المرعشی الأصفهانی الملقب فی شعره بسید، المجاز والده الصادق عن العلامة المجلسی فی </w:t>
      </w:r>
      <w:r>
        <w:rPr>
          <w:rFonts w:eastAsia="IRNazanin" w:cs="IRNazanin"/>
          <w:color w:val="111111"/>
          <w:sz w:val="28"/>
          <w:szCs w:val="28"/>
          <w:rtl w:val="true"/>
          <w:lang w:bidi="fa-IR"/>
        </w:rPr>
        <w:t>(</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لمفیض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 فیه خصوص من عاصره من الشعراء مرتبا علی حروف الهجاء و طبع فی الهند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لولده السید عبد الفتاح بن </w:t>
      </w:r>
      <w:bookmarkStart w:id="391" w:name="pg11681_117078"/>
    </w:p>
    <w:p>
      <w:pPr>
        <w:pStyle w:val="BookText"/>
        <w:rPr/>
      </w:pPr>
      <w:bookmarkEnd w:id="391"/>
      <w:r>
        <w:rPr>
          <w:rFonts w:ascii="IRNazanin" w:hAnsi="IRNazanin" w:eastAsia="IRNazanin"/>
          <w:color w:val="111111"/>
          <w:sz w:val="28"/>
          <w:sz w:val="28"/>
          <w:szCs w:val="28"/>
          <w:rtl w:val="true"/>
          <w:lang w:bidi="fa-IR"/>
        </w:rPr>
        <w:t>ضیاء الدین محمد الملقب فی شعره بالنبوی تذییل التذکرة لأبیه و طبع التذییل معه فی مجلد واحد فی التاریخ</w:t>
      </w:r>
    </w:p>
    <w:p>
      <w:pPr>
        <w:pStyle w:val="Heading3"/>
        <w:numPr>
          <w:ilvl w:val="2"/>
          <w:numId w:val="1"/>
        </w:numPr>
        <w:rPr/>
      </w:pPr>
      <w:bookmarkStart w:id="392" w:name="__RefHeading___Toc7555596_73709187"/>
      <w:bookmarkStart w:id="393" w:name="_Toc178"/>
      <w:bookmarkEnd w:id="392"/>
      <w:r>
        <w:rPr/>
        <w:t>137</w:t>
      </w:r>
      <w:r>
        <w:rPr>
          <w:rtl w:val="true"/>
        </w:rPr>
        <w:t xml:space="preserve">- </w:t>
      </w:r>
      <w:r>
        <w:rPr>
          <w:rtl w:val="true"/>
        </w:rPr>
        <w:t>تذکره الشعراء المعاصرین</w:t>
      </w:r>
      <w:bookmarkEnd w:id="393"/>
    </w:p>
    <w:p>
      <w:pPr>
        <w:pStyle w:val="BookText"/>
        <w:rPr/>
      </w:pPr>
      <w:r>
        <w:rPr>
          <w:rFonts w:ascii="IRNazanin" w:hAnsi="IRNazanin" w:eastAsia="IRNazanin"/>
          <w:color w:val="111111"/>
          <w:sz w:val="28"/>
          <w:sz w:val="28"/>
          <w:szCs w:val="28"/>
          <w:rtl w:val="true"/>
          <w:lang w:bidi="fa-IR"/>
        </w:rPr>
        <w:t xml:space="preserve">للسید عبد الرحیم المازندرانی الملقب فی شعره بمنصف، حکی عنه فی مجمع الفصحاء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السید صادق البیدگلی الکاشانی المادح للسلطان فتح علی شاه، و أورد قصیدته فی مدحه و هو أحد المعاصرین للسید عبد الرحیم المؤلف للتذکرة</w:t>
      </w:r>
      <w:r>
        <w:rPr>
          <w:rFonts w:eastAsia="IRNazanin" w:cs="IRNazanin"/>
          <w:color w:val="111111"/>
          <w:sz w:val="28"/>
          <w:szCs w:val="28"/>
          <w:rtl w:val="true"/>
          <w:lang w:bidi="fa-IR"/>
        </w:rPr>
        <w:t>.</w:t>
      </w:r>
    </w:p>
    <w:p>
      <w:pPr>
        <w:pStyle w:val="Heading3"/>
        <w:numPr>
          <w:ilvl w:val="2"/>
          <w:numId w:val="1"/>
        </w:numPr>
        <w:rPr/>
      </w:pPr>
      <w:bookmarkStart w:id="394" w:name="__RefHeading___Toc7555598_73709187"/>
      <w:bookmarkStart w:id="395" w:name="_Toc179"/>
      <w:bookmarkEnd w:id="394"/>
      <w:r>
        <w:rPr/>
        <w:t>138</w:t>
      </w:r>
      <w:r>
        <w:rPr>
          <w:rtl w:val="true"/>
        </w:rPr>
        <w:t xml:space="preserve">- </w:t>
      </w:r>
      <w:r>
        <w:rPr>
          <w:rtl w:val="true"/>
        </w:rPr>
        <w:t>تذکره الشعراء المعاصرین</w:t>
      </w:r>
      <w:bookmarkEnd w:id="395"/>
    </w:p>
    <w:p>
      <w:pPr>
        <w:pStyle w:val="BookText"/>
        <w:rPr/>
      </w:pPr>
      <w:r>
        <w:rPr>
          <w:rFonts w:ascii="IRNazanin" w:hAnsi="IRNazanin" w:eastAsia="IRNazanin"/>
          <w:color w:val="111111"/>
          <w:sz w:val="28"/>
          <w:sz w:val="28"/>
          <w:szCs w:val="28"/>
          <w:rtl w:val="true"/>
          <w:lang w:bidi="fa-IR"/>
        </w:rPr>
        <w:t xml:space="preserve">للشیخ محمد علی الشهیر بعلی بن أبی طالب الحزین الزاهدی الگیلانی الأصفهانی المدفون ببنارس الهند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ترجمه نفسه و بعض مشایخه و جملة من معاصریه، رتبهم علی قسمین أولهما العلماء الشعراء و ثانیهما الشعراء من سائر الأنام، بدأ فی القسم الأول بالسید علی خان المدنی و ذکرهم إلی سنة </w:t>
      </w:r>
      <w:r>
        <w:rPr>
          <w:rFonts w:eastAsia="IRNazanin" w:cs="IRNazanin"/>
          <w:color w:val="111111"/>
          <w:sz w:val="28"/>
          <w:szCs w:val="28"/>
          <w:rtl w:val="true"/>
          <w:lang w:bidi="fa-IR"/>
        </w:rPr>
        <w:t>(</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مطبعة نولکشور مع سوانحه،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حمد بی‌چونی که أوراق پریشان مجموعه کون و مکان را به رشته إیجاد شیرازه بستة</w:t>
      </w:r>
      <w:r>
        <w:rPr>
          <w:rFonts w:eastAsia="IRNazanin" w:cs="IRNazanin"/>
          <w:color w:val="111111"/>
          <w:sz w:val="28"/>
          <w:szCs w:val="28"/>
          <w:rtl w:val="true"/>
          <w:lang w:bidi="fa-IR"/>
        </w:rPr>
        <w:t>).</w:t>
      </w:r>
    </w:p>
    <w:p>
      <w:pPr>
        <w:pStyle w:val="Heading3"/>
        <w:numPr>
          <w:ilvl w:val="2"/>
          <w:numId w:val="1"/>
        </w:numPr>
        <w:rPr/>
      </w:pPr>
      <w:bookmarkStart w:id="396" w:name="__RefHeading___Toc7555600_73709187"/>
      <w:bookmarkStart w:id="397" w:name="_Toc180"/>
      <w:bookmarkEnd w:id="396"/>
      <w:r>
        <w:rPr/>
        <w:t>139</w:t>
      </w:r>
      <w:r>
        <w:rPr>
          <w:rtl w:val="true"/>
        </w:rPr>
        <w:t xml:space="preserve">- </w:t>
      </w:r>
      <w:r>
        <w:rPr>
          <w:rtl w:val="true"/>
        </w:rPr>
        <w:t>تذکره الشعراء المعاصرین</w:t>
      </w:r>
      <w:bookmarkEnd w:id="397"/>
    </w:p>
    <w:p>
      <w:pPr>
        <w:pStyle w:val="BookText"/>
        <w:rPr/>
      </w:pPr>
      <w:r>
        <w:rPr>
          <w:rFonts w:ascii="IRNazanin" w:hAnsi="IRNazanin" w:eastAsia="IRNazanin"/>
          <w:color w:val="111111"/>
          <w:sz w:val="28"/>
          <w:sz w:val="28"/>
          <w:szCs w:val="28"/>
          <w:rtl w:val="true"/>
          <w:lang w:bidi="fa-IR"/>
        </w:rPr>
        <w:t xml:space="preserve">للمولی شاه محمد الدارابجردی الفارسی نزیل الهند الملقب فی شعره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العلماء و استشهد ببلاد الهند کما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گلشن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صدیق حسن خان</w:t>
      </w:r>
      <w:r>
        <w:rPr>
          <w:rFonts w:eastAsia="IRNazanin" w:cs="IRNazanin"/>
          <w:color w:val="111111"/>
          <w:sz w:val="28"/>
          <w:szCs w:val="28"/>
          <w:rtl w:val="true"/>
          <w:lang w:bidi="fa-IR"/>
        </w:rPr>
        <w:t>.</w:t>
      </w:r>
    </w:p>
    <w:p>
      <w:pPr>
        <w:pStyle w:val="Heading3"/>
        <w:numPr>
          <w:ilvl w:val="2"/>
          <w:numId w:val="1"/>
        </w:numPr>
        <w:rPr/>
      </w:pPr>
      <w:bookmarkStart w:id="398" w:name="__RefHeading___Toc7555602_73709187"/>
      <w:bookmarkStart w:id="399" w:name="_Toc181"/>
      <w:bookmarkEnd w:id="398"/>
      <w:r>
        <w:rPr/>
        <w:t>140</w:t>
      </w:r>
      <w:r>
        <w:rPr>
          <w:rtl w:val="true"/>
        </w:rPr>
        <w:t xml:space="preserve">- </w:t>
      </w:r>
      <w:r>
        <w:rPr>
          <w:rtl w:val="true"/>
        </w:rPr>
        <w:t>تذکره شمس التواریخ‌</w:t>
      </w:r>
      <w:bookmarkEnd w:id="399"/>
    </w:p>
    <w:p>
      <w:pPr>
        <w:pStyle w:val="BookText"/>
        <w:rPr/>
      </w:pPr>
      <w:r>
        <w:rPr>
          <w:rFonts w:ascii="IRNazanin" w:hAnsi="IRNazanin" w:eastAsia="IRNazanin"/>
          <w:color w:val="111111"/>
          <w:sz w:val="28"/>
          <w:sz w:val="28"/>
          <w:szCs w:val="28"/>
          <w:rtl w:val="true"/>
          <w:lang w:bidi="fa-IR"/>
        </w:rPr>
        <w:t xml:space="preserve">فارسی مرتب علی أرکان أربعة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أحوال الفقهاء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الحکماء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العرفاء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الشعراء و خاتمة فی ترجمه المؤلف و فوائد أخر، ألفه الشیخ أسد الله بن محمود الگلپایگانی نزیل أصفهان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مغلوطا، بأصفهان، ذکر فی خاتمته أنه ولد حدود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أربعة عشر تألیفا لنفسه</w:t>
      </w:r>
      <w:r>
        <w:rPr>
          <w:rFonts w:eastAsia="IRNazanin" w:cs="IRNazanin"/>
          <w:color w:val="111111"/>
          <w:sz w:val="28"/>
          <w:szCs w:val="28"/>
          <w:rtl w:val="true"/>
          <w:lang w:bidi="fa-IR"/>
        </w:rPr>
        <w:t>.</w:t>
      </w:r>
    </w:p>
    <w:p>
      <w:pPr>
        <w:pStyle w:val="Heading3"/>
        <w:numPr>
          <w:ilvl w:val="2"/>
          <w:numId w:val="1"/>
        </w:numPr>
        <w:rPr/>
      </w:pPr>
      <w:bookmarkStart w:id="400" w:name="__RefHeading___Toc7555604_73709187"/>
      <w:bookmarkStart w:id="401" w:name="_Toc182"/>
      <w:bookmarkEnd w:id="400"/>
      <w:r>
        <w:rPr>
          <w:rtl w:val="true"/>
        </w:rPr>
        <w:t>تذکره شوشتر</w:t>
      </w:r>
      <w:bookmarkEnd w:id="401"/>
    </w:p>
    <w:p>
      <w:pPr>
        <w:pStyle w:val="BookText"/>
        <w:rPr/>
      </w:pPr>
      <w:r>
        <w:rPr>
          <w:rFonts w:ascii="IRNazanin" w:hAnsi="IRNazanin" w:eastAsia="IRNazanin"/>
          <w:color w:val="111111"/>
          <w:sz w:val="28"/>
          <w:sz w:val="28"/>
          <w:szCs w:val="28"/>
          <w:rtl w:val="true"/>
          <w:lang w:bidi="fa-IR"/>
        </w:rPr>
        <w:t>فی مقدمه و عدة فصول للسید عبد الله، مر بعنوان تاریخ تستر</w:t>
      </w:r>
      <w:r>
        <w:rPr>
          <w:rFonts w:eastAsia="IRNazanin" w:cs="IRNazanin"/>
          <w:color w:val="111111"/>
          <w:sz w:val="28"/>
          <w:szCs w:val="28"/>
          <w:rtl w:val="true"/>
          <w:lang w:bidi="fa-IR"/>
        </w:rPr>
        <w:t>.</w:t>
      </w:r>
    </w:p>
    <w:p>
      <w:pPr>
        <w:pStyle w:val="Heading3"/>
        <w:numPr>
          <w:ilvl w:val="2"/>
          <w:numId w:val="1"/>
        </w:numPr>
        <w:rPr/>
      </w:pPr>
      <w:bookmarkStart w:id="402" w:name="__RefHeading___Toc7555606_73709187"/>
      <w:bookmarkStart w:id="403" w:name="_Toc183"/>
      <w:bookmarkEnd w:id="402"/>
      <w:r>
        <w:rPr/>
        <w:t>141</w:t>
      </w:r>
      <w:r>
        <w:rPr>
          <w:rtl w:val="true"/>
        </w:rPr>
        <w:t xml:space="preserve">- </w:t>
      </w:r>
      <w:r>
        <w:rPr>
          <w:rtl w:val="true"/>
        </w:rPr>
        <w:t>تذکره الشهداء</w:t>
      </w:r>
      <w:bookmarkEnd w:id="403"/>
    </w:p>
    <w:p>
      <w:pPr>
        <w:pStyle w:val="BookText"/>
        <w:rPr/>
      </w:pPr>
      <w:r>
        <w:rPr>
          <w:rFonts w:ascii="IRNazanin" w:hAnsi="IRNazanin" w:eastAsia="IRNazanin"/>
          <w:color w:val="111111"/>
          <w:sz w:val="28"/>
          <w:sz w:val="28"/>
          <w:szCs w:val="28"/>
          <w:rtl w:val="true"/>
          <w:lang w:bidi="fa-IR"/>
        </w:rPr>
        <w:t>فی مصائب کربلاء نظما بلغة أردو، للحکیم امانت علی صاحب النانوتوی الهندی، طبع بمطبعة نولکشور</w:t>
      </w:r>
      <w:r>
        <w:rPr>
          <w:rFonts w:eastAsia="IRNazanin" w:cs="IRNazanin"/>
          <w:color w:val="111111"/>
          <w:sz w:val="28"/>
          <w:szCs w:val="28"/>
          <w:rtl w:val="true"/>
          <w:lang w:bidi="fa-IR"/>
        </w:rPr>
        <w:t>.</w:t>
      </w:r>
    </w:p>
    <w:p>
      <w:pPr>
        <w:pStyle w:val="Heading3"/>
        <w:numPr>
          <w:ilvl w:val="2"/>
          <w:numId w:val="1"/>
        </w:numPr>
        <w:rPr/>
      </w:pPr>
      <w:bookmarkStart w:id="404" w:name="__RefHeading___Toc7555608_73709187"/>
      <w:bookmarkStart w:id="405" w:name="_Toc184"/>
      <w:bookmarkEnd w:id="404"/>
      <w:r>
        <w:rPr/>
        <w:t>142</w:t>
      </w:r>
      <w:r>
        <w:rPr>
          <w:rtl w:val="true"/>
        </w:rPr>
        <w:t xml:space="preserve">- </w:t>
      </w:r>
      <w:r>
        <w:rPr>
          <w:rtl w:val="true"/>
        </w:rPr>
        <w:t>تذکره الشهوات</w:t>
      </w:r>
      <w:bookmarkEnd w:id="40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تبصرة اللذات لبعض الأصحاب کما ذکره میرزا کمالا فی البیاض الکمالی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رأیته عند بعض المعاصرین</w:t>
      </w:r>
      <w:r>
        <w:rPr>
          <w:rFonts w:eastAsia="IRNazanin" w:cs="IRNazanin"/>
          <w:color w:val="111111"/>
          <w:sz w:val="28"/>
          <w:szCs w:val="28"/>
          <w:rtl w:val="true"/>
          <w:lang w:bidi="fa-IR"/>
        </w:rPr>
        <w:t xml:space="preserve">). </w:t>
      </w:r>
      <w:bookmarkStart w:id="406" w:name="pg11681_117080"/>
    </w:p>
    <w:p>
      <w:pPr>
        <w:pStyle w:val="Heading3"/>
        <w:numPr>
          <w:ilvl w:val="2"/>
          <w:numId w:val="1"/>
        </w:numPr>
        <w:rPr/>
      </w:pPr>
      <w:bookmarkStart w:id="407" w:name="__RefHeading___Toc7555610_73709187"/>
      <w:bookmarkStart w:id="408" w:name="_Toc185"/>
      <w:bookmarkEnd w:id="406"/>
      <w:bookmarkEnd w:id="407"/>
      <w:r>
        <w:rPr/>
        <w:t>143</w:t>
      </w:r>
      <w:r>
        <w:rPr>
          <w:rtl w:val="true"/>
        </w:rPr>
        <w:t xml:space="preserve">- </w:t>
      </w:r>
      <w:r>
        <w:rPr>
          <w:rtl w:val="true"/>
        </w:rPr>
        <w:t>تذکره الشیوخ و الشبان</w:t>
      </w:r>
      <w:bookmarkEnd w:id="408"/>
    </w:p>
    <w:p>
      <w:pPr>
        <w:pStyle w:val="BookText"/>
        <w:rPr/>
      </w:pPr>
      <w:r>
        <w:rPr>
          <w:rFonts w:ascii="IRNazanin" w:hAnsi="IRNazanin" w:eastAsia="IRNazanin"/>
          <w:color w:val="111111"/>
          <w:sz w:val="28"/>
          <w:sz w:val="28"/>
          <w:szCs w:val="28"/>
          <w:rtl w:val="true"/>
          <w:lang w:bidi="fa-IR"/>
        </w:rPr>
        <w:t xml:space="preserve">فی المواعظ للسید حسن ابن العلامة السید دلدار علی النقوی النصیرآبادی اللکهنوی المتوفی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نجوم السماء</w:t>
      </w:r>
      <w:r>
        <w:rPr>
          <w:rFonts w:eastAsia="IRNazanin" w:cs="IRNazanin"/>
          <w:color w:val="111111"/>
          <w:sz w:val="28"/>
          <w:szCs w:val="28"/>
          <w:rtl w:val="true"/>
          <w:lang w:bidi="fa-IR"/>
        </w:rPr>
        <w:t>.</w:t>
      </w:r>
    </w:p>
    <w:p>
      <w:pPr>
        <w:pStyle w:val="Heading3"/>
        <w:numPr>
          <w:ilvl w:val="2"/>
          <w:numId w:val="1"/>
        </w:numPr>
        <w:rPr/>
      </w:pPr>
      <w:bookmarkStart w:id="409" w:name="__RefHeading___Toc7555612_73709187"/>
      <w:bookmarkStart w:id="410" w:name="_Toc186"/>
      <w:bookmarkEnd w:id="409"/>
      <w:r>
        <w:rPr>
          <w:rtl w:val="true"/>
        </w:rPr>
        <w:t>تذکره صاحب قرآن</w:t>
      </w:r>
      <w:bookmarkEnd w:id="410"/>
    </w:p>
    <w:p>
      <w:pPr>
        <w:pStyle w:val="BookText"/>
        <w:rPr/>
      </w:pPr>
      <w:r>
        <w:rPr>
          <w:rFonts w:ascii="IRNazanin" w:hAnsi="IRNazanin" w:eastAsia="IRNazanin"/>
          <w:color w:val="111111"/>
          <w:sz w:val="28"/>
          <w:sz w:val="28"/>
          <w:szCs w:val="28"/>
          <w:rtl w:val="true"/>
          <w:lang w:bidi="fa-IR"/>
        </w:rPr>
        <w:t>المسمی ببوستان خیال، مر فی ألباء</w:t>
      </w:r>
      <w:r>
        <w:rPr>
          <w:rFonts w:eastAsia="IRNazanin" w:cs="IRNazanin"/>
          <w:color w:val="111111"/>
          <w:sz w:val="28"/>
          <w:szCs w:val="28"/>
          <w:rtl w:val="true"/>
          <w:lang w:bidi="fa-IR"/>
        </w:rPr>
        <w:t>.</w:t>
      </w:r>
    </w:p>
    <w:p>
      <w:pPr>
        <w:pStyle w:val="Heading3"/>
        <w:numPr>
          <w:ilvl w:val="2"/>
          <w:numId w:val="1"/>
        </w:numPr>
        <w:rPr/>
      </w:pPr>
      <w:bookmarkStart w:id="411" w:name="__RefHeading___Toc7555614_73709187"/>
      <w:bookmarkStart w:id="412" w:name="_Toc187"/>
      <w:bookmarkEnd w:id="411"/>
      <w:r>
        <w:rPr/>
        <w:t>144</w:t>
      </w:r>
      <w:r>
        <w:rPr>
          <w:rtl w:val="true"/>
        </w:rPr>
        <w:t xml:space="preserve">- </w:t>
      </w:r>
      <w:r>
        <w:rPr>
          <w:rtl w:val="true"/>
        </w:rPr>
        <w:t>تذکره الصحابیات</w:t>
      </w:r>
      <w:bookmarkEnd w:id="412"/>
    </w:p>
    <w:p>
      <w:pPr>
        <w:pStyle w:val="BookText"/>
        <w:rPr/>
      </w:pPr>
      <w:r>
        <w:rPr>
          <w:rFonts w:ascii="IRNazanin" w:hAnsi="IRNazanin" w:eastAsia="IRNazanin"/>
          <w:color w:val="111111"/>
          <w:sz w:val="28"/>
          <w:sz w:val="28"/>
          <w:szCs w:val="28"/>
          <w:rtl w:val="true"/>
          <w:lang w:bidi="fa-IR"/>
        </w:rPr>
        <w:t>فی بیان أحوال بنات النبی ص و أزواجه و من تشرفت بلقائه من النساء، للفاضلة المعاصرة اللکهنویة المدعوة بأم الحسنین، طبع بلغة أردو</w:t>
      </w:r>
      <w:r>
        <w:rPr>
          <w:rFonts w:eastAsia="IRNazanin" w:cs="IRNazanin"/>
          <w:color w:val="111111"/>
          <w:sz w:val="28"/>
          <w:szCs w:val="28"/>
          <w:rtl w:val="true"/>
          <w:lang w:bidi="fa-IR"/>
        </w:rPr>
        <w:t>.</w:t>
      </w:r>
    </w:p>
    <w:p>
      <w:pPr>
        <w:pStyle w:val="Heading3"/>
        <w:numPr>
          <w:ilvl w:val="2"/>
          <w:numId w:val="1"/>
        </w:numPr>
        <w:rPr/>
      </w:pPr>
      <w:bookmarkStart w:id="413" w:name="__RefHeading___Toc7555616_73709187"/>
      <w:bookmarkStart w:id="414" w:name="_Toc188"/>
      <w:bookmarkEnd w:id="413"/>
      <w:r>
        <w:rPr/>
        <w:t>145</w:t>
      </w:r>
      <w:r>
        <w:rPr>
          <w:rtl w:val="true"/>
        </w:rPr>
        <w:t xml:space="preserve">- </w:t>
      </w:r>
      <w:r>
        <w:rPr>
          <w:rtl w:val="true"/>
        </w:rPr>
        <w:t>تذکره الصیغ‌</w:t>
      </w:r>
      <w:bookmarkEnd w:id="414"/>
    </w:p>
    <w:p>
      <w:pPr>
        <w:pStyle w:val="BookText"/>
        <w:rPr/>
      </w:pPr>
      <w:r>
        <w:rPr>
          <w:rFonts w:ascii="IRNazanin" w:hAnsi="IRNazanin" w:eastAsia="IRNazanin"/>
          <w:color w:val="111111"/>
          <w:sz w:val="28"/>
          <w:sz w:val="28"/>
          <w:szCs w:val="28"/>
          <w:rtl w:val="true"/>
          <w:lang w:bidi="fa-IR"/>
        </w:rPr>
        <w:t xml:space="preserve">فی الصرف للسید محمد مهدی بن محمد جعفر الموسوی التنکابنی، ذکره فی آخر کتابه خلاصة الاخبار الذی ألفه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w:t>
      </w:r>
    </w:p>
    <w:p>
      <w:pPr>
        <w:pStyle w:val="Heading3"/>
        <w:numPr>
          <w:ilvl w:val="2"/>
          <w:numId w:val="1"/>
        </w:numPr>
        <w:rPr/>
      </w:pPr>
      <w:bookmarkStart w:id="415" w:name="__RefHeading___Toc7555618_73709187"/>
      <w:bookmarkStart w:id="416" w:name="_Toc189"/>
      <w:bookmarkEnd w:id="415"/>
      <w:r>
        <w:rPr/>
        <w:t>146</w:t>
      </w:r>
      <w:r>
        <w:rPr>
          <w:rtl w:val="true"/>
        </w:rPr>
        <w:t xml:space="preserve">- </w:t>
      </w:r>
      <w:r>
        <w:rPr>
          <w:rtl w:val="true"/>
        </w:rPr>
        <w:t>تذکره الطالبین</w:t>
      </w:r>
      <w:bookmarkEnd w:id="416"/>
    </w:p>
    <w:p>
      <w:pPr>
        <w:pStyle w:val="BookText"/>
        <w:rPr/>
      </w:pPr>
      <w:r>
        <w:rPr>
          <w:rFonts w:ascii="IRNazanin" w:hAnsi="IRNazanin" w:eastAsia="IRNazanin"/>
          <w:color w:val="111111"/>
          <w:sz w:val="28"/>
          <w:sz w:val="28"/>
          <w:szCs w:val="28"/>
          <w:rtl w:val="true"/>
          <w:lang w:bidi="fa-IR"/>
        </w:rPr>
        <w:t xml:space="preserve">فی نظم آداب المتعلمین فارسیا للسید میرزا محمد تقی بن میرزا عبد الرزاق الموسوی الأحمدآبادی الأصفهانی 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نظمه و له ست عشرة سنة کما ذکره، و توفی حدود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أبواب الجنات کما مر</w:t>
      </w:r>
      <w:r>
        <w:rPr>
          <w:rFonts w:eastAsia="IRNazanin" w:cs="IRNazanin"/>
          <w:color w:val="111111"/>
          <w:sz w:val="28"/>
          <w:szCs w:val="28"/>
          <w:rtl w:val="true"/>
          <w:lang w:bidi="fa-IR"/>
        </w:rPr>
        <w:t>.</w:t>
      </w:r>
    </w:p>
    <w:p>
      <w:pPr>
        <w:pStyle w:val="Heading3"/>
        <w:numPr>
          <w:ilvl w:val="2"/>
          <w:numId w:val="1"/>
        </w:numPr>
        <w:rPr/>
      </w:pPr>
      <w:bookmarkStart w:id="417" w:name="__RefHeading___Toc7555620_73709187"/>
      <w:bookmarkStart w:id="418" w:name="_Toc190"/>
      <w:bookmarkEnd w:id="417"/>
      <w:r>
        <w:rPr/>
        <w:t>147</w:t>
      </w:r>
      <w:r>
        <w:rPr>
          <w:rtl w:val="true"/>
        </w:rPr>
        <w:t xml:space="preserve">- </w:t>
      </w:r>
      <w:r>
        <w:rPr>
          <w:rtl w:val="true"/>
        </w:rPr>
        <w:t>تذکره الطاهرین</w:t>
      </w:r>
      <w:bookmarkEnd w:id="418"/>
    </w:p>
    <w:p>
      <w:pPr>
        <w:pStyle w:val="BookText"/>
        <w:rPr/>
      </w:pPr>
      <w:r>
        <w:rPr>
          <w:rFonts w:ascii="IRNazanin" w:hAnsi="IRNazanin" w:eastAsia="IRNazanin"/>
          <w:color w:val="111111"/>
          <w:sz w:val="28"/>
          <w:sz w:val="28"/>
          <w:szCs w:val="28"/>
          <w:rtl w:val="true"/>
          <w:lang w:bidi="fa-IR"/>
        </w:rPr>
        <w:t>فی أحوالهم ع فی خمس مجلدات مطبوع بلغة أردو، للمولوی میرزا قاسم علی صاحب الکربلائی المشهدی اللکهنوی صاحب نزهة المصائب و نهر المصائب و در المصائب و شرعة المصائب یأتی جمیعها</w:t>
      </w:r>
      <w:r>
        <w:rPr>
          <w:rFonts w:eastAsia="IRNazanin" w:cs="IRNazanin"/>
          <w:color w:val="111111"/>
          <w:sz w:val="28"/>
          <w:szCs w:val="28"/>
          <w:rtl w:val="true"/>
          <w:lang w:bidi="fa-IR"/>
        </w:rPr>
        <w:t>.</w:t>
      </w:r>
    </w:p>
    <w:p>
      <w:pPr>
        <w:pStyle w:val="Heading3"/>
        <w:numPr>
          <w:ilvl w:val="2"/>
          <w:numId w:val="1"/>
        </w:numPr>
        <w:rPr/>
      </w:pPr>
      <w:bookmarkStart w:id="419" w:name="__RefHeading___Toc7555622_73709187"/>
      <w:bookmarkStart w:id="420" w:name="_Toc191"/>
      <w:bookmarkEnd w:id="419"/>
      <w:r>
        <w:rPr/>
        <w:t>148</w:t>
      </w:r>
      <w:r>
        <w:rPr>
          <w:rtl w:val="true"/>
        </w:rPr>
        <w:t xml:space="preserve">- </w:t>
      </w:r>
      <w:r>
        <w:rPr>
          <w:rtl w:val="true"/>
        </w:rPr>
        <w:t>تذکره الطریق</w:t>
      </w:r>
      <w:bookmarkEnd w:id="420"/>
    </w:p>
    <w:p>
      <w:pPr>
        <w:pStyle w:val="BookText"/>
        <w:rPr/>
      </w:pPr>
      <w:r>
        <w:rPr>
          <w:rFonts w:ascii="IRNazanin" w:hAnsi="IRNazanin" w:eastAsia="IRNazanin"/>
          <w:color w:val="111111"/>
          <w:sz w:val="28"/>
          <w:sz w:val="28"/>
          <w:szCs w:val="28"/>
          <w:rtl w:val="true"/>
          <w:lang w:bidi="fa-IR"/>
        </w:rPr>
        <w:t>للمولوی محمد عبد الحسین بن محمد عبد الهادی الجعفری الطیاری الکربلائی الهندی، ذکره فی کتابه أنیس الشیعة</w:t>
      </w:r>
      <w:r>
        <w:rPr>
          <w:rFonts w:eastAsia="IRNazanin" w:cs="IRNazanin"/>
          <w:color w:val="111111"/>
          <w:sz w:val="28"/>
          <w:szCs w:val="28"/>
          <w:rtl w:val="true"/>
          <w:lang w:bidi="fa-IR"/>
        </w:rPr>
        <w:t>.</w:t>
      </w:r>
    </w:p>
    <w:p>
      <w:pPr>
        <w:pStyle w:val="Heading3"/>
        <w:numPr>
          <w:ilvl w:val="2"/>
          <w:numId w:val="1"/>
        </w:numPr>
        <w:rPr/>
      </w:pPr>
      <w:bookmarkStart w:id="421" w:name="__RefHeading___Toc7555624_73709187"/>
      <w:bookmarkStart w:id="422" w:name="_Toc192"/>
      <w:bookmarkEnd w:id="421"/>
      <w:r>
        <w:rPr/>
        <w:t>149</w:t>
      </w:r>
      <w:r>
        <w:rPr>
          <w:rtl w:val="true"/>
        </w:rPr>
        <w:t xml:space="preserve">- </w:t>
      </w:r>
      <w:r>
        <w:rPr>
          <w:rtl w:val="true"/>
        </w:rPr>
        <w:t>تذکره العابدین</w:t>
      </w:r>
      <w:bookmarkEnd w:id="422"/>
    </w:p>
    <w:p>
      <w:pPr>
        <w:pStyle w:val="BookText"/>
        <w:rPr/>
      </w:pPr>
      <w:r>
        <w:rPr>
          <w:rFonts w:ascii="IRNazanin" w:hAnsi="IRNazanin" w:eastAsia="IRNazanin"/>
          <w:color w:val="111111"/>
          <w:sz w:val="28"/>
          <w:sz w:val="28"/>
          <w:szCs w:val="28"/>
          <w:rtl w:val="true"/>
          <w:lang w:bidi="fa-IR"/>
        </w:rPr>
        <w:t xml:space="preserve">فی الفقه الاستدلالی للسید الأمیر محمد تقی بن أبی الحسن الأسترآبادی تلمیذ الشیخ البهائی، ذکره فی أمل الآمل و قال خرج منه کتاب الصلاة أقول لعله السید محمد تقی بن الحسن الظهیر الحسینی الأسترآبادی مؤلف إیقاظ النائمین بإشارة أستاذه السید الداماد فی </w:t>
      </w:r>
      <w:r>
        <w:rPr>
          <w:rFonts w:eastAsia="IRNazanin" w:cs="IRNazanin"/>
          <w:color w:val="111111"/>
          <w:sz w:val="28"/>
          <w:szCs w:val="28"/>
          <w:rtl w:val="true"/>
          <w:lang w:bidi="fa-IR"/>
        </w:rPr>
        <w:t>(</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pStyle w:val="Heading3"/>
        <w:numPr>
          <w:ilvl w:val="2"/>
          <w:numId w:val="1"/>
        </w:numPr>
        <w:rPr/>
      </w:pPr>
      <w:bookmarkStart w:id="423" w:name="__RefHeading___Toc7555626_73709187"/>
      <w:bookmarkStart w:id="424" w:name="_Toc193"/>
      <w:bookmarkEnd w:id="423"/>
      <w:r>
        <w:rPr/>
        <w:t>150</w:t>
      </w:r>
      <w:r>
        <w:rPr>
          <w:rtl w:val="true"/>
        </w:rPr>
        <w:t xml:space="preserve">- </w:t>
      </w:r>
      <w:r>
        <w:rPr>
          <w:rtl w:val="true"/>
        </w:rPr>
        <w:t>تذکره العارفین</w:t>
      </w:r>
      <w:bookmarkEnd w:id="424"/>
    </w:p>
    <w:p>
      <w:pPr>
        <w:pStyle w:val="BookText"/>
        <w:rPr/>
      </w:pPr>
      <w:r>
        <w:rPr>
          <w:rFonts w:ascii="IRNazanin" w:hAnsi="IRNazanin" w:eastAsia="IRNazanin"/>
          <w:color w:val="111111"/>
          <w:sz w:val="28"/>
          <w:sz w:val="28"/>
          <w:szCs w:val="28"/>
          <w:rtl w:val="true"/>
          <w:lang w:bidi="fa-IR"/>
        </w:rPr>
        <w:t>فارسی فی المواعظ للمولی محمد جعفر العقدائی الیزدی، رأیت منه نسخه فی مکتبة المرحوم المولی محمد علی الخوانساری</w:t>
      </w:r>
      <w:r>
        <w:rPr>
          <w:rFonts w:eastAsia="IRNazanin" w:cs="IRNazanin"/>
          <w:color w:val="111111"/>
          <w:sz w:val="28"/>
          <w:szCs w:val="28"/>
          <w:rtl w:val="true"/>
          <w:lang w:bidi="fa-IR"/>
        </w:rPr>
        <w:t>.</w:t>
      </w:r>
    </w:p>
    <w:p>
      <w:pPr>
        <w:pStyle w:val="Heading3"/>
        <w:numPr>
          <w:ilvl w:val="2"/>
          <w:numId w:val="1"/>
        </w:numPr>
        <w:rPr/>
      </w:pPr>
      <w:bookmarkStart w:id="425" w:name="__RefHeading___Toc7555628_73709187"/>
      <w:bookmarkStart w:id="426" w:name="_Toc194"/>
      <w:bookmarkEnd w:id="425"/>
      <w:r>
        <w:rPr/>
        <w:t>151</w:t>
      </w:r>
      <w:r>
        <w:rPr>
          <w:rtl w:val="true"/>
        </w:rPr>
        <w:t xml:space="preserve">- </w:t>
      </w:r>
      <w:r>
        <w:rPr>
          <w:rtl w:val="true"/>
        </w:rPr>
        <w:t>تذکره العارفین</w:t>
      </w:r>
      <w:bookmarkEnd w:id="42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علی بن علی رضا الخوئی الخاک مردانی، نزیل أرومیة المولود حدود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بقریة شرف‌خانه علی ساحل بحر شاهی فی تاسع شهر الصیام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عشرة مجالس و هو تکملة لکتابه تشریح الصدور فی وقایع الأیام </w:t>
      </w:r>
      <w:bookmarkStart w:id="427" w:name="pg11681_117082"/>
    </w:p>
    <w:p>
      <w:pPr>
        <w:pStyle w:val="BookText"/>
        <w:rPr/>
      </w:pPr>
      <w:bookmarkEnd w:id="427"/>
      <w:r>
        <w:rPr>
          <w:rFonts w:ascii="IRNazanin" w:hAnsi="IRNazanin" w:eastAsia="IRNazanin"/>
          <w:color w:val="111111"/>
          <w:sz w:val="28"/>
          <w:sz w:val="28"/>
          <w:szCs w:val="28"/>
          <w:rtl w:val="true"/>
          <w:lang w:bidi="fa-IR"/>
        </w:rPr>
        <w:t>و الدهور الذی خرج منه ستة مجلدات لستة أشهر أولها شهر رمضان و ینتهی إلی الثالث عشر من صفر، کل هذه المجلدات بخط المؤلف، رآها الأردوبادی کما ذکره فی الحدیقة المبهجة</w:t>
      </w:r>
      <w:r>
        <w:rPr>
          <w:rFonts w:eastAsia="IRNazanin" w:cs="IRNazanin"/>
          <w:color w:val="111111"/>
          <w:sz w:val="28"/>
          <w:szCs w:val="28"/>
          <w:rtl w:val="true"/>
          <w:lang w:bidi="fa-IR"/>
        </w:rPr>
        <w:t>.</w:t>
      </w:r>
    </w:p>
    <w:p>
      <w:pPr>
        <w:pStyle w:val="Heading3"/>
        <w:numPr>
          <w:ilvl w:val="2"/>
          <w:numId w:val="1"/>
        </w:numPr>
        <w:rPr/>
      </w:pPr>
      <w:bookmarkStart w:id="428" w:name="__RefHeading___Toc7555630_73709187"/>
      <w:bookmarkStart w:id="429" w:name="_Toc195"/>
      <w:bookmarkEnd w:id="428"/>
      <w:r>
        <w:rPr/>
        <w:t>152</w:t>
      </w:r>
      <w:r>
        <w:rPr>
          <w:rtl w:val="true"/>
        </w:rPr>
        <w:t xml:space="preserve">- </w:t>
      </w:r>
      <w:r>
        <w:rPr>
          <w:rtl w:val="true"/>
        </w:rPr>
        <w:t>تذکره العاشقین</w:t>
      </w:r>
      <w:bookmarkEnd w:id="429"/>
    </w:p>
    <w:p>
      <w:pPr>
        <w:pStyle w:val="BookText"/>
        <w:rPr/>
      </w:pPr>
      <w:r>
        <w:rPr>
          <w:rFonts w:ascii="IRNazanin" w:hAnsi="IRNazanin" w:eastAsia="IRNazanin"/>
          <w:color w:val="111111"/>
          <w:sz w:val="28"/>
          <w:sz w:val="28"/>
          <w:szCs w:val="28"/>
          <w:rtl w:val="true"/>
          <w:lang w:bidi="fa-IR"/>
        </w:rPr>
        <w:t xml:space="preserve">من مثنویات الشیخ محمد علی بن أبی طالب الشهیر بالشیخ علی الحزین الزاهدی الگیلانی الأصفهانی المتوفی ببنارس الهند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فی سنة </w:t>
      </w:r>
      <w:r>
        <w:rPr>
          <w:rFonts w:eastAsia="IRNazanin" w:cs="IRNazanin"/>
          <w:color w:val="111111"/>
          <w:sz w:val="28"/>
          <w:szCs w:val="28"/>
          <w:rtl w:val="true"/>
          <w:lang w:bidi="fa-IR"/>
        </w:rPr>
        <w:t>(</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أوله و طبع مع السوانح العمری له</w:t>
      </w:r>
      <w:r>
        <w:rPr>
          <w:rFonts w:eastAsia="IRNazanin" w:cs="IRNazanin"/>
          <w:color w:val="111111"/>
          <w:sz w:val="28"/>
          <w:szCs w:val="28"/>
          <w:rtl w:val="true"/>
          <w:lang w:bidi="fa-IR"/>
        </w:rPr>
        <w:t>.</w:t>
      </w:r>
    </w:p>
    <w:p>
      <w:pPr>
        <w:pStyle w:val="Heading3"/>
        <w:numPr>
          <w:ilvl w:val="2"/>
          <w:numId w:val="1"/>
        </w:numPr>
        <w:rPr/>
      </w:pPr>
      <w:bookmarkStart w:id="430" w:name="__RefHeading___Toc7555632_73709187"/>
      <w:bookmarkStart w:id="431" w:name="_Toc196"/>
      <w:bookmarkEnd w:id="430"/>
      <w:r>
        <w:rPr/>
        <w:t>153</w:t>
      </w:r>
      <w:r>
        <w:rPr>
          <w:rtl w:val="true"/>
        </w:rPr>
        <w:t xml:space="preserve">- </w:t>
      </w:r>
      <w:r>
        <w:rPr>
          <w:rtl w:val="true"/>
        </w:rPr>
        <w:t>تذکره العالمین</w:t>
      </w:r>
      <w:bookmarkEnd w:id="431"/>
    </w:p>
    <w:p>
      <w:pPr>
        <w:pStyle w:val="BookText"/>
        <w:rPr/>
      </w:pPr>
      <w:r>
        <w:rPr>
          <w:rFonts w:ascii="IRNazanin" w:hAnsi="IRNazanin" w:eastAsia="IRNazanin"/>
          <w:color w:val="111111"/>
          <w:sz w:val="28"/>
          <w:sz w:val="28"/>
          <w:szCs w:val="28"/>
          <w:rtl w:val="true"/>
          <w:lang w:bidi="fa-IR"/>
        </w:rPr>
        <w:t xml:space="preserve">عالم الأبدان و عالم الأدیان، فی ذکر ما یحتاج إلیه المسافر و المناظر، للشیخ علی ابن الحاج المولی محمد جعفر شریعتمدار الأسترآبادی الطهرانی المتوفی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کتابه غایة الآمال</w:t>
      </w:r>
      <w:r>
        <w:rPr>
          <w:rFonts w:eastAsia="IRNazanin" w:cs="IRNazanin"/>
          <w:color w:val="111111"/>
          <w:sz w:val="28"/>
          <w:szCs w:val="28"/>
          <w:rtl w:val="true"/>
          <w:lang w:bidi="fa-IR"/>
        </w:rPr>
        <w:t>.</w:t>
      </w:r>
    </w:p>
    <w:p>
      <w:pPr>
        <w:pStyle w:val="Heading3"/>
        <w:numPr>
          <w:ilvl w:val="2"/>
          <w:numId w:val="1"/>
        </w:numPr>
        <w:rPr/>
      </w:pPr>
      <w:bookmarkStart w:id="432" w:name="__RefHeading___Toc7555634_73709187"/>
      <w:bookmarkStart w:id="433" w:name="_Toc197"/>
      <w:bookmarkEnd w:id="432"/>
      <w:r>
        <w:rPr/>
        <w:t>154</w:t>
      </w:r>
      <w:r>
        <w:rPr>
          <w:rtl w:val="true"/>
        </w:rPr>
        <w:t xml:space="preserve">- </w:t>
      </w:r>
      <w:r>
        <w:rPr>
          <w:rtl w:val="true"/>
        </w:rPr>
        <w:t>تذکره العباد لزاد المعاد</w:t>
      </w:r>
      <w:bookmarkEnd w:id="433"/>
    </w:p>
    <w:p>
      <w:pPr>
        <w:pStyle w:val="BookText"/>
        <w:rPr/>
      </w:pPr>
      <w:r>
        <w:rPr>
          <w:rFonts w:ascii="IRNazanin" w:hAnsi="IRNazanin" w:eastAsia="IRNazanin"/>
          <w:color w:val="111111"/>
          <w:sz w:val="28"/>
          <w:sz w:val="28"/>
          <w:szCs w:val="28"/>
          <w:rtl w:val="true"/>
          <w:lang w:bidi="fa-IR"/>
        </w:rPr>
        <w:t xml:space="preserve">فارسی فی العبادات المندوبة و الدعوات، لمیرزا جعفر بن الشیخ محمد بن محمد جعفر النوچه‌دهی التبریزی المولود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الأردوبادی فی الحدیقة المبهجة</w:t>
      </w:r>
      <w:r>
        <w:rPr>
          <w:rFonts w:eastAsia="IRNazanin" w:cs="IRNazanin"/>
          <w:color w:val="111111"/>
          <w:sz w:val="28"/>
          <w:szCs w:val="28"/>
          <w:rtl w:val="true"/>
          <w:lang w:bidi="fa-IR"/>
        </w:rPr>
        <w:t>.</w:t>
      </w:r>
    </w:p>
    <w:p>
      <w:pPr>
        <w:pStyle w:val="Heading3"/>
        <w:numPr>
          <w:ilvl w:val="2"/>
          <w:numId w:val="1"/>
        </w:numPr>
        <w:rPr/>
      </w:pPr>
      <w:bookmarkStart w:id="434" w:name="__RefHeading___Toc7555636_73709187"/>
      <w:bookmarkStart w:id="435" w:name="_Toc198"/>
      <w:bookmarkEnd w:id="434"/>
      <w:r>
        <w:rPr/>
        <w:t>155</w:t>
      </w:r>
      <w:r>
        <w:rPr>
          <w:rtl w:val="true"/>
        </w:rPr>
        <w:t xml:space="preserve">- </w:t>
      </w:r>
      <w:r>
        <w:rPr>
          <w:rtl w:val="true"/>
        </w:rPr>
        <w:t>تذکره العروض</w:t>
      </w:r>
      <w:bookmarkEnd w:id="435"/>
    </w:p>
    <w:p>
      <w:pPr>
        <w:pStyle w:val="BookText"/>
        <w:rPr/>
      </w:pPr>
      <w:r>
        <w:rPr>
          <w:rFonts w:ascii="IRNazanin" w:hAnsi="IRNazanin" w:eastAsia="IRNazanin"/>
          <w:color w:val="111111"/>
          <w:sz w:val="28"/>
          <w:sz w:val="28"/>
          <w:szCs w:val="28"/>
          <w:rtl w:val="true"/>
          <w:lang w:bidi="fa-IR"/>
        </w:rPr>
        <w:t xml:space="preserve">لأمین الواعظین الشیخ أسد الله بن الشیخ أبی القاسم الدزفولی نزیل طهران المولود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بها حدود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حیا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فهرس تصانیفه إن فیه قواعد عروض العرب و العجم و القوافی و الزحافات و دوائر البحور مستخرجا لشواهدها من القرآن الشریف</w:t>
      </w:r>
      <w:r>
        <w:rPr>
          <w:rFonts w:eastAsia="IRNazanin" w:cs="IRNazanin"/>
          <w:color w:val="111111"/>
          <w:sz w:val="28"/>
          <w:szCs w:val="28"/>
          <w:rtl w:val="true"/>
          <w:lang w:bidi="fa-IR"/>
        </w:rPr>
        <w:t>.</w:t>
      </w:r>
    </w:p>
    <w:p>
      <w:pPr>
        <w:pStyle w:val="Heading3"/>
        <w:numPr>
          <w:ilvl w:val="2"/>
          <w:numId w:val="1"/>
        </w:numPr>
        <w:rPr/>
      </w:pPr>
      <w:bookmarkStart w:id="436" w:name="__RefHeading___Toc7555638_73709187"/>
      <w:bookmarkStart w:id="437" w:name="_Toc199"/>
      <w:bookmarkEnd w:id="436"/>
      <w:r>
        <w:rPr/>
        <w:t>156</w:t>
      </w:r>
      <w:r>
        <w:rPr>
          <w:rtl w:val="true"/>
        </w:rPr>
        <w:t xml:space="preserve">- </w:t>
      </w:r>
      <w:r>
        <w:rPr>
          <w:rtl w:val="true"/>
        </w:rPr>
        <w:t>التذکرة العظیمیة</w:t>
      </w:r>
      <w:bookmarkEnd w:id="437"/>
    </w:p>
    <w:p>
      <w:pPr>
        <w:pStyle w:val="BookText"/>
        <w:rPr/>
      </w:pPr>
      <w:r>
        <w:rPr>
          <w:rFonts w:ascii="IRNazanin" w:hAnsi="IRNazanin" w:eastAsia="IRNazanin"/>
          <w:color w:val="111111"/>
          <w:sz w:val="28"/>
          <w:sz w:val="28"/>
          <w:szCs w:val="28"/>
          <w:rtl w:val="true"/>
          <w:lang w:bidi="fa-IR"/>
        </w:rPr>
        <w:t xml:space="preserve">للشیخ محمد إبراهیم بن عبد الرحیم بن محمد رضا بن الحاج محمد إبراهیم الکلباسی المعاصر الأصفهانی نزیل طهران، طبع بها، ذکر فی خاتمته أن جده الکلباسی توفی فی </w:t>
      </w:r>
      <w:r>
        <w:rPr>
          <w:rFonts w:eastAsia="IRNazanin" w:cs="IRNazanin"/>
          <w:color w:val="111111"/>
          <w:sz w:val="28"/>
          <w:szCs w:val="28"/>
          <w:rtl w:val="true"/>
          <w:lang w:bidi="fa-IR"/>
        </w:rPr>
        <w:t>(</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الشیخ جعفر ابن الکلباسی أرخ وفاه والده فی آخر منهاج الهدایة المطبوع بسنة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أعرف بوفاة أبیه من هذا المعاصر</w:t>
      </w:r>
      <w:r>
        <w:rPr>
          <w:rFonts w:eastAsia="IRNazanin" w:cs="IRNazanin"/>
          <w:color w:val="111111"/>
          <w:sz w:val="28"/>
          <w:szCs w:val="28"/>
          <w:rtl w:val="true"/>
          <w:lang w:bidi="fa-IR"/>
        </w:rPr>
        <w:t>.</w:t>
      </w:r>
    </w:p>
    <w:p>
      <w:pPr>
        <w:pStyle w:val="Heading3"/>
        <w:numPr>
          <w:ilvl w:val="2"/>
          <w:numId w:val="1"/>
        </w:numPr>
        <w:rPr/>
      </w:pPr>
      <w:bookmarkStart w:id="438" w:name="__RefHeading___Toc7555640_73709187"/>
      <w:bookmarkStart w:id="439" w:name="_Toc200"/>
      <w:bookmarkEnd w:id="438"/>
      <w:r>
        <w:rPr/>
        <w:t>157</w:t>
      </w:r>
      <w:r>
        <w:rPr>
          <w:rtl w:val="true"/>
        </w:rPr>
        <w:t xml:space="preserve">- </w:t>
      </w:r>
      <w:r>
        <w:rPr>
          <w:rtl w:val="true"/>
        </w:rPr>
        <w:t>تذکره العقول‌</w:t>
      </w:r>
      <w:bookmarkEnd w:id="43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معرفة أصول الدین الواجبة علی کل من هو فی زمرة العاقلین للسید حسین بن الأمیر إبراهیم بن الأمیر محمد معصوم الحسینی القزوینی المتوفی </w:t>
      </w:r>
      <w:r>
        <w:rPr>
          <w:rFonts w:eastAsia="IRNazanin" w:cs="IRNazanin"/>
          <w:color w:val="111111"/>
          <w:sz w:val="28"/>
          <w:szCs w:val="28"/>
          <w:rtl w:val="true"/>
          <w:lang w:bidi="fa-IR"/>
        </w:rPr>
        <w:t>(</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جل جلاله و ارتفع شأنه و عظمت مملکته و لطفت حکمته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أنه من أوائل تصنیفاته فی أوائل عمره و عاش بعده ما یقرب من ست و ستین سنة، کان عند حفیده السید مصطفی آل السید جواد بقزوین</w:t>
      </w:r>
      <w:r>
        <w:rPr>
          <w:rFonts w:eastAsia="IRNazanin" w:cs="IRNazanin"/>
          <w:color w:val="111111"/>
          <w:sz w:val="28"/>
          <w:szCs w:val="28"/>
          <w:rtl w:val="true"/>
          <w:lang w:bidi="fa-IR"/>
        </w:rPr>
        <w:t xml:space="preserve">. </w:t>
      </w:r>
      <w:bookmarkStart w:id="440" w:name="pg11681_117084"/>
    </w:p>
    <w:p>
      <w:pPr>
        <w:pStyle w:val="Heading3"/>
        <w:numPr>
          <w:ilvl w:val="2"/>
          <w:numId w:val="1"/>
        </w:numPr>
        <w:rPr/>
      </w:pPr>
      <w:bookmarkStart w:id="441" w:name="__RefHeading___Toc7555642_73709187"/>
      <w:bookmarkStart w:id="442" w:name="_Toc201"/>
      <w:bookmarkEnd w:id="440"/>
      <w:bookmarkEnd w:id="441"/>
      <w:r>
        <w:rPr>
          <w:rtl w:val="true"/>
        </w:rPr>
        <w:t>التذکرة العلائیة</w:t>
      </w:r>
      <w:bookmarkEnd w:id="442"/>
    </w:p>
    <w:p>
      <w:pPr>
        <w:pStyle w:val="BookText"/>
        <w:rPr/>
      </w:pPr>
      <w:r>
        <w:rPr>
          <w:rFonts w:ascii="IRNazanin" w:hAnsi="IRNazanin" w:eastAsia="IRNazanin"/>
          <w:color w:val="111111"/>
          <w:sz w:val="28"/>
          <w:sz w:val="28"/>
          <w:szCs w:val="28"/>
          <w:rtl w:val="true"/>
          <w:lang w:bidi="fa-IR"/>
        </w:rPr>
        <w:t>و یقال له التذکرة الکندیة کما یأتی، ذکره فی کشف الظنون</w:t>
      </w:r>
      <w:r>
        <w:rPr>
          <w:rFonts w:eastAsia="IRNazanin" w:cs="IRNazanin"/>
          <w:color w:val="111111"/>
          <w:sz w:val="28"/>
          <w:szCs w:val="28"/>
          <w:rtl w:val="true"/>
          <w:lang w:bidi="fa-IR"/>
        </w:rPr>
        <w:t>.</w:t>
      </w:r>
    </w:p>
    <w:p>
      <w:pPr>
        <w:pStyle w:val="Heading3"/>
        <w:numPr>
          <w:ilvl w:val="2"/>
          <w:numId w:val="1"/>
        </w:numPr>
        <w:rPr/>
      </w:pPr>
      <w:bookmarkStart w:id="443" w:name="__RefHeading___Toc7555644_73709187"/>
      <w:bookmarkStart w:id="444" w:name="_Toc202"/>
      <w:bookmarkEnd w:id="443"/>
      <w:r>
        <w:rPr/>
        <w:t>158</w:t>
      </w:r>
      <w:r>
        <w:rPr>
          <w:rtl w:val="true"/>
        </w:rPr>
        <w:t xml:space="preserve">- </w:t>
      </w:r>
      <w:r>
        <w:rPr>
          <w:rtl w:val="true"/>
        </w:rPr>
        <w:t>تذکره العلماء</w:t>
      </w:r>
      <w:bookmarkEnd w:id="444"/>
    </w:p>
    <w:p>
      <w:pPr>
        <w:pStyle w:val="BookText"/>
        <w:rPr/>
      </w:pPr>
      <w:r>
        <w:rPr>
          <w:rFonts w:ascii="IRNazanin" w:hAnsi="IRNazanin" w:eastAsia="IRNazanin"/>
          <w:color w:val="111111"/>
          <w:sz w:val="28"/>
          <w:sz w:val="28"/>
          <w:szCs w:val="28"/>
          <w:rtl w:val="true"/>
          <w:lang w:bidi="fa-IR"/>
        </w:rPr>
        <w:t xml:space="preserve">للفاضل القندهاری المولی عبد الله بن المولی نجم الدین نزیل المشهد الرضوی المتوفی بها حدود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مائة و سبع سنین و دفن بدار الضیافة، ذکر تصانیفه فی مطلع الشمس</w:t>
      </w:r>
      <w:r>
        <w:rPr>
          <w:rFonts w:eastAsia="IRNazanin" w:cs="IRNazanin"/>
          <w:color w:val="111111"/>
          <w:sz w:val="28"/>
          <w:szCs w:val="28"/>
          <w:rtl w:val="true"/>
          <w:lang w:bidi="fa-IR"/>
        </w:rPr>
        <w:t>.</w:t>
      </w:r>
    </w:p>
    <w:p>
      <w:pPr>
        <w:pStyle w:val="Heading3"/>
        <w:numPr>
          <w:ilvl w:val="2"/>
          <w:numId w:val="1"/>
        </w:numPr>
        <w:rPr/>
      </w:pPr>
      <w:bookmarkStart w:id="445" w:name="__RefHeading___Toc7555646_73709187"/>
      <w:bookmarkStart w:id="446" w:name="_Toc203"/>
      <w:bookmarkEnd w:id="445"/>
      <w:r>
        <w:rPr/>
        <w:t>159</w:t>
      </w:r>
      <w:r>
        <w:rPr>
          <w:rtl w:val="true"/>
        </w:rPr>
        <w:t xml:space="preserve">- </w:t>
      </w:r>
      <w:r>
        <w:rPr>
          <w:rtl w:val="true"/>
        </w:rPr>
        <w:t>تذکره العلماء</w:t>
      </w:r>
      <w:bookmarkEnd w:id="446"/>
    </w:p>
    <w:p>
      <w:pPr>
        <w:pStyle w:val="BookText"/>
        <w:rPr/>
      </w:pPr>
      <w:r>
        <w:rPr>
          <w:rFonts w:ascii="IRNazanin" w:hAnsi="IRNazanin" w:eastAsia="IRNazanin"/>
          <w:color w:val="111111"/>
          <w:sz w:val="28"/>
          <w:sz w:val="28"/>
          <w:szCs w:val="28"/>
          <w:rtl w:val="true"/>
          <w:lang w:bidi="fa-IR"/>
        </w:rPr>
        <w:t xml:space="preserve">لمیرزا محمد بن سلیمان التنکابنی المولود حدود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کتابه قصص العلماء إنه مرتب علی الحروف و إنه ألفه قبل تألیف القصص بعشرین سنة</w:t>
      </w:r>
      <w:r>
        <w:rPr>
          <w:rFonts w:eastAsia="IRNazanin" w:cs="IRNazanin"/>
          <w:color w:val="111111"/>
          <w:sz w:val="28"/>
          <w:szCs w:val="28"/>
          <w:rtl w:val="true"/>
          <w:lang w:bidi="fa-IR"/>
        </w:rPr>
        <w:t>.</w:t>
      </w:r>
    </w:p>
    <w:p>
      <w:pPr>
        <w:pStyle w:val="Heading3"/>
        <w:numPr>
          <w:ilvl w:val="2"/>
          <w:numId w:val="1"/>
        </w:numPr>
        <w:rPr/>
      </w:pPr>
      <w:bookmarkStart w:id="447" w:name="__RefHeading___Toc7555648_73709187"/>
      <w:bookmarkStart w:id="448" w:name="_Toc204"/>
      <w:bookmarkEnd w:id="447"/>
      <w:r>
        <w:rPr/>
        <w:t>160</w:t>
      </w:r>
      <w:r>
        <w:rPr>
          <w:rtl w:val="true"/>
        </w:rPr>
        <w:t xml:space="preserve">- </w:t>
      </w:r>
      <w:r>
        <w:rPr>
          <w:rtl w:val="true"/>
        </w:rPr>
        <w:t>تذکره العلماء</w:t>
      </w:r>
      <w:bookmarkEnd w:id="448"/>
    </w:p>
    <w:p>
      <w:pPr>
        <w:pStyle w:val="BookText"/>
        <w:rPr/>
      </w:pPr>
      <w:r>
        <w:rPr>
          <w:rFonts w:ascii="IRNazanin" w:hAnsi="IRNazanin" w:eastAsia="IRNazanin"/>
          <w:color w:val="111111"/>
          <w:sz w:val="28"/>
          <w:sz w:val="28"/>
          <w:szCs w:val="28"/>
          <w:rtl w:val="true"/>
          <w:lang w:bidi="fa-IR"/>
        </w:rPr>
        <w:t>للسید مهدی علی بن نجف علی الرضوی المتوفی فی بضع و ثمانین و مائتین و ألف فارسی، مرتب علی مقدمه و قسمین فالمقدمة فی ذکر جمع القرآن و العلوم المخصوصة بالأئمة الأطهار ع، و القسم الأول فی ذکر أصحاب النبی و الأئمة ع إلی زمان الغیبة الصغری، و القسم الثانی فی ذکر العلماء و المحدثین و المجتهدین من القدماء و المتأخرین و المعاصرین، و یذکر فی ترجمه کل رجل کل ما ذکره غیره فی ترجمه الرجل و اطلع هو علیه،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فیه أن السلطان أمجد علی شاه توفی فی الیوم الثانی من شهر صفر من تلک السنة و قام مقامه ولی عهد ولده السلطان واجد علی شاه</w:t>
      </w:r>
      <w:r>
        <w:rPr>
          <w:rFonts w:eastAsia="IRNazanin" w:cs="IRNazanin"/>
          <w:color w:val="111111"/>
          <w:sz w:val="28"/>
          <w:szCs w:val="28"/>
          <w:rtl w:val="true"/>
          <w:lang w:bidi="fa-IR"/>
        </w:rPr>
        <w:t>.</w:t>
      </w:r>
    </w:p>
    <w:p>
      <w:pPr>
        <w:pStyle w:val="Heading3"/>
        <w:numPr>
          <w:ilvl w:val="2"/>
          <w:numId w:val="1"/>
        </w:numPr>
        <w:rPr/>
      </w:pPr>
      <w:bookmarkStart w:id="449" w:name="__RefHeading___Toc7555650_73709187"/>
      <w:bookmarkStart w:id="450" w:name="_Toc205"/>
      <w:bookmarkEnd w:id="449"/>
      <w:r>
        <w:rPr/>
        <w:t>161</w:t>
      </w:r>
      <w:r>
        <w:rPr>
          <w:rtl w:val="true"/>
        </w:rPr>
        <w:t xml:space="preserve">- </w:t>
      </w:r>
      <w:r>
        <w:rPr>
          <w:rtl w:val="true"/>
        </w:rPr>
        <w:t>تذکره عنوان الشرف‌</w:t>
      </w:r>
      <w:bookmarkEnd w:id="45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فرج الله بن محمد بن درویش الحویزی مؤلف الرجال الکبیر الموسوم بإیجاز المقال قبل </w:t>
      </w:r>
      <w:r>
        <w:rPr>
          <w:rFonts w:eastAsia="IRNazanin" w:cs="IRNazanin"/>
          <w:color w:val="111111"/>
          <w:sz w:val="28"/>
          <w:szCs w:val="28"/>
          <w:rtl w:val="true"/>
          <w:lang w:bidi="fa-IR"/>
        </w:rPr>
        <w:t>(</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و ألف هذا الکتاب علی وتیرة عنوان الشرف الوافی بالفقه و النحو و التاریخ و العروض و القوافی الذی ألفه الشیخ شرف الدین المقری النحوی، و سمع المولی فرج الله وصفه بأنه بسبب اختلاف کتابه سطور، بالحمرة و السواد یستخرج من قراءتها عرضا و طولا خمسة کتب فی الفنون الخمسة المذکورة فعمد المولی فرج الله علی صنعة هذا الکتاب قبل أن یری عنوان الشرف کما ذکره فی الأمل، و قال المؤلف فی کتابه شرف العنوان إن التذکرة هذا کتاب فی النحو موشح بنبذة من المنطق و العروض و القوافی و ذلک باختلاف الکتابة فی کل سطر بالسواد و الحمرة، و جعل المکتوب بالسواد فی کل سطر ثلاث حصص متساویات مفصولة بینها بکلمتین بالحمرة و هما متوازیات فی جمیع السطور إلی آخر الصفحة، یوجد </w:t>
      </w:r>
      <w:bookmarkStart w:id="451" w:name="pg11681_117086"/>
    </w:p>
    <w:p>
      <w:pPr>
        <w:pStyle w:val="BookText"/>
        <w:rPr/>
      </w:pPr>
      <w:bookmarkEnd w:id="451"/>
      <w:r>
        <w:rPr>
          <w:rFonts w:ascii="IRNazanin" w:hAnsi="IRNazanin" w:eastAsia="IRNazanin"/>
          <w:color w:val="111111"/>
          <w:sz w:val="28"/>
          <w:sz w:val="28"/>
          <w:szCs w:val="28"/>
          <w:rtl w:val="true"/>
          <w:lang w:bidi="fa-IR"/>
        </w:rPr>
        <w:t>من کل منها سطر مکتوب بالحمرة فی طول الصفحة من أولها إلی آخرها فمجموع السطور العرضیة الملفقة من السواد و الحمرة إلی آخر الصفحة ثم إلی آخر الکتاب کتاب واحد فی علم النحو، و أما السطر الأول المکتوب بالحمرة طولا من کل صفحة کتاب فی المنطق، و السطر الثانی الطولی من کل صفحة أیضا کتاب فی العروض، و القوافی، و یأتی شرف العنوان الذی هو کتاب فی الفقه موشح بکتب ثلاثة فی علم الکلام و فی آیات الأحکام و فی أحادیث العبادات</w:t>
      </w:r>
      <w:r>
        <w:rPr>
          <w:rFonts w:eastAsia="IRNazanin" w:cs="IRNazanin"/>
          <w:color w:val="111111"/>
          <w:sz w:val="28"/>
          <w:szCs w:val="28"/>
          <w:rtl w:val="true"/>
          <w:lang w:bidi="fa-IR"/>
        </w:rPr>
        <w:t>.</w:t>
      </w:r>
    </w:p>
    <w:p>
      <w:pPr>
        <w:pStyle w:val="Heading3"/>
        <w:numPr>
          <w:ilvl w:val="2"/>
          <w:numId w:val="1"/>
        </w:numPr>
        <w:rPr/>
      </w:pPr>
      <w:bookmarkStart w:id="452" w:name="__RefHeading___Toc7555652_73709187"/>
      <w:bookmarkStart w:id="453" w:name="_Toc206"/>
      <w:bookmarkEnd w:id="452"/>
      <w:r>
        <w:rPr/>
        <w:t>162</w:t>
      </w:r>
      <w:r>
        <w:rPr>
          <w:rtl w:val="true"/>
        </w:rPr>
        <w:t xml:space="preserve">- </w:t>
      </w:r>
      <w:r>
        <w:rPr>
          <w:rtl w:val="true"/>
        </w:rPr>
        <w:t>تذکره الغافل و إرشاد الجاهل،</w:t>
      </w:r>
      <w:bookmarkEnd w:id="453"/>
    </w:p>
    <w:p>
      <w:pPr>
        <w:pStyle w:val="BookText"/>
        <w:rPr/>
      </w:pPr>
      <w:r>
        <w:rPr>
          <w:rFonts w:ascii="IRNazanin" w:hAnsi="IRNazanin" w:eastAsia="IRNazanin"/>
          <w:color w:val="111111"/>
          <w:sz w:val="28"/>
          <w:sz w:val="28"/>
          <w:szCs w:val="28"/>
          <w:rtl w:val="true"/>
          <w:lang w:bidi="fa-IR"/>
        </w:rPr>
        <w:t xml:space="preserve">فارسی مختصر للشیخ فضل الله بن المولی عباس النوری المقتول فی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نشره قبل صلبه، بین فیه مراده و أخبر بوقوع جملة مما حدث بعده</w:t>
      </w:r>
      <w:r>
        <w:rPr>
          <w:rFonts w:eastAsia="IRNazanin" w:cs="IRNazanin"/>
          <w:color w:val="111111"/>
          <w:sz w:val="28"/>
          <w:szCs w:val="28"/>
          <w:rtl w:val="true"/>
          <w:lang w:bidi="fa-IR"/>
        </w:rPr>
        <w:t>.</w:t>
      </w:r>
    </w:p>
    <w:p>
      <w:pPr>
        <w:pStyle w:val="Heading3"/>
        <w:numPr>
          <w:ilvl w:val="2"/>
          <w:numId w:val="1"/>
        </w:numPr>
        <w:rPr/>
      </w:pPr>
      <w:bookmarkStart w:id="454" w:name="__RefHeading___Toc7555654_73709187"/>
      <w:bookmarkStart w:id="455" w:name="_Toc207"/>
      <w:bookmarkEnd w:id="454"/>
      <w:r>
        <w:rPr/>
        <w:t>163</w:t>
      </w:r>
      <w:r>
        <w:rPr>
          <w:rtl w:val="true"/>
        </w:rPr>
        <w:t xml:space="preserve">- </w:t>
      </w:r>
      <w:r>
        <w:rPr>
          <w:rtl w:val="true"/>
        </w:rPr>
        <w:t>تذکره الغافلین</w:t>
      </w:r>
      <w:bookmarkEnd w:id="455"/>
    </w:p>
    <w:p>
      <w:pPr>
        <w:pStyle w:val="BookText"/>
        <w:rPr/>
      </w:pPr>
      <w:r>
        <w:rPr>
          <w:rFonts w:ascii="IRNazanin" w:hAnsi="IRNazanin" w:eastAsia="IRNazanin"/>
          <w:color w:val="111111"/>
          <w:sz w:val="28"/>
          <w:sz w:val="28"/>
          <w:szCs w:val="28"/>
          <w:rtl w:val="true"/>
          <w:lang w:bidi="fa-IR"/>
        </w:rPr>
        <w:t xml:space="preserve">فی العقائد الدینیة، فارسی طبع بطهران و رمز المؤلف اسمه بعدد </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w:t>
      </w:r>
    </w:p>
    <w:p>
      <w:pPr>
        <w:pStyle w:val="Heading3"/>
        <w:numPr>
          <w:ilvl w:val="2"/>
          <w:numId w:val="1"/>
        </w:numPr>
        <w:rPr/>
      </w:pPr>
      <w:bookmarkStart w:id="456" w:name="__RefHeading___Toc7555656_73709187"/>
      <w:bookmarkStart w:id="457" w:name="_Toc208"/>
      <w:bookmarkEnd w:id="456"/>
      <w:r>
        <w:rPr/>
        <w:t>164</w:t>
      </w:r>
      <w:r>
        <w:rPr>
          <w:rtl w:val="true"/>
        </w:rPr>
        <w:t xml:space="preserve">- </w:t>
      </w:r>
      <w:r>
        <w:rPr>
          <w:rtl w:val="true"/>
        </w:rPr>
        <w:t>تذکره الغافلین</w:t>
      </w:r>
      <w:bookmarkEnd w:id="457"/>
    </w:p>
    <w:p>
      <w:pPr>
        <w:pStyle w:val="BookText"/>
        <w:rPr/>
      </w:pPr>
      <w:r>
        <w:rPr>
          <w:rFonts w:ascii="IRNazanin" w:hAnsi="IRNazanin" w:eastAsia="IRNazanin"/>
          <w:color w:val="111111"/>
          <w:sz w:val="28"/>
          <w:sz w:val="28"/>
          <w:szCs w:val="28"/>
          <w:rtl w:val="true"/>
          <w:lang w:bidi="fa-IR"/>
        </w:rPr>
        <w:t xml:space="preserve">فی أصول الدین، فارسی لمیرزا أحمد ابن العلامة میرزا محمد حسن الآشتیانی المعاصر، ذکر فی آخر کتابه القول الثابت المطبوع فی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Heading3"/>
        <w:numPr>
          <w:ilvl w:val="2"/>
          <w:numId w:val="1"/>
        </w:numPr>
        <w:rPr/>
      </w:pPr>
      <w:bookmarkStart w:id="458" w:name="__RefHeading___Toc7555658_73709187"/>
      <w:bookmarkStart w:id="459" w:name="_Toc209"/>
      <w:bookmarkEnd w:id="458"/>
      <w:r>
        <w:rPr/>
        <w:t>165</w:t>
      </w:r>
      <w:r>
        <w:rPr>
          <w:rtl w:val="true"/>
        </w:rPr>
        <w:t xml:space="preserve">- </w:t>
      </w:r>
      <w:r>
        <w:rPr>
          <w:rtl w:val="true"/>
        </w:rPr>
        <w:t>التذکرة الغرویة</w:t>
      </w:r>
      <w:bookmarkEnd w:id="459"/>
    </w:p>
    <w:p>
      <w:pPr>
        <w:pStyle w:val="BookText"/>
        <w:rPr/>
      </w:pPr>
      <w:r>
        <w:rPr>
          <w:rFonts w:ascii="IRNazanin" w:hAnsi="IRNazanin" w:eastAsia="IRNazanin"/>
          <w:color w:val="111111"/>
          <w:sz w:val="28"/>
          <w:sz w:val="28"/>
          <w:szCs w:val="28"/>
          <w:rtl w:val="true"/>
          <w:lang w:bidi="fa-IR"/>
        </w:rPr>
        <w:t xml:space="preserve">فارسی فی الأدعیة و الأعمال، لشیخنا میرزا محمد علی بن المولی نصیر الچهاردهی المدرس النجفی المتوفی بها فی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بخطه عند حفیده” المؤلف”</w:t>
      </w:r>
      <w:r>
        <w:rPr>
          <w:rFonts w:eastAsia="IRNazanin" w:cs="IRNazanin"/>
          <w:color w:val="111111"/>
          <w:sz w:val="28"/>
          <w:szCs w:val="28"/>
          <w:rtl w:val="true"/>
          <w:lang w:bidi="fa-IR"/>
        </w:rPr>
        <w:t>.</w:t>
      </w:r>
    </w:p>
    <w:p>
      <w:pPr>
        <w:pStyle w:val="Heading3"/>
        <w:numPr>
          <w:ilvl w:val="2"/>
          <w:numId w:val="1"/>
        </w:numPr>
        <w:rPr/>
      </w:pPr>
      <w:bookmarkStart w:id="460" w:name="__RefHeading___Toc7555660_73709187"/>
      <w:bookmarkStart w:id="461" w:name="_Toc210"/>
      <w:bookmarkEnd w:id="460"/>
      <w:r>
        <w:rPr/>
        <w:t>166</w:t>
      </w:r>
      <w:r>
        <w:rPr>
          <w:rtl w:val="true"/>
        </w:rPr>
        <w:t xml:space="preserve">- </w:t>
      </w:r>
      <w:r>
        <w:rPr>
          <w:rtl w:val="true"/>
        </w:rPr>
        <w:t>التذکرة الفاخرة فی فقه العترة الطاهرة</w:t>
      </w:r>
      <w:bookmarkEnd w:id="461"/>
    </w:p>
    <w:p>
      <w:pPr>
        <w:pStyle w:val="BookText"/>
        <w:rPr/>
      </w:pPr>
      <w:r>
        <w:rPr>
          <w:rFonts w:ascii="IRNazanin" w:hAnsi="IRNazanin" w:eastAsia="IRNazanin"/>
          <w:color w:val="111111"/>
          <w:sz w:val="28"/>
          <w:sz w:val="28"/>
          <w:szCs w:val="28"/>
          <w:rtl w:val="true"/>
          <w:lang w:bidi="fa-IR"/>
        </w:rPr>
        <w:t>للفقیه الشیخ حسن النحوی من الشیعة الزیدیة، فقه مبسوط بخط قدیم فی مجلد ضخم کتب عن نسخه منقولة عن نسخه السماع التی کتب علیها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سمعته عن أبی الوفاء الخراسانی و الحسن البغدادی فی قریة أدون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هذا المجلد فی مکتبة آیة الله السید میرزا محمد حسن الشیرازی بسامراء، و علی النسخة حواش کثیرة فی آخر الحواشی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وافق الفراغ من رقم هذه الحواشی المبارکة قبل العصر یوم الاثنین الثالث و العشرین من جمادی الآخرة سنة إحدی و ثمانین و سبعمائة بخط مالکه عبد الرحمن بن عطیة بن محمد بن علی بن محمد بن قاسم بن علی بن إبراهیم بن 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فی ظهر النسخة صورة شراء مالک آخر لها فی </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w:t>
      </w:r>
    </w:p>
    <w:p>
      <w:pPr>
        <w:pStyle w:val="Heading3"/>
        <w:numPr>
          <w:ilvl w:val="2"/>
          <w:numId w:val="1"/>
        </w:numPr>
        <w:rPr/>
      </w:pPr>
      <w:bookmarkStart w:id="462" w:name="__RefHeading___Toc7555662_73709187"/>
      <w:bookmarkStart w:id="463" w:name="_Toc211"/>
      <w:bookmarkEnd w:id="462"/>
      <w:r>
        <w:rPr/>
        <w:t>167</w:t>
      </w:r>
      <w:r>
        <w:rPr>
          <w:rtl w:val="true"/>
        </w:rPr>
        <w:t xml:space="preserve">- </w:t>
      </w:r>
      <w:r>
        <w:rPr>
          <w:rtl w:val="true"/>
        </w:rPr>
        <w:t>تذکره الفتن</w:t>
      </w:r>
      <w:bookmarkEnd w:id="46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کبیر فی مجلدین للمولی محمد کاظم بن المولی محمد شفیع الهزارجریبی الحائری تلمیذ الوحید البهبهانی المتوفی بالحائر بین سنتی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w:t>
      </w:r>
      <w:bookmarkStart w:id="464" w:name="pg11681_117088"/>
    </w:p>
    <w:p>
      <w:pPr>
        <w:pStyle w:val="BookText"/>
        <w:rPr/>
      </w:pPr>
      <w:bookmarkEnd w:id="464"/>
      <w:r>
        <w:rPr>
          <w:rFonts w:ascii="IRNazanin" w:hAnsi="IRNazanin" w:eastAsia="IRNazanin"/>
          <w:color w:val="111111"/>
          <w:sz w:val="28"/>
          <w:sz w:val="28"/>
          <w:szCs w:val="28"/>
          <w:rtl w:val="true"/>
          <w:lang w:bidi="fa-IR"/>
        </w:rPr>
        <w:t>فهرس کتبه بخطه</w:t>
      </w:r>
      <w:r>
        <w:rPr>
          <w:rFonts w:eastAsia="IRNazanin" w:cs="IRNazanin"/>
          <w:color w:val="111111"/>
          <w:sz w:val="28"/>
          <w:szCs w:val="28"/>
          <w:rtl w:val="true"/>
          <w:lang w:bidi="fa-IR"/>
        </w:rPr>
        <w:t>.</w:t>
      </w:r>
    </w:p>
    <w:p>
      <w:pPr>
        <w:pStyle w:val="Heading3"/>
        <w:numPr>
          <w:ilvl w:val="2"/>
          <w:numId w:val="1"/>
        </w:numPr>
        <w:rPr/>
      </w:pPr>
      <w:bookmarkStart w:id="465" w:name="__RefHeading___Toc7555664_73709187"/>
      <w:bookmarkStart w:id="466" w:name="_Toc212"/>
      <w:bookmarkEnd w:id="465"/>
      <w:r>
        <w:rPr>
          <w:rtl w:val="true"/>
        </w:rPr>
        <w:t>تذکره فصحاء العرب</w:t>
      </w:r>
      <w:bookmarkEnd w:id="466"/>
    </w:p>
    <w:p>
      <w:pPr>
        <w:pStyle w:val="BookText"/>
        <w:rPr/>
      </w:pPr>
      <w:r>
        <w:rPr>
          <w:rFonts w:ascii="IRNazanin" w:hAnsi="IRNazanin" w:eastAsia="IRNazanin"/>
          <w:color w:val="111111"/>
          <w:sz w:val="28"/>
          <w:sz w:val="28"/>
          <w:szCs w:val="28"/>
          <w:rtl w:val="true"/>
          <w:lang w:bidi="fa-IR"/>
        </w:rPr>
        <w:t>الموسوم بتحفة ناصری، مر</w:t>
      </w:r>
      <w:r>
        <w:rPr>
          <w:rFonts w:eastAsia="IRNazanin" w:cs="IRNazanin"/>
          <w:color w:val="111111"/>
          <w:sz w:val="28"/>
          <w:szCs w:val="28"/>
          <w:rtl w:val="true"/>
          <w:lang w:bidi="fa-IR"/>
        </w:rPr>
        <w:t>.</w:t>
      </w:r>
    </w:p>
    <w:p>
      <w:pPr>
        <w:pStyle w:val="Heading3"/>
        <w:numPr>
          <w:ilvl w:val="2"/>
          <w:numId w:val="1"/>
        </w:numPr>
        <w:rPr/>
      </w:pPr>
      <w:bookmarkStart w:id="467" w:name="__RefHeading___Toc7555666_73709187"/>
      <w:bookmarkStart w:id="468" w:name="_Toc213"/>
      <w:bookmarkEnd w:id="467"/>
      <w:r>
        <w:rPr>
          <w:rtl w:val="true"/>
        </w:rPr>
        <w:t>تذکره فصحاء الفرس</w:t>
      </w:r>
      <w:bookmarkEnd w:id="468"/>
    </w:p>
    <w:p>
      <w:pPr>
        <w:pStyle w:val="BookText"/>
        <w:rPr/>
      </w:pPr>
      <w:r>
        <w:rPr>
          <w:rFonts w:ascii="IRNazanin" w:hAnsi="IRNazanin" w:eastAsia="IRNazanin"/>
          <w:color w:val="111111"/>
          <w:sz w:val="28"/>
          <w:sz w:val="28"/>
          <w:szCs w:val="28"/>
          <w:rtl w:val="true"/>
          <w:lang w:bidi="fa-IR"/>
        </w:rPr>
        <w:t>الموسوم بگنج شایگان، یأتی فی الگاف</w:t>
      </w:r>
      <w:r>
        <w:rPr>
          <w:rFonts w:eastAsia="IRNazanin" w:cs="IRNazanin"/>
          <w:color w:val="111111"/>
          <w:sz w:val="28"/>
          <w:szCs w:val="28"/>
          <w:rtl w:val="true"/>
          <w:lang w:bidi="fa-IR"/>
        </w:rPr>
        <w:t>.</w:t>
      </w:r>
    </w:p>
    <w:p>
      <w:pPr>
        <w:pStyle w:val="Heading3"/>
        <w:numPr>
          <w:ilvl w:val="2"/>
          <w:numId w:val="1"/>
        </w:numPr>
        <w:rPr/>
      </w:pPr>
      <w:bookmarkStart w:id="469" w:name="__RefHeading___Toc7555668_73709187"/>
      <w:bookmarkStart w:id="470" w:name="_Toc214"/>
      <w:bookmarkEnd w:id="469"/>
      <w:r>
        <w:rPr/>
        <w:t>168</w:t>
      </w:r>
      <w:r>
        <w:rPr>
          <w:rtl w:val="true"/>
        </w:rPr>
        <w:t xml:space="preserve">- </w:t>
      </w:r>
      <w:r>
        <w:rPr>
          <w:rtl w:val="true"/>
        </w:rPr>
        <w:t>تذکره الفضلاء</w:t>
      </w:r>
      <w:bookmarkEnd w:id="470"/>
    </w:p>
    <w:p>
      <w:pPr>
        <w:pStyle w:val="BookText"/>
        <w:rPr/>
      </w:pPr>
      <w:r>
        <w:rPr>
          <w:rFonts w:ascii="IRNazanin" w:hAnsi="IRNazanin" w:eastAsia="IRNazanin"/>
          <w:color w:val="111111"/>
          <w:sz w:val="28"/>
          <w:sz w:val="28"/>
          <w:szCs w:val="28"/>
          <w:rtl w:val="true"/>
          <w:lang w:bidi="fa-IR"/>
        </w:rPr>
        <w:t>قصیدة میمیة نظیر البردة فی مدیح أهل البیت و فضائلهم ع، للمولی محمد إبراهیم بن قربان علی البیارجمندی، و قد شرحها الناظم بالفارسیة باسم الأمیر الملقب مین‌باشی و اسمه محمد رضا العامری من أمراء شاه سلطان حسین الصفوی و فرغ من</w:t>
      </w:r>
    </w:p>
    <w:p>
      <w:pPr>
        <w:pStyle w:val="BookText"/>
        <w:rPr/>
      </w:pPr>
      <w:r>
        <w:rPr>
          <w:rFonts w:ascii="IRNazanin" w:hAnsi="IRNazanin" w:eastAsia="IRNazanin"/>
          <w:color w:val="111111"/>
          <w:sz w:val="28"/>
          <w:sz w:val="28"/>
          <w:szCs w:val="28"/>
          <w:rtl w:val="true"/>
          <w:lang w:bidi="fa-IR"/>
        </w:rPr>
        <w:t xml:space="preserve">الشرح فی </w:t>
      </w:r>
      <w:r>
        <w:rPr>
          <w:rFonts w:eastAsia="IRNazanin" w:cs="IRNazanin"/>
          <w:color w:val="111111"/>
          <w:sz w:val="28"/>
          <w:szCs w:val="28"/>
          <w:rtl w:val="true"/>
          <w:lang w:bidi="fa-IR"/>
        </w:rPr>
        <w:t>(</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 الشرح بتبصرة العرفاء فی شرح تذکره الفضلاء، و قد فاتنا ذکر اسم هذا الشرح فی محله، توجد نسخه منه عند السید شهاب الدین التبریزی بقم،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حمدی خارج از إحاطة بدایت</w:t>
      </w:r>
      <w:r>
        <w:rPr>
          <w:rFonts w:eastAsia="IRNazanin" w:cs="IRNazanin"/>
          <w:color w:val="111111"/>
          <w:sz w:val="28"/>
          <w:szCs w:val="28"/>
          <w:rtl w:val="true"/>
          <w:lang w:bidi="fa-IR"/>
        </w:rPr>
        <w:t>).</w:t>
      </w:r>
    </w:p>
    <w:p>
      <w:pPr>
        <w:pStyle w:val="Heading3"/>
        <w:numPr>
          <w:ilvl w:val="2"/>
          <w:numId w:val="1"/>
        </w:numPr>
        <w:rPr/>
      </w:pPr>
      <w:bookmarkStart w:id="471" w:name="__RefHeading___Toc7555670_73709187"/>
      <w:bookmarkStart w:id="472" w:name="_Toc215"/>
      <w:bookmarkEnd w:id="471"/>
      <w:r>
        <w:rPr/>
        <w:t>169</w:t>
      </w:r>
      <w:r>
        <w:rPr>
          <w:rtl w:val="true"/>
        </w:rPr>
        <w:t xml:space="preserve">- </w:t>
      </w:r>
      <w:r>
        <w:rPr>
          <w:rtl w:val="true"/>
        </w:rPr>
        <w:t>تذکره الفقهاء</w:t>
      </w:r>
      <w:bookmarkEnd w:id="47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الفقه الاستدلالی کبیر، خرج منه إلی أواخر النکاح فی خمسة عشر جزءا، و قد طبع الجمیع فی مجلدین ضخمین فی إیران و هو تصنیف آیة الله العلامة الشیخ جمال الدین أبی منصور الحسن بن یوسف الحلی المتوفی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ذی القدرة الأزلیة و العزة الباهرة الأبدیة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أربع قواعد و فی کل قاعدة کتب، صورة ما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 الجزء الخامس عشر من کتاب تذکره الفقهاء علی ید مصنفها الفقیر إلی الله تعالی حسن بن یوسف بن المطهر الحلی فی سادس عشر من ذی الحجة سنة عشرین و سبعمائة بالحلة و یتلوه فی الجزء السادس عشر المقصد الثالث فی باقی أحکام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ولده فخر المحققین فی کتابه الإیضاح أنه خرج من قلمه الشریف أجزاء أخر من التذکرة إلی أواخر کتاب المیراث، قال فی الإیضاح فی مسألة حرمان الزوجة غیر ذات الولد من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حقق والدی قدس سره هذه المسألة و أقوالها و أدلتها فی کتاب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ذکر المسألة بهذا البسط ظاهر فی أنه کان فی بابها لا إنها ذکرت استطرادا و فی غیر بابها من کتاب المیراث إذ هو بعید فی الغایة، مع أنه عاش بعد فراغه من الخامس عشر ست سنین و یبعد إهماله فی تلک المدة تتمیم هذا الکتاب الذی یظهر من أوله أهمیة تألیفه عنده، فإنه قال بعد ما مر من الخطبة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عزمنا فی هذا الکتاب الموسوم بتذکرة الفقهاء علی تلخیص فتاوی العلماء و ذکر قواعد الفقهاء علی أحق الطرائق و أوثقها برهانا و أصدق الأقاویل و أوضحها بیانا و هی طریقة الإمامیة الآخذین دینهم بالوحی الإلهی </w:t>
      </w:r>
      <w:bookmarkStart w:id="473" w:name="pg11681_117090"/>
    </w:p>
    <w:p>
      <w:pPr>
        <w:pStyle w:val="BookText"/>
        <w:rPr/>
      </w:pPr>
      <w:bookmarkEnd w:id="473"/>
      <w:r>
        <w:rPr>
          <w:rFonts w:ascii="IRNazanin" w:hAnsi="IRNazanin" w:eastAsia="IRNazanin"/>
          <w:color w:val="111111"/>
          <w:sz w:val="28"/>
          <w:sz w:val="28"/>
          <w:szCs w:val="28"/>
          <w:rtl w:val="true"/>
          <w:lang w:bidi="fa-IR"/>
        </w:rPr>
        <w:t>و العلم الربانی لا بالرأی و القیاس و لا باجتهاد الناس، علی سبیل الإیجاز و الاختصار و ترک الإطالة و الإکثار و أشرنا فی کل مسألة إلی الخلاف و اعتمدنا فی المحاکمة بینهم طریق الإنصاف إجابة لالتماس أحب الخلق إلی و أعزهم علی، ولدی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شروعه فی تألیفه فلعله کان فی حدود </w:t>
      </w: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فرغ من کتاب الرهن منه فی سلطانیة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الغالب فی تألیف الفقه الشروع من الطهارة و الصلاة نعم فرغ من الزکاة </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الحج </w:t>
      </w:r>
      <w:r>
        <w:rPr>
          <w:rFonts w:eastAsia="IRNazanin" w:cs="IRNazanin"/>
          <w:color w:val="111111"/>
          <w:sz w:val="28"/>
          <w:szCs w:val="28"/>
          <w:rtl w:val="true"/>
          <w:lang w:bidi="fa-IR"/>
        </w:rPr>
        <w:t>(</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الجهاد فی الحلة </w:t>
      </w:r>
      <w:r>
        <w:rPr>
          <w:rFonts w:eastAsia="IRNazanin" w:cs="IRNazanin"/>
          <w:color w:val="111111"/>
          <w:sz w:val="28"/>
          <w:szCs w:val="28"/>
          <w:rtl w:val="true"/>
          <w:lang w:bidi="fa-IR"/>
        </w:rPr>
        <w:t>(</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الضمان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3"/>
        <w:numPr>
          <w:ilvl w:val="2"/>
          <w:numId w:val="1"/>
        </w:numPr>
        <w:rPr/>
      </w:pPr>
      <w:bookmarkStart w:id="474" w:name="__RefHeading___Toc7555672_73709187"/>
      <w:bookmarkStart w:id="475" w:name="_Toc216"/>
      <w:bookmarkEnd w:id="474"/>
      <w:r>
        <w:rPr/>
        <w:t>170</w:t>
      </w:r>
      <w:r>
        <w:rPr>
          <w:rtl w:val="true"/>
        </w:rPr>
        <w:t xml:space="preserve">- </w:t>
      </w:r>
      <w:r>
        <w:rPr>
          <w:rtl w:val="true"/>
        </w:rPr>
        <w:t>تذکره الفقهاء و الواعظین و تبصرة العلماء و المتعظین،</w:t>
      </w:r>
      <w:bookmarkEnd w:id="475"/>
    </w:p>
    <w:p>
      <w:pPr>
        <w:pStyle w:val="BookText"/>
        <w:rPr/>
      </w:pPr>
      <w:r>
        <w:rPr>
          <w:rFonts w:ascii="IRNazanin" w:hAnsi="IRNazanin" w:eastAsia="IRNazanin"/>
          <w:color w:val="111111"/>
          <w:sz w:val="28"/>
          <w:sz w:val="28"/>
          <w:szCs w:val="28"/>
          <w:rtl w:val="true"/>
          <w:lang w:bidi="fa-IR"/>
        </w:rPr>
        <w:t>لبعض الأصحاب کما ذکره میرزا عبد الله أفندی صاحب ریاض العلماء فیما کتبه بخطه فی حاشیة مجلد المزار من بحار الأنوار و نقل عنه بعض الفوائد</w:t>
      </w:r>
      <w:r>
        <w:rPr>
          <w:rFonts w:eastAsia="IRNazanin" w:cs="IRNazanin"/>
          <w:color w:val="111111"/>
          <w:sz w:val="28"/>
          <w:szCs w:val="28"/>
          <w:rtl w:val="true"/>
          <w:lang w:bidi="fa-IR"/>
        </w:rPr>
        <w:t>.</w:t>
      </w:r>
    </w:p>
    <w:p>
      <w:pPr>
        <w:pStyle w:val="Heading3"/>
        <w:numPr>
          <w:ilvl w:val="2"/>
          <w:numId w:val="1"/>
        </w:numPr>
        <w:rPr/>
      </w:pPr>
      <w:bookmarkStart w:id="476" w:name="__RefHeading___Toc7555674_73709187"/>
      <w:bookmarkStart w:id="477" w:name="_Toc217"/>
      <w:bookmarkEnd w:id="476"/>
      <w:r>
        <w:rPr/>
        <w:t>171</w:t>
      </w:r>
      <w:r>
        <w:rPr>
          <w:rtl w:val="true"/>
        </w:rPr>
        <w:t xml:space="preserve">- </w:t>
      </w:r>
      <w:r>
        <w:rPr>
          <w:rtl w:val="true"/>
        </w:rPr>
        <w:t>تذکره الفهیم فی عمل التقویم</w:t>
      </w:r>
      <w:bookmarkEnd w:id="477"/>
    </w:p>
    <w:p>
      <w:pPr>
        <w:pStyle w:val="BookText"/>
        <w:rPr/>
      </w:pPr>
      <w:r>
        <w:rPr>
          <w:rFonts w:ascii="IRNazanin" w:hAnsi="IRNazanin" w:eastAsia="IRNazanin"/>
          <w:color w:val="111111"/>
          <w:sz w:val="28"/>
          <w:sz w:val="28"/>
          <w:szCs w:val="28"/>
          <w:rtl w:val="true"/>
          <w:lang w:bidi="fa-IR"/>
        </w:rPr>
        <w:t xml:space="preserve">هو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زیج ألغ بیگ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خلق الأفلاک و 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کشف الظنون، فراجعه</w:t>
      </w:r>
      <w:r>
        <w:rPr>
          <w:rFonts w:eastAsia="IRNazanin" w:cs="IRNazanin"/>
          <w:color w:val="111111"/>
          <w:sz w:val="28"/>
          <w:szCs w:val="28"/>
          <w:rtl w:val="true"/>
          <w:lang w:bidi="fa-IR"/>
        </w:rPr>
        <w:t>.</w:t>
      </w:r>
    </w:p>
    <w:p>
      <w:pPr>
        <w:pStyle w:val="Heading3"/>
        <w:numPr>
          <w:ilvl w:val="2"/>
          <w:numId w:val="1"/>
        </w:numPr>
        <w:rPr/>
      </w:pPr>
      <w:bookmarkStart w:id="478" w:name="__RefHeading___Toc7555676_73709187"/>
      <w:bookmarkStart w:id="479" w:name="_Toc218"/>
      <w:bookmarkEnd w:id="478"/>
      <w:r>
        <w:rPr/>
        <w:t>172</w:t>
      </w:r>
      <w:r>
        <w:rPr>
          <w:rtl w:val="true"/>
        </w:rPr>
        <w:t xml:space="preserve">- </w:t>
      </w:r>
      <w:r>
        <w:rPr>
          <w:rtl w:val="true"/>
        </w:rPr>
        <w:t>تذکره القبور</w:t>
      </w:r>
      <w:bookmarkEnd w:id="479"/>
    </w:p>
    <w:p>
      <w:pPr>
        <w:pStyle w:val="BookText"/>
        <w:rPr/>
      </w:pPr>
      <w:r>
        <w:rPr>
          <w:rFonts w:ascii="IRNazanin" w:hAnsi="IRNazanin" w:eastAsia="IRNazanin"/>
          <w:color w:val="111111"/>
          <w:sz w:val="28"/>
          <w:sz w:val="28"/>
          <w:szCs w:val="28"/>
          <w:rtl w:val="true"/>
          <w:lang w:bidi="fa-IR"/>
        </w:rPr>
        <w:t xml:space="preserve">فی تراجم العلماء المعاریف المدفونین بأصفهان فی مقبرة تخت فولاد و غیرها، للمولی عبد الکریم بن المولی مهدی الجزی الأصفهانی المتوفی بها فی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مرتب علی مقدمه و ثمانیة أبواب و خاتمة، طبع بأصفهان فی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Heading3"/>
        <w:numPr>
          <w:ilvl w:val="2"/>
          <w:numId w:val="1"/>
        </w:numPr>
        <w:rPr/>
      </w:pPr>
      <w:bookmarkStart w:id="480" w:name="__RefHeading___Toc7555678_73709187"/>
      <w:bookmarkStart w:id="481" w:name="_Toc219"/>
      <w:bookmarkEnd w:id="480"/>
      <w:r>
        <w:rPr/>
        <w:t>173</w:t>
      </w:r>
      <w:r>
        <w:rPr>
          <w:rtl w:val="true"/>
        </w:rPr>
        <w:t xml:space="preserve">- </w:t>
      </w:r>
      <w:r>
        <w:rPr>
          <w:rtl w:val="true"/>
        </w:rPr>
        <w:t>تذکره القبور</w:t>
      </w:r>
      <w:bookmarkEnd w:id="481"/>
    </w:p>
    <w:p>
      <w:pPr>
        <w:pStyle w:val="BookText"/>
        <w:rPr/>
      </w:pPr>
      <w:r>
        <w:rPr>
          <w:rFonts w:ascii="IRNazanin" w:hAnsi="IRNazanin" w:eastAsia="IRNazanin"/>
          <w:color w:val="111111"/>
          <w:sz w:val="28"/>
          <w:sz w:val="28"/>
          <w:szCs w:val="28"/>
          <w:rtl w:val="true"/>
          <w:lang w:bidi="fa-IR"/>
        </w:rPr>
        <w:t xml:space="preserve">للسید شهاب الدین بن السید محمود بن السید علی الحسینی المرعشی التبریزی نزیل قم المعروف بآقا نجفی لأنه ولد بها فی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إقامته فی أصفهان ثلاثة أشهر یتفحص فیها عن أحوال العلماء و الأدباء و الشعراء و العرفاء المدفونین بمقابرها من تخت فولاد، و آب‌بخشان، و طوقچی، و چولمان، و دار البطیخ، و غیرها مستقصیا مستدرکا من فات الجزی المذکور فی تذکرته</w:t>
      </w:r>
      <w:r>
        <w:rPr>
          <w:rFonts w:eastAsia="IRNazanin" w:cs="IRNazanin"/>
          <w:color w:val="111111"/>
          <w:sz w:val="28"/>
          <w:szCs w:val="28"/>
          <w:rtl w:val="true"/>
          <w:lang w:bidi="fa-IR"/>
        </w:rPr>
        <w:t>.</w:t>
      </w:r>
    </w:p>
    <w:p>
      <w:pPr>
        <w:pStyle w:val="Heading3"/>
        <w:numPr>
          <w:ilvl w:val="2"/>
          <w:numId w:val="1"/>
        </w:numPr>
        <w:rPr/>
      </w:pPr>
      <w:bookmarkStart w:id="482" w:name="__RefHeading___Toc7555680_73709187"/>
      <w:bookmarkStart w:id="483" w:name="_Toc220"/>
      <w:bookmarkEnd w:id="482"/>
      <w:r>
        <w:rPr/>
        <w:t>174</w:t>
      </w:r>
      <w:r>
        <w:rPr>
          <w:rtl w:val="true"/>
        </w:rPr>
        <w:t xml:space="preserve">- </w:t>
      </w:r>
      <w:r>
        <w:rPr>
          <w:rtl w:val="true"/>
        </w:rPr>
        <w:t>تذکره الکحالین</w:t>
      </w:r>
      <w:bookmarkEnd w:id="48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حسین بن السید ربیع الکحال الموسوی الشیرازی الأصل الحلی المسکن النجفی المدفن المولود فی </w:t>
      </w:r>
      <w:r>
        <w:rPr>
          <w:rFonts w:eastAsia="IRNazanin" w:cs="IRNazanin"/>
          <w:color w:val="111111"/>
          <w:sz w:val="28"/>
          <w:szCs w:val="28"/>
          <w:rtl w:val="true"/>
          <w:lang w:bidi="fa-IR"/>
        </w:rPr>
        <w:t>(</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بما أنه لم یتم فی حیاة المؤلف تممه ولده الأصغر السید أحمد الکحال القائم مقام والده و هو نزیل شریعة الکوفة فکتب الأدویة المستعملة فی علاج أمراض العین مرتبا علی حروف الهجاء، و أما أخوه الأکبر السید محمود الکحال فهو مقیم الحلة، و أما السید محمد حسن الکحال فإنه کان صهر ابن السید ربیع علی بنته و کان تلمیذه و توفی هو فی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bookmarkStart w:id="484" w:name="pg11681_117092"/>
    </w:p>
    <w:p>
      <w:pPr>
        <w:pStyle w:val="BookText"/>
        <w:rPr/>
      </w:pPr>
      <w:bookmarkEnd w:id="484"/>
      <w:r>
        <w:rPr>
          <w:rFonts w:ascii="IRNazanin" w:hAnsi="IRNazanin" w:eastAsia="IRNazanin"/>
          <w:color w:val="111111"/>
          <w:sz w:val="28"/>
          <w:sz w:val="28"/>
          <w:szCs w:val="28"/>
          <w:rtl w:val="true"/>
          <w:lang w:bidi="fa-IR"/>
        </w:rPr>
        <w:t xml:space="preserve">و هو من السادة الحسینیة من بنی أعمام السید حیدر الحلی الشاعر الشهیر المتوفی فی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ینتهی نسب السید حیدر إلی العالم الجلیل السید سلیمان بن داود بن حیدر الحسینی الحلی المتوفی فی </w:t>
      </w: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ینتهی السید محمد حسن إلی السید محمد الذی هو أخ السید سلیمان المذکور،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نور أبصار قلوبنا بمعرفته، و علمنا ما لم نعلم بحسن صنع هدایته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أوله الکتب التی استمد منها و ینقل عنها و منها المرشد فی الطب لمحمد بن زکریا الرازی الطبیب و رتبه علی مقدمه و ثلاث مقالات و خاتمة و فی کل مقالة أبواب ذکر فهرسها فی أوله مفصلا و ذکر أنه تعلم الکحالة عن والده و عن أستاذ الکل الحاج محمد علی الشیرازی المشهور بخوش‌ابرو</w:t>
      </w:r>
    </w:p>
    <w:p>
      <w:pPr>
        <w:pStyle w:val="Heading3"/>
        <w:numPr>
          <w:ilvl w:val="2"/>
          <w:numId w:val="1"/>
        </w:numPr>
        <w:rPr/>
      </w:pPr>
      <w:bookmarkStart w:id="485" w:name="__RefHeading___Toc7555682_73709187"/>
      <w:bookmarkStart w:id="486" w:name="_Toc221"/>
      <w:bookmarkEnd w:id="485"/>
      <w:r>
        <w:rPr/>
        <w:t>175</w:t>
      </w:r>
      <w:r>
        <w:rPr>
          <w:rtl w:val="true"/>
        </w:rPr>
        <w:t xml:space="preserve">- </w:t>
      </w:r>
      <w:r>
        <w:rPr>
          <w:rtl w:val="true"/>
        </w:rPr>
        <w:t>التذکرة الکندیة</w:t>
      </w:r>
      <w:bookmarkEnd w:id="486"/>
    </w:p>
    <w:p>
      <w:pPr>
        <w:pStyle w:val="BookText"/>
        <w:rPr/>
      </w:pPr>
      <w:r>
        <w:rPr>
          <w:rFonts w:ascii="IRNazanin" w:hAnsi="IRNazanin" w:eastAsia="IRNazanin"/>
          <w:color w:val="111111"/>
          <w:sz w:val="28"/>
          <w:sz w:val="28"/>
          <w:szCs w:val="28"/>
          <w:rtl w:val="true"/>
          <w:lang w:bidi="fa-IR"/>
        </w:rPr>
        <w:t xml:space="preserve">لعلاء الدین الکندی، علی بن المظفر بن إبراهیم بن عمر بن یزید الدمشقی الإسکندرانی المعروف بالوداعی لأنه کان کاتب ابن وداعة ولد </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عنه ابن کثیر فی تاریخه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جمع کتابا فی نحو خمسین مجلدا فیه علوم جمة أکثرها أدبیات سماه التذکرة الکندیة وقفها بالشمشاطیة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 تذکره الراعی و التذکرة العلائیة کما صرح بهما فی کشف الظنون، و حکی سیدنا فی تأسیس الشیعة تصریحات تشیعه عن نسمة السحر لضیاء الدین، و فوات الوفیات لابن شاکر، و تذکره الحفاظ للذهبی، و تاریخ صلاح الدین الصفدی، و غیر ذلک و ذکر أن له أشعارا کثیرة فی المراثی‌</w:t>
      </w:r>
    </w:p>
    <w:p>
      <w:pPr>
        <w:pStyle w:val="Heading3"/>
        <w:numPr>
          <w:ilvl w:val="2"/>
          <w:numId w:val="1"/>
        </w:numPr>
        <w:rPr/>
      </w:pPr>
      <w:bookmarkStart w:id="487" w:name="__RefHeading___Toc7555684_73709187"/>
      <w:bookmarkStart w:id="488" w:name="_Toc222"/>
      <w:bookmarkEnd w:id="487"/>
      <w:r>
        <w:rPr/>
        <w:t>176</w:t>
      </w:r>
      <w:r>
        <w:rPr>
          <w:rtl w:val="true"/>
        </w:rPr>
        <w:t xml:space="preserve">- </w:t>
      </w:r>
      <w:r>
        <w:rPr>
          <w:rtl w:val="true"/>
        </w:rPr>
        <w:t>تذکره لباب الألباب</w:t>
      </w:r>
      <w:bookmarkEnd w:id="488"/>
    </w:p>
    <w:p>
      <w:pPr>
        <w:pStyle w:val="BookText"/>
        <w:rPr/>
      </w:pPr>
      <w:r>
        <w:rPr>
          <w:rFonts w:ascii="IRNazanin" w:hAnsi="IRNazanin" w:eastAsia="IRNazanin"/>
          <w:color w:val="111111"/>
          <w:sz w:val="28"/>
          <w:sz w:val="28"/>
          <w:szCs w:val="28"/>
          <w:rtl w:val="true"/>
          <w:lang w:bidi="fa-IR"/>
        </w:rPr>
        <w:t xml:space="preserve">و یقال له لباب الألباب هو فی تذکره الشعراء لجمال الدین محمد العوفی الیزدی من أهل المائة السابعة، نقل عنه بعنوان جمال الدین فی فهرس الخزانة الرضویة ترجمه محمد بن محمود النیشابوری مؤلف البصائر فی التفسیر و للعوفی هذا جامع الحکایات الذی نقل عنه مؤلف تاریخ نگارستان فی سنة </w:t>
      </w:r>
      <w:r>
        <w:rPr>
          <w:rFonts w:eastAsia="IRNazanin" w:cs="IRNazanin"/>
          <w:color w:val="111111"/>
          <w:sz w:val="28"/>
          <w:szCs w:val="28"/>
          <w:rtl w:val="true"/>
          <w:lang w:bidi="fa-IR"/>
        </w:rPr>
        <w:t>(</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نور الدین محمد العوفی، و قد ألف جامع الحکایات الفارسی باسم السلطان شمس الدین التتمش، و ألف التذکرة هذا، لعین الملک حسین الوزیر الأشعری و طبع فی لیدن فی مجلدین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w:t>
      </w:r>
    </w:p>
    <w:p>
      <w:pPr>
        <w:pStyle w:val="Heading3"/>
        <w:numPr>
          <w:ilvl w:val="2"/>
          <w:numId w:val="1"/>
        </w:numPr>
        <w:rPr/>
      </w:pPr>
      <w:bookmarkStart w:id="489" w:name="__RefHeading___Toc7555686_73709187"/>
      <w:bookmarkStart w:id="490" w:name="_Toc223"/>
      <w:bookmarkEnd w:id="489"/>
      <w:r>
        <w:rPr/>
        <w:t>177</w:t>
      </w:r>
      <w:r>
        <w:rPr>
          <w:rtl w:val="true"/>
        </w:rPr>
        <w:t xml:space="preserve">- </w:t>
      </w:r>
      <w:r>
        <w:rPr>
          <w:rtl w:val="true"/>
        </w:rPr>
        <w:t>تذکره المتبحرین فی العلماء المتأخرین</w:t>
      </w:r>
      <w:bookmarkEnd w:id="49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الشیخ الطوسی من غیر العاملین و هو الجزء الثانی من الکتاب الموسوم جزؤه الأول بأمل الآمل فی ذکر علماء جبل عامل، تألیف العلامة المحدث الشیخ محمد بن الحسن الحر العاملی المتوفی فی المشهد الرضوی </w:t>
      </w:r>
      <w:bookmarkStart w:id="491" w:name="pg11681_117094"/>
    </w:p>
    <w:p>
      <w:pPr>
        <w:pStyle w:val="BookText"/>
        <w:rPr/>
      </w:pPr>
      <w:bookmarkEnd w:id="491"/>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فی الجزء الأول </w:t>
      </w:r>
      <w:r>
        <w:rPr>
          <w:rFonts w:eastAsia="IRNazanin" w:cs="IRNazanin"/>
          <w:color w:val="111111"/>
          <w:sz w:val="28"/>
          <w:szCs w:val="28"/>
          <w:rtl w:val="true"/>
          <w:lang w:bidi="fa-IR"/>
        </w:rPr>
        <w:t>(</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الجزء الثانی </w:t>
      </w:r>
      <w:r>
        <w:rPr>
          <w:rFonts w:eastAsia="IRNazanin" w:cs="IRNazanin"/>
          <w:color w:val="111111"/>
          <w:sz w:val="28"/>
          <w:szCs w:val="28"/>
          <w:rtl w:val="true"/>
          <w:lang w:bidi="fa-IR"/>
        </w:rPr>
        <w:t>(</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منه فی ترجمه الشیخ نعمة الله العاملی</w:t>
      </w:r>
    </w:p>
    <w:p>
      <w:pPr>
        <w:pStyle w:val="Heading3"/>
        <w:numPr>
          <w:ilvl w:val="2"/>
          <w:numId w:val="1"/>
        </w:numPr>
        <w:rPr/>
      </w:pPr>
      <w:bookmarkStart w:id="492" w:name="__RefHeading___Toc7555688_73709187"/>
      <w:bookmarkStart w:id="493" w:name="_Toc224"/>
      <w:bookmarkEnd w:id="492"/>
      <w:r>
        <w:rPr/>
        <w:t>178</w:t>
      </w:r>
      <w:r>
        <w:rPr>
          <w:rtl w:val="true"/>
        </w:rPr>
        <w:t xml:space="preserve">- </w:t>
      </w:r>
      <w:r>
        <w:rPr>
          <w:rtl w:val="true"/>
        </w:rPr>
        <w:t>تذکره المتعلمین</w:t>
      </w:r>
      <w:bookmarkEnd w:id="493"/>
    </w:p>
    <w:p>
      <w:pPr>
        <w:pStyle w:val="BookText"/>
        <w:rPr/>
      </w:pPr>
      <w:r>
        <w:rPr>
          <w:rFonts w:ascii="IRNazanin" w:hAnsi="IRNazanin" w:eastAsia="IRNazanin"/>
          <w:color w:val="111111"/>
          <w:sz w:val="28"/>
          <w:sz w:val="28"/>
          <w:szCs w:val="28"/>
          <w:rtl w:val="true"/>
          <w:lang w:bidi="fa-IR"/>
        </w:rPr>
        <w:t>فی أصول الدین فی مقدمه و أربعین فصلا و خاتمة، للشیخ محمد رضا الطبسی المعاصر</w:t>
      </w:r>
    </w:p>
    <w:p>
      <w:pPr>
        <w:pStyle w:val="Heading3"/>
        <w:numPr>
          <w:ilvl w:val="2"/>
          <w:numId w:val="1"/>
        </w:numPr>
        <w:rPr/>
      </w:pPr>
      <w:bookmarkStart w:id="494" w:name="__RefHeading___Toc7555690_73709187"/>
      <w:bookmarkStart w:id="495" w:name="_Toc225"/>
      <w:bookmarkEnd w:id="494"/>
      <w:r>
        <w:rPr/>
        <w:t>179</w:t>
      </w:r>
      <w:r>
        <w:rPr>
          <w:rtl w:val="true"/>
        </w:rPr>
        <w:t xml:space="preserve">- </w:t>
      </w:r>
      <w:r>
        <w:rPr>
          <w:rtl w:val="true"/>
        </w:rPr>
        <w:t>تذکره المتعلمین و تبصرة المتأدبین</w:t>
      </w:r>
      <w:bookmarkEnd w:id="495"/>
    </w:p>
    <w:p>
      <w:pPr>
        <w:pStyle w:val="BookText"/>
        <w:rPr/>
      </w:pPr>
      <w:r>
        <w:rPr>
          <w:rFonts w:ascii="IRNazanin" w:hAnsi="IRNazanin" w:eastAsia="IRNazanin"/>
          <w:color w:val="111111"/>
          <w:sz w:val="28"/>
          <w:sz w:val="28"/>
          <w:szCs w:val="28"/>
          <w:rtl w:val="true"/>
          <w:lang w:bidi="fa-IR"/>
        </w:rPr>
        <w:t xml:space="preserve">للسید علی حسین ابن السید خیرات علی الزنجی فوری المتوفی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فیه ترجمه أحواله کما ذکره فی شرح أربعینه الموسوم بلسان الصادقین المطبوع و المؤلف فی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الأسالیب الأدبیة الذی فاتنا ذکره فی محله</w:t>
      </w:r>
    </w:p>
    <w:p>
      <w:pPr>
        <w:pStyle w:val="Heading3"/>
        <w:numPr>
          <w:ilvl w:val="2"/>
          <w:numId w:val="1"/>
        </w:numPr>
        <w:rPr/>
      </w:pPr>
      <w:bookmarkStart w:id="496" w:name="__RefHeading___Toc7555692_73709187"/>
      <w:bookmarkStart w:id="497" w:name="_Toc226"/>
      <w:bookmarkEnd w:id="496"/>
      <w:r>
        <w:rPr/>
        <w:t>180</w:t>
      </w:r>
      <w:r>
        <w:rPr>
          <w:rtl w:val="true"/>
        </w:rPr>
        <w:t xml:space="preserve">- </w:t>
      </w:r>
      <w:r>
        <w:rPr>
          <w:rtl w:val="true"/>
        </w:rPr>
        <w:t>تذکره المتقین‌</w:t>
      </w:r>
      <w:bookmarkEnd w:id="497"/>
    </w:p>
    <w:p>
      <w:pPr>
        <w:pStyle w:val="BookText"/>
        <w:rPr/>
      </w:pPr>
      <w:r>
        <w:rPr>
          <w:rFonts w:ascii="IRNazanin" w:hAnsi="IRNazanin" w:eastAsia="IRNazanin"/>
          <w:color w:val="111111"/>
          <w:sz w:val="28"/>
          <w:sz w:val="28"/>
          <w:szCs w:val="28"/>
          <w:rtl w:val="true"/>
          <w:lang w:bidi="fa-IR"/>
        </w:rPr>
        <w:t xml:space="preserve">فارسی فیه جملة من کلمات الأعاظم فی الأخلاق و مکاتیبهم الصادرة فی آداب السلوک منها مکاتبة جمال السالکین الشیخ الفقیه الورع الزاهد المولی حسین قلی الدرجزینی الهمدانی النجفی المتوفی زائرا فی الحائر الشریف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مکاتبة تلمیذه الأجل و وصیه العالم السالک الشیخ محمد بن میرزا محمد البهاری الهمدانی النجفی المتوفی فی مسقط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تاسع شهر رمضان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فی تاریخ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خزان شد گل و بهار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مکاتبة تلمیذه الآخر العالم الورع العامل السید أحمد بن إبراهیم الموسوی الطهرانی المعروف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لولادته فی الحائر الشریف و توفی عصر یوم الجمعة السابع و العشرین من شوال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فی وسط الصحن المقدس المرتضوی فی الجهة الشمالیة بین مسجد عمران و إیوان العلماء، و قد باشر جمع هذه المکاتیب و طبعها فی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لأدیب الصالح میرزا إسماعیل بن الحاج حسین التبریزی الشهیر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بمسأله‌گو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نزیل مشهد الرضا ع أخیرا و الملقب فی شعره بتائب</w:t>
      </w:r>
    </w:p>
    <w:p>
      <w:pPr>
        <w:pStyle w:val="Heading3"/>
        <w:numPr>
          <w:ilvl w:val="2"/>
          <w:numId w:val="1"/>
        </w:numPr>
        <w:rPr/>
      </w:pPr>
      <w:bookmarkStart w:id="498" w:name="__RefHeading___Toc7555694_73709187"/>
      <w:bookmarkStart w:id="499" w:name="_Toc227"/>
      <w:bookmarkEnd w:id="498"/>
      <w:r>
        <w:rPr/>
        <w:t>181</w:t>
      </w:r>
      <w:r>
        <w:rPr>
          <w:rtl w:val="true"/>
        </w:rPr>
        <w:t xml:space="preserve">- </w:t>
      </w:r>
      <w:r>
        <w:rPr>
          <w:rtl w:val="true"/>
        </w:rPr>
        <w:t>تذکره المتقین</w:t>
      </w:r>
      <w:bookmarkEnd w:id="499"/>
    </w:p>
    <w:p>
      <w:pPr>
        <w:pStyle w:val="BookText"/>
        <w:rPr/>
      </w:pPr>
      <w:r>
        <w:rPr>
          <w:rFonts w:ascii="IRNazanin" w:hAnsi="IRNazanin" w:eastAsia="IRNazanin"/>
          <w:color w:val="111111"/>
          <w:sz w:val="28"/>
          <w:sz w:val="28"/>
          <w:szCs w:val="28"/>
          <w:rtl w:val="true"/>
          <w:lang w:bidi="fa-IR"/>
        </w:rPr>
        <w:t>فی إثبات حقیة مذهب الإمامیة، للسید محمد باقر بن محمد تقی الحسینی المازندرانی،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عظم شأنه و جل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مرتب علی مقدمه و خمسة فصول و خاتمة، کذا ذکره فی کشف الحجب</w:t>
      </w:r>
    </w:p>
    <w:p>
      <w:pPr>
        <w:pStyle w:val="Heading3"/>
        <w:numPr>
          <w:ilvl w:val="2"/>
          <w:numId w:val="1"/>
        </w:numPr>
        <w:rPr/>
      </w:pPr>
      <w:bookmarkStart w:id="500" w:name="__RefHeading___Toc7555696_73709187"/>
      <w:bookmarkStart w:id="501" w:name="_Toc228"/>
      <w:bookmarkEnd w:id="500"/>
      <w:r>
        <w:rPr/>
        <w:t>182</w:t>
      </w:r>
      <w:r>
        <w:rPr>
          <w:rtl w:val="true"/>
        </w:rPr>
        <w:t xml:space="preserve">- </w:t>
      </w:r>
      <w:r>
        <w:rPr>
          <w:rtl w:val="true"/>
        </w:rPr>
        <w:t>تذکره المجتهدین</w:t>
      </w:r>
      <w:bookmarkEnd w:id="50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یحیی المفتی البحرانی تلمیذ المحقق الکرکی، فیه تراجم العلماء المتقدمین و المتأخرین و بعض الرواة الأقدمین، و قد أکثر النقل عنه کذلک فی ریاض العلماء محتملا لاتحاده مع الشیخ شرف الدین یحیی بن عز الدین حسین بن </w:t>
      </w:r>
      <w:bookmarkStart w:id="502" w:name="pg11681_117096"/>
    </w:p>
    <w:p>
      <w:pPr>
        <w:pStyle w:val="BookText"/>
        <w:rPr/>
      </w:pPr>
      <w:bookmarkEnd w:id="502"/>
      <w:r>
        <w:rPr>
          <w:rFonts w:ascii="IRNazanin" w:hAnsi="IRNazanin" w:eastAsia="IRNazanin"/>
          <w:color w:val="111111"/>
          <w:sz w:val="28"/>
          <w:sz w:val="28"/>
          <w:szCs w:val="28"/>
          <w:rtl w:val="true"/>
          <w:lang w:bidi="fa-IR"/>
        </w:rPr>
        <w:t xml:space="preserve">عشیرة بن ناصر البحرانی نزیل یزد و مؤلف التحفة الرضویة فی شرح الجعفریة لأستاده المحقق الکرکی، و قد صدرت إجازة أستاذه له سنة </w:t>
      </w:r>
      <w:r>
        <w:rPr>
          <w:rFonts w:eastAsia="IRNazanin" w:cs="IRNazanin"/>
          <w:color w:val="111111"/>
          <w:sz w:val="28"/>
          <w:szCs w:val="28"/>
          <w:rtl w:val="true"/>
          <w:lang w:bidi="fa-IR"/>
        </w:rPr>
        <w:t>(</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مرت فی الإجازات، و الظاهر أنه غیر رسالة فی تراجم مشایخ الشیعة لبعض تلامیذ المحقق الکرکی الذی کان ملازما أیضا لخدمة الشیخ حسین بن مفلح الصیمری المتوفی </w:t>
      </w:r>
      <w:r>
        <w:rPr>
          <w:rFonts w:eastAsia="IRNazanin" w:cs="IRNazanin"/>
          <w:color w:val="111111"/>
          <w:sz w:val="28"/>
          <w:szCs w:val="28"/>
          <w:rtl w:val="true"/>
          <w:lang w:bidi="fa-IR"/>
        </w:rPr>
        <w:t>(</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مدة ثلاثین سنة کما یأتی فی التراجم، کما أن الظاهر أن الشیخ یحیی هذا غیر الشیخ یحیی الأحسائی والد الشیخ إبراهیم الأحسائی الذی کان فی عصر السلطان شاه طهماسب الصفوی المتوفی </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w:t>
      </w:r>
    </w:p>
    <w:p>
      <w:pPr>
        <w:pStyle w:val="Heading3"/>
        <w:numPr>
          <w:ilvl w:val="2"/>
          <w:numId w:val="1"/>
        </w:numPr>
        <w:rPr/>
      </w:pPr>
      <w:bookmarkStart w:id="503" w:name="__RefHeading___Toc7555698_73709187"/>
      <w:bookmarkStart w:id="504" w:name="_Toc229"/>
      <w:bookmarkEnd w:id="503"/>
      <w:r>
        <w:rPr/>
        <w:t>183</w:t>
      </w:r>
      <w:r>
        <w:rPr>
          <w:rtl w:val="true"/>
        </w:rPr>
        <w:t xml:space="preserve">- </w:t>
      </w:r>
      <w:r>
        <w:rPr>
          <w:rtl w:val="true"/>
        </w:rPr>
        <w:t>تذکره المجلسی</w:t>
      </w:r>
      <w:bookmarkEnd w:id="504"/>
    </w:p>
    <w:p>
      <w:pPr>
        <w:pStyle w:val="BookText"/>
        <w:rPr/>
      </w:pPr>
      <w:r>
        <w:rPr>
          <w:rFonts w:ascii="IRNazanin" w:hAnsi="IRNazanin" w:eastAsia="IRNazanin"/>
          <w:color w:val="111111"/>
          <w:sz w:val="28"/>
          <w:sz w:val="28"/>
          <w:szCs w:val="28"/>
          <w:rtl w:val="true"/>
          <w:lang w:bidi="fa-IR"/>
        </w:rPr>
        <w:t>فی سوانحه و أحواله باللغة الأردویة طبع بالهند</w:t>
      </w:r>
    </w:p>
    <w:p>
      <w:pPr>
        <w:pStyle w:val="Heading3"/>
        <w:numPr>
          <w:ilvl w:val="2"/>
          <w:numId w:val="1"/>
        </w:numPr>
        <w:rPr/>
      </w:pPr>
      <w:bookmarkStart w:id="505" w:name="__RefHeading___Toc7555700_73709187"/>
      <w:bookmarkStart w:id="506" w:name="_Toc230"/>
      <w:bookmarkEnd w:id="505"/>
      <w:r>
        <w:rPr/>
        <w:t>184</w:t>
      </w:r>
      <w:r>
        <w:rPr>
          <w:rtl w:val="true"/>
        </w:rPr>
        <w:t xml:space="preserve">- </w:t>
      </w:r>
      <w:r>
        <w:rPr>
          <w:rtl w:val="true"/>
        </w:rPr>
        <w:t>تذکره مجمع الفصحاء</w:t>
      </w:r>
      <w:bookmarkEnd w:id="506"/>
    </w:p>
    <w:p>
      <w:pPr>
        <w:pStyle w:val="BookText"/>
        <w:rPr/>
      </w:pPr>
      <w:r>
        <w:rPr>
          <w:rFonts w:ascii="IRNazanin" w:hAnsi="IRNazanin" w:eastAsia="IRNazanin"/>
          <w:color w:val="111111"/>
          <w:sz w:val="28"/>
          <w:sz w:val="28"/>
          <w:szCs w:val="28"/>
          <w:rtl w:val="true"/>
          <w:lang w:bidi="fa-IR"/>
        </w:rPr>
        <w:t xml:space="preserve">فارسی فی تراجم شعراء إیران من الملوک و أبنائهم و الأمراء و سائر الرعایا القدماء منهم و المتوسطین و المعاصرین الذین أدرکهم المؤلف و هو المؤرخ الأدیب الفاضل میرزا رضا قلی خان بن محمد هادی الطبرستانی نزیل طهران الملقب فی شعره ب هدایت و المخاطب بأمیر الشعراء المولود </w:t>
      </w:r>
      <w:r>
        <w:rPr>
          <w:rFonts w:eastAsia="IRNazanin" w:cs="IRNazanin"/>
          <w:color w:val="111111"/>
          <w:sz w:val="28"/>
          <w:szCs w:val="28"/>
          <w:rtl w:val="true"/>
          <w:lang w:bidi="fa-IR"/>
        </w:rPr>
        <w:t>(</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حدود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تألیفه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مجلدین کبیرین فی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w:t>
      </w:r>
    </w:p>
    <w:p>
      <w:pPr>
        <w:pStyle w:val="Heading3"/>
        <w:numPr>
          <w:ilvl w:val="2"/>
          <w:numId w:val="1"/>
        </w:numPr>
        <w:rPr/>
      </w:pPr>
      <w:bookmarkStart w:id="507" w:name="__RefHeading___Toc7555702_73709187"/>
      <w:bookmarkStart w:id="508" w:name="_Toc231"/>
      <w:bookmarkEnd w:id="507"/>
      <w:r>
        <w:rPr>
          <w:rtl w:val="true"/>
        </w:rPr>
        <w:t>تذکره مجمع النفائس</w:t>
      </w:r>
      <w:bookmarkEnd w:id="508"/>
    </w:p>
    <w:p>
      <w:pPr>
        <w:pStyle w:val="BookText"/>
        <w:rPr/>
      </w:pPr>
      <w:r>
        <w:rPr>
          <w:rFonts w:ascii="IRNazanin" w:hAnsi="IRNazanin" w:eastAsia="IRNazanin"/>
          <w:color w:val="111111"/>
          <w:sz w:val="28"/>
          <w:sz w:val="28"/>
          <w:szCs w:val="28"/>
          <w:rtl w:val="true"/>
          <w:lang w:bidi="fa-IR"/>
        </w:rPr>
        <w:t xml:space="preserve">لسراج الدین علی خان الأکبرآبادی الملقب فی شعره بآرزو، فرغ منه </w:t>
      </w:r>
      <w:r>
        <w:rPr>
          <w:rFonts w:eastAsia="IRNazanin" w:cs="IRNazanin"/>
          <w:color w:val="111111"/>
          <w:sz w:val="28"/>
          <w:szCs w:val="28"/>
          <w:rtl w:val="true"/>
          <w:lang w:bidi="fa-IR"/>
        </w:rPr>
        <w:t>(</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rtl w:val="true"/>
          <w:lang w:bidi="fa-IR"/>
        </w:rPr>
        <w:t>(</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المیم</w:t>
      </w:r>
    </w:p>
    <w:p>
      <w:pPr>
        <w:pStyle w:val="Heading3"/>
        <w:numPr>
          <w:ilvl w:val="2"/>
          <w:numId w:val="1"/>
        </w:numPr>
        <w:rPr/>
      </w:pPr>
      <w:bookmarkStart w:id="509" w:name="__RefHeading___Toc7555704_73709187"/>
      <w:bookmarkStart w:id="510" w:name="_Toc232"/>
      <w:bookmarkEnd w:id="509"/>
      <w:r>
        <w:rPr/>
        <w:t>185</w:t>
      </w:r>
      <w:r>
        <w:rPr>
          <w:rtl w:val="true"/>
        </w:rPr>
        <w:t xml:space="preserve">- </w:t>
      </w:r>
      <w:r>
        <w:rPr>
          <w:rtl w:val="true"/>
        </w:rPr>
        <w:t>تذکره المحققین</w:t>
      </w:r>
      <w:bookmarkEnd w:id="510"/>
    </w:p>
    <w:p>
      <w:pPr>
        <w:pStyle w:val="BookText"/>
        <w:rPr/>
      </w:pPr>
      <w:r>
        <w:rPr>
          <w:rFonts w:ascii="IRNazanin" w:hAnsi="IRNazanin" w:eastAsia="IRNazanin"/>
          <w:color w:val="111111"/>
          <w:sz w:val="28"/>
          <w:sz w:val="28"/>
          <w:szCs w:val="28"/>
          <w:rtl w:val="true"/>
          <w:lang w:bidi="fa-IR"/>
        </w:rPr>
        <w:t xml:space="preserve">فی ترجمه أحوال السید علی محمد بن السید محمد بن العلامة السید دلدار علی النقوی الکهنوی المتوفی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فارسی طبع بالهند</w:t>
      </w:r>
    </w:p>
    <w:p>
      <w:pPr>
        <w:pStyle w:val="Heading3"/>
        <w:numPr>
          <w:ilvl w:val="2"/>
          <w:numId w:val="1"/>
        </w:numPr>
        <w:rPr/>
      </w:pPr>
      <w:bookmarkStart w:id="511" w:name="__RefHeading___Toc7555706_73709187"/>
      <w:bookmarkStart w:id="512" w:name="_Toc233"/>
      <w:bookmarkEnd w:id="511"/>
      <w:r>
        <w:rPr/>
        <w:t>186</w:t>
      </w:r>
      <w:r>
        <w:rPr>
          <w:rtl w:val="true"/>
        </w:rPr>
        <w:t xml:space="preserve">- </w:t>
      </w:r>
      <w:r>
        <w:rPr>
          <w:rtl w:val="true"/>
        </w:rPr>
        <w:t>تذکره محمد شاهی</w:t>
      </w:r>
      <w:bookmarkEnd w:id="512"/>
    </w:p>
    <w:p>
      <w:pPr>
        <w:pStyle w:val="BookText"/>
        <w:rPr/>
      </w:pPr>
      <w:r>
        <w:rPr>
          <w:rFonts w:ascii="IRNazanin" w:hAnsi="IRNazanin" w:eastAsia="IRNazanin"/>
          <w:color w:val="111111"/>
          <w:sz w:val="28"/>
          <w:sz w:val="28"/>
          <w:szCs w:val="28"/>
          <w:rtl w:val="true"/>
          <w:lang w:bidi="fa-IR"/>
        </w:rPr>
        <w:t xml:space="preserve">لبهمن میرزا حفید السلطان فتح علی شاه، ألفه باسم أخیه السلطان محمد شاه الذی توفی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 اشتغاله بتألیفه أشار إلی میرزا محمد کریم بتألیف برهان جامع اللسان فی اللغة کما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Heading3"/>
        <w:numPr>
          <w:ilvl w:val="2"/>
          <w:numId w:val="1"/>
        </w:numPr>
        <w:rPr/>
      </w:pPr>
      <w:bookmarkStart w:id="513" w:name="__RefHeading___Toc7555708_73709187"/>
      <w:bookmarkStart w:id="514" w:name="_Toc234"/>
      <w:bookmarkEnd w:id="513"/>
      <w:r>
        <w:rPr/>
        <w:t>187</w:t>
      </w:r>
      <w:r>
        <w:rPr>
          <w:rtl w:val="true"/>
        </w:rPr>
        <w:t xml:space="preserve">- </w:t>
      </w:r>
      <w:r>
        <w:rPr>
          <w:rtl w:val="true"/>
        </w:rPr>
        <w:t>تذکره مرآة الخیال</w:t>
      </w:r>
      <w:bookmarkEnd w:id="51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تراجم الشعراء الإیرانیین من القدماء و المتأخرین و أکثرهم من شعراء عصر السلطان شهاب الدین محمد شاه‌جهان بن السلطان جهانگیر پادشاه الهندی المنسوب إلیه بلدة شاه جهان‌آباد و المتوفی بها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المؤلف هو الأدیب الشاعر شیر علی خان ابن علی أمجد خان اللودی المولود حدود </w:t>
      </w:r>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w:t>
      </w:r>
      <w:r>
        <w:rPr>
          <w:rFonts w:eastAsia="IRNazanin" w:cs="IRNazanin"/>
          <w:color w:val="111111"/>
          <w:sz w:val="28"/>
          <w:szCs w:val="28"/>
          <w:rtl w:val="true"/>
          <w:lang w:bidi="fa-IR"/>
        </w:rPr>
        <w:t>(</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السلطان محمد اورنگ زیب عالم‌گیر پادشاه ابن </w:t>
      </w:r>
      <w:bookmarkStart w:id="515" w:name="pg11681_117098"/>
    </w:p>
    <w:p>
      <w:pPr>
        <w:pStyle w:val="BookText"/>
        <w:rPr/>
      </w:pPr>
      <w:bookmarkEnd w:id="515"/>
      <w:r>
        <w:rPr>
          <w:rFonts w:ascii="IRNazanin" w:hAnsi="IRNazanin" w:eastAsia="IRNazanin"/>
          <w:color w:val="111111"/>
          <w:sz w:val="28"/>
          <w:sz w:val="28"/>
          <w:szCs w:val="28"/>
          <w:rtl w:val="true"/>
          <w:lang w:bidi="fa-IR"/>
        </w:rPr>
        <w:t xml:space="preserve">جهانگیر المذکور، و اسمه التاریخی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الخیال بی‌پرده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بإخراج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المطابق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المؤلف اسمه و اسم الکتاب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المطبوع منه، ثم بدأ بالأستاد رودکی، و الغضائری الرازی، و الأسدی، و العنصری، و العسجدی، و الفردوسی، إلی أن انتهی إلی بجمع من معاصریه الأحیاء فی ضمن التألیف، و طبع</w:t>
      </w:r>
    </w:p>
    <w:p>
      <w:pPr>
        <w:pStyle w:val="BookText"/>
        <w:rPr/>
      </w:pPr>
      <w:r>
        <w:rPr>
          <w:rFonts w:ascii="IRNazanin" w:hAnsi="IRNazanin" w:eastAsia="IRNazanin"/>
          <w:color w:val="111111"/>
          <w:sz w:val="28"/>
          <w:sz w:val="28"/>
          <w:szCs w:val="28"/>
          <w:rtl w:val="true"/>
          <w:lang w:bidi="fa-IR"/>
        </w:rPr>
        <w:t xml:space="preserve">فی بمبئی بمباشرة میرزا محمد خان ملک الکتاب فی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طبعه یطابق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مرآة الخیال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الخاتمة عن والده الفاضل توفی لیلة السبت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أیضا أنه قتل أخوه الفاضل عبد الله فی کابل </w:t>
      </w:r>
      <w:r>
        <w:rPr>
          <w:rFonts w:eastAsia="IRNazanin" w:cs="IRNazanin"/>
          <w:color w:val="111111"/>
          <w:sz w:val="28"/>
          <w:szCs w:val="28"/>
          <w:rtl w:val="true"/>
          <w:lang w:bidi="fa-IR"/>
        </w:rPr>
        <w:t>(</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أدرج فیه رسالته فی العروض و القوافی المرتبة علی بابین فی کل منهما فصول، و رسالته فی علم النفس و رسالته فی الموسیقی و رسالته فی الأخلاق المرتبة علی مقالات ثلاث، فی کل منها شعب، و ممن ترجمهم الشیخ محمد السعید القریشی الهندی الملتانی المتوفی بها یوم الخمیس آخر شهر رمضان </w:t>
      </w:r>
      <w:r>
        <w:rPr>
          <w:rFonts w:eastAsia="IRNazanin" w:cs="IRNazanin"/>
          <w:color w:val="111111"/>
          <w:sz w:val="28"/>
          <w:szCs w:val="28"/>
          <w:rtl w:val="true"/>
          <w:lang w:bidi="fa-IR"/>
        </w:rPr>
        <w:t>(</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فأورد من شعره قصیدته فی مدح الإمام الرضا ع 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گرت هواست که خاک درت ملک بوسد</w:t>
      </w:r>
    </w:p>
    <w:p>
      <w:pPr>
        <w:pStyle w:val="BookText"/>
        <w:rPr/>
      </w:pPr>
      <w:r>
        <w:rPr>
          <w:rFonts w:ascii="IRNazanin" w:hAnsi="IRNazanin" w:eastAsia="IRNazanin"/>
          <w:color w:val="111111"/>
          <w:sz w:val="28"/>
          <w:sz w:val="28"/>
          <w:szCs w:val="28"/>
          <w:rtl w:val="true"/>
          <w:lang w:bidi="fa-IR"/>
        </w:rPr>
        <w:t>بیا و خاک در مشهد مقدس بوس</w:t>
      </w:r>
    </w:p>
    <w:p>
      <w:pPr>
        <w:pStyle w:val="BookText"/>
        <w:rPr/>
      </w:pPr>
      <w:r>
        <w:rPr>
          <w:rFonts w:ascii="IRNazanin" w:hAnsi="IRNazanin" w:eastAsia="IRNazanin"/>
          <w:color w:val="111111"/>
          <w:sz w:val="28"/>
          <w:sz w:val="28"/>
          <w:szCs w:val="28"/>
          <w:rtl w:val="true"/>
          <w:lang w:bidi="fa-IR"/>
        </w:rPr>
        <w:t>امام ملک و ملک جن و انس را رهبر</w:t>
      </w:r>
    </w:p>
    <w:p>
      <w:pPr>
        <w:pStyle w:val="BookText"/>
        <w:rPr/>
      </w:pPr>
      <w:r>
        <w:rPr>
          <w:rFonts w:ascii="IRNazanin" w:hAnsi="IRNazanin" w:eastAsia="IRNazanin"/>
          <w:color w:val="111111"/>
          <w:sz w:val="28"/>
          <w:sz w:val="28"/>
          <w:szCs w:val="28"/>
          <w:rtl w:val="true"/>
          <w:lang w:bidi="fa-IR"/>
        </w:rPr>
        <w:t>أمیر ملک خراسان و شاه خطه طوس</w:t>
      </w:r>
    </w:p>
    <w:p>
      <w:pPr>
        <w:pStyle w:val="BookText"/>
        <w:rPr/>
      </w:pPr>
      <w:r>
        <w:rPr>
          <w:rFonts w:ascii="IRNazanin" w:hAnsi="IRNazanin" w:eastAsia="IRNazanin"/>
          <w:color w:val="111111"/>
          <w:sz w:val="28"/>
          <w:sz w:val="28"/>
          <w:szCs w:val="28"/>
          <w:rtl w:val="true"/>
          <w:lang w:bidi="fa-IR"/>
        </w:rPr>
        <w:t>و وصفه بأنه کان علامة علمی الفراسة و تعبیر الرؤیا و کان صدیق والده و بعد موت والده کان ینتظر الموت لنفسه إلی أن أدرکه فی التاریخ المذکور، ثم بسط القول فی الرؤیا و قواعد التعبیر فی اثنی عشر عنوانا و بسط الکلام فی علمی الفراسة و القیافة فی عنوانین، و بالجملة یظهر من کتابه أنه رجل فاضل شیعی المذاق متستر المذهب، فراجعه</w:t>
      </w:r>
    </w:p>
    <w:p>
      <w:pPr>
        <w:pStyle w:val="Heading3"/>
        <w:numPr>
          <w:ilvl w:val="2"/>
          <w:numId w:val="1"/>
        </w:numPr>
        <w:rPr/>
      </w:pPr>
      <w:bookmarkStart w:id="516" w:name="__RefHeading___Toc7555710_73709187"/>
      <w:bookmarkStart w:id="517" w:name="_Toc235"/>
      <w:bookmarkEnd w:id="516"/>
      <w:r>
        <w:rPr>
          <w:rtl w:val="true"/>
        </w:rPr>
        <w:t>تذکره مردم دیده</w:t>
      </w:r>
      <w:bookmarkEnd w:id="517"/>
    </w:p>
    <w:p>
      <w:pPr>
        <w:pStyle w:val="BookText"/>
        <w:rPr/>
      </w:pPr>
      <w:r>
        <w:rPr>
          <w:rFonts w:ascii="IRNazanin" w:hAnsi="IRNazanin" w:eastAsia="IRNazanin"/>
          <w:color w:val="111111"/>
          <w:sz w:val="28"/>
          <w:sz w:val="28"/>
          <w:szCs w:val="28"/>
          <w:rtl w:val="true"/>
          <w:lang w:bidi="fa-IR"/>
        </w:rPr>
        <w:t>لشاه عبد الحکیم اللاهوری، یأتی فی المیم</w:t>
      </w:r>
    </w:p>
    <w:p>
      <w:pPr>
        <w:pStyle w:val="Heading3"/>
        <w:numPr>
          <w:ilvl w:val="2"/>
          <w:numId w:val="1"/>
        </w:numPr>
        <w:rPr/>
      </w:pPr>
      <w:bookmarkStart w:id="518" w:name="__RefHeading___Toc7555712_73709187"/>
      <w:bookmarkStart w:id="519" w:name="_Toc236"/>
      <w:bookmarkEnd w:id="518"/>
      <w:r>
        <w:rPr/>
        <w:t>188</w:t>
      </w:r>
      <w:r>
        <w:rPr>
          <w:rtl w:val="true"/>
        </w:rPr>
        <w:t xml:space="preserve">- </w:t>
      </w:r>
      <w:r>
        <w:rPr>
          <w:rtl w:val="true"/>
        </w:rPr>
        <w:t>تذکره المصائب و استماع النوائب،</w:t>
      </w:r>
      <w:bookmarkEnd w:id="519"/>
    </w:p>
    <w:p>
      <w:pPr>
        <w:pStyle w:val="BookText"/>
        <w:rPr/>
      </w:pPr>
      <w:r>
        <w:rPr>
          <w:rFonts w:ascii="IRNazanin" w:hAnsi="IRNazanin" w:eastAsia="IRNazanin"/>
          <w:color w:val="111111"/>
          <w:sz w:val="28"/>
          <w:sz w:val="28"/>
          <w:szCs w:val="28"/>
          <w:rtl w:val="true"/>
          <w:lang w:bidi="fa-IR"/>
        </w:rPr>
        <w:t>للمولی محمد باقر بن محمد تقی و سیاق کلامه یأبی أن یکون مؤلفه العلامة المجلسی، و لعله مؤلف تذکره الأئمة، رأیت نسخه منه عند الحاج عماد الفهرسی الطهرانی و قد وقفها للخزانة الرضویة</w:t>
      </w:r>
    </w:p>
    <w:p>
      <w:pPr>
        <w:pStyle w:val="Heading3"/>
        <w:numPr>
          <w:ilvl w:val="2"/>
          <w:numId w:val="1"/>
        </w:numPr>
        <w:rPr/>
      </w:pPr>
      <w:bookmarkStart w:id="520" w:name="__RefHeading___Toc7555714_73709187"/>
      <w:bookmarkStart w:id="521" w:name="_Toc237"/>
      <w:bookmarkEnd w:id="520"/>
      <w:r>
        <w:rPr/>
        <w:t>189</w:t>
      </w:r>
      <w:r>
        <w:rPr>
          <w:rtl w:val="true"/>
        </w:rPr>
        <w:t xml:space="preserve">- </w:t>
      </w:r>
      <w:r>
        <w:rPr>
          <w:rtl w:val="true"/>
        </w:rPr>
        <w:t>تذکره المصائب</w:t>
      </w:r>
      <w:bookmarkEnd w:id="521"/>
    </w:p>
    <w:p>
      <w:pPr>
        <w:pStyle w:val="BookText"/>
        <w:rPr/>
      </w:pPr>
      <w:r>
        <w:rPr>
          <w:rFonts w:ascii="IRNazanin" w:hAnsi="IRNazanin" w:eastAsia="IRNazanin"/>
          <w:color w:val="111111"/>
          <w:sz w:val="28"/>
          <w:sz w:val="28"/>
          <w:szCs w:val="28"/>
          <w:rtl w:val="true"/>
          <w:lang w:bidi="fa-IR"/>
        </w:rPr>
        <w:t>مقتل مختصر للشیخ جواد الیزدی نزیل مشهد الرضا ع مؤلف الشعشعة الحسینیة، طبع</w:t>
      </w:r>
    </w:p>
    <w:p>
      <w:pPr>
        <w:pStyle w:val="Heading3"/>
        <w:numPr>
          <w:ilvl w:val="2"/>
          <w:numId w:val="1"/>
        </w:numPr>
        <w:rPr/>
      </w:pPr>
      <w:bookmarkStart w:id="522" w:name="__RefHeading___Toc7555716_73709187"/>
      <w:bookmarkStart w:id="523" w:name="_Toc238"/>
      <w:bookmarkEnd w:id="522"/>
      <w:r>
        <w:rPr>
          <w:rtl w:val="true"/>
        </w:rPr>
        <w:t>التذکرة</w:t>
      </w:r>
      <w:bookmarkEnd w:id="523"/>
    </w:p>
    <w:p>
      <w:pPr>
        <w:pStyle w:val="BookText"/>
        <w:rPr/>
      </w:pPr>
      <w:r>
        <w:rPr>
          <w:rFonts w:ascii="IRNazanin" w:hAnsi="IRNazanin" w:eastAsia="IRNazanin"/>
          <w:color w:val="111111"/>
          <w:sz w:val="28"/>
          <w:sz w:val="28"/>
          <w:szCs w:val="28"/>
          <w:rtl w:val="true"/>
          <w:lang w:bidi="fa-IR"/>
        </w:rPr>
        <w:t>فی هامشه مع تذکره الموحدین الآتی</w:t>
      </w:r>
    </w:p>
    <w:p>
      <w:pPr>
        <w:pStyle w:val="Heading3"/>
        <w:numPr>
          <w:ilvl w:val="2"/>
          <w:numId w:val="1"/>
        </w:numPr>
        <w:rPr/>
      </w:pPr>
      <w:bookmarkStart w:id="524" w:name="__RefHeading___Toc7555718_73709187"/>
      <w:bookmarkStart w:id="525" w:name="_Toc239"/>
      <w:bookmarkEnd w:id="524"/>
      <w:r>
        <w:rPr/>
        <w:t>190</w:t>
      </w:r>
      <w:r>
        <w:rPr>
          <w:rtl w:val="true"/>
        </w:rPr>
        <w:t xml:space="preserve">- </w:t>
      </w:r>
      <w:r>
        <w:rPr>
          <w:rtl w:val="true"/>
        </w:rPr>
        <w:t>تذکره المصائب‌</w:t>
      </w:r>
      <w:bookmarkEnd w:id="52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مقتل کبیر فارسی، طبع مستقلا فی إیران، و هو تألیف المولی </w:t>
      </w:r>
      <w:bookmarkStart w:id="526" w:name="pg11681_117100"/>
    </w:p>
    <w:p>
      <w:pPr>
        <w:pStyle w:val="BookText"/>
        <w:rPr/>
      </w:pPr>
      <w:bookmarkEnd w:id="526"/>
      <w:r>
        <w:rPr>
          <w:rFonts w:ascii="IRNazanin" w:hAnsi="IRNazanin" w:eastAsia="IRNazanin"/>
          <w:color w:val="111111"/>
          <w:sz w:val="28"/>
          <w:sz w:val="28"/>
          <w:szCs w:val="28"/>
          <w:rtl w:val="true"/>
          <w:lang w:bidi="fa-IR"/>
        </w:rPr>
        <w:t>محمد هاشم بن نصر الله النوری المازندرانی</w:t>
      </w:r>
    </w:p>
    <w:p>
      <w:pPr>
        <w:pStyle w:val="Heading3"/>
        <w:numPr>
          <w:ilvl w:val="2"/>
          <w:numId w:val="1"/>
        </w:numPr>
        <w:rPr/>
      </w:pPr>
      <w:bookmarkStart w:id="527" w:name="__RefHeading___Toc7555720_73709187"/>
      <w:bookmarkStart w:id="528" w:name="_Toc240"/>
      <w:bookmarkEnd w:id="527"/>
      <w:r>
        <w:rPr/>
        <w:t>191</w:t>
      </w:r>
      <w:r>
        <w:rPr>
          <w:rtl w:val="true"/>
        </w:rPr>
        <w:t xml:space="preserve">- </w:t>
      </w:r>
      <w:r>
        <w:rPr>
          <w:rtl w:val="true"/>
        </w:rPr>
        <w:t>تذکره المصنفین و ترجمه المؤلفین من العلماء و الفضلاء،</w:t>
      </w:r>
      <w:bookmarkEnd w:id="528"/>
    </w:p>
    <w:p>
      <w:pPr>
        <w:pStyle w:val="BookText"/>
        <w:rPr/>
      </w:pPr>
      <w:r>
        <w:rPr>
          <w:rFonts w:ascii="IRNazanin" w:hAnsi="IRNazanin" w:eastAsia="IRNazanin"/>
          <w:color w:val="111111"/>
          <w:sz w:val="28"/>
          <w:sz w:val="28"/>
          <w:szCs w:val="28"/>
          <w:rtl w:val="true"/>
          <w:lang w:bidi="fa-IR"/>
        </w:rPr>
        <w:t xml:space="preserve">للسید جمال الدین، محمد بن الحسین بن مرتضی الواعظ الطباطبائی الیزدی الحائری المتوفی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من تصانیفه فی الفهرس المطبوع فی آخر کتابه أخبار الأوائل</w:t>
      </w:r>
    </w:p>
    <w:p>
      <w:pPr>
        <w:pStyle w:val="Heading3"/>
        <w:numPr>
          <w:ilvl w:val="2"/>
          <w:numId w:val="1"/>
        </w:numPr>
        <w:rPr/>
      </w:pPr>
      <w:bookmarkStart w:id="529" w:name="__RefHeading___Toc7555722_73709187"/>
      <w:bookmarkStart w:id="530" w:name="_Toc241"/>
      <w:bookmarkEnd w:id="529"/>
      <w:r>
        <w:rPr/>
        <w:t>192</w:t>
      </w:r>
      <w:r>
        <w:rPr>
          <w:rtl w:val="true"/>
        </w:rPr>
        <w:t xml:space="preserve">- </w:t>
      </w:r>
      <w:r>
        <w:rPr>
          <w:rtl w:val="true"/>
        </w:rPr>
        <w:t>تذکره المعاد</w:t>
      </w:r>
      <w:bookmarkEnd w:id="530"/>
    </w:p>
    <w:p>
      <w:pPr>
        <w:pStyle w:val="BookText"/>
        <w:rPr/>
      </w:pPr>
      <w:r>
        <w:rPr>
          <w:rFonts w:ascii="IRNazanin" w:hAnsi="IRNazanin" w:eastAsia="IRNazanin"/>
          <w:color w:val="111111"/>
          <w:sz w:val="28"/>
          <w:sz w:val="28"/>
          <w:szCs w:val="28"/>
          <w:rtl w:val="true"/>
          <w:lang w:bidi="fa-IR"/>
        </w:rPr>
        <w:t>فقه فارسی، طبع بمطبعة نولکشور بالهند کما فی فهرسها</w:t>
      </w:r>
    </w:p>
    <w:p>
      <w:pPr>
        <w:pStyle w:val="Heading3"/>
        <w:numPr>
          <w:ilvl w:val="2"/>
          <w:numId w:val="1"/>
        </w:numPr>
        <w:rPr/>
      </w:pPr>
      <w:bookmarkStart w:id="531" w:name="__RefHeading___Toc7555724_73709187"/>
      <w:bookmarkStart w:id="532" w:name="_Toc242"/>
      <w:bookmarkEnd w:id="531"/>
      <w:r>
        <w:rPr/>
        <w:t>193</w:t>
      </w:r>
      <w:r>
        <w:rPr>
          <w:rtl w:val="true"/>
        </w:rPr>
        <w:t xml:space="preserve">- </w:t>
      </w:r>
      <w:r>
        <w:rPr>
          <w:rtl w:val="true"/>
        </w:rPr>
        <w:t>تذکره المعاد</w:t>
      </w:r>
      <w:bookmarkEnd w:id="532"/>
    </w:p>
    <w:p>
      <w:pPr>
        <w:pStyle w:val="BookText"/>
        <w:rPr/>
      </w:pPr>
      <w:r>
        <w:rPr>
          <w:rFonts w:ascii="IRNazanin" w:hAnsi="IRNazanin" w:eastAsia="IRNazanin"/>
          <w:color w:val="111111"/>
          <w:sz w:val="28"/>
          <w:sz w:val="28"/>
          <w:szCs w:val="28"/>
          <w:rtl w:val="true"/>
          <w:lang w:bidi="fa-IR"/>
        </w:rPr>
        <w:t xml:space="preserve">للمولی محمد کاظم بن محمد شفیع الهزارجریبی، فارسی مکتوب علیه أنه الجزء السادس فی المعاد، و هو بخط الشیخ أسد الله بن محمد صادق البروجردی، فرغ من الکتابة فی الحائر الشریف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 عن نفسه بأقل الطلبة، و مر للمؤلف تذکره الفتن فی مجلدین‌</w:t>
      </w:r>
    </w:p>
    <w:p>
      <w:pPr>
        <w:pStyle w:val="Heading3"/>
        <w:numPr>
          <w:ilvl w:val="2"/>
          <w:numId w:val="1"/>
        </w:numPr>
        <w:rPr/>
      </w:pPr>
      <w:bookmarkStart w:id="533" w:name="__RefHeading___Toc7555726_73709187"/>
      <w:bookmarkStart w:id="534" w:name="_Toc243"/>
      <w:bookmarkEnd w:id="533"/>
      <w:r>
        <w:rPr>
          <w:rtl w:val="true"/>
        </w:rPr>
        <w:t>تذکره المعاصرین</w:t>
      </w:r>
      <w:bookmarkEnd w:id="534"/>
    </w:p>
    <w:p>
      <w:pPr>
        <w:pStyle w:val="BookText"/>
        <w:rPr/>
      </w:pPr>
      <w:r>
        <w:rPr>
          <w:rFonts w:ascii="IRNazanin" w:hAnsi="IRNazanin" w:eastAsia="IRNazanin"/>
          <w:color w:val="111111"/>
          <w:sz w:val="28"/>
          <w:sz w:val="28"/>
          <w:szCs w:val="28"/>
          <w:rtl w:val="true"/>
          <w:lang w:bidi="fa-IR"/>
        </w:rPr>
        <w:t>من الشعراء للشیخ علی الحزین، مر بعنوان تذکره الشعراء المعاصرین</w:t>
      </w:r>
    </w:p>
    <w:p>
      <w:pPr>
        <w:pStyle w:val="Heading3"/>
        <w:numPr>
          <w:ilvl w:val="2"/>
          <w:numId w:val="1"/>
        </w:numPr>
        <w:rPr/>
      </w:pPr>
      <w:bookmarkStart w:id="535" w:name="__RefHeading___Toc7555728_73709187"/>
      <w:bookmarkStart w:id="536" w:name="_Toc244"/>
      <w:bookmarkEnd w:id="535"/>
      <w:r>
        <w:rPr/>
        <w:t>194</w:t>
      </w:r>
      <w:r>
        <w:rPr>
          <w:rtl w:val="true"/>
        </w:rPr>
        <w:t xml:space="preserve">- </w:t>
      </w:r>
      <w:r>
        <w:rPr>
          <w:rtl w:val="true"/>
        </w:rPr>
        <w:t>تذکره المعصومین</w:t>
      </w:r>
      <w:bookmarkEnd w:id="536"/>
    </w:p>
    <w:p>
      <w:pPr>
        <w:pStyle w:val="BookText"/>
        <w:rPr/>
      </w:pPr>
      <w:r>
        <w:rPr>
          <w:rFonts w:ascii="IRNazanin" w:hAnsi="IRNazanin" w:eastAsia="IRNazanin"/>
          <w:color w:val="111111"/>
          <w:sz w:val="28"/>
          <w:sz w:val="28"/>
          <w:szCs w:val="28"/>
          <w:rtl w:val="true"/>
          <w:lang w:bidi="fa-IR"/>
        </w:rPr>
        <w:t>فی تواریخ ولاداتهم ع و وفیاتهم، طبع بلغة أردو</w:t>
      </w:r>
    </w:p>
    <w:p>
      <w:pPr>
        <w:pStyle w:val="Heading3"/>
        <w:numPr>
          <w:ilvl w:val="2"/>
          <w:numId w:val="1"/>
        </w:numPr>
        <w:rPr/>
      </w:pPr>
      <w:bookmarkStart w:id="537" w:name="__RefHeading___Toc7555730_73709187"/>
      <w:bookmarkStart w:id="538" w:name="_Toc245"/>
      <w:bookmarkEnd w:id="537"/>
      <w:r>
        <w:rPr/>
        <w:t>195</w:t>
      </w:r>
      <w:r>
        <w:rPr>
          <w:rtl w:val="true"/>
        </w:rPr>
        <w:t xml:space="preserve">- </w:t>
      </w:r>
      <w:r>
        <w:rPr>
          <w:rtl w:val="true"/>
        </w:rPr>
        <w:t>تذکره المعمرین</w:t>
      </w:r>
      <w:bookmarkEnd w:id="538"/>
    </w:p>
    <w:p>
      <w:pPr>
        <w:pStyle w:val="BookText"/>
        <w:rPr/>
      </w:pPr>
      <w:r>
        <w:rPr>
          <w:rFonts w:ascii="IRNazanin" w:hAnsi="IRNazanin" w:eastAsia="IRNazanin"/>
          <w:color w:val="111111"/>
          <w:sz w:val="28"/>
          <w:sz w:val="28"/>
          <w:szCs w:val="28"/>
          <w:rtl w:val="true"/>
          <w:lang w:bidi="fa-IR"/>
        </w:rPr>
        <w:t>للسید جمال الدین المذکور آنفا، ذکره فی فهرسه أیضا</w:t>
      </w:r>
    </w:p>
    <w:p>
      <w:pPr>
        <w:pStyle w:val="Heading3"/>
        <w:numPr>
          <w:ilvl w:val="2"/>
          <w:numId w:val="1"/>
        </w:numPr>
        <w:rPr/>
      </w:pPr>
      <w:bookmarkStart w:id="539" w:name="__RefHeading___Toc7555732_73709187"/>
      <w:bookmarkStart w:id="540" w:name="_Toc246"/>
      <w:bookmarkEnd w:id="539"/>
      <w:r>
        <w:rPr/>
        <w:t>196</w:t>
      </w:r>
      <w:r>
        <w:rPr>
          <w:rtl w:val="true"/>
        </w:rPr>
        <w:t xml:space="preserve">- </w:t>
      </w:r>
      <w:r>
        <w:rPr>
          <w:rtl w:val="true"/>
        </w:rPr>
        <w:t>تذکره الملا الأعلی‌</w:t>
      </w:r>
      <w:bookmarkEnd w:id="540"/>
    </w:p>
    <w:p>
      <w:pPr>
        <w:pStyle w:val="BookText"/>
        <w:rPr/>
      </w:pPr>
      <w:r>
        <w:rPr>
          <w:rFonts w:ascii="IRNazanin" w:hAnsi="IRNazanin" w:eastAsia="IRNazanin"/>
          <w:color w:val="111111"/>
          <w:sz w:val="28"/>
          <w:sz w:val="28"/>
          <w:szCs w:val="28"/>
          <w:rtl w:val="true"/>
          <w:lang w:bidi="fa-IR"/>
        </w:rPr>
        <w:t xml:space="preserve">فارسی فی الکلام، للسید أبی القاسم بن الحسین الرضوی اللاهوری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بها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w:t>
      </w:r>
    </w:p>
    <w:p>
      <w:pPr>
        <w:pStyle w:val="Heading3"/>
        <w:numPr>
          <w:ilvl w:val="2"/>
          <w:numId w:val="1"/>
        </w:numPr>
        <w:rPr/>
      </w:pPr>
      <w:bookmarkStart w:id="541" w:name="__RefHeading___Toc7555734_73709187"/>
      <w:bookmarkStart w:id="542" w:name="_Toc247"/>
      <w:bookmarkEnd w:id="541"/>
      <w:r>
        <w:rPr/>
        <w:t>197</w:t>
      </w:r>
      <w:r>
        <w:rPr>
          <w:rtl w:val="true"/>
        </w:rPr>
        <w:t xml:space="preserve">- </w:t>
      </w:r>
      <w:r>
        <w:rPr>
          <w:rtl w:val="true"/>
        </w:rPr>
        <w:t>تذکره الموحدین</w:t>
      </w:r>
      <w:bookmarkEnd w:id="542"/>
    </w:p>
    <w:p>
      <w:pPr>
        <w:pStyle w:val="BookText"/>
        <w:rPr/>
      </w:pPr>
      <w:r>
        <w:rPr>
          <w:rFonts w:ascii="IRNazanin" w:hAnsi="IRNazanin" w:eastAsia="IRNazanin"/>
          <w:color w:val="111111"/>
          <w:sz w:val="28"/>
          <w:sz w:val="28"/>
          <w:szCs w:val="28"/>
          <w:rtl w:val="true"/>
          <w:lang w:bidi="fa-IR"/>
        </w:rPr>
        <w:t>فارسی للشیخ جواد الیزدی نزیل المشهد الرضوی، طبع علی هامش الشعشعة الحسینیة له</w:t>
      </w:r>
    </w:p>
    <w:p>
      <w:pPr>
        <w:pStyle w:val="Heading3"/>
        <w:numPr>
          <w:ilvl w:val="2"/>
          <w:numId w:val="1"/>
        </w:numPr>
        <w:rPr/>
      </w:pPr>
      <w:bookmarkStart w:id="543" w:name="__RefHeading___Toc7555736_73709187"/>
      <w:bookmarkStart w:id="544" w:name="_Toc248"/>
      <w:bookmarkEnd w:id="543"/>
      <w:r>
        <w:rPr/>
        <w:t>198</w:t>
      </w:r>
      <w:r>
        <w:rPr>
          <w:rtl w:val="true"/>
        </w:rPr>
        <w:t xml:space="preserve">- </w:t>
      </w:r>
      <w:r>
        <w:rPr>
          <w:rtl w:val="true"/>
        </w:rPr>
        <w:t>تذکره الموقنین فی تبصرة المؤمنین فی أصول الدین،</w:t>
      </w:r>
      <w:bookmarkEnd w:id="544"/>
    </w:p>
    <w:p>
      <w:pPr>
        <w:pStyle w:val="BookText"/>
        <w:rPr/>
      </w:pPr>
      <w:r>
        <w:rPr>
          <w:rFonts w:ascii="IRNazanin" w:hAnsi="IRNazanin" w:eastAsia="IRNazanin"/>
          <w:color w:val="111111"/>
          <w:sz w:val="28"/>
          <w:sz w:val="28"/>
          <w:szCs w:val="28"/>
          <w:rtl w:val="true"/>
          <w:lang w:bidi="fa-IR"/>
        </w:rPr>
        <w:t xml:space="preserve">للسید حسین المجتهد الکرکی المتوفی بأردبیل </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أحال إلیه کذلک فی کتابه رفع البدعة، و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التذکرة هذا غیر رسالته التبصرة التی کانت بخطه الشریف عند صاحب الریاض</w:t>
      </w:r>
    </w:p>
    <w:p>
      <w:pPr>
        <w:pStyle w:val="Heading3"/>
        <w:numPr>
          <w:ilvl w:val="2"/>
          <w:numId w:val="1"/>
        </w:numPr>
        <w:rPr/>
      </w:pPr>
      <w:bookmarkStart w:id="545" w:name="__RefHeading___Toc7555738_73709187"/>
      <w:bookmarkStart w:id="546" w:name="_Toc249"/>
      <w:bookmarkEnd w:id="545"/>
      <w:r>
        <w:rPr/>
        <w:t>199</w:t>
      </w:r>
      <w:r>
        <w:rPr>
          <w:rtl w:val="true"/>
        </w:rPr>
        <w:t xml:space="preserve">- </w:t>
      </w:r>
      <w:r>
        <w:rPr>
          <w:rtl w:val="true"/>
        </w:rPr>
        <w:t>تذکره المؤمنین</w:t>
      </w:r>
      <w:bookmarkEnd w:id="546"/>
    </w:p>
    <w:p>
      <w:pPr>
        <w:pStyle w:val="BookText"/>
        <w:rPr/>
      </w:pPr>
      <w:r>
        <w:rPr>
          <w:rFonts w:ascii="IRNazanin" w:hAnsi="IRNazanin" w:eastAsia="IRNazanin"/>
          <w:color w:val="111111"/>
          <w:sz w:val="28"/>
          <w:sz w:val="28"/>
          <w:szCs w:val="28"/>
          <w:rtl w:val="true"/>
          <w:lang w:bidi="fa-IR"/>
        </w:rPr>
        <w:t xml:space="preserve">فی فضائل العلماء العاملین، للشیخ یوسف بن أحمد الرشتی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طومار عفت و غیره من التصانیف الکثیرة</w:t>
      </w:r>
    </w:p>
    <w:p>
      <w:pPr>
        <w:pStyle w:val="Heading3"/>
        <w:numPr>
          <w:ilvl w:val="2"/>
          <w:numId w:val="1"/>
        </w:numPr>
        <w:rPr/>
      </w:pPr>
      <w:bookmarkStart w:id="547" w:name="__RefHeading___Toc7555740_73709187"/>
      <w:bookmarkStart w:id="548" w:name="_Toc250"/>
      <w:bookmarkEnd w:id="547"/>
      <w:r>
        <w:rPr/>
        <w:t>200</w:t>
      </w:r>
      <w:r>
        <w:rPr>
          <w:rtl w:val="true"/>
        </w:rPr>
        <w:t xml:space="preserve">- </w:t>
      </w:r>
      <w:r>
        <w:rPr>
          <w:rtl w:val="true"/>
        </w:rPr>
        <w:t>تذکره مونس الأحرار</w:t>
      </w:r>
      <w:bookmarkEnd w:id="54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بن بدر الجاجرمی الخراسانی، نقل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الفصحاء ص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المعروف بخواجه بدر الدین الجاجرمی من شعراء بهاء الدین </w:t>
      </w:r>
      <w:bookmarkStart w:id="549" w:name="pg11681_117102"/>
    </w:p>
    <w:p>
      <w:pPr>
        <w:pStyle w:val="BookText"/>
        <w:rPr/>
      </w:pPr>
      <w:bookmarkEnd w:id="549"/>
      <w:r>
        <w:rPr>
          <w:rFonts w:ascii="IRNazanin" w:hAnsi="IRNazanin" w:eastAsia="IRNazanin"/>
          <w:color w:val="111111"/>
          <w:sz w:val="28"/>
          <w:sz w:val="28"/>
          <w:szCs w:val="28"/>
          <w:rtl w:val="true"/>
          <w:lang w:bidi="fa-IR"/>
        </w:rPr>
        <w:t>صاحب الدیوان و ابنه شمس الدین الجوینی</w:t>
      </w:r>
    </w:p>
    <w:p>
      <w:pPr>
        <w:pStyle w:val="Heading3"/>
        <w:numPr>
          <w:ilvl w:val="2"/>
          <w:numId w:val="1"/>
        </w:numPr>
        <w:rPr/>
      </w:pPr>
      <w:bookmarkStart w:id="550" w:name="__RefHeading___Toc7555742_73709187"/>
      <w:bookmarkStart w:id="551" w:name="_Toc251"/>
      <w:bookmarkEnd w:id="550"/>
      <w:r>
        <w:rPr>
          <w:rtl w:val="true"/>
        </w:rPr>
        <w:t>تذکره میخانه</w:t>
      </w:r>
      <w:bookmarkEnd w:id="551"/>
    </w:p>
    <w:p>
      <w:pPr>
        <w:pStyle w:val="BookText"/>
        <w:rPr/>
      </w:pPr>
      <w:r>
        <w:rPr>
          <w:rFonts w:ascii="IRNazanin" w:hAnsi="IRNazanin" w:eastAsia="IRNazanin"/>
          <w:color w:val="111111"/>
          <w:sz w:val="28"/>
          <w:sz w:val="28"/>
          <w:szCs w:val="28"/>
          <w:rtl w:val="true"/>
          <w:lang w:bidi="fa-IR"/>
        </w:rPr>
        <w:t>یأتی فی حرف المیم بعنوان میخانه متعددا</w:t>
      </w:r>
    </w:p>
    <w:p>
      <w:pPr>
        <w:pStyle w:val="Heading3"/>
        <w:numPr>
          <w:ilvl w:val="2"/>
          <w:numId w:val="1"/>
        </w:numPr>
        <w:rPr/>
      </w:pPr>
      <w:bookmarkStart w:id="552" w:name="__RefHeading___Toc7555744_73709187"/>
      <w:bookmarkStart w:id="553" w:name="_Toc252"/>
      <w:bookmarkEnd w:id="552"/>
      <w:r>
        <w:rPr/>
        <w:t>201</w:t>
      </w:r>
      <w:r>
        <w:rPr>
          <w:rtl w:val="true"/>
        </w:rPr>
        <w:t xml:space="preserve">- </w:t>
      </w:r>
      <w:r>
        <w:rPr>
          <w:rtl w:val="true"/>
        </w:rPr>
        <w:t>تذکره میکده</w:t>
      </w:r>
      <w:bookmarkEnd w:id="553"/>
    </w:p>
    <w:p>
      <w:pPr>
        <w:pStyle w:val="BookText"/>
        <w:rPr/>
      </w:pPr>
      <w:r>
        <w:rPr>
          <w:rFonts w:ascii="IRNazanin" w:hAnsi="IRNazanin" w:eastAsia="IRNazanin"/>
          <w:color w:val="111111"/>
          <w:sz w:val="28"/>
          <w:sz w:val="28"/>
          <w:szCs w:val="28"/>
          <w:rtl w:val="true"/>
          <w:lang w:bidi="fa-IR"/>
        </w:rPr>
        <w:t xml:space="preserve">و یقال له آشیانه میکده فی تذکره الشعراء، فارسی تألیف میرزا محمد علی بن میر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توفی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الحسنی الحسینی الیزدی الأدیب الشاعر الملقب فی شعره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أحفاد میرزا سعید بن میرزا محمد أمین الذی کان سبط میر صدر الدین الطباطبائی المؤلف لمرصع الحواشی،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آیینه دانشوران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رأی النسخة بطهران و هی بخط ولد المؤلف</w:t>
      </w:r>
    </w:p>
    <w:p>
      <w:pPr>
        <w:pStyle w:val="BookText"/>
        <w:rPr/>
      </w:pPr>
      <w:r>
        <w:rPr>
          <w:rFonts w:ascii="IRNazanin" w:hAnsi="IRNazanin" w:eastAsia="IRNazanin"/>
          <w:color w:val="111111"/>
          <w:sz w:val="28"/>
          <w:sz w:val="28"/>
          <w:szCs w:val="28"/>
          <w:rtl w:val="true"/>
          <w:lang w:bidi="fa-IR"/>
        </w:rPr>
        <w:t xml:space="preserve">السید یحیی الفاضل الأدیب الملقب فی شعره ب فدائی الذی توفی بالوباء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کتبه عن خط والده المرسل إلیه قبل وفاه الوالد بشهرین و تاریخ إتمامه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عن النسخة ترجمه المؤلف نفسه و ترجمه سمیه و ابن خاله میرزا محمد علی المدرسی الملقب ب حیران، و کان حیا فی عام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 هو متأخر عن سمیه الآخر میرزا محمد علی المدرسی الملقب فی شعره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نقد آیتی فی تاریخ یزد</w:t>
      </w:r>
    </w:p>
    <w:p>
      <w:pPr>
        <w:pStyle w:val="Heading3"/>
        <w:numPr>
          <w:ilvl w:val="2"/>
          <w:numId w:val="1"/>
        </w:numPr>
        <w:rPr/>
      </w:pPr>
      <w:bookmarkStart w:id="554" w:name="__RefHeading___Toc7555746_73709187"/>
      <w:bookmarkStart w:id="555" w:name="_Toc253"/>
      <w:bookmarkEnd w:id="554"/>
      <w:r>
        <w:rPr/>
        <w:t>202</w:t>
      </w:r>
      <w:r>
        <w:rPr>
          <w:rtl w:val="true"/>
        </w:rPr>
        <w:t xml:space="preserve">- </w:t>
      </w:r>
      <w:r>
        <w:rPr>
          <w:rtl w:val="true"/>
        </w:rPr>
        <w:t>تذکره نتایج الأفکار</w:t>
      </w:r>
      <w:bookmarkEnd w:id="555"/>
    </w:p>
    <w:p>
      <w:pPr>
        <w:pStyle w:val="BookText"/>
        <w:rPr/>
      </w:pPr>
      <w:r>
        <w:rPr>
          <w:rFonts w:ascii="IRNazanin" w:hAnsi="IRNazanin" w:eastAsia="IRNazanin"/>
          <w:color w:val="111111"/>
          <w:sz w:val="28"/>
          <w:sz w:val="28"/>
          <w:szCs w:val="28"/>
          <w:rtl w:val="true"/>
          <w:lang w:bidi="fa-IR"/>
        </w:rPr>
        <w:t xml:space="preserve">ینقل عنه فی نجوم السماء کثیرا من التراجم منها ترجمه شمس الدین الملقب فی شعره بفقیر المتوفی </w:t>
      </w:r>
      <w:r>
        <w:rPr>
          <w:rFonts w:eastAsia="IRNazanin" w:cs="IRNazanin"/>
          <w:color w:val="111111"/>
          <w:sz w:val="28"/>
          <w:szCs w:val="28"/>
          <w:rtl w:val="true"/>
          <w:lang w:bidi="fa-IR"/>
        </w:rPr>
        <w:t>(</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الشیخ علی الحزین المتوفی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w:t>
      </w:r>
    </w:p>
    <w:p>
      <w:pPr>
        <w:pStyle w:val="Heading3"/>
        <w:numPr>
          <w:ilvl w:val="2"/>
          <w:numId w:val="1"/>
        </w:numPr>
        <w:rPr/>
      </w:pPr>
      <w:bookmarkStart w:id="556" w:name="__RefHeading___Toc7555748_73709187"/>
      <w:bookmarkStart w:id="557" w:name="_Toc254"/>
      <w:bookmarkEnd w:id="556"/>
      <w:r>
        <w:rPr>
          <w:rtl w:val="true"/>
        </w:rPr>
        <w:t>تذکره النسب</w:t>
      </w:r>
      <w:bookmarkEnd w:id="557"/>
    </w:p>
    <w:p>
      <w:pPr>
        <w:pStyle w:val="BookText"/>
        <w:rPr/>
      </w:pPr>
      <w:r>
        <w:rPr>
          <w:rFonts w:ascii="IRNazanin" w:hAnsi="IRNazanin" w:eastAsia="IRNazanin"/>
          <w:color w:val="111111"/>
          <w:sz w:val="28"/>
          <w:sz w:val="28"/>
          <w:szCs w:val="28"/>
          <w:rtl w:val="true"/>
          <w:lang w:bidi="fa-IR"/>
        </w:rPr>
        <w:t xml:space="preserve">مر بعنوان الأنساب المشجرة للسید أحمد بن المهنا العبیدلی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Heading3"/>
        <w:numPr>
          <w:ilvl w:val="2"/>
          <w:numId w:val="1"/>
        </w:numPr>
        <w:rPr/>
      </w:pPr>
      <w:bookmarkStart w:id="558" w:name="__RefHeading___Toc7555750_73709187"/>
      <w:bookmarkStart w:id="559" w:name="_Toc255"/>
      <w:bookmarkEnd w:id="558"/>
      <w:r>
        <w:rPr>
          <w:rtl w:val="true"/>
        </w:rPr>
        <w:t>تذکره نصرآبادی</w:t>
      </w:r>
      <w:bookmarkEnd w:id="559"/>
    </w:p>
    <w:p>
      <w:pPr>
        <w:pStyle w:val="BookText"/>
        <w:rPr/>
      </w:pPr>
      <w:r>
        <w:rPr>
          <w:rFonts w:ascii="IRNazanin" w:hAnsi="IRNazanin" w:eastAsia="IRNazanin"/>
          <w:color w:val="111111"/>
          <w:sz w:val="28"/>
          <w:sz w:val="28"/>
          <w:szCs w:val="28"/>
          <w:rtl w:val="true"/>
          <w:lang w:bidi="fa-IR"/>
        </w:rPr>
        <w:t>مر بعنوان تذکره الشعراء</w:t>
      </w:r>
    </w:p>
    <w:p>
      <w:pPr>
        <w:pStyle w:val="Heading3"/>
        <w:numPr>
          <w:ilvl w:val="2"/>
          <w:numId w:val="1"/>
        </w:numPr>
        <w:rPr/>
      </w:pPr>
      <w:bookmarkStart w:id="560" w:name="__RefHeading___Toc7555752_73709187"/>
      <w:bookmarkStart w:id="561" w:name="_Toc256"/>
      <w:bookmarkEnd w:id="560"/>
      <w:r>
        <w:rPr/>
        <w:t>203</w:t>
      </w:r>
      <w:r>
        <w:rPr>
          <w:rtl w:val="true"/>
        </w:rPr>
        <w:t xml:space="preserve">- </w:t>
      </w:r>
      <w:r>
        <w:rPr>
          <w:rtl w:val="true"/>
        </w:rPr>
        <w:t>التذکرة النصیریة</w:t>
      </w:r>
      <w:bookmarkEnd w:id="56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علم الهیئة لسلطان المحققین خواجه نصیر الدین محمد بن الحسن الطوسی المتوفی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مفیض الخیر و ملهم الصواب نرید أن نورد جملة من علم الهیئة تذکره لبعض الأحباب فرغ من تألیفه فی مراغة </w:t>
      </w:r>
      <w:r>
        <w:rPr>
          <w:rFonts w:eastAsia="IRNazanin" w:cs="IRNazanin"/>
          <w:color w:val="111111"/>
          <w:sz w:val="28"/>
          <w:szCs w:val="28"/>
          <w:rtl w:val="true"/>
          <w:lang w:bidi="fa-IR"/>
        </w:rPr>
        <w:t>(</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ألفه بعد تحریر المجسطی و ینظر فیه إلی شرحه و بیانه و لذا یطلق علیه شرح تحریر المجسطی أیضا، رأیت منه نسخا منها نسخه خط غیاث الدین جمشید الکاشانی المتوفی </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کتب السید الحاج میرزا علی الشهرستانی الحائری، و منها بخط العالم المولی أبی الحسن بن غیب الله بن درویش رحمة الجیلانی، فرغ من الکتابته لیلة </w:t>
      </w:r>
      <w:bookmarkStart w:id="562" w:name="pg11681_117104"/>
    </w:p>
    <w:p>
      <w:pPr>
        <w:pStyle w:val="BookText"/>
        <w:rPr/>
      </w:pPr>
      <w:bookmarkEnd w:id="562"/>
      <w:r>
        <w:rPr>
          <w:rFonts w:ascii="IRNazanin" w:hAnsi="IRNazanin" w:eastAsia="IRNazanin"/>
          <w:color w:val="111111"/>
          <w:sz w:val="28"/>
          <w:sz w:val="28"/>
          <w:szCs w:val="28"/>
          <w:rtl w:val="true"/>
          <w:lang w:bidi="fa-IR"/>
        </w:rPr>
        <w:t xml:space="preserve">الجمعة الثانیة عشرة من ذی الحجة </w:t>
      </w:r>
      <w:r>
        <w:rPr>
          <w:rFonts w:eastAsia="IRNazanin" w:cs="IRNazanin"/>
          <w:color w:val="111111"/>
          <w:sz w:val="28"/>
          <w:szCs w:val="28"/>
          <w:rtl w:val="true"/>
          <w:lang w:bidi="fa-IR"/>
        </w:rPr>
        <w:t>(</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 بإیران، و له شروح کثیرة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النظام الأعرج و هو الشیخ نظام الدین حسن النیسابوری، اسمه توضیح التذکرة، شرح المولی نظام الدین عبد العلی بن محمد بن الحسین البیرجندی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الأبعاد و الأجرام المؤلف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توجد نسخه فی مکتبة راغب پاشا بإسلامبول و مکتبة السلطان محمد الفاتح و الخزانة الرضویة، و مکتبة مدرسة سپهسالار الجدیدة و غیرها کما ذکر فی</w:t>
      </w:r>
    </w:p>
    <w:p>
      <w:pPr>
        <w:pStyle w:val="BookText"/>
        <w:rPr/>
      </w:pPr>
      <w:r>
        <w:rPr>
          <w:rFonts w:ascii="IRNazanin" w:hAnsi="IRNazanin" w:eastAsia="IRNazanin"/>
          <w:color w:val="111111"/>
          <w:sz w:val="28"/>
          <w:sz w:val="28"/>
          <w:szCs w:val="28"/>
          <w:rtl w:val="true"/>
          <w:lang w:bidi="fa-IR"/>
        </w:rPr>
        <w:t xml:space="preserve">فهارسها، شرح الشیخ شمس الدین محمد بن أحمد الخفری اسمه التکملة، یأتی مع حاشیة میر أبی طالب الفندرسکی علیه، و أدرج فیه الخفری بتمامه شرح السید الشریف الجرجانی الأمیر السید علی بن محمد الحسینی المولود </w:t>
      </w:r>
      <w:r>
        <w:rPr>
          <w:rFonts w:eastAsia="IRNazanin" w:cs="IRNazanin"/>
          <w:color w:val="111111"/>
          <w:sz w:val="28"/>
          <w:szCs w:val="28"/>
          <w:rtl w:val="true"/>
          <w:lang w:bidi="fa-IR"/>
        </w:rPr>
        <w:t>(</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 عباراته و ألفاظه تبرکا بها، أول شرح الجرجانی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الذی جعل فی السماء بروجا و هو شرح مزج ألفه بشیراز </w:t>
      </w:r>
      <w:r>
        <w:rPr>
          <w:rFonts w:eastAsia="IRNazanin" w:cs="IRNazanin"/>
          <w:color w:val="111111"/>
          <w:sz w:val="28"/>
          <w:szCs w:val="28"/>
          <w:rtl w:val="true"/>
          <w:lang w:bidi="fa-IR"/>
        </w:rPr>
        <w:t>(</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 کتابتها </w:t>
      </w:r>
      <w:r>
        <w:rPr>
          <w:rFonts w:eastAsia="IRNazanin" w:cs="IRNazanin"/>
          <w:color w:val="111111"/>
          <w:sz w:val="28"/>
          <w:szCs w:val="28"/>
          <w:rtl w:val="true"/>
          <w:lang w:bidi="fa-IR"/>
        </w:rPr>
        <w:t>(</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موقوفات الحاج عماد الفهرسی القزوینی الطهرانی نزیل المشهد المقدس للخزانة الرضویة</w:t>
      </w:r>
    </w:p>
    <w:p>
      <w:pPr>
        <w:pStyle w:val="Heading3"/>
        <w:numPr>
          <w:ilvl w:val="2"/>
          <w:numId w:val="1"/>
        </w:numPr>
        <w:rPr/>
      </w:pPr>
      <w:bookmarkStart w:id="563" w:name="__RefHeading___Toc7555754_73709187"/>
      <w:bookmarkStart w:id="564" w:name="_Toc257"/>
      <w:bookmarkEnd w:id="563"/>
      <w:r>
        <w:rPr/>
        <w:t>204</w:t>
      </w:r>
      <w:r>
        <w:rPr>
          <w:rtl w:val="true"/>
        </w:rPr>
        <w:t xml:space="preserve">- </w:t>
      </w:r>
      <w:r>
        <w:rPr>
          <w:rtl w:val="true"/>
        </w:rPr>
        <w:t>تذکره النفس</w:t>
      </w:r>
      <w:bookmarkEnd w:id="564"/>
    </w:p>
    <w:p>
      <w:pPr>
        <w:pStyle w:val="BookText"/>
        <w:rPr/>
      </w:pPr>
      <w:r>
        <w:rPr>
          <w:rFonts w:ascii="IRNazanin" w:hAnsi="IRNazanin" w:eastAsia="IRNazanin"/>
          <w:color w:val="111111"/>
          <w:sz w:val="28"/>
          <w:sz w:val="28"/>
          <w:szCs w:val="28"/>
          <w:rtl w:val="true"/>
          <w:lang w:bidi="fa-IR"/>
        </w:rPr>
        <w:t xml:space="preserve">فی المناجاة و المراقبات للسید الحجة الحاج میرزا محمد حسین ابن محمد علی المرعشی الشهرستانی الحائری المتوفی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بخطه فی خزانة کتبه” المؤلف”</w:t>
      </w:r>
    </w:p>
    <w:p>
      <w:pPr>
        <w:pStyle w:val="Heading3"/>
        <w:numPr>
          <w:ilvl w:val="2"/>
          <w:numId w:val="1"/>
        </w:numPr>
        <w:rPr/>
      </w:pPr>
      <w:bookmarkStart w:id="565" w:name="__RefHeading___Toc7555756_73709187"/>
      <w:bookmarkStart w:id="566" w:name="_Toc258"/>
      <w:bookmarkEnd w:id="565"/>
      <w:r>
        <w:rPr/>
        <w:t>205</w:t>
      </w:r>
      <w:r>
        <w:rPr>
          <w:rtl w:val="true"/>
        </w:rPr>
        <w:t xml:space="preserve">- </w:t>
      </w:r>
      <w:r>
        <w:rPr>
          <w:rtl w:val="true"/>
        </w:rPr>
        <w:t>تذکره النفس</w:t>
      </w:r>
      <w:bookmarkEnd w:id="566"/>
    </w:p>
    <w:p>
      <w:pPr>
        <w:pStyle w:val="BookText"/>
        <w:rPr/>
      </w:pPr>
      <w:r>
        <w:rPr>
          <w:rFonts w:ascii="IRNazanin" w:hAnsi="IRNazanin" w:eastAsia="IRNazanin"/>
          <w:color w:val="111111"/>
          <w:sz w:val="28"/>
          <w:sz w:val="28"/>
          <w:szCs w:val="28"/>
          <w:rtl w:val="true"/>
          <w:lang w:bidi="fa-IR"/>
        </w:rPr>
        <w:t>فی الأخلاق للسید علی بن أبی طالب الحسینی الهمدانی النجفی المتوفی بها حدود نیف و ثلاثمائة و ألف، و المدفون بإیوان الحجرة التی علی یمین الخارج من الصحن الغروی عن الباب الغربی، رأیته فی کتب السید حسین ابن المؤلف</w:t>
      </w:r>
    </w:p>
    <w:p>
      <w:pPr>
        <w:pStyle w:val="Heading3"/>
        <w:numPr>
          <w:ilvl w:val="2"/>
          <w:numId w:val="1"/>
        </w:numPr>
        <w:rPr/>
      </w:pPr>
      <w:bookmarkStart w:id="567" w:name="__RefHeading___Toc7555758_73709187"/>
      <w:bookmarkStart w:id="568" w:name="_Toc259"/>
      <w:bookmarkEnd w:id="567"/>
      <w:r>
        <w:rPr/>
        <w:t>206</w:t>
      </w:r>
      <w:r>
        <w:rPr>
          <w:rtl w:val="true"/>
        </w:rPr>
        <w:t xml:space="preserve">- </w:t>
      </w:r>
      <w:r>
        <w:rPr>
          <w:rtl w:val="true"/>
        </w:rPr>
        <w:t>تذکره الواصلین فی شرح نهج المسترشدین</w:t>
      </w:r>
      <w:bookmarkEnd w:id="56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نظام الدین عبد الحمید ابن سید مجد الدین أبی الفوارس محمد الأعرجی، ابن أخت آیة الله العلامة الحلی، هو شرح موجز بقال أقول،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أحمدک اللهم یا من أبهرت صنائع مخلوقاته عقول أولی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أحال فیه بعض التفاصیل إلی کتاب إیضاح اللبس فی شرح تسلیک النفس لخاله العلامة، و ذکر فی آخره أنه فرغ من الشرح و هو ابن تسعة عشر عاما و قد دخل فی العشرین، و ذلک فی جمادی الآخرة </w:t>
      </w: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منه أنه ولد </w:t>
      </w:r>
      <w:r>
        <w:rPr>
          <w:rFonts w:eastAsia="IRNazanin" w:cs="IRNazanin"/>
          <w:color w:val="111111"/>
          <w:sz w:val="28"/>
          <w:szCs w:val="28"/>
          <w:rtl w:val="true"/>
          <w:lang w:bidi="fa-IR"/>
        </w:rPr>
        <w:t>(</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أصغر من أخیه بسنتین، و النسخة التی رأیتها کانت </w:t>
      </w:r>
      <w:bookmarkStart w:id="569" w:name="pg11681_117106"/>
    </w:p>
    <w:p>
      <w:pPr>
        <w:pStyle w:val="BookText"/>
        <w:rPr/>
      </w:pPr>
      <w:bookmarkEnd w:id="569"/>
      <w:r>
        <w:rPr>
          <w:rFonts w:ascii="IRNazanin" w:hAnsi="IRNazanin" w:eastAsia="IRNazanin"/>
          <w:color w:val="111111"/>
          <w:sz w:val="28"/>
          <w:sz w:val="28"/>
          <w:szCs w:val="28"/>
          <w:rtl w:val="true"/>
          <w:lang w:bidi="fa-IR"/>
        </w:rPr>
        <w:t xml:space="preserve">بخط المولی شرف الدین علی بن أحمد البهبهانی، کتبها فی أصفهان و فرغ من الکتابة فی أول جمادی الأولی </w:t>
      </w:r>
      <w:r>
        <w:rPr>
          <w:rFonts w:eastAsia="IRNazanin" w:cs="IRNazanin"/>
          <w:color w:val="111111"/>
          <w:sz w:val="28"/>
          <w:szCs w:val="28"/>
          <w:rtl w:val="true"/>
          <w:lang w:bidi="fa-IR"/>
        </w:rPr>
        <w:t>(</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تبصرة الطالبین فی شرح نهج المسترشدین للسید عمید الدین المذکور کما صرح به فی البحار و الریاض</w:t>
      </w:r>
    </w:p>
    <w:p>
      <w:pPr>
        <w:pStyle w:val="Heading3"/>
        <w:numPr>
          <w:ilvl w:val="2"/>
          <w:numId w:val="1"/>
        </w:numPr>
        <w:rPr/>
      </w:pPr>
      <w:bookmarkStart w:id="570" w:name="__RefHeading___Toc7555760_73709187"/>
      <w:bookmarkStart w:id="571" w:name="_Toc260"/>
      <w:bookmarkEnd w:id="570"/>
      <w:r>
        <w:rPr/>
        <w:t>207</w:t>
      </w:r>
      <w:r>
        <w:rPr>
          <w:rtl w:val="true"/>
        </w:rPr>
        <w:t xml:space="preserve">- </w:t>
      </w:r>
      <w:r>
        <w:rPr>
          <w:rtl w:val="true"/>
        </w:rPr>
        <w:t>تذکره الواعظین</w:t>
      </w:r>
      <w:bookmarkEnd w:id="571"/>
    </w:p>
    <w:p>
      <w:pPr>
        <w:pStyle w:val="BookText"/>
        <w:rPr/>
      </w:pPr>
      <w:r>
        <w:rPr>
          <w:rFonts w:ascii="IRNazanin" w:hAnsi="IRNazanin" w:eastAsia="IRNazanin"/>
          <w:color w:val="111111"/>
          <w:sz w:val="28"/>
          <w:sz w:val="28"/>
          <w:szCs w:val="28"/>
          <w:rtl w:val="true"/>
          <w:lang w:bidi="fa-IR"/>
        </w:rPr>
        <w:t>من الکتب الحدیثیة العربیة المطبوعة فی بمبئی کما فی قائمة کتب المطبعة المحمدیة</w:t>
      </w:r>
    </w:p>
    <w:p>
      <w:pPr>
        <w:pStyle w:val="Heading3"/>
        <w:numPr>
          <w:ilvl w:val="2"/>
          <w:numId w:val="1"/>
        </w:numPr>
        <w:rPr/>
      </w:pPr>
      <w:bookmarkStart w:id="572" w:name="__RefHeading___Toc7555762_73709187"/>
      <w:bookmarkStart w:id="573" w:name="_Toc261"/>
      <w:bookmarkEnd w:id="572"/>
      <w:r>
        <w:rPr/>
        <w:t>208</w:t>
      </w:r>
      <w:r>
        <w:rPr>
          <w:rtl w:val="true"/>
        </w:rPr>
        <w:t xml:space="preserve">- </w:t>
      </w:r>
      <w:r>
        <w:rPr>
          <w:rtl w:val="true"/>
        </w:rPr>
        <w:t>تذکره الواعظین‌</w:t>
      </w:r>
      <w:bookmarkEnd w:id="573"/>
    </w:p>
    <w:p>
      <w:pPr>
        <w:pStyle w:val="BookText"/>
        <w:rPr/>
      </w:pPr>
      <w:r>
        <w:rPr>
          <w:rFonts w:ascii="IRNazanin" w:hAnsi="IRNazanin" w:eastAsia="IRNazanin"/>
          <w:color w:val="111111"/>
          <w:sz w:val="28"/>
          <w:sz w:val="28"/>
          <w:szCs w:val="28"/>
          <w:rtl w:val="true"/>
          <w:lang w:bidi="fa-IR"/>
        </w:rPr>
        <w:t xml:space="preserve">للشیخ عبد الغفور بن محمد بن الحاج محمد طاهر الأصفهانی الیزدی المتوفی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حکاه آیتی فی تاریخ یزد نقلا عن خط المؤلف، و هو نافع لأهل المنابر و الخطباء</w:t>
      </w:r>
    </w:p>
    <w:p>
      <w:pPr>
        <w:pStyle w:val="Heading3"/>
        <w:numPr>
          <w:ilvl w:val="2"/>
          <w:numId w:val="1"/>
        </w:numPr>
        <w:rPr/>
      </w:pPr>
      <w:bookmarkStart w:id="574" w:name="__RefHeading___Toc7555764_73709187"/>
      <w:bookmarkStart w:id="575" w:name="_Toc262"/>
      <w:bookmarkEnd w:id="574"/>
      <w:r>
        <w:rPr/>
        <w:t>209</w:t>
      </w:r>
      <w:r>
        <w:rPr>
          <w:rtl w:val="true"/>
        </w:rPr>
        <w:t xml:space="preserve">- </w:t>
      </w:r>
      <w:r>
        <w:rPr>
          <w:rtl w:val="true"/>
        </w:rPr>
        <w:t>تذکره وزراء الإسلام</w:t>
      </w:r>
      <w:bookmarkEnd w:id="575"/>
    </w:p>
    <w:p>
      <w:pPr>
        <w:pStyle w:val="BookText"/>
        <w:rPr/>
      </w:pPr>
      <w:r>
        <w:rPr>
          <w:rFonts w:ascii="IRNazanin" w:hAnsi="IRNazanin" w:eastAsia="IRNazanin"/>
          <w:color w:val="111111"/>
          <w:sz w:val="28"/>
          <w:sz w:val="28"/>
          <w:szCs w:val="28"/>
          <w:rtl w:val="true"/>
          <w:lang w:bidi="fa-IR"/>
        </w:rPr>
        <w:t>للسید فرج الله بن هاشم الحسینی الکاشانی المعاصر نزیل طهران و المباشر لتصحیح جملة من الکتب و طبعها و نشرها مثل منتهی الإرب و صفین لنصر بن مزاحم، ترجمه الفاضل المعاصر فی المآثر و الآثار</w:t>
      </w:r>
    </w:p>
    <w:p>
      <w:pPr>
        <w:pStyle w:val="Heading3"/>
        <w:numPr>
          <w:ilvl w:val="2"/>
          <w:numId w:val="1"/>
        </w:numPr>
        <w:rPr/>
      </w:pPr>
      <w:bookmarkStart w:id="576" w:name="__RefHeading___Toc7555766_73709187"/>
      <w:bookmarkStart w:id="577" w:name="_Toc263"/>
      <w:bookmarkEnd w:id="576"/>
      <w:r>
        <w:rPr/>
        <w:t>210</w:t>
      </w:r>
      <w:r>
        <w:rPr>
          <w:rtl w:val="true"/>
        </w:rPr>
        <w:t xml:space="preserve">- </w:t>
      </w:r>
      <w:r>
        <w:rPr>
          <w:rtl w:val="true"/>
        </w:rPr>
        <w:t>تذکره الهالکین</w:t>
      </w:r>
      <w:bookmarkEnd w:id="577"/>
    </w:p>
    <w:p>
      <w:pPr>
        <w:pStyle w:val="BookText"/>
        <w:rPr/>
      </w:pPr>
      <w:r>
        <w:rPr>
          <w:rFonts w:ascii="IRNazanin" w:hAnsi="IRNazanin" w:eastAsia="IRNazanin"/>
          <w:color w:val="111111"/>
          <w:sz w:val="28"/>
          <w:sz w:val="28"/>
          <w:szCs w:val="28"/>
          <w:rtl w:val="true"/>
          <w:lang w:bidi="fa-IR"/>
        </w:rPr>
        <w:t xml:space="preserve">للمولی محمد حسین بن محمد مهدی الکرهرودی السلطان‌آبادی المتوفی بالکاظمیة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عنه و أحال إلیه فی کتابه عجالة الراکب</w:t>
      </w:r>
    </w:p>
    <w:p>
      <w:pPr>
        <w:pStyle w:val="Heading3"/>
        <w:numPr>
          <w:ilvl w:val="2"/>
          <w:numId w:val="1"/>
        </w:numPr>
        <w:rPr/>
      </w:pPr>
      <w:bookmarkStart w:id="578" w:name="__RefHeading___Toc7555768_73709187"/>
      <w:bookmarkStart w:id="579" w:name="_Toc264"/>
      <w:bookmarkEnd w:id="578"/>
      <w:r>
        <w:rPr/>
        <w:t>211</w:t>
      </w:r>
      <w:r>
        <w:rPr>
          <w:rtl w:val="true"/>
        </w:rPr>
        <w:t xml:space="preserve">- </w:t>
      </w:r>
      <w:r>
        <w:rPr>
          <w:rtl w:val="true"/>
        </w:rPr>
        <w:t>تذکره هفت إقلیم</w:t>
      </w:r>
      <w:bookmarkEnd w:id="579"/>
    </w:p>
    <w:p>
      <w:pPr>
        <w:pStyle w:val="BookText"/>
        <w:rPr/>
      </w:pPr>
      <w:r>
        <w:rPr>
          <w:rFonts w:ascii="IRNazanin" w:hAnsi="IRNazanin" w:eastAsia="IRNazanin"/>
          <w:color w:val="111111"/>
          <w:sz w:val="28"/>
          <w:sz w:val="28"/>
          <w:szCs w:val="28"/>
          <w:rtl w:val="true"/>
          <w:lang w:bidi="fa-IR"/>
        </w:rPr>
        <w:t xml:space="preserve">فارسی فی مجلدین لأمین أحمد الرازی نزیل بلاد الهند ألفه </w:t>
      </w:r>
      <w:r>
        <w:rPr>
          <w:rFonts w:eastAsia="IRNazanin" w:cs="IRNazanin"/>
          <w:color w:val="111111"/>
          <w:sz w:val="28"/>
          <w:szCs w:val="28"/>
          <w:rtl w:val="true"/>
          <w:lang w:bidi="fa-IR"/>
        </w:rPr>
        <w:t>(</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فی کشف الظنون مع خصوصیاته فی حرف الهاء، و ینقل عنه فی الریاض فی ترجمه المولی عبد الله الیزدی بعنوان المولی أمین الرازی الشیرازی الساکن ببلاد الهند، قال إنه ذکر فی کتابه الفارسی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إقلیم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تذکره لأعیان جمیع الدنیا المنقسمة إلی الأقالیم السبعة و رتبه علی الأقالیم و ذکر فی کل إقلیم جمیع أعیانها و لذا یقال له هفت إقلیم، و هو من مآخذ الخزانة العامرة قال فیه یظهر مما نظمه المؤلف فی تاریخه أنه ألفه سنة </w:t>
      </w:r>
      <w:r>
        <w:rPr>
          <w:rFonts w:eastAsia="IRNazanin" w:cs="IRNazanin"/>
          <w:color w:val="111111"/>
          <w:sz w:val="28"/>
          <w:szCs w:val="28"/>
          <w:rtl w:val="true"/>
          <w:lang w:bidi="fa-IR"/>
        </w:rPr>
        <w:t>(</w:t>
      </w:r>
      <w:r>
        <w:rPr>
          <w:rFonts w:eastAsia="IRNazanin" w:cs="IRNazanin"/>
          <w:color w:val="111111"/>
          <w:sz w:val="28"/>
          <w:szCs w:val="28"/>
          <w:lang w:bidi="fa-IR"/>
        </w:rPr>
        <w:t>1002</w:t>
      </w:r>
      <w:r>
        <w:rPr>
          <w:rFonts w:eastAsia="IRNazanin" w:cs="IRNazanin"/>
          <w:color w:val="111111"/>
          <w:sz w:val="28"/>
          <w:szCs w:val="28"/>
          <w:rtl w:val="true"/>
          <w:lang w:bidi="fa-IR"/>
        </w:rPr>
        <w:t>)</w:t>
      </w:r>
    </w:p>
    <w:p>
      <w:pPr>
        <w:pStyle w:val="Heading3"/>
        <w:numPr>
          <w:ilvl w:val="2"/>
          <w:numId w:val="1"/>
        </w:numPr>
        <w:rPr/>
      </w:pPr>
      <w:bookmarkStart w:id="580" w:name="__RefHeading___Toc7555770_73709187"/>
      <w:bookmarkStart w:id="581" w:name="_Toc265"/>
      <w:bookmarkEnd w:id="580"/>
      <w:r>
        <w:rPr/>
        <w:t>212</w:t>
      </w:r>
      <w:r>
        <w:rPr>
          <w:rtl w:val="true"/>
        </w:rPr>
        <w:t xml:space="preserve">- </w:t>
      </w:r>
      <w:r>
        <w:rPr>
          <w:rtl w:val="true"/>
        </w:rPr>
        <w:t>التذکیر فی الصنعة</w:t>
      </w:r>
      <w:bookmarkEnd w:id="581"/>
    </w:p>
    <w:p>
      <w:pPr>
        <w:pStyle w:val="BookText"/>
        <w:rPr/>
      </w:pPr>
      <w:r>
        <w:rPr>
          <w:rFonts w:ascii="IRNazanin" w:hAnsi="IRNazanin" w:eastAsia="IRNazanin"/>
          <w:color w:val="111111"/>
          <w:sz w:val="28"/>
          <w:sz w:val="28"/>
          <w:szCs w:val="28"/>
          <w:rtl w:val="true"/>
          <w:lang w:bidi="fa-IR"/>
        </w:rPr>
        <w:t xml:space="preserve">لأبی موسی جابر بن حیان الکیمیای الصوفی، ذکره 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Heading3"/>
        <w:numPr>
          <w:ilvl w:val="2"/>
          <w:numId w:val="1"/>
        </w:numPr>
        <w:rPr/>
      </w:pPr>
      <w:bookmarkStart w:id="582" w:name="__RefHeading___Toc7555772_73709187"/>
      <w:bookmarkStart w:id="583" w:name="_Toc266"/>
      <w:bookmarkEnd w:id="582"/>
      <w:r>
        <w:rPr/>
        <w:t>213</w:t>
      </w:r>
      <w:r>
        <w:rPr>
          <w:rtl w:val="true"/>
        </w:rPr>
        <w:t xml:space="preserve">- </w:t>
      </w:r>
      <w:r>
        <w:rPr>
          <w:rtl w:val="true"/>
        </w:rPr>
        <w:t>التذکیر</w:t>
      </w:r>
      <w:bookmarkEnd w:id="58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أبی بکر بن عبد الرحمن بن محمد بن شهاب الدین العلوی الحسینی الحضرمی المولود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بحیدرآباد الهند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آخر دیوانه المطبوع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bookmarkStart w:id="584" w:name="pg11681_117108"/>
    </w:p>
    <w:p>
      <w:pPr>
        <w:pStyle w:val="Heading3"/>
        <w:numPr>
          <w:ilvl w:val="2"/>
          <w:numId w:val="1"/>
        </w:numPr>
        <w:rPr/>
      </w:pPr>
      <w:bookmarkStart w:id="585" w:name="__RefHeading___Toc7555774_73709187"/>
      <w:bookmarkStart w:id="586" w:name="_Toc267"/>
      <w:bookmarkEnd w:id="584"/>
      <w:bookmarkEnd w:id="585"/>
      <w:r>
        <w:rPr/>
        <w:t>214</w:t>
      </w:r>
      <w:r>
        <w:rPr>
          <w:rtl w:val="true"/>
        </w:rPr>
        <w:t xml:space="preserve">- </w:t>
      </w:r>
      <w:r>
        <w:rPr>
          <w:rtl w:val="true"/>
        </w:rPr>
        <w:t>تذکیر العاقل و تنبیه الغافل‌</w:t>
      </w:r>
      <w:bookmarkEnd w:id="586"/>
    </w:p>
    <w:p>
      <w:pPr>
        <w:pStyle w:val="BookText"/>
        <w:rPr/>
      </w:pPr>
      <w:r>
        <w:rPr>
          <w:rFonts w:ascii="IRNazanin" w:hAnsi="IRNazanin" w:eastAsia="IRNazanin"/>
          <w:color w:val="111111"/>
          <w:sz w:val="28"/>
          <w:sz w:val="28"/>
          <w:szCs w:val="28"/>
          <w:rtl w:val="true"/>
          <w:lang w:bidi="fa-IR"/>
        </w:rPr>
        <w:t xml:space="preserve">فی فضل العلم للشیخ أبی عبد الله الحسین بن عبید الله بن إبراهیم الغضائری المتوفی فی النصف من صفر </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مشایخ الشیخ أبی جعفر الطوسی و أبی العباس النجاشی و والد الشیخ أبی الحسین أحمد الشهیر بابن الغضائری صاحب الرجال</w:t>
      </w:r>
    </w:p>
    <w:p>
      <w:pPr>
        <w:pStyle w:val="Heading3"/>
        <w:numPr>
          <w:ilvl w:val="2"/>
          <w:numId w:val="1"/>
        </w:numPr>
        <w:rPr/>
      </w:pPr>
      <w:bookmarkStart w:id="587" w:name="__RefHeading___Toc7555776_73709187"/>
      <w:bookmarkStart w:id="588" w:name="_Toc268"/>
      <w:bookmarkEnd w:id="587"/>
      <w:r>
        <w:rPr/>
        <w:t>215</w:t>
      </w:r>
      <w:r>
        <w:rPr>
          <w:rtl w:val="true"/>
        </w:rPr>
        <w:t xml:space="preserve">- </w:t>
      </w:r>
      <w:r>
        <w:rPr>
          <w:rtl w:val="true"/>
        </w:rPr>
        <w:t>تذهیب الأصول</w:t>
      </w:r>
      <w:bookmarkEnd w:id="588"/>
    </w:p>
    <w:p>
      <w:pPr>
        <w:pStyle w:val="BookText"/>
        <w:rPr/>
      </w:pPr>
      <w:r>
        <w:rPr>
          <w:rFonts w:ascii="IRNazanin" w:hAnsi="IRNazanin" w:eastAsia="IRNazanin"/>
          <w:color w:val="111111"/>
          <w:sz w:val="28"/>
          <w:sz w:val="28"/>
          <w:szCs w:val="28"/>
          <w:rtl w:val="true"/>
          <w:lang w:bidi="fa-IR"/>
        </w:rPr>
        <w:t xml:space="preserve">فی شرح تهذیب الأصول تألیف آیة الله العلامة الحلی، للشیخ میرزا عبد الجواد بن المولی محمد مهدی بن الحاج محمد إبراهیم الکلباسی المتوفی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مقاصد، ألفه أوان قراءته علم الأصول عند والده العلامة، و فرغ منه 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نسخه خط المؤلف عند السید شهاب الدین التبریزی نزیل قم</w:t>
      </w:r>
    </w:p>
    <w:p>
      <w:pPr>
        <w:pStyle w:val="Heading3"/>
        <w:numPr>
          <w:ilvl w:val="2"/>
          <w:numId w:val="1"/>
        </w:numPr>
        <w:rPr/>
      </w:pPr>
      <w:bookmarkStart w:id="589" w:name="__RefHeading___Toc7555778_73709187"/>
      <w:bookmarkStart w:id="590" w:name="_Toc269"/>
      <w:bookmarkEnd w:id="589"/>
      <w:r>
        <w:rPr/>
        <w:t>216</w:t>
      </w:r>
      <w:r>
        <w:rPr>
          <w:rtl w:val="true"/>
        </w:rPr>
        <w:t xml:space="preserve">- </w:t>
      </w:r>
      <w:r>
        <w:rPr>
          <w:rtl w:val="true"/>
        </w:rPr>
        <w:t>تذهیب الأکمام</w:t>
      </w:r>
      <w:bookmarkEnd w:id="590"/>
    </w:p>
    <w:p>
      <w:pPr>
        <w:pStyle w:val="BookText"/>
        <w:rPr/>
      </w:pPr>
      <w:r>
        <w:rPr>
          <w:rFonts w:ascii="IRNazanin" w:hAnsi="IRNazanin" w:eastAsia="IRNazanin"/>
          <w:color w:val="111111"/>
          <w:sz w:val="28"/>
          <w:sz w:val="28"/>
          <w:szCs w:val="28"/>
          <w:rtl w:val="true"/>
          <w:lang w:bidi="fa-IR"/>
        </w:rPr>
        <w:t xml:space="preserve">فی شرح تهذیب الأحکام للسید القاضی نور الله بن السید شریف الدین المرعشی التستری الشهید فی آکرة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کشف الحجب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النسخة التی هی بخطه الشریف و قد وقفها ولده السید محمد علی </w:t>
      </w:r>
      <w:r>
        <w:rPr>
          <w:rFonts w:eastAsia="IRNazanin" w:cs="IRNazanin"/>
          <w:color w:val="111111"/>
          <w:sz w:val="28"/>
          <w:szCs w:val="28"/>
          <w:rtl w:val="true"/>
          <w:lang w:bidi="fa-IR"/>
        </w:rPr>
        <w:t>(</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شرح حامل للمتن حسن جید، ذکر فی مقدمته ماهیة علم الحدیث و أصوله و بیان الحاجة إلیه و بعض مسائله و بعض مصطلحات علم الحدیث مما یعین الناظر إلی الکتاب و یبصره فیه،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الحدیث بحمد القدیم سنة قدیمة، و التحدیث بنعمة طریقة حسنة قویمة</w:t>
      </w:r>
      <w:r>
        <w:rPr>
          <w:rFonts w:eastAsia="IRNazanin" w:cs="IRNazanin"/>
          <w:color w:val="111111"/>
          <w:sz w:val="28"/>
          <w:szCs w:val="28"/>
          <w:rtl w:val="true"/>
          <w:lang w:bidi="fa-IR"/>
        </w:rPr>
        <w:t>)</w:t>
      </w:r>
    </w:p>
    <w:p>
      <w:pPr>
        <w:pStyle w:val="Heading3"/>
        <w:numPr>
          <w:ilvl w:val="2"/>
          <w:numId w:val="1"/>
        </w:numPr>
        <w:rPr/>
      </w:pPr>
      <w:bookmarkStart w:id="591" w:name="__RefHeading___Toc7555780_73709187"/>
      <w:bookmarkStart w:id="592" w:name="_Toc270"/>
      <w:bookmarkEnd w:id="591"/>
      <w:r>
        <w:rPr/>
        <w:t>217</w:t>
      </w:r>
      <w:r>
        <w:rPr>
          <w:rtl w:val="true"/>
        </w:rPr>
        <w:t xml:space="preserve">- </w:t>
      </w:r>
      <w:r>
        <w:rPr>
          <w:rtl w:val="true"/>
        </w:rPr>
        <w:t>تذییل الأعقاب</w:t>
      </w:r>
      <w:bookmarkEnd w:id="592"/>
    </w:p>
    <w:p>
      <w:pPr>
        <w:pStyle w:val="BookText"/>
        <w:rPr/>
      </w:pPr>
      <w:r>
        <w:rPr>
          <w:rFonts w:ascii="IRNazanin" w:hAnsi="IRNazanin" w:eastAsia="IRNazanin"/>
          <w:color w:val="111111"/>
          <w:sz w:val="28"/>
          <w:sz w:val="28"/>
          <w:szCs w:val="28"/>
          <w:rtl w:val="true"/>
          <w:lang w:bidi="fa-IR"/>
        </w:rPr>
        <w:t xml:space="preserve">فی الأنساب، للسید تاج الدین محمد بن القاسم بن معیة الدیباجی النسابة الحلی المتوفی بها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حمل منها إلی النجف الأشرف کما ترجمه صهره و تلمیذه السید أحمد بن علی فی کتابه عمدة الطالب، و فی بعض نسخه تبدیل الأعقاب کما أشرنا إلیه فی محله‌</w:t>
      </w:r>
    </w:p>
    <w:p>
      <w:pPr>
        <w:pStyle w:val="Heading3"/>
        <w:numPr>
          <w:ilvl w:val="2"/>
          <w:numId w:val="1"/>
        </w:numPr>
        <w:rPr/>
      </w:pPr>
      <w:bookmarkStart w:id="593" w:name="__RefHeading___Toc7555782_73709187"/>
      <w:bookmarkStart w:id="594" w:name="_Toc271"/>
      <w:bookmarkEnd w:id="593"/>
      <w:r>
        <w:rPr>
          <w:rtl w:val="true"/>
        </w:rPr>
        <w:t>تذییل أمل الآمل</w:t>
      </w:r>
      <w:bookmarkEnd w:id="594"/>
    </w:p>
    <w:p>
      <w:pPr>
        <w:pStyle w:val="BookText"/>
        <w:rPr/>
      </w:pPr>
      <w:r>
        <w:rPr>
          <w:rFonts w:ascii="IRNazanin" w:hAnsi="IRNazanin" w:eastAsia="IRNazanin"/>
          <w:color w:val="111111"/>
          <w:sz w:val="28"/>
          <w:sz w:val="28"/>
          <w:szCs w:val="28"/>
          <w:rtl w:val="true"/>
          <w:lang w:bidi="fa-IR"/>
        </w:rPr>
        <w:t>مر بعنوان تتمیم الأمل و یأتی بعنوان التکملة أیضا</w:t>
      </w:r>
    </w:p>
    <w:p>
      <w:pPr>
        <w:pStyle w:val="Heading3"/>
        <w:numPr>
          <w:ilvl w:val="2"/>
          <w:numId w:val="1"/>
        </w:numPr>
        <w:rPr/>
      </w:pPr>
      <w:bookmarkStart w:id="595" w:name="__RefHeading___Toc7555784_73709187"/>
      <w:bookmarkStart w:id="596" w:name="_Toc272"/>
      <w:bookmarkEnd w:id="595"/>
      <w:r>
        <w:rPr/>
        <w:t>218</w:t>
      </w:r>
      <w:r>
        <w:rPr>
          <w:rtl w:val="true"/>
        </w:rPr>
        <w:t xml:space="preserve">- </w:t>
      </w:r>
      <w:r>
        <w:rPr>
          <w:rtl w:val="true"/>
        </w:rPr>
        <w:t>تذییل تاریخ گیتی‌گشای</w:t>
      </w:r>
      <w:bookmarkEnd w:id="596"/>
    </w:p>
    <w:p>
      <w:pPr>
        <w:pStyle w:val="BookText"/>
        <w:rPr/>
      </w:pPr>
      <w:r>
        <w:rPr>
          <w:rFonts w:ascii="IRNazanin" w:hAnsi="IRNazanin" w:eastAsia="IRNazanin"/>
          <w:color w:val="111111"/>
          <w:sz w:val="28"/>
          <w:sz w:val="28"/>
          <w:szCs w:val="28"/>
          <w:rtl w:val="true"/>
          <w:lang w:bidi="fa-IR"/>
        </w:rPr>
        <w:t xml:space="preserve">فی أحوال السلاطین الزندیة لآقا محمد رضا المنشی الشیرازی،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تتمه أحوال خیر مال لطف علی خان زند سعادتمند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w:t>
      </w:r>
    </w:p>
    <w:p>
      <w:pPr>
        <w:pStyle w:val="Heading3"/>
        <w:numPr>
          <w:ilvl w:val="2"/>
          <w:numId w:val="1"/>
        </w:numPr>
        <w:rPr/>
      </w:pPr>
      <w:bookmarkStart w:id="597" w:name="__RefHeading___Toc7555786_73709187"/>
      <w:bookmarkStart w:id="598" w:name="_Toc273"/>
      <w:bookmarkEnd w:id="597"/>
      <w:r>
        <w:rPr/>
        <w:t>219</w:t>
      </w:r>
      <w:r>
        <w:rPr>
          <w:rtl w:val="true"/>
        </w:rPr>
        <w:t xml:space="preserve">- </w:t>
      </w:r>
      <w:r>
        <w:rPr>
          <w:rtl w:val="true"/>
        </w:rPr>
        <w:t>تذییل تاریخ گیتی‌گشای‌</w:t>
      </w:r>
      <w:bookmarkEnd w:id="59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بیان وقایع عصر الزندیة الحادثة بعد تألیف گیتی‌گشای و بعد وفاه مؤلفه فی </w:t>
      </w:r>
      <w:r>
        <w:rPr>
          <w:rFonts w:eastAsia="IRNazanin" w:cs="IRNazanin"/>
          <w:color w:val="111111"/>
          <w:sz w:val="28"/>
          <w:szCs w:val="28"/>
          <w:rtl w:val="true"/>
          <w:lang w:bidi="fa-IR"/>
        </w:rPr>
        <w:t>(</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انقراض الزندیة فی </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لمیرزا عبد الکریم </w:t>
      </w:r>
      <w:bookmarkStart w:id="599" w:name="pg11681_117110"/>
    </w:p>
    <w:p>
      <w:pPr>
        <w:pStyle w:val="BookText"/>
        <w:rPr/>
      </w:pPr>
      <w:bookmarkEnd w:id="599"/>
      <w:r>
        <w:rPr>
          <w:rFonts w:ascii="IRNazanin" w:hAnsi="IRNazanin" w:eastAsia="IRNazanin"/>
          <w:color w:val="111111"/>
          <w:sz w:val="28"/>
          <w:sz w:val="28"/>
          <w:szCs w:val="28"/>
          <w:rtl w:val="true"/>
          <w:lang w:bidi="fa-IR"/>
        </w:rPr>
        <w:t>ابن علی رضا الشیرازی، ألفه باسم میرزا محمد حسین الفراهانی الصدر فی عصر الزندیة،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رأی مشکل‌گشای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بعض الفهارس أنه طبع بلیدن </w:t>
      </w:r>
      <w:r>
        <w:rPr>
          <w:rFonts w:eastAsia="IRNazanin" w:cs="IRNazanin"/>
          <w:color w:val="111111"/>
          <w:sz w:val="28"/>
          <w:szCs w:val="28"/>
          <w:rtl w:val="true"/>
          <w:lang w:bidi="fa-IR"/>
        </w:rPr>
        <w:t>(</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مؤلفه علی رضا بن عبد الکریم</w:t>
      </w:r>
    </w:p>
    <w:p>
      <w:pPr>
        <w:pStyle w:val="Heading3"/>
        <w:numPr>
          <w:ilvl w:val="2"/>
          <w:numId w:val="1"/>
        </w:numPr>
        <w:rPr/>
      </w:pPr>
      <w:bookmarkStart w:id="600" w:name="__RefHeading___Toc7555788_73709187"/>
      <w:bookmarkStart w:id="601" w:name="_Toc274"/>
      <w:bookmarkEnd w:id="600"/>
      <w:r>
        <w:rPr/>
        <w:t>220</w:t>
      </w:r>
      <w:r>
        <w:rPr>
          <w:rtl w:val="true"/>
        </w:rPr>
        <w:t xml:space="preserve">- </w:t>
      </w:r>
      <w:r>
        <w:rPr>
          <w:rtl w:val="true"/>
        </w:rPr>
        <w:t>تذییل تحفه العالم</w:t>
      </w:r>
      <w:bookmarkEnd w:id="601"/>
    </w:p>
    <w:p>
      <w:pPr>
        <w:pStyle w:val="BookText"/>
        <w:rPr/>
      </w:pPr>
      <w:r>
        <w:rPr>
          <w:rFonts w:ascii="IRNazanin" w:hAnsi="IRNazanin" w:eastAsia="IRNazanin"/>
          <w:color w:val="111111"/>
          <w:sz w:val="28"/>
          <w:sz w:val="28"/>
          <w:szCs w:val="28"/>
          <w:rtl w:val="true"/>
          <w:lang w:bidi="fa-IR"/>
        </w:rPr>
        <w:t xml:space="preserve">مختصر لمؤلف أصله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Heading3"/>
        <w:numPr>
          <w:ilvl w:val="2"/>
          <w:numId w:val="1"/>
        </w:numPr>
        <w:rPr/>
      </w:pPr>
      <w:bookmarkStart w:id="602" w:name="__RefHeading___Toc7555790_73709187"/>
      <w:bookmarkStart w:id="603" w:name="_Toc275"/>
      <w:bookmarkEnd w:id="602"/>
      <w:r>
        <w:rPr/>
        <w:t>221</w:t>
      </w:r>
      <w:r>
        <w:rPr>
          <w:rtl w:val="true"/>
        </w:rPr>
        <w:t xml:space="preserve">- </w:t>
      </w:r>
      <w:r>
        <w:rPr>
          <w:rtl w:val="true"/>
        </w:rPr>
        <w:t>تذییل تذکره الشعراء المعاصرین</w:t>
      </w:r>
      <w:bookmarkEnd w:id="603"/>
    </w:p>
    <w:p>
      <w:pPr>
        <w:pStyle w:val="BookText"/>
        <w:rPr/>
      </w:pPr>
      <w:r>
        <w:rPr>
          <w:rFonts w:ascii="IRNazanin" w:hAnsi="IRNazanin" w:eastAsia="IRNazanin"/>
          <w:color w:val="111111"/>
          <w:sz w:val="28"/>
          <w:sz w:val="28"/>
          <w:szCs w:val="28"/>
          <w:rtl w:val="true"/>
          <w:lang w:bidi="fa-IR"/>
        </w:rPr>
        <w:t>المذکور آنفا أنه للسید ضیاء الدین، و</w:t>
      </w:r>
    </w:p>
    <w:p>
      <w:pPr>
        <w:pStyle w:val="Heading3"/>
        <w:numPr>
          <w:ilvl w:val="2"/>
          <w:numId w:val="1"/>
        </w:numPr>
        <w:rPr/>
      </w:pPr>
      <w:bookmarkStart w:id="604" w:name="__RefHeading___Toc7555792_73709187"/>
      <w:bookmarkStart w:id="605" w:name="_Toc276"/>
      <w:bookmarkEnd w:id="604"/>
      <w:r>
        <w:rPr>
          <w:rtl w:val="true"/>
        </w:rPr>
        <w:t>التذییل</w:t>
      </w:r>
      <w:bookmarkEnd w:id="605"/>
    </w:p>
    <w:p>
      <w:pPr>
        <w:pStyle w:val="BookText"/>
        <w:rPr/>
      </w:pPr>
      <w:r>
        <w:rPr>
          <w:rFonts w:ascii="IRNazanin" w:hAnsi="IRNazanin" w:eastAsia="IRNazanin"/>
          <w:color w:val="111111"/>
          <w:sz w:val="28"/>
          <w:sz w:val="28"/>
          <w:szCs w:val="28"/>
          <w:rtl w:val="true"/>
          <w:lang w:bidi="fa-IR"/>
        </w:rPr>
        <w:t xml:space="preserve">لابن مؤلف الأصل و طبع معه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سابغا بالنعم قبل الاستحقاق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للمذیل التبر المذاب أیضا الذی ذکرته مع بعض أحواله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Heading3"/>
        <w:numPr>
          <w:ilvl w:val="2"/>
          <w:numId w:val="1"/>
        </w:numPr>
        <w:rPr/>
      </w:pPr>
      <w:bookmarkStart w:id="606" w:name="__RefHeading___Toc7555794_73709187"/>
      <w:bookmarkStart w:id="607" w:name="_Toc277"/>
      <w:bookmarkEnd w:id="606"/>
      <w:r>
        <w:rPr>
          <w:rtl w:val="true"/>
        </w:rPr>
        <w:t>تذییل روضة الصفا</w:t>
      </w:r>
      <w:bookmarkEnd w:id="607"/>
    </w:p>
    <w:p>
      <w:pPr>
        <w:pStyle w:val="BookText"/>
        <w:rPr/>
      </w:pPr>
      <w:r>
        <w:rPr>
          <w:rFonts w:ascii="IRNazanin" w:hAnsi="IRNazanin" w:eastAsia="IRNazanin"/>
          <w:color w:val="111111"/>
          <w:sz w:val="28"/>
          <w:sz w:val="28"/>
          <w:szCs w:val="28"/>
          <w:rtl w:val="true"/>
          <w:lang w:bidi="fa-IR"/>
        </w:rPr>
        <w:t>الموسوم بروضة الصفای ناصری، یأتی</w:t>
      </w:r>
    </w:p>
    <w:p>
      <w:pPr>
        <w:pStyle w:val="Heading3"/>
        <w:numPr>
          <w:ilvl w:val="2"/>
          <w:numId w:val="1"/>
        </w:numPr>
        <w:rPr/>
      </w:pPr>
      <w:bookmarkStart w:id="608" w:name="__RefHeading___Toc7555796_73709187"/>
      <w:bookmarkStart w:id="609" w:name="_Toc278"/>
      <w:bookmarkEnd w:id="608"/>
      <w:r>
        <w:rPr/>
        <w:t>222</w:t>
      </w:r>
      <w:r>
        <w:rPr>
          <w:rtl w:val="true"/>
        </w:rPr>
        <w:t xml:space="preserve">- </w:t>
      </w:r>
      <w:r>
        <w:rPr>
          <w:rtl w:val="true"/>
        </w:rPr>
        <w:t>تذییل سرور المؤمنین</w:t>
      </w:r>
      <w:bookmarkEnd w:id="609"/>
    </w:p>
    <w:p>
      <w:pPr>
        <w:pStyle w:val="BookText"/>
        <w:rPr/>
      </w:pPr>
      <w:r>
        <w:rPr>
          <w:rFonts w:ascii="IRNazanin" w:hAnsi="IRNazanin" w:eastAsia="IRNazanin"/>
          <w:color w:val="111111"/>
          <w:sz w:val="28"/>
          <w:sz w:val="28"/>
          <w:szCs w:val="28"/>
          <w:rtl w:val="true"/>
          <w:lang w:bidi="fa-IR"/>
        </w:rPr>
        <w:t xml:space="preserve">فی أحوال أمیر المؤمنین ع الآتی أنه من تألیف السید أحمد بن السید محمد الحسینی الأردکانی الیزدی من علماء عصر السلطان فتح علی شاه و بعد ما خرج منه سبع مجلدات شرع فی تذییله بمجلدات أخر فی أحوال سائر الأئمة ع فکتب أولا مجلد أحوال سید الشهداء ع ثم مجلد أحوال موسی بن جعفر ع ثم مجلد أحوال الحجة ع و کتب بعد ذلک أربع مجلدات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فی أحوال سیدة النساء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أحوال السجاد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أحوال الباقر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أحوال الصادق ع، و قد رأیت هذه</w:t>
      </w:r>
    </w:p>
    <w:p>
      <w:pPr>
        <w:pStyle w:val="BookText"/>
        <w:rPr/>
      </w:pPr>
      <w:r>
        <w:rPr>
          <w:rFonts w:ascii="IRNazanin" w:hAnsi="IRNazanin" w:eastAsia="IRNazanin"/>
          <w:color w:val="111111"/>
          <w:sz w:val="28"/>
          <w:sz w:val="28"/>
          <w:szCs w:val="28"/>
          <w:rtl w:val="true"/>
          <w:lang w:bidi="fa-IR"/>
        </w:rPr>
        <w:t xml:space="preserve">المجلدات الأربعة الأخیرة مجموعة فی مجلد ضخم کبیر و أهداها المؤلف إلی محمد ولی میرزا ابن السلطان فتح علی شاه فی السنة الثانیة من ولایته و حکومته فی بلدة یزد و هی سنة </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بأنها تراجم أربع مجلدات من مجلدات کتاب العوالم ترجم جمیعها فی أربعة أشهر، فرغ من أولها فی جمادی الأولی و من الرابع فی شعبان من السنة المذکورة</w:t>
      </w:r>
    </w:p>
    <w:p>
      <w:pPr>
        <w:pStyle w:val="Heading3"/>
        <w:numPr>
          <w:ilvl w:val="2"/>
          <w:numId w:val="1"/>
        </w:numPr>
        <w:rPr/>
      </w:pPr>
      <w:bookmarkStart w:id="610" w:name="__RefHeading___Toc7555798_73709187"/>
      <w:bookmarkStart w:id="611" w:name="_Toc279"/>
      <w:bookmarkEnd w:id="610"/>
      <w:r>
        <w:rPr/>
        <w:t>223</w:t>
      </w:r>
      <w:r>
        <w:rPr>
          <w:rtl w:val="true"/>
        </w:rPr>
        <w:t xml:space="preserve">- </w:t>
      </w:r>
      <w:r>
        <w:rPr>
          <w:rtl w:val="true"/>
        </w:rPr>
        <w:t>تذییل سلافة العصر</w:t>
      </w:r>
      <w:bookmarkEnd w:id="61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عبد الله بن السید نور الدین بن السید نعمة الله المحدث الموسوی الجزائری التستری المتوفی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إجازته الکبیرة ما ملخصه إن السید علی خان حین تألیف السلافة کان مقیما بالهند ففاته جمع کثیر من أهل العصر من أعیان هذه الأقطار فذکرت أحوال بعض من اطلعت علیه منهم علی مساق کلامه فأعجب الوالد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مراده أنه سلک فیه مسلک الثعالبی فی الیتیمة و الباخرزی فی الدمیة کما سلکه مؤلف الأصل </w:t>
      </w:r>
      <w:bookmarkStart w:id="612" w:name="pg11681_117112"/>
    </w:p>
    <w:p>
      <w:pPr>
        <w:pStyle w:val="Heading3"/>
        <w:numPr>
          <w:ilvl w:val="2"/>
          <w:numId w:val="1"/>
        </w:numPr>
        <w:rPr/>
      </w:pPr>
      <w:bookmarkStart w:id="613" w:name="__RefHeading___Toc7555800_73709187"/>
      <w:bookmarkStart w:id="614" w:name="_Toc280"/>
      <w:bookmarkEnd w:id="612"/>
      <w:bookmarkEnd w:id="613"/>
      <w:r>
        <w:rPr>
          <w:rtl w:val="true"/>
        </w:rPr>
        <w:t>تذییل السلافة</w:t>
      </w:r>
      <w:bookmarkEnd w:id="614"/>
    </w:p>
    <w:p>
      <w:pPr>
        <w:pStyle w:val="BookText"/>
        <w:rPr/>
      </w:pPr>
      <w:r>
        <w:rPr>
          <w:rFonts w:ascii="IRNazanin" w:hAnsi="IRNazanin" w:eastAsia="IRNazanin"/>
          <w:color w:val="111111"/>
          <w:sz w:val="28"/>
          <w:sz w:val="28"/>
          <w:szCs w:val="28"/>
          <w:rtl w:val="true"/>
          <w:lang w:bidi="fa-IR"/>
        </w:rPr>
        <w:t>اسمه نشوة السلافة و محل الإضافة، یأتی</w:t>
      </w:r>
    </w:p>
    <w:p>
      <w:pPr>
        <w:pStyle w:val="Heading3"/>
        <w:numPr>
          <w:ilvl w:val="2"/>
          <w:numId w:val="1"/>
        </w:numPr>
        <w:rPr/>
      </w:pPr>
      <w:bookmarkStart w:id="615" w:name="__RefHeading___Toc7555802_73709187"/>
      <w:bookmarkStart w:id="616" w:name="_Toc281"/>
      <w:bookmarkEnd w:id="615"/>
      <w:r>
        <w:rPr/>
        <w:t>224</w:t>
      </w:r>
      <w:r>
        <w:rPr>
          <w:rtl w:val="true"/>
        </w:rPr>
        <w:t xml:space="preserve">- </w:t>
      </w:r>
      <w:r>
        <w:rPr>
          <w:rtl w:val="true"/>
        </w:rPr>
        <w:t>تذییل السلافة</w:t>
      </w:r>
      <w:bookmarkEnd w:id="616"/>
    </w:p>
    <w:p>
      <w:pPr>
        <w:pStyle w:val="BookText"/>
        <w:rPr/>
      </w:pPr>
      <w:r>
        <w:rPr>
          <w:rFonts w:ascii="IRNazanin" w:hAnsi="IRNazanin" w:eastAsia="IRNazanin"/>
          <w:color w:val="111111"/>
          <w:sz w:val="28"/>
          <w:sz w:val="28"/>
          <w:szCs w:val="28"/>
          <w:rtl w:val="true"/>
          <w:lang w:bidi="fa-IR"/>
        </w:rPr>
        <w:t xml:space="preserve">لمؤلف أصله السید صدر الدین علی بن نظام الدین أحمد الحسینی الدشتکی الشیرازی الشهیر بالمدنی لولادته بالمدینة المشرفة النبویة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بشیراز </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صاحب الریاض، فرغ من أصله </w:t>
      </w:r>
      <w:r>
        <w:rPr>
          <w:rFonts w:eastAsia="IRNazanin" w:cs="IRNazanin"/>
          <w:color w:val="111111"/>
          <w:sz w:val="28"/>
          <w:szCs w:val="28"/>
          <w:rtl w:val="true"/>
          <w:lang w:bidi="fa-IR"/>
        </w:rPr>
        <w:t>(</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تذییله هذا تراجم کثیرة ألحقها بأصله من غیر ملاحظة ما هو ترتیب الأصل من الأقسام الخمسة و فی تلک التراجم ترجمه الشیخ جمال الدین محمد بن عبد الله النجفی المالکی من ذریة مالک الأشتر الذی ترجمه فی الأصل أیضا و وصفه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النسب الاشتری و الأدب البحتری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آخرها ترجمه المدقق میرزا محمد بن الحسن الشیروانی المتوفی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السید شهاب الدین التبریزی أنه عنده” شهاب الدین التبریزی” ببلدة قم، و فی آخر الجزء الأول من أعیان الشیعة عده من مصادره بعنوان ملحق السلافة</w:t>
      </w:r>
    </w:p>
    <w:p>
      <w:pPr>
        <w:pStyle w:val="Heading3"/>
        <w:numPr>
          <w:ilvl w:val="2"/>
          <w:numId w:val="1"/>
        </w:numPr>
        <w:rPr/>
      </w:pPr>
      <w:bookmarkStart w:id="617" w:name="__RefHeading___Toc7555804_73709187"/>
      <w:bookmarkStart w:id="618" w:name="_Toc282"/>
      <w:bookmarkEnd w:id="617"/>
      <w:r>
        <w:rPr>
          <w:rtl w:val="true"/>
        </w:rPr>
        <w:t>تذییل الصحیفة السجادیة أو العلویة،</w:t>
      </w:r>
      <w:bookmarkEnd w:id="618"/>
    </w:p>
    <w:p>
      <w:pPr>
        <w:pStyle w:val="BookText"/>
        <w:rPr/>
      </w:pPr>
      <w:r>
        <w:rPr>
          <w:rFonts w:ascii="IRNazanin" w:hAnsi="IRNazanin" w:eastAsia="IRNazanin"/>
          <w:color w:val="111111"/>
          <w:sz w:val="28"/>
          <w:sz w:val="28"/>
          <w:szCs w:val="28"/>
          <w:rtl w:val="true"/>
          <w:lang w:bidi="fa-IR"/>
        </w:rPr>
        <w:t>یأتی فی الصاد بعنوان الصحیفة الثانیة و الثالثة و غیرهما</w:t>
      </w:r>
    </w:p>
    <w:p>
      <w:pPr>
        <w:pStyle w:val="Heading3"/>
        <w:numPr>
          <w:ilvl w:val="2"/>
          <w:numId w:val="1"/>
        </w:numPr>
        <w:rPr/>
      </w:pPr>
      <w:bookmarkStart w:id="619" w:name="__RefHeading___Toc7555806_73709187"/>
      <w:bookmarkStart w:id="620" w:name="_Toc283"/>
      <w:bookmarkEnd w:id="619"/>
      <w:r>
        <w:rPr/>
        <w:t>225</w:t>
      </w:r>
      <w:r>
        <w:rPr>
          <w:rtl w:val="true"/>
        </w:rPr>
        <w:t xml:space="preserve">- </w:t>
      </w:r>
      <w:r>
        <w:rPr>
          <w:rtl w:val="true"/>
        </w:rPr>
        <w:t>تذییل الطلع النضید</w:t>
      </w:r>
      <w:bookmarkEnd w:id="620"/>
    </w:p>
    <w:p>
      <w:pPr>
        <w:pStyle w:val="BookText"/>
        <w:rPr/>
      </w:pPr>
      <w:r>
        <w:rPr>
          <w:rFonts w:ascii="IRNazanin" w:hAnsi="IRNazanin" w:eastAsia="IRNazanin"/>
          <w:color w:val="111111"/>
          <w:sz w:val="28"/>
          <w:sz w:val="28"/>
          <w:szCs w:val="28"/>
          <w:rtl w:val="true"/>
          <w:lang w:bidi="fa-IR"/>
        </w:rPr>
        <w:t xml:space="preserve">فی التعرض علی ابن حجر فی منعه عن سب یزید، لمؤلف أصله الشیخ محمد باقر بن جعفر البهاری الهمدانی المتوفی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Heading3"/>
        <w:numPr>
          <w:ilvl w:val="2"/>
          <w:numId w:val="1"/>
        </w:numPr>
        <w:rPr/>
      </w:pPr>
      <w:bookmarkStart w:id="621" w:name="__RefHeading___Toc7555808_73709187"/>
      <w:bookmarkStart w:id="622" w:name="_Toc284"/>
      <w:bookmarkEnd w:id="621"/>
      <w:r>
        <w:rPr>
          <w:rtl w:val="true"/>
        </w:rPr>
        <w:t>التاء الفوقانیة بعدها الراء</w:t>
      </w:r>
      <w:bookmarkEnd w:id="622"/>
    </w:p>
    <w:p>
      <w:pPr>
        <w:pStyle w:val="Heading3"/>
        <w:numPr>
          <w:ilvl w:val="2"/>
          <w:numId w:val="1"/>
        </w:numPr>
        <w:rPr/>
      </w:pPr>
      <w:bookmarkStart w:id="623" w:name="__RefHeading___Toc7555810_73709187"/>
      <w:bookmarkStart w:id="624" w:name="_Toc285"/>
      <w:bookmarkEnd w:id="623"/>
      <w:r>
        <w:rPr/>
        <w:t>226</w:t>
      </w:r>
      <w:r>
        <w:rPr>
          <w:rtl w:val="true"/>
        </w:rPr>
        <w:t xml:space="preserve">- </w:t>
      </w:r>
      <w:r>
        <w:rPr>
          <w:rtl w:val="true"/>
        </w:rPr>
        <w:t>الترابیة</w:t>
      </w:r>
      <w:bookmarkEnd w:id="624"/>
    </w:p>
    <w:p>
      <w:pPr>
        <w:pStyle w:val="BookText"/>
        <w:rPr/>
      </w:pPr>
      <w:r>
        <w:rPr>
          <w:rFonts w:ascii="IRNazanin" w:hAnsi="IRNazanin" w:eastAsia="IRNazanin"/>
          <w:color w:val="111111"/>
          <w:sz w:val="28"/>
          <w:sz w:val="28"/>
          <w:szCs w:val="28"/>
          <w:rtl w:val="true"/>
          <w:lang w:bidi="fa-IR"/>
        </w:rPr>
        <w:t xml:space="preserve">رسالة فی بیان أحکام التیمم استدلالیا، للسید ابن الحسن بن میر حسن رضا الجائسی اللکهنوی 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أسباط السید محمد بن السید دلدار علی، و له تصانیف منها إرث الخیار الاستدلالی المطبوع بلغة أردو و غیر ذلک مما ذکر فی ترجمته فی تاریخ العلماء أو تذکره بی‌بها</w:t>
      </w:r>
    </w:p>
    <w:p>
      <w:pPr>
        <w:pStyle w:val="Heading3"/>
        <w:numPr>
          <w:ilvl w:val="2"/>
          <w:numId w:val="1"/>
        </w:numPr>
        <w:rPr/>
      </w:pPr>
      <w:bookmarkStart w:id="625" w:name="__RefHeading___Toc7555812_73709187"/>
      <w:bookmarkStart w:id="626" w:name="_Toc286"/>
      <w:bookmarkEnd w:id="625"/>
      <w:r>
        <w:rPr>
          <w:rtl w:val="true"/>
        </w:rPr>
        <w:t>التراجم</w:t>
      </w:r>
      <w:bookmarkEnd w:id="626"/>
    </w:p>
    <w:p>
      <w:pPr>
        <w:pStyle w:val="Heading3"/>
        <w:numPr>
          <w:ilvl w:val="2"/>
          <w:numId w:val="1"/>
        </w:numPr>
        <w:rPr/>
      </w:pPr>
      <w:bookmarkStart w:id="627" w:name="__RefHeading___Toc7555814_73709187"/>
      <w:bookmarkStart w:id="628" w:name="_Toc287"/>
      <w:bookmarkEnd w:id="627"/>
      <w:r>
        <w:rPr>
          <w:rtl w:val="true"/>
        </w:rPr>
        <w:t>بیان</w:t>
      </w:r>
      <w:bookmarkEnd w:id="62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هو اسما شخصیا لکتاب مخصوص، بل إن الکتاب الذی تذکر فیه التراجم و الأحوال لأشخاص معینین أو ترجمه شخص واحد و لم یسمه مؤلفه بعنوان خاص به فأنا نعبر عنه بعنوان تراجم هؤلاء المعینین أو ترجمه الشخص المعین کما یأتی، و أما ما له عنوان خاص فنذکره بعنوانه فی محله </w:t>
      </w:r>
      <w:bookmarkStart w:id="629" w:name="pg11681_117114"/>
    </w:p>
    <w:p>
      <w:pPr>
        <w:pStyle w:val="Heading3"/>
        <w:numPr>
          <w:ilvl w:val="2"/>
          <w:numId w:val="1"/>
        </w:numPr>
        <w:rPr/>
      </w:pPr>
      <w:bookmarkStart w:id="630" w:name="__RefHeading___Toc7555816_73709187"/>
      <w:bookmarkStart w:id="631" w:name="_Toc288"/>
      <w:bookmarkEnd w:id="629"/>
      <w:bookmarkEnd w:id="630"/>
      <w:r>
        <w:rPr/>
        <w:t>227</w:t>
      </w:r>
      <w:r>
        <w:rPr>
          <w:rtl w:val="true"/>
        </w:rPr>
        <w:t xml:space="preserve">- </w:t>
      </w:r>
      <w:r>
        <w:rPr>
          <w:rtl w:val="true"/>
        </w:rPr>
        <w:t>تراجم آل أبی جامع العاملی</w:t>
      </w:r>
      <w:bookmarkEnd w:id="631"/>
    </w:p>
    <w:p>
      <w:pPr>
        <w:pStyle w:val="BookText"/>
        <w:rPr/>
      </w:pPr>
      <w:r>
        <w:rPr>
          <w:rFonts w:ascii="IRNazanin" w:hAnsi="IRNazanin" w:eastAsia="IRNazanin"/>
          <w:color w:val="111111"/>
          <w:sz w:val="28"/>
          <w:sz w:val="28"/>
          <w:szCs w:val="28"/>
          <w:rtl w:val="true"/>
          <w:lang w:bidi="fa-IR"/>
        </w:rPr>
        <w:t xml:space="preserve">فی ذکر أحوال العلماء من هذا البیت العلمی القدیم للشیخ محمد الجواد بن علی بن قاسم بن محمد بن أحمد بن علی بن الحسین بن محی الدین الثانی ابن الحسین بن محی الدین بن عبد اللطیف الجامعی الذی کان شیخ الإسلام فی تستر فی </w:t>
      </w:r>
      <w:r>
        <w:rPr>
          <w:rFonts w:eastAsia="IRNazanin" w:cs="IRNazanin"/>
          <w:color w:val="111111"/>
          <w:sz w:val="28"/>
          <w:szCs w:val="28"/>
          <w:rtl w:val="true"/>
          <w:lang w:bidi="fa-IR"/>
        </w:rPr>
        <w:t>(</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توفی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أولاده کلهم علماء إلی أن یصل إلی المؤلف هذا و هو العالم الجلیل المعمر المتوفی فی النجف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 ذکر فیه تراجمهم و تراجم فروعهم إلی عصره، و فرغ من تألیفه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بخطه عند أحفاده” المؤلف” و استنسخ عنها سیدنا أبو محمد الحسن صدر الدین و غیره</w:t>
      </w:r>
    </w:p>
    <w:p>
      <w:pPr>
        <w:pStyle w:val="Heading3"/>
        <w:numPr>
          <w:ilvl w:val="2"/>
          <w:numId w:val="1"/>
        </w:numPr>
        <w:rPr/>
      </w:pPr>
      <w:bookmarkStart w:id="632" w:name="__RefHeading___Toc7555818_73709187"/>
      <w:bookmarkStart w:id="633" w:name="_Toc289"/>
      <w:bookmarkEnd w:id="632"/>
      <w:r>
        <w:rPr/>
        <w:t>228</w:t>
      </w:r>
      <w:r>
        <w:rPr>
          <w:rtl w:val="true"/>
        </w:rPr>
        <w:t xml:space="preserve">- </w:t>
      </w:r>
      <w:r>
        <w:rPr>
          <w:rtl w:val="true"/>
        </w:rPr>
        <w:t>تراجم آل أبی جامع</w:t>
      </w:r>
      <w:bookmarkEnd w:id="633"/>
    </w:p>
    <w:p>
      <w:pPr>
        <w:pStyle w:val="BookText"/>
        <w:rPr/>
      </w:pPr>
      <w:r>
        <w:rPr>
          <w:rFonts w:ascii="IRNazanin" w:hAnsi="IRNazanin" w:eastAsia="IRNazanin"/>
          <w:color w:val="111111"/>
          <w:sz w:val="28"/>
          <w:sz w:val="28"/>
          <w:szCs w:val="28"/>
          <w:rtl w:val="true"/>
          <w:lang w:bidi="fa-IR"/>
        </w:rPr>
        <w:t xml:space="preserve">للشیخ علی بن الشیخ رضی الدین بن الشیخ نور الدین علی بن الشیخ شهاب الدین أحمد بن محمد بن أبی جامع العاملی، والده رضی الدین هو أخ الشیخ فخر الدین و الشیخ عبد اللطیف المذکور آنفا، و ثلاثتهم مجازون من صاحب المعالم و جده الأعلی الشیخ شهاب الدین أحمد بن محمد هو المجاز من المحقق الکرکی </w:t>
      </w:r>
      <w:r>
        <w:rPr>
          <w:rFonts w:eastAsia="IRNazanin" w:cs="IRNazanin"/>
          <w:color w:val="111111"/>
          <w:sz w:val="28"/>
          <w:szCs w:val="28"/>
          <w:rtl w:val="true"/>
          <w:lang w:bidi="fa-IR"/>
        </w:rPr>
        <w:t>(</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هذا الحفید، و علیه فما فی صورة هذه الإجازة المسطورة فی آخر البحار من تسمیته المجاز و والده بالشیخ جمال الدین أحمد بن الشیخ صالح الشهیر بابن</w:t>
      </w:r>
    </w:p>
    <w:p>
      <w:pPr>
        <w:pStyle w:val="BookText"/>
        <w:rPr/>
      </w:pPr>
      <w:r>
        <w:rPr>
          <w:rFonts w:ascii="IRNazanin" w:hAnsi="IRNazanin" w:eastAsia="IRNazanin"/>
          <w:color w:val="111111"/>
          <w:sz w:val="28"/>
          <w:sz w:val="28"/>
          <w:szCs w:val="28"/>
          <w:rtl w:val="true"/>
          <w:lang w:bidi="fa-IR"/>
        </w:rPr>
        <w:t xml:space="preserve">أبی جامع تعبیر عن والده بلقبه الصالح و الا فاسم والده محمد بتصریح الحفید العالم بأحوال أجداده، و محمد هذا هو الذی کتب بخطه التنقیح للفاضل المقداد سنة </w:t>
      </w:r>
      <w:r>
        <w:rPr>
          <w:rFonts w:eastAsia="IRNazanin" w:cs="IRNazanin"/>
          <w:color w:val="111111"/>
          <w:sz w:val="28"/>
          <w:szCs w:val="28"/>
          <w:rtl w:val="true"/>
          <w:lang w:bidi="fa-IR"/>
        </w:rPr>
        <w:t>(</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عند الشیخ هادی کاشف الغطاء، و سرد نسبه فی آخره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أحمد بن علی بن أحمد بن أبی جامع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 جامع الجد الأعلی لمحمد هذا یکون من أهل القرن السابع تقریبا، و قد أورد الشیخ علی فی هذا الکتاب تراجم من فات الشیخ الحر فی الأمل لیرسله إلیه،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أدام الله تعالی وجود شیخنا لإحیاء علوم معالم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أنی رأیت أمل الآمل خالیا عن ذکر بعض أسلافی و رأیت المصنف حریصا علی التفحص عن علماء تلک البلاد فذکرت جمعا ممن حققت أحوالهم من غیر واحد و أثبت ما وصل إلی بلا زیادة و لا نقصان، انتهی ملخص ما ذکره، و قد أورد الشیخ محمد الجواد المذکور جمیع هذه التراجم فی کتابه و ألحق بهم من تأخر عنه إلی عصره فصار کتابه تکملة لهذا الکتاب، و یزید مجموع هذه التراجم علی خمسین رجلا</w:t>
      </w:r>
    </w:p>
    <w:p>
      <w:pPr>
        <w:pStyle w:val="Heading3"/>
        <w:numPr>
          <w:ilvl w:val="2"/>
          <w:numId w:val="1"/>
        </w:numPr>
        <w:rPr/>
      </w:pPr>
      <w:bookmarkStart w:id="634" w:name="__RefHeading___Toc7555820_73709187"/>
      <w:bookmarkStart w:id="635" w:name="_Toc290"/>
      <w:bookmarkEnd w:id="634"/>
      <w:r>
        <w:rPr>
          <w:rtl w:val="true"/>
        </w:rPr>
        <w:t>تراجم آل أعین</w:t>
      </w:r>
      <w:bookmarkEnd w:id="63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إجازة أبی غالب أحمد </w:t>
      </w:r>
      <w:bookmarkStart w:id="636" w:name="pg11681_117116"/>
    </w:p>
    <w:p>
      <w:pPr>
        <w:pStyle w:val="Heading3"/>
        <w:numPr>
          <w:ilvl w:val="2"/>
          <w:numId w:val="1"/>
        </w:numPr>
        <w:rPr/>
      </w:pPr>
      <w:bookmarkStart w:id="637" w:name="__RefHeading___Toc7555822_73709187"/>
      <w:bookmarkStart w:id="638" w:name="_Toc291"/>
      <w:bookmarkEnd w:id="636"/>
      <w:bookmarkEnd w:id="637"/>
      <w:r>
        <w:rPr/>
        <w:t>229</w:t>
      </w:r>
      <w:r>
        <w:rPr>
          <w:rtl w:val="true"/>
        </w:rPr>
        <w:t xml:space="preserve">- </w:t>
      </w:r>
      <w:r>
        <w:rPr>
          <w:rtl w:val="true"/>
        </w:rPr>
        <w:t>تراجم آل طاوس</w:t>
      </w:r>
      <w:bookmarkEnd w:id="638"/>
    </w:p>
    <w:p>
      <w:pPr>
        <w:pStyle w:val="BookText"/>
        <w:rPr/>
      </w:pPr>
      <w:r>
        <w:rPr>
          <w:rFonts w:ascii="IRNazanin" w:hAnsi="IRNazanin" w:eastAsia="IRNazanin"/>
          <w:color w:val="111111"/>
          <w:sz w:val="28"/>
          <w:sz w:val="28"/>
          <w:szCs w:val="28"/>
          <w:rtl w:val="true"/>
          <w:lang w:bidi="fa-IR"/>
        </w:rPr>
        <w:t xml:space="preserve">للسید شمس الدین محمود بن السید علی بن إبراهیم الحسینی التبریزی المتوفی فی النجف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مختصر طبع فی مقدمه طبع مهج الدعوات لابن طاوس</w:t>
      </w:r>
    </w:p>
    <w:p>
      <w:pPr>
        <w:pStyle w:val="Heading3"/>
        <w:numPr>
          <w:ilvl w:val="2"/>
          <w:numId w:val="1"/>
        </w:numPr>
        <w:rPr/>
      </w:pPr>
      <w:bookmarkStart w:id="639" w:name="__RefHeading___Toc7555824_73709187"/>
      <w:bookmarkStart w:id="640" w:name="_Toc292"/>
      <w:bookmarkEnd w:id="639"/>
      <w:r>
        <w:rPr/>
        <w:t>230</w:t>
      </w:r>
      <w:r>
        <w:rPr>
          <w:rtl w:val="true"/>
        </w:rPr>
        <w:t xml:space="preserve">- </w:t>
      </w:r>
      <w:r>
        <w:rPr>
          <w:rtl w:val="true"/>
        </w:rPr>
        <w:t>تراجم آل المجلسی</w:t>
      </w:r>
      <w:bookmarkEnd w:id="640"/>
    </w:p>
    <w:p>
      <w:pPr>
        <w:pStyle w:val="BookText"/>
        <w:rPr/>
      </w:pPr>
      <w:r>
        <w:rPr>
          <w:rFonts w:ascii="IRNazanin" w:hAnsi="IRNazanin" w:eastAsia="IRNazanin"/>
          <w:color w:val="111111"/>
          <w:sz w:val="28"/>
          <w:sz w:val="28"/>
          <w:szCs w:val="28"/>
          <w:rtl w:val="true"/>
          <w:lang w:bidi="fa-IR"/>
        </w:rPr>
        <w:t xml:space="preserve">أو أنساب السلسلة المجلسیة، فارسی مبسوط لمیرزا حیدر علی بن میرزا عزیز الله الذی هو حفید المولی عزیز الله بن المولی محمد تقی المجلسی، نسخه منه بخط المؤلف و قد فرغ منها فی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مکتبة مولانا السید ناصر حسین فی لکهنو و هی فی اثنتین و ثلاثین صفحة، و توجد فی هذه المکتبة أیضا الإجازة الکبیرة العربیة من میرزا حیدر علی المذکور لخمسة من أولاده فی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الثقة الذی رآهما فی المکتبة بأن الإجازة أیضا بخطه، و تعرض فیها لأنساب هذه السلسلة المجلسیة مفصلا و لذا یقال لها رسالة أنساب المجلسی کما أشرنا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Heading3"/>
        <w:numPr>
          <w:ilvl w:val="2"/>
          <w:numId w:val="1"/>
        </w:numPr>
        <w:rPr/>
      </w:pPr>
      <w:bookmarkStart w:id="641" w:name="__RefHeading___Toc7555826_73709187"/>
      <w:bookmarkStart w:id="642" w:name="_Toc293"/>
      <w:bookmarkEnd w:id="641"/>
      <w:r>
        <w:rPr>
          <w:rtl w:val="true"/>
        </w:rPr>
        <w:t>تراجم آل الوحید البهبهانی</w:t>
      </w:r>
      <w:bookmarkEnd w:id="642"/>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أنساب الوحید</w:t>
      </w:r>
    </w:p>
    <w:p>
      <w:pPr>
        <w:pStyle w:val="Heading3"/>
        <w:numPr>
          <w:ilvl w:val="2"/>
          <w:numId w:val="1"/>
        </w:numPr>
        <w:rPr/>
      </w:pPr>
      <w:bookmarkStart w:id="643" w:name="__RefHeading___Toc7555828_73709187"/>
      <w:bookmarkStart w:id="644" w:name="_Toc294"/>
      <w:bookmarkEnd w:id="643"/>
      <w:r>
        <w:rPr/>
        <w:t>231</w:t>
      </w:r>
      <w:r>
        <w:rPr>
          <w:rtl w:val="true"/>
        </w:rPr>
        <w:t xml:space="preserve">- </w:t>
      </w:r>
      <w:r>
        <w:rPr>
          <w:rtl w:val="true"/>
        </w:rPr>
        <w:t>تراجم أدباء الحلة</w:t>
      </w:r>
      <w:bookmarkEnd w:id="644"/>
    </w:p>
    <w:p>
      <w:pPr>
        <w:pStyle w:val="BookText"/>
        <w:rPr/>
      </w:pPr>
      <w:r>
        <w:rPr>
          <w:rFonts w:ascii="IRNazanin" w:hAnsi="IRNazanin" w:eastAsia="IRNazanin"/>
          <w:color w:val="111111"/>
          <w:sz w:val="28"/>
          <w:sz w:val="28"/>
          <w:szCs w:val="28"/>
          <w:rtl w:val="true"/>
          <w:lang w:bidi="fa-IR"/>
        </w:rPr>
        <w:t xml:space="preserve">أو البابلیات، فی ذکر شعراء الحلة الفیحاء قدیما و حدیثا للخطیب المعاصر الشیخ محمد علی بن الشیخ یعقوب بن الحاج جعفر بن الحسین النجفی الشهیر بالشیخ محمد علی یعقوب المولود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خرج منه حتی الیوم سبعون ترجمه مفصلة</w:t>
      </w:r>
    </w:p>
    <w:p>
      <w:pPr>
        <w:pStyle w:val="Heading3"/>
        <w:numPr>
          <w:ilvl w:val="2"/>
          <w:numId w:val="1"/>
        </w:numPr>
        <w:rPr/>
      </w:pPr>
      <w:bookmarkStart w:id="645" w:name="__RefHeading___Toc7555830_73709187"/>
      <w:bookmarkStart w:id="646" w:name="_Toc295"/>
      <w:bookmarkEnd w:id="645"/>
      <w:r>
        <w:rPr>
          <w:rtl w:val="true"/>
        </w:rPr>
        <w:t>تراجم أشخاص من الرجال</w:t>
      </w:r>
      <w:bookmarkEnd w:id="646"/>
    </w:p>
    <w:p>
      <w:pPr>
        <w:pStyle w:val="BookText"/>
        <w:rPr/>
      </w:pPr>
      <w:r>
        <w:rPr>
          <w:rFonts w:ascii="IRNazanin" w:hAnsi="IRNazanin" w:eastAsia="IRNazanin"/>
          <w:color w:val="111111"/>
          <w:sz w:val="28"/>
          <w:sz w:val="28"/>
          <w:szCs w:val="28"/>
          <w:rtl w:val="true"/>
          <w:lang w:bidi="fa-IR"/>
        </w:rPr>
        <w:t>فی عدة رسائل مستقلة للشیخ میرزا أبی المعالی الکلباسی و للسید محمد باقر حجة الإسلام الأصفهانی یأتی کل واحد باسمه فی تراجم الأشخاص</w:t>
      </w:r>
    </w:p>
    <w:p>
      <w:pPr>
        <w:pStyle w:val="Heading3"/>
        <w:numPr>
          <w:ilvl w:val="2"/>
          <w:numId w:val="1"/>
        </w:numPr>
        <w:rPr/>
      </w:pPr>
      <w:bookmarkStart w:id="647" w:name="__RefHeading___Toc7555832_73709187"/>
      <w:bookmarkStart w:id="648" w:name="_Toc296"/>
      <w:bookmarkEnd w:id="647"/>
      <w:r>
        <w:rPr/>
        <w:t>232</w:t>
      </w:r>
      <w:r>
        <w:rPr>
          <w:rtl w:val="true"/>
        </w:rPr>
        <w:t xml:space="preserve">- </w:t>
      </w:r>
      <w:r>
        <w:rPr>
          <w:rtl w:val="true"/>
        </w:rPr>
        <w:t>تراجم أصحاب الإجماع</w:t>
      </w:r>
      <w:bookmarkEnd w:id="648"/>
    </w:p>
    <w:p>
      <w:pPr>
        <w:pStyle w:val="BookText"/>
        <w:rPr/>
      </w:pPr>
      <w:r>
        <w:rPr>
          <w:rFonts w:ascii="IRNazanin" w:hAnsi="IRNazanin" w:eastAsia="IRNazanin"/>
          <w:color w:val="111111"/>
          <w:sz w:val="28"/>
          <w:sz w:val="28"/>
          <w:szCs w:val="28"/>
          <w:rtl w:val="true"/>
          <w:lang w:bidi="fa-IR"/>
        </w:rPr>
        <w:t xml:space="preserve">و هم المذکورون فی رجال الکشی و المنظومة أسماؤهم مختصرا للسید حجة الإسلام الأصفهانی المتوفی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ضمن مجموعة رسائله الرجالیة فی طهران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منظومة فی أصحاب الإجماع لآقا منیر المتوفی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Heading3"/>
        <w:numPr>
          <w:ilvl w:val="2"/>
          <w:numId w:val="1"/>
        </w:numPr>
        <w:rPr/>
      </w:pPr>
      <w:bookmarkStart w:id="649" w:name="__RefHeading___Toc7555834_73709187"/>
      <w:bookmarkStart w:id="650" w:name="_Toc297"/>
      <w:bookmarkEnd w:id="649"/>
      <w:r>
        <w:rPr>
          <w:rtl w:val="true"/>
        </w:rPr>
        <w:t>تراجم أصحاب الإجماع</w:t>
      </w:r>
      <w:bookmarkEnd w:id="650"/>
    </w:p>
    <w:p>
      <w:pPr>
        <w:pStyle w:val="BookText"/>
        <w:rPr/>
      </w:pPr>
      <w:r>
        <w:rPr>
          <w:rFonts w:ascii="IRNazanin" w:hAnsi="IRNazanin" w:eastAsia="IRNazanin"/>
          <w:color w:val="111111"/>
          <w:sz w:val="28"/>
          <w:sz w:val="28"/>
          <w:szCs w:val="28"/>
          <w:rtl w:val="true"/>
          <w:lang w:bidi="fa-IR"/>
        </w:rPr>
        <w:t>اسمه کشف القناع، یأتی</w:t>
      </w:r>
    </w:p>
    <w:p>
      <w:pPr>
        <w:pStyle w:val="Heading3"/>
        <w:numPr>
          <w:ilvl w:val="2"/>
          <w:numId w:val="1"/>
        </w:numPr>
        <w:rPr/>
      </w:pPr>
      <w:bookmarkStart w:id="651" w:name="__RefHeading___Toc7555836_73709187"/>
      <w:bookmarkStart w:id="652" w:name="_Toc298"/>
      <w:bookmarkEnd w:id="651"/>
      <w:r>
        <w:rPr/>
        <w:t>233</w:t>
      </w:r>
      <w:r>
        <w:rPr>
          <w:rtl w:val="true"/>
        </w:rPr>
        <w:t xml:space="preserve">- </w:t>
      </w:r>
      <w:r>
        <w:rPr>
          <w:rtl w:val="true"/>
        </w:rPr>
        <w:t>تراجم أصحاب العدة</w:t>
      </w:r>
      <w:bookmarkEnd w:id="65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الذین یروی عنهم الکلینی لحجة الإسلام أیضا، طبع ضمن المجموعة المذکورة </w:t>
      </w:r>
      <w:bookmarkStart w:id="653" w:name="pg11681_117118"/>
    </w:p>
    <w:p>
      <w:pPr>
        <w:pStyle w:val="Heading3"/>
        <w:numPr>
          <w:ilvl w:val="2"/>
          <w:numId w:val="1"/>
        </w:numPr>
        <w:rPr/>
      </w:pPr>
      <w:bookmarkStart w:id="654" w:name="__RefHeading___Toc7555838_73709187"/>
      <w:bookmarkStart w:id="655" w:name="_Toc299"/>
      <w:bookmarkEnd w:id="653"/>
      <w:bookmarkEnd w:id="654"/>
      <w:r>
        <w:rPr/>
        <w:t>234</w:t>
      </w:r>
      <w:r>
        <w:rPr>
          <w:rtl w:val="true"/>
        </w:rPr>
        <w:t xml:space="preserve">- </w:t>
      </w:r>
      <w:r>
        <w:rPr>
          <w:rtl w:val="true"/>
        </w:rPr>
        <w:t>تراجم أعیان جیلان</w:t>
      </w:r>
      <w:bookmarkEnd w:id="655"/>
    </w:p>
    <w:p>
      <w:pPr>
        <w:pStyle w:val="BookText"/>
        <w:rPr/>
      </w:pPr>
      <w:r>
        <w:rPr>
          <w:rFonts w:ascii="IRNazanin" w:hAnsi="IRNazanin" w:eastAsia="IRNazanin"/>
          <w:color w:val="111111"/>
          <w:sz w:val="28"/>
          <w:sz w:val="28"/>
          <w:szCs w:val="28"/>
          <w:rtl w:val="true"/>
          <w:lang w:bidi="fa-IR"/>
        </w:rPr>
        <w:t xml:space="preserve">من العلماء و السادات و الشعراء و الملوک و الأمراء، للشیخ محمد بن الحسین بن مهدی اللاهجی المعاصر المولود حدود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فارسی مبسوط و هو مشغول بتنقیحه و تتمیمه، و قد خرج منه عدة مجلدات منها مجلد فی تراجم العلماء و الفقهاء و الشعراء و الأدباء و المنجمین من گیلان و دیلمان، انتهی حتی الآن إلی ثلاثمائة و ثلاث و تسعین ترجمه، و مجلد فی سادات گیلان من المتقدمین فیه ثلاثون ترجمه، و مجلد فی ساداتها المتأخرین فیه إحدی عشرة ترجمه، و مجلد فی الملوک الإسماعیلیة فی رودبار و الموت فیه ثمان تراجم، و مجلد فی ملوک البویهیة و الدیلمانیة، و مجلد فی ملوک الجبال و آل زیار</w:t>
      </w:r>
    </w:p>
    <w:p>
      <w:pPr>
        <w:pStyle w:val="Heading3"/>
        <w:numPr>
          <w:ilvl w:val="2"/>
          <w:numId w:val="1"/>
        </w:numPr>
        <w:rPr/>
      </w:pPr>
      <w:bookmarkStart w:id="656" w:name="__RefHeading___Toc7555840_73709187"/>
      <w:bookmarkStart w:id="657" w:name="_Toc300"/>
      <w:bookmarkEnd w:id="656"/>
      <w:r>
        <w:rPr/>
        <w:t>235</w:t>
      </w:r>
      <w:r>
        <w:rPr>
          <w:rtl w:val="true"/>
        </w:rPr>
        <w:t xml:space="preserve">- </w:t>
      </w:r>
      <w:r>
        <w:rPr>
          <w:rtl w:val="true"/>
        </w:rPr>
        <w:t>تراجم جمع من الرواة</w:t>
      </w:r>
      <w:bookmarkEnd w:id="657"/>
    </w:p>
    <w:p>
      <w:pPr>
        <w:pStyle w:val="BookText"/>
        <w:rPr/>
      </w:pPr>
      <w:r>
        <w:rPr>
          <w:rFonts w:ascii="IRNazanin" w:hAnsi="IRNazanin" w:eastAsia="IRNazanin"/>
          <w:color w:val="111111"/>
          <w:sz w:val="28"/>
          <w:sz w:val="28"/>
          <w:szCs w:val="28"/>
          <w:rtl w:val="true"/>
          <w:lang w:bidi="fa-IR"/>
        </w:rPr>
        <w:t xml:space="preserve">فی عدة رسائل مستقلة لکل واحد، لا یحضرنی أسماؤهم، للحاج آقا منیر الدین بن آقا جمال بن المولی علی البروجردی الأصفهانی المتوفی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ثلاث و سبعین سنة، له ترجمة فی المآثر و الآثار و جده المولی علی صهر المحقق القمی صاحب القوانین، حکی السید شهاب الدین التبریزی نزیل قم أنه رأی تلک الرسائل بخط المؤلف فی کتبه بأصفهان‌</w:t>
      </w:r>
    </w:p>
    <w:p>
      <w:pPr>
        <w:pStyle w:val="Heading3"/>
        <w:numPr>
          <w:ilvl w:val="2"/>
          <w:numId w:val="1"/>
        </w:numPr>
        <w:rPr/>
      </w:pPr>
      <w:bookmarkStart w:id="658" w:name="__RefHeading___Toc7555842_73709187"/>
      <w:bookmarkStart w:id="659" w:name="_Toc301"/>
      <w:bookmarkEnd w:id="658"/>
      <w:r>
        <w:rPr/>
        <w:t>236</w:t>
      </w:r>
      <w:r>
        <w:rPr>
          <w:rtl w:val="true"/>
        </w:rPr>
        <w:t xml:space="preserve">- </w:t>
      </w:r>
      <w:r>
        <w:rPr>
          <w:rtl w:val="true"/>
        </w:rPr>
        <w:t>تراجم السفراء</w:t>
      </w:r>
      <w:bookmarkEnd w:id="65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عصر الغیبة الصغری و هم الوکلاء الأربعة الممدوحون و النواب المخصوصون من قبل الحجة ع فی بغداد المدفونون بها فی مشاهدهم المشهورة 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عمرو عثمان بن سعید العمری العسکری السمان، و بعده ابنه الشیخ أبو جعفر محمد بن عثمان بن سعید المتوفی فی آخر جمادی الأولی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الشیخ أبو غالب الرازی أو </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الشیخ أبو نصر هبة الله ثم بعده الشیخ أبو القاسم الحسین بن روح بن أبی بحر النوبختی المتوفی فی شعبان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بعده الشیخ أبو الحسن علی بن محمد السمری المتوفی فی النصف من شعبان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نهی عن الإیصاء لغیره، و تعیین أحد بعده فبموته وقعت الغیبة التامة الکبری، و تراجمهم علی نحو الاختصار مذکورة فی غیبة الشیخ الطوسی، و ألف هذا الکتاب المولی حیدر علی ابن المدقق میرزا محمد بن الحسن الشیروانی الذی کان صهر خاله العلامة المجلسی، و قد فرغ من تألیف کتابه الحجة و الإمامة </w:t>
      </w:r>
      <w:r>
        <w:rPr>
          <w:rFonts w:eastAsia="IRNazanin" w:cs="IRNazanin"/>
          <w:color w:val="111111"/>
          <w:sz w:val="28"/>
          <w:szCs w:val="28"/>
          <w:rtl w:val="true"/>
          <w:lang w:bidi="fa-IR"/>
        </w:rPr>
        <w:t>(</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ضمن مجموعة من رسائله علیها شهادة مقابلتها بخطه فی </w:t>
      </w:r>
      <w:r>
        <w:rPr>
          <w:rFonts w:eastAsia="IRNazanin" w:cs="IRNazanin"/>
          <w:color w:val="111111"/>
          <w:sz w:val="28"/>
          <w:szCs w:val="28"/>
          <w:rtl w:val="true"/>
          <w:lang w:bidi="fa-IR"/>
        </w:rPr>
        <w:t>(</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سلام علی عباده الذین 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النسخة فی کتب المرحوم السید </w:t>
      </w:r>
      <w:bookmarkStart w:id="660" w:name="pg11681_117120"/>
    </w:p>
    <w:p>
      <w:pPr>
        <w:pStyle w:val="BookText"/>
        <w:rPr/>
      </w:pPr>
      <w:bookmarkEnd w:id="660"/>
      <w:r>
        <w:rPr>
          <w:rFonts w:ascii="IRNazanin" w:hAnsi="IRNazanin" w:eastAsia="IRNazanin"/>
          <w:color w:val="111111"/>
          <w:sz w:val="28"/>
          <w:sz w:val="28"/>
          <w:szCs w:val="28"/>
          <w:rtl w:val="true"/>
          <w:lang w:bidi="fa-IR"/>
        </w:rPr>
        <w:t xml:space="preserve">محمد علی السبزواری بالکاظمیة، و مر أخبار وکلاء الأربعة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Heading3"/>
        <w:numPr>
          <w:ilvl w:val="2"/>
          <w:numId w:val="1"/>
        </w:numPr>
        <w:rPr/>
      </w:pPr>
      <w:bookmarkStart w:id="661" w:name="__RefHeading___Toc7555844_73709187"/>
      <w:bookmarkStart w:id="662" w:name="_Toc302"/>
      <w:bookmarkEnd w:id="661"/>
      <w:r>
        <w:rPr>
          <w:rtl w:val="true"/>
        </w:rPr>
        <w:t>تراجم الشعراء</w:t>
      </w:r>
      <w:bookmarkEnd w:id="662"/>
    </w:p>
    <w:p>
      <w:pPr>
        <w:pStyle w:val="BookText"/>
        <w:rPr/>
      </w:pPr>
      <w:r>
        <w:rPr>
          <w:rFonts w:ascii="IRNazanin" w:hAnsi="IRNazanin" w:eastAsia="IRNazanin"/>
          <w:color w:val="111111"/>
          <w:sz w:val="28"/>
          <w:sz w:val="28"/>
          <w:szCs w:val="28"/>
          <w:rtl w:val="true"/>
          <w:lang w:bidi="fa-IR"/>
        </w:rPr>
        <w:t>مر بعنوان تذکره الشعراء لأنه التعبیر الغالبی عن الکتب التی فی تراجمهم</w:t>
      </w:r>
      <w:r>
        <w:rPr>
          <w:rFonts w:eastAsia="IRNazanin" w:cs="IRNazanin"/>
          <w:color w:val="111111"/>
          <w:sz w:val="28"/>
          <w:szCs w:val="28"/>
          <w:rtl w:val="true"/>
          <w:lang w:bidi="fa-IR"/>
        </w:rPr>
        <w:t>.</w:t>
      </w:r>
    </w:p>
    <w:p>
      <w:pPr>
        <w:pStyle w:val="Heading3"/>
        <w:numPr>
          <w:ilvl w:val="2"/>
          <w:numId w:val="1"/>
        </w:numPr>
        <w:rPr/>
      </w:pPr>
      <w:bookmarkStart w:id="663" w:name="__RefHeading___Toc7555846_73709187"/>
      <w:bookmarkStart w:id="664" w:name="_Toc303"/>
      <w:bookmarkEnd w:id="663"/>
      <w:r>
        <w:rPr>
          <w:rtl w:val="true"/>
        </w:rPr>
        <w:t>تراجم شعراء الشیعة</w:t>
      </w:r>
      <w:bookmarkEnd w:id="664"/>
    </w:p>
    <w:p>
      <w:pPr>
        <w:pStyle w:val="BookText"/>
        <w:rPr/>
      </w:pPr>
      <w:r>
        <w:rPr>
          <w:rFonts w:ascii="IRNazanin" w:hAnsi="IRNazanin" w:eastAsia="IRNazanin"/>
          <w:color w:val="111111"/>
          <w:sz w:val="28"/>
          <w:sz w:val="28"/>
          <w:szCs w:val="28"/>
          <w:rtl w:val="true"/>
          <w:lang w:bidi="fa-IR"/>
        </w:rPr>
        <w:t xml:space="preserve">للإمام أبی عبد الله محمد بن عمران المرزبانی المتوفی </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أزید من ثلاثین ترجمه، نسخه منه بخط ابن أبی جرادة فی مکتبة آل مرتضی ببعلبک، و هو بعنوان مختصر تاریخ شعراء الشیعة، ذکر من مآخذ أعیان الشیعة، و یأتی معجم الشعراء للمرزبانی المطبوع بعضه</w:t>
      </w:r>
      <w:r>
        <w:rPr>
          <w:rFonts w:eastAsia="IRNazanin" w:cs="IRNazanin"/>
          <w:color w:val="111111"/>
          <w:sz w:val="28"/>
          <w:szCs w:val="28"/>
          <w:rtl w:val="true"/>
          <w:lang w:bidi="fa-IR"/>
        </w:rPr>
        <w:t>.</w:t>
      </w:r>
    </w:p>
    <w:p>
      <w:pPr>
        <w:pStyle w:val="Heading3"/>
        <w:numPr>
          <w:ilvl w:val="2"/>
          <w:numId w:val="1"/>
        </w:numPr>
        <w:rPr/>
      </w:pPr>
      <w:bookmarkStart w:id="665" w:name="__RefHeading___Toc7555848_73709187"/>
      <w:bookmarkStart w:id="666" w:name="_Toc304"/>
      <w:bookmarkEnd w:id="665"/>
      <w:r>
        <w:rPr/>
        <w:t>237</w:t>
      </w:r>
      <w:r>
        <w:rPr>
          <w:rtl w:val="true"/>
        </w:rPr>
        <w:t xml:space="preserve">- </w:t>
      </w:r>
      <w:r>
        <w:rPr>
          <w:rtl w:val="true"/>
        </w:rPr>
        <w:t>تراجم الشعراء العاملیین‌</w:t>
      </w:r>
      <w:bookmarkEnd w:id="666"/>
    </w:p>
    <w:p>
      <w:pPr>
        <w:pStyle w:val="BookText"/>
        <w:rPr/>
      </w:pPr>
      <w:r>
        <w:rPr>
          <w:rFonts w:ascii="IRNazanin" w:hAnsi="IRNazanin" w:eastAsia="IRNazanin"/>
          <w:color w:val="111111"/>
          <w:sz w:val="28"/>
          <w:sz w:val="28"/>
          <w:szCs w:val="28"/>
          <w:rtl w:val="true"/>
          <w:lang w:bidi="fa-IR"/>
        </w:rPr>
        <w:t xml:space="preserve">لفتی الجبل السید عبد الرءوف الأمین العاملی و هم اثنان و عشرون رجلا، و ذکر فی ظهر دیوانه العواطف المطبوع سنة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تحت الطبع</w:t>
      </w:r>
      <w:r>
        <w:rPr>
          <w:rFonts w:eastAsia="IRNazanin" w:cs="IRNazanin"/>
          <w:color w:val="111111"/>
          <w:sz w:val="28"/>
          <w:szCs w:val="28"/>
          <w:rtl w:val="true"/>
          <w:lang w:bidi="fa-IR"/>
        </w:rPr>
        <w:t>.</w:t>
      </w:r>
    </w:p>
    <w:p>
      <w:pPr>
        <w:pStyle w:val="Heading3"/>
        <w:numPr>
          <w:ilvl w:val="2"/>
          <w:numId w:val="1"/>
        </w:numPr>
        <w:rPr/>
      </w:pPr>
      <w:bookmarkStart w:id="667" w:name="__RefHeading___Toc7555850_73709187"/>
      <w:bookmarkStart w:id="668" w:name="_Toc305"/>
      <w:bookmarkEnd w:id="667"/>
      <w:r>
        <w:rPr/>
        <w:t>238</w:t>
      </w:r>
      <w:r>
        <w:rPr>
          <w:rtl w:val="true"/>
        </w:rPr>
        <w:t xml:space="preserve">- </w:t>
      </w:r>
      <w:r>
        <w:rPr>
          <w:rtl w:val="true"/>
        </w:rPr>
        <w:t>تراجم شعراء العراق</w:t>
      </w:r>
      <w:bookmarkEnd w:id="668"/>
    </w:p>
    <w:p>
      <w:pPr>
        <w:pStyle w:val="BookText"/>
        <w:rPr/>
      </w:pPr>
      <w:r>
        <w:rPr>
          <w:rFonts w:ascii="IRNazanin" w:hAnsi="IRNazanin" w:eastAsia="IRNazanin"/>
          <w:color w:val="111111"/>
          <w:sz w:val="28"/>
          <w:sz w:val="28"/>
          <w:szCs w:val="28"/>
          <w:rtl w:val="true"/>
          <w:lang w:bidi="fa-IR"/>
        </w:rPr>
        <w:t xml:space="preserve">فی أربعة عشر قرنا تألیف محمد مهدی الجواهری المعاصر ذکره فی آخر حلبة الأدب له المطبوع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Heading3"/>
        <w:numPr>
          <w:ilvl w:val="2"/>
          <w:numId w:val="1"/>
        </w:numPr>
        <w:rPr/>
      </w:pPr>
      <w:bookmarkStart w:id="669" w:name="__RefHeading___Toc7555852_73709187"/>
      <w:bookmarkStart w:id="670" w:name="_Toc306"/>
      <w:bookmarkEnd w:id="669"/>
      <w:r>
        <w:rPr/>
        <w:t>239</w:t>
      </w:r>
      <w:r>
        <w:rPr>
          <w:rtl w:val="true"/>
        </w:rPr>
        <w:t xml:space="preserve">- </w:t>
      </w:r>
      <w:r>
        <w:rPr>
          <w:rtl w:val="true"/>
        </w:rPr>
        <w:t>تراجم الشیوخ</w:t>
      </w:r>
      <w:bookmarkEnd w:id="670"/>
    </w:p>
    <w:p>
      <w:pPr>
        <w:pStyle w:val="BookText"/>
        <w:rPr/>
      </w:pPr>
      <w:r>
        <w:rPr>
          <w:rFonts w:ascii="IRNazanin" w:hAnsi="IRNazanin" w:eastAsia="IRNazanin"/>
          <w:color w:val="111111"/>
          <w:sz w:val="28"/>
          <w:sz w:val="28"/>
          <w:szCs w:val="28"/>
          <w:rtl w:val="true"/>
          <w:lang w:bidi="fa-IR"/>
        </w:rPr>
        <w:t xml:space="preserve">للشیخ أبی عبد الله محمد بن عبد الله الحاکم النیسابوری، المتوفی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 الکثیرة مثل أصول علم الحدیث و تاریخ نیسابور و المستدرک و غیرها مما مر و یأتی</w:t>
      </w:r>
      <w:r>
        <w:rPr>
          <w:rFonts w:eastAsia="IRNazanin" w:cs="IRNazanin"/>
          <w:color w:val="111111"/>
          <w:sz w:val="28"/>
          <w:szCs w:val="28"/>
          <w:rtl w:val="true"/>
          <w:lang w:bidi="fa-IR"/>
        </w:rPr>
        <w:t>.</w:t>
      </w:r>
    </w:p>
    <w:p>
      <w:pPr>
        <w:pStyle w:val="Heading3"/>
        <w:numPr>
          <w:ilvl w:val="2"/>
          <w:numId w:val="1"/>
        </w:numPr>
        <w:rPr/>
      </w:pPr>
      <w:bookmarkStart w:id="671" w:name="__RefHeading___Toc7555854_73709187"/>
      <w:bookmarkStart w:id="672" w:name="_Toc307"/>
      <w:bookmarkEnd w:id="671"/>
      <w:r>
        <w:rPr/>
        <w:t>240</w:t>
      </w:r>
      <w:r>
        <w:rPr>
          <w:rtl w:val="true"/>
        </w:rPr>
        <w:t xml:space="preserve">- </w:t>
      </w:r>
      <w:r>
        <w:rPr>
          <w:rtl w:val="true"/>
        </w:rPr>
        <w:t>تراجم عشرة شعراء</w:t>
      </w:r>
      <w:bookmarkEnd w:id="672"/>
    </w:p>
    <w:p>
      <w:pPr>
        <w:pStyle w:val="BookText"/>
        <w:rPr/>
      </w:pPr>
      <w:r>
        <w:rPr>
          <w:rFonts w:ascii="IRNazanin" w:hAnsi="IRNazanin" w:eastAsia="IRNazanin"/>
          <w:color w:val="111111"/>
          <w:sz w:val="28"/>
          <w:sz w:val="28"/>
          <w:szCs w:val="28"/>
          <w:rtl w:val="true"/>
          <w:lang w:bidi="fa-IR"/>
        </w:rPr>
        <w:t xml:space="preserve">کلهم من القدماء، تألیف عشرة طلاب من ثانویة النجف، ألف کل واحد منهم ترجمه واحد من الشعراء، بترغیب أستاذ الأدب العربی فیها و هو صالح الجعفری، طبع فی النجف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شعراء</w:t>
      </w:r>
      <w:r>
        <w:rPr>
          <w:rFonts w:eastAsia="IRNazanin" w:cs="IRNazanin"/>
          <w:color w:val="111111"/>
          <w:sz w:val="28"/>
          <w:szCs w:val="28"/>
          <w:rtl w:val="true"/>
          <w:lang w:bidi="fa-IR"/>
        </w:rPr>
        <w:t>).</w:t>
      </w:r>
    </w:p>
    <w:p>
      <w:pPr>
        <w:pStyle w:val="Heading3"/>
        <w:numPr>
          <w:ilvl w:val="2"/>
          <w:numId w:val="1"/>
        </w:numPr>
        <w:rPr/>
      </w:pPr>
      <w:bookmarkStart w:id="673" w:name="__RefHeading___Toc7555856_73709187"/>
      <w:bookmarkStart w:id="674" w:name="_Toc308"/>
      <w:bookmarkEnd w:id="673"/>
      <w:r>
        <w:rPr/>
        <w:t>241</w:t>
      </w:r>
      <w:r>
        <w:rPr>
          <w:rtl w:val="true"/>
        </w:rPr>
        <w:t xml:space="preserve">- </w:t>
      </w:r>
      <w:r>
        <w:rPr>
          <w:rtl w:val="true"/>
        </w:rPr>
        <w:t>تراجم العلماء</w:t>
      </w:r>
      <w:bookmarkEnd w:id="674"/>
    </w:p>
    <w:p>
      <w:pPr>
        <w:pStyle w:val="BookText"/>
        <w:rPr/>
      </w:pPr>
      <w:r>
        <w:rPr>
          <w:rFonts w:ascii="IRNazanin" w:hAnsi="IRNazanin" w:eastAsia="IRNazanin"/>
          <w:color w:val="111111"/>
          <w:sz w:val="28"/>
          <w:sz w:val="28"/>
          <w:szCs w:val="28"/>
          <w:rtl w:val="true"/>
          <w:lang w:bidi="fa-IR"/>
        </w:rPr>
        <w:t xml:space="preserve">و شرح أحوالهم و دوارس آثارهم، للحکیم السید علی أکبر الهندی الطبیب، رأیت صورة تقریظ السید أبی الحسن محمد بن السید علی شاه ابن السید صفدر شاه ابن السید صالح الرضوی الکشمیری اللکهنوی المتوفی بالحائر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الکتاب، أطرأه فی تقریظه بما یظهر منه أنه کتاب جلیل</w:t>
      </w:r>
      <w:r>
        <w:rPr>
          <w:rFonts w:eastAsia="IRNazanin" w:cs="IRNazanin"/>
          <w:color w:val="111111"/>
          <w:sz w:val="28"/>
          <w:szCs w:val="28"/>
          <w:rtl w:val="true"/>
          <w:lang w:bidi="fa-IR"/>
        </w:rPr>
        <w:t>.</w:t>
      </w:r>
    </w:p>
    <w:p>
      <w:pPr>
        <w:pStyle w:val="Heading3"/>
        <w:numPr>
          <w:ilvl w:val="2"/>
          <w:numId w:val="1"/>
        </w:numPr>
        <w:rPr/>
      </w:pPr>
      <w:bookmarkStart w:id="675" w:name="__RefHeading___Toc7555858_73709187"/>
      <w:bookmarkStart w:id="676" w:name="_Toc309"/>
      <w:bookmarkEnd w:id="675"/>
      <w:r>
        <w:rPr>
          <w:rtl w:val="true"/>
        </w:rPr>
        <w:t>تراجم العلماء</w:t>
      </w:r>
      <w:bookmarkEnd w:id="676"/>
    </w:p>
    <w:p>
      <w:pPr>
        <w:pStyle w:val="BookText"/>
        <w:rPr/>
      </w:pPr>
      <w:r>
        <w:rPr>
          <w:rFonts w:ascii="IRNazanin" w:hAnsi="IRNazanin" w:eastAsia="IRNazanin"/>
          <w:color w:val="111111"/>
          <w:sz w:val="28"/>
          <w:sz w:val="28"/>
          <w:szCs w:val="28"/>
          <w:rtl w:val="true"/>
          <w:lang w:bidi="fa-IR"/>
        </w:rPr>
        <w:t>أو علماء البحرین، أو علماء جبل عامل، أو علماء خراسان، أو علماء الشیعة، أو علماء العصر، أو علماء قزوین، أو علماء الهند، مر کثیر منها بعنوان تاریخ العلماء أو تذکره العلماء</w:t>
      </w:r>
      <w:r>
        <w:rPr>
          <w:rFonts w:eastAsia="IRNazanin" w:cs="IRNazanin"/>
          <w:color w:val="111111"/>
          <w:sz w:val="28"/>
          <w:szCs w:val="28"/>
          <w:rtl w:val="true"/>
          <w:lang w:bidi="fa-IR"/>
        </w:rPr>
        <w:t>.</w:t>
      </w:r>
    </w:p>
    <w:p>
      <w:pPr>
        <w:pStyle w:val="Heading3"/>
        <w:numPr>
          <w:ilvl w:val="2"/>
          <w:numId w:val="1"/>
        </w:numPr>
        <w:rPr/>
      </w:pPr>
      <w:bookmarkStart w:id="677" w:name="__RefHeading___Toc7555860_73709187"/>
      <w:bookmarkStart w:id="678" w:name="_Toc310"/>
      <w:bookmarkEnd w:id="677"/>
      <w:r>
        <w:rPr/>
        <w:t>242</w:t>
      </w:r>
      <w:r>
        <w:rPr>
          <w:rtl w:val="true"/>
        </w:rPr>
        <w:t xml:space="preserve">- </w:t>
      </w:r>
      <w:r>
        <w:rPr>
          <w:rtl w:val="true"/>
        </w:rPr>
        <w:t>تراجم العلماء و الأمراء و الملوک</w:t>
      </w:r>
      <w:bookmarkEnd w:id="67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لبعض الأصحاب، توجد نسخه منه </w:t>
      </w:r>
      <w:bookmarkStart w:id="679" w:name="pg11681_117122"/>
    </w:p>
    <w:p>
      <w:pPr>
        <w:pStyle w:val="BookText"/>
        <w:rPr/>
      </w:pPr>
      <w:bookmarkEnd w:id="679"/>
      <w:r>
        <w:rPr>
          <w:rFonts w:ascii="IRNazanin" w:hAnsi="IRNazanin" w:eastAsia="IRNazanin"/>
          <w:color w:val="111111"/>
          <w:sz w:val="28"/>
          <w:sz w:val="28"/>
          <w:szCs w:val="28"/>
          <w:rtl w:val="true"/>
          <w:lang w:bidi="fa-IR"/>
        </w:rPr>
        <w:t>فی مکتبة الشیخ علی آل کاشف الغطاء</w:t>
      </w:r>
      <w:r>
        <w:rPr>
          <w:rFonts w:eastAsia="IRNazanin" w:cs="IRNazanin"/>
          <w:color w:val="111111"/>
          <w:sz w:val="28"/>
          <w:szCs w:val="28"/>
          <w:rtl w:val="true"/>
          <w:lang w:bidi="fa-IR"/>
        </w:rPr>
        <w:t>.</w:t>
      </w:r>
    </w:p>
    <w:p>
      <w:pPr>
        <w:pStyle w:val="Heading3"/>
        <w:numPr>
          <w:ilvl w:val="2"/>
          <w:numId w:val="1"/>
        </w:numPr>
        <w:rPr/>
      </w:pPr>
      <w:bookmarkStart w:id="680" w:name="__RefHeading___Toc7555862_73709187"/>
      <w:bookmarkStart w:id="681" w:name="_Toc311"/>
      <w:bookmarkEnd w:id="680"/>
      <w:r>
        <w:rPr/>
        <w:t>243</w:t>
      </w:r>
      <w:r>
        <w:rPr>
          <w:rtl w:val="true"/>
        </w:rPr>
        <w:t xml:space="preserve">- </w:t>
      </w:r>
      <w:r>
        <w:rPr>
          <w:rtl w:val="true"/>
        </w:rPr>
        <w:t>تراجم العلماء و الأولیاء</w:t>
      </w:r>
      <w:bookmarkEnd w:id="681"/>
    </w:p>
    <w:p>
      <w:pPr>
        <w:pStyle w:val="BookText"/>
        <w:rPr/>
      </w:pPr>
      <w:r>
        <w:rPr>
          <w:rFonts w:ascii="IRNazanin" w:hAnsi="IRNazanin" w:eastAsia="IRNazanin"/>
          <w:color w:val="111111"/>
          <w:sz w:val="28"/>
          <w:sz w:val="28"/>
          <w:szCs w:val="28"/>
          <w:rtl w:val="true"/>
          <w:lang w:bidi="fa-IR"/>
        </w:rPr>
        <w:t>للمولی محمد بن الحسن، لا نعرف عصره لکن رأینا نسخه منه فی مکتبة جامع مرجان ببغداد قبل الحرب العالمیة</w:t>
      </w:r>
      <w:r>
        <w:rPr>
          <w:rFonts w:eastAsia="IRNazanin" w:cs="IRNazanin"/>
          <w:color w:val="111111"/>
          <w:sz w:val="28"/>
          <w:szCs w:val="28"/>
          <w:rtl w:val="true"/>
          <w:lang w:bidi="fa-IR"/>
        </w:rPr>
        <w:t>.</w:t>
      </w:r>
    </w:p>
    <w:p>
      <w:pPr>
        <w:pStyle w:val="Heading3"/>
        <w:numPr>
          <w:ilvl w:val="2"/>
          <w:numId w:val="1"/>
        </w:numPr>
        <w:rPr/>
      </w:pPr>
      <w:bookmarkStart w:id="682" w:name="__RefHeading___Toc7555864_73709187"/>
      <w:bookmarkStart w:id="683" w:name="_Toc312"/>
      <w:bookmarkEnd w:id="682"/>
      <w:r>
        <w:rPr/>
        <w:t>244</w:t>
      </w:r>
      <w:r>
        <w:rPr>
          <w:rtl w:val="true"/>
        </w:rPr>
        <w:t xml:space="preserve">- </w:t>
      </w:r>
      <w:r>
        <w:rPr>
          <w:rtl w:val="true"/>
        </w:rPr>
        <w:t>تراجم العلماء الکاملین</w:t>
      </w:r>
      <w:bookmarkEnd w:id="683"/>
    </w:p>
    <w:p>
      <w:pPr>
        <w:pStyle w:val="BookText"/>
        <w:rPr/>
      </w:pPr>
      <w:r>
        <w:rPr>
          <w:rFonts w:ascii="IRNazanin" w:hAnsi="IRNazanin" w:eastAsia="IRNazanin"/>
          <w:color w:val="111111"/>
          <w:sz w:val="28"/>
          <w:sz w:val="28"/>
          <w:szCs w:val="28"/>
          <w:rtl w:val="true"/>
          <w:lang w:bidi="fa-IR"/>
        </w:rPr>
        <w:t>للسید أبی الحسن الکشمیری الذی مر آنفا أنه قرظ تراجم العلماء، للسید علی أکبر الهندی، عد هذا من تصانیفه بعنوان الرسالة فی آخر إسداء الرغاب المطبوع تألیف ولده السید محمد باقر کما مر</w:t>
      </w:r>
      <w:r>
        <w:rPr>
          <w:rFonts w:eastAsia="IRNazanin" w:cs="IRNazanin"/>
          <w:color w:val="111111"/>
          <w:sz w:val="28"/>
          <w:szCs w:val="28"/>
          <w:rtl w:val="true"/>
          <w:lang w:bidi="fa-IR"/>
        </w:rPr>
        <w:t>.</w:t>
      </w:r>
    </w:p>
    <w:p>
      <w:pPr>
        <w:pStyle w:val="Heading3"/>
        <w:numPr>
          <w:ilvl w:val="2"/>
          <w:numId w:val="1"/>
        </w:numPr>
        <w:rPr/>
      </w:pPr>
      <w:bookmarkStart w:id="684" w:name="__RefHeading___Toc7555866_73709187"/>
      <w:bookmarkStart w:id="685" w:name="_Toc313"/>
      <w:bookmarkEnd w:id="684"/>
      <w:r>
        <w:rPr/>
        <w:t>245</w:t>
      </w:r>
      <w:r>
        <w:rPr>
          <w:rtl w:val="true"/>
        </w:rPr>
        <w:t xml:space="preserve">- </w:t>
      </w:r>
      <w:r>
        <w:rPr>
          <w:rtl w:val="true"/>
        </w:rPr>
        <w:t>تراجم الفضلاء من جمیع الفرق</w:t>
      </w:r>
      <w:bookmarkEnd w:id="685"/>
    </w:p>
    <w:p>
      <w:pPr>
        <w:pStyle w:val="BookText"/>
        <w:rPr/>
      </w:pPr>
      <w:r>
        <w:rPr>
          <w:rFonts w:ascii="IRNazanin" w:hAnsi="IRNazanin" w:eastAsia="IRNazanin"/>
          <w:color w:val="111111"/>
          <w:sz w:val="28"/>
          <w:sz w:val="28"/>
          <w:szCs w:val="28"/>
          <w:rtl w:val="true"/>
          <w:lang w:bidi="fa-IR"/>
        </w:rPr>
        <w:t xml:space="preserve">للشیخ حسن بن الشیخ دخیل بن محمد بن قاسم الحکامی، النجفی مسکنا، المولود حدود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لنا قبل أعوام أنه خرج منه إلی حرف الحاء المهملة و هو بعد مشغول بالإلحاق به</w:t>
      </w:r>
      <w:r>
        <w:rPr>
          <w:rFonts w:eastAsia="IRNazanin" w:cs="IRNazanin"/>
          <w:color w:val="111111"/>
          <w:sz w:val="28"/>
          <w:szCs w:val="28"/>
          <w:rtl w:val="true"/>
          <w:lang w:bidi="fa-IR"/>
        </w:rPr>
        <w:t>.</w:t>
      </w:r>
    </w:p>
    <w:p>
      <w:pPr>
        <w:pStyle w:val="Heading3"/>
        <w:numPr>
          <w:ilvl w:val="2"/>
          <w:numId w:val="1"/>
        </w:numPr>
        <w:rPr/>
      </w:pPr>
      <w:bookmarkStart w:id="686" w:name="__RefHeading___Toc7555868_73709187"/>
      <w:bookmarkStart w:id="687" w:name="_Toc314"/>
      <w:bookmarkEnd w:id="686"/>
      <w:r>
        <w:rPr>
          <w:rtl w:val="true"/>
        </w:rPr>
        <w:t>تراجم الفقهاء الأربعة</w:t>
      </w:r>
      <w:bookmarkEnd w:id="687"/>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أحوال الأئمة الأربعة، و فیه ذکر رءوس المسائل و الأحکام علی ما هو مقرر فی المذاهب الخمسة جمیعا</w:t>
      </w:r>
      <w:r>
        <w:rPr>
          <w:rFonts w:eastAsia="IRNazanin" w:cs="IRNazanin"/>
          <w:color w:val="111111"/>
          <w:sz w:val="28"/>
          <w:szCs w:val="28"/>
          <w:rtl w:val="true"/>
          <w:lang w:bidi="fa-IR"/>
        </w:rPr>
        <w:t>.</w:t>
      </w:r>
    </w:p>
    <w:p>
      <w:pPr>
        <w:pStyle w:val="Heading3"/>
        <w:numPr>
          <w:ilvl w:val="2"/>
          <w:numId w:val="1"/>
        </w:numPr>
        <w:rPr/>
      </w:pPr>
      <w:bookmarkStart w:id="688" w:name="__RefHeading___Toc7555870_73709187"/>
      <w:bookmarkStart w:id="689" w:name="_Toc315"/>
      <w:bookmarkEnd w:id="688"/>
      <w:r>
        <w:rPr>
          <w:rtl w:val="true"/>
        </w:rPr>
        <w:t>تراجم الکتب الثمانیة</w:t>
      </w:r>
      <w:bookmarkEnd w:id="689"/>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الهاء</w:t>
      </w:r>
      <w:r>
        <w:rPr>
          <w:rFonts w:eastAsia="IRNazanin" w:cs="IRNazanin"/>
          <w:color w:val="111111"/>
          <w:sz w:val="28"/>
          <w:szCs w:val="28"/>
          <w:rtl w:val="true"/>
          <w:lang w:bidi="fa-IR"/>
        </w:rPr>
        <w:t>.</w:t>
      </w:r>
    </w:p>
    <w:p>
      <w:pPr>
        <w:pStyle w:val="Heading3"/>
        <w:numPr>
          <w:ilvl w:val="2"/>
          <w:numId w:val="1"/>
        </w:numPr>
        <w:rPr/>
      </w:pPr>
      <w:bookmarkStart w:id="690" w:name="__RefHeading___Toc7555872_73709187"/>
      <w:bookmarkStart w:id="691" w:name="_Toc316"/>
      <w:bookmarkEnd w:id="690"/>
      <w:r>
        <w:rPr/>
        <w:t>246</w:t>
      </w:r>
      <w:r>
        <w:rPr>
          <w:rtl w:val="true"/>
        </w:rPr>
        <w:t xml:space="preserve">- </w:t>
      </w:r>
      <w:r>
        <w:rPr>
          <w:rtl w:val="true"/>
        </w:rPr>
        <w:t>تراجم مشاهیر العلماء</w:t>
      </w:r>
      <w:bookmarkEnd w:id="691"/>
    </w:p>
    <w:p>
      <w:pPr>
        <w:pStyle w:val="BookText"/>
        <w:rPr/>
      </w:pPr>
      <w:r>
        <w:rPr>
          <w:rFonts w:ascii="IRNazanin" w:hAnsi="IRNazanin" w:eastAsia="IRNazanin"/>
          <w:color w:val="111111"/>
          <w:sz w:val="28"/>
          <w:sz w:val="28"/>
          <w:szCs w:val="28"/>
          <w:rtl w:val="true"/>
          <w:lang w:bidi="fa-IR"/>
        </w:rPr>
        <w:t xml:space="preserve">للشیخ أسد الله بن الحاج المولی إسماعیل الدزفولی الکاظمی المتوفی </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قصص العلماء إنه” صاحب قصص العلماء” عندی</w:t>
      </w:r>
      <w:r>
        <w:rPr>
          <w:rFonts w:eastAsia="IRNazanin" w:cs="IRNazanin"/>
          <w:color w:val="111111"/>
          <w:sz w:val="28"/>
          <w:szCs w:val="28"/>
          <w:rtl w:val="true"/>
          <w:lang w:bidi="fa-IR"/>
        </w:rPr>
        <w:t>.</w:t>
      </w:r>
    </w:p>
    <w:p>
      <w:pPr>
        <w:pStyle w:val="Heading3"/>
        <w:numPr>
          <w:ilvl w:val="2"/>
          <w:numId w:val="1"/>
        </w:numPr>
        <w:rPr/>
      </w:pPr>
      <w:bookmarkStart w:id="692" w:name="__RefHeading___Toc7555874_73709187"/>
      <w:bookmarkStart w:id="693" w:name="_Toc317"/>
      <w:bookmarkEnd w:id="692"/>
      <w:r>
        <w:rPr>
          <w:rtl w:val="true"/>
        </w:rPr>
        <w:t>تراجم مشاهیر علماء الهند</w:t>
      </w:r>
      <w:bookmarkEnd w:id="693"/>
    </w:p>
    <w:p>
      <w:pPr>
        <w:pStyle w:val="BookText"/>
        <w:rPr/>
      </w:pPr>
      <w:r>
        <w:rPr>
          <w:rFonts w:ascii="IRNazanin" w:hAnsi="IRNazanin" w:eastAsia="IRNazanin"/>
          <w:color w:val="111111"/>
          <w:sz w:val="28"/>
          <w:sz w:val="28"/>
          <w:szCs w:val="28"/>
          <w:rtl w:val="true"/>
          <w:lang w:bidi="fa-IR"/>
        </w:rPr>
        <w:t xml:space="preserve">للسید علی نقی المولود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بعنوان تاریخ المشاهیر</w:t>
      </w:r>
      <w:r>
        <w:rPr>
          <w:rFonts w:eastAsia="IRNazanin" w:cs="IRNazanin"/>
          <w:color w:val="111111"/>
          <w:sz w:val="28"/>
          <w:szCs w:val="28"/>
          <w:rtl w:val="true"/>
          <w:lang w:bidi="fa-IR"/>
        </w:rPr>
        <w:t>.</w:t>
      </w:r>
    </w:p>
    <w:p>
      <w:pPr>
        <w:pStyle w:val="Heading3"/>
        <w:numPr>
          <w:ilvl w:val="2"/>
          <w:numId w:val="1"/>
        </w:numPr>
        <w:rPr/>
      </w:pPr>
      <w:bookmarkStart w:id="694" w:name="__RefHeading___Toc7555876_73709187"/>
      <w:bookmarkStart w:id="695" w:name="_Toc318"/>
      <w:bookmarkEnd w:id="694"/>
      <w:r>
        <w:rPr>
          <w:rtl w:val="true"/>
        </w:rPr>
        <w:t>تراجم مشاهیر مجتهدی الشیعة</w:t>
      </w:r>
      <w:bookmarkEnd w:id="695"/>
    </w:p>
    <w:p>
      <w:pPr>
        <w:pStyle w:val="BookText"/>
        <w:rPr/>
      </w:pPr>
      <w:r>
        <w:rPr>
          <w:rFonts w:ascii="IRNazanin" w:hAnsi="IRNazanin" w:eastAsia="IRNazanin"/>
          <w:color w:val="111111"/>
          <w:sz w:val="28"/>
          <w:sz w:val="28"/>
          <w:szCs w:val="28"/>
          <w:rtl w:val="true"/>
          <w:lang w:bidi="fa-IR"/>
        </w:rPr>
        <w:t xml:space="preserve">، اسمه أحسن الودیعة،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Heading3"/>
        <w:numPr>
          <w:ilvl w:val="2"/>
          <w:numId w:val="1"/>
        </w:numPr>
        <w:rPr/>
      </w:pPr>
      <w:bookmarkStart w:id="696" w:name="__RefHeading___Toc7555878_73709187"/>
      <w:bookmarkStart w:id="697" w:name="_Toc319"/>
      <w:bookmarkEnd w:id="696"/>
      <w:r>
        <w:rPr/>
        <w:t>247</w:t>
      </w:r>
      <w:r>
        <w:rPr>
          <w:rtl w:val="true"/>
        </w:rPr>
        <w:t xml:space="preserve">- </w:t>
      </w:r>
      <w:r>
        <w:rPr>
          <w:rtl w:val="true"/>
        </w:rPr>
        <w:t>تراجم مشایخ الإجازة من الرواة</w:t>
      </w:r>
      <w:bookmarkEnd w:id="697"/>
    </w:p>
    <w:p>
      <w:pPr>
        <w:pStyle w:val="BookText"/>
        <w:rPr/>
      </w:pPr>
      <w:r>
        <w:rPr>
          <w:rFonts w:ascii="IRNazanin" w:hAnsi="IRNazanin" w:eastAsia="IRNazanin"/>
          <w:color w:val="111111"/>
          <w:sz w:val="28"/>
          <w:sz w:val="28"/>
          <w:szCs w:val="28"/>
          <w:rtl w:val="true"/>
          <w:lang w:bidi="fa-IR"/>
        </w:rPr>
        <w:t xml:space="preserve">المنصوصین من علماء الرجال بأنهم من مشایخ الإجازة، للمحقق، میرزا أبی القاسم القمی صاحب القوانین المتوفی </w:t>
      </w: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صاحب مفتاح الکرامة فی إجازته لآقا محمد علی الهزارجریبی</w:t>
      </w:r>
      <w:r>
        <w:rPr>
          <w:rFonts w:eastAsia="IRNazanin" w:cs="IRNazanin"/>
          <w:color w:val="111111"/>
          <w:sz w:val="28"/>
          <w:szCs w:val="28"/>
          <w:rtl w:val="true"/>
          <w:lang w:bidi="fa-IR"/>
        </w:rPr>
        <w:t>.</w:t>
      </w:r>
    </w:p>
    <w:p>
      <w:pPr>
        <w:pStyle w:val="Heading3"/>
        <w:numPr>
          <w:ilvl w:val="2"/>
          <w:numId w:val="1"/>
        </w:numPr>
        <w:rPr/>
      </w:pPr>
      <w:bookmarkStart w:id="698" w:name="__RefHeading___Toc7555880_73709187"/>
      <w:bookmarkStart w:id="699" w:name="_Toc320"/>
      <w:bookmarkEnd w:id="698"/>
      <w:r>
        <w:rPr/>
        <w:t>248</w:t>
      </w:r>
      <w:r>
        <w:rPr>
          <w:rtl w:val="true"/>
        </w:rPr>
        <w:t xml:space="preserve">- </w:t>
      </w:r>
      <w:r>
        <w:rPr>
          <w:rtl w:val="true"/>
        </w:rPr>
        <w:t>تراجم مشایخ الإمامیة</w:t>
      </w:r>
      <w:bookmarkEnd w:id="699"/>
    </w:p>
    <w:p>
      <w:pPr>
        <w:pStyle w:val="BookText"/>
        <w:rPr/>
      </w:pPr>
      <w:r>
        <w:rPr>
          <w:rFonts w:ascii="IRNazanin" w:hAnsi="IRNazanin" w:eastAsia="IRNazanin"/>
          <w:color w:val="111111"/>
          <w:sz w:val="28"/>
          <w:sz w:val="28"/>
          <w:szCs w:val="28"/>
          <w:rtl w:val="true"/>
          <w:lang w:bidi="fa-IR"/>
        </w:rPr>
        <w:t xml:space="preserve">بدأ فیه بترجمة یونس بن عبد الرحمن و ختم بالشهید الثانی و ألحق بآخره فصولا منها فی اصطلاحات الفقهاء فی کتبهم و منها فی مصطلح شیخنا زین الدین علی بن عبد العالی و منها فی رموز المشایخ، ثم رموز الأئمة ع 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 مصابیح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المنضمة إلی درایة الشهید فی کربلاء بمکتبة السید محمد باقر الحجة تاریخ کتبها </w:t>
      </w:r>
      <w:r>
        <w:rPr>
          <w:rFonts w:eastAsia="IRNazanin" w:cs="IRNazanin"/>
          <w:color w:val="111111"/>
          <w:sz w:val="28"/>
          <w:szCs w:val="28"/>
          <w:rtl w:val="true"/>
          <w:lang w:bidi="fa-IR"/>
        </w:rPr>
        <w:t>(</w:t>
      </w:r>
      <w:r>
        <w:rPr>
          <w:rFonts w:eastAsia="IRNazanin" w:cs="IRNazanin"/>
          <w:color w:val="111111"/>
          <w:sz w:val="28"/>
          <w:szCs w:val="28"/>
          <w:lang w:bidi="fa-IR"/>
        </w:rPr>
        <w:t>1081</w:t>
      </w:r>
      <w:r>
        <w:rPr>
          <w:rFonts w:eastAsia="IRNazanin" w:cs="IRNazanin"/>
          <w:color w:val="111111"/>
          <w:sz w:val="28"/>
          <w:szCs w:val="28"/>
          <w:rtl w:val="true"/>
          <w:lang w:bidi="fa-IR"/>
        </w:rPr>
        <w:t>).</w:t>
      </w:r>
    </w:p>
    <w:p>
      <w:pPr>
        <w:pStyle w:val="Heading3"/>
        <w:numPr>
          <w:ilvl w:val="2"/>
          <w:numId w:val="1"/>
        </w:numPr>
        <w:rPr/>
      </w:pPr>
      <w:bookmarkStart w:id="700" w:name="__RefHeading___Toc7555882_73709187"/>
      <w:bookmarkStart w:id="701" w:name="_Toc321"/>
      <w:bookmarkEnd w:id="700"/>
      <w:r>
        <w:rPr/>
        <w:t>249</w:t>
      </w:r>
      <w:r>
        <w:rPr>
          <w:rtl w:val="true"/>
        </w:rPr>
        <w:t xml:space="preserve">- </w:t>
      </w:r>
      <w:r>
        <w:rPr>
          <w:rtl w:val="true"/>
        </w:rPr>
        <w:t>تراجم مشایخ الشیعة</w:t>
      </w:r>
      <w:bookmarkEnd w:id="70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لبعض تلامیذ المحقق الکرکی، المتوفی </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w:t>
      </w:r>
      <w:bookmarkStart w:id="702" w:name="pg11681_117124"/>
    </w:p>
    <w:p>
      <w:pPr>
        <w:pStyle w:val="BookText"/>
        <w:rPr/>
      </w:pPr>
      <w:bookmarkEnd w:id="702"/>
      <w:r>
        <w:rPr>
          <w:rFonts w:ascii="IRNazanin" w:hAnsi="IRNazanin" w:eastAsia="IRNazanin"/>
          <w:color w:val="111111"/>
          <w:sz w:val="28"/>
          <w:sz w:val="28"/>
          <w:szCs w:val="28"/>
          <w:rtl w:val="true"/>
          <w:lang w:bidi="fa-IR"/>
        </w:rPr>
        <w:t xml:space="preserve">حسین بن مفلح الصیمری المتوفی </w:t>
      </w:r>
      <w:r>
        <w:rPr>
          <w:rFonts w:eastAsia="IRNazanin" w:cs="IRNazanin"/>
          <w:color w:val="111111"/>
          <w:sz w:val="28"/>
          <w:szCs w:val="28"/>
          <w:rtl w:val="true"/>
          <w:lang w:bidi="fa-IR"/>
        </w:rPr>
        <w:t>(</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مختصر فی معرفة مشایخ الشیعة تغمدهم الله بالرحمة و الرضوان، منهم الشیخ علی بن إبراهیم بن هاشم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 عند ترجمه شیخه المحقق الکرکی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لازمته مدة من الزمان و برهة من الأحیان فاستفدت من لطائف أنفاسه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ترجمه الشیخ حسین بن المفلح الصیمری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لازمته و استفدت من خدمته مدة ثلاثین سنة و ما رأیت منه زلة فعلها فی طول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حکی عنه فی الروضات ترجمه الشیخ حسین بن مفلح و فیه تعداد بعض المشاهیر من علماء أهل السنة و إدخالهم فی مشایخ الشیعة لحسن أسلوب مؤلفاتهم و أیضا فهم فیها منهم الشیخ الإمام علی بن محمد بن الصباغ المکی صاحب الفصول المهمة، و منهم موفق الدین أبو المؤید محمد بن أحمد الخوارزمی صاحب المناقب المطبوع أخیرا، رأیت منه فی النجف نسخه ضمن مجموعة فیها المستجاد من الإرشاد عند السید محمد المعروف بالحجة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الکوه‌کمره‌إی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التبریزی نزیل قم بخط العالم الشیخ أبی الخیر محمود بن عیسی بن رفیع الإمامی، فرغ من کتابه المستجاد فی حادی عشر صفر </w:t>
      </w:r>
      <w:r>
        <w:rPr>
          <w:rFonts w:eastAsia="IRNazanin" w:cs="IRNazanin"/>
          <w:color w:val="111111"/>
          <w:sz w:val="28"/>
          <w:szCs w:val="28"/>
          <w:rtl w:val="true"/>
          <w:lang w:bidi="fa-IR"/>
        </w:rPr>
        <w:t>(</w:t>
      </w:r>
      <w:r>
        <w:rPr>
          <w:rFonts w:eastAsia="IRNazanin" w:cs="IRNazanin"/>
          <w:color w:val="111111"/>
          <w:sz w:val="28"/>
          <w:szCs w:val="28"/>
          <w:lang w:bidi="fa-IR"/>
        </w:rPr>
        <w:t>982</w:t>
      </w:r>
      <w:r>
        <w:rPr>
          <w:rFonts w:eastAsia="IRNazanin" w:cs="IRNazanin"/>
          <w:color w:val="111111"/>
          <w:sz w:val="28"/>
          <w:szCs w:val="28"/>
          <w:rtl w:val="true"/>
          <w:lang w:bidi="fa-IR"/>
        </w:rPr>
        <w:t>).</w:t>
      </w:r>
    </w:p>
    <w:p>
      <w:pPr>
        <w:pStyle w:val="Heading3"/>
        <w:numPr>
          <w:ilvl w:val="2"/>
          <w:numId w:val="1"/>
        </w:numPr>
        <w:rPr/>
      </w:pPr>
      <w:bookmarkStart w:id="703" w:name="__RefHeading___Toc7555884_73709187"/>
      <w:bookmarkStart w:id="704" w:name="_Toc322"/>
      <w:bookmarkEnd w:id="703"/>
      <w:r>
        <w:rPr/>
        <w:t>250</w:t>
      </w:r>
      <w:r>
        <w:rPr>
          <w:rtl w:val="true"/>
        </w:rPr>
        <w:t xml:space="preserve">- </w:t>
      </w:r>
      <w:r>
        <w:rPr>
          <w:rtl w:val="true"/>
        </w:rPr>
        <w:t>تراجم مشایخ الشیعة</w:t>
      </w:r>
      <w:bookmarkEnd w:id="704"/>
    </w:p>
    <w:p>
      <w:pPr>
        <w:pStyle w:val="BookText"/>
        <w:rPr/>
      </w:pPr>
      <w:r>
        <w:rPr>
          <w:rFonts w:ascii="IRNazanin" w:hAnsi="IRNazanin" w:eastAsia="IRNazanin"/>
          <w:color w:val="111111"/>
          <w:sz w:val="28"/>
          <w:sz w:val="28"/>
          <w:szCs w:val="28"/>
          <w:rtl w:val="true"/>
          <w:lang w:bidi="fa-IR"/>
        </w:rPr>
        <w:t>أیضا لبعض الأصحاب، رأیته فی خزانة کتب المولی محمد علی الخوانساری، و کان رحمه الله یعده من الکتب المجهول مؤلفها</w:t>
      </w:r>
      <w:r>
        <w:rPr>
          <w:rFonts w:eastAsia="IRNazanin" w:cs="IRNazanin"/>
          <w:color w:val="111111"/>
          <w:sz w:val="28"/>
          <w:szCs w:val="28"/>
          <w:rtl w:val="true"/>
          <w:lang w:bidi="fa-IR"/>
        </w:rPr>
        <w:t>.</w:t>
      </w:r>
    </w:p>
    <w:p>
      <w:pPr>
        <w:pStyle w:val="Heading3"/>
        <w:numPr>
          <w:ilvl w:val="2"/>
          <w:numId w:val="1"/>
        </w:numPr>
        <w:rPr/>
      </w:pPr>
      <w:bookmarkStart w:id="705" w:name="__RefHeading___Toc7555886_73709187"/>
      <w:bookmarkStart w:id="706" w:name="_Toc323"/>
      <w:bookmarkEnd w:id="705"/>
      <w:r>
        <w:rPr>
          <w:rtl w:val="true"/>
        </w:rPr>
        <w:t>تراجم مشایخ الشیعة</w:t>
      </w:r>
      <w:bookmarkEnd w:id="706"/>
    </w:p>
    <w:p>
      <w:pPr>
        <w:pStyle w:val="BookText"/>
        <w:rPr/>
      </w:pPr>
      <w:r>
        <w:rPr>
          <w:rFonts w:ascii="IRNazanin" w:hAnsi="IRNazanin" w:eastAsia="IRNazanin"/>
          <w:color w:val="111111"/>
          <w:sz w:val="28"/>
          <w:sz w:val="28"/>
          <w:szCs w:val="28"/>
          <w:rtl w:val="true"/>
          <w:lang w:bidi="fa-IR"/>
        </w:rPr>
        <w:t>الموسوم بتذکرة المجتهدین للشیخ یحیی المفتی، مر آنفا</w:t>
      </w:r>
      <w:r>
        <w:rPr>
          <w:rFonts w:eastAsia="IRNazanin" w:cs="IRNazanin"/>
          <w:color w:val="111111"/>
          <w:sz w:val="28"/>
          <w:szCs w:val="28"/>
          <w:rtl w:val="true"/>
          <w:lang w:bidi="fa-IR"/>
        </w:rPr>
        <w:t>.</w:t>
      </w:r>
    </w:p>
    <w:p>
      <w:pPr>
        <w:pStyle w:val="Heading3"/>
        <w:numPr>
          <w:ilvl w:val="2"/>
          <w:numId w:val="1"/>
        </w:numPr>
        <w:rPr/>
      </w:pPr>
      <w:bookmarkStart w:id="707" w:name="__RefHeading___Toc7555888_73709187"/>
      <w:bookmarkStart w:id="708" w:name="_Toc324"/>
      <w:bookmarkEnd w:id="707"/>
      <w:r>
        <w:rPr>
          <w:rtl w:val="true"/>
        </w:rPr>
        <w:t>تراجم مشایخ الشیعة</w:t>
      </w:r>
      <w:bookmarkEnd w:id="708"/>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أسامی مشایخ الشیعة</w:t>
      </w:r>
      <w:r>
        <w:rPr>
          <w:rFonts w:eastAsia="IRNazanin" w:cs="IRNazanin"/>
          <w:color w:val="111111"/>
          <w:sz w:val="28"/>
          <w:szCs w:val="28"/>
          <w:rtl w:val="true"/>
          <w:lang w:bidi="fa-IR"/>
        </w:rPr>
        <w:t>.</w:t>
      </w:r>
    </w:p>
    <w:p>
      <w:pPr>
        <w:pStyle w:val="Heading3"/>
        <w:numPr>
          <w:ilvl w:val="2"/>
          <w:numId w:val="1"/>
        </w:numPr>
        <w:rPr/>
      </w:pPr>
      <w:bookmarkStart w:id="709" w:name="__RefHeading___Toc7555890_73709187"/>
      <w:bookmarkStart w:id="710" w:name="_Toc325"/>
      <w:bookmarkEnd w:id="709"/>
      <w:r>
        <w:rPr/>
        <w:t>251</w:t>
      </w:r>
      <w:r>
        <w:rPr>
          <w:rtl w:val="true"/>
        </w:rPr>
        <w:t xml:space="preserve">- </w:t>
      </w:r>
      <w:r>
        <w:rPr>
          <w:rtl w:val="true"/>
        </w:rPr>
        <w:t>تراجم مشایخ الشیعة</w:t>
      </w:r>
      <w:bookmarkEnd w:id="710"/>
    </w:p>
    <w:p>
      <w:pPr>
        <w:pStyle w:val="BookText"/>
        <w:rPr/>
      </w:pPr>
      <w:r>
        <w:rPr>
          <w:rFonts w:ascii="IRNazanin" w:hAnsi="IRNazanin" w:eastAsia="IRNazanin"/>
          <w:color w:val="111111"/>
          <w:sz w:val="28"/>
          <w:sz w:val="28"/>
          <w:szCs w:val="28"/>
          <w:rtl w:val="true"/>
          <w:lang w:bidi="fa-IR"/>
        </w:rPr>
        <w:t xml:space="preserve">لبعض الأصحاب أیضا، ینقل عنه الشیخ یوسف فی لؤلؤة البحرین، ترجمه الشیخ أبی طالب أحمد الطبرسی صاحب کتاب الاحتجاج مستظهرا أن مؤلفه کان مقدما علی المولی محمد أمین الأسترآبادی المتوفی </w:t>
      </w:r>
      <w:r>
        <w:rPr>
          <w:rFonts w:eastAsia="IRNazanin" w:cs="IRNazanin"/>
          <w:color w:val="111111"/>
          <w:sz w:val="28"/>
          <w:szCs w:val="28"/>
          <w:rtl w:val="true"/>
          <w:lang w:bidi="fa-IR"/>
        </w:rPr>
        <w:t>(</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مؤخرا عن محمد بن أبی جمهور الأحسائی المتوفی فی نیف و تسعمائة</w:t>
      </w:r>
      <w:r>
        <w:rPr>
          <w:rFonts w:eastAsia="IRNazanin" w:cs="IRNazanin"/>
          <w:color w:val="111111"/>
          <w:sz w:val="28"/>
          <w:szCs w:val="28"/>
          <w:rtl w:val="true"/>
          <w:lang w:bidi="fa-IR"/>
        </w:rPr>
        <w:t>.</w:t>
      </w:r>
    </w:p>
    <w:p>
      <w:pPr>
        <w:pStyle w:val="Heading3"/>
        <w:numPr>
          <w:ilvl w:val="2"/>
          <w:numId w:val="1"/>
        </w:numPr>
        <w:rPr/>
      </w:pPr>
      <w:bookmarkStart w:id="711" w:name="__RefHeading___Toc7555892_73709187"/>
      <w:bookmarkStart w:id="712" w:name="_Toc326"/>
      <w:bookmarkEnd w:id="711"/>
      <w:r>
        <w:rPr/>
        <w:t>252</w:t>
      </w:r>
      <w:r>
        <w:rPr>
          <w:rtl w:val="true"/>
        </w:rPr>
        <w:t xml:space="preserve">- </w:t>
      </w:r>
      <w:r>
        <w:rPr>
          <w:rtl w:val="true"/>
        </w:rPr>
        <w:t>تراجم مشایخ الشیعة</w:t>
      </w:r>
      <w:bookmarkEnd w:id="71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عز الدین الحسین بن الشیخ عبد الصمد بن الشیخ شمس الدین محمد بن علی الحارثی العاملی الجبعی المولود </w:t>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فی اللؤلؤة و المتوفی </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فی اللؤلؤة و المتوفی </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فی مکتبة سیدنا الحسن صدر الدین طاب ثراه، نسخه کان یعتقد إنها تألیف الشیخ عز الدین هذا والد الشیخ البهائی لکنی أحتمل اتحاده مع ما مر أنه لتلمیذ الشیخ حسین بن مفلح الذی توفی </w:t>
      </w:r>
      <w:r>
        <w:rPr>
          <w:rFonts w:eastAsia="IRNazanin" w:cs="IRNazanin"/>
          <w:color w:val="111111"/>
          <w:sz w:val="28"/>
          <w:szCs w:val="28"/>
          <w:rtl w:val="true"/>
          <w:lang w:bidi="fa-IR"/>
        </w:rPr>
        <w:t>(</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المؤلف ملازمه مدة ثلاثین سنة، </w:t>
      </w:r>
      <w:bookmarkStart w:id="713" w:name="pg11681_117126"/>
    </w:p>
    <w:p>
      <w:pPr>
        <w:pStyle w:val="BookText"/>
        <w:rPr/>
      </w:pPr>
      <w:bookmarkEnd w:id="713"/>
      <w:r>
        <w:rPr>
          <w:rFonts w:ascii="IRNazanin" w:hAnsi="IRNazanin" w:eastAsia="IRNazanin"/>
          <w:color w:val="111111"/>
          <w:sz w:val="28"/>
          <w:sz w:val="28"/>
          <w:szCs w:val="28"/>
          <w:rtl w:val="true"/>
          <w:lang w:bidi="fa-IR"/>
        </w:rPr>
        <w:t>و هو مقدم علی الشیخ عز الدین بکثیر فلتراجع النسخة</w:t>
      </w:r>
      <w:r>
        <w:rPr>
          <w:rFonts w:eastAsia="IRNazanin" w:cs="IRNazanin"/>
          <w:color w:val="111111"/>
          <w:sz w:val="28"/>
          <w:szCs w:val="28"/>
          <w:rtl w:val="true"/>
          <w:lang w:bidi="fa-IR"/>
        </w:rPr>
        <w:t>.</w:t>
      </w:r>
    </w:p>
    <w:p>
      <w:pPr>
        <w:pStyle w:val="Heading3"/>
        <w:numPr>
          <w:ilvl w:val="2"/>
          <w:numId w:val="1"/>
        </w:numPr>
        <w:rPr/>
      </w:pPr>
      <w:bookmarkStart w:id="714" w:name="__RefHeading___Toc7555894_73709187"/>
      <w:bookmarkStart w:id="715" w:name="_Toc327"/>
      <w:bookmarkEnd w:id="714"/>
      <w:r>
        <w:rPr/>
        <w:t>253</w:t>
      </w:r>
      <w:r>
        <w:rPr>
          <w:rtl w:val="true"/>
        </w:rPr>
        <w:t xml:space="preserve">- </w:t>
      </w:r>
      <w:r>
        <w:rPr>
          <w:rtl w:val="true"/>
        </w:rPr>
        <w:t>تراجم المعاصرین من العلماء</w:t>
      </w:r>
      <w:bookmarkEnd w:id="715"/>
    </w:p>
    <w:p>
      <w:pPr>
        <w:pStyle w:val="BookText"/>
        <w:rPr/>
      </w:pPr>
      <w:r>
        <w:rPr>
          <w:rFonts w:ascii="IRNazanin" w:hAnsi="IRNazanin" w:eastAsia="IRNazanin"/>
          <w:color w:val="111111"/>
          <w:sz w:val="28"/>
          <w:sz w:val="28"/>
          <w:szCs w:val="28"/>
          <w:rtl w:val="true"/>
          <w:lang w:bidi="fa-IR"/>
        </w:rPr>
        <w:t xml:space="preserve">للشیخ علی الحزین المتوفی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من تصانیفه فی نجوم السماء</w:t>
      </w:r>
      <w:r>
        <w:rPr>
          <w:rFonts w:eastAsia="IRNazanin" w:cs="IRNazanin"/>
          <w:color w:val="111111"/>
          <w:sz w:val="28"/>
          <w:szCs w:val="28"/>
          <w:rtl w:val="true"/>
          <w:lang w:bidi="fa-IR"/>
        </w:rPr>
        <w:t>.</w:t>
      </w:r>
    </w:p>
    <w:p>
      <w:pPr>
        <w:pStyle w:val="Heading3"/>
        <w:numPr>
          <w:ilvl w:val="2"/>
          <w:numId w:val="1"/>
        </w:numPr>
        <w:rPr/>
      </w:pPr>
      <w:bookmarkStart w:id="716" w:name="__RefHeading___Toc7555896_73709187"/>
      <w:bookmarkStart w:id="717" w:name="_Toc328"/>
      <w:bookmarkEnd w:id="716"/>
      <w:r>
        <w:rPr/>
        <w:t>254</w:t>
      </w:r>
      <w:r>
        <w:rPr>
          <w:rtl w:val="true"/>
        </w:rPr>
        <w:t xml:space="preserve">- </w:t>
      </w:r>
      <w:r>
        <w:rPr>
          <w:rtl w:val="true"/>
        </w:rPr>
        <w:t>تراجم المعاصرین من علماء الحلة و المقاربین لهم،</w:t>
      </w:r>
      <w:bookmarkEnd w:id="717"/>
    </w:p>
    <w:p>
      <w:pPr>
        <w:pStyle w:val="BookText"/>
        <w:rPr/>
      </w:pPr>
      <w:r>
        <w:rPr>
          <w:rFonts w:ascii="IRNazanin" w:hAnsi="IRNazanin" w:eastAsia="IRNazanin"/>
          <w:color w:val="111111"/>
          <w:sz w:val="28"/>
          <w:sz w:val="28"/>
          <w:szCs w:val="28"/>
          <w:rtl w:val="true"/>
          <w:lang w:bidi="fa-IR"/>
        </w:rPr>
        <w:t xml:space="preserve">للشیخ علی بن الحسین بن عوض الحلی المتوفی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إجابة لسؤال الشیخ علی بن الشیخ محمد رضا آل کاشف الغطاء و أرسله إلیه لیدرجهم فی کتابه الحصون المنیعة فی طبقات الشیعة رأیته ضمن مجموعة فی مکتبة الشیخ علی المذکور کاشف الغطاء</w:t>
      </w:r>
      <w:r>
        <w:rPr>
          <w:rFonts w:eastAsia="IRNazanin" w:cs="IRNazanin"/>
          <w:color w:val="111111"/>
          <w:sz w:val="28"/>
          <w:szCs w:val="28"/>
          <w:rtl w:val="true"/>
          <w:lang w:bidi="fa-IR"/>
        </w:rPr>
        <w:t>.</w:t>
      </w:r>
    </w:p>
    <w:p>
      <w:pPr>
        <w:pStyle w:val="Heading3"/>
        <w:numPr>
          <w:ilvl w:val="2"/>
          <w:numId w:val="1"/>
        </w:numPr>
        <w:rPr/>
      </w:pPr>
      <w:bookmarkStart w:id="718" w:name="__RefHeading___Toc7555898_73709187"/>
      <w:bookmarkStart w:id="719" w:name="_Toc329"/>
      <w:bookmarkEnd w:id="718"/>
      <w:r>
        <w:rPr/>
        <w:t>255</w:t>
      </w:r>
      <w:r>
        <w:rPr>
          <w:rtl w:val="true"/>
        </w:rPr>
        <w:t xml:space="preserve">- </w:t>
      </w:r>
      <w:r>
        <w:rPr>
          <w:rtl w:val="true"/>
        </w:rPr>
        <w:t>تراجم ممدوحی الشیخ العارف السعدی</w:t>
      </w:r>
      <w:bookmarkEnd w:id="719"/>
    </w:p>
    <w:p>
      <w:pPr>
        <w:pStyle w:val="BookText"/>
        <w:rPr/>
      </w:pPr>
      <w:r>
        <w:rPr>
          <w:rFonts w:ascii="IRNazanin" w:hAnsi="IRNazanin" w:eastAsia="IRNazanin"/>
          <w:color w:val="111111"/>
          <w:sz w:val="28"/>
          <w:sz w:val="28"/>
          <w:szCs w:val="28"/>
          <w:rtl w:val="true"/>
          <w:lang w:bidi="fa-IR"/>
        </w:rPr>
        <w:t xml:space="preserve">و هی خمس و عشرون ترجمه، لثلاثة أصناف من الأشخاص الممدوحین جعلهم فی ثلاثة فصول کلها بالفارسیة، لمیرزا محمد خان بن المولی عبد الوهاب بن عبد العلی القزوینی الطهرانی المولد نزیل پاریس 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و طبع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Heading3"/>
        <w:numPr>
          <w:ilvl w:val="2"/>
          <w:numId w:val="1"/>
        </w:numPr>
        <w:rPr/>
      </w:pPr>
      <w:bookmarkStart w:id="720" w:name="__RefHeading___Toc7555900_73709187"/>
      <w:bookmarkStart w:id="721" w:name="_Toc330"/>
      <w:bookmarkEnd w:id="720"/>
      <w:r>
        <w:rPr>
          <w:rtl w:val="true"/>
        </w:rPr>
        <w:t>تراجم النواب الأربعة</w:t>
      </w:r>
      <w:bookmarkEnd w:id="721"/>
    </w:p>
    <w:p>
      <w:pPr>
        <w:pStyle w:val="BookText"/>
        <w:rPr/>
      </w:pPr>
      <w:r>
        <w:rPr>
          <w:rFonts w:ascii="IRNazanin" w:hAnsi="IRNazanin" w:eastAsia="IRNazanin"/>
          <w:color w:val="111111"/>
          <w:sz w:val="28"/>
          <w:sz w:val="28"/>
          <w:szCs w:val="28"/>
          <w:rtl w:val="true"/>
          <w:lang w:bidi="fa-IR"/>
        </w:rPr>
        <w:t>و السفراء فی عصر الغیبة، مر بالعنوان الثانی</w:t>
      </w:r>
      <w:r>
        <w:rPr>
          <w:rFonts w:eastAsia="IRNazanin" w:cs="IRNazanin"/>
          <w:color w:val="111111"/>
          <w:sz w:val="28"/>
          <w:szCs w:val="28"/>
          <w:rtl w:val="true"/>
          <w:lang w:bidi="fa-IR"/>
        </w:rPr>
        <w:t>.</w:t>
      </w:r>
    </w:p>
    <w:p>
      <w:pPr>
        <w:pStyle w:val="Heading3"/>
        <w:numPr>
          <w:ilvl w:val="2"/>
          <w:numId w:val="1"/>
        </w:numPr>
        <w:rPr/>
      </w:pPr>
      <w:bookmarkStart w:id="722" w:name="__RefHeading___Toc7555902_73709187"/>
      <w:bookmarkStart w:id="723" w:name="_Toc331"/>
      <w:bookmarkEnd w:id="722"/>
      <w:r>
        <w:rPr/>
        <w:t>256</w:t>
      </w:r>
      <w:r>
        <w:rPr>
          <w:rtl w:val="true"/>
        </w:rPr>
        <w:t xml:space="preserve">- </w:t>
      </w:r>
      <w:r>
        <w:rPr>
          <w:rtl w:val="true"/>
        </w:rPr>
        <w:t>تراجم ولاة الحویزة</w:t>
      </w:r>
      <w:bookmarkEnd w:id="723"/>
    </w:p>
    <w:p>
      <w:pPr>
        <w:pStyle w:val="BookText"/>
        <w:rPr/>
      </w:pPr>
      <w:r>
        <w:rPr>
          <w:rFonts w:ascii="IRNazanin" w:hAnsi="IRNazanin" w:eastAsia="IRNazanin"/>
          <w:color w:val="111111"/>
          <w:sz w:val="28"/>
          <w:sz w:val="28"/>
          <w:szCs w:val="28"/>
          <w:rtl w:val="true"/>
          <w:lang w:bidi="fa-IR"/>
        </w:rPr>
        <w:t xml:space="preserve">من السادة المشعشعین، للشیخ شرف الدین الدورقی، قال السید شبر بن محمد بن ثنوان الموسوی الحویزی، الذی کان باقیا إلی سنة الطاعون الجارف فی العراق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توفی فیها، فی رسالة ألفها فی نسب السید علی خان بن خلف والی الحویزة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هذا الکتاب أحوال هؤلاء السادة و فضائلهم علی ما أخبرنا به السید السند العالم العلامة النسابة السید عبد العزیز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أما السید عبد العزیز فهو ابن السید أحمد بن عبد الحسین الموسوی النجفی الذی کان باقیا إلی سنة </w:t>
      </w:r>
      <w:r>
        <w:rPr>
          <w:rFonts w:eastAsia="IRNazanin" w:cs="IRNazanin"/>
          <w:color w:val="111111"/>
          <w:sz w:val="28"/>
          <w:szCs w:val="28"/>
          <w:rtl w:val="true"/>
          <w:lang w:bidi="fa-IR"/>
        </w:rPr>
        <w:t>(</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توفی أیضا سنة الطاعون المذکور، و هو جد السادة آل السید صافی فی النجف، و المظنون أن الشیخ شرف الدین المؤلف لهذا الکتاب هو الشیخ محمد تقی بن عبد الهادی الدورقی النجفی الذی کان یقرأ علیه السید آیة الله بحر العلوم قبل سنة الطاعون التی تشرف السید فیها إلی مشهد خراسان، و لعله توفی بالطاعون أیضا</w:t>
      </w:r>
      <w:r>
        <w:rPr>
          <w:rFonts w:eastAsia="IRNazanin" w:cs="IRNazanin"/>
          <w:color w:val="111111"/>
          <w:sz w:val="28"/>
          <w:szCs w:val="28"/>
          <w:rtl w:val="true"/>
          <w:lang w:bidi="fa-IR"/>
        </w:rPr>
        <w:t>.</w:t>
      </w:r>
    </w:p>
    <w:p>
      <w:pPr>
        <w:pStyle w:val="Heading3"/>
        <w:numPr>
          <w:ilvl w:val="2"/>
          <w:numId w:val="1"/>
        </w:numPr>
        <w:rPr/>
      </w:pPr>
      <w:bookmarkStart w:id="724" w:name="__RefHeading___Toc7555904_73709187"/>
      <w:bookmarkStart w:id="725" w:name="_Toc332"/>
      <w:bookmarkEnd w:id="724"/>
      <w:r>
        <w:rPr/>
        <w:t>257</w:t>
      </w:r>
      <w:r>
        <w:rPr>
          <w:rtl w:val="true"/>
        </w:rPr>
        <w:t xml:space="preserve">- </w:t>
      </w:r>
      <w:r>
        <w:rPr>
          <w:rtl w:val="true"/>
        </w:rPr>
        <w:t>التراجیح‌</w:t>
      </w:r>
      <w:bookmarkEnd w:id="72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کبیر فی الفقه فی عدة مجلدات ضخام، یقرب من ثلاث مائة ألف بیت، یذکر فیه أقوال العلماء بعین عباراتهم کما وصفه کذلک صاحب ریاض العلماء و قال إنه تألیف الأمیر السید علی، المترجم للکتب الثمانیة إلی الفارسیة و هی المعروفة </w:t>
      </w:r>
      <w:bookmarkStart w:id="726" w:name="pg11681_117128"/>
    </w:p>
    <w:p>
      <w:pPr>
        <w:pStyle w:val="BookText"/>
        <w:rPr/>
      </w:pPr>
      <w:bookmarkEnd w:id="726"/>
      <w:r>
        <w:rPr>
          <w:rFonts w:ascii="IRNazanin" w:hAnsi="IRNazanin" w:eastAsia="IRNazanin"/>
          <w:color w:val="111111"/>
          <w:sz w:val="28"/>
          <w:sz w:val="28"/>
          <w:szCs w:val="28"/>
          <w:rtl w:val="true"/>
          <w:lang w:bidi="fa-IR"/>
        </w:rPr>
        <w:t xml:space="preserve">ب هشت بهشت و هو ابن السید محمد بن أسد الله الأصفهانی الإمامی، و تلمیذ المحقق آقا حسین الخوانساری، و الإمامی نسبة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من ولد الإمام الصادق جعفر بن محمد ع المدفون بأصفهان فی محلة جملان المعروفة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بدرب إمام</w:t>
      </w:r>
      <w:r>
        <w:rPr>
          <w:rFonts w:eastAsia="IRNazanin" w:cs="IRNazanin"/>
          <w:color w:val="111111"/>
          <w:sz w:val="28"/>
          <w:szCs w:val="28"/>
          <w:rtl w:val="true"/>
          <w:lang w:bidi="fa-IR"/>
        </w:rPr>
        <w:t>).</w:t>
      </w:r>
    </w:p>
    <w:p>
      <w:pPr>
        <w:pStyle w:val="Heading3"/>
        <w:numPr>
          <w:ilvl w:val="2"/>
          <w:numId w:val="1"/>
        </w:numPr>
        <w:rPr/>
      </w:pPr>
      <w:bookmarkStart w:id="727" w:name="__RefHeading___Toc7555906_73709187"/>
      <w:bookmarkStart w:id="728" w:name="_Toc333"/>
      <w:bookmarkEnd w:id="727"/>
      <w:r>
        <w:rPr/>
        <w:t>258</w:t>
      </w:r>
      <w:r>
        <w:rPr>
          <w:rtl w:val="true"/>
        </w:rPr>
        <w:t xml:space="preserve">- </w:t>
      </w:r>
      <w:r>
        <w:rPr>
          <w:rtl w:val="true"/>
        </w:rPr>
        <w:t>التراجیح‌</w:t>
      </w:r>
      <w:bookmarkEnd w:id="728"/>
    </w:p>
    <w:p>
      <w:pPr>
        <w:pStyle w:val="BookText"/>
        <w:rPr/>
      </w:pPr>
      <w:r>
        <w:rPr>
          <w:rFonts w:ascii="IRNazanin" w:hAnsi="IRNazanin" w:eastAsia="IRNazanin"/>
          <w:color w:val="111111"/>
          <w:sz w:val="28"/>
          <w:sz w:val="28"/>
          <w:szCs w:val="28"/>
          <w:rtl w:val="true"/>
          <w:lang w:bidi="fa-IR"/>
        </w:rPr>
        <w:t xml:space="preserve">لمیرزا محمد بن سلیمان التنکابنی صاحب قصص العلماء، المتوفی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قصصه بعنوان الرسالة، و یأتی التعادل و التراجیح متعددا</w:t>
      </w:r>
      <w:r>
        <w:rPr>
          <w:rFonts w:eastAsia="IRNazanin" w:cs="IRNazanin"/>
          <w:color w:val="111111"/>
          <w:sz w:val="28"/>
          <w:szCs w:val="28"/>
          <w:rtl w:val="true"/>
          <w:lang w:bidi="fa-IR"/>
        </w:rPr>
        <w:t>.</w:t>
      </w:r>
    </w:p>
    <w:p>
      <w:pPr>
        <w:pStyle w:val="Heading3"/>
        <w:numPr>
          <w:ilvl w:val="2"/>
          <w:numId w:val="1"/>
        </w:numPr>
        <w:rPr/>
      </w:pPr>
      <w:bookmarkStart w:id="729" w:name="__RefHeading___Toc7555908_73709187"/>
      <w:bookmarkStart w:id="730" w:name="_Toc334"/>
      <w:bookmarkEnd w:id="729"/>
      <w:r>
        <w:rPr>
          <w:rtl w:val="true"/>
        </w:rPr>
        <w:t>کتاب التراحم و التعاطف</w:t>
      </w:r>
      <w:bookmarkEnd w:id="730"/>
    </w:p>
    <w:p>
      <w:pPr>
        <w:pStyle w:val="BookText"/>
        <w:rPr/>
      </w:pPr>
      <w:r>
        <w:rPr>
          <w:rFonts w:ascii="IRNazanin" w:hAnsi="IRNazanin" w:eastAsia="IRNazanin"/>
          <w:color w:val="111111"/>
          <w:sz w:val="28"/>
          <w:sz w:val="28"/>
          <w:szCs w:val="28"/>
          <w:rtl w:val="true"/>
          <w:lang w:bidi="fa-IR"/>
        </w:rPr>
        <w:t>هو من کتب المحاسن لأبی عبد الله البرقی</w:t>
      </w:r>
      <w:r>
        <w:rPr>
          <w:rFonts w:eastAsia="IRNazanin" w:cs="IRNazanin"/>
          <w:color w:val="111111"/>
          <w:sz w:val="28"/>
          <w:szCs w:val="28"/>
          <w:rtl w:val="true"/>
          <w:lang w:bidi="fa-IR"/>
        </w:rPr>
        <w:t>.</w:t>
      </w:r>
    </w:p>
    <w:p>
      <w:pPr>
        <w:pStyle w:val="Heading3"/>
        <w:numPr>
          <w:ilvl w:val="2"/>
          <w:numId w:val="1"/>
        </w:numPr>
        <w:rPr/>
      </w:pPr>
      <w:bookmarkStart w:id="731" w:name="__RefHeading___Toc7555910_73709187"/>
      <w:bookmarkStart w:id="732" w:name="_Toc335"/>
      <w:bookmarkEnd w:id="731"/>
      <w:r>
        <w:rPr/>
        <w:t>259</w:t>
      </w:r>
      <w:r>
        <w:rPr>
          <w:rtl w:val="true"/>
        </w:rPr>
        <w:t xml:space="preserve">- </w:t>
      </w:r>
      <w:r>
        <w:rPr>
          <w:rtl w:val="true"/>
        </w:rPr>
        <w:t>التراقی إلی أعلی المراقی</w:t>
      </w:r>
      <w:bookmarkEnd w:id="732"/>
    </w:p>
    <w:p>
      <w:pPr>
        <w:pStyle w:val="BookText"/>
        <w:rPr/>
      </w:pPr>
      <w:r>
        <w:rPr>
          <w:rFonts w:ascii="IRNazanin" w:hAnsi="IRNazanin" w:eastAsia="IRNazanin"/>
          <w:color w:val="111111"/>
          <w:sz w:val="28"/>
          <w:sz w:val="28"/>
          <w:szCs w:val="28"/>
          <w:rtl w:val="true"/>
          <w:lang w:bidi="fa-IR"/>
        </w:rPr>
        <w:t xml:space="preserve">للشیخ الفقیه القدیم أبی علی محمد بن أحمد بن الجنید الإسکافی المتوفی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Heading3"/>
        <w:numPr>
          <w:ilvl w:val="2"/>
          <w:numId w:val="1"/>
        </w:numPr>
        <w:rPr/>
      </w:pPr>
      <w:bookmarkStart w:id="733" w:name="__RefHeading___Toc7555912_73709187"/>
      <w:bookmarkStart w:id="734" w:name="_Toc336"/>
      <w:bookmarkEnd w:id="733"/>
      <w:r>
        <w:rPr/>
        <w:t>260</w:t>
      </w:r>
      <w:r>
        <w:rPr>
          <w:rtl w:val="true"/>
        </w:rPr>
        <w:t xml:space="preserve">- </w:t>
      </w:r>
      <w:r>
        <w:rPr>
          <w:rtl w:val="true"/>
        </w:rPr>
        <w:t>تراکیب الأنوار</w:t>
      </w:r>
      <w:bookmarkEnd w:id="734"/>
    </w:p>
    <w:p>
      <w:pPr>
        <w:pStyle w:val="BookText"/>
        <w:rPr/>
      </w:pPr>
      <w:r>
        <w:rPr>
          <w:rFonts w:ascii="IRNazanin" w:hAnsi="IRNazanin" w:eastAsia="IRNazanin"/>
          <w:color w:val="111111"/>
          <w:sz w:val="28"/>
          <w:sz w:val="28"/>
          <w:szCs w:val="28"/>
          <w:rtl w:val="true"/>
          <w:lang w:bidi="fa-IR"/>
        </w:rPr>
        <w:t xml:space="preserve">فی الکیمیاء لمؤید الدین فخر الکتاب أبی إسماعیل الحسین بن علی بن محمد بن عبد الصمد الأصفهانی المنشی المعروف بالطغرائی ناظم لامیة العجم المتوفی </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الصفدی فی شرح اللامیة المذکورة له</w:t>
      </w:r>
      <w:r>
        <w:rPr>
          <w:rFonts w:eastAsia="IRNazanin" w:cs="IRNazanin"/>
          <w:color w:val="111111"/>
          <w:sz w:val="28"/>
          <w:szCs w:val="28"/>
          <w:rtl w:val="true"/>
          <w:lang w:bidi="fa-IR"/>
        </w:rPr>
        <w:t>.</w:t>
      </w:r>
    </w:p>
    <w:p>
      <w:pPr>
        <w:pStyle w:val="Heading3"/>
        <w:numPr>
          <w:ilvl w:val="2"/>
          <w:numId w:val="1"/>
        </w:numPr>
        <w:rPr/>
      </w:pPr>
      <w:bookmarkStart w:id="735" w:name="__RefHeading___Toc7555914_73709187"/>
      <w:bookmarkStart w:id="736" w:name="_Toc337"/>
      <w:bookmarkEnd w:id="735"/>
      <w:r>
        <w:rPr/>
        <w:t>261</w:t>
      </w:r>
      <w:r>
        <w:rPr>
          <w:rtl w:val="true"/>
        </w:rPr>
        <w:t xml:space="preserve">- </w:t>
      </w:r>
      <w:r>
        <w:rPr>
          <w:rtl w:val="true"/>
        </w:rPr>
        <w:t>تربیة الأطفال</w:t>
      </w:r>
      <w:bookmarkEnd w:id="736"/>
    </w:p>
    <w:p>
      <w:pPr>
        <w:pStyle w:val="BookText"/>
        <w:rPr/>
      </w:pPr>
      <w:r>
        <w:rPr>
          <w:rFonts w:ascii="IRNazanin" w:hAnsi="IRNazanin" w:eastAsia="IRNazanin"/>
          <w:color w:val="111111"/>
          <w:sz w:val="28"/>
          <w:sz w:val="28"/>
          <w:szCs w:val="28"/>
          <w:rtl w:val="true"/>
          <w:lang w:bidi="fa-IR"/>
        </w:rPr>
        <w:t xml:space="preserve">فارسی مطبوع بإیران، و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متعددا</w:t>
      </w:r>
      <w:r>
        <w:rPr>
          <w:rFonts w:eastAsia="IRNazanin" w:cs="IRNazanin"/>
          <w:color w:val="111111"/>
          <w:sz w:val="28"/>
          <w:szCs w:val="28"/>
          <w:rtl w:val="true"/>
          <w:lang w:bidi="fa-IR"/>
        </w:rPr>
        <w:t>.</w:t>
      </w:r>
    </w:p>
    <w:p>
      <w:pPr>
        <w:pStyle w:val="Heading3"/>
        <w:numPr>
          <w:ilvl w:val="2"/>
          <w:numId w:val="1"/>
        </w:numPr>
        <w:rPr/>
      </w:pPr>
      <w:bookmarkStart w:id="737" w:name="__RefHeading___Toc7555916_73709187"/>
      <w:bookmarkStart w:id="738" w:name="_Toc338"/>
      <w:bookmarkEnd w:id="737"/>
      <w:r>
        <w:rPr/>
        <w:t>262</w:t>
      </w:r>
      <w:r>
        <w:rPr>
          <w:rtl w:val="true"/>
        </w:rPr>
        <w:t xml:space="preserve">- </w:t>
      </w:r>
      <w:r>
        <w:rPr>
          <w:rtl w:val="true"/>
        </w:rPr>
        <w:t>تربیة الأولاد</w:t>
      </w:r>
      <w:bookmarkEnd w:id="738"/>
    </w:p>
    <w:p>
      <w:pPr>
        <w:pStyle w:val="BookText"/>
        <w:rPr/>
      </w:pPr>
      <w:r>
        <w:rPr>
          <w:rFonts w:ascii="IRNazanin" w:hAnsi="IRNazanin" w:eastAsia="IRNazanin"/>
          <w:color w:val="111111"/>
          <w:sz w:val="28"/>
          <w:sz w:val="28"/>
          <w:szCs w:val="28"/>
          <w:rtl w:val="true"/>
          <w:lang w:bidi="fa-IR"/>
        </w:rPr>
        <w:t xml:space="preserve">مقالة فارسیة فی تربیتهم للشیخ محمد حسن بن الشیخ أبی القاسم الکاشانی النجفی نزیل بمبئی 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w:t>
      </w:r>
      <w:r>
        <w:rPr>
          <w:rFonts w:eastAsia="IRNazanin" w:cs="IRNazanin"/>
          <w:color w:val="111111"/>
          <w:sz w:val="28"/>
          <w:szCs w:val="28"/>
          <w:rtl w:val="true"/>
          <w:lang w:bidi="fa-IR"/>
        </w:rPr>
        <w:t>.</w:t>
      </w:r>
    </w:p>
    <w:p>
      <w:pPr>
        <w:pStyle w:val="Heading3"/>
        <w:numPr>
          <w:ilvl w:val="2"/>
          <w:numId w:val="1"/>
        </w:numPr>
        <w:rPr/>
      </w:pPr>
      <w:bookmarkStart w:id="739" w:name="__RefHeading___Toc7555918_73709187"/>
      <w:bookmarkStart w:id="740" w:name="_Toc339"/>
      <w:bookmarkEnd w:id="739"/>
      <w:r>
        <w:rPr/>
        <w:t>263</w:t>
      </w:r>
      <w:r>
        <w:rPr>
          <w:rtl w:val="true"/>
        </w:rPr>
        <w:t xml:space="preserve">- </w:t>
      </w:r>
      <w:r>
        <w:rPr>
          <w:rtl w:val="true"/>
        </w:rPr>
        <w:t>تربیة البنات</w:t>
      </w:r>
      <w:bookmarkEnd w:id="740"/>
    </w:p>
    <w:p>
      <w:pPr>
        <w:pStyle w:val="BookText"/>
        <w:rPr/>
      </w:pPr>
      <w:r>
        <w:rPr>
          <w:rFonts w:ascii="IRNazanin" w:hAnsi="IRNazanin" w:eastAsia="IRNazanin"/>
          <w:color w:val="111111"/>
          <w:sz w:val="28"/>
          <w:sz w:val="28"/>
          <w:szCs w:val="28"/>
          <w:rtl w:val="true"/>
          <w:lang w:bidi="fa-IR"/>
        </w:rPr>
        <w:t>فارسی فی تعلیم تربیتهن، طبع بإیران</w:t>
      </w:r>
      <w:r>
        <w:rPr>
          <w:rFonts w:eastAsia="IRNazanin" w:cs="IRNazanin"/>
          <w:color w:val="111111"/>
          <w:sz w:val="28"/>
          <w:szCs w:val="28"/>
          <w:rtl w:val="true"/>
          <w:lang w:bidi="fa-IR"/>
        </w:rPr>
        <w:t>.</w:t>
      </w:r>
    </w:p>
    <w:p>
      <w:pPr>
        <w:pStyle w:val="Heading3"/>
        <w:numPr>
          <w:ilvl w:val="2"/>
          <w:numId w:val="1"/>
        </w:numPr>
        <w:rPr/>
      </w:pPr>
      <w:bookmarkStart w:id="741" w:name="__RefHeading___Toc7555920_73709187"/>
      <w:bookmarkStart w:id="742" w:name="_Toc340"/>
      <w:bookmarkEnd w:id="741"/>
      <w:r>
        <w:rPr/>
        <w:t>264</w:t>
      </w:r>
      <w:r>
        <w:rPr>
          <w:rtl w:val="true"/>
        </w:rPr>
        <w:t xml:space="preserve">- </w:t>
      </w:r>
      <w:r>
        <w:rPr>
          <w:rtl w:val="true"/>
        </w:rPr>
        <w:t>تربیة المتعلمین‌</w:t>
      </w:r>
      <w:bookmarkEnd w:id="742"/>
    </w:p>
    <w:p>
      <w:pPr>
        <w:pStyle w:val="BookText"/>
        <w:rPr/>
      </w:pPr>
      <w:r>
        <w:rPr>
          <w:rFonts w:ascii="IRNazanin" w:hAnsi="IRNazanin" w:eastAsia="IRNazanin"/>
          <w:color w:val="111111"/>
          <w:sz w:val="28"/>
          <w:sz w:val="28"/>
          <w:szCs w:val="28"/>
          <w:rtl w:val="true"/>
          <w:lang w:bidi="fa-IR"/>
        </w:rPr>
        <w:t xml:space="preserve">فی ترجمه آداب المتعلمین، تألیف خواجه نصیر الدین، ترجمه إلی الفارسیة مع بعض التصرفات و الإلحاقات، السید أبو الحسن بن السید مهدی اللکهنوی فی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تلک السنة، و علیه تقریظ السید أبی الحسن محمد بن السید علی شاه الرضوی الکشمیری المتوفی بالحائر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خال سیدنا المرتضی الکشمیری و أستاذه، و کان معروفا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صاحب</w:t>
      </w:r>
      <w:r>
        <w:rPr>
          <w:rFonts w:eastAsia="IRNazanin" w:cs="IRNazanin"/>
          <w:color w:val="111111"/>
          <w:sz w:val="28"/>
          <w:szCs w:val="28"/>
          <w:rtl w:val="true"/>
          <w:lang w:bidi="fa-IR"/>
        </w:rPr>
        <w:t>).</w:t>
      </w:r>
    </w:p>
    <w:p>
      <w:pPr>
        <w:pStyle w:val="Heading3"/>
        <w:numPr>
          <w:ilvl w:val="2"/>
          <w:numId w:val="1"/>
        </w:numPr>
        <w:rPr/>
      </w:pPr>
      <w:bookmarkStart w:id="743" w:name="__RefHeading___Toc7555922_73709187"/>
      <w:bookmarkStart w:id="744" w:name="_Toc341"/>
      <w:bookmarkEnd w:id="743"/>
      <w:r>
        <w:rPr/>
        <w:t>265</w:t>
      </w:r>
      <w:r>
        <w:rPr>
          <w:rtl w:val="true"/>
        </w:rPr>
        <w:t xml:space="preserve">- </w:t>
      </w:r>
      <w:r>
        <w:rPr>
          <w:rtl w:val="true"/>
        </w:rPr>
        <w:t>تربیةنامه‌</w:t>
      </w:r>
      <w:bookmarkEnd w:id="744"/>
    </w:p>
    <w:p>
      <w:pPr>
        <w:pStyle w:val="BookText"/>
        <w:rPr/>
      </w:pPr>
      <w:r>
        <w:rPr>
          <w:rFonts w:ascii="IRNazanin" w:hAnsi="IRNazanin" w:eastAsia="IRNazanin"/>
          <w:color w:val="111111"/>
          <w:sz w:val="28"/>
          <w:sz w:val="28"/>
          <w:szCs w:val="28"/>
          <w:rtl w:val="true"/>
          <w:lang w:bidi="fa-IR"/>
        </w:rPr>
        <w:t>مثنوی فی التوحید، للأدیب المعاصر میرزا إسماعیل بن الحسین التبریزی الملقب فی شعره بتائب نزیل المشهد الرضوی، رأیته عنده” المؤلف” عنده و هو یقرب من ستمائة بیت، و مر له تخصیص‌نامه و تذکره المتقین</w:t>
      </w:r>
      <w:r>
        <w:rPr>
          <w:rFonts w:eastAsia="IRNazanin" w:cs="IRNazanin"/>
          <w:color w:val="111111"/>
          <w:sz w:val="28"/>
          <w:szCs w:val="28"/>
          <w:rtl w:val="true"/>
          <w:lang w:bidi="fa-IR"/>
        </w:rPr>
        <w:t>.</w:t>
      </w:r>
    </w:p>
    <w:p>
      <w:pPr>
        <w:pStyle w:val="Heading3"/>
        <w:numPr>
          <w:ilvl w:val="2"/>
          <w:numId w:val="1"/>
        </w:numPr>
        <w:rPr/>
      </w:pPr>
      <w:bookmarkStart w:id="745" w:name="__RefHeading___Toc7555924_73709187"/>
      <w:bookmarkStart w:id="746" w:name="_Toc342"/>
      <w:bookmarkEnd w:id="745"/>
      <w:r>
        <w:rPr/>
        <w:t>266</w:t>
      </w:r>
      <w:r>
        <w:rPr>
          <w:rtl w:val="true"/>
        </w:rPr>
        <w:t xml:space="preserve">- </w:t>
      </w:r>
      <w:r>
        <w:rPr>
          <w:rtl w:val="true"/>
        </w:rPr>
        <w:t>تربیة النسوان</w:t>
      </w:r>
      <w:bookmarkEnd w:id="74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لکتاب تحریر المرأة، تألیف بعض أهل مصر إلی الفارسیة و المترجم میرزا یوسف خان الآشتیانی طبع بإیران و رآه الحاج میرزا محمد رضا الواعظ </w:t>
      </w:r>
      <w:bookmarkStart w:id="747" w:name="pg11681_117130"/>
    </w:p>
    <w:p>
      <w:pPr>
        <w:pStyle w:val="BookText"/>
        <w:rPr/>
      </w:pPr>
      <w:bookmarkEnd w:id="747"/>
      <w:r>
        <w:rPr>
          <w:rFonts w:ascii="IRNazanin" w:hAnsi="IRNazanin" w:eastAsia="IRNazanin"/>
          <w:color w:val="111111"/>
          <w:sz w:val="28"/>
          <w:sz w:val="28"/>
          <w:szCs w:val="28"/>
          <w:rtl w:val="true"/>
          <w:lang w:bidi="fa-IR"/>
        </w:rPr>
        <w:t xml:space="preserve">الطهرانی أو أن تألیف أربعینه الموسوم بالماء المعین فی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فی آخر الحدیث الأربعین منه ما ملخصه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یعجبنی ما صنفه المصری مؤلف أصل الکتاب حسب اقتضاء طبعه الغیور، و العجب من الأدیب الآشتیانی کیف أقدم علی ترجمته و نشره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أبدی فساد بعض خیالاته بشرح کلام أمیر المؤمنین ع فی خطبته فی نهج البلاغة و غیر ذلک مما یتعلق بحقوق النساء</w:t>
      </w:r>
      <w:r>
        <w:rPr>
          <w:rFonts w:eastAsia="IRNazanin" w:cs="IRNazanin"/>
          <w:color w:val="111111"/>
          <w:sz w:val="28"/>
          <w:szCs w:val="28"/>
          <w:rtl w:val="true"/>
          <w:lang w:bidi="fa-IR"/>
        </w:rPr>
        <w:t>.</w:t>
      </w:r>
    </w:p>
    <w:p>
      <w:pPr>
        <w:pStyle w:val="Heading3"/>
        <w:numPr>
          <w:ilvl w:val="2"/>
          <w:numId w:val="1"/>
        </w:numPr>
        <w:rPr/>
      </w:pPr>
      <w:bookmarkStart w:id="748" w:name="__RefHeading___Toc7555926_73709187"/>
      <w:bookmarkStart w:id="749" w:name="_Toc343"/>
      <w:bookmarkEnd w:id="748"/>
      <w:r>
        <w:rPr>
          <w:rtl w:val="true"/>
        </w:rPr>
        <w:t>تربیع الدائرة</w:t>
      </w:r>
      <w:bookmarkEnd w:id="749"/>
    </w:p>
    <w:p>
      <w:pPr>
        <w:pStyle w:val="BookText"/>
        <w:rPr/>
      </w:pPr>
      <w:r>
        <w:rPr>
          <w:rFonts w:ascii="IRNazanin" w:hAnsi="IRNazanin" w:eastAsia="IRNazanin"/>
          <w:color w:val="111111"/>
          <w:sz w:val="28"/>
          <w:sz w:val="28"/>
          <w:szCs w:val="28"/>
          <w:rtl w:val="true"/>
          <w:lang w:bidi="fa-IR"/>
        </w:rPr>
        <w:t xml:space="preserve">للمحقق الطوسی محمد بن محمد بن الحسن المتوفی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الصفدی فی الوافی بالوفیات و کذا غیره من المترجمین له و هو من تصانیفه الموجودة و طبع فی قسطنطنیة </w:t>
      </w:r>
      <w:r>
        <w:rPr>
          <w:rFonts w:eastAsia="IRNazanin" w:cs="IRNazanin"/>
          <w:color w:val="111111"/>
          <w:sz w:val="28"/>
          <w:szCs w:val="28"/>
          <w:rtl w:val="true"/>
          <w:lang w:bidi="fa-IR"/>
        </w:rPr>
        <w:t>(</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میلادیة، و الظاهر أنه تحریر لتربیع الدائرة الذی عده فی أخبار الحکماء من تصانیف أرشمیدس، و ذکر فی کشف الظنون فی حرف الکاف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تربیع الدائرة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إنه مقالة لأرشمیدس المصری و قد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تحریر مقالة أرشمیدس</w:t>
      </w:r>
      <w:r>
        <w:rPr>
          <w:rFonts w:eastAsia="IRNazanin" w:cs="IRNazanin"/>
          <w:color w:val="111111"/>
          <w:sz w:val="28"/>
          <w:szCs w:val="28"/>
          <w:rtl w:val="true"/>
          <w:lang w:bidi="fa-IR"/>
        </w:rPr>
        <w:t>.</w:t>
      </w:r>
    </w:p>
    <w:p>
      <w:pPr>
        <w:pStyle w:val="Heading3"/>
        <w:numPr>
          <w:ilvl w:val="2"/>
          <w:numId w:val="1"/>
        </w:numPr>
        <w:rPr/>
      </w:pPr>
      <w:bookmarkStart w:id="750" w:name="__RefHeading___Toc7555928_73709187"/>
      <w:bookmarkStart w:id="751" w:name="_Toc344"/>
      <w:bookmarkEnd w:id="750"/>
      <w:r>
        <w:rPr>
          <w:rtl w:val="true"/>
        </w:rPr>
        <w:t>تربیع الشیخین</w:t>
      </w:r>
      <w:bookmarkEnd w:id="751"/>
    </w:p>
    <w:p>
      <w:pPr>
        <w:pStyle w:val="BookText"/>
        <w:rPr/>
      </w:pPr>
      <w:r>
        <w:rPr>
          <w:rFonts w:ascii="IRNazanin" w:hAnsi="IRNazanin" w:eastAsia="IRNazanin"/>
          <w:color w:val="111111"/>
          <w:sz w:val="28"/>
          <w:sz w:val="28"/>
          <w:szCs w:val="28"/>
          <w:rtl w:val="true"/>
          <w:lang w:bidi="fa-IR"/>
        </w:rPr>
        <w:t xml:space="preserve">للحاج میرزا محمد رضا بن علی نقی الهمدانی الطهرانی المتوفی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لقب کتابه السیف المسلول الآتی فی رد الشیخیة مثل کتابه تثنیة الثلاثة</w:t>
      </w:r>
      <w:r>
        <w:rPr>
          <w:rFonts w:eastAsia="IRNazanin" w:cs="IRNazanin"/>
          <w:color w:val="111111"/>
          <w:sz w:val="28"/>
          <w:szCs w:val="28"/>
          <w:rtl w:val="true"/>
          <w:lang w:bidi="fa-IR"/>
        </w:rPr>
        <w:t>.</w:t>
      </w:r>
    </w:p>
    <w:p>
      <w:pPr>
        <w:pStyle w:val="Heading3"/>
        <w:numPr>
          <w:ilvl w:val="2"/>
          <w:numId w:val="1"/>
        </w:numPr>
        <w:rPr/>
      </w:pPr>
      <w:bookmarkStart w:id="752" w:name="__RefHeading___Toc7555930_73709187"/>
      <w:bookmarkStart w:id="753" w:name="_Toc345"/>
      <w:bookmarkEnd w:id="752"/>
      <w:r>
        <w:rPr/>
        <w:t>267</w:t>
      </w:r>
      <w:r>
        <w:rPr>
          <w:rtl w:val="true"/>
        </w:rPr>
        <w:t xml:space="preserve">- </w:t>
      </w:r>
      <w:r>
        <w:rPr>
          <w:rtl w:val="true"/>
        </w:rPr>
        <w:t>کتاب الترتیب</w:t>
      </w:r>
      <w:bookmarkEnd w:id="753"/>
    </w:p>
    <w:p>
      <w:pPr>
        <w:pStyle w:val="BookText"/>
        <w:rPr/>
      </w:pPr>
      <w:r>
        <w:rPr>
          <w:rFonts w:ascii="IRNazanin" w:hAnsi="IRNazanin" w:eastAsia="IRNazanin"/>
          <w:color w:val="111111"/>
          <w:sz w:val="28"/>
          <w:sz w:val="28"/>
          <w:szCs w:val="28"/>
          <w:rtl w:val="true"/>
          <w:lang w:bidi="fa-IR"/>
        </w:rPr>
        <w:t xml:space="preserve">فی الکیمیاء لأبی موسی جابر بن حیان الکیمیاوی الصوفی المتوفی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Heading3"/>
        <w:numPr>
          <w:ilvl w:val="2"/>
          <w:numId w:val="1"/>
        </w:numPr>
        <w:rPr/>
      </w:pPr>
      <w:bookmarkStart w:id="754" w:name="__RefHeading___Toc7555932_73709187"/>
      <w:bookmarkStart w:id="755" w:name="_Toc346"/>
      <w:bookmarkEnd w:id="754"/>
      <w:r>
        <w:rPr/>
        <w:t>268</w:t>
      </w:r>
      <w:r>
        <w:rPr>
          <w:rtl w:val="true"/>
        </w:rPr>
        <w:t xml:space="preserve">- </w:t>
      </w:r>
      <w:r>
        <w:rPr>
          <w:rtl w:val="true"/>
        </w:rPr>
        <w:t>کتاب الترتیب</w:t>
      </w:r>
      <w:bookmarkEnd w:id="755"/>
    </w:p>
    <w:p>
      <w:pPr>
        <w:pStyle w:val="BookText"/>
        <w:rPr/>
      </w:pPr>
      <w:r>
        <w:rPr>
          <w:rFonts w:ascii="IRNazanin" w:hAnsi="IRNazanin" w:eastAsia="IRNazanin"/>
          <w:color w:val="111111"/>
          <w:sz w:val="28"/>
          <w:sz w:val="28"/>
          <w:szCs w:val="28"/>
          <w:rtl w:val="true"/>
          <w:lang w:bidi="fa-IR"/>
        </w:rPr>
        <w:t xml:space="preserve">فی الکیمیاء، لأبی بکر محمد بن زکریا الرازی المتوفی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برء الساعة و من لا یحضره الفقیه و غیرهما، قال فی کشف الظنون عند ذکره فی حرف الکاف أنه ألفه للمجربین و سماه أیضا کتاب الراحة ذکر فیه ترتیب العمل للمجربین و دعاوی أهل الصنعة، و شرح الجمل التی تناقض ما فی کتاب جابر الذی سماه کتاب الرحمة و شرح فیه أیضا جمل کتاب الرحمة</w:t>
      </w:r>
    </w:p>
    <w:p>
      <w:pPr>
        <w:pStyle w:val="Heading3"/>
        <w:numPr>
          <w:ilvl w:val="2"/>
          <w:numId w:val="1"/>
        </w:numPr>
        <w:rPr/>
      </w:pPr>
      <w:bookmarkStart w:id="756" w:name="__RefHeading___Toc7555934_73709187"/>
      <w:bookmarkStart w:id="757" w:name="_Toc347"/>
      <w:bookmarkEnd w:id="756"/>
      <w:r>
        <w:rPr/>
        <w:t>269</w:t>
      </w:r>
      <w:r>
        <w:rPr>
          <w:rtl w:val="true"/>
        </w:rPr>
        <w:t xml:space="preserve">- </w:t>
      </w:r>
      <w:r>
        <w:rPr>
          <w:rtl w:val="true"/>
        </w:rPr>
        <w:t>ترتیب الأدلة</w:t>
      </w:r>
      <w:bookmarkEnd w:id="757"/>
    </w:p>
    <w:p>
      <w:pPr>
        <w:pStyle w:val="BookText"/>
        <w:rPr/>
      </w:pPr>
      <w:r>
        <w:rPr>
          <w:rFonts w:ascii="IRNazanin" w:hAnsi="IRNazanin" w:eastAsia="IRNazanin"/>
          <w:color w:val="111111"/>
          <w:sz w:val="28"/>
          <w:sz w:val="28"/>
          <w:szCs w:val="28"/>
          <w:rtl w:val="true"/>
          <w:lang w:bidi="fa-IR"/>
        </w:rPr>
        <w:t>فیما یلزم خصوم الإمامیة دفعة عن الغیبة و الغائب، لأبی العباس العروضی أحمد بن الحسین بن عبد الله المهرانی الآبی، ذکره ابن شهرآشوب فی معالم العلماء</w:t>
      </w:r>
    </w:p>
    <w:p>
      <w:pPr>
        <w:pStyle w:val="Heading3"/>
        <w:numPr>
          <w:ilvl w:val="2"/>
          <w:numId w:val="1"/>
        </w:numPr>
        <w:rPr/>
      </w:pPr>
      <w:bookmarkStart w:id="758" w:name="__RefHeading___Toc7555936_73709187"/>
      <w:bookmarkStart w:id="759" w:name="_Toc348"/>
      <w:bookmarkEnd w:id="758"/>
      <w:r>
        <w:rPr>
          <w:rtl w:val="true"/>
        </w:rPr>
        <w:t>ترتیب إیضاح الاشتباه</w:t>
      </w:r>
      <w:bookmarkEnd w:id="759"/>
    </w:p>
    <w:p>
      <w:pPr>
        <w:pStyle w:val="BookText"/>
        <w:rPr/>
      </w:pPr>
      <w:r>
        <w:rPr>
          <w:rFonts w:ascii="IRNazanin" w:hAnsi="IRNazanin" w:eastAsia="IRNazanin"/>
          <w:color w:val="111111"/>
          <w:sz w:val="28"/>
          <w:sz w:val="28"/>
          <w:szCs w:val="28"/>
          <w:rtl w:val="true"/>
          <w:lang w:bidi="fa-IR"/>
        </w:rPr>
        <w:t xml:space="preserve">فی الرجال اسمه تتمیم الإفصاح،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Heading3"/>
        <w:numPr>
          <w:ilvl w:val="2"/>
          <w:numId w:val="1"/>
        </w:numPr>
        <w:rPr/>
      </w:pPr>
      <w:bookmarkStart w:id="760" w:name="__RefHeading___Toc7555938_73709187"/>
      <w:bookmarkStart w:id="761" w:name="_Toc349"/>
      <w:bookmarkEnd w:id="760"/>
      <w:r>
        <w:rPr/>
        <w:t>270</w:t>
      </w:r>
      <w:r>
        <w:rPr>
          <w:rtl w:val="true"/>
        </w:rPr>
        <w:t xml:space="preserve">- </w:t>
      </w:r>
      <w:r>
        <w:rPr>
          <w:rtl w:val="true"/>
        </w:rPr>
        <w:t>ترتیب التهذیب</w:t>
      </w:r>
      <w:bookmarkEnd w:id="76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هاشم بن سلیمان بن إسماعیل التوبلی الکتکانی البحرانی </w:t>
      </w:r>
      <w:bookmarkStart w:id="762" w:name="pg11681_117132"/>
    </w:p>
    <w:p>
      <w:pPr>
        <w:pStyle w:val="BookText"/>
        <w:rPr/>
      </w:pPr>
      <w:bookmarkEnd w:id="7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صاحب الریاض أنه کبیر فی مجلدات أورد کل حدیث فی الباب المناسب له و نبه علی بعض الأغلاط التی وقعت فی أسانیده، و قیل إن بعض معاصریه کان یسمیه تخریب التهذیب، ثم إنه شرحه بنفسه کما یأتی فی الشروح، و هو غیر کتابه تنبیه الأریب فی إیضاح رجال التهذیب کما یأتی</w:t>
      </w:r>
    </w:p>
    <w:p>
      <w:pPr>
        <w:pStyle w:val="Heading3"/>
        <w:numPr>
          <w:ilvl w:val="2"/>
          <w:numId w:val="1"/>
        </w:numPr>
        <w:rPr/>
      </w:pPr>
      <w:bookmarkStart w:id="763" w:name="__RefHeading___Toc7555940_73709187"/>
      <w:bookmarkStart w:id="764" w:name="_Toc350"/>
      <w:bookmarkEnd w:id="763"/>
      <w:r>
        <w:rPr/>
        <w:t>271</w:t>
      </w:r>
      <w:r>
        <w:rPr>
          <w:rtl w:val="true"/>
        </w:rPr>
        <w:t xml:space="preserve">- </w:t>
      </w:r>
      <w:r>
        <w:rPr>
          <w:rtl w:val="true"/>
        </w:rPr>
        <w:t>ترتیب حماسة أبی تمام حبیب بن أوس الطائی‌</w:t>
      </w:r>
      <w:bookmarkEnd w:id="7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ترتیب حروف المعجم، لأبی الحجاج المعروف بالأعلم یوسف بن سلیمان بن عیسی النحوی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قیس بن الحطیم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نسخه منه فی المکتبة الخدیویة کما فی فهرسها بهذا العنوان و هو فی الحقیقة نسخه أخری من دیوان الحماسة لأبی تمام، رتبها الأعلم علی ترتیب الحروف لما یأتی من أن الحماسة اسم لدیوان أبی تمام الذی رتبه هو نفسه علی عشرة أبواب أولها باب الحماسة فسمی الدیوان باسم أول أبوابه، و هو الحماسة، أی الأشعار التی فیها ذکر شجاعة العرب، فالأعلم غیر الترتیب الأول و جعله علی ترتیب الحروف</w:t>
      </w:r>
    </w:p>
    <w:p>
      <w:pPr>
        <w:pStyle w:val="Heading3"/>
        <w:numPr>
          <w:ilvl w:val="2"/>
          <w:numId w:val="1"/>
        </w:numPr>
        <w:rPr/>
      </w:pPr>
      <w:bookmarkStart w:id="765" w:name="__RefHeading___Toc7555942_73709187"/>
      <w:bookmarkStart w:id="766" w:name="_Toc351"/>
      <w:bookmarkEnd w:id="765"/>
      <w:r>
        <w:rPr>
          <w:rtl w:val="true"/>
        </w:rPr>
        <w:t>ترتیب خلاصة الأقوال فی الرجال</w:t>
      </w:r>
      <w:bookmarkEnd w:id="766"/>
    </w:p>
    <w:p>
      <w:pPr>
        <w:pStyle w:val="BookText"/>
        <w:rPr/>
      </w:pPr>
      <w:r>
        <w:rPr>
          <w:rFonts w:ascii="IRNazanin" w:hAnsi="IRNazanin" w:eastAsia="IRNazanin"/>
          <w:color w:val="111111"/>
          <w:sz w:val="28"/>
          <w:sz w:val="28"/>
          <w:szCs w:val="28"/>
          <w:rtl w:val="true"/>
          <w:lang w:bidi="fa-IR"/>
        </w:rPr>
        <w:t>للعلامة الحلی، اسمه نهایة الآمال، یأتی</w:t>
      </w:r>
    </w:p>
    <w:p>
      <w:pPr>
        <w:pStyle w:val="Heading3"/>
        <w:numPr>
          <w:ilvl w:val="2"/>
          <w:numId w:val="1"/>
        </w:numPr>
        <w:rPr/>
      </w:pPr>
      <w:bookmarkStart w:id="767" w:name="__RefHeading___Toc7555944_73709187"/>
      <w:bookmarkStart w:id="768" w:name="_Toc352"/>
      <w:bookmarkEnd w:id="767"/>
      <w:r>
        <w:rPr/>
        <w:t>272</w:t>
      </w:r>
      <w:r>
        <w:rPr>
          <w:rtl w:val="true"/>
        </w:rPr>
        <w:t xml:space="preserve">- </w:t>
      </w:r>
      <w:r>
        <w:rPr>
          <w:rtl w:val="true"/>
        </w:rPr>
        <w:t>ترتیب خلاصة الأقوال</w:t>
      </w:r>
      <w:bookmarkEnd w:id="768"/>
    </w:p>
    <w:p>
      <w:pPr>
        <w:pStyle w:val="BookText"/>
        <w:rPr/>
      </w:pPr>
      <w:r>
        <w:rPr>
          <w:rFonts w:ascii="IRNazanin" w:hAnsi="IRNazanin" w:eastAsia="IRNazanin"/>
          <w:color w:val="111111"/>
          <w:sz w:val="28"/>
          <w:sz w:val="28"/>
          <w:szCs w:val="28"/>
          <w:rtl w:val="true"/>
          <w:lang w:bidi="fa-IR"/>
        </w:rPr>
        <w:t xml:space="preserve">للمولی عزیز الله أکبر ولد المولی محمد تقی بن مقصود علی المجلسی الأصفهانی المتوفی بعد والده بأربع سنین یعنی سنة </w:t>
      </w:r>
      <w:r>
        <w:rPr>
          <w:rFonts w:eastAsia="IRNazanin" w:cs="IRNazanin"/>
          <w:color w:val="111111"/>
          <w:sz w:val="28"/>
          <w:szCs w:val="28"/>
          <w:rtl w:val="true"/>
          <w:lang w:bidi="fa-IR"/>
        </w:rPr>
        <w:t>(</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حفیده میرزا حیدر علی فی إجازته الکبیرة</w:t>
      </w:r>
    </w:p>
    <w:p>
      <w:pPr>
        <w:pStyle w:val="Heading3"/>
        <w:numPr>
          <w:ilvl w:val="2"/>
          <w:numId w:val="1"/>
        </w:numPr>
        <w:rPr/>
      </w:pPr>
      <w:bookmarkStart w:id="769" w:name="__RefHeading___Toc7555946_73709187"/>
      <w:bookmarkStart w:id="770" w:name="_Toc353"/>
      <w:bookmarkEnd w:id="769"/>
      <w:r>
        <w:rPr/>
        <w:t>273</w:t>
      </w:r>
      <w:r>
        <w:rPr>
          <w:rtl w:val="true"/>
        </w:rPr>
        <w:t xml:space="preserve">- </w:t>
      </w:r>
      <w:r>
        <w:rPr>
          <w:rtl w:val="true"/>
        </w:rPr>
        <w:t>ترتیب خلاصة الأقوال</w:t>
      </w:r>
      <w:bookmarkEnd w:id="770"/>
    </w:p>
    <w:p>
      <w:pPr>
        <w:pStyle w:val="BookText"/>
        <w:rPr/>
      </w:pPr>
      <w:r>
        <w:rPr>
          <w:rFonts w:ascii="IRNazanin" w:hAnsi="IRNazanin" w:eastAsia="IRNazanin"/>
          <w:color w:val="111111"/>
          <w:sz w:val="28"/>
          <w:sz w:val="28"/>
          <w:szCs w:val="28"/>
          <w:rtl w:val="true"/>
          <w:lang w:bidi="fa-IR"/>
        </w:rPr>
        <w:t xml:space="preserve">للشیخ فخر الدین بن محمد علی الطریحی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فهرس تصانیفه بخطه علی ظهر کتابه اللمعة الوافیة فی الأصول عد ترتیب الخلاصة منها، و ذکره فی ترجمته فی الروضات، و حکی بعض الطریحیین وجوده فی کتبهم الموقوفة</w:t>
      </w:r>
    </w:p>
    <w:p>
      <w:pPr>
        <w:pStyle w:val="Heading3"/>
        <w:numPr>
          <w:ilvl w:val="2"/>
          <w:numId w:val="1"/>
        </w:numPr>
        <w:rPr/>
      </w:pPr>
      <w:bookmarkStart w:id="771" w:name="__RefHeading___Toc7555948_73709187"/>
      <w:bookmarkStart w:id="772" w:name="_Toc354"/>
      <w:bookmarkEnd w:id="771"/>
      <w:r>
        <w:rPr/>
        <w:t>274</w:t>
      </w:r>
      <w:r>
        <w:rPr>
          <w:rtl w:val="true"/>
        </w:rPr>
        <w:t xml:space="preserve">- </w:t>
      </w:r>
      <w:r>
        <w:rPr>
          <w:rtl w:val="true"/>
        </w:rPr>
        <w:t>ترتیب رجال شیخ الطائفة</w:t>
      </w:r>
      <w:bookmarkEnd w:id="772"/>
    </w:p>
    <w:p>
      <w:pPr>
        <w:pStyle w:val="BookText"/>
        <w:rPr/>
      </w:pPr>
      <w:r>
        <w:rPr>
          <w:rFonts w:ascii="IRNazanin" w:hAnsi="IRNazanin" w:eastAsia="IRNazanin"/>
          <w:color w:val="111111"/>
          <w:sz w:val="28"/>
          <w:sz w:val="28"/>
          <w:szCs w:val="28"/>
          <w:rtl w:val="true"/>
          <w:lang w:bidi="fa-IR"/>
        </w:rPr>
        <w:t xml:space="preserve">للمولی عنایت الله بن شرف الدین علی بن محمود بن شرف الدین علی القهپائی أصلا الزکی لقبا النجفی مسکنا، ذکره فی أول کتابه مجمع الرجال الذی فرغ منه سنة </w:t>
      </w: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تلامیذ المولی أحمد المقدس الأردبیلی، و المولی عبد الله التستری الأصفهانی و الشیخ البهائی</w:t>
      </w:r>
    </w:p>
    <w:p>
      <w:pPr>
        <w:pStyle w:val="Heading3"/>
        <w:numPr>
          <w:ilvl w:val="2"/>
          <w:numId w:val="1"/>
        </w:numPr>
        <w:rPr/>
      </w:pPr>
      <w:bookmarkStart w:id="773" w:name="__RefHeading___Toc7555950_73709187"/>
      <w:bookmarkStart w:id="774" w:name="_Toc355"/>
      <w:bookmarkEnd w:id="773"/>
      <w:r>
        <w:rPr>
          <w:rtl w:val="true"/>
        </w:rPr>
        <w:t>ترتیب رجال مشیخة من لا یحضره الفقیه</w:t>
      </w:r>
      <w:bookmarkEnd w:id="77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یأتی بعنوان ترتیب المشیخة </w:t>
      </w:r>
      <w:bookmarkStart w:id="775" w:name="pg11681_117134"/>
    </w:p>
    <w:p>
      <w:pPr>
        <w:pStyle w:val="Heading3"/>
        <w:numPr>
          <w:ilvl w:val="2"/>
          <w:numId w:val="1"/>
        </w:numPr>
        <w:rPr/>
      </w:pPr>
      <w:bookmarkStart w:id="776" w:name="__RefHeading___Toc7555952_73709187"/>
      <w:bookmarkStart w:id="777" w:name="_Toc356"/>
      <w:bookmarkEnd w:id="775"/>
      <w:bookmarkEnd w:id="776"/>
      <w:r>
        <w:rPr/>
        <w:t>275</w:t>
      </w:r>
      <w:r>
        <w:rPr>
          <w:rtl w:val="true"/>
        </w:rPr>
        <w:t xml:space="preserve">- </w:t>
      </w:r>
      <w:r>
        <w:rPr>
          <w:rtl w:val="true"/>
        </w:rPr>
        <w:t>ترتیب السعادات‌</w:t>
      </w:r>
      <w:bookmarkEnd w:id="777"/>
    </w:p>
    <w:p>
      <w:pPr>
        <w:pStyle w:val="BookText"/>
        <w:rPr/>
      </w:pPr>
      <w:r>
        <w:rPr>
          <w:rFonts w:ascii="IRNazanin" w:hAnsi="IRNazanin" w:eastAsia="IRNazanin"/>
          <w:color w:val="111111"/>
          <w:sz w:val="28"/>
          <w:sz w:val="28"/>
          <w:szCs w:val="28"/>
          <w:rtl w:val="true"/>
          <w:lang w:bidi="fa-IR"/>
        </w:rPr>
        <w:t xml:space="preserve">فی الأخلاق للشیخ أبی علی أحمد بن محمد بن یعقوب بن مسکویه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بأصفهان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 له کتاب السعادة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عم الخلق بنعمه و خص أولیائه بخصائص قسمه طبع فی هامش مکارم الأخلاق للطبرسی بالطبع الجید فی طهران</w:t>
      </w:r>
    </w:p>
    <w:p>
      <w:pPr>
        <w:pStyle w:val="Heading3"/>
        <w:numPr>
          <w:ilvl w:val="2"/>
          <w:numId w:val="1"/>
        </w:numPr>
        <w:rPr/>
      </w:pPr>
      <w:bookmarkStart w:id="778" w:name="__RefHeading___Toc7555954_73709187"/>
      <w:bookmarkStart w:id="779" w:name="_Toc357"/>
      <w:bookmarkEnd w:id="778"/>
      <w:r>
        <w:rPr/>
        <w:t>276</w:t>
      </w:r>
      <w:r>
        <w:rPr>
          <w:rtl w:val="true"/>
        </w:rPr>
        <w:t xml:space="preserve">- </w:t>
      </w:r>
      <w:r>
        <w:rPr>
          <w:rtl w:val="true"/>
        </w:rPr>
        <w:t>ترتیب فهرس شیخ الطائفة</w:t>
      </w:r>
      <w:bookmarkEnd w:id="779"/>
    </w:p>
    <w:p>
      <w:pPr>
        <w:pStyle w:val="BookText"/>
        <w:rPr/>
      </w:pPr>
      <w:r>
        <w:rPr>
          <w:rFonts w:ascii="IRNazanin" w:hAnsi="IRNazanin" w:eastAsia="IRNazanin"/>
          <w:color w:val="111111"/>
          <w:sz w:val="28"/>
          <w:sz w:val="28"/>
          <w:szCs w:val="28"/>
          <w:rtl w:val="true"/>
          <w:lang w:bidi="fa-IR"/>
        </w:rPr>
        <w:t xml:space="preserve">علی الحروف أولا و ثانیا و ثالثا کما هو المألوف، لبعض فضلاء الأصحاب فرغ منه فی </w:t>
      </w:r>
      <w:r>
        <w:rPr>
          <w:rFonts w:eastAsia="IRNazanin" w:cs="IRNazanin"/>
          <w:color w:val="111111"/>
          <w:sz w:val="28"/>
          <w:szCs w:val="28"/>
          <w:rtl w:val="true"/>
          <w:lang w:bidi="fa-IR"/>
        </w:rPr>
        <w:t>(</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آخر النسخة الأصلیة المطبوعة عنها فی کلکتة فی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یظهر من مقدمه، طبعه التی هی بلغة الإفرنج أن مباشر الطبع تصرف فیه بإلحاق بعض ما ذکره النجاشی و أعلم علیه بر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ألحق به بعض ما فی رجال ابن داود و جعل رمزه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ألحق فی الطبع بهامشه نضد الإیضاح لابن الفیض</w:t>
      </w:r>
    </w:p>
    <w:p>
      <w:pPr>
        <w:pStyle w:val="Heading3"/>
        <w:numPr>
          <w:ilvl w:val="2"/>
          <w:numId w:val="1"/>
        </w:numPr>
        <w:rPr/>
      </w:pPr>
      <w:bookmarkStart w:id="780" w:name="__RefHeading___Toc7555956_73709187"/>
      <w:bookmarkStart w:id="781" w:name="_Toc358"/>
      <w:bookmarkEnd w:id="780"/>
      <w:r>
        <w:rPr/>
        <w:t>277</w:t>
      </w:r>
      <w:r>
        <w:rPr>
          <w:rtl w:val="true"/>
        </w:rPr>
        <w:t xml:space="preserve">- </w:t>
      </w:r>
      <w:r>
        <w:rPr>
          <w:rtl w:val="true"/>
        </w:rPr>
        <w:t>ترتیب فهرس شیخ الطائفة</w:t>
      </w:r>
      <w:bookmarkEnd w:id="781"/>
    </w:p>
    <w:p>
      <w:pPr>
        <w:pStyle w:val="BookText"/>
        <w:rPr/>
      </w:pPr>
      <w:r>
        <w:rPr>
          <w:rFonts w:ascii="IRNazanin" w:hAnsi="IRNazanin" w:eastAsia="IRNazanin"/>
          <w:color w:val="111111"/>
          <w:sz w:val="28"/>
          <w:sz w:val="28"/>
          <w:szCs w:val="28"/>
          <w:rtl w:val="true"/>
          <w:lang w:bidi="fa-IR"/>
        </w:rPr>
        <w:t xml:space="preserve">للشیخ علی بن عبد الله بن عبد الصمد بن الشیخ الفقیه محمد بن علی بن یوسف بن سعید المقشاعی الأصل الإصبعی المولد و المسکن و المدفن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نیف و خمسین سنة و دفن عند جدیه بمقبرة أبی إصبع، ذکره الشیخ عبد الله السماهیجی فی أوائل إجازته للشیخ ناصر و ذکر تواریخه و کذا ذکره فی اللؤلؤة</w:t>
      </w:r>
    </w:p>
    <w:p>
      <w:pPr>
        <w:pStyle w:val="Heading3"/>
        <w:numPr>
          <w:ilvl w:val="2"/>
          <w:numId w:val="1"/>
        </w:numPr>
        <w:rPr/>
      </w:pPr>
      <w:bookmarkStart w:id="782" w:name="__RefHeading___Toc7555958_73709187"/>
      <w:bookmarkStart w:id="783" w:name="_Toc359"/>
      <w:bookmarkEnd w:id="782"/>
      <w:r>
        <w:rPr/>
        <w:t>278</w:t>
      </w:r>
      <w:r>
        <w:rPr>
          <w:rtl w:val="true"/>
        </w:rPr>
        <w:t xml:space="preserve">- </w:t>
      </w:r>
      <w:r>
        <w:rPr>
          <w:rtl w:val="true"/>
        </w:rPr>
        <w:t>ترتیب فهرس الشیخ</w:t>
      </w:r>
      <w:bookmarkEnd w:id="783"/>
    </w:p>
    <w:p>
      <w:pPr>
        <w:pStyle w:val="BookText"/>
        <w:rPr/>
      </w:pPr>
      <w:r>
        <w:rPr>
          <w:rFonts w:ascii="IRNazanin" w:hAnsi="IRNazanin" w:eastAsia="IRNazanin"/>
          <w:color w:val="111111"/>
          <w:sz w:val="28"/>
          <w:sz w:val="28"/>
          <w:szCs w:val="28"/>
          <w:rtl w:val="true"/>
          <w:lang w:bidi="fa-IR"/>
        </w:rPr>
        <w:t xml:space="preserve">المذکور أیضا للمولی عنایت الله القهپائی الذی مر أن له ترتیب رجال الشیخ کما صرح بذلک أیضا فی أول کتابه مجمع الرجال الذی جمع فیه عبارات الأصول الخمسة الرجالیة بعینها بعد أن رتب أولا کل واحد منها مستقلا ثم جمع الجمیع فی مجمع الرجال سنة </w:t>
      </w: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w:t>
      </w:r>
    </w:p>
    <w:p>
      <w:pPr>
        <w:pStyle w:val="Heading3"/>
        <w:numPr>
          <w:ilvl w:val="2"/>
          <w:numId w:val="1"/>
        </w:numPr>
        <w:rPr/>
      </w:pPr>
      <w:bookmarkStart w:id="784" w:name="__RefHeading___Toc7555960_73709187"/>
      <w:bookmarkStart w:id="785" w:name="_Toc360"/>
      <w:bookmarkEnd w:id="784"/>
      <w:r>
        <w:rPr/>
        <w:t>279</w:t>
      </w:r>
      <w:r>
        <w:rPr>
          <w:rtl w:val="true"/>
        </w:rPr>
        <w:t xml:space="preserve">- </w:t>
      </w:r>
      <w:r>
        <w:rPr>
          <w:rtl w:val="true"/>
        </w:rPr>
        <w:t>ترتیب الکشی</w:t>
      </w:r>
      <w:bookmarkEnd w:id="785"/>
    </w:p>
    <w:p>
      <w:pPr>
        <w:pStyle w:val="BookText"/>
        <w:rPr/>
      </w:pPr>
      <w:r>
        <w:rPr>
          <w:rFonts w:ascii="IRNazanin" w:hAnsi="IRNazanin" w:eastAsia="IRNazanin"/>
          <w:color w:val="111111"/>
          <w:sz w:val="28"/>
          <w:sz w:val="28"/>
          <w:szCs w:val="28"/>
          <w:rtl w:val="true"/>
          <w:lang w:bidi="fa-IR"/>
        </w:rPr>
        <w:t xml:space="preserve">أی الاختیار من کتاب أبی عمرو الکشی علی ترتیب منهج المقال، للشیخ داود بن الحسن بن یوسف بن محمد بن عیسی الأوالی البحرانی کما ذکره فی اللؤلؤة فی ذیل ترجمه الکشی حکایة عن شیخه الشیخ عبد الله السماهیجی، و کان المؤلف معاصرا لصاحب الوسائل تقریبا لأن حفیده المسمی باسمه، الشیخ داود بن علی بن داود کان معاصر صاحب الحدائق و شیخه السماهیجی الذی توفی فی </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w:t>
      </w:r>
    </w:p>
    <w:p>
      <w:pPr>
        <w:pStyle w:val="Heading3"/>
        <w:numPr>
          <w:ilvl w:val="2"/>
          <w:numId w:val="1"/>
        </w:numPr>
        <w:rPr/>
      </w:pPr>
      <w:bookmarkStart w:id="786" w:name="__RefHeading___Toc7555962_73709187"/>
      <w:bookmarkStart w:id="787" w:name="_Toc361"/>
      <w:bookmarkEnd w:id="786"/>
      <w:r>
        <w:rPr/>
        <w:t>280</w:t>
      </w:r>
      <w:r>
        <w:rPr>
          <w:rtl w:val="true"/>
        </w:rPr>
        <w:t xml:space="preserve">- </w:t>
      </w:r>
      <w:r>
        <w:rPr>
          <w:rtl w:val="true"/>
        </w:rPr>
        <w:t>ترتیب الکشی</w:t>
      </w:r>
      <w:bookmarkEnd w:id="78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المذکور علی ترتیب المعروف فی الأسماء التی ذکرت تراجمهم </w:t>
      </w:r>
      <w:bookmarkStart w:id="788" w:name="pg11681_117136"/>
    </w:p>
    <w:p>
      <w:pPr>
        <w:pStyle w:val="BookText"/>
        <w:rPr/>
      </w:pPr>
      <w:bookmarkEnd w:id="788"/>
      <w:r>
        <w:rPr>
          <w:rFonts w:ascii="IRNazanin" w:hAnsi="IRNazanin" w:eastAsia="IRNazanin"/>
          <w:color w:val="111111"/>
          <w:sz w:val="28"/>
          <w:sz w:val="28"/>
          <w:szCs w:val="28"/>
          <w:rtl w:val="true"/>
          <w:lang w:bidi="fa-IR"/>
        </w:rPr>
        <w:t>فی الکشی مستقلا أو ذکرت فی تراجم أخر استطرادا، و فی جمیع ذلک عمد إلی عین ألفاظ الکشی و عباراته حتی أنه بدأ بالأحادیث السبعة التی ذکرت فی أول الاختیار ثم شرع فی التراجم من الکنی المصدرة بالابن ثم المصدرة بالأب ثم شرع فی الأسماء من أبان و إبراهیم إلی یونس بن یعقوب و به یختم الترتیب، و هو للمولی عنایة الله القهپائی المذکور آنفا،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و سلامه علی عباده الذین اصطفی و فرغ منه ضحوة الاثنین السابع عشر من المحرم </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منه نسخه فی خزانة کتب سیدنا الحسن صدر الدین و أما نسخه خط المؤلف و علیها حواش کثیرة جیدة نافعة کلها بخطه و رمزها علیه السلام  موجودة فی بقایا الکتب الموقوفة للشیخ عبد الحسین الطهرانی بکربلاء</w:t>
      </w:r>
    </w:p>
    <w:p>
      <w:pPr>
        <w:pStyle w:val="Heading3"/>
        <w:numPr>
          <w:ilvl w:val="2"/>
          <w:numId w:val="1"/>
        </w:numPr>
        <w:rPr/>
      </w:pPr>
      <w:bookmarkStart w:id="789" w:name="__RefHeading___Toc7555964_73709187"/>
      <w:bookmarkStart w:id="790" w:name="_Toc362"/>
      <w:bookmarkEnd w:id="789"/>
      <w:r>
        <w:rPr/>
        <w:t>281</w:t>
      </w:r>
      <w:r>
        <w:rPr>
          <w:rtl w:val="true"/>
        </w:rPr>
        <w:t xml:space="preserve">- </w:t>
      </w:r>
      <w:r>
        <w:rPr>
          <w:rtl w:val="true"/>
        </w:rPr>
        <w:t>ترتیب الکشی</w:t>
      </w:r>
      <w:bookmarkEnd w:id="790"/>
    </w:p>
    <w:p>
      <w:pPr>
        <w:pStyle w:val="BookText"/>
        <w:rPr/>
      </w:pPr>
      <w:r>
        <w:rPr>
          <w:rFonts w:ascii="IRNazanin" w:hAnsi="IRNazanin" w:eastAsia="IRNazanin"/>
          <w:color w:val="111111"/>
          <w:sz w:val="28"/>
          <w:sz w:val="28"/>
          <w:szCs w:val="28"/>
          <w:rtl w:val="true"/>
          <w:lang w:bidi="fa-IR"/>
        </w:rPr>
        <w:t xml:space="preserve">المذکور لا علی الحروف بل علی ترتیب طبقات أصحاب المعصومین من النبی و الأئمة الطاهرین سلام الله علیهم أجمعین، نظیر ترتیب رجال الشیخ الطوسی علی الطبقات، للسید یوسف بن محمد بن محمد بن زین الدین الحسینی العاملی مؤلف جامع الأقوال الذی فرغ منه سنة </w:t>
      </w:r>
      <w:r>
        <w:rPr>
          <w:rFonts w:eastAsia="IRNazanin" w:cs="IRNazanin"/>
          <w:color w:val="111111"/>
          <w:sz w:val="28"/>
          <w:szCs w:val="28"/>
          <w:rtl w:val="true"/>
          <w:lang w:bidi="fa-IR"/>
        </w:rPr>
        <w:t>(</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شیخنا العلامة النوری فی خاتمة المستدرک و إنه کانت عندی نسخه من الترتیب و قد ذهبت عنی، و کان تاریخ فراغه عنه </w:t>
      </w:r>
      <w:r>
        <w:rPr>
          <w:rFonts w:eastAsia="IRNazanin" w:cs="IRNazanin"/>
          <w:color w:val="111111"/>
          <w:sz w:val="28"/>
          <w:szCs w:val="28"/>
          <w:rtl w:val="true"/>
          <w:lang w:bidi="fa-IR"/>
        </w:rPr>
        <w:t>(</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تألیفات هذا السید مقدمه زمانا علی تألیفات العلامة الرجالی میرزا محمد الأسترآبادی الذی فرغ من تألیف کتابه الکبیر منهج المقال سنة </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تألیف السید المذکور کتابه جامع المقال بثلاث سنین و بعد ترتیبه الکشی بأربع سنین، و هذا السید هو الذی قابل خلاصة العلامة الموجودة نسخته و صححه مع السید علی بن الحسین بن أبی الحسن العاملی والد صاحب المدارک فی سنة </w:t>
      </w:r>
      <w:r>
        <w:rPr>
          <w:rFonts w:eastAsia="IRNazanin" w:cs="IRNazanin"/>
          <w:color w:val="111111"/>
          <w:sz w:val="28"/>
          <w:szCs w:val="28"/>
          <w:rtl w:val="true"/>
          <w:lang w:bidi="fa-IR"/>
        </w:rPr>
        <w:t>(</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وقع من سیدنا فی تکملة الأمل من أن هذا السید کان تلمیذ میرزا محمد الرجالی لعله من سبق القلم أو لعل التلمیذ رجل آخر سمی هذا المؤلف‌</w:t>
      </w:r>
    </w:p>
    <w:p>
      <w:pPr>
        <w:pStyle w:val="Heading3"/>
        <w:numPr>
          <w:ilvl w:val="2"/>
          <w:numId w:val="1"/>
        </w:numPr>
        <w:rPr/>
      </w:pPr>
      <w:bookmarkStart w:id="791" w:name="__RefHeading___Toc7555966_73709187"/>
      <w:bookmarkStart w:id="792" w:name="_Toc363"/>
      <w:bookmarkEnd w:id="791"/>
      <w:r>
        <w:rPr/>
        <w:t>282</w:t>
      </w:r>
      <w:r>
        <w:rPr>
          <w:rtl w:val="true"/>
        </w:rPr>
        <w:t xml:space="preserve">- </w:t>
      </w:r>
      <w:r>
        <w:rPr>
          <w:rtl w:val="true"/>
        </w:rPr>
        <w:t>ترتیب مسائل علی بن جعفر</w:t>
      </w:r>
      <w:bookmarkEnd w:id="79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المعروف بالجعفریات و الکاظمیات علی ترتیب أبواب الفقه من الطهارة إلی الدیات بحذف الأسانید و نقل بعض فتاوی القدماء مثل الشیخ الطوسی و سلار و أبی الصلاح و ابن إدریس، و فی الباب الثالث و الأربعین فی المطاعم نقل فتوی العلامة فی المختلف فی مسألة القدر النجس یغلی علی النار، و الباب الخامس و الأربعون منه فی الحدود و بعده باب جامع یتم به الکتاب، رأیته فی بعض مکتبات النجف </w:t>
      </w:r>
      <w:bookmarkStart w:id="793" w:name="pg11681_117138"/>
    </w:p>
    <w:p>
      <w:pPr>
        <w:pStyle w:val="BookText"/>
        <w:rPr/>
      </w:pPr>
      <w:bookmarkEnd w:id="793"/>
      <w:r>
        <w:rPr>
          <w:rFonts w:ascii="IRNazanin" w:hAnsi="IRNazanin" w:eastAsia="IRNazanin"/>
          <w:color w:val="111111"/>
          <w:sz w:val="28"/>
          <w:sz w:val="28"/>
          <w:szCs w:val="28"/>
          <w:rtl w:val="true"/>
          <w:lang w:bidi="fa-IR"/>
        </w:rPr>
        <w:t xml:space="preserve">و هو ناقص الأول ضمن مجموعة فیها، قرب الإسناد إلی الکاظم و الرضا ع، و حدثنی الشیخ محمد صالح بن أحمد آل طعان القطیفی أن نسخه أخری منه عنده” الشیخ محمد صالح” بالقطیف، و هذا الترتیب للشیخ ناصر بن محمد الجارودی المعاصر للشیخ عبد الله السماهیجی و المجاز منه بالإجازة المدبجة فی سنة </w:t>
      </w:r>
      <w:r>
        <w:rPr>
          <w:rFonts w:eastAsia="IRNazanin" w:cs="IRNazanin"/>
          <w:color w:val="111111"/>
          <w:sz w:val="28"/>
          <w:szCs w:val="28"/>
          <w:rtl w:val="true"/>
          <w:lang w:bidi="fa-IR"/>
        </w:rPr>
        <w:t>(</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أشار السماهیجی فی إجازته هذه إلی ما تنبه إلیه الشیخ ناصر المجاز من أن صریح السند الأول فی هذه المسائل أنه روی علی بن جعفر عن أخیه موسی بن جعفر أنه ع قال سألت أبی جعفر بن محمد عن کذا فقال کذا، و بعد السند الأول لا یذکر سندا آخر أصلا بل انما یقول و سألته عن کذا فقال کذا، و ظاهره أنه عطف علی سألت أبی جعفر المذکور قبله فقائل سألته من أول المسائل إلی آخرها هو الإمام موسی بن جعفر ع و قد سألها من أبیه الإمام جعفر بن محمد ع و هو المجیب عنها فالمدون لتلک السؤالات و الجوابات هو الإمام الکاظم ع، و هو المجیب عنها فالمدون لتلک السؤالات و الجوابات هو الإمام الکاظم ع، و بما أن علی ابن جعفر هو الراوی لها عنه فنسبت المسائل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سیاق جمیع المسائل بعنوان سألته لکان الأمر کما نبه علیه لکن فی مسألة رفع الیدین بالتکبیر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جعفر قال أخی ع، علی الإمام أن یرفع یدیه فی الصلاة و لیس علی غیره أن یرفع یدیه فی التکبیر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جعفر قال أخی قال علی بن الحسین ع وضع الرجل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من هذا المواضع أن المدون للکتاب هو علی بن جعفر جمع فیه مجموع روایاته عن أخیه و هی علی ثلاثة أصناف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 أخیه من أبیه و جوابات أبیه عنها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أخوه من نفسه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أخوه مرسلا عن أجداده</w:t>
      </w:r>
    </w:p>
    <w:p>
      <w:pPr>
        <w:pStyle w:val="Heading3"/>
        <w:numPr>
          <w:ilvl w:val="2"/>
          <w:numId w:val="1"/>
        </w:numPr>
        <w:rPr/>
      </w:pPr>
      <w:bookmarkStart w:id="794" w:name="__RefHeading___Toc7555968_73709187"/>
      <w:bookmarkStart w:id="795" w:name="_Toc364"/>
      <w:bookmarkEnd w:id="794"/>
      <w:r>
        <w:rPr/>
        <w:t>283</w:t>
      </w:r>
      <w:r>
        <w:rPr>
          <w:rtl w:val="true"/>
        </w:rPr>
        <w:t xml:space="preserve">- </w:t>
      </w:r>
      <w:r>
        <w:rPr>
          <w:rtl w:val="true"/>
        </w:rPr>
        <w:t>ترتیب مشیخة من لا یحضره الفقیه</w:t>
      </w:r>
      <w:bookmarkEnd w:id="79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لصاحب المعالم الشیخ حسن بن الشیخ زین الدین الشهید المتوفی فی </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أولا بخطه فی النجف تمام کتاب من لا یحضر و کتب مشیخته بعین ما کتبه الشیخ الصدوق فی إحدی و ثلاثین صفحة منمرة ثم جعل فهرسا للمشیخة تسهیلا للتناول مرتبا فیه الأسماء المذکورة فی المشیخة علی ترتیب الحروف ثم رتب الکنی کذلک و کتب فوق کل اسم أو کتبه عدد الصفحة المذکور فیها ذلک الاسم أو الکنیة،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صرح باسمه فی آخر المرتب و فرغ منه فی شهر الصیام </w:t>
      </w:r>
      <w:r>
        <w:rPr>
          <w:rFonts w:eastAsia="IRNazanin" w:cs="IRNazanin"/>
          <w:color w:val="111111"/>
          <w:sz w:val="28"/>
          <w:szCs w:val="28"/>
          <w:rtl w:val="true"/>
          <w:lang w:bidi="fa-IR"/>
        </w:rPr>
        <w:t>(</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المنقولة عن خط صاحب المعالم، و هی بخط محمد حسین بن سیف الله الأصفهانی فرغ من کتابتها سنة </w:t>
      </w:r>
      <w:r>
        <w:rPr>
          <w:rFonts w:eastAsia="IRNazanin" w:cs="IRNazanin"/>
          <w:color w:val="111111"/>
          <w:sz w:val="28"/>
          <w:szCs w:val="28"/>
          <w:rtl w:val="true"/>
          <w:lang w:bidi="fa-IR"/>
        </w:rPr>
        <w:t>(</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من موقوفات </w:t>
      </w:r>
      <w:bookmarkStart w:id="796" w:name="pg11681_117140"/>
    </w:p>
    <w:p>
      <w:pPr>
        <w:pStyle w:val="BookText"/>
        <w:rPr/>
      </w:pPr>
      <w:bookmarkEnd w:id="796"/>
      <w:r>
        <w:rPr>
          <w:rFonts w:ascii="IRNazanin" w:hAnsi="IRNazanin" w:eastAsia="IRNazanin"/>
          <w:color w:val="111111"/>
          <w:sz w:val="28"/>
          <w:sz w:val="28"/>
          <w:szCs w:val="28"/>
          <w:rtl w:val="true"/>
          <w:lang w:bidi="fa-IR"/>
        </w:rPr>
        <w:t xml:space="preserve">مدرسة البخاریین فی النجف، و نسخه أخری بخط السید محمد حسین بن السید محمد شاه الحسینی المرعشی التستری فرغ من الکتابة فی یوم المبعث من سنة </w:t>
      </w:r>
      <w:r>
        <w:rPr>
          <w:rFonts w:eastAsia="IRNazanin" w:cs="IRNazanin"/>
          <w:color w:val="111111"/>
          <w:sz w:val="28"/>
          <w:szCs w:val="28"/>
          <w:rtl w:val="true"/>
          <w:lang w:bidi="fa-IR"/>
        </w:rPr>
        <w:t>(</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فی مکتبة مدرسة فاضل خان بالمشهد الرضوی</w:t>
      </w:r>
    </w:p>
    <w:p>
      <w:pPr>
        <w:pStyle w:val="Heading3"/>
        <w:numPr>
          <w:ilvl w:val="2"/>
          <w:numId w:val="1"/>
        </w:numPr>
        <w:rPr/>
      </w:pPr>
      <w:bookmarkStart w:id="797" w:name="__RefHeading___Toc7555970_73709187"/>
      <w:bookmarkStart w:id="798" w:name="_Toc365"/>
      <w:bookmarkEnd w:id="797"/>
      <w:r>
        <w:rPr>
          <w:rtl w:val="true"/>
        </w:rPr>
        <w:t>ترتیب مشیخة من لا یحضر</w:t>
      </w:r>
      <w:bookmarkEnd w:id="798"/>
    </w:p>
    <w:p>
      <w:pPr>
        <w:pStyle w:val="BookText"/>
        <w:rPr/>
      </w:pPr>
      <w:r>
        <w:rPr>
          <w:rFonts w:ascii="IRNazanin" w:hAnsi="IRNazanin" w:eastAsia="IRNazanin"/>
          <w:color w:val="111111"/>
          <w:sz w:val="28"/>
          <w:sz w:val="28"/>
          <w:szCs w:val="28"/>
          <w:rtl w:val="true"/>
          <w:lang w:bidi="fa-IR"/>
        </w:rPr>
        <w:t xml:space="preserve">أیضا مع الشرح و البیان، للسید الحاج میرزا محمد حسین المعروف بشیخ آقا القاضی التبریزی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مع غیره من شروح المشیخة فی حرف الشین</w:t>
      </w:r>
    </w:p>
    <w:p>
      <w:pPr>
        <w:pStyle w:val="Heading3"/>
        <w:numPr>
          <w:ilvl w:val="2"/>
          <w:numId w:val="1"/>
        </w:numPr>
        <w:rPr/>
      </w:pPr>
      <w:bookmarkStart w:id="799" w:name="__RefHeading___Toc7555972_73709187"/>
      <w:bookmarkStart w:id="800" w:name="_Toc366"/>
      <w:bookmarkEnd w:id="799"/>
      <w:r>
        <w:rPr/>
        <w:t>284</w:t>
      </w:r>
      <w:r>
        <w:rPr>
          <w:rtl w:val="true"/>
        </w:rPr>
        <w:t xml:space="preserve">- </w:t>
      </w:r>
      <w:r>
        <w:rPr>
          <w:rtl w:val="true"/>
        </w:rPr>
        <w:t>ترتیب مشیخة من لا یحضر</w:t>
      </w:r>
      <w:bookmarkEnd w:id="800"/>
    </w:p>
    <w:p>
      <w:pPr>
        <w:pStyle w:val="BookText"/>
        <w:rPr/>
      </w:pPr>
      <w:r>
        <w:rPr>
          <w:rFonts w:ascii="IRNazanin" w:hAnsi="IRNazanin" w:eastAsia="IRNazanin"/>
          <w:color w:val="111111"/>
          <w:sz w:val="28"/>
          <w:sz w:val="28"/>
          <w:szCs w:val="28"/>
          <w:rtl w:val="true"/>
          <w:lang w:bidi="fa-IR"/>
        </w:rPr>
        <w:t xml:space="preserve">بحسب الأسماء أولا ثم ترتیبه بحسب الکنی المشهورة مع ذکر الاسم فی کل کنیة و البیان الإجمالی لحال السند من الصحة و غیرها فی کل اسم أو کنیة، للشیخ فخر الدین بن محمد علی الطریحی النجفی المتوفی بها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من ملحقات کتابه جامع المقال لاختصاره، یوجد منضما إلیه فی بعض نسخه، منها نسخه جامع المقال الموجودة فی مکتبة آل الشیخ نعمة الطریحی فی النجف الأشرف</w:t>
      </w:r>
    </w:p>
    <w:p>
      <w:pPr>
        <w:pStyle w:val="Heading3"/>
        <w:numPr>
          <w:ilvl w:val="2"/>
          <w:numId w:val="1"/>
        </w:numPr>
        <w:rPr/>
      </w:pPr>
      <w:bookmarkStart w:id="801" w:name="__RefHeading___Toc7555974_73709187"/>
      <w:bookmarkStart w:id="802" w:name="_Toc367"/>
      <w:bookmarkEnd w:id="801"/>
      <w:r>
        <w:rPr/>
        <w:t>285</w:t>
      </w:r>
      <w:r>
        <w:rPr>
          <w:rtl w:val="true"/>
        </w:rPr>
        <w:t xml:space="preserve">- </w:t>
      </w:r>
      <w:r>
        <w:rPr>
          <w:rtl w:val="true"/>
        </w:rPr>
        <w:t>ترتیب مشیخة من لا یحضر</w:t>
      </w:r>
      <w:bookmarkEnd w:id="80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الدوائر بطرز لطیف فی أربع و عشرین ورقة فی کل ورقة عدة دوائر بعضها فوق بعض تدور نصف تلک الدوائر علی الصفحة الیمنی من الورقة و النصف الآخر علی الیسری منها ففی الدائرة الصغری التی هی فی وسط الجمیع أثبت اسم الشیخ الصدوق، و فی الدائرة المحیطة بالصغری کتب أسماء ستة أو ثمانیة من مشایخ الصدوق، و فی الدائرة المحیطة بالصغری کتب أسماء أو ثمانیة من مشایخ الصدوق الذین یروی عنهم بلا واسطة موازیا لاسمه بعض بالیمنی و بعض بالیسری و فی الدائرة الثالثة المحیطة بالدائرتین المذکورتین کتب أسماء مشایخ کل واحد من المشایخ المسطورین فی الدائرة الثانیة بحیث تصیر کتابه اسم کل شیخ محاذیه لاسم شیخه و هکذا إلی أن تنتهی الدوائر بأطراف الصفحات و بها تنتهی الأسانید إلی أحد المعصومین ع، فیری الناظر فی کل صفحة عدة أسطر متوازیات یقرأ فی کل سطر من وسط الورقة اسم الشیخ الصدوق و بجنبه اسم شیخه ثم شیخ شیخه و هکذا إلی أن ینتهی إلی أهل البیت ع مرتبا لأسماء مشایخه علی الحروف من الصفحة الأولی إلی آخر الصفحات، رأیت نسخه منه فی مکتبة الحاج الشیخ محمد سلطان المتکلمین بطهران و توجد نسخه منها فی مکتبة مدرسة سپهسالار الجدیدة فی طهران، و هذا الترتیب للسید علاء الدین محمد بن أبی تراب گلستانه الأصفهانی المتوفی بها حدود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w:t>
      </w:r>
      <w:bookmarkStart w:id="803" w:name="pg11681_117142"/>
    </w:p>
    <w:p>
      <w:pPr>
        <w:pStyle w:val="BookText"/>
        <w:rPr/>
      </w:pPr>
      <w:bookmarkEnd w:id="803"/>
      <w:r>
        <w:rPr>
          <w:rFonts w:ascii="IRNazanin" w:hAnsi="IRNazanin" w:eastAsia="IRNazanin"/>
          <w:color w:val="111111"/>
          <w:sz w:val="28"/>
          <w:sz w:val="28"/>
          <w:szCs w:val="28"/>
          <w:rtl w:val="true"/>
          <w:lang w:bidi="fa-IR"/>
        </w:rPr>
        <w:t xml:space="preserve">التی رأیتها بخط تلمیذه السید محمد هاشم بن أبی طالب الحسینی فرغ من کتابتها سنة </w:t>
      </w:r>
      <w:r>
        <w:rPr>
          <w:rFonts w:eastAsia="IRNazanin" w:cs="IRNazanin"/>
          <w:color w:val="111111"/>
          <w:sz w:val="28"/>
          <w:szCs w:val="28"/>
          <w:rtl w:val="true"/>
          <w:lang w:bidi="fa-IR"/>
        </w:rPr>
        <w:t>(</w:t>
      </w:r>
      <w:r>
        <w:rPr>
          <w:rFonts w:eastAsia="IRNazanin" w:cs="IRNazanin"/>
          <w:color w:val="111111"/>
          <w:sz w:val="28"/>
          <w:szCs w:val="28"/>
          <w:lang w:bidi="fa-IR"/>
        </w:rPr>
        <w:t>1087</w:t>
      </w:r>
      <w:r>
        <w:rPr>
          <w:rFonts w:eastAsia="IRNazanin" w:cs="IRNazanin"/>
          <w:color w:val="111111"/>
          <w:sz w:val="28"/>
          <w:szCs w:val="28"/>
          <w:rtl w:val="true"/>
          <w:lang w:bidi="fa-IR"/>
        </w:rPr>
        <w:t>)</w:t>
      </w:r>
    </w:p>
    <w:p>
      <w:pPr>
        <w:pStyle w:val="Heading3"/>
        <w:numPr>
          <w:ilvl w:val="2"/>
          <w:numId w:val="1"/>
        </w:numPr>
        <w:rPr/>
      </w:pPr>
      <w:bookmarkStart w:id="804" w:name="__RefHeading___Toc7555976_73709187"/>
      <w:bookmarkStart w:id="805" w:name="_Toc368"/>
      <w:bookmarkEnd w:id="804"/>
      <w:r>
        <w:rPr/>
        <w:t>286</w:t>
      </w:r>
      <w:r>
        <w:rPr>
          <w:rtl w:val="true"/>
        </w:rPr>
        <w:t xml:space="preserve">- </w:t>
      </w:r>
      <w:r>
        <w:rPr>
          <w:rtl w:val="true"/>
        </w:rPr>
        <w:t>ترتیب معانی الاخبار</w:t>
      </w:r>
      <w:bookmarkEnd w:id="805"/>
    </w:p>
    <w:p>
      <w:pPr>
        <w:pStyle w:val="BookText"/>
        <w:rPr/>
      </w:pPr>
      <w:r>
        <w:rPr>
          <w:rFonts w:ascii="IRNazanin" w:hAnsi="IRNazanin" w:eastAsia="IRNazanin"/>
          <w:color w:val="111111"/>
          <w:sz w:val="28"/>
          <w:sz w:val="28"/>
          <w:szCs w:val="28"/>
          <w:rtl w:val="true"/>
          <w:lang w:bidi="fa-IR"/>
        </w:rPr>
        <w:t xml:space="preserve">علی الحروف الهجائیة للشیخ داود بن الحسن بن یوسف الأوالی البحرانی المرتب لکتاب الکشی کما مر،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أحمدک اللهم علی جزیل العطاء و أشکرک علی السراء و 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معانی الأسماء التی أولها الألف علی ما کان أولها ألباء الموحدة و</w:t>
      </w:r>
    </w:p>
    <w:p>
      <w:pPr>
        <w:pStyle w:val="BookText"/>
        <w:rPr/>
      </w:pPr>
      <w:r>
        <w:rPr>
          <w:rFonts w:ascii="IRNazanin" w:hAnsi="IRNazanin" w:eastAsia="IRNazanin"/>
          <w:color w:val="111111"/>
          <w:sz w:val="28"/>
          <w:sz w:val="28"/>
          <w:szCs w:val="28"/>
          <w:rtl w:val="true"/>
          <w:lang w:bidi="fa-IR"/>
        </w:rPr>
        <w:t>هکذا الا فیما یحتاج إلی تقطیع الخبر لاشتماله علی معانی أسماء کثیرة کحدیث المناهی فجعل له بابا علی حدة مرتبا إیاه أیضا علی الحروف، یذکر تمام الخبر فی أول الحروف مع الإشارة فی باقیها إلیه، هکذا وصفه فی کشف الحجب و الأستار</w:t>
      </w:r>
    </w:p>
    <w:p>
      <w:pPr>
        <w:pStyle w:val="Heading3"/>
        <w:numPr>
          <w:ilvl w:val="2"/>
          <w:numId w:val="1"/>
        </w:numPr>
        <w:rPr/>
      </w:pPr>
      <w:bookmarkStart w:id="806" w:name="__RefHeading___Toc7555978_73709187"/>
      <w:bookmarkStart w:id="807" w:name="_Toc369"/>
      <w:bookmarkEnd w:id="806"/>
      <w:r>
        <w:rPr/>
        <w:t>287</w:t>
      </w:r>
      <w:r>
        <w:rPr>
          <w:rtl w:val="true"/>
        </w:rPr>
        <w:t xml:space="preserve">- </w:t>
      </w:r>
      <w:r>
        <w:rPr>
          <w:rtl w:val="true"/>
        </w:rPr>
        <w:t>ترتیب النجاشی</w:t>
      </w:r>
      <w:bookmarkEnd w:id="807"/>
    </w:p>
    <w:p>
      <w:pPr>
        <w:pStyle w:val="BookText"/>
        <w:rPr/>
      </w:pPr>
      <w:r>
        <w:rPr>
          <w:rFonts w:ascii="IRNazanin" w:hAnsi="IRNazanin" w:eastAsia="IRNazanin"/>
          <w:color w:val="111111"/>
          <w:sz w:val="28"/>
          <w:sz w:val="28"/>
          <w:szCs w:val="28"/>
          <w:rtl w:val="true"/>
          <w:lang w:bidi="fa-IR"/>
        </w:rPr>
        <w:t xml:space="preserve">للشیخ محمد تقی الخادم الأنصاری، رتبه علی الحروف مراعیا للأول و الثانی و الثالث و هکذا من غیر تصرف فی عبارة الکتاب أبدا و لا بکلمة واحدة حتی أنه أورد خطبة النجاشی من أولها إلی آخر الطبقة الأولی ثم شرع فی الأسماء من آدم بن إسحاق و فی آخره باب الکنی و ینتهی بأبی یحیی المکفوف،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ما وهب، و الصلاة علی رسوله المنتجب و آله و أصحابه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الامتنان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خطبة النجاشی کما ذکرناه و قد فرغ منه فی أواسط شعبان </w:t>
      </w:r>
      <w:r>
        <w:rPr>
          <w:rFonts w:eastAsia="IRNazanin" w:cs="IRNazanin"/>
          <w:color w:val="111111"/>
          <w:sz w:val="28"/>
          <w:szCs w:val="28"/>
          <w:rtl w:val="true"/>
          <w:lang w:bidi="fa-IR"/>
        </w:rPr>
        <w:t>(</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التی بخط محمد سلمان بن شیخ شاه الصفوی الأردبیلی، عبر عن نفسه بمحمد سلمان الشریف و فرغ من الکتابته فی مکة المعظمة زادها الله شرفا فی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مکتبة المرحوم المولی محمد علی الخوانساری، و رأیت بخط هذا الکتاب نسخه إیضاح الاشتباه للعلامة الحلی کتبها فی هذه السنة أیضا، و یظهر من فهرس الخزانة الرضویة أنه توجد نسخه هذا الترتیب هناک و لکن ما ذکره مؤلف الفهرس من أنه بخط المؤلف و تاریخه </w:t>
      </w:r>
      <w:r>
        <w:rPr>
          <w:rFonts w:eastAsia="IRNazanin" w:cs="IRNazanin"/>
          <w:color w:val="111111"/>
          <w:sz w:val="28"/>
          <w:szCs w:val="28"/>
          <w:rtl w:val="true"/>
          <w:lang w:bidi="fa-IR"/>
        </w:rPr>
        <w:t>(</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خطأ فی تشخیص خط المؤلف أو غلط فی التاریخ</w:t>
      </w:r>
    </w:p>
    <w:p>
      <w:pPr>
        <w:pStyle w:val="Heading3"/>
        <w:numPr>
          <w:ilvl w:val="2"/>
          <w:numId w:val="1"/>
        </w:numPr>
        <w:rPr/>
      </w:pPr>
      <w:bookmarkStart w:id="808" w:name="__RefHeading___Toc7555980_73709187"/>
      <w:bookmarkStart w:id="809" w:name="_Toc370"/>
      <w:bookmarkEnd w:id="808"/>
      <w:r>
        <w:rPr/>
        <w:t>288</w:t>
      </w:r>
      <w:r>
        <w:rPr>
          <w:rtl w:val="true"/>
        </w:rPr>
        <w:t xml:space="preserve">- </w:t>
      </w:r>
      <w:r>
        <w:rPr>
          <w:rtl w:val="true"/>
        </w:rPr>
        <w:t>ترتیب النجاشی</w:t>
      </w:r>
      <w:bookmarkEnd w:id="809"/>
    </w:p>
    <w:p>
      <w:pPr>
        <w:pStyle w:val="BookText"/>
        <w:rPr/>
      </w:pPr>
      <w:r>
        <w:rPr>
          <w:rFonts w:ascii="IRNazanin" w:hAnsi="IRNazanin" w:eastAsia="IRNazanin"/>
          <w:color w:val="111111"/>
          <w:sz w:val="28"/>
          <w:sz w:val="28"/>
          <w:szCs w:val="28"/>
          <w:rtl w:val="true"/>
          <w:lang w:bidi="fa-IR"/>
        </w:rPr>
        <w:t>للشیخ داود بن الحسن البحرانی المرتب الکشی و معانی الاخبار حکاه فی اللؤلؤة عن الشیخ عبد الله السماهیجی فی ذیل ترجمه الکشی</w:t>
      </w:r>
      <w:r>
        <w:rPr>
          <w:rFonts w:eastAsia="IRNazanin" w:cs="IRNazanin"/>
          <w:color w:val="111111"/>
          <w:sz w:val="28"/>
          <w:szCs w:val="28"/>
          <w:rtl w:val="true"/>
          <w:lang w:bidi="fa-IR"/>
        </w:rPr>
        <w:t>.</w:t>
      </w:r>
    </w:p>
    <w:p>
      <w:pPr>
        <w:pStyle w:val="Heading3"/>
        <w:numPr>
          <w:ilvl w:val="2"/>
          <w:numId w:val="1"/>
        </w:numPr>
        <w:rPr/>
      </w:pPr>
      <w:bookmarkStart w:id="810" w:name="__RefHeading___Toc7555982_73709187"/>
      <w:bookmarkStart w:id="811" w:name="_Toc371"/>
      <w:bookmarkEnd w:id="810"/>
      <w:r>
        <w:rPr/>
        <w:t>289</w:t>
      </w:r>
      <w:r>
        <w:rPr>
          <w:rtl w:val="true"/>
        </w:rPr>
        <w:t xml:space="preserve">- </w:t>
      </w:r>
      <w:r>
        <w:rPr>
          <w:rtl w:val="true"/>
        </w:rPr>
        <w:t>ترتیب النجاشی</w:t>
      </w:r>
      <w:bookmarkEnd w:id="81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عنایة الله القهپائی المرتب لرجال الشیخ و فهرسه و الکشی کما مر أنه ذکر الجمیع فی أول کتابه مجمع الرجال، و کانت نسخه هذا الترتیب فی خزانة شیخنا العلامة النوری و رأیت نسخه أخری فی مکتبة سیدنا أبی محمد الحسن </w:t>
      </w:r>
      <w:bookmarkStart w:id="812" w:name="pg11681_117144"/>
    </w:p>
    <w:p>
      <w:pPr>
        <w:pStyle w:val="BookText"/>
        <w:rPr/>
      </w:pPr>
      <w:bookmarkEnd w:id="812"/>
      <w:r>
        <w:rPr>
          <w:rFonts w:ascii="IRNazanin" w:hAnsi="IRNazanin" w:eastAsia="IRNazanin"/>
          <w:color w:val="111111"/>
          <w:sz w:val="28"/>
          <w:sz w:val="28"/>
          <w:szCs w:val="28"/>
          <w:rtl w:val="true"/>
          <w:lang w:bidi="fa-IR"/>
        </w:rPr>
        <w:t xml:space="preserve">صدر الدین، استقصی جمیع الأعلام المذکورین فیه إما مستقلا أو استطرادا و ذیلا فرتب الجمیع علی النحو المألوف و کل من ذکر فی الذیول أشار إلی الموضع الذی ذکر فیه الرجل من الکتاب، و قد علق علیه المؤلف بخطه حواشی مفیدة رمزها علیه السلام </w:t>
      </w:r>
      <w:r>
        <w:rPr>
          <w:rFonts w:eastAsia="IRNazanin" w:cs="IRNazanin"/>
          <w:color w:val="111111"/>
          <w:sz w:val="28"/>
          <w:szCs w:val="28"/>
          <w:rtl w:val="true"/>
          <w:lang w:bidi="fa-IR"/>
        </w:rPr>
        <w:t>.</w:t>
      </w:r>
    </w:p>
    <w:p>
      <w:pPr>
        <w:pStyle w:val="Heading3"/>
        <w:numPr>
          <w:ilvl w:val="2"/>
          <w:numId w:val="1"/>
        </w:numPr>
        <w:rPr/>
      </w:pPr>
      <w:bookmarkStart w:id="813" w:name="__RefHeading___Toc7555984_73709187"/>
      <w:bookmarkStart w:id="814" w:name="_Toc372"/>
      <w:bookmarkEnd w:id="813"/>
      <w:r>
        <w:rPr/>
        <w:t>290</w:t>
      </w:r>
      <w:r>
        <w:rPr>
          <w:rtl w:val="true"/>
        </w:rPr>
        <w:t xml:space="preserve">- </w:t>
      </w:r>
      <w:r>
        <w:rPr>
          <w:rtl w:val="true"/>
        </w:rPr>
        <w:t>الترجمان‌</w:t>
      </w:r>
      <w:bookmarkEnd w:id="814"/>
    </w:p>
    <w:p>
      <w:pPr>
        <w:pStyle w:val="BookText"/>
        <w:rPr/>
      </w:pPr>
      <w:r>
        <w:rPr>
          <w:rFonts w:ascii="IRNazanin" w:hAnsi="IRNazanin" w:eastAsia="IRNazanin"/>
          <w:color w:val="111111"/>
          <w:sz w:val="28"/>
          <w:sz w:val="28"/>
          <w:szCs w:val="28"/>
          <w:rtl w:val="true"/>
          <w:lang w:bidi="fa-IR"/>
        </w:rPr>
        <w:t xml:space="preserve">فی علم المیزان للشیخ ناصر بن سعید بن ناصر بن رحمة الحویزی ابن أخ الشیخ عبد علی بن ناصر الذی کان تلمیذ الشیخ البهائی، أوله خطبة بلیغة فی الحمد و الصلاة إلی قوله فی وصف آل النبی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نتایج أشکال السعادة الدینیة و اللوازم البینة للمعارف الیقینیة ص ما انقسم العرض إلی لازم و مفارق و انقسم القیاس إلی کاذب و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حواش منه کثیرة کلها بخطه مع متنه فرغ من تألیفه سنة </w:t>
      </w:r>
      <w:r>
        <w:rPr>
          <w:rFonts w:eastAsia="IRNazanin" w:cs="IRNazanin"/>
          <w:color w:val="111111"/>
          <w:sz w:val="28"/>
          <w:szCs w:val="28"/>
          <w:rtl w:val="true"/>
          <w:lang w:bidi="fa-IR"/>
        </w:rPr>
        <w:t>(</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کتب النسخة بخطه أیضا و قال فی آخره تم هذا الکتاب علی ید مؤلفه ناصر بن سعید بن ناصر بن رحمة الحویزی یوم الأحد آخر عشرة عاشوراء أحد شهور سنة </w:t>
      </w:r>
      <w:r>
        <w:rPr>
          <w:rFonts w:eastAsia="IRNazanin" w:cs="IRNazanin"/>
          <w:color w:val="111111"/>
          <w:sz w:val="28"/>
          <w:szCs w:val="28"/>
          <w:rtl w:val="true"/>
          <w:lang w:bidi="fa-IR"/>
        </w:rPr>
        <w:t>(</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النسخة رأیتها فی مکتبة المرحوم الشیخ مشکور بن الشیخ محمد جواد فی النجف الأشرف</w:t>
      </w:r>
      <w:r>
        <w:rPr>
          <w:rFonts w:eastAsia="IRNazanin" w:cs="IRNazanin"/>
          <w:color w:val="111111"/>
          <w:sz w:val="28"/>
          <w:szCs w:val="28"/>
          <w:rtl w:val="true"/>
          <w:lang w:bidi="fa-IR"/>
        </w:rPr>
        <w:t>.</w:t>
      </w:r>
    </w:p>
    <w:p>
      <w:pPr>
        <w:pStyle w:val="Heading3"/>
        <w:numPr>
          <w:ilvl w:val="2"/>
          <w:numId w:val="1"/>
        </w:numPr>
        <w:rPr/>
      </w:pPr>
      <w:bookmarkStart w:id="815" w:name="__RefHeading___Toc7555986_73709187"/>
      <w:bookmarkStart w:id="816" w:name="_Toc373"/>
      <w:bookmarkEnd w:id="815"/>
      <w:r>
        <w:rPr/>
        <w:t>291</w:t>
      </w:r>
      <w:r>
        <w:rPr>
          <w:rtl w:val="true"/>
        </w:rPr>
        <w:t xml:space="preserve">- </w:t>
      </w:r>
      <w:r>
        <w:rPr>
          <w:rtl w:val="true"/>
        </w:rPr>
        <w:t>الترجمان‌</w:t>
      </w:r>
      <w:bookmarkEnd w:id="816"/>
    </w:p>
    <w:p>
      <w:pPr>
        <w:pStyle w:val="BookText"/>
        <w:rPr/>
      </w:pPr>
      <w:r>
        <w:rPr>
          <w:rFonts w:ascii="IRNazanin" w:hAnsi="IRNazanin" w:eastAsia="IRNazanin"/>
          <w:color w:val="111111"/>
          <w:sz w:val="28"/>
          <w:sz w:val="28"/>
          <w:szCs w:val="28"/>
          <w:rtl w:val="true"/>
          <w:lang w:bidi="fa-IR"/>
        </w:rPr>
        <w:t xml:space="preserve">فی لغات القرآن و بیانها بالفارسیة سورة سورة و إسقاط المکررات، للمحقق السید الشریف علی بن محمد بن علی الحسینی الجرجانی المولود </w:t>
      </w:r>
      <w:r>
        <w:rPr>
          <w:rFonts w:eastAsia="IRNazanin" w:cs="IRNazanin"/>
          <w:color w:val="111111"/>
          <w:sz w:val="28"/>
          <w:szCs w:val="28"/>
          <w:rtl w:val="true"/>
          <w:lang w:bidi="fa-IR"/>
        </w:rPr>
        <w:t>(</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فی الخزانة الرضویة من موقوفات الأمیر جبرائیل سنة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بسورة فاتحة الکتاب ثم شرع بسورة الناس و رجع القهقری علی غیر القیاس حتی انتهی بالأخرة إلی سورة البقرة، و نسخه منه فی مکتبة مدرسة سپهسالار الجدیدة بعنوان ترجمه لغات القرآن فراجعه</w:t>
      </w:r>
      <w:r>
        <w:rPr>
          <w:rFonts w:eastAsia="IRNazanin" w:cs="IRNazanin"/>
          <w:color w:val="111111"/>
          <w:sz w:val="28"/>
          <w:szCs w:val="28"/>
          <w:rtl w:val="true"/>
          <w:lang w:bidi="fa-IR"/>
        </w:rPr>
        <w:t>.</w:t>
      </w:r>
    </w:p>
    <w:p>
      <w:pPr>
        <w:pStyle w:val="Heading3"/>
        <w:numPr>
          <w:ilvl w:val="2"/>
          <w:numId w:val="1"/>
        </w:numPr>
        <w:rPr/>
      </w:pPr>
      <w:bookmarkStart w:id="817" w:name="__RefHeading___Toc7555988_73709187"/>
      <w:bookmarkStart w:id="818" w:name="_Toc374"/>
      <w:bookmarkEnd w:id="817"/>
      <w:r>
        <w:rPr/>
        <w:t>292</w:t>
      </w:r>
      <w:r>
        <w:rPr>
          <w:rtl w:val="true"/>
        </w:rPr>
        <w:t xml:space="preserve">- </w:t>
      </w:r>
      <w:r>
        <w:rPr>
          <w:rtl w:val="true"/>
        </w:rPr>
        <w:t>الترجمان‌</w:t>
      </w:r>
      <w:bookmarkEnd w:id="81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معانی الشعر،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یعمل مثله فی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للشیخ أبی عبد الله محمد بن أحمد بن عبد الله البصری المفجع المتوفی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له أشعار کثیرة فی أهل البیت ع یذکر أسمائهم و یتفجع علیهم فسمی المفجع، قال ابن الندیم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الترجمان یحتوی علی کتاب حد الإعراب، کتاب حد المدیح، کتاب حد البخل، کتاب الحلم و الرأی، کتاب الهجاء، کتاب المطایا، کتاب الشجر و النبات، کتاب الإعراب و کتاب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یاقوت فی 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یشتمل علی ثلاثة عشر حدا حد الإعراب، المدیح، البخل، الحلم و الرأی، الغزل، المال، الاغتراب، المطایا، </w:t>
      </w:r>
      <w:bookmarkStart w:id="819" w:name="pg11681_117146"/>
    </w:p>
    <w:p>
      <w:pPr>
        <w:pStyle w:val="BookText"/>
        <w:rPr/>
      </w:pPr>
      <w:bookmarkEnd w:id="819"/>
      <w:r>
        <w:rPr>
          <w:rFonts w:ascii="IRNazanin" w:hAnsi="IRNazanin" w:eastAsia="IRNazanin"/>
          <w:color w:val="111111"/>
          <w:sz w:val="28"/>
          <w:sz w:val="28"/>
          <w:szCs w:val="28"/>
          <w:rtl w:val="true"/>
          <w:lang w:bidi="fa-IR"/>
        </w:rPr>
        <w:t>الخطوب، النبات، الحیوان، الهجاء و اللغز</w:t>
      </w:r>
      <w:r>
        <w:rPr>
          <w:rFonts w:eastAsia="IRNazanin" w:cs="IRNazanin"/>
          <w:color w:val="111111"/>
          <w:sz w:val="28"/>
          <w:szCs w:val="28"/>
          <w:rtl w:val="true"/>
          <w:lang w:bidi="fa-IR"/>
        </w:rPr>
        <w:t>.</w:t>
      </w:r>
    </w:p>
    <w:p>
      <w:pPr>
        <w:pStyle w:val="Heading3"/>
        <w:numPr>
          <w:ilvl w:val="2"/>
          <w:numId w:val="1"/>
        </w:numPr>
        <w:rPr/>
      </w:pPr>
      <w:bookmarkStart w:id="820" w:name="__RefHeading___Toc7555990_73709187"/>
      <w:bookmarkStart w:id="821" w:name="_Toc375"/>
      <w:bookmarkEnd w:id="820"/>
      <w:r>
        <w:rPr/>
        <w:t>293</w:t>
      </w:r>
      <w:r>
        <w:rPr>
          <w:rtl w:val="true"/>
        </w:rPr>
        <w:t xml:space="preserve">- </w:t>
      </w:r>
      <w:r>
        <w:rPr>
          <w:rtl w:val="true"/>
        </w:rPr>
        <w:t>ترجمان البلاغة</w:t>
      </w:r>
      <w:bookmarkEnd w:id="821"/>
    </w:p>
    <w:p>
      <w:pPr>
        <w:pStyle w:val="BookText"/>
        <w:rPr/>
      </w:pPr>
      <w:r>
        <w:rPr>
          <w:rFonts w:ascii="IRNazanin" w:hAnsi="IRNazanin" w:eastAsia="IRNazanin"/>
          <w:color w:val="111111"/>
          <w:sz w:val="28"/>
          <w:sz w:val="28"/>
          <w:szCs w:val="28"/>
          <w:rtl w:val="true"/>
          <w:lang w:bidi="fa-IR"/>
        </w:rPr>
        <w:t xml:space="preserve">لأبی الحسن علی بن جولوغ السیستانی المتوفی </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الملقب فی شعره ب فرخی، کان من شعراء السلطان محمود بن ناصر الدین سبکتکین الغزنوی، ذکر فی مقدمه دیوانه المطبوع سنة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کشف الظنون أنه فارسی جمع فیه الصنائع البدیعیة</w:t>
      </w:r>
      <w:r>
        <w:rPr>
          <w:rFonts w:eastAsia="IRNazanin" w:cs="IRNazanin"/>
          <w:color w:val="111111"/>
          <w:sz w:val="28"/>
          <w:szCs w:val="28"/>
          <w:rtl w:val="true"/>
          <w:lang w:bidi="fa-IR"/>
        </w:rPr>
        <w:t>.</w:t>
      </w:r>
    </w:p>
    <w:p>
      <w:pPr>
        <w:pStyle w:val="Heading3"/>
        <w:numPr>
          <w:ilvl w:val="2"/>
          <w:numId w:val="1"/>
        </w:numPr>
        <w:rPr/>
      </w:pPr>
      <w:bookmarkStart w:id="822" w:name="__RefHeading___Toc7555992_73709187"/>
      <w:bookmarkStart w:id="823" w:name="_Toc376"/>
      <w:bookmarkEnd w:id="822"/>
      <w:r>
        <w:rPr/>
        <w:t>294</w:t>
      </w:r>
      <w:r>
        <w:rPr>
          <w:rtl w:val="true"/>
        </w:rPr>
        <w:t xml:space="preserve">- </w:t>
      </w:r>
      <w:r>
        <w:rPr>
          <w:rtl w:val="true"/>
        </w:rPr>
        <w:t>ترجمان الزمن</w:t>
      </w:r>
      <w:bookmarkEnd w:id="823"/>
    </w:p>
    <w:p>
      <w:pPr>
        <w:pStyle w:val="BookText"/>
        <w:rPr/>
      </w:pPr>
      <w:r>
        <w:rPr>
          <w:rFonts w:ascii="IRNazanin" w:hAnsi="IRNazanin" w:eastAsia="IRNazanin"/>
          <w:color w:val="111111"/>
          <w:sz w:val="28"/>
          <w:sz w:val="28"/>
          <w:szCs w:val="28"/>
          <w:rtl w:val="true"/>
          <w:lang w:bidi="fa-IR"/>
        </w:rPr>
        <w:t>للسید جلال الدین بن المهنا العلوی، کذا ذکره فی کشف الظنون و صرح الصفدی فی أول الوافی بالوفیات عند ذکر مآخذه من کتب التواریخ بأن هذا الکتاب فی التواریخ الجامعة العامة نظیر تاریخ ابن جریر و الکامل لابن الأثیر و تجارب الأمم للمسعودی و المنتظم لابن الجوزی و غیرها</w:t>
      </w:r>
    </w:p>
    <w:p>
      <w:pPr>
        <w:pStyle w:val="Heading3"/>
        <w:numPr>
          <w:ilvl w:val="2"/>
          <w:numId w:val="1"/>
        </w:numPr>
        <w:rPr/>
      </w:pPr>
      <w:bookmarkStart w:id="824" w:name="__RefHeading___Toc7555994_73709187"/>
      <w:bookmarkStart w:id="825" w:name="_Toc377"/>
      <w:bookmarkEnd w:id="824"/>
      <w:r>
        <w:rPr/>
        <w:t>295</w:t>
      </w:r>
      <w:r>
        <w:rPr>
          <w:rtl w:val="true"/>
        </w:rPr>
        <w:t xml:space="preserve">- </w:t>
      </w:r>
      <w:r>
        <w:rPr>
          <w:rtl w:val="true"/>
        </w:rPr>
        <w:t>ترجمان القرآن</w:t>
      </w:r>
      <w:bookmarkEnd w:id="825"/>
    </w:p>
    <w:p>
      <w:pPr>
        <w:pStyle w:val="BookText"/>
        <w:rPr/>
      </w:pPr>
      <w:r>
        <w:rPr>
          <w:rFonts w:ascii="IRNazanin" w:hAnsi="IRNazanin" w:eastAsia="IRNazanin"/>
          <w:color w:val="111111"/>
          <w:sz w:val="28"/>
          <w:sz w:val="28"/>
          <w:szCs w:val="28"/>
          <w:rtl w:val="true"/>
          <w:lang w:bidi="fa-IR"/>
        </w:rPr>
        <w:t xml:space="preserve">لتاج الدین بن محمد بن إبراهیم الهاشمی فی ترتیب لغات القرآن و بیانها علی ترتیب الحروف، ألفه المؤلف بعد ترجمان القرآن للسید الشریف الجرجانی الذی ترجم فیه ألفاظ القرآن علی ترتیب السور مع إسقاط المکرر، و تاریخ کتابة بعض نسخه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نسخه منه فی مکتبة المجلس بطهران کما یظهر من فهرسها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أرسل الرسل و أوضح السبل و أکمل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توجد أیضا فی مکتبة کامبریج کما فی فهرسها</w:t>
      </w:r>
      <w:r>
        <w:rPr>
          <w:rFonts w:eastAsia="IRNazanin" w:cs="IRNazanin"/>
          <w:color w:val="111111"/>
          <w:sz w:val="28"/>
          <w:szCs w:val="28"/>
          <w:rtl w:val="true"/>
          <w:lang w:bidi="fa-IR"/>
        </w:rPr>
        <w:t>.</w:t>
      </w:r>
    </w:p>
    <w:p>
      <w:pPr>
        <w:pStyle w:val="Heading3"/>
        <w:numPr>
          <w:ilvl w:val="2"/>
          <w:numId w:val="1"/>
        </w:numPr>
        <w:rPr/>
      </w:pPr>
      <w:bookmarkStart w:id="826" w:name="__RefHeading___Toc7555996_73709187"/>
      <w:bookmarkStart w:id="827" w:name="_Toc378"/>
      <w:bookmarkEnd w:id="826"/>
      <w:r>
        <w:rPr/>
        <w:t>296</w:t>
      </w:r>
      <w:r>
        <w:rPr>
          <w:rtl w:val="true"/>
        </w:rPr>
        <w:t xml:space="preserve">- </w:t>
      </w:r>
      <w:r>
        <w:rPr>
          <w:rtl w:val="true"/>
        </w:rPr>
        <w:t>ترجمان اللغة</w:t>
      </w:r>
      <w:bookmarkEnd w:id="827"/>
    </w:p>
    <w:p>
      <w:pPr>
        <w:pStyle w:val="BookText"/>
        <w:rPr/>
      </w:pPr>
      <w:r>
        <w:rPr>
          <w:rFonts w:ascii="IRNazanin" w:hAnsi="IRNazanin" w:eastAsia="IRNazanin"/>
          <w:color w:val="111111"/>
          <w:sz w:val="28"/>
          <w:sz w:val="28"/>
          <w:szCs w:val="28"/>
          <w:rtl w:val="true"/>
          <w:lang w:bidi="fa-IR"/>
        </w:rPr>
        <w:t xml:space="preserve">شرح للقاموس بالفارسیة للمولی محمد یحیی بن محمد شفیع القزوینی کتبه بأمر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سلطان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الصفوی فی مدة أحد و ثلاثین شهرا و عشرة أیام شرع فیه عاشر شعبان </w:t>
      </w:r>
      <w:r>
        <w:rPr>
          <w:rFonts w:eastAsia="IRNazanin" w:cs="IRNazanin"/>
          <w:color w:val="111111"/>
          <w:sz w:val="28"/>
          <w:szCs w:val="28"/>
          <w:rtl w:val="true"/>
          <w:lang w:bidi="fa-IR"/>
        </w:rPr>
        <w:t>(</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مصححا مقابلا مع عدة نسخ منها النسخة الموقوفة بمدرسة طالبیان فی شیراز،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بلند 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فی تاریخ طبعه</w:t>
      </w:r>
    </w:p>
    <w:p>
      <w:pPr>
        <w:pStyle w:val="BookText"/>
        <w:rPr/>
      </w:pPr>
      <w:r>
        <w:rPr>
          <w:rFonts w:ascii="IRNazanin" w:hAnsi="IRNazanin" w:eastAsia="IRNazanin"/>
          <w:color w:val="111111"/>
          <w:sz w:val="28"/>
          <w:sz w:val="28"/>
          <w:szCs w:val="28"/>
          <w:rtl w:val="true"/>
          <w:lang w:bidi="fa-IR"/>
        </w:rPr>
        <w:t>کلک شاهین سخن سنج بتاریخ نوشت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قاموس یکی گنج بود پرگوهر</w:t>
      </w:r>
    </w:p>
    <w:p>
      <w:pPr>
        <w:pStyle w:val="Heading3"/>
        <w:numPr>
          <w:ilvl w:val="2"/>
          <w:numId w:val="1"/>
        </w:numPr>
        <w:rPr/>
      </w:pPr>
      <w:bookmarkStart w:id="828" w:name="__RefHeading___Toc7555998_73709187"/>
      <w:bookmarkStart w:id="829" w:name="_Toc379"/>
      <w:bookmarkEnd w:id="828"/>
      <w:r>
        <w:rPr>
          <w:rtl w:val="true"/>
        </w:rPr>
        <w:t xml:space="preserve">) </w:t>
      </w:r>
      <w:r>
        <w:rPr>
          <w:rtl w:val="true"/>
        </w:rPr>
        <w:t>الترجمة</w:t>
      </w:r>
      <w:bookmarkEnd w:id="829"/>
    </w:p>
    <w:p>
      <w:pPr>
        <w:pStyle w:val="Heading3"/>
        <w:numPr>
          <w:ilvl w:val="2"/>
          <w:numId w:val="1"/>
        </w:numPr>
        <w:rPr/>
      </w:pPr>
      <w:bookmarkStart w:id="830" w:name="__RefHeading___Toc7556000_73709187"/>
      <w:bookmarkStart w:id="831" w:name="_Toc380"/>
      <w:bookmarkEnd w:id="830"/>
      <w:r>
        <w:rPr>
          <w:rtl w:val="true"/>
        </w:rPr>
        <w:t>بیان</w:t>
      </w:r>
      <w:bookmarkEnd w:id="83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رباعی البناء لأن فعله ترجم کدحرج و أصل معناه التفسیر و الکشف و البیان یقال ترجمه فسره و بینه و ترجم لسانه إذا فسره بلسان آخر و الترجمان مفسر اللسان کما فی الصحاح و القاموس، و مترجم الکتاب من فسره إلی لغة أخری، فالکتاب المفسر بالفتح أصل </w:t>
      </w:r>
      <w:bookmarkStart w:id="832" w:name="pg11681_117148"/>
    </w:p>
    <w:p>
      <w:pPr>
        <w:pStyle w:val="BookText"/>
        <w:rPr/>
      </w:pPr>
      <w:bookmarkEnd w:id="832"/>
      <w:r>
        <w:rPr>
          <w:rFonts w:ascii="IRNazanin" w:hAnsi="IRNazanin" w:eastAsia="IRNazanin"/>
          <w:color w:val="111111"/>
          <w:sz w:val="28"/>
          <w:sz w:val="28"/>
          <w:szCs w:val="28"/>
          <w:rtl w:val="true"/>
          <w:lang w:bidi="fa-IR"/>
        </w:rPr>
        <w:t>و الکتاب المفسر به ترجمه لأصله مترتب علیه وجودا و متفرع منه و هو کتاب جدید مغایر معه، و الغالب فی کتب التراجم تسمیتها بعناوین خاصة نذکرها بها فی محالها و ما لم نطلع له بعنوان خاص نذکره هاهنا بعنوان الترجمة مع رعایة الترتیب علی الحروف فی أسماء أصول هذه التراجم و بعد تمام ترجمه الکتب نذکر ترجمه الأشخاص أیضا مرتبة علی الحروف فی أسمائهم</w:t>
      </w:r>
      <w:r>
        <w:rPr>
          <w:rFonts w:eastAsia="IRNazanin" w:cs="IRNazanin"/>
          <w:color w:val="111111"/>
          <w:sz w:val="28"/>
          <w:szCs w:val="28"/>
          <w:rtl w:val="true"/>
          <w:lang w:bidi="fa-IR"/>
        </w:rPr>
        <w:t>.</w:t>
      </w:r>
    </w:p>
    <w:p>
      <w:pPr>
        <w:pStyle w:val="Heading3"/>
        <w:numPr>
          <w:ilvl w:val="2"/>
          <w:numId w:val="1"/>
        </w:numPr>
        <w:rPr/>
      </w:pPr>
      <w:bookmarkStart w:id="833" w:name="__RefHeading___Toc7556002_73709187"/>
      <w:bookmarkStart w:id="834" w:name="_Toc381"/>
      <w:bookmarkEnd w:id="833"/>
      <w:r>
        <w:rPr/>
        <w:t>297</w:t>
      </w:r>
      <w:r>
        <w:rPr>
          <w:rtl w:val="true"/>
        </w:rPr>
        <w:t xml:space="preserve">- </w:t>
      </w:r>
      <w:r>
        <w:rPr>
          <w:rtl w:val="true"/>
        </w:rPr>
        <w:t>ترجمة الآثار الباقیة عن القرون الخالیة</w:t>
      </w:r>
      <w:bookmarkEnd w:id="834"/>
    </w:p>
    <w:p>
      <w:pPr>
        <w:pStyle w:val="BookText"/>
        <w:rPr/>
      </w:pPr>
      <w:r>
        <w:rPr>
          <w:rFonts w:ascii="IRNazanin" w:hAnsi="IRNazanin" w:eastAsia="IRNazanin"/>
          <w:color w:val="111111"/>
          <w:sz w:val="28"/>
          <w:sz w:val="28"/>
          <w:szCs w:val="28"/>
          <w:rtl w:val="true"/>
          <w:lang w:bidi="fa-IR"/>
        </w:rPr>
        <w:t xml:space="preserve">فی التاریخ، للفاضل اعتضاد السلطنة وزیر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قلی میرزا ابن السلطان فتح علی شاه المتوفی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مشغولا بتألیفه فی سنة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یقتصر فیه علی الترجمة الفارسیة المحضة بل مع زیادة بیان و شرح و لذا یعبر عنه بالشرح أیضا</w:t>
      </w:r>
      <w:r>
        <w:rPr>
          <w:rFonts w:eastAsia="IRNazanin" w:cs="IRNazanin"/>
          <w:color w:val="111111"/>
          <w:sz w:val="28"/>
          <w:szCs w:val="28"/>
          <w:rtl w:val="true"/>
          <w:lang w:bidi="fa-IR"/>
        </w:rPr>
        <w:t>.</w:t>
      </w:r>
    </w:p>
    <w:p>
      <w:pPr>
        <w:pStyle w:val="Heading3"/>
        <w:numPr>
          <w:ilvl w:val="2"/>
          <w:numId w:val="1"/>
        </w:numPr>
        <w:rPr/>
      </w:pPr>
      <w:bookmarkStart w:id="835" w:name="__RefHeading___Toc7556004_73709187"/>
      <w:bookmarkStart w:id="836" w:name="_Toc382"/>
      <w:bookmarkEnd w:id="835"/>
      <w:r>
        <w:rPr/>
        <w:t>298</w:t>
      </w:r>
      <w:r>
        <w:rPr>
          <w:rtl w:val="true"/>
        </w:rPr>
        <w:t xml:space="preserve">- </w:t>
      </w:r>
      <w:r>
        <w:rPr>
          <w:rtl w:val="true"/>
        </w:rPr>
        <w:t>ترجمة آداب المتعلمین</w:t>
      </w:r>
      <w:bookmarkEnd w:id="836"/>
    </w:p>
    <w:p>
      <w:pPr>
        <w:pStyle w:val="BookText"/>
        <w:rPr/>
      </w:pPr>
      <w:r>
        <w:rPr>
          <w:rFonts w:ascii="IRNazanin" w:hAnsi="IRNazanin" w:eastAsia="IRNazanin"/>
          <w:color w:val="111111"/>
          <w:sz w:val="28"/>
          <w:sz w:val="28"/>
          <w:szCs w:val="28"/>
          <w:rtl w:val="true"/>
          <w:lang w:bidi="fa-IR"/>
        </w:rPr>
        <w:t xml:space="preserve">تألیف المحقق الطوسی خواجه نصیر الدین إلی الفارسیة للسید الأمیر عادل الحسینی، قال صاحب الریاض رأیت الترجمة فی آمل مازندران و لا أعلم عصر المترجم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آداب 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نظما فارسیا، مر بعنوان تذکره الطالبین</w:t>
      </w:r>
      <w:r>
        <w:rPr>
          <w:rFonts w:eastAsia="IRNazanin" w:cs="IRNazanin"/>
          <w:color w:val="111111"/>
          <w:sz w:val="28"/>
          <w:szCs w:val="28"/>
          <w:rtl w:val="true"/>
          <w:lang w:bidi="fa-IR"/>
        </w:rPr>
        <w:t>.</w:t>
      </w:r>
    </w:p>
    <w:p>
      <w:pPr>
        <w:pStyle w:val="Heading3"/>
        <w:numPr>
          <w:ilvl w:val="2"/>
          <w:numId w:val="1"/>
        </w:numPr>
        <w:rPr/>
      </w:pPr>
      <w:bookmarkStart w:id="837" w:name="__RefHeading___Toc7556006_73709187"/>
      <w:bookmarkStart w:id="838" w:name="_Toc383"/>
      <w:bookmarkEnd w:id="837"/>
      <w:r>
        <w:rPr/>
        <w:t>299</w:t>
      </w:r>
      <w:r>
        <w:rPr>
          <w:rtl w:val="true"/>
        </w:rPr>
        <w:t xml:space="preserve">- </w:t>
      </w:r>
      <w:r>
        <w:rPr>
          <w:rtl w:val="true"/>
        </w:rPr>
        <w:t>ترجمة آداب المتعلمین</w:t>
      </w:r>
      <w:bookmarkEnd w:id="838"/>
    </w:p>
    <w:p>
      <w:pPr>
        <w:pStyle w:val="BookText"/>
        <w:rPr/>
      </w:pPr>
      <w:r>
        <w:rPr>
          <w:rFonts w:ascii="IRNazanin" w:hAnsi="IRNazanin" w:eastAsia="IRNazanin"/>
          <w:color w:val="111111"/>
          <w:sz w:val="28"/>
          <w:sz w:val="28"/>
          <w:szCs w:val="28"/>
          <w:rtl w:val="true"/>
          <w:lang w:bidi="fa-IR"/>
        </w:rPr>
        <w:t xml:space="preserve">أیضا إلی الفارسیة، للسید علی الطبیب بن محمد بن إبراهیم الحسینی المرعشی التبریزی المتوفی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بخطه عند حفیده” المؤلف” السید شهاب الدین بقم</w:t>
      </w:r>
      <w:r>
        <w:rPr>
          <w:rFonts w:eastAsia="IRNazanin" w:cs="IRNazanin"/>
          <w:color w:val="111111"/>
          <w:sz w:val="28"/>
          <w:szCs w:val="28"/>
          <w:rtl w:val="true"/>
          <w:lang w:bidi="fa-IR"/>
        </w:rPr>
        <w:t>.</w:t>
      </w:r>
    </w:p>
    <w:p>
      <w:pPr>
        <w:pStyle w:val="Heading3"/>
        <w:numPr>
          <w:ilvl w:val="2"/>
          <w:numId w:val="1"/>
        </w:numPr>
        <w:rPr/>
      </w:pPr>
      <w:bookmarkStart w:id="839" w:name="__RefHeading___Toc7556008_73709187"/>
      <w:bookmarkStart w:id="840" w:name="_Toc384"/>
      <w:bookmarkEnd w:id="839"/>
      <w:r>
        <w:rPr/>
        <w:t>300</w:t>
      </w:r>
      <w:r>
        <w:rPr>
          <w:rtl w:val="true"/>
        </w:rPr>
        <w:t xml:space="preserve">- </w:t>
      </w:r>
      <w:r>
        <w:rPr>
          <w:rtl w:val="true"/>
        </w:rPr>
        <w:t>ترجمة آیات الأحکام</w:t>
      </w:r>
      <w:bookmarkEnd w:id="840"/>
    </w:p>
    <w:p>
      <w:pPr>
        <w:pStyle w:val="BookText"/>
        <w:rPr/>
      </w:pPr>
      <w:r>
        <w:rPr>
          <w:rFonts w:ascii="IRNazanin" w:hAnsi="IRNazanin" w:eastAsia="IRNazanin"/>
          <w:color w:val="111111"/>
          <w:sz w:val="28"/>
          <w:sz w:val="28"/>
          <w:szCs w:val="28"/>
          <w:rtl w:val="true"/>
          <w:lang w:bidi="fa-IR"/>
        </w:rPr>
        <w:t>الموسوم بزبدة البیان، تألیف المولی المقدس الأردبیلی إلی الفارسیة لبعض الأصحاب، کانت نسخه منه فی مکتبة سیدنا الحسن صدر الدین و رأیت ترجمة آیات الأحکام أیضا فی الکتب الموقوفة فی المدرسة البادکوبیة بکربلاء و أظنها غیر تلک الترجمة</w:t>
      </w:r>
      <w:r>
        <w:rPr>
          <w:rFonts w:eastAsia="IRNazanin" w:cs="IRNazanin"/>
          <w:color w:val="111111"/>
          <w:sz w:val="28"/>
          <w:szCs w:val="28"/>
          <w:rtl w:val="true"/>
          <w:lang w:bidi="fa-IR"/>
        </w:rPr>
        <w:t>.</w:t>
      </w:r>
    </w:p>
    <w:p>
      <w:pPr>
        <w:pStyle w:val="Heading3"/>
        <w:numPr>
          <w:ilvl w:val="2"/>
          <w:numId w:val="1"/>
        </w:numPr>
        <w:rPr/>
      </w:pPr>
      <w:bookmarkStart w:id="841" w:name="__RefHeading___Toc7556010_73709187"/>
      <w:bookmarkStart w:id="842" w:name="_Toc385"/>
      <w:bookmarkEnd w:id="841"/>
      <w:r>
        <w:rPr/>
        <w:t>301</w:t>
      </w:r>
      <w:r>
        <w:rPr>
          <w:rtl w:val="true"/>
        </w:rPr>
        <w:t xml:space="preserve">- </w:t>
      </w:r>
      <w:r>
        <w:rPr>
          <w:rtl w:val="true"/>
        </w:rPr>
        <w:t>ترجمة إبصار العین فی أنصار الحسین ع</w:t>
      </w:r>
      <w:bookmarkEnd w:id="842"/>
    </w:p>
    <w:p>
      <w:pPr>
        <w:pStyle w:val="BookText"/>
        <w:rPr/>
      </w:pPr>
      <w:r>
        <w:rPr>
          <w:rFonts w:ascii="IRNazanin" w:hAnsi="IRNazanin" w:eastAsia="IRNazanin"/>
          <w:color w:val="111111"/>
          <w:sz w:val="28"/>
          <w:sz w:val="28"/>
          <w:szCs w:val="28"/>
          <w:rtl w:val="true"/>
          <w:lang w:bidi="fa-IR"/>
        </w:rPr>
        <w:t xml:space="preserve">بلغة أردو، للمولوی السید تصدق حسین بن المولوی السید غلام حسین الموسوی النیسابوری الکنتوری المتوفی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أحواله فی تذکره بی‌بها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Heading3"/>
        <w:numPr>
          <w:ilvl w:val="2"/>
          <w:numId w:val="1"/>
        </w:numPr>
        <w:rPr/>
      </w:pPr>
      <w:bookmarkStart w:id="843" w:name="__RefHeading___Toc7556012_73709187"/>
      <w:bookmarkStart w:id="844" w:name="_Toc386"/>
      <w:bookmarkEnd w:id="843"/>
      <w:r>
        <w:rPr/>
        <w:t>302</w:t>
      </w:r>
      <w:r>
        <w:rPr>
          <w:rtl w:val="true"/>
        </w:rPr>
        <w:t xml:space="preserve">- </w:t>
      </w:r>
      <w:r>
        <w:rPr>
          <w:rtl w:val="true"/>
        </w:rPr>
        <w:t>ترجمة الأبطال‌</w:t>
      </w:r>
      <w:bookmarkEnd w:id="84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الفارسیة لخصوص ما یتعلق منه بأحوال النبی ص، و یسمی لذلک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میرزا أبی عبد الله الزنجانی 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مکررا و أخیرا طبع فی تبریز سنة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تعلیق الحاج </w:t>
      </w:r>
      <w:bookmarkStart w:id="845" w:name="pg11681_117150"/>
    </w:p>
    <w:p>
      <w:pPr>
        <w:pStyle w:val="BookText"/>
        <w:rPr/>
      </w:pPr>
      <w:bookmarkEnd w:id="845"/>
      <w:r>
        <w:rPr>
          <w:rFonts w:ascii="IRNazanin" w:hAnsi="IRNazanin" w:eastAsia="IRNazanin"/>
          <w:color w:val="111111"/>
          <w:sz w:val="28"/>
          <w:sz w:val="28"/>
          <w:szCs w:val="28"/>
          <w:rtl w:val="true"/>
          <w:lang w:bidi="fa-IR"/>
        </w:rPr>
        <w:t xml:space="preserve">میرزا عباس قلی الواعظ الچراندابی، و الأبطال ترجمه إلی العربیة عن الأصل الإنگلیزی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نوابغ الدنیا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الإنگلیزی المولود </w:t>
      </w:r>
      <w:r>
        <w:rPr>
          <w:rFonts w:eastAsia="IRNazanin" w:cs="IRNazanin"/>
          <w:color w:val="111111"/>
          <w:sz w:val="28"/>
          <w:szCs w:val="28"/>
          <w:rtl w:val="true"/>
          <w:lang w:bidi="fa-IR"/>
        </w:rPr>
        <w:t>(</w:t>
      </w:r>
      <w:r>
        <w:rPr>
          <w:rFonts w:eastAsia="IRNazanin" w:cs="IRNazanin"/>
          <w:color w:val="111111"/>
          <w:sz w:val="28"/>
          <w:szCs w:val="28"/>
          <w:lang w:bidi="fa-IR"/>
        </w:rPr>
        <w:t>1795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المترجم إلی العربیة هو المعاصر محمد أفندی السباعی</w:t>
      </w:r>
      <w:r>
        <w:rPr>
          <w:rFonts w:eastAsia="IRNazanin" w:cs="IRNazanin"/>
          <w:color w:val="111111"/>
          <w:sz w:val="28"/>
          <w:szCs w:val="28"/>
          <w:rtl w:val="true"/>
          <w:lang w:bidi="fa-IR"/>
        </w:rPr>
        <w:t>.</w:t>
      </w:r>
    </w:p>
    <w:p>
      <w:pPr>
        <w:pStyle w:val="Heading3"/>
        <w:numPr>
          <w:ilvl w:val="2"/>
          <w:numId w:val="1"/>
        </w:numPr>
        <w:rPr/>
      </w:pPr>
      <w:bookmarkStart w:id="846" w:name="__RefHeading___Toc7556014_73709187"/>
      <w:bookmarkStart w:id="847" w:name="_Toc387"/>
      <w:bookmarkEnd w:id="846"/>
      <w:r>
        <w:rPr/>
        <w:t>303</w:t>
      </w:r>
      <w:r>
        <w:rPr>
          <w:rtl w:val="true"/>
        </w:rPr>
        <w:t xml:space="preserve">- </w:t>
      </w:r>
      <w:r>
        <w:rPr>
          <w:rtl w:val="true"/>
        </w:rPr>
        <w:t>ترجمة إثبات الرجعة</w:t>
      </w:r>
      <w:bookmarkEnd w:id="847"/>
    </w:p>
    <w:p>
      <w:pPr>
        <w:pStyle w:val="BookText"/>
        <w:rPr/>
      </w:pPr>
      <w:r>
        <w:rPr>
          <w:rFonts w:ascii="IRNazanin" w:hAnsi="IRNazanin" w:eastAsia="IRNazanin"/>
          <w:color w:val="111111"/>
          <w:sz w:val="28"/>
          <w:sz w:val="28"/>
          <w:szCs w:val="28"/>
          <w:rtl w:val="true"/>
          <w:lang w:bidi="fa-IR"/>
        </w:rPr>
        <w:t xml:space="preserve">الفارسی تألیف الطبسی المعاصر، بلغة أردو، للسید علی بن السید محمد باقر بن أبی الحسن الرضوی الکشمیری اللکهنوی، و مر معربه المطبوع سنة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إثبات الرجعة</w:t>
      </w:r>
      <w:r>
        <w:rPr>
          <w:rFonts w:eastAsia="IRNazanin" w:cs="IRNazanin"/>
          <w:color w:val="111111"/>
          <w:sz w:val="28"/>
          <w:szCs w:val="28"/>
          <w:rtl w:val="true"/>
          <w:lang w:bidi="fa-IR"/>
        </w:rPr>
        <w:t>.</w:t>
      </w:r>
    </w:p>
    <w:p>
      <w:pPr>
        <w:pStyle w:val="Heading3"/>
        <w:numPr>
          <w:ilvl w:val="2"/>
          <w:numId w:val="1"/>
        </w:numPr>
        <w:rPr/>
      </w:pPr>
      <w:bookmarkStart w:id="848" w:name="__RefHeading___Toc7556016_73709187"/>
      <w:bookmarkStart w:id="849" w:name="_Toc388"/>
      <w:bookmarkEnd w:id="848"/>
      <w:r>
        <w:rPr/>
        <w:t>304</w:t>
      </w:r>
      <w:r>
        <w:rPr>
          <w:rtl w:val="true"/>
        </w:rPr>
        <w:t xml:space="preserve">- </w:t>
      </w:r>
      <w:r>
        <w:rPr>
          <w:rtl w:val="true"/>
        </w:rPr>
        <w:t>ترجمة الاثنی عشریة</w:t>
      </w:r>
      <w:bookmarkEnd w:id="849"/>
    </w:p>
    <w:p>
      <w:pPr>
        <w:pStyle w:val="BookText"/>
        <w:rPr/>
      </w:pPr>
      <w:r>
        <w:rPr>
          <w:rFonts w:ascii="IRNazanin" w:hAnsi="IRNazanin" w:eastAsia="IRNazanin"/>
          <w:color w:val="111111"/>
          <w:sz w:val="28"/>
          <w:sz w:val="28"/>
          <w:szCs w:val="28"/>
          <w:rtl w:val="true"/>
          <w:lang w:bidi="fa-IR"/>
        </w:rPr>
        <w:t xml:space="preserve">الزکاتیة للشیخ صدر الدین محمد بن محمد بن محب علی التبریزی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و هو تلمیذ الشیخ البهائی مؤلف الاثنی عشریات الخمس فرغ من ترجمته إلی الفارسیة سنة </w:t>
      </w:r>
      <w:r>
        <w:rPr>
          <w:rFonts w:eastAsia="IRNazanin" w:cs="IRNazanin"/>
          <w:color w:val="111111"/>
          <w:sz w:val="28"/>
          <w:szCs w:val="28"/>
          <w:rtl w:val="true"/>
          <w:lang w:bidi="fa-IR"/>
        </w:rPr>
        <w:t>(</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المترجم توجد عند السید شهاب الدین التبریزی نزیل قم و علی ظهر النسخة إجازة المترجم بخطه لتلمیذه المولی عبد الله التبریزی تاریخها </w:t>
      </w:r>
      <w:r>
        <w:rPr>
          <w:rFonts w:eastAsia="IRNazanin" w:cs="IRNazanin"/>
          <w:color w:val="111111"/>
          <w:sz w:val="28"/>
          <w:szCs w:val="28"/>
          <w:rtl w:val="true"/>
          <w:lang w:bidi="fa-IR"/>
        </w:rPr>
        <w:t>(</w:t>
      </w:r>
      <w:r>
        <w:rPr>
          <w:rFonts w:eastAsia="IRNazanin" w:cs="IRNazanin"/>
          <w:color w:val="111111"/>
          <w:sz w:val="28"/>
          <w:szCs w:val="28"/>
          <w:lang w:bidi="fa-IR"/>
        </w:rPr>
        <w:t>1024</w:t>
      </w:r>
      <w:r>
        <w:rPr>
          <w:rFonts w:eastAsia="IRNazanin" w:cs="IRNazanin"/>
          <w:color w:val="111111"/>
          <w:sz w:val="28"/>
          <w:szCs w:val="28"/>
          <w:rtl w:val="true"/>
          <w:lang w:bidi="fa-IR"/>
        </w:rPr>
        <w:t>).</w:t>
      </w:r>
    </w:p>
    <w:p>
      <w:pPr>
        <w:pStyle w:val="Heading3"/>
        <w:numPr>
          <w:ilvl w:val="2"/>
          <w:numId w:val="1"/>
        </w:numPr>
        <w:rPr/>
      </w:pPr>
      <w:bookmarkStart w:id="850" w:name="__RefHeading___Toc7556018_73709187"/>
      <w:bookmarkStart w:id="851" w:name="_Toc389"/>
      <w:bookmarkEnd w:id="850"/>
      <w:r>
        <w:rPr/>
        <w:t>305</w:t>
      </w:r>
      <w:r>
        <w:rPr>
          <w:rtl w:val="true"/>
        </w:rPr>
        <w:t xml:space="preserve">- </w:t>
      </w:r>
      <w:r>
        <w:rPr>
          <w:rtl w:val="true"/>
        </w:rPr>
        <w:t>ترجمة الاثنی عشریة</w:t>
      </w:r>
      <w:bookmarkEnd w:id="851"/>
    </w:p>
    <w:p>
      <w:pPr>
        <w:pStyle w:val="BookText"/>
        <w:rPr/>
      </w:pPr>
      <w:r>
        <w:rPr>
          <w:rFonts w:ascii="IRNazanin" w:hAnsi="IRNazanin" w:eastAsia="IRNazanin"/>
          <w:color w:val="111111"/>
          <w:sz w:val="28"/>
          <w:sz w:val="28"/>
          <w:szCs w:val="28"/>
          <w:rtl w:val="true"/>
          <w:lang w:bidi="fa-IR"/>
        </w:rPr>
        <w:t xml:space="preserve">الصلاتیة البهائیة أیضا، للشیخ صدر الدین المذکور،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پرستش معبودی را عز و علا که آفتاب هدایت أحمد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 فی المشهد الرضوی عند المحدث المعاصر الشیخ عباس القمی المتوفی بعد انتصاف لیلة الثلثاء الثالث و العشرین من ذی الحجة الحرام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المشهد الغروی و دفن فیما یلی و جلی شیخنا العلامة النوری</w:t>
      </w:r>
      <w:r>
        <w:rPr>
          <w:rFonts w:eastAsia="IRNazanin" w:cs="IRNazanin"/>
          <w:color w:val="111111"/>
          <w:sz w:val="28"/>
          <w:szCs w:val="28"/>
          <w:rtl w:val="true"/>
          <w:lang w:bidi="fa-IR"/>
        </w:rPr>
        <w:t>.</w:t>
      </w:r>
    </w:p>
    <w:p>
      <w:pPr>
        <w:pStyle w:val="Heading3"/>
        <w:numPr>
          <w:ilvl w:val="2"/>
          <w:numId w:val="1"/>
        </w:numPr>
        <w:rPr/>
      </w:pPr>
      <w:bookmarkStart w:id="852" w:name="__RefHeading___Toc7556020_73709187"/>
      <w:bookmarkStart w:id="853" w:name="_Toc390"/>
      <w:bookmarkEnd w:id="852"/>
      <w:r>
        <w:rPr/>
        <w:t>306</w:t>
      </w:r>
      <w:r>
        <w:rPr>
          <w:rtl w:val="true"/>
        </w:rPr>
        <w:t xml:space="preserve">- </w:t>
      </w:r>
      <w:r>
        <w:rPr>
          <w:rtl w:val="true"/>
        </w:rPr>
        <w:t>ترجمة الاثنی عشریة</w:t>
      </w:r>
      <w:bookmarkEnd w:id="853"/>
    </w:p>
    <w:p>
      <w:pPr>
        <w:pStyle w:val="BookText"/>
        <w:rPr/>
      </w:pPr>
      <w:r>
        <w:rPr>
          <w:rFonts w:ascii="IRNazanin" w:hAnsi="IRNazanin" w:eastAsia="IRNazanin"/>
          <w:color w:val="111111"/>
          <w:sz w:val="28"/>
          <w:sz w:val="28"/>
          <w:szCs w:val="28"/>
          <w:rtl w:val="true"/>
          <w:lang w:bidi="fa-IR"/>
        </w:rPr>
        <w:t>الصومیة البهائیة، أیضا لتلمیذه الشیخ صدر الدین المذکور، و النسخة بخط المترجم مع ترجمة الزکاتیة له عند السید شهاب الدین المذکور</w:t>
      </w:r>
    </w:p>
    <w:p>
      <w:pPr>
        <w:pStyle w:val="Heading3"/>
        <w:numPr>
          <w:ilvl w:val="2"/>
          <w:numId w:val="1"/>
        </w:numPr>
        <w:rPr/>
      </w:pPr>
      <w:bookmarkStart w:id="854" w:name="__RefHeading___Toc7556022_73709187"/>
      <w:bookmarkStart w:id="855" w:name="_Toc391"/>
      <w:bookmarkEnd w:id="854"/>
      <w:r>
        <w:rPr>
          <w:rtl w:val="true"/>
        </w:rPr>
        <w:t>ترجمة أحادیث أوائل الشهور</w:t>
      </w:r>
      <w:bookmarkEnd w:id="855"/>
    </w:p>
    <w:p>
      <w:pPr>
        <w:pStyle w:val="BookText"/>
        <w:rPr/>
      </w:pPr>
      <w:r>
        <w:rPr>
          <w:rFonts w:ascii="IRNazanin" w:hAnsi="IRNazanin" w:eastAsia="IRNazanin"/>
          <w:color w:val="111111"/>
          <w:sz w:val="28"/>
          <w:sz w:val="28"/>
          <w:szCs w:val="28"/>
          <w:rtl w:val="true"/>
          <w:lang w:bidi="fa-IR"/>
        </w:rPr>
        <w:t>یأتی فی حرف الشین بعنوان شرح الأحادیث</w:t>
      </w:r>
      <w:r>
        <w:rPr>
          <w:rFonts w:eastAsia="IRNazanin" w:cs="IRNazanin"/>
          <w:color w:val="111111"/>
          <w:sz w:val="28"/>
          <w:szCs w:val="28"/>
          <w:rtl w:val="true"/>
          <w:lang w:bidi="fa-IR"/>
        </w:rPr>
        <w:t>.</w:t>
      </w:r>
    </w:p>
    <w:p>
      <w:pPr>
        <w:pStyle w:val="Heading3"/>
        <w:numPr>
          <w:ilvl w:val="2"/>
          <w:numId w:val="1"/>
        </w:numPr>
        <w:rPr/>
      </w:pPr>
      <w:bookmarkStart w:id="856" w:name="__RefHeading___Toc7556024_73709187"/>
      <w:bookmarkStart w:id="857" w:name="_Toc392"/>
      <w:bookmarkEnd w:id="856"/>
      <w:r>
        <w:rPr/>
        <w:t>307</w:t>
      </w:r>
      <w:r>
        <w:rPr>
          <w:rtl w:val="true"/>
        </w:rPr>
        <w:t xml:space="preserve">- </w:t>
      </w:r>
      <w:r>
        <w:rPr>
          <w:rtl w:val="true"/>
        </w:rPr>
        <w:t>ترجمة الأحادیث الخمسة</w:t>
      </w:r>
      <w:bookmarkEnd w:id="857"/>
    </w:p>
    <w:p>
      <w:pPr>
        <w:pStyle w:val="BookText"/>
        <w:rPr/>
      </w:pPr>
      <w:r>
        <w:rPr>
          <w:rFonts w:ascii="IRNazanin" w:hAnsi="IRNazanin" w:eastAsia="IRNazanin"/>
          <w:color w:val="111111"/>
          <w:sz w:val="28"/>
          <w:sz w:val="28"/>
          <w:szCs w:val="28"/>
          <w:rtl w:val="true"/>
          <w:lang w:bidi="fa-IR"/>
        </w:rPr>
        <w:t xml:space="preserve">فی فضائل أمیر المؤمنین ع إلی الفارسیة للمولی محمد مهدی بن محمد شفیع الأسترآبادی المتوفی بلکهنو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نجوم السماء</w:t>
      </w:r>
      <w:r>
        <w:rPr>
          <w:rFonts w:eastAsia="IRNazanin" w:cs="IRNazanin"/>
          <w:color w:val="111111"/>
          <w:sz w:val="28"/>
          <w:szCs w:val="28"/>
          <w:rtl w:val="true"/>
          <w:lang w:bidi="fa-IR"/>
        </w:rPr>
        <w:t>.</w:t>
      </w:r>
    </w:p>
    <w:p>
      <w:pPr>
        <w:pStyle w:val="Heading3"/>
        <w:numPr>
          <w:ilvl w:val="2"/>
          <w:numId w:val="1"/>
        </w:numPr>
        <w:rPr/>
      </w:pPr>
      <w:bookmarkStart w:id="858" w:name="__RefHeading___Toc7556026_73709187"/>
      <w:bookmarkStart w:id="859" w:name="_Toc393"/>
      <w:bookmarkEnd w:id="858"/>
      <w:r>
        <w:rPr/>
        <w:t>308</w:t>
      </w:r>
      <w:r>
        <w:rPr>
          <w:rtl w:val="true"/>
        </w:rPr>
        <w:t xml:space="preserve">- </w:t>
      </w:r>
      <w:r>
        <w:rPr>
          <w:rtl w:val="true"/>
        </w:rPr>
        <w:t>ترجمة الأحادیث القدسیة</w:t>
      </w:r>
      <w:bookmarkEnd w:id="85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الفارسیة للمولی محمد کاظم بن محمد شفیع الهزارجریبی الحائری المتوفی بها بین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فهرس تصانیفه، الذی کتبه </w:t>
      </w:r>
      <w:bookmarkStart w:id="860" w:name="pg11681_117153"/>
    </w:p>
    <w:p>
      <w:pPr>
        <w:pStyle w:val="BookText"/>
        <w:rPr/>
      </w:pPr>
      <w:bookmarkEnd w:id="860"/>
      <w:r>
        <w:rPr>
          <w:rFonts w:ascii="IRNazanin" w:hAnsi="IRNazanin" w:eastAsia="IRNazanin"/>
          <w:color w:val="111111"/>
          <w:sz w:val="28"/>
          <w:sz w:val="28"/>
          <w:szCs w:val="28"/>
          <w:rtl w:val="true"/>
          <w:lang w:bidi="fa-IR"/>
        </w:rPr>
        <w:t>بخطه علی ظهر بعض مؤلفاته</w:t>
      </w:r>
      <w:r>
        <w:rPr>
          <w:rFonts w:eastAsia="IRNazanin" w:cs="IRNazanin"/>
          <w:color w:val="111111"/>
          <w:sz w:val="28"/>
          <w:szCs w:val="28"/>
          <w:rtl w:val="true"/>
          <w:lang w:bidi="fa-IR"/>
        </w:rPr>
        <w:t>.</w:t>
      </w:r>
    </w:p>
    <w:p>
      <w:pPr>
        <w:pStyle w:val="Heading3"/>
        <w:numPr>
          <w:ilvl w:val="2"/>
          <w:numId w:val="1"/>
        </w:numPr>
        <w:rPr/>
      </w:pPr>
      <w:bookmarkStart w:id="861" w:name="__RefHeading___Toc7556028_73709187"/>
      <w:bookmarkStart w:id="862" w:name="_Toc394"/>
      <w:bookmarkEnd w:id="861"/>
      <w:r>
        <w:rPr/>
        <w:t>309</w:t>
      </w:r>
      <w:r>
        <w:rPr>
          <w:rtl w:val="true"/>
        </w:rPr>
        <w:t xml:space="preserve">- </w:t>
      </w:r>
      <w:r>
        <w:rPr>
          <w:rtl w:val="true"/>
        </w:rPr>
        <w:t>ترجمة احتجاج الطبرسی</w:t>
      </w:r>
      <w:bookmarkEnd w:id="862"/>
    </w:p>
    <w:p>
      <w:pPr>
        <w:pStyle w:val="BookText"/>
        <w:rPr/>
      </w:pPr>
      <w:r>
        <w:rPr>
          <w:rFonts w:ascii="IRNazanin" w:hAnsi="IRNazanin" w:eastAsia="IRNazanin"/>
          <w:color w:val="111111"/>
          <w:sz w:val="28"/>
          <w:sz w:val="28"/>
          <w:szCs w:val="28"/>
          <w:rtl w:val="true"/>
          <w:lang w:bidi="fa-IR"/>
        </w:rPr>
        <w:t xml:space="preserve">للمولی نظام الدین أحمد الغفاری المازندرانی،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و سپاس مر خدای را سزاست که ذات کاملش از صفات مخلوقین متعالی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للسید أحمد الشهیر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بجان باز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المرعشی، و یأتی نگارستان المؤلف سنة </w:t>
      </w:r>
      <w:r>
        <w:rPr>
          <w:rFonts w:eastAsia="IRNazanin" w:cs="IRNazanin"/>
          <w:color w:val="111111"/>
          <w:sz w:val="28"/>
          <w:szCs w:val="28"/>
          <w:rtl w:val="true"/>
          <w:lang w:bidi="fa-IR"/>
        </w:rPr>
        <w:t>(</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لأحمد بن محمد بن عبد الغفار القزوینی الغفاری</w:t>
      </w:r>
      <w:r>
        <w:rPr>
          <w:rFonts w:eastAsia="IRNazanin" w:cs="IRNazanin"/>
          <w:color w:val="111111"/>
          <w:sz w:val="28"/>
          <w:szCs w:val="28"/>
          <w:rtl w:val="true"/>
          <w:lang w:bidi="fa-IR"/>
        </w:rPr>
        <w:t>.</w:t>
      </w:r>
    </w:p>
    <w:p>
      <w:pPr>
        <w:pStyle w:val="Heading3"/>
        <w:numPr>
          <w:ilvl w:val="2"/>
          <w:numId w:val="1"/>
        </w:numPr>
        <w:rPr/>
      </w:pPr>
      <w:bookmarkStart w:id="863" w:name="__RefHeading___Toc7556030_73709187"/>
      <w:bookmarkStart w:id="864" w:name="_Toc395"/>
      <w:bookmarkEnd w:id="863"/>
      <w:r>
        <w:rPr/>
        <w:t>310</w:t>
      </w:r>
      <w:r>
        <w:rPr>
          <w:rtl w:val="true"/>
        </w:rPr>
        <w:t xml:space="preserve">- </w:t>
      </w:r>
      <w:r>
        <w:rPr>
          <w:rtl w:val="true"/>
        </w:rPr>
        <w:t>ترجمة احتجاج الطبرسی</w:t>
      </w:r>
      <w:bookmarkEnd w:id="864"/>
    </w:p>
    <w:p>
      <w:pPr>
        <w:pStyle w:val="BookText"/>
        <w:rPr/>
      </w:pPr>
      <w:r>
        <w:rPr>
          <w:rFonts w:ascii="IRNazanin" w:hAnsi="IRNazanin" w:eastAsia="IRNazanin"/>
          <w:color w:val="111111"/>
          <w:sz w:val="28"/>
          <w:sz w:val="28"/>
          <w:szCs w:val="28"/>
          <w:rtl w:val="true"/>
          <w:lang w:bidi="fa-IR"/>
        </w:rPr>
        <w:t xml:space="preserve">للمولی المفسر أبی الحسن علی بن الحسن الزواری تلمیذ المحقق الکرکی و أستاذ المولی فتح الله الکاشانی، قال فی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منه نسخه بأصفهان و قد ألفه باسم السلطان شاه طهماسب الصفوی</w:t>
      </w:r>
      <w:r>
        <w:rPr>
          <w:rFonts w:eastAsia="IRNazanin" w:cs="IRNazanin"/>
          <w:color w:val="111111"/>
          <w:sz w:val="28"/>
          <w:szCs w:val="28"/>
          <w:rtl w:val="true"/>
          <w:lang w:bidi="fa-IR"/>
        </w:rPr>
        <w:t>.</w:t>
      </w:r>
    </w:p>
    <w:p>
      <w:pPr>
        <w:pStyle w:val="Heading3"/>
        <w:numPr>
          <w:ilvl w:val="2"/>
          <w:numId w:val="1"/>
        </w:numPr>
        <w:rPr/>
      </w:pPr>
      <w:bookmarkStart w:id="865" w:name="__RefHeading___Toc7556032_73709187"/>
      <w:bookmarkStart w:id="866" w:name="_Toc396"/>
      <w:bookmarkEnd w:id="865"/>
      <w:r>
        <w:rPr/>
        <w:t>311</w:t>
      </w:r>
      <w:r>
        <w:rPr>
          <w:rtl w:val="true"/>
        </w:rPr>
        <w:t xml:space="preserve">- </w:t>
      </w:r>
      <w:r>
        <w:rPr>
          <w:rtl w:val="true"/>
        </w:rPr>
        <w:t>ترجمة احتجاج الطبرسی</w:t>
      </w:r>
      <w:bookmarkEnd w:id="866"/>
    </w:p>
    <w:p>
      <w:pPr>
        <w:pStyle w:val="BookText"/>
        <w:rPr/>
      </w:pPr>
      <w:r>
        <w:rPr>
          <w:rFonts w:ascii="IRNazanin" w:hAnsi="IRNazanin" w:eastAsia="IRNazanin"/>
          <w:color w:val="111111"/>
          <w:sz w:val="28"/>
          <w:sz w:val="28"/>
          <w:szCs w:val="28"/>
          <w:rtl w:val="true"/>
          <w:lang w:bidi="fa-IR"/>
        </w:rPr>
        <w:t>للمولی عماد الدین القاری الأسترآبادی مؤلف تجوید القرآن کما مر و التحفة الشاهیة و رسائل أخر، موجودة فی المکتبات، و عد فی الریاض من تصانیفه ترجمة الاحتجاج إلی الفارسیة</w:t>
      </w:r>
      <w:r>
        <w:rPr>
          <w:rFonts w:eastAsia="IRNazanin" w:cs="IRNazanin"/>
          <w:color w:val="111111"/>
          <w:sz w:val="28"/>
          <w:szCs w:val="28"/>
          <w:rtl w:val="true"/>
          <w:lang w:bidi="fa-IR"/>
        </w:rPr>
        <w:t>.</w:t>
      </w:r>
    </w:p>
    <w:p>
      <w:pPr>
        <w:pStyle w:val="Heading3"/>
        <w:numPr>
          <w:ilvl w:val="2"/>
          <w:numId w:val="1"/>
        </w:numPr>
        <w:rPr/>
      </w:pPr>
      <w:bookmarkStart w:id="867" w:name="__RefHeading___Toc7556034_73709187"/>
      <w:bookmarkStart w:id="868" w:name="_Toc397"/>
      <w:bookmarkEnd w:id="867"/>
      <w:r>
        <w:rPr>
          <w:rtl w:val="true"/>
        </w:rPr>
        <w:t>ترجمة احتجاج الطبرسی</w:t>
      </w:r>
      <w:bookmarkEnd w:id="868"/>
    </w:p>
    <w:p>
      <w:pPr>
        <w:pStyle w:val="BookText"/>
        <w:rPr/>
      </w:pPr>
      <w:r>
        <w:rPr>
          <w:rFonts w:ascii="IRNazanin" w:hAnsi="IRNazanin" w:eastAsia="IRNazanin"/>
          <w:color w:val="111111"/>
          <w:sz w:val="28"/>
          <w:sz w:val="28"/>
          <w:szCs w:val="28"/>
          <w:rtl w:val="true"/>
          <w:lang w:bidi="fa-IR"/>
        </w:rPr>
        <w:t>الموسوم بکشف الاحتجاج، یأتی فی الکاف</w:t>
      </w:r>
      <w:r>
        <w:rPr>
          <w:rFonts w:eastAsia="IRNazanin" w:cs="IRNazanin"/>
          <w:color w:val="111111"/>
          <w:sz w:val="28"/>
          <w:szCs w:val="28"/>
          <w:rtl w:val="true"/>
          <w:lang w:bidi="fa-IR"/>
        </w:rPr>
        <w:t>.</w:t>
      </w:r>
    </w:p>
    <w:p>
      <w:pPr>
        <w:pStyle w:val="Heading3"/>
        <w:numPr>
          <w:ilvl w:val="2"/>
          <w:numId w:val="1"/>
        </w:numPr>
        <w:rPr/>
      </w:pPr>
      <w:bookmarkStart w:id="869" w:name="__RefHeading___Toc7556036_73709187"/>
      <w:bookmarkStart w:id="870" w:name="_Toc398"/>
      <w:bookmarkEnd w:id="869"/>
      <w:r>
        <w:rPr/>
        <w:t>312</w:t>
      </w:r>
      <w:r>
        <w:rPr>
          <w:rtl w:val="true"/>
        </w:rPr>
        <w:t xml:space="preserve">- </w:t>
      </w:r>
      <w:r>
        <w:rPr>
          <w:rtl w:val="true"/>
        </w:rPr>
        <w:t>ترجمة إحقاق الحق</w:t>
      </w:r>
      <w:bookmarkEnd w:id="870"/>
    </w:p>
    <w:p>
      <w:pPr>
        <w:pStyle w:val="BookText"/>
        <w:rPr/>
      </w:pPr>
      <w:r>
        <w:rPr>
          <w:rFonts w:ascii="IRNazanin" w:hAnsi="IRNazanin" w:eastAsia="IRNazanin"/>
          <w:color w:val="111111"/>
          <w:sz w:val="28"/>
          <w:sz w:val="28"/>
          <w:szCs w:val="28"/>
          <w:rtl w:val="true"/>
          <w:lang w:bidi="fa-IR"/>
        </w:rPr>
        <w:t xml:space="preserve">تألیف السید القاضی نور الله المرعشی، بلغة أردو، للمولوی السید علی أظهر الکهجوی الهندی المتوفی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إرسال الیدین، و تبصرة السائل، و ذو الفقار و غیرها</w:t>
      </w:r>
      <w:r>
        <w:rPr>
          <w:rFonts w:eastAsia="IRNazanin" w:cs="IRNazanin"/>
          <w:color w:val="111111"/>
          <w:sz w:val="28"/>
          <w:szCs w:val="28"/>
          <w:rtl w:val="true"/>
          <w:lang w:bidi="fa-IR"/>
        </w:rPr>
        <w:t>.</w:t>
      </w:r>
    </w:p>
    <w:p>
      <w:pPr>
        <w:pStyle w:val="Heading3"/>
        <w:numPr>
          <w:ilvl w:val="2"/>
          <w:numId w:val="1"/>
        </w:numPr>
        <w:rPr/>
      </w:pPr>
      <w:bookmarkStart w:id="871" w:name="__RefHeading___Toc7556038_73709187"/>
      <w:bookmarkStart w:id="872" w:name="_Toc399"/>
      <w:bookmarkEnd w:id="871"/>
      <w:r>
        <w:rPr/>
        <w:t>313</w:t>
      </w:r>
      <w:r>
        <w:rPr>
          <w:rtl w:val="true"/>
        </w:rPr>
        <w:t xml:space="preserve">- </w:t>
      </w:r>
      <w:r>
        <w:rPr>
          <w:rtl w:val="true"/>
        </w:rPr>
        <w:t>ترجمة إحقاق الحق</w:t>
      </w:r>
      <w:bookmarkEnd w:id="872"/>
    </w:p>
    <w:p>
      <w:pPr>
        <w:pStyle w:val="BookText"/>
        <w:rPr/>
      </w:pPr>
      <w:r>
        <w:rPr>
          <w:rFonts w:ascii="IRNazanin" w:hAnsi="IRNazanin" w:eastAsia="IRNazanin"/>
          <w:color w:val="111111"/>
          <w:sz w:val="28"/>
          <w:sz w:val="28"/>
          <w:szCs w:val="28"/>
          <w:rtl w:val="true"/>
          <w:lang w:bidi="fa-IR"/>
        </w:rPr>
        <w:t xml:space="preserve">النوریة بالفارسیة مع بعض التصرفات الجیدة بعبارات ملیحة و إیراد أشعار لطیفة من المترجم و هو العالم الجلیل میرزا محمد النائنی المتوفی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المآثر و الآثار و علیه تقریظ الحاج الشیخ هادی النجم‌آبادی</w:t>
      </w:r>
      <w:r>
        <w:rPr>
          <w:rFonts w:eastAsia="IRNazanin" w:cs="IRNazanin"/>
          <w:color w:val="111111"/>
          <w:sz w:val="28"/>
          <w:szCs w:val="28"/>
          <w:rtl w:val="true"/>
          <w:lang w:bidi="fa-IR"/>
        </w:rPr>
        <w:t>.</w:t>
      </w:r>
    </w:p>
    <w:p>
      <w:pPr>
        <w:pStyle w:val="Heading3"/>
        <w:numPr>
          <w:ilvl w:val="2"/>
          <w:numId w:val="1"/>
        </w:numPr>
        <w:rPr/>
      </w:pPr>
      <w:bookmarkStart w:id="873" w:name="__RefHeading___Toc7556040_73709187"/>
      <w:bookmarkStart w:id="874" w:name="_Toc400"/>
      <w:bookmarkEnd w:id="873"/>
      <w:r>
        <w:rPr/>
        <w:t>314</w:t>
      </w:r>
      <w:r>
        <w:rPr>
          <w:rtl w:val="true"/>
        </w:rPr>
        <w:t xml:space="preserve">- </w:t>
      </w:r>
      <w:r>
        <w:rPr>
          <w:rtl w:val="true"/>
        </w:rPr>
        <w:t>ترجمة أخبار الاستنطاق</w:t>
      </w:r>
      <w:bookmarkEnd w:id="874"/>
    </w:p>
    <w:p>
      <w:pPr>
        <w:pStyle w:val="BookText"/>
        <w:rPr/>
      </w:pPr>
      <w:r>
        <w:rPr>
          <w:rFonts w:ascii="IRNazanin" w:hAnsi="IRNazanin" w:eastAsia="IRNazanin"/>
          <w:color w:val="111111"/>
          <w:sz w:val="28"/>
          <w:sz w:val="28"/>
          <w:szCs w:val="28"/>
          <w:rtl w:val="true"/>
          <w:lang w:bidi="fa-IR"/>
        </w:rPr>
        <w:t xml:space="preserve">للسید محمد تقی الشهیر بالسید آقا القزوینی أحد المدرسین فی النجف الأشرف، و هو ابن میر رضا بن السید محمد تقی الشهیر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بحاج سید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الحسینی القزوینی المنسوبة إلیه الکرامات، مختصر ألفیة فی النجف قبل تشرفه إلی المشهد الرضوی ثم بعد الرجوع عن المشهد توفی بقزوین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حملت جنازته إلی وادی السلام بالنجف الأشرف</w:t>
      </w:r>
      <w:r>
        <w:rPr>
          <w:rFonts w:eastAsia="IRNazanin" w:cs="IRNazanin"/>
          <w:color w:val="111111"/>
          <w:sz w:val="28"/>
          <w:szCs w:val="28"/>
          <w:rtl w:val="true"/>
          <w:lang w:bidi="fa-IR"/>
        </w:rPr>
        <w:t>.</w:t>
      </w:r>
    </w:p>
    <w:p>
      <w:pPr>
        <w:pStyle w:val="Heading3"/>
        <w:numPr>
          <w:ilvl w:val="2"/>
          <w:numId w:val="1"/>
        </w:numPr>
        <w:rPr/>
      </w:pPr>
      <w:bookmarkStart w:id="875" w:name="__RefHeading___Toc7556042_73709187"/>
      <w:bookmarkStart w:id="876" w:name="_Toc401"/>
      <w:bookmarkEnd w:id="875"/>
      <w:r>
        <w:rPr/>
        <w:t>315</w:t>
      </w:r>
      <w:r>
        <w:rPr>
          <w:rtl w:val="true"/>
        </w:rPr>
        <w:t xml:space="preserve">- </w:t>
      </w:r>
      <w:r>
        <w:rPr>
          <w:rtl w:val="true"/>
        </w:rPr>
        <w:t>ترجمة إخبار العلماء بأخبار الحکماء</w:t>
      </w:r>
      <w:bookmarkEnd w:id="87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القفطی، ترجمه إلی الفارسیة بعض أعلام عصر الشاه سلیمان الصفوی المتوفی </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قیمتی‌تر گوهر سخنی که غواص </w:t>
      </w:r>
      <w:bookmarkStart w:id="877" w:name="pg11681_117155"/>
    </w:p>
    <w:p>
      <w:pPr>
        <w:pStyle w:val="BookText"/>
        <w:rPr/>
      </w:pPr>
      <w:bookmarkEnd w:id="877"/>
      <w:r>
        <w:rPr>
          <w:rFonts w:ascii="IRNazanin" w:hAnsi="IRNazanin" w:eastAsia="IRNazanin"/>
          <w:color w:val="111111"/>
          <w:sz w:val="28"/>
          <w:sz w:val="28"/>
          <w:szCs w:val="28"/>
          <w:rtl w:val="true"/>
          <w:lang w:bidi="fa-IR"/>
        </w:rPr>
        <w:t>قوت نطق 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منه فی الخزانة الرضویة کما فی فهرسها</w:t>
      </w:r>
      <w:r>
        <w:rPr>
          <w:rFonts w:eastAsia="IRNazanin" w:cs="IRNazanin"/>
          <w:color w:val="111111"/>
          <w:sz w:val="28"/>
          <w:szCs w:val="28"/>
          <w:rtl w:val="true"/>
          <w:lang w:bidi="fa-IR"/>
        </w:rPr>
        <w:t>.</w:t>
      </w:r>
    </w:p>
    <w:p>
      <w:pPr>
        <w:pStyle w:val="Heading3"/>
        <w:numPr>
          <w:ilvl w:val="2"/>
          <w:numId w:val="1"/>
        </w:numPr>
        <w:rPr/>
      </w:pPr>
      <w:bookmarkStart w:id="878" w:name="__RefHeading___Toc7556044_73709187"/>
      <w:bookmarkStart w:id="879" w:name="_Toc402"/>
      <w:bookmarkEnd w:id="878"/>
      <w:r>
        <w:rPr/>
        <w:t>316</w:t>
      </w:r>
      <w:r>
        <w:rPr>
          <w:rtl w:val="true"/>
        </w:rPr>
        <w:t xml:space="preserve">- </w:t>
      </w:r>
      <w:r>
        <w:rPr>
          <w:rtl w:val="true"/>
        </w:rPr>
        <w:t>ترجمة إخوان الصفا</w:t>
      </w:r>
      <w:bookmarkEnd w:id="879"/>
    </w:p>
    <w:p>
      <w:pPr>
        <w:pStyle w:val="BookText"/>
        <w:rPr/>
      </w:pPr>
      <w:r>
        <w:rPr>
          <w:rFonts w:ascii="IRNazanin" w:hAnsi="IRNazanin" w:eastAsia="IRNazanin"/>
          <w:color w:val="111111"/>
          <w:sz w:val="28"/>
          <w:sz w:val="28"/>
          <w:szCs w:val="28"/>
          <w:rtl w:val="true"/>
          <w:lang w:bidi="fa-IR"/>
        </w:rPr>
        <w:t xml:space="preserve">إلی الفارسیة، ذکر فی فهرس مکتبة السید راجه محمد مهدی فی ضلع فیض‌آباد الهند أنه فی الماری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تألیف السید أحمد، و ذکرنا إخوان الصفا فی الجزء الأول، کما ذکره فی أعیان الشیعة فی الجزء العاشر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فیه عن ترجمة دائرة المعارف الإسلامیة أن لمؤلفیه نزعات شیعیة و الأصح أنهم إسماعیلیة، و حکی عن الریاض بعض ما یدل علی تشیعهم،</w:t>
      </w:r>
    </w:p>
    <w:p>
      <w:pPr>
        <w:pStyle w:val="BookText"/>
        <w:rPr/>
      </w:pPr>
      <w:r>
        <w:rPr>
          <w:rFonts w:ascii="IRNazanin" w:hAnsi="IRNazanin" w:eastAsia="IRNazanin"/>
          <w:color w:val="111111"/>
          <w:sz w:val="28"/>
          <w:sz w:val="28"/>
          <w:szCs w:val="28"/>
          <w:rtl w:val="true"/>
          <w:lang w:bidi="fa-IR"/>
        </w:rPr>
        <w:t>و کتب إلینا السید شهاب الدین من قم أن مؤلفه هو أحمد بن عبد الله بن محمد بن إسماعیل العلوی الصادقی من دعاة الإسماعیلیة و له تلخیصه الموسوم بالجامعة و تلخیص هذا التلخیص المسمی بجامعة الجامعة</w:t>
      </w:r>
      <w:r>
        <w:rPr>
          <w:rFonts w:eastAsia="IRNazanin" w:cs="IRNazanin"/>
          <w:color w:val="111111"/>
          <w:sz w:val="28"/>
          <w:szCs w:val="28"/>
          <w:rtl w:val="true"/>
          <w:lang w:bidi="fa-IR"/>
        </w:rPr>
        <w:t>.</w:t>
      </w:r>
    </w:p>
    <w:p>
      <w:pPr>
        <w:pStyle w:val="Heading3"/>
        <w:numPr>
          <w:ilvl w:val="2"/>
          <w:numId w:val="1"/>
        </w:numPr>
        <w:rPr/>
      </w:pPr>
      <w:bookmarkStart w:id="880" w:name="__RefHeading___Toc7556046_73709187"/>
      <w:bookmarkStart w:id="881" w:name="_Toc403"/>
      <w:bookmarkEnd w:id="880"/>
      <w:r>
        <w:rPr/>
        <w:t>317</w:t>
      </w:r>
      <w:r>
        <w:rPr>
          <w:rtl w:val="true"/>
        </w:rPr>
        <w:t xml:space="preserve">- </w:t>
      </w:r>
      <w:r>
        <w:rPr>
          <w:rtl w:val="true"/>
        </w:rPr>
        <w:t>ترجمة الأدب فی قواعد لغة العرب</w:t>
      </w:r>
      <w:bookmarkEnd w:id="881"/>
    </w:p>
    <w:p>
      <w:pPr>
        <w:pStyle w:val="BookText"/>
        <w:rPr/>
      </w:pPr>
      <w:r>
        <w:rPr>
          <w:rFonts w:ascii="IRNazanin" w:hAnsi="IRNazanin" w:eastAsia="IRNazanin"/>
          <w:color w:val="111111"/>
          <w:sz w:val="28"/>
          <w:sz w:val="28"/>
          <w:szCs w:val="28"/>
          <w:rtl w:val="true"/>
          <w:lang w:bidi="fa-IR"/>
        </w:rPr>
        <w:t xml:space="preserve">أی القواعد الصرفیة و النحویة، للسید نظام العلماء رفیع الدین بن میرزا علی أصغر الطباطبائی التبریزی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 ستة عشر عاما و طبع بإیران</w:t>
      </w:r>
      <w:r>
        <w:rPr>
          <w:rFonts w:eastAsia="IRNazanin" w:cs="IRNazanin"/>
          <w:color w:val="111111"/>
          <w:sz w:val="28"/>
          <w:szCs w:val="28"/>
          <w:rtl w:val="true"/>
          <w:lang w:bidi="fa-IR"/>
        </w:rPr>
        <w:t>.</w:t>
      </w:r>
    </w:p>
    <w:p>
      <w:pPr>
        <w:pStyle w:val="Heading3"/>
        <w:numPr>
          <w:ilvl w:val="2"/>
          <w:numId w:val="1"/>
        </w:numPr>
        <w:rPr/>
      </w:pPr>
      <w:bookmarkStart w:id="882" w:name="__RefHeading___Toc7556048_73709187"/>
      <w:bookmarkStart w:id="883" w:name="_Toc404"/>
      <w:bookmarkEnd w:id="882"/>
      <w:r>
        <w:rPr/>
        <w:t>318</w:t>
      </w:r>
      <w:r>
        <w:rPr>
          <w:rtl w:val="true"/>
        </w:rPr>
        <w:t xml:space="preserve">- </w:t>
      </w:r>
      <w:r>
        <w:rPr>
          <w:rtl w:val="true"/>
        </w:rPr>
        <w:t>ترجمة الأدب الکبیر</w:t>
      </w:r>
      <w:bookmarkEnd w:id="883"/>
    </w:p>
    <w:p>
      <w:pPr>
        <w:pStyle w:val="BookText"/>
        <w:rPr/>
      </w:pPr>
      <w:r>
        <w:rPr>
          <w:rFonts w:ascii="IRNazanin" w:hAnsi="IRNazanin" w:eastAsia="IRNazanin"/>
          <w:color w:val="111111"/>
          <w:sz w:val="28"/>
          <w:sz w:val="28"/>
          <w:szCs w:val="28"/>
          <w:rtl w:val="true"/>
          <w:lang w:bidi="fa-IR"/>
        </w:rPr>
        <w:t xml:space="preserve">تألیف ابن المقفع، للشیخ محمد هادی بن محمد حسین القائنی المعاصر، طبع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 مع ترجمة عهد مالک له</w:t>
      </w:r>
      <w:r>
        <w:rPr>
          <w:rFonts w:eastAsia="IRNazanin" w:cs="IRNazanin"/>
          <w:color w:val="111111"/>
          <w:sz w:val="28"/>
          <w:szCs w:val="28"/>
          <w:rtl w:val="true"/>
          <w:lang w:bidi="fa-IR"/>
        </w:rPr>
        <w:t>.</w:t>
      </w:r>
    </w:p>
    <w:p>
      <w:pPr>
        <w:pStyle w:val="Heading3"/>
        <w:numPr>
          <w:ilvl w:val="2"/>
          <w:numId w:val="1"/>
        </w:numPr>
        <w:rPr/>
      </w:pPr>
      <w:bookmarkStart w:id="884" w:name="__RefHeading___Toc7556050_73709187"/>
      <w:bookmarkStart w:id="885" w:name="_Toc405"/>
      <w:bookmarkEnd w:id="884"/>
      <w:r>
        <w:rPr/>
        <w:t>319</w:t>
      </w:r>
      <w:r>
        <w:rPr>
          <w:rtl w:val="true"/>
        </w:rPr>
        <w:t xml:space="preserve">- </w:t>
      </w:r>
      <w:r>
        <w:rPr>
          <w:rtl w:val="true"/>
        </w:rPr>
        <w:t>ترجمة أدعیة الأسابیع</w:t>
      </w:r>
      <w:bookmarkEnd w:id="885"/>
    </w:p>
    <w:p>
      <w:pPr>
        <w:pStyle w:val="BookText"/>
        <w:rPr/>
      </w:pPr>
      <w:r>
        <w:rPr>
          <w:rFonts w:ascii="IRNazanin" w:hAnsi="IRNazanin" w:eastAsia="IRNazanin"/>
          <w:color w:val="111111"/>
          <w:sz w:val="28"/>
          <w:sz w:val="28"/>
          <w:szCs w:val="28"/>
          <w:rtl w:val="true"/>
          <w:lang w:bidi="fa-IR"/>
        </w:rPr>
        <w:t xml:space="preserve">للحاج المولی محمد تقی الطبسی تلمیذ آقا جمال الدین الخوانساری الذی توفی </w:t>
      </w: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عبد النبی القزوینی فی تتمیم أمل الآمل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رفع فی ترجمته إبهام ما أبهم من عبارات الأدعیة و قد أحسن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یأتی ترجمة مهج الدعوات للمولی محمد تقی بن علی نقی الطبسی المؤلف باسم شاه سلطان حسین سنة </w:t>
      </w:r>
      <w:r>
        <w:rPr>
          <w:rFonts w:eastAsia="IRNazanin" w:cs="IRNazanin"/>
          <w:color w:val="111111"/>
          <w:sz w:val="28"/>
          <w:szCs w:val="28"/>
          <w:rtl w:val="true"/>
          <w:lang w:bidi="fa-IR"/>
        </w:rPr>
        <w:t>(</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هذا الطبسی</w:t>
      </w:r>
      <w:r>
        <w:rPr>
          <w:rFonts w:eastAsia="IRNazanin" w:cs="IRNazanin"/>
          <w:color w:val="111111"/>
          <w:sz w:val="28"/>
          <w:szCs w:val="28"/>
          <w:rtl w:val="true"/>
          <w:lang w:bidi="fa-IR"/>
        </w:rPr>
        <w:t>.</w:t>
      </w:r>
    </w:p>
    <w:p>
      <w:pPr>
        <w:pStyle w:val="Heading3"/>
        <w:numPr>
          <w:ilvl w:val="2"/>
          <w:numId w:val="1"/>
        </w:numPr>
        <w:rPr/>
      </w:pPr>
      <w:bookmarkStart w:id="886" w:name="__RefHeading___Toc7556052_73709187"/>
      <w:bookmarkStart w:id="887" w:name="_Toc406"/>
      <w:bookmarkEnd w:id="886"/>
      <w:r>
        <w:rPr/>
        <w:t>320</w:t>
      </w:r>
      <w:r>
        <w:rPr>
          <w:rtl w:val="true"/>
        </w:rPr>
        <w:t xml:space="preserve">- </w:t>
      </w:r>
      <w:r>
        <w:rPr>
          <w:rtl w:val="true"/>
        </w:rPr>
        <w:t>ترجمة الأذکار</w:t>
      </w:r>
      <w:bookmarkEnd w:id="887"/>
    </w:p>
    <w:p>
      <w:pPr>
        <w:pStyle w:val="BookText"/>
        <w:rPr/>
      </w:pPr>
      <w:r>
        <w:rPr>
          <w:rFonts w:ascii="IRNazanin" w:hAnsi="IRNazanin" w:eastAsia="IRNazanin"/>
          <w:color w:val="111111"/>
          <w:sz w:val="28"/>
          <w:sz w:val="28"/>
          <w:szCs w:val="28"/>
          <w:rtl w:val="true"/>
          <w:lang w:bidi="fa-IR"/>
        </w:rPr>
        <w:t xml:space="preserve">و الأدعیة لمیرزا محمد بن سلیمان التنکابنی المتوفی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من تصانیفه الکثیرة فی قصص العلماء عند ترجمة نفسه</w:t>
      </w:r>
      <w:r>
        <w:rPr>
          <w:rFonts w:eastAsia="IRNazanin" w:cs="IRNazanin"/>
          <w:color w:val="111111"/>
          <w:sz w:val="28"/>
          <w:szCs w:val="28"/>
          <w:rtl w:val="true"/>
          <w:lang w:bidi="fa-IR"/>
        </w:rPr>
        <w:t>.</w:t>
      </w:r>
    </w:p>
    <w:p>
      <w:pPr>
        <w:pStyle w:val="Heading3"/>
        <w:numPr>
          <w:ilvl w:val="2"/>
          <w:numId w:val="1"/>
        </w:numPr>
        <w:rPr/>
      </w:pPr>
      <w:bookmarkStart w:id="888" w:name="__RefHeading___Toc7556054_73709187"/>
      <w:bookmarkStart w:id="889" w:name="_Toc407"/>
      <w:bookmarkEnd w:id="888"/>
      <w:r>
        <w:rPr>
          <w:rtl w:val="true"/>
        </w:rPr>
        <w:t>ترجمة أربعة عشر حدیثا</w:t>
      </w:r>
      <w:bookmarkEnd w:id="889"/>
    </w:p>
    <w:p>
      <w:pPr>
        <w:pStyle w:val="BookText"/>
        <w:rPr/>
      </w:pPr>
      <w:r>
        <w:rPr>
          <w:rFonts w:ascii="IRNazanin" w:hAnsi="IRNazanin" w:eastAsia="IRNazanin"/>
          <w:color w:val="111111"/>
          <w:sz w:val="28"/>
          <w:sz w:val="28"/>
          <w:szCs w:val="28"/>
          <w:rtl w:val="true"/>
          <w:lang w:bidi="fa-IR"/>
        </w:rPr>
        <w:t>یأتی فی الشین بعنوان شرح أربعة عشر حدیثا</w:t>
      </w:r>
      <w:r>
        <w:rPr>
          <w:rFonts w:eastAsia="IRNazanin" w:cs="IRNazanin"/>
          <w:color w:val="111111"/>
          <w:sz w:val="28"/>
          <w:szCs w:val="28"/>
          <w:rtl w:val="true"/>
          <w:lang w:bidi="fa-IR"/>
        </w:rPr>
        <w:t>.</w:t>
      </w:r>
    </w:p>
    <w:p>
      <w:pPr>
        <w:pStyle w:val="Heading3"/>
        <w:numPr>
          <w:ilvl w:val="2"/>
          <w:numId w:val="1"/>
        </w:numPr>
        <w:rPr/>
      </w:pPr>
      <w:bookmarkStart w:id="890" w:name="__RefHeading___Toc7556056_73709187"/>
      <w:bookmarkStart w:id="891" w:name="_Toc408"/>
      <w:bookmarkEnd w:id="890"/>
      <w:r>
        <w:rPr/>
        <w:t>321</w:t>
      </w:r>
      <w:r>
        <w:rPr>
          <w:rtl w:val="true"/>
        </w:rPr>
        <w:t xml:space="preserve">- </w:t>
      </w:r>
      <w:r>
        <w:rPr>
          <w:rtl w:val="true"/>
        </w:rPr>
        <w:t>ترجمة الأربعین</w:t>
      </w:r>
      <w:bookmarkEnd w:id="891"/>
    </w:p>
    <w:p>
      <w:pPr>
        <w:pStyle w:val="BookText"/>
        <w:rPr/>
      </w:pPr>
      <w:r>
        <w:rPr>
          <w:rFonts w:ascii="IRNazanin" w:hAnsi="IRNazanin" w:eastAsia="IRNazanin"/>
          <w:color w:val="111111"/>
          <w:sz w:val="28"/>
          <w:sz w:val="28"/>
          <w:szCs w:val="28"/>
          <w:rtl w:val="true"/>
          <w:lang w:bidi="fa-IR"/>
        </w:rPr>
        <w:t xml:space="preserve">شرح لأربعین حدیثا بالفارسیة للسید المفتی میر محمد عباس التستری اللکهنوی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بها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أیضا شرح أربعین حدیثا بالعربیة اسمه روح الإیمان، یأتی</w:t>
      </w:r>
      <w:r>
        <w:rPr>
          <w:rFonts w:eastAsia="IRNazanin" w:cs="IRNazanin"/>
          <w:color w:val="111111"/>
          <w:sz w:val="28"/>
          <w:szCs w:val="28"/>
          <w:rtl w:val="true"/>
          <w:lang w:bidi="fa-IR"/>
        </w:rPr>
        <w:t>.</w:t>
      </w:r>
    </w:p>
    <w:p>
      <w:pPr>
        <w:pStyle w:val="Heading3"/>
        <w:numPr>
          <w:ilvl w:val="2"/>
          <w:numId w:val="1"/>
        </w:numPr>
        <w:rPr/>
      </w:pPr>
      <w:bookmarkStart w:id="892" w:name="__RefHeading___Toc7556058_73709187"/>
      <w:bookmarkStart w:id="893" w:name="_Toc409"/>
      <w:bookmarkEnd w:id="892"/>
      <w:r>
        <w:rPr/>
        <w:t>322</w:t>
      </w:r>
      <w:r>
        <w:rPr>
          <w:rtl w:val="true"/>
        </w:rPr>
        <w:t xml:space="preserve">- </w:t>
      </w:r>
      <w:r>
        <w:rPr>
          <w:rtl w:val="true"/>
        </w:rPr>
        <w:t>ترجمة أربعین البهائی</w:t>
      </w:r>
      <w:bookmarkEnd w:id="89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قطب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ألف باسم السلطان </w:t>
      </w:r>
      <w:bookmarkStart w:id="894" w:name="pg11681_117157"/>
    </w:p>
    <w:p>
      <w:pPr>
        <w:pStyle w:val="BookText"/>
        <w:rPr/>
      </w:pPr>
      <w:bookmarkEnd w:id="894"/>
      <w:r>
        <w:rPr>
          <w:rFonts w:ascii="IRNazanin" w:hAnsi="IRNazanin" w:eastAsia="IRNazanin"/>
          <w:color w:val="111111"/>
          <w:sz w:val="28"/>
          <w:sz w:val="28"/>
          <w:szCs w:val="28"/>
          <w:rtl w:val="true"/>
          <w:lang w:bidi="fa-IR"/>
        </w:rPr>
        <w:t xml:space="preserve">محمد قطب شاه الذی توفی </w:t>
      </w:r>
      <w:r>
        <w:rPr>
          <w:rFonts w:eastAsia="IRNazanin" w:cs="IRNazanin"/>
          <w:color w:val="111111"/>
          <w:sz w:val="28"/>
          <w:szCs w:val="28"/>
          <w:rtl w:val="true"/>
          <w:lang w:bidi="fa-IR"/>
        </w:rPr>
        <w:t>(</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التألیف فی حیاة الشیخ البهائی فکتب هو بخطه علیه تقریظا لطیفا فی سنة </w:t>
      </w:r>
      <w:r>
        <w:rPr>
          <w:rFonts w:eastAsia="IRNazanin" w:cs="IRNazanin"/>
          <w:color w:val="111111"/>
          <w:sz w:val="28"/>
          <w:szCs w:val="28"/>
          <w:rtl w:val="true"/>
          <w:lang w:bidi="fa-IR"/>
        </w:rPr>
        <w:t>(</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ترجمة لشرح الأربعین حدیثا تألیف الشیخ البهائی و المترجم تلمیذه المجاز منه الشیخ شمس الدین أبو المعالی محمد بن علی بن أحمد بن نعمة الله بن خاتون العاملی العیناثی نزیل حیدرآباد الهند و المتوفی بعد سنة </w:t>
      </w:r>
      <w:r>
        <w:rPr>
          <w:rFonts w:eastAsia="IRNazanin" w:cs="IRNazanin"/>
          <w:color w:val="111111"/>
          <w:sz w:val="28"/>
          <w:szCs w:val="28"/>
          <w:rtl w:val="true"/>
          <w:lang w:bidi="fa-IR"/>
        </w:rPr>
        <w:t>(</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بدلالة ما رأیته من خطه علی ظهر نسخه صححها و قابلها بنفسه من هذه الترجمة و کتب شهادته علیها بما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 مقابلة الکتاب من المطالع إلی المقاطع مع 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اسمه و نسبه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أواسط شهر ذی الحجة سنة ألف و خمس و خمسین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هذه النسخة عند الحاج الشیخ عبد الله ابن مولانا الحاج میرزا محمد الأندرمانی نزیل طهران و عالمها الجلیل الذی توفی بها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ترجمة مفصلة فی المآثر و الآثار و لم أدر إلی من انتقلت النسخة بعد سنة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توفی فیها الشیخ عبد الله المذکور مجاورا للحائر الشریف، ثم رأیت نسخه أخری عند السید محمد ناصر إمام مسجد وزیر دفتر بطهران، فی أولها فهرس المطالب المذکورة فی أثناء شرح کل حدیث مفصلا و تاریخ کتابتها </w:t>
      </w:r>
      <w:r>
        <w:rPr>
          <w:rFonts w:eastAsia="IRNazanin" w:cs="IRNazanin"/>
          <w:color w:val="111111"/>
          <w:sz w:val="28"/>
          <w:szCs w:val="28"/>
          <w:rtl w:val="true"/>
          <w:lang w:bidi="fa-IR"/>
        </w:rPr>
        <w:t>(</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مطبوع و مختصره یسمی لباب الأحادیث کما یأتی</w:t>
      </w:r>
      <w:r>
        <w:rPr>
          <w:rFonts w:eastAsia="IRNazanin" w:cs="IRNazanin"/>
          <w:color w:val="111111"/>
          <w:sz w:val="28"/>
          <w:szCs w:val="28"/>
          <w:rtl w:val="true"/>
          <w:lang w:bidi="fa-IR"/>
        </w:rPr>
        <w:t>.</w:t>
      </w:r>
    </w:p>
    <w:p>
      <w:pPr>
        <w:pStyle w:val="Heading3"/>
        <w:numPr>
          <w:ilvl w:val="2"/>
          <w:numId w:val="1"/>
        </w:numPr>
        <w:rPr/>
      </w:pPr>
      <w:bookmarkStart w:id="895" w:name="__RefHeading___Toc7556060_73709187"/>
      <w:bookmarkStart w:id="896" w:name="_Toc410"/>
      <w:bookmarkEnd w:id="895"/>
      <w:r>
        <w:rPr/>
        <w:t>323</w:t>
      </w:r>
      <w:r>
        <w:rPr>
          <w:rtl w:val="true"/>
        </w:rPr>
        <w:t xml:space="preserve">- </w:t>
      </w:r>
      <w:r>
        <w:rPr>
          <w:rtl w:val="true"/>
        </w:rPr>
        <w:t>ترجمة أربعین حدیثا</w:t>
      </w:r>
      <w:bookmarkEnd w:id="896"/>
    </w:p>
    <w:p>
      <w:pPr>
        <w:pStyle w:val="BookText"/>
        <w:rPr/>
      </w:pPr>
      <w:r>
        <w:rPr>
          <w:rFonts w:ascii="IRNazanin" w:hAnsi="IRNazanin" w:eastAsia="IRNazanin"/>
          <w:color w:val="111111"/>
          <w:sz w:val="28"/>
          <w:sz w:val="28"/>
          <w:szCs w:val="28"/>
          <w:rtl w:val="true"/>
          <w:lang w:bidi="fa-IR"/>
        </w:rPr>
        <w:t>بالنظم الفارسی، مطبوع بإیران لبعض شعرائها</w:t>
      </w:r>
      <w:r>
        <w:rPr>
          <w:rFonts w:eastAsia="IRNazanin" w:cs="IRNazanin"/>
          <w:color w:val="111111"/>
          <w:sz w:val="28"/>
          <w:szCs w:val="28"/>
          <w:rtl w:val="true"/>
          <w:lang w:bidi="fa-IR"/>
        </w:rPr>
        <w:t>.</w:t>
      </w:r>
    </w:p>
    <w:p>
      <w:pPr>
        <w:pStyle w:val="Heading3"/>
        <w:numPr>
          <w:ilvl w:val="2"/>
          <w:numId w:val="1"/>
        </w:numPr>
        <w:rPr/>
      </w:pPr>
      <w:bookmarkStart w:id="897" w:name="__RefHeading___Toc7556062_73709187"/>
      <w:bookmarkStart w:id="898" w:name="_Toc411"/>
      <w:bookmarkEnd w:id="897"/>
      <w:r>
        <w:rPr/>
        <w:t>324</w:t>
      </w:r>
      <w:r>
        <w:rPr>
          <w:rtl w:val="true"/>
        </w:rPr>
        <w:t xml:space="preserve">- </w:t>
      </w:r>
      <w:r>
        <w:rPr>
          <w:rtl w:val="true"/>
        </w:rPr>
        <w:t>ترجمة أربعین حدیثا</w:t>
      </w:r>
      <w:bookmarkEnd w:id="898"/>
    </w:p>
    <w:p>
      <w:pPr>
        <w:pStyle w:val="BookText"/>
        <w:rPr/>
      </w:pPr>
      <w:r>
        <w:rPr>
          <w:rFonts w:ascii="IRNazanin" w:hAnsi="IRNazanin" w:eastAsia="IRNazanin"/>
          <w:color w:val="111111"/>
          <w:sz w:val="28"/>
          <w:sz w:val="28"/>
          <w:szCs w:val="28"/>
          <w:rtl w:val="true"/>
          <w:lang w:bidi="fa-IR"/>
        </w:rPr>
        <w:t xml:space="preserve">من قصار کلمات أمیر المؤمنین ع و شرح کل واحدة منها برباعیة فارسیة للمولی حسین بن یوسف الهروی، توجد فی الخزانة الرضویة نسخه منه بخط شاه محمود الخطاط النیسابوری سنة </w:t>
      </w:r>
      <w:r>
        <w:rPr>
          <w:rFonts w:eastAsia="IRNazanin" w:cs="IRNazanin"/>
          <w:color w:val="111111"/>
          <w:sz w:val="28"/>
          <w:szCs w:val="28"/>
          <w:rtl w:val="true"/>
          <w:lang w:bidi="fa-IR"/>
        </w:rPr>
        <w:t>(</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من موقوفات السلطان حسین الصفوی، و کتب الوقفیة علیها العلامة المجلسی بخطه سنة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w:t>
      </w:r>
    </w:p>
    <w:p>
      <w:pPr>
        <w:pStyle w:val="Heading3"/>
        <w:numPr>
          <w:ilvl w:val="2"/>
          <w:numId w:val="1"/>
        </w:numPr>
        <w:rPr/>
      </w:pPr>
      <w:bookmarkStart w:id="899" w:name="__RefHeading___Toc7556064_73709187"/>
      <w:bookmarkStart w:id="900" w:name="_Toc412"/>
      <w:bookmarkEnd w:id="899"/>
      <w:r>
        <w:rPr/>
        <w:t>325</w:t>
      </w:r>
      <w:r>
        <w:rPr>
          <w:rtl w:val="true"/>
        </w:rPr>
        <w:t xml:space="preserve">- </w:t>
      </w:r>
      <w:r>
        <w:rPr>
          <w:rtl w:val="true"/>
        </w:rPr>
        <w:t>ترجمة أربعین سورة</w:t>
      </w:r>
      <w:bookmarkEnd w:id="900"/>
    </w:p>
    <w:p>
      <w:pPr>
        <w:pStyle w:val="BookText"/>
        <w:rPr/>
      </w:pPr>
      <w:r>
        <w:rPr>
          <w:rFonts w:ascii="IRNazanin" w:hAnsi="IRNazanin" w:eastAsia="IRNazanin"/>
          <w:color w:val="111111"/>
          <w:sz w:val="28"/>
          <w:sz w:val="28"/>
          <w:szCs w:val="28"/>
          <w:rtl w:val="true"/>
          <w:lang w:bidi="fa-IR"/>
        </w:rPr>
        <w:t>المنتخبة من التوراة إلی الفارسیة المطبوعة مکررا لبعض الأصحاب، و مر الأحادیث القدسیة کما مرت ترجمتها أیضا</w:t>
      </w:r>
      <w:r>
        <w:rPr>
          <w:rFonts w:eastAsia="IRNazanin" w:cs="IRNazanin"/>
          <w:color w:val="111111"/>
          <w:sz w:val="28"/>
          <w:szCs w:val="28"/>
          <w:rtl w:val="true"/>
          <w:lang w:bidi="fa-IR"/>
        </w:rPr>
        <w:t>.</w:t>
      </w:r>
    </w:p>
    <w:p>
      <w:pPr>
        <w:pStyle w:val="Heading3"/>
        <w:numPr>
          <w:ilvl w:val="2"/>
          <w:numId w:val="1"/>
        </w:numPr>
        <w:rPr/>
      </w:pPr>
      <w:bookmarkStart w:id="901" w:name="__RefHeading___Toc7556066_73709187"/>
      <w:bookmarkStart w:id="902" w:name="_Toc413"/>
      <w:bookmarkEnd w:id="901"/>
      <w:r>
        <w:rPr/>
        <w:t>326</w:t>
      </w:r>
      <w:r>
        <w:rPr>
          <w:rtl w:val="true"/>
        </w:rPr>
        <w:t xml:space="preserve">- </w:t>
      </w:r>
      <w:r>
        <w:rPr>
          <w:rtl w:val="true"/>
        </w:rPr>
        <w:t>ترجمة إرشاد الأذهان</w:t>
      </w:r>
      <w:bookmarkEnd w:id="902"/>
    </w:p>
    <w:p>
      <w:pPr>
        <w:pStyle w:val="BookText"/>
        <w:rPr/>
      </w:pPr>
      <w:r>
        <w:rPr>
          <w:rFonts w:ascii="IRNazanin" w:hAnsi="IRNazanin" w:eastAsia="IRNazanin"/>
          <w:color w:val="111111"/>
          <w:sz w:val="28"/>
          <w:sz w:val="28"/>
          <w:szCs w:val="28"/>
          <w:rtl w:val="true"/>
          <w:lang w:bidi="fa-IR"/>
        </w:rPr>
        <w:t xml:space="preserve">تألیف آیة الله العلامة الحلی إلی الفارسیة للشیخ مهدی بن الشیخ محمد علی ثقة الإسلام الأصفهانی، ترجمة بأمر والده المذکور الذی توفی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هو فتاواه علی هامش الترجمة إلی أواسط الکتاب، توجد النسخة عنده بخطه</w:t>
      </w:r>
      <w:r>
        <w:rPr>
          <w:rFonts w:eastAsia="IRNazanin" w:cs="IRNazanin"/>
          <w:color w:val="111111"/>
          <w:sz w:val="28"/>
          <w:szCs w:val="28"/>
          <w:rtl w:val="true"/>
          <w:lang w:bidi="fa-IR"/>
        </w:rPr>
        <w:t>.</w:t>
      </w:r>
    </w:p>
    <w:p>
      <w:pPr>
        <w:pStyle w:val="Heading3"/>
        <w:numPr>
          <w:ilvl w:val="2"/>
          <w:numId w:val="1"/>
        </w:numPr>
        <w:rPr/>
      </w:pPr>
      <w:bookmarkStart w:id="903" w:name="__RefHeading___Toc7556068_73709187"/>
      <w:bookmarkStart w:id="904" w:name="_Toc414"/>
      <w:bookmarkEnd w:id="903"/>
      <w:r>
        <w:rPr/>
        <w:t>327</w:t>
      </w:r>
      <w:r>
        <w:rPr>
          <w:rtl w:val="true"/>
        </w:rPr>
        <w:t xml:space="preserve">- </w:t>
      </w:r>
      <w:r>
        <w:rPr>
          <w:rtl w:val="true"/>
        </w:rPr>
        <w:t>ترجمة إرشاد المفید</w:t>
      </w:r>
      <w:bookmarkEnd w:id="904"/>
    </w:p>
    <w:p>
      <w:pPr>
        <w:pStyle w:val="BookText"/>
        <w:rPr/>
      </w:pPr>
      <w:r>
        <w:rPr>
          <w:rFonts w:ascii="IRNazanin" w:hAnsi="IRNazanin" w:eastAsia="IRNazanin"/>
          <w:color w:val="111111"/>
          <w:sz w:val="28"/>
          <w:sz w:val="28"/>
          <w:szCs w:val="28"/>
          <w:rtl w:val="true"/>
          <w:lang w:bidi="fa-IR"/>
        </w:rPr>
        <w:t>إلی الفارسیة، طبع بطهران لبعض الأصحاب</w:t>
      </w:r>
      <w:r>
        <w:rPr>
          <w:rFonts w:eastAsia="IRNazanin" w:cs="IRNazanin"/>
          <w:color w:val="111111"/>
          <w:sz w:val="28"/>
          <w:szCs w:val="28"/>
          <w:rtl w:val="true"/>
          <w:lang w:bidi="fa-IR"/>
        </w:rPr>
        <w:t>.</w:t>
      </w:r>
    </w:p>
    <w:p>
      <w:pPr>
        <w:pStyle w:val="Heading3"/>
        <w:numPr>
          <w:ilvl w:val="2"/>
          <w:numId w:val="1"/>
        </w:numPr>
        <w:rPr/>
      </w:pPr>
      <w:bookmarkStart w:id="905" w:name="__RefHeading___Toc7556070_73709187"/>
      <w:bookmarkStart w:id="906" w:name="_Toc415"/>
      <w:bookmarkEnd w:id="905"/>
      <w:r>
        <w:rPr/>
        <w:t>328</w:t>
      </w:r>
      <w:r>
        <w:rPr>
          <w:rtl w:val="true"/>
        </w:rPr>
        <w:t xml:space="preserve">- </w:t>
      </w:r>
      <w:r>
        <w:rPr>
          <w:rtl w:val="true"/>
        </w:rPr>
        <w:t>ترجمة أساس الأصول</w:t>
      </w:r>
      <w:bookmarkEnd w:id="90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حمایت حسین النیسابوری الکنتوری المشتهر </w:t>
      </w:r>
      <w:bookmarkStart w:id="907" w:name="pg11681_117159"/>
    </w:p>
    <w:p>
      <w:pPr>
        <w:pStyle w:val="BookText"/>
        <w:rPr/>
      </w:pPr>
      <w:bookmarkEnd w:id="907"/>
      <w:r>
        <w:rPr>
          <w:rFonts w:ascii="IRNazanin" w:hAnsi="IRNazanin" w:eastAsia="IRNazanin"/>
          <w:color w:val="111111"/>
          <w:sz w:val="28"/>
          <w:sz w:val="28"/>
          <w:szCs w:val="28"/>
          <w:rtl w:val="true"/>
          <w:lang w:bidi="fa-IR"/>
        </w:rPr>
        <w:t xml:space="preserve">بالسید علی‌بخش الحکیم من تلامذة العلامة السید دلدار علی النصیرآبادی المصنف للأساس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 أصول یتفرع علیها أفضل القربات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کشف الحجب</w:t>
      </w:r>
      <w:r>
        <w:rPr>
          <w:rFonts w:eastAsia="IRNazanin" w:cs="IRNazanin"/>
          <w:color w:val="111111"/>
          <w:sz w:val="28"/>
          <w:szCs w:val="28"/>
          <w:rtl w:val="true"/>
          <w:lang w:bidi="fa-IR"/>
        </w:rPr>
        <w:t>.</w:t>
      </w:r>
    </w:p>
    <w:p>
      <w:pPr>
        <w:pStyle w:val="Heading3"/>
        <w:numPr>
          <w:ilvl w:val="2"/>
          <w:numId w:val="1"/>
        </w:numPr>
        <w:rPr/>
      </w:pPr>
      <w:bookmarkStart w:id="908" w:name="__RefHeading___Toc7556072_73709187"/>
      <w:bookmarkStart w:id="909" w:name="_Toc416"/>
      <w:bookmarkEnd w:id="908"/>
      <w:r>
        <w:rPr/>
        <w:t>329</w:t>
      </w:r>
      <w:r>
        <w:rPr>
          <w:rtl w:val="true"/>
        </w:rPr>
        <w:t xml:space="preserve">- </w:t>
      </w:r>
      <w:r>
        <w:rPr>
          <w:rtl w:val="true"/>
        </w:rPr>
        <w:t>ترجمة الأسرار فی إشارة الأبرار</w:t>
      </w:r>
      <w:bookmarkEnd w:id="909"/>
    </w:p>
    <w:p>
      <w:pPr>
        <w:pStyle w:val="BookText"/>
        <w:rPr/>
      </w:pPr>
      <w:r>
        <w:rPr>
          <w:rFonts w:ascii="IRNazanin" w:hAnsi="IRNazanin" w:eastAsia="IRNazanin"/>
          <w:color w:val="111111"/>
          <w:sz w:val="28"/>
          <w:sz w:val="28"/>
          <w:szCs w:val="28"/>
          <w:rtl w:val="true"/>
          <w:lang w:bidi="fa-IR"/>
        </w:rPr>
        <w:t xml:space="preserve">تفسیر لسورة فاتحة الکتاب لمیرزا عباس بن بهرام میرزا الأورامی الأدیب الشاعر الملقب فی شعره بتوفیقی، کتبه بأمر أستاذه سعد الملة و الدین مولانا سعدی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 خدای را عز و جل که طاعتش موجب قربه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کتب المحدث الحاج الشیخ عباس القمی المتوفی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1074</w:t>
      </w:r>
      <w:r>
        <w:rPr>
          <w:rFonts w:eastAsia="IRNazanin" w:cs="IRNazanin"/>
          <w:color w:val="111111"/>
          <w:sz w:val="28"/>
          <w:szCs w:val="28"/>
          <w:rtl w:val="true"/>
          <w:lang w:bidi="fa-IR"/>
        </w:rPr>
        <w:t>).</w:t>
      </w:r>
    </w:p>
    <w:p>
      <w:pPr>
        <w:pStyle w:val="Heading3"/>
        <w:numPr>
          <w:ilvl w:val="2"/>
          <w:numId w:val="1"/>
        </w:numPr>
        <w:rPr/>
      </w:pPr>
      <w:bookmarkStart w:id="910" w:name="__RefHeading___Toc7556074_73709187"/>
      <w:bookmarkStart w:id="911" w:name="_Toc417"/>
      <w:bookmarkEnd w:id="910"/>
      <w:r>
        <w:rPr/>
        <w:t>330</w:t>
      </w:r>
      <w:r>
        <w:rPr>
          <w:rtl w:val="true"/>
        </w:rPr>
        <w:t xml:space="preserve">- </w:t>
      </w:r>
      <w:r>
        <w:rPr>
          <w:rtl w:val="true"/>
        </w:rPr>
        <w:t>ترجمة أسرار الصلاة</w:t>
      </w:r>
      <w:bookmarkEnd w:id="911"/>
    </w:p>
    <w:p>
      <w:pPr>
        <w:pStyle w:val="BookText"/>
        <w:rPr/>
      </w:pPr>
      <w:r>
        <w:rPr>
          <w:rFonts w:ascii="IRNazanin" w:hAnsi="IRNazanin" w:eastAsia="IRNazanin"/>
          <w:color w:val="111111"/>
          <w:sz w:val="28"/>
          <w:sz w:val="28"/>
          <w:szCs w:val="28"/>
          <w:rtl w:val="true"/>
          <w:lang w:bidi="fa-IR"/>
        </w:rPr>
        <w:t xml:space="preserve">تألیف الشهید الثانی، للمولی محمد زمان التنکابنی الأصفهانی، ترجمه إلی الفارسیة بأمر شاه سلطان حسین الصفوی، توجد نسخه منه فی مکتبة سیدنا الحسن صدر الدین، تاریخ کتابتها سنة </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w:t>
      </w:r>
    </w:p>
    <w:p>
      <w:pPr>
        <w:pStyle w:val="Heading3"/>
        <w:numPr>
          <w:ilvl w:val="2"/>
          <w:numId w:val="1"/>
        </w:numPr>
        <w:rPr/>
      </w:pPr>
      <w:bookmarkStart w:id="912" w:name="__RefHeading___Toc7556076_73709187"/>
      <w:bookmarkStart w:id="913" w:name="_Toc418"/>
      <w:bookmarkEnd w:id="912"/>
      <w:r>
        <w:rPr/>
        <w:t>331</w:t>
      </w:r>
      <w:r>
        <w:rPr>
          <w:rtl w:val="true"/>
        </w:rPr>
        <w:t xml:space="preserve">- </w:t>
      </w:r>
      <w:r>
        <w:rPr>
          <w:rtl w:val="true"/>
        </w:rPr>
        <w:t>ترجمة أسنی المطالب</w:t>
      </w:r>
      <w:bookmarkEnd w:id="913"/>
    </w:p>
    <w:p>
      <w:pPr>
        <w:pStyle w:val="BookText"/>
        <w:rPr/>
      </w:pPr>
      <w:r>
        <w:rPr>
          <w:rFonts w:ascii="IRNazanin" w:hAnsi="IRNazanin" w:eastAsia="IRNazanin"/>
          <w:color w:val="111111"/>
          <w:sz w:val="28"/>
          <w:sz w:val="28"/>
          <w:szCs w:val="28"/>
          <w:rtl w:val="true"/>
          <w:lang w:bidi="fa-IR"/>
        </w:rPr>
        <w:t xml:space="preserve">فی نجاه أبی طالب تألیف مفتی الحجاز أحمد بن زینی دحلان نزیل مکة المعظمة، ترجمه بلغة أردو المولوی الحکیم مقبول أحمد الدهلوی مؤلف تهذیب الإسلام و نائب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انجمن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المدرسة الاثنی عشریة فی دهلی طبع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Heading3"/>
        <w:numPr>
          <w:ilvl w:val="2"/>
          <w:numId w:val="1"/>
        </w:numPr>
        <w:rPr/>
      </w:pPr>
      <w:bookmarkStart w:id="914" w:name="__RefHeading___Toc7556078_73709187"/>
      <w:bookmarkStart w:id="915" w:name="_Toc419"/>
      <w:bookmarkEnd w:id="914"/>
      <w:r>
        <w:rPr/>
        <w:t>332</w:t>
      </w:r>
      <w:r>
        <w:rPr>
          <w:rtl w:val="true"/>
        </w:rPr>
        <w:t xml:space="preserve">- </w:t>
      </w:r>
      <w:r>
        <w:rPr>
          <w:rtl w:val="true"/>
        </w:rPr>
        <w:t>ترجمة الإشارات و التنبیهات</w:t>
      </w:r>
      <w:bookmarkEnd w:id="915"/>
    </w:p>
    <w:p>
      <w:pPr>
        <w:pStyle w:val="BookText"/>
        <w:rPr/>
      </w:pPr>
      <w:r>
        <w:rPr>
          <w:rFonts w:ascii="IRNazanin" w:hAnsi="IRNazanin" w:eastAsia="IRNazanin"/>
          <w:color w:val="111111"/>
          <w:sz w:val="28"/>
          <w:sz w:val="28"/>
          <w:szCs w:val="28"/>
          <w:rtl w:val="true"/>
          <w:lang w:bidi="fa-IR"/>
        </w:rPr>
        <w:t xml:space="preserve">تصنیف الشیخ الرئیس أبی علی 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أحمد بن شهاب الدین الرضوی الپیشاوری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بطهران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Heading3"/>
        <w:numPr>
          <w:ilvl w:val="2"/>
          <w:numId w:val="1"/>
        </w:numPr>
        <w:rPr/>
      </w:pPr>
      <w:bookmarkStart w:id="916" w:name="__RefHeading___Toc7556080_73709187"/>
      <w:bookmarkStart w:id="917" w:name="_Toc420"/>
      <w:bookmarkEnd w:id="916"/>
      <w:r>
        <w:rPr/>
        <w:t>333</w:t>
      </w:r>
      <w:r>
        <w:rPr>
          <w:rtl w:val="true"/>
        </w:rPr>
        <w:t xml:space="preserve">- </w:t>
      </w:r>
      <w:r>
        <w:rPr>
          <w:rtl w:val="true"/>
        </w:rPr>
        <w:t>ترجمة الإشارات‌</w:t>
      </w:r>
      <w:bookmarkEnd w:id="917"/>
    </w:p>
    <w:p>
      <w:pPr>
        <w:pStyle w:val="BookText"/>
        <w:rPr/>
      </w:pPr>
      <w:r>
        <w:rPr>
          <w:rFonts w:ascii="IRNazanin" w:hAnsi="IRNazanin" w:eastAsia="IRNazanin"/>
          <w:color w:val="111111"/>
          <w:sz w:val="28"/>
          <w:sz w:val="28"/>
          <w:szCs w:val="28"/>
          <w:rtl w:val="true"/>
          <w:lang w:bidi="fa-IR"/>
        </w:rPr>
        <w:t xml:space="preserve">من أول الطبیعیات إلی آخر الإلهیات لبعض القدماء، ترجمه إلی الفارسیة لبعض أصدقائه، رأیت نسخه منه فی طهران فی مکتبة الحاج السید نصر الله التقوی و هی بخط الشیخ شرف الدین بن زین الدین النائنی، و لم یوجد فیها تاریخ الا تاریخ تصحیح الکتاب بید میرزا عبد الله سنة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فی مطبعة المجلس بطهران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مقدمة الطبع ترجمة الشیخ الرئیس المؤلف للأصل بقلم میرزا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الطبسی و أمر الحاج السید نصر الله المذکور شکر الله سعیه فی تأدیة حق الکتاب و تقدیمه للطبع و النشر</w:t>
      </w:r>
      <w:r>
        <w:rPr>
          <w:rFonts w:eastAsia="IRNazanin" w:cs="IRNazanin"/>
          <w:color w:val="111111"/>
          <w:sz w:val="28"/>
          <w:szCs w:val="28"/>
          <w:rtl w:val="true"/>
          <w:lang w:bidi="fa-IR"/>
        </w:rPr>
        <w:t>.</w:t>
      </w:r>
    </w:p>
    <w:p>
      <w:pPr>
        <w:pStyle w:val="Heading3"/>
        <w:numPr>
          <w:ilvl w:val="2"/>
          <w:numId w:val="1"/>
        </w:numPr>
        <w:rPr/>
      </w:pPr>
      <w:bookmarkStart w:id="918" w:name="__RefHeading___Toc7556082_73709187"/>
      <w:bookmarkStart w:id="919" w:name="_Toc421"/>
      <w:bookmarkEnd w:id="918"/>
      <w:r>
        <w:rPr/>
        <w:t>334</w:t>
      </w:r>
      <w:r>
        <w:rPr>
          <w:rtl w:val="true"/>
        </w:rPr>
        <w:t xml:space="preserve">- </w:t>
      </w:r>
      <w:r>
        <w:rPr>
          <w:rtl w:val="true"/>
        </w:rPr>
        <w:t>ترجمة الإشارات</w:t>
      </w:r>
      <w:bookmarkEnd w:id="91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علی بن محمد بن أسد الله الإمامی الأصفهانی مترجم کتاب الشفاء و الکتب الثمانیة الحدیثة أیضا الموسومة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المعاصر لصاحب </w:t>
      </w:r>
      <w:bookmarkStart w:id="920" w:name="pg11681_117162"/>
    </w:p>
    <w:p>
      <w:pPr>
        <w:pStyle w:val="BookText"/>
        <w:rPr/>
      </w:pPr>
      <w:bookmarkEnd w:id="920"/>
      <w:r>
        <w:rPr>
          <w:rFonts w:ascii="IRNazanin" w:hAnsi="IRNazanin" w:eastAsia="IRNazanin"/>
          <w:color w:val="111111"/>
          <w:sz w:val="28"/>
          <w:sz w:val="28"/>
          <w:szCs w:val="28"/>
          <w:rtl w:val="true"/>
          <w:lang w:bidi="fa-IR"/>
        </w:rPr>
        <w:t xml:space="preserve">ریاض العلماء الذی توفی حدود </w:t>
      </w: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الریاض إنه مات فی أصفهان فی هذه الأعصار و ذکر تمام نسبه إلی علی العریضی ابن الإمام الصادق ع و ذکر أنه کان تلمیذ المحقق آقا حسین الخوانساری الذی توفی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w:t>
      </w:r>
    </w:p>
    <w:p>
      <w:pPr>
        <w:pStyle w:val="Heading3"/>
        <w:numPr>
          <w:ilvl w:val="2"/>
          <w:numId w:val="1"/>
        </w:numPr>
        <w:rPr/>
      </w:pPr>
      <w:bookmarkStart w:id="921" w:name="__RefHeading___Toc7556084_73709187"/>
      <w:bookmarkStart w:id="922" w:name="_Toc422"/>
      <w:bookmarkEnd w:id="921"/>
      <w:r>
        <w:rPr>
          <w:rtl w:val="true"/>
        </w:rPr>
        <w:t>ترجمة أصول الکافی</w:t>
      </w:r>
      <w:bookmarkEnd w:id="922"/>
    </w:p>
    <w:p>
      <w:pPr>
        <w:pStyle w:val="BookText"/>
        <w:rPr/>
      </w:pPr>
      <w:r>
        <w:rPr>
          <w:rFonts w:ascii="IRNazanin" w:hAnsi="IRNazanin" w:eastAsia="IRNazanin"/>
          <w:color w:val="111111"/>
          <w:sz w:val="28"/>
          <w:sz w:val="28"/>
          <w:szCs w:val="28"/>
          <w:rtl w:val="true"/>
          <w:lang w:bidi="fa-IR"/>
        </w:rPr>
        <w:t>اسمه القول الشافی فی حل أصول الکافی، یأتی</w:t>
      </w:r>
      <w:r>
        <w:rPr>
          <w:rFonts w:eastAsia="IRNazanin" w:cs="IRNazanin"/>
          <w:color w:val="111111"/>
          <w:sz w:val="28"/>
          <w:szCs w:val="28"/>
          <w:rtl w:val="true"/>
          <w:lang w:bidi="fa-IR"/>
        </w:rPr>
        <w:t>.</w:t>
      </w:r>
    </w:p>
    <w:p>
      <w:pPr>
        <w:pStyle w:val="Heading3"/>
        <w:numPr>
          <w:ilvl w:val="2"/>
          <w:numId w:val="1"/>
        </w:numPr>
        <w:rPr/>
      </w:pPr>
      <w:bookmarkStart w:id="923" w:name="__RefHeading___Toc7556086_73709187"/>
      <w:bookmarkStart w:id="924" w:name="_Toc423"/>
      <w:bookmarkEnd w:id="923"/>
      <w:r>
        <w:rPr>
          <w:rtl w:val="true"/>
        </w:rPr>
        <w:t>ترجمة إصلاح العمل</w:t>
      </w:r>
      <w:bookmarkEnd w:id="924"/>
    </w:p>
    <w:p>
      <w:pPr>
        <w:pStyle w:val="BookText"/>
        <w:rPr/>
      </w:pPr>
      <w:r>
        <w:rPr>
          <w:rFonts w:ascii="IRNazanin" w:hAnsi="IRNazanin" w:eastAsia="IRNazanin"/>
          <w:color w:val="111111"/>
          <w:sz w:val="28"/>
          <w:sz w:val="28"/>
          <w:szCs w:val="28"/>
          <w:rtl w:val="true"/>
          <w:lang w:bidi="fa-IR"/>
        </w:rPr>
        <w:t>إلی الفارسیة اسمه کمال الإصلاح کما مر</w:t>
      </w:r>
      <w:r>
        <w:rPr>
          <w:rFonts w:eastAsia="IRNazanin" w:cs="IRNazanin"/>
          <w:color w:val="111111"/>
          <w:sz w:val="28"/>
          <w:szCs w:val="28"/>
          <w:rtl w:val="true"/>
          <w:lang w:bidi="fa-IR"/>
        </w:rPr>
        <w:t>.</w:t>
      </w:r>
    </w:p>
    <w:p>
      <w:pPr>
        <w:pStyle w:val="Heading3"/>
        <w:numPr>
          <w:ilvl w:val="2"/>
          <w:numId w:val="1"/>
        </w:numPr>
        <w:rPr/>
      </w:pPr>
      <w:bookmarkStart w:id="925" w:name="__RefHeading___Toc7556088_73709187"/>
      <w:bookmarkStart w:id="926" w:name="_Toc424"/>
      <w:bookmarkEnd w:id="925"/>
      <w:r>
        <w:rPr/>
        <w:t>335</w:t>
      </w:r>
      <w:r>
        <w:rPr>
          <w:rtl w:val="true"/>
        </w:rPr>
        <w:t xml:space="preserve">- </w:t>
      </w:r>
      <w:r>
        <w:rPr>
          <w:rtl w:val="true"/>
        </w:rPr>
        <w:t>ترجمة أطواق الذهب</w:t>
      </w:r>
      <w:bookmarkEnd w:id="926"/>
    </w:p>
    <w:p>
      <w:pPr>
        <w:pStyle w:val="BookText"/>
        <w:rPr/>
      </w:pPr>
      <w:r>
        <w:rPr>
          <w:rFonts w:ascii="IRNazanin" w:hAnsi="IRNazanin" w:eastAsia="IRNazanin"/>
          <w:color w:val="111111"/>
          <w:sz w:val="28"/>
          <w:sz w:val="28"/>
          <w:szCs w:val="28"/>
          <w:rtl w:val="true"/>
          <w:lang w:bidi="fa-IR"/>
        </w:rPr>
        <w:t xml:space="preserve">تألیف جار الله الزمخشری إلی الفارسیة لمیرزا محمد شفیع الشیرازی الملقب فی شعره بوصال المتوفی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میرزا فرصت فی آثار العجم و ذکر أنه دفن بشاه چراغ فی شیراز</w:t>
      </w:r>
      <w:r>
        <w:rPr>
          <w:rFonts w:eastAsia="IRNazanin" w:cs="IRNazanin"/>
          <w:color w:val="111111"/>
          <w:sz w:val="28"/>
          <w:szCs w:val="28"/>
          <w:rtl w:val="true"/>
          <w:lang w:bidi="fa-IR"/>
        </w:rPr>
        <w:t>.</w:t>
      </w:r>
    </w:p>
    <w:p>
      <w:pPr>
        <w:pStyle w:val="Heading3"/>
        <w:numPr>
          <w:ilvl w:val="2"/>
          <w:numId w:val="1"/>
        </w:numPr>
        <w:rPr/>
      </w:pPr>
      <w:bookmarkStart w:id="927" w:name="__RefHeading___Toc7556090_73709187"/>
      <w:bookmarkStart w:id="928" w:name="_Toc425"/>
      <w:bookmarkEnd w:id="927"/>
      <w:r>
        <w:rPr/>
        <w:t>336</w:t>
      </w:r>
      <w:r>
        <w:rPr>
          <w:rtl w:val="true"/>
        </w:rPr>
        <w:t xml:space="preserve">- </w:t>
      </w:r>
      <w:r>
        <w:rPr>
          <w:rtl w:val="true"/>
        </w:rPr>
        <w:t>ترجمة اعتقادات الصدوق‌</w:t>
      </w:r>
      <w:bookmarkEnd w:id="928"/>
    </w:p>
    <w:p>
      <w:pPr>
        <w:pStyle w:val="BookText"/>
        <w:rPr/>
      </w:pPr>
      <w:r>
        <w:rPr>
          <w:rFonts w:ascii="IRNazanin" w:hAnsi="IRNazanin" w:eastAsia="IRNazanin"/>
          <w:color w:val="111111"/>
          <w:sz w:val="28"/>
          <w:sz w:val="28"/>
          <w:szCs w:val="28"/>
          <w:rtl w:val="true"/>
          <w:lang w:bidi="fa-IR"/>
        </w:rPr>
        <w:t xml:space="preserve">للمولی عبد الله بن الحسین الرستم داری المازندرانی، قال فی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نسخه منه بتبریز ألفه المؤلف بها لبعض أصدقائه و لم أعلم عصره</w:t>
      </w:r>
      <w:r>
        <w:rPr>
          <w:rFonts w:eastAsia="IRNazanin" w:cs="IRNazanin"/>
          <w:color w:val="111111"/>
          <w:sz w:val="28"/>
          <w:szCs w:val="28"/>
          <w:rtl w:val="true"/>
          <w:lang w:bidi="fa-IR"/>
        </w:rPr>
        <w:t>).</w:t>
      </w:r>
    </w:p>
    <w:p>
      <w:pPr>
        <w:pStyle w:val="Heading3"/>
        <w:numPr>
          <w:ilvl w:val="2"/>
          <w:numId w:val="1"/>
        </w:numPr>
        <w:rPr/>
      </w:pPr>
      <w:bookmarkStart w:id="929" w:name="__RefHeading___Toc7556092_73709187"/>
      <w:bookmarkStart w:id="930" w:name="_Toc426"/>
      <w:bookmarkEnd w:id="929"/>
      <w:r>
        <w:rPr>
          <w:rtl w:val="true"/>
        </w:rPr>
        <w:t>ترجمة اعتقادات الصدوق</w:t>
      </w:r>
      <w:bookmarkEnd w:id="930"/>
    </w:p>
    <w:p>
      <w:pPr>
        <w:pStyle w:val="BookText"/>
        <w:rPr/>
      </w:pPr>
      <w:r>
        <w:rPr>
          <w:rFonts w:ascii="IRNazanin" w:hAnsi="IRNazanin" w:eastAsia="IRNazanin"/>
          <w:color w:val="111111"/>
          <w:sz w:val="28"/>
          <w:sz w:val="28"/>
          <w:szCs w:val="28"/>
          <w:rtl w:val="true"/>
          <w:lang w:bidi="fa-IR"/>
        </w:rPr>
        <w:t>اسمه منهاج المؤمنین، یأتی</w:t>
      </w:r>
      <w:r>
        <w:rPr>
          <w:rFonts w:eastAsia="IRNazanin" w:cs="IRNazanin"/>
          <w:color w:val="111111"/>
          <w:sz w:val="28"/>
          <w:szCs w:val="28"/>
          <w:rtl w:val="true"/>
          <w:lang w:bidi="fa-IR"/>
        </w:rPr>
        <w:t>.</w:t>
      </w:r>
    </w:p>
    <w:p>
      <w:pPr>
        <w:pStyle w:val="Heading3"/>
        <w:numPr>
          <w:ilvl w:val="2"/>
          <w:numId w:val="1"/>
        </w:numPr>
        <w:rPr/>
      </w:pPr>
      <w:bookmarkStart w:id="931" w:name="__RefHeading___Toc7556094_73709187"/>
      <w:bookmarkStart w:id="932" w:name="_Toc427"/>
      <w:bookmarkEnd w:id="931"/>
      <w:r>
        <w:rPr>
          <w:rtl w:val="true"/>
        </w:rPr>
        <w:t>ترجمة اعتقادات الصدوق</w:t>
      </w:r>
      <w:bookmarkEnd w:id="932"/>
    </w:p>
    <w:p>
      <w:pPr>
        <w:pStyle w:val="BookText"/>
        <w:rPr/>
      </w:pPr>
      <w:r>
        <w:rPr>
          <w:rFonts w:ascii="IRNazanin" w:hAnsi="IRNazanin" w:eastAsia="IRNazanin"/>
          <w:color w:val="111111"/>
          <w:sz w:val="28"/>
          <w:sz w:val="28"/>
          <w:szCs w:val="28"/>
          <w:rtl w:val="true"/>
          <w:lang w:bidi="fa-IR"/>
        </w:rPr>
        <w:t>اسمه وسیلة النجاة للزواری المفسر، یأتی</w:t>
      </w:r>
      <w:r>
        <w:rPr>
          <w:rFonts w:eastAsia="IRNazanin" w:cs="IRNazanin"/>
          <w:color w:val="111111"/>
          <w:sz w:val="28"/>
          <w:szCs w:val="28"/>
          <w:rtl w:val="true"/>
          <w:lang w:bidi="fa-IR"/>
        </w:rPr>
        <w:t>.</w:t>
      </w:r>
    </w:p>
    <w:p>
      <w:pPr>
        <w:pStyle w:val="Heading3"/>
        <w:numPr>
          <w:ilvl w:val="2"/>
          <w:numId w:val="1"/>
        </w:numPr>
        <w:rPr/>
      </w:pPr>
      <w:bookmarkStart w:id="933" w:name="__RefHeading___Toc7556096_73709187"/>
      <w:bookmarkStart w:id="934" w:name="_Toc428"/>
      <w:bookmarkEnd w:id="933"/>
      <w:r>
        <w:rPr/>
        <w:t>337</w:t>
      </w:r>
      <w:r>
        <w:rPr>
          <w:rtl w:val="true"/>
        </w:rPr>
        <w:t xml:space="preserve">- </w:t>
      </w:r>
      <w:r>
        <w:rPr>
          <w:rtl w:val="true"/>
        </w:rPr>
        <w:t>ترجمة اعتقادات الصدوق</w:t>
      </w:r>
      <w:bookmarkEnd w:id="934"/>
    </w:p>
    <w:p>
      <w:pPr>
        <w:pStyle w:val="BookText"/>
        <w:rPr/>
      </w:pPr>
      <w:r>
        <w:rPr>
          <w:rFonts w:ascii="IRNazanin" w:hAnsi="IRNazanin" w:eastAsia="IRNazanin"/>
          <w:color w:val="111111"/>
          <w:sz w:val="28"/>
          <w:sz w:val="28"/>
          <w:szCs w:val="28"/>
          <w:rtl w:val="true"/>
          <w:lang w:bidi="fa-IR"/>
        </w:rPr>
        <w:t xml:space="preserve">لمیرزا محمد علی المدرسی ابن السید محمد بن السید مرتضی بن السید محمد المعروف بالأخباری ابن السید صدر الدین بن محمد نصیر بن میرزا محمد صالح الطباطبائی الیزدی المتوفی </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آیینه دانشوران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أرخ وفاته فی تاریخ یزد لآیتی</w:t>
      </w:r>
      <w:r>
        <w:rPr>
          <w:rFonts w:eastAsia="IRNazanin" w:cs="IRNazanin"/>
          <w:color w:val="111111"/>
          <w:sz w:val="28"/>
          <w:szCs w:val="28"/>
          <w:rtl w:val="true"/>
          <w:lang w:bidi="fa-IR"/>
        </w:rPr>
        <w:t>.</w:t>
      </w:r>
    </w:p>
    <w:p>
      <w:pPr>
        <w:pStyle w:val="Heading3"/>
        <w:numPr>
          <w:ilvl w:val="2"/>
          <w:numId w:val="1"/>
        </w:numPr>
        <w:rPr/>
      </w:pPr>
      <w:bookmarkStart w:id="935" w:name="__RefHeading___Toc7556098_73709187"/>
      <w:bookmarkStart w:id="936" w:name="_Toc429"/>
      <w:bookmarkEnd w:id="935"/>
      <w:r>
        <w:rPr/>
        <w:t>338</w:t>
      </w:r>
      <w:r>
        <w:rPr>
          <w:rtl w:val="true"/>
        </w:rPr>
        <w:t xml:space="preserve">- </w:t>
      </w:r>
      <w:r>
        <w:rPr>
          <w:rtl w:val="true"/>
        </w:rPr>
        <w:t>ترجمة اعتقادات المجلسی</w:t>
      </w:r>
      <w:bookmarkEnd w:id="936"/>
    </w:p>
    <w:p>
      <w:pPr>
        <w:pStyle w:val="BookText"/>
        <w:rPr/>
      </w:pPr>
      <w:r>
        <w:rPr>
          <w:rFonts w:ascii="IRNazanin" w:hAnsi="IRNazanin" w:eastAsia="IRNazanin"/>
          <w:color w:val="111111"/>
          <w:sz w:val="28"/>
          <w:sz w:val="28"/>
          <w:szCs w:val="28"/>
          <w:rtl w:val="true"/>
          <w:lang w:bidi="fa-IR"/>
        </w:rPr>
        <w:t xml:space="preserve">إلی الفارسیة لبعض الأصحاب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زواهر که بغواصی خرد از دریای تفکر سر برآرد، نیاز بارگاه کریمی که گوهر بی‌بهای عقل را به مشتی خاک ارزانی داشته، و صندوق سینه إنسان را بلئالئ اسرار انباشته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مؤلفه فی یوم الجمعة الثامن و العشرین من شهر رمضان المبارک </w:t>
      </w:r>
      <w:r>
        <w:rPr>
          <w:rFonts w:eastAsia="IRNazanin" w:cs="IRNazanin"/>
          <w:color w:val="111111"/>
          <w:sz w:val="28"/>
          <w:szCs w:val="28"/>
          <w:rtl w:val="true"/>
          <w:lang w:bidi="fa-IR"/>
        </w:rPr>
        <w:t>(</w:t>
      </w:r>
      <w:r>
        <w:rPr>
          <w:rFonts w:eastAsia="IRNazanin" w:cs="IRNazanin"/>
          <w:color w:val="111111"/>
          <w:sz w:val="28"/>
          <w:szCs w:val="28"/>
          <w:lang w:bidi="fa-IR"/>
        </w:rPr>
        <w:t>1146</w:t>
      </w:r>
      <w:r>
        <w:rPr>
          <w:rFonts w:eastAsia="IRNazanin" w:cs="IRNazanin"/>
          <w:color w:val="111111"/>
          <w:sz w:val="28"/>
          <w:szCs w:val="28"/>
          <w:rtl w:val="true"/>
          <w:lang w:bidi="fa-IR"/>
        </w:rPr>
        <w:t>).</w:t>
      </w:r>
    </w:p>
    <w:p>
      <w:pPr>
        <w:pStyle w:val="Heading3"/>
        <w:numPr>
          <w:ilvl w:val="2"/>
          <w:numId w:val="1"/>
        </w:numPr>
        <w:rPr/>
      </w:pPr>
      <w:bookmarkStart w:id="937" w:name="__RefHeading___Toc7556100_73709187"/>
      <w:bookmarkStart w:id="938" w:name="_Toc430"/>
      <w:bookmarkEnd w:id="937"/>
      <w:r>
        <w:rPr/>
        <w:t>339</w:t>
      </w:r>
      <w:r>
        <w:rPr>
          <w:rtl w:val="true"/>
        </w:rPr>
        <w:t xml:space="preserve">- </w:t>
      </w:r>
      <w:r>
        <w:rPr>
          <w:rtl w:val="true"/>
        </w:rPr>
        <w:t>ترجمة اعتقادات المجلسی</w:t>
      </w:r>
      <w:bookmarkEnd w:id="938"/>
    </w:p>
    <w:p>
      <w:pPr>
        <w:pStyle w:val="BookText"/>
        <w:rPr/>
      </w:pPr>
      <w:r>
        <w:rPr>
          <w:rFonts w:ascii="IRNazanin" w:hAnsi="IRNazanin" w:eastAsia="IRNazanin"/>
          <w:color w:val="111111"/>
          <w:sz w:val="28"/>
          <w:sz w:val="28"/>
          <w:szCs w:val="28"/>
          <w:rtl w:val="true"/>
          <w:lang w:bidi="fa-IR"/>
        </w:rPr>
        <w:t>بلغة أردو، للمولوی عابد حسین الهندی، طبع بالهند</w:t>
      </w:r>
      <w:r>
        <w:rPr>
          <w:rFonts w:eastAsia="IRNazanin" w:cs="IRNazanin"/>
          <w:color w:val="111111"/>
          <w:sz w:val="28"/>
          <w:szCs w:val="28"/>
          <w:rtl w:val="true"/>
          <w:lang w:bidi="fa-IR"/>
        </w:rPr>
        <w:t>.</w:t>
      </w:r>
    </w:p>
    <w:p>
      <w:pPr>
        <w:pStyle w:val="Heading3"/>
        <w:numPr>
          <w:ilvl w:val="2"/>
          <w:numId w:val="1"/>
        </w:numPr>
        <w:rPr/>
      </w:pPr>
      <w:bookmarkStart w:id="939" w:name="__RefHeading___Toc7556102_73709187"/>
      <w:bookmarkStart w:id="940" w:name="_Toc431"/>
      <w:bookmarkEnd w:id="939"/>
      <w:r>
        <w:rPr/>
        <w:t>340</w:t>
      </w:r>
      <w:r>
        <w:rPr>
          <w:rtl w:val="true"/>
        </w:rPr>
        <w:t xml:space="preserve">- </w:t>
      </w:r>
      <w:r>
        <w:rPr>
          <w:rtl w:val="true"/>
        </w:rPr>
        <w:t>ترجمة اعتقادات المجلسی</w:t>
      </w:r>
      <w:bookmarkEnd w:id="940"/>
    </w:p>
    <w:p>
      <w:pPr>
        <w:pStyle w:val="BookText"/>
        <w:rPr/>
      </w:pPr>
      <w:r>
        <w:rPr>
          <w:rFonts w:ascii="IRNazanin" w:hAnsi="IRNazanin" w:eastAsia="IRNazanin"/>
          <w:color w:val="111111"/>
          <w:sz w:val="28"/>
          <w:sz w:val="28"/>
          <w:szCs w:val="28"/>
          <w:rtl w:val="true"/>
          <w:lang w:bidi="fa-IR"/>
        </w:rPr>
        <w:t>للمولی محمد کاظم بن المولی محمد شفیع الهزارجریبی الحائری المذکور آنفا، عده من تصانیفه فیما کتبه بخطه من فهرسها</w:t>
      </w:r>
      <w:r>
        <w:rPr>
          <w:rFonts w:eastAsia="IRNazanin" w:cs="IRNazanin"/>
          <w:color w:val="111111"/>
          <w:sz w:val="28"/>
          <w:szCs w:val="28"/>
          <w:rtl w:val="true"/>
          <w:lang w:bidi="fa-IR"/>
        </w:rPr>
        <w:t>.</w:t>
      </w:r>
    </w:p>
    <w:p>
      <w:pPr>
        <w:pStyle w:val="Heading3"/>
        <w:numPr>
          <w:ilvl w:val="2"/>
          <w:numId w:val="1"/>
        </w:numPr>
        <w:rPr/>
      </w:pPr>
      <w:bookmarkStart w:id="941" w:name="__RefHeading___Toc7556104_73709187"/>
      <w:bookmarkStart w:id="942" w:name="_Toc432"/>
      <w:bookmarkEnd w:id="941"/>
      <w:r>
        <w:rPr/>
        <w:t>341</w:t>
      </w:r>
      <w:r>
        <w:rPr>
          <w:rtl w:val="true"/>
        </w:rPr>
        <w:t xml:space="preserve">- </w:t>
      </w:r>
      <w:r>
        <w:rPr>
          <w:rtl w:val="true"/>
        </w:rPr>
        <w:t>ترجمة الأعمال الهندسیة</w:t>
      </w:r>
      <w:bookmarkEnd w:id="94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الفارسیة عن أصله العربی بأمر أبی منصور بهاء الدولة، </w:t>
      </w:r>
      <w:bookmarkStart w:id="943" w:name="pg11681_117163"/>
    </w:p>
    <w:p>
      <w:pPr>
        <w:pStyle w:val="BookText"/>
        <w:rPr/>
      </w:pPr>
      <w:bookmarkEnd w:id="943"/>
      <w:r>
        <w:rPr>
          <w:rFonts w:ascii="IRNazanin" w:hAnsi="IRNazanin" w:eastAsia="IRNazanin"/>
          <w:color w:val="111111"/>
          <w:sz w:val="28"/>
          <w:sz w:val="28"/>
          <w:szCs w:val="28"/>
          <w:rtl w:val="true"/>
          <w:lang w:bidi="fa-IR"/>
        </w:rPr>
        <w:t>أوله الحمد لله الموفق علی السداد فی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جملگی أضلاع مثلثات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نسخه منه فی الخزانة الرضویة کما فی فهرسها، و هی من موقوفات الشیخ البهائی و قد کتب الوقفیة علیها بخطه و خاتمه، فراجعه</w:t>
      </w:r>
      <w:r>
        <w:rPr>
          <w:rFonts w:eastAsia="IRNazanin" w:cs="IRNazanin"/>
          <w:color w:val="111111"/>
          <w:sz w:val="28"/>
          <w:szCs w:val="28"/>
          <w:rtl w:val="true"/>
          <w:lang w:bidi="fa-IR"/>
        </w:rPr>
        <w:t>.</w:t>
      </w:r>
    </w:p>
    <w:p>
      <w:pPr>
        <w:pStyle w:val="Heading3"/>
        <w:numPr>
          <w:ilvl w:val="2"/>
          <w:numId w:val="1"/>
        </w:numPr>
        <w:rPr/>
      </w:pPr>
      <w:bookmarkStart w:id="944" w:name="__RefHeading___Toc7556106_73709187"/>
      <w:bookmarkStart w:id="945" w:name="_Toc433"/>
      <w:bookmarkEnd w:id="944"/>
      <w:r>
        <w:rPr/>
        <w:t>342</w:t>
      </w:r>
      <w:r>
        <w:rPr>
          <w:rtl w:val="true"/>
        </w:rPr>
        <w:t xml:space="preserve">- </w:t>
      </w:r>
      <w:r>
        <w:rPr>
          <w:rtl w:val="true"/>
        </w:rPr>
        <w:t>ترجمة الإقبال</w:t>
      </w:r>
      <w:bookmarkEnd w:id="945"/>
    </w:p>
    <w:p>
      <w:pPr>
        <w:pStyle w:val="BookText"/>
        <w:rPr/>
      </w:pPr>
      <w:r>
        <w:rPr>
          <w:rFonts w:ascii="IRNazanin" w:hAnsi="IRNazanin" w:eastAsia="IRNazanin"/>
          <w:color w:val="111111"/>
          <w:sz w:val="28"/>
          <w:sz w:val="28"/>
          <w:szCs w:val="28"/>
          <w:rtl w:val="true"/>
          <w:lang w:bidi="fa-IR"/>
        </w:rPr>
        <w:t>لبعض الأصحاب رأیت نسخه منه عند السید محمد بن السید سلطان علی المرعشی التستری النجفی و أخری فی مکتبة المرحوم المولی محمد علی الخوانساری</w:t>
      </w:r>
      <w:r>
        <w:rPr>
          <w:rFonts w:eastAsia="IRNazanin" w:cs="IRNazanin"/>
          <w:color w:val="111111"/>
          <w:sz w:val="28"/>
          <w:szCs w:val="28"/>
          <w:rtl w:val="true"/>
          <w:lang w:bidi="fa-IR"/>
        </w:rPr>
        <w:t>.</w:t>
      </w:r>
    </w:p>
    <w:p>
      <w:pPr>
        <w:pStyle w:val="Heading3"/>
        <w:numPr>
          <w:ilvl w:val="2"/>
          <w:numId w:val="1"/>
        </w:numPr>
        <w:rPr/>
      </w:pPr>
      <w:bookmarkStart w:id="946" w:name="__RefHeading___Toc7556108_73709187"/>
      <w:bookmarkStart w:id="947" w:name="_Toc434"/>
      <w:bookmarkEnd w:id="946"/>
      <w:r>
        <w:rPr/>
        <w:t>343</w:t>
      </w:r>
      <w:r>
        <w:rPr>
          <w:rtl w:val="true"/>
        </w:rPr>
        <w:t xml:space="preserve">- </w:t>
      </w:r>
      <w:r>
        <w:rPr>
          <w:rtl w:val="true"/>
        </w:rPr>
        <w:t>ترجمة الإقبال</w:t>
      </w:r>
      <w:bookmarkEnd w:id="947"/>
    </w:p>
    <w:p>
      <w:pPr>
        <w:pStyle w:val="BookText"/>
        <w:rPr/>
      </w:pPr>
      <w:r>
        <w:rPr>
          <w:rFonts w:ascii="IRNazanin" w:hAnsi="IRNazanin" w:eastAsia="IRNazanin"/>
          <w:color w:val="111111"/>
          <w:sz w:val="28"/>
          <w:sz w:val="28"/>
          <w:szCs w:val="28"/>
          <w:rtl w:val="true"/>
          <w:lang w:bidi="fa-IR"/>
        </w:rPr>
        <w:t>لبعض العلماء، ألفه لبنت السلطان شاه عباس الصفوی المسماة بآغا بیگم، توجد عند السید محمد باقر الگلپایگانی نزیل رنگون</w:t>
      </w:r>
      <w:r>
        <w:rPr>
          <w:rFonts w:eastAsia="IRNazanin" w:cs="IRNazanin"/>
          <w:color w:val="111111"/>
          <w:sz w:val="28"/>
          <w:szCs w:val="28"/>
          <w:rtl w:val="true"/>
          <w:lang w:bidi="fa-IR"/>
        </w:rPr>
        <w:t>.</w:t>
      </w:r>
    </w:p>
    <w:p>
      <w:pPr>
        <w:pStyle w:val="Heading3"/>
        <w:numPr>
          <w:ilvl w:val="2"/>
          <w:numId w:val="1"/>
        </w:numPr>
        <w:rPr/>
      </w:pPr>
      <w:bookmarkStart w:id="948" w:name="__RefHeading___Toc7556110_73709187"/>
      <w:bookmarkStart w:id="949" w:name="_Toc435"/>
      <w:bookmarkEnd w:id="948"/>
      <w:r>
        <w:rPr/>
        <w:t>344</w:t>
      </w:r>
      <w:r>
        <w:rPr>
          <w:rtl w:val="true"/>
        </w:rPr>
        <w:t xml:space="preserve">- </w:t>
      </w:r>
      <w:r>
        <w:rPr>
          <w:rtl w:val="true"/>
        </w:rPr>
        <w:t>ترجمة الإقبال</w:t>
      </w:r>
      <w:bookmarkEnd w:id="949"/>
    </w:p>
    <w:p>
      <w:pPr>
        <w:pStyle w:val="BookText"/>
        <w:rPr/>
      </w:pPr>
      <w:r>
        <w:rPr>
          <w:rFonts w:ascii="IRNazanin" w:hAnsi="IRNazanin" w:eastAsia="IRNazanin"/>
          <w:color w:val="111111"/>
          <w:sz w:val="28"/>
          <w:sz w:val="28"/>
          <w:szCs w:val="28"/>
          <w:rtl w:val="true"/>
          <w:lang w:bidi="fa-IR"/>
        </w:rPr>
        <w:t xml:space="preserve">للمولی محمد تقی بن المولی مقصود علی المجلسی المتوفی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میرزا کمالا، صهر المؤلف فی البیاض الکمالی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یوجد فی خزانة الحاج محمد علی الأصم ابن الحاج غدیر أو عبد القدیر</w:t>
      </w:r>
      <w:r>
        <w:rPr>
          <w:rFonts w:eastAsia="IRNazanin" w:cs="IRNazanin"/>
          <w:color w:val="111111"/>
          <w:sz w:val="28"/>
          <w:szCs w:val="28"/>
          <w:rtl w:val="true"/>
          <w:lang w:bidi="fa-IR"/>
        </w:rPr>
        <w:t>).</w:t>
      </w:r>
    </w:p>
    <w:p>
      <w:pPr>
        <w:pStyle w:val="Heading3"/>
        <w:numPr>
          <w:ilvl w:val="2"/>
          <w:numId w:val="1"/>
        </w:numPr>
        <w:rPr/>
      </w:pPr>
      <w:bookmarkStart w:id="950" w:name="__RefHeading___Toc7556112_73709187"/>
      <w:bookmarkStart w:id="951" w:name="_Toc436"/>
      <w:bookmarkEnd w:id="950"/>
      <w:r>
        <w:rPr/>
        <w:t>345</w:t>
      </w:r>
      <w:r>
        <w:rPr>
          <w:rtl w:val="true"/>
        </w:rPr>
        <w:t xml:space="preserve">- </w:t>
      </w:r>
      <w:r>
        <w:rPr>
          <w:rtl w:val="true"/>
        </w:rPr>
        <w:t>ترجمة الإکسیر الأبیض</w:t>
      </w:r>
      <w:bookmarkEnd w:id="951"/>
    </w:p>
    <w:p>
      <w:pPr>
        <w:pStyle w:val="BookText"/>
        <w:rPr/>
      </w:pPr>
      <w:r>
        <w:rPr>
          <w:rFonts w:ascii="IRNazanin" w:hAnsi="IRNazanin" w:eastAsia="IRNazanin"/>
          <w:color w:val="111111"/>
          <w:sz w:val="28"/>
          <w:sz w:val="28"/>
          <w:szCs w:val="28"/>
          <w:rtl w:val="true"/>
          <w:lang w:bidi="fa-IR"/>
        </w:rPr>
        <w:t xml:space="preserve">تألیف الشیخ أبی علی ابن سینا للسید غلام حسین الموسوی الکنتوری المتوفی حدود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ذکره السید علی نقی فی تراجم مشاهیر علماء الهند و قال إنه ابن عم السید سراج حسین و صهره علی ابنته، و کانت ولادته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انتصار الإسلام کما مر و ترجمه فی تذکره بی‌بها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Heading3"/>
        <w:numPr>
          <w:ilvl w:val="2"/>
          <w:numId w:val="1"/>
        </w:numPr>
        <w:rPr/>
      </w:pPr>
      <w:bookmarkStart w:id="952" w:name="__RefHeading___Toc7556114_73709187"/>
      <w:bookmarkStart w:id="953" w:name="_Toc437"/>
      <w:bookmarkEnd w:id="952"/>
      <w:r>
        <w:rPr/>
        <w:t>346</w:t>
      </w:r>
      <w:r>
        <w:rPr>
          <w:rtl w:val="true"/>
        </w:rPr>
        <w:t xml:space="preserve">- </w:t>
      </w:r>
      <w:r>
        <w:rPr>
          <w:rtl w:val="true"/>
        </w:rPr>
        <w:t>ترجمة الإکسیر الأحمر</w:t>
      </w:r>
      <w:bookmarkEnd w:id="953"/>
    </w:p>
    <w:p>
      <w:pPr>
        <w:pStyle w:val="BookText"/>
        <w:rPr/>
      </w:pPr>
      <w:r>
        <w:rPr>
          <w:rFonts w:ascii="IRNazanin" w:hAnsi="IRNazanin" w:eastAsia="IRNazanin"/>
          <w:color w:val="111111"/>
          <w:sz w:val="28"/>
          <w:sz w:val="28"/>
          <w:szCs w:val="28"/>
          <w:rtl w:val="true"/>
          <w:lang w:bidi="fa-IR"/>
        </w:rPr>
        <w:t>للشیخ أبی علی أیضا للسید غلام حسنین المذکور، کلتاهما بلغة أردو</w:t>
      </w:r>
    </w:p>
    <w:p>
      <w:pPr>
        <w:pStyle w:val="Heading3"/>
        <w:numPr>
          <w:ilvl w:val="2"/>
          <w:numId w:val="1"/>
        </w:numPr>
        <w:rPr/>
      </w:pPr>
      <w:bookmarkStart w:id="954" w:name="__RefHeading___Toc7556116_73709187"/>
      <w:bookmarkStart w:id="955" w:name="_Toc438"/>
      <w:bookmarkEnd w:id="954"/>
      <w:r>
        <w:rPr/>
        <w:t>347</w:t>
      </w:r>
      <w:r>
        <w:rPr>
          <w:rtl w:val="true"/>
        </w:rPr>
        <w:t xml:space="preserve">- </w:t>
      </w:r>
      <w:r>
        <w:rPr>
          <w:rtl w:val="true"/>
        </w:rPr>
        <w:t>ترجمة إکمال الدین و إتمام النعمة</w:t>
      </w:r>
      <w:bookmarkEnd w:id="955"/>
    </w:p>
    <w:p>
      <w:pPr>
        <w:pStyle w:val="BookText"/>
        <w:rPr/>
      </w:pPr>
      <w:r>
        <w:rPr>
          <w:rFonts w:ascii="IRNazanin" w:hAnsi="IRNazanin" w:eastAsia="IRNazanin"/>
          <w:color w:val="111111"/>
          <w:sz w:val="28"/>
          <w:sz w:val="28"/>
          <w:szCs w:val="28"/>
          <w:rtl w:val="true"/>
          <w:lang w:bidi="fa-IR"/>
        </w:rPr>
        <w:t>و یقال له کمال الدین أیضا کما مر، قال شیخنا العلامة النوری فی أول النجم الثاقب إن الترجمة لبعض الفضلاء المعاصرین من سادات شمس‌آباد فی أصفهان</w:t>
      </w:r>
    </w:p>
    <w:p>
      <w:pPr>
        <w:pStyle w:val="Heading3"/>
        <w:numPr>
          <w:ilvl w:val="2"/>
          <w:numId w:val="1"/>
        </w:numPr>
        <w:rPr/>
      </w:pPr>
      <w:bookmarkStart w:id="956" w:name="__RefHeading___Toc7556118_73709187"/>
      <w:bookmarkStart w:id="957" w:name="_Toc439"/>
      <w:bookmarkEnd w:id="956"/>
      <w:r>
        <w:rPr/>
        <w:t>348</w:t>
      </w:r>
      <w:r>
        <w:rPr>
          <w:rtl w:val="true"/>
        </w:rPr>
        <w:t xml:space="preserve">- </w:t>
      </w:r>
      <w:r>
        <w:rPr>
          <w:rtl w:val="true"/>
        </w:rPr>
        <w:t>ترجمة إکمال الدین‌</w:t>
      </w:r>
      <w:bookmarkEnd w:id="957"/>
    </w:p>
    <w:p>
      <w:pPr>
        <w:pStyle w:val="BookText"/>
        <w:rPr/>
      </w:pPr>
      <w:r>
        <w:rPr>
          <w:rFonts w:ascii="IRNazanin" w:hAnsi="IRNazanin" w:eastAsia="IRNazanin"/>
          <w:color w:val="111111"/>
          <w:sz w:val="28"/>
          <w:sz w:val="28"/>
          <w:szCs w:val="28"/>
          <w:rtl w:val="true"/>
          <w:lang w:bidi="fa-IR"/>
        </w:rPr>
        <w:t>للسید علی بن محمد بن أسد الله الإمامی الحسینی الأصفهانی المعاصر لصاحب الریاض و مترجم الإشارات المذکور آنفا، و إکمال الدین هذا أحد الکتب الثمانیة ذکره صاحب الریاض</w:t>
      </w:r>
      <w:r>
        <w:rPr>
          <w:rFonts w:eastAsia="IRNazanin" w:cs="IRNazanin"/>
          <w:color w:val="111111"/>
          <w:sz w:val="28"/>
          <w:szCs w:val="28"/>
          <w:rtl w:val="true"/>
          <w:lang w:bidi="fa-IR"/>
        </w:rPr>
        <w:t>.</w:t>
      </w:r>
    </w:p>
    <w:p>
      <w:pPr>
        <w:pStyle w:val="Heading3"/>
        <w:numPr>
          <w:ilvl w:val="2"/>
          <w:numId w:val="1"/>
        </w:numPr>
        <w:rPr/>
      </w:pPr>
      <w:bookmarkStart w:id="958" w:name="__RefHeading___Toc7556120_73709187"/>
      <w:bookmarkStart w:id="959" w:name="_Toc440"/>
      <w:bookmarkEnd w:id="958"/>
      <w:r>
        <w:rPr/>
        <w:t>349</w:t>
      </w:r>
      <w:r>
        <w:rPr>
          <w:rtl w:val="true"/>
        </w:rPr>
        <w:t xml:space="preserve">- </w:t>
      </w:r>
      <w:r>
        <w:rPr>
          <w:rtl w:val="true"/>
        </w:rPr>
        <w:t>ترجمة ألف لیلة و لیلة</w:t>
      </w:r>
      <w:bookmarkEnd w:id="95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لمیرزا عبد اللطیف الطسوجی التبریزی والد میرزا محمد حسن خان مظفر الملک، ترجمه بأمر السلطان ناصر الدین شاه و توفی قبل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w:t>
      </w:r>
      <w:bookmarkStart w:id="960" w:name="pg11681_117164"/>
    </w:p>
    <w:p>
      <w:pPr>
        <w:pStyle w:val="BookText"/>
        <w:rPr/>
      </w:pPr>
      <w:bookmarkEnd w:id="960"/>
      <w:r>
        <w:rPr>
          <w:rFonts w:ascii="IRNazanin" w:hAnsi="IRNazanin" w:eastAsia="IRNazanin"/>
          <w:color w:val="111111"/>
          <w:sz w:val="28"/>
          <w:sz w:val="28"/>
          <w:szCs w:val="28"/>
          <w:rtl w:val="true"/>
          <w:lang w:bidi="fa-IR"/>
        </w:rPr>
        <w:t>یظهر من المآثر و الآثار</w:t>
      </w:r>
      <w:r>
        <w:rPr>
          <w:rFonts w:eastAsia="IRNazanin" w:cs="IRNazanin"/>
          <w:color w:val="111111"/>
          <w:sz w:val="28"/>
          <w:szCs w:val="28"/>
          <w:rtl w:val="true"/>
          <w:lang w:bidi="fa-IR"/>
        </w:rPr>
        <w:t>.</w:t>
      </w:r>
    </w:p>
    <w:p>
      <w:pPr>
        <w:pStyle w:val="Heading3"/>
        <w:numPr>
          <w:ilvl w:val="2"/>
          <w:numId w:val="1"/>
        </w:numPr>
        <w:rPr/>
      </w:pPr>
      <w:bookmarkStart w:id="961" w:name="__RefHeading___Toc7556122_73709187"/>
      <w:bookmarkStart w:id="962" w:name="_Toc441"/>
      <w:bookmarkEnd w:id="961"/>
      <w:r>
        <w:rPr/>
        <w:t>350</w:t>
      </w:r>
      <w:r>
        <w:rPr>
          <w:rtl w:val="true"/>
        </w:rPr>
        <w:t xml:space="preserve">- </w:t>
      </w:r>
      <w:r>
        <w:rPr>
          <w:rtl w:val="true"/>
        </w:rPr>
        <w:t>ترجمة ألفیة ابن مالک</w:t>
      </w:r>
      <w:bookmarkEnd w:id="962"/>
    </w:p>
    <w:p>
      <w:pPr>
        <w:pStyle w:val="BookText"/>
        <w:rPr/>
      </w:pPr>
      <w:r>
        <w:rPr>
          <w:rFonts w:ascii="IRNazanin" w:hAnsi="IRNazanin" w:eastAsia="IRNazanin"/>
          <w:color w:val="111111"/>
          <w:sz w:val="28"/>
          <w:sz w:val="28"/>
          <w:szCs w:val="28"/>
          <w:rtl w:val="true"/>
          <w:lang w:bidi="fa-IR"/>
        </w:rPr>
        <w:t>إلی الفارسیة نظیر الشرح له لبعض الطلبة، رأیته فی النجف الأشرف</w:t>
      </w:r>
      <w:r>
        <w:rPr>
          <w:rFonts w:eastAsia="IRNazanin" w:cs="IRNazanin"/>
          <w:color w:val="111111"/>
          <w:sz w:val="28"/>
          <w:szCs w:val="28"/>
          <w:rtl w:val="true"/>
          <w:lang w:bidi="fa-IR"/>
        </w:rPr>
        <w:t>.</w:t>
      </w:r>
    </w:p>
    <w:p>
      <w:pPr>
        <w:pStyle w:val="Heading3"/>
        <w:numPr>
          <w:ilvl w:val="2"/>
          <w:numId w:val="1"/>
        </w:numPr>
        <w:rPr/>
      </w:pPr>
      <w:bookmarkStart w:id="963" w:name="__RefHeading___Toc7556124_73709187"/>
      <w:bookmarkStart w:id="964" w:name="_Toc442"/>
      <w:bookmarkEnd w:id="963"/>
      <w:r>
        <w:rPr/>
        <w:t>351</w:t>
      </w:r>
      <w:r>
        <w:rPr>
          <w:rtl w:val="true"/>
        </w:rPr>
        <w:t xml:space="preserve">- </w:t>
      </w:r>
      <w:r>
        <w:rPr>
          <w:rtl w:val="true"/>
        </w:rPr>
        <w:t>ترجمة ألفیة الشهید</w:t>
      </w:r>
      <w:bookmarkEnd w:id="964"/>
    </w:p>
    <w:p>
      <w:pPr>
        <w:pStyle w:val="BookText"/>
        <w:rPr/>
      </w:pPr>
      <w:r>
        <w:rPr>
          <w:rFonts w:ascii="IRNazanin" w:hAnsi="IRNazanin" w:eastAsia="IRNazanin"/>
          <w:color w:val="111111"/>
          <w:sz w:val="28"/>
          <w:sz w:val="28"/>
          <w:szCs w:val="28"/>
          <w:rtl w:val="true"/>
          <w:lang w:bidi="fa-IR"/>
        </w:rPr>
        <w:t>فی واجبات الصلاة، لم نعرف اسم المترجم، و عصره ما بعد الألف ظاهرا،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بی‌قیاس موجودی را تقدست أسمائه و عظمت کبریائه که موجد وجود کل مصنوعاتست</w:t>
      </w:r>
      <w:r>
        <w:rPr>
          <w:rFonts w:eastAsia="IRNazanin" w:cs="IRNazanin"/>
          <w:color w:val="111111"/>
          <w:sz w:val="28"/>
          <w:szCs w:val="28"/>
          <w:rtl w:val="true"/>
          <w:lang w:bidi="fa-IR"/>
        </w:rPr>
        <w:t>.</w:t>
      </w:r>
    </w:p>
    <w:p>
      <w:pPr>
        <w:pStyle w:val="Heading3"/>
        <w:numPr>
          <w:ilvl w:val="2"/>
          <w:numId w:val="1"/>
        </w:numPr>
        <w:rPr/>
      </w:pPr>
      <w:bookmarkStart w:id="965" w:name="__RefHeading___Toc7556126_73709187"/>
      <w:bookmarkStart w:id="966" w:name="_Toc443"/>
      <w:bookmarkEnd w:id="965"/>
      <w:r>
        <w:rPr/>
        <w:t>352</w:t>
      </w:r>
      <w:r>
        <w:rPr>
          <w:rtl w:val="true"/>
        </w:rPr>
        <w:t xml:space="preserve">- </w:t>
      </w:r>
      <w:r>
        <w:rPr>
          <w:rtl w:val="true"/>
        </w:rPr>
        <w:t>ترجمة ألفیة الشهید</w:t>
      </w:r>
      <w:bookmarkEnd w:id="966"/>
    </w:p>
    <w:p>
      <w:pPr>
        <w:pStyle w:val="BookText"/>
        <w:rPr/>
      </w:pPr>
      <w:r>
        <w:rPr>
          <w:rFonts w:ascii="IRNazanin" w:hAnsi="IRNazanin" w:eastAsia="IRNazanin"/>
          <w:color w:val="111111"/>
          <w:sz w:val="28"/>
          <w:sz w:val="28"/>
          <w:szCs w:val="28"/>
          <w:rtl w:val="true"/>
          <w:lang w:bidi="fa-IR"/>
        </w:rPr>
        <w:t xml:space="preserve">للسید الأمیر نظام الدین عبد الحی بن عبد الوهاب بن علی الحسینی من آل أبی علی أحمد الصوفی الأشرقی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الجرجانی المؤلف لرسالة المعضلات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بعد التاریخ فی کرمان و کان قاضی هراة من قبل السلطان شاه إسماعیل الصفوی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توفی </w:t>
      </w:r>
      <w:r>
        <w:rPr>
          <w:rFonts w:eastAsia="IRNazanin" w:cs="IRNazanin"/>
          <w:color w:val="111111"/>
          <w:sz w:val="28"/>
          <w:szCs w:val="28"/>
          <w:lang w:bidi="fa-IR"/>
        </w:rPr>
        <w:t>930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بأمر بعض أمرائه، مع زیادات فوائد أخری متعلقة بالصلاة و الزکاة و النکاح و نحوها، قال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قصبة کونبان من نواحی کرمان و هو جید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علی الألفیة أیضا شرحان آخران یأتیان فی الشروح</w:t>
      </w:r>
      <w:r>
        <w:rPr>
          <w:rFonts w:eastAsia="IRNazanin" w:cs="IRNazanin"/>
          <w:color w:val="111111"/>
          <w:sz w:val="28"/>
          <w:szCs w:val="28"/>
          <w:rtl w:val="true"/>
          <w:lang w:bidi="fa-IR"/>
        </w:rPr>
        <w:t>.</w:t>
      </w:r>
    </w:p>
    <w:p>
      <w:pPr>
        <w:pStyle w:val="Heading3"/>
        <w:numPr>
          <w:ilvl w:val="2"/>
          <w:numId w:val="1"/>
        </w:numPr>
        <w:rPr/>
      </w:pPr>
      <w:bookmarkStart w:id="967" w:name="__RefHeading___Toc7556128_73709187"/>
      <w:bookmarkStart w:id="968" w:name="_Toc444"/>
      <w:bookmarkEnd w:id="967"/>
      <w:r>
        <w:rPr/>
        <w:t>353</w:t>
      </w:r>
      <w:r>
        <w:rPr>
          <w:rtl w:val="true"/>
        </w:rPr>
        <w:t xml:space="preserve">- </w:t>
      </w:r>
      <w:r>
        <w:rPr>
          <w:rtl w:val="true"/>
        </w:rPr>
        <w:t>ترجمة الألفیة و النفلیة</w:t>
      </w:r>
      <w:bookmarkEnd w:id="968"/>
    </w:p>
    <w:p>
      <w:pPr>
        <w:pStyle w:val="BookText"/>
        <w:rPr/>
      </w:pPr>
      <w:r>
        <w:rPr>
          <w:rFonts w:ascii="IRNazanin" w:hAnsi="IRNazanin" w:eastAsia="IRNazanin"/>
          <w:color w:val="111111"/>
          <w:sz w:val="28"/>
          <w:sz w:val="28"/>
          <w:szCs w:val="28"/>
          <w:rtl w:val="true"/>
          <w:lang w:bidi="fa-IR"/>
        </w:rPr>
        <w:t xml:space="preserve">لآقا نجفی الأصفهانی الشیخ محمد تقی بن الشیخ محمد باقر ابن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w:t>
      </w:r>
      <w:r>
        <w:rPr>
          <w:rFonts w:eastAsia="IRNazanin" w:cs="IRNazanin"/>
          <w:color w:val="111111"/>
          <w:sz w:val="28"/>
          <w:szCs w:val="28"/>
          <w:rtl w:val="true"/>
          <w:lang w:bidi="fa-IR"/>
        </w:rPr>
        <w:t>.</w:t>
      </w:r>
    </w:p>
    <w:p>
      <w:pPr>
        <w:pStyle w:val="Heading3"/>
        <w:numPr>
          <w:ilvl w:val="2"/>
          <w:numId w:val="1"/>
        </w:numPr>
        <w:rPr/>
      </w:pPr>
      <w:bookmarkStart w:id="969" w:name="__RefHeading___Toc7556130_73709187"/>
      <w:bookmarkStart w:id="970" w:name="_Toc445"/>
      <w:bookmarkEnd w:id="969"/>
      <w:r>
        <w:rPr>
          <w:rtl w:val="true"/>
        </w:rPr>
        <w:t>ترجمة إماطة اللثام</w:t>
      </w:r>
      <w:bookmarkEnd w:id="970"/>
    </w:p>
    <w:p>
      <w:pPr>
        <w:pStyle w:val="BookText"/>
        <w:rPr/>
      </w:pP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971" w:name="__RefHeading___Toc7556132_73709187"/>
      <w:bookmarkStart w:id="972" w:name="_Toc446"/>
      <w:bookmarkEnd w:id="971"/>
      <w:r>
        <w:rPr/>
        <w:t>354</w:t>
      </w:r>
      <w:r>
        <w:rPr>
          <w:rtl w:val="true"/>
        </w:rPr>
        <w:t xml:space="preserve">- </w:t>
      </w:r>
      <w:r>
        <w:rPr>
          <w:rtl w:val="true"/>
        </w:rPr>
        <w:t>ترجمة أمالی الصدوق</w:t>
      </w:r>
      <w:bookmarkEnd w:id="972"/>
    </w:p>
    <w:p>
      <w:pPr>
        <w:pStyle w:val="BookText"/>
        <w:rPr/>
      </w:pPr>
      <w:r>
        <w:rPr>
          <w:rFonts w:ascii="IRNazanin" w:hAnsi="IRNazanin" w:eastAsia="IRNazanin"/>
          <w:color w:val="111111"/>
          <w:sz w:val="28"/>
          <w:sz w:val="28"/>
          <w:szCs w:val="28"/>
          <w:rtl w:val="true"/>
          <w:lang w:bidi="fa-IR"/>
        </w:rPr>
        <w:t>للسید علی الإمامی مترجم إکمال الدین المذکور و هذا أحد الثمانیة المترجمة المذکورة آنفا ذکره أیضا صاحب الریاض</w:t>
      </w:r>
      <w:r>
        <w:rPr>
          <w:rFonts w:eastAsia="IRNazanin" w:cs="IRNazanin"/>
          <w:color w:val="111111"/>
          <w:sz w:val="28"/>
          <w:szCs w:val="28"/>
          <w:rtl w:val="true"/>
          <w:lang w:bidi="fa-IR"/>
        </w:rPr>
        <w:t>.</w:t>
      </w:r>
    </w:p>
    <w:p>
      <w:pPr>
        <w:pStyle w:val="Heading3"/>
        <w:numPr>
          <w:ilvl w:val="2"/>
          <w:numId w:val="1"/>
        </w:numPr>
        <w:rPr/>
      </w:pPr>
      <w:bookmarkStart w:id="973" w:name="__RefHeading___Toc7556134_73709187"/>
      <w:bookmarkStart w:id="974" w:name="_Toc447"/>
      <w:bookmarkEnd w:id="973"/>
      <w:r>
        <w:rPr/>
        <w:t>355</w:t>
      </w:r>
      <w:r>
        <w:rPr>
          <w:rtl w:val="true"/>
        </w:rPr>
        <w:t xml:space="preserve">- </w:t>
      </w:r>
      <w:r>
        <w:rPr>
          <w:rtl w:val="true"/>
        </w:rPr>
        <w:t>ترجمة أمالی الصدوق</w:t>
      </w:r>
      <w:bookmarkEnd w:id="974"/>
    </w:p>
    <w:p>
      <w:pPr>
        <w:pStyle w:val="BookText"/>
        <w:rPr/>
      </w:pPr>
      <w:r>
        <w:rPr>
          <w:rFonts w:ascii="IRNazanin" w:hAnsi="IRNazanin" w:eastAsia="IRNazanin"/>
          <w:color w:val="111111"/>
          <w:sz w:val="28"/>
          <w:sz w:val="28"/>
          <w:szCs w:val="28"/>
          <w:rtl w:val="true"/>
          <w:lang w:bidi="fa-IR"/>
        </w:rPr>
        <w:t>للسید صادق بن السید حسین التوشخانکی نزیل المشهد الرضوی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العاقبة للمتقین و لا عدوان الا علی الظالمین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فرغ منه فی المشهد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نسخه منه بکربلاء</w:t>
      </w:r>
      <w:r>
        <w:rPr>
          <w:rFonts w:eastAsia="IRNazanin" w:cs="IRNazanin"/>
          <w:color w:val="111111"/>
          <w:sz w:val="28"/>
          <w:szCs w:val="28"/>
          <w:rtl w:val="true"/>
          <w:lang w:bidi="fa-IR"/>
        </w:rPr>
        <w:t>.</w:t>
      </w:r>
    </w:p>
    <w:p>
      <w:pPr>
        <w:pStyle w:val="Heading3"/>
        <w:numPr>
          <w:ilvl w:val="2"/>
          <w:numId w:val="1"/>
        </w:numPr>
        <w:rPr/>
      </w:pPr>
      <w:bookmarkStart w:id="975" w:name="__RefHeading___Toc7556136_73709187"/>
      <w:bookmarkStart w:id="976" w:name="_Toc448"/>
      <w:bookmarkEnd w:id="975"/>
      <w:r>
        <w:rPr>
          <w:rtl w:val="true"/>
        </w:rPr>
        <w:t>ترجمة أمان الأخطار</w:t>
      </w:r>
      <w:bookmarkEnd w:id="976"/>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الأمان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یأتی</w:t>
      </w:r>
      <w:r>
        <w:rPr>
          <w:rFonts w:eastAsia="IRNazanin" w:cs="IRNazanin"/>
          <w:color w:val="111111"/>
          <w:sz w:val="28"/>
          <w:szCs w:val="28"/>
          <w:rtl w:val="true"/>
          <w:lang w:bidi="fa-IR"/>
        </w:rPr>
        <w:t>.</w:t>
      </w:r>
    </w:p>
    <w:p>
      <w:pPr>
        <w:pStyle w:val="Heading3"/>
        <w:numPr>
          <w:ilvl w:val="2"/>
          <w:numId w:val="1"/>
        </w:numPr>
        <w:rPr/>
      </w:pPr>
      <w:bookmarkStart w:id="977" w:name="__RefHeading___Toc7556138_73709187"/>
      <w:bookmarkStart w:id="978" w:name="_Toc449"/>
      <w:bookmarkEnd w:id="977"/>
      <w:r>
        <w:rPr/>
        <w:t>356</w:t>
      </w:r>
      <w:r>
        <w:rPr>
          <w:rtl w:val="true"/>
        </w:rPr>
        <w:t xml:space="preserve">- </w:t>
      </w:r>
      <w:r>
        <w:rPr>
          <w:rtl w:val="true"/>
        </w:rPr>
        <w:t>ترجمة الإنجیل</w:t>
      </w:r>
      <w:bookmarkEnd w:id="978"/>
    </w:p>
    <w:p>
      <w:pPr>
        <w:pStyle w:val="BookText"/>
        <w:rPr/>
      </w:pPr>
      <w:r>
        <w:rPr>
          <w:rFonts w:ascii="IRNazanin" w:hAnsi="IRNazanin" w:eastAsia="IRNazanin"/>
          <w:color w:val="111111"/>
          <w:sz w:val="28"/>
          <w:sz w:val="28"/>
          <w:szCs w:val="28"/>
          <w:rtl w:val="true"/>
          <w:lang w:bidi="fa-IR"/>
        </w:rPr>
        <w:t>لبعض الأصحاب، و یأتی تفصیله عند ذکر ترجمة التوراة</w:t>
      </w:r>
      <w:r>
        <w:rPr>
          <w:rFonts w:eastAsia="IRNazanin" w:cs="IRNazanin"/>
          <w:color w:val="111111"/>
          <w:sz w:val="28"/>
          <w:szCs w:val="28"/>
          <w:rtl w:val="true"/>
          <w:lang w:bidi="fa-IR"/>
        </w:rPr>
        <w:t>.</w:t>
      </w:r>
    </w:p>
    <w:p>
      <w:pPr>
        <w:pStyle w:val="Heading3"/>
        <w:numPr>
          <w:ilvl w:val="2"/>
          <w:numId w:val="1"/>
        </w:numPr>
        <w:rPr/>
      </w:pPr>
      <w:bookmarkStart w:id="979" w:name="__RefHeading___Toc7556140_73709187"/>
      <w:bookmarkStart w:id="980" w:name="_Toc450"/>
      <w:bookmarkEnd w:id="979"/>
      <w:r>
        <w:rPr>
          <w:rtl w:val="true"/>
        </w:rPr>
        <w:t>ترجمة إنجیل برنابا</w:t>
      </w:r>
      <w:bookmarkEnd w:id="980"/>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الإنجیل</w:t>
      </w:r>
      <w:r>
        <w:rPr>
          <w:rFonts w:eastAsia="IRNazanin" w:cs="IRNazanin"/>
          <w:color w:val="111111"/>
          <w:sz w:val="28"/>
          <w:szCs w:val="28"/>
          <w:rtl w:val="true"/>
          <w:lang w:bidi="fa-IR"/>
        </w:rPr>
        <w:t>.</w:t>
      </w:r>
    </w:p>
    <w:p>
      <w:pPr>
        <w:pStyle w:val="Heading3"/>
        <w:numPr>
          <w:ilvl w:val="2"/>
          <w:numId w:val="1"/>
        </w:numPr>
        <w:rPr/>
      </w:pPr>
      <w:bookmarkStart w:id="981" w:name="__RefHeading___Toc7556142_73709187"/>
      <w:bookmarkStart w:id="982" w:name="_Toc451"/>
      <w:bookmarkEnd w:id="981"/>
      <w:r>
        <w:rPr/>
        <w:t>357</w:t>
      </w:r>
      <w:r>
        <w:rPr>
          <w:rtl w:val="true"/>
        </w:rPr>
        <w:t xml:space="preserve">- </w:t>
      </w:r>
      <w:r>
        <w:rPr>
          <w:rtl w:val="true"/>
        </w:rPr>
        <w:t>ترجمة الأنوار الخمسة</w:t>
      </w:r>
      <w:bookmarkEnd w:id="98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بلغة أردو، لمؤلف أصله الفارسی و هو السید </w:t>
      </w:r>
      <w:bookmarkStart w:id="983" w:name="pg11681_117166"/>
    </w:p>
    <w:p>
      <w:pPr>
        <w:pStyle w:val="BookText"/>
        <w:rPr/>
      </w:pPr>
      <w:bookmarkEnd w:id="983"/>
      <w:r>
        <w:rPr>
          <w:rFonts w:ascii="IRNazanin" w:hAnsi="IRNazanin" w:eastAsia="IRNazanin"/>
          <w:color w:val="111111"/>
          <w:sz w:val="28"/>
          <w:sz w:val="28"/>
          <w:szCs w:val="28"/>
          <w:rtl w:val="true"/>
          <w:lang w:bidi="fa-IR"/>
        </w:rPr>
        <w:t xml:space="preserve">أبو القاسم بن الحسین الرضوی القمی اللاهوری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سمی الترجمة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الأرکان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فاتنا ذکره فی محله</w:t>
      </w:r>
      <w:r>
        <w:rPr>
          <w:rFonts w:eastAsia="IRNazanin" w:cs="IRNazanin"/>
          <w:color w:val="111111"/>
          <w:sz w:val="28"/>
          <w:szCs w:val="28"/>
          <w:rtl w:val="true"/>
          <w:lang w:bidi="fa-IR"/>
        </w:rPr>
        <w:t>.</w:t>
      </w:r>
    </w:p>
    <w:p>
      <w:pPr>
        <w:pStyle w:val="Heading3"/>
        <w:numPr>
          <w:ilvl w:val="2"/>
          <w:numId w:val="1"/>
        </w:numPr>
        <w:rPr/>
      </w:pPr>
      <w:bookmarkStart w:id="984" w:name="__RefHeading___Toc7556144_73709187"/>
      <w:bookmarkStart w:id="985" w:name="_Toc452"/>
      <w:bookmarkEnd w:id="984"/>
      <w:r>
        <w:rPr/>
        <w:t>358</w:t>
      </w:r>
      <w:r>
        <w:rPr>
          <w:rtl w:val="true"/>
        </w:rPr>
        <w:t xml:space="preserve">- </w:t>
      </w:r>
      <w:r>
        <w:rPr>
          <w:rtl w:val="true"/>
        </w:rPr>
        <w:t>ترجمة الأنوار النعمانیة</w:t>
      </w:r>
      <w:bookmarkEnd w:id="985"/>
    </w:p>
    <w:p>
      <w:pPr>
        <w:pStyle w:val="BookText"/>
        <w:rPr/>
      </w:pPr>
      <w:r>
        <w:rPr>
          <w:rFonts w:ascii="IRNazanin" w:hAnsi="IRNazanin" w:eastAsia="IRNazanin"/>
          <w:color w:val="111111"/>
          <w:sz w:val="28"/>
          <w:sz w:val="28"/>
          <w:szCs w:val="28"/>
          <w:rtl w:val="true"/>
          <w:lang w:bidi="fa-IR"/>
        </w:rPr>
        <w:t xml:space="preserve">للشیخ محمد تقی بن عبد الرحیم الطهرانی صاحب حاشیة المعالم و نزیل أصفهان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بها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مطبوع</w:t>
      </w:r>
      <w:r>
        <w:rPr>
          <w:rFonts w:eastAsia="IRNazanin" w:cs="IRNazanin"/>
          <w:color w:val="111111"/>
          <w:sz w:val="28"/>
          <w:szCs w:val="28"/>
          <w:rtl w:val="true"/>
          <w:lang w:bidi="fa-IR"/>
        </w:rPr>
        <w:t>.</w:t>
      </w:r>
    </w:p>
    <w:p>
      <w:pPr>
        <w:pStyle w:val="Heading3"/>
        <w:numPr>
          <w:ilvl w:val="2"/>
          <w:numId w:val="1"/>
        </w:numPr>
        <w:rPr/>
      </w:pPr>
      <w:bookmarkStart w:id="986" w:name="__RefHeading___Toc7556146_73709187"/>
      <w:bookmarkStart w:id="987" w:name="_Toc453"/>
      <w:bookmarkEnd w:id="986"/>
      <w:r>
        <w:rPr/>
        <w:t>359</w:t>
      </w:r>
      <w:r>
        <w:rPr>
          <w:rtl w:val="true"/>
        </w:rPr>
        <w:t xml:space="preserve">- </w:t>
      </w:r>
      <w:r>
        <w:rPr>
          <w:rtl w:val="true"/>
        </w:rPr>
        <w:t>ترجمة أنیس العابدین</w:t>
      </w:r>
      <w:bookmarkEnd w:id="987"/>
    </w:p>
    <w:p>
      <w:pPr>
        <w:pStyle w:val="BookText"/>
        <w:rPr/>
      </w:pPr>
      <w:r>
        <w:rPr>
          <w:rFonts w:ascii="IRNazanin" w:hAnsi="IRNazanin" w:eastAsia="IRNazanin"/>
          <w:color w:val="111111"/>
          <w:sz w:val="28"/>
          <w:sz w:val="28"/>
          <w:szCs w:val="28"/>
          <w:rtl w:val="true"/>
          <w:lang w:bidi="fa-IR"/>
        </w:rPr>
        <w:t xml:space="preserve">فی الدعاء، لم نعلم اسم المترجم و لکن الترجمة الفارسیة مکتوبة بتمامها علی هامش نسخه أنیس العابدین التی کتبت سنة </w:t>
      </w:r>
      <w:r>
        <w:rPr>
          <w:rFonts w:eastAsia="IRNazanin" w:cs="IRNazanin"/>
          <w:color w:val="111111"/>
          <w:sz w:val="28"/>
          <w:szCs w:val="28"/>
          <w:rtl w:val="true"/>
          <w:lang w:bidi="fa-IR"/>
        </w:rPr>
        <w:t>(</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المترجم أنه ترجمه بأمر النوابة مریم بیگم بنت السلطان شاه عباس الصفوی</w:t>
      </w:r>
      <w:r>
        <w:rPr>
          <w:rFonts w:eastAsia="IRNazanin" w:cs="IRNazanin"/>
          <w:color w:val="111111"/>
          <w:sz w:val="28"/>
          <w:szCs w:val="28"/>
          <w:rtl w:val="true"/>
          <w:lang w:bidi="fa-IR"/>
        </w:rPr>
        <w:t>.</w:t>
      </w:r>
    </w:p>
    <w:p>
      <w:pPr>
        <w:pStyle w:val="Heading3"/>
        <w:numPr>
          <w:ilvl w:val="2"/>
          <w:numId w:val="1"/>
        </w:numPr>
        <w:rPr/>
      </w:pPr>
      <w:bookmarkStart w:id="988" w:name="__RefHeading___Toc7556148_73709187"/>
      <w:bookmarkStart w:id="989" w:name="_Toc454"/>
      <w:bookmarkEnd w:id="988"/>
      <w:r>
        <w:rPr/>
        <w:t>360</w:t>
      </w:r>
      <w:r>
        <w:rPr>
          <w:rtl w:val="true"/>
        </w:rPr>
        <w:t xml:space="preserve">- </w:t>
      </w:r>
      <w:r>
        <w:rPr>
          <w:rtl w:val="true"/>
        </w:rPr>
        <w:t>ترجمة أنیس الموحدین</w:t>
      </w:r>
      <w:bookmarkEnd w:id="989"/>
    </w:p>
    <w:p>
      <w:pPr>
        <w:pStyle w:val="BookText"/>
        <w:rPr/>
      </w:pPr>
      <w:r>
        <w:rPr>
          <w:rFonts w:ascii="IRNazanin" w:hAnsi="IRNazanin" w:eastAsia="IRNazanin"/>
          <w:color w:val="111111"/>
          <w:sz w:val="28"/>
          <w:sz w:val="28"/>
          <w:szCs w:val="28"/>
          <w:rtl w:val="true"/>
          <w:lang w:bidi="fa-IR"/>
        </w:rPr>
        <w:t>الفارسی فی أصول الدین تألیف المولی مهدی النراقی و نقله إلی العربیة للشیخ عبد الرسول بن الشیخ شریف المعاصر ابن الشیخ عبد الحسین بن الفقیه الشیخ محمد حسن صاحب الجواهر</w:t>
      </w:r>
      <w:r>
        <w:rPr>
          <w:rFonts w:eastAsia="IRNazanin" w:cs="IRNazanin"/>
          <w:color w:val="111111"/>
          <w:sz w:val="28"/>
          <w:szCs w:val="28"/>
          <w:rtl w:val="true"/>
          <w:lang w:bidi="fa-IR"/>
        </w:rPr>
        <w:t>.</w:t>
      </w:r>
    </w:p>
    <w:p>
      <w:pPr>
        <w:pStyle w:val="Heading3"/>
        <w:numPr>
          <w:ilvl w:val="2"/>
          <w:numId w:val="1"/>
        </w:numPr>
        <w:rPr/>
      </w:pPr>
      <w:bookmarkStart w:id="990" w:name="__RefHeading___Toc7556150_73709187"/>
      <w:bookmarkStart w:id="991" w:name="_Toc455"/>
      <w:bookmarkEnd w:id="990"/>
      <w:r>
        <w:rPr/>
        <w:t>361</w:t>
      </w:r>
      <w:r>
        <w:rPr>
          <w:rtl w:val="true"/>
        </w:rPr>
        <w:t xml:space="preserve">- </w:t>
      </w:r>
      <w:r>
        <w:rPr>
          <w:rtl w:val="true"/>
        </w:rPr>
        <w:t>ترجمة أول مجلدات البحار</w:t>
      </w:r>
      <w:bookmarkEnd w:id="991"/>
    </w:p>
    <w:p>
      <w:pPr>
        <w:pStyle w:val="BookText"/>
        <w:rPr/>
      </w:pPr>
      <w:r>
        <w:rPr>
          <w:rFonts w:ascii="IRNazanin" w:hAnsi="IRNazanin" w:eastAsia="IRNazanin"/>
          <w:color w:val="111111"/>
          <w:sz w:val="28"/>
          <w:sz w:val="28"/>
          <w:szCs w:val="28"/>
          <w:rtl w:val="true"/>
          <w:lang w:bidi="fa-IR"/>
        </w:rPr>
        <w:t xml:space="preserve">منضما إلی ترجمه ثانی مجلداته ترجمهما إلی الفارسیة بعض الأصحاب مصدرا للترجمة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سلطان محمد بلندأختر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فی مکتبة السید محمد مهدی الصدر نسخه منه و هی من المائتی کتاب التی وقفها المولی عبد الحمید ابن عبد الوهاب الفراهانی الحائری فی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بشروط کثیرة، منها أن لا تخرج من الحائر و کان الواقف من تلامیذ المولی محمد علی المحلاتی نزیل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بها فی سنة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من علماء المعقول و قد تلمذ علیه فی المعقول فی الأوائل الشیخ میرزا محمد باقر بن محسن الإصطهباناتی و توفی هو بالحائر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النسخة المذکورة ذکر الکاتب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خواهش جناب قدسی ألقاب آخوند ملا محمد صادق أرشد ولد غفران پناه آخوند ملا یحیی المراغی الأصل 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هذه الألقاب کون الوالد و الولد من علماء عصرهما فی القرن الثالث عشر المکتوب فیه النسخة ظاهرا</w:t>
      </w:r>
      <w:r>
        <w:rPr>
          <w:rFonts w:eastAsia="IRNazanin" w:cs="IRNazanin"/>
          <w:color w:val="111111"/>
          <w:sz w:val="28"/>
          <w:szCs w:val="28"/>
          <w:rtl w:val="true"/>
          <w:lang w:bidi="fa-IR"/>
        </w:rPr>
        <w:t>.</w:t>
      </w:r>
    </w:p>
    <w:p>
      <w:pPr>
        <w:pStyle w:val="Heading3"/>
        <w:numPr>
          <w:ilvl w:val="2"/>
          <w:numId w:val="1"/>
        </w:numPr>
        <w:rPr/>
      </w:pPr>
      <w:bookmarkStart w:id="992" w:name="__RefHeading___Toc7556152_73709187"/>
      <w:bookmarkStart w:id="993" w:name="_Toc456"/>
      <w:bookmarkEnd w:id="992"/>
      <w:r>
        <w:rPr/>
        <w:t>362</w:t>
      </w:r>
      <w:r>
        <w:rPr>
          <w:rtl w:val="true"/>
        </w:rPr>
        <w:t xml:space="preserve">- </w:t>
      </w:r>
      <w:r>
        <w:rPr>
          <w:rtl w:val="true"/>
        </w:rPr>
        <w:t>ترجمة الإهلیلجة</w:t>
      </w:r>
      <w:bookmarkEnd w:id="99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التوحید السابق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إلی الفارسیة بعض متأخری الأصحاب و ألحق به ترجمة عدة أحادیث أخر فی باب التوحید مرویة عنهم ع، رأیت نسخه منه فی کتب الشیخ محمد سلطان المتکلمین فی طهران</w:t>
      </w:r>
      <w:r>
        <w:rPr>
          <w:rFonts w:eastAsia="IRNazanin" w:cs="IRNazanin"/>
          <w:color w:val="111111"/>
          <w:sz w:val="28"/>
          <w:szCs w:val="28"/>
          <w:rtl w:val="true"/>
          <w:lang w:bidi="fa-IR"/>
        </w:rPr>
        <w:t xml:space="preserve">. </w:t>
      </w:r>
      <w:bookmarkStart w:id="994" w:name="pg11681_117168"/>
    </w:p>
    <w:p>
      <w:pPr>
        <w:pStyle w:val="Heading3"/>
        <w:numPr>
          <w:ilvl w:val="2"/>
          <w:numId w:val="1"/>
        </w:numPr>
        <w:rPr/>
      </w:pPr>
      <w:bookmarkStart w:id="995" w:name="__RefHeading___Toc7556154_73709187"/>
      <w:bookmarkStart w:id="996" w:name="_Toc457"/>
      <w:bookmarkEnd w:id="994"/>
      <w:bookmarkEnd w:id="995"/>
      <w:r>
        <w:rPr/>
        <w:t>363</w:t>
      </w:r>
      <w:r>
        <w:rPr>
          <w:rtl w:val="true"/>
        </w:rPr>
        <w:t xml:space="preserve">- </w:t>
      </w:r>
      <w:r>
        <w:rPr>
          <w:rtl w:val="true"/>
        </w:rPr>
        <w:t>ترجمة الإهلیلجة</w:t>
      </w:r>
      <w:bookmarkEnd w:id="996"/>
    </w:p>
    <w:p>
      <w:pPr>
        <w:pStyle w:val="BookText"/>
        <w:rPr/>
      </w:pPr>
      <w:r>
        <w:rPr>
          <w:rFonts w:ascii="IRNazanin" w:hAnsi="IRNazanin" w:eastAsia="IRNazanin"/>
          <w:color w:val="111111"/>
          <w:sz w:val="28"/>
          <w:sz w:val="28"/>
          <w:szCs w:val="28"/>
          <w:rtl w:val="true"/>
          <w:lang w:bidi="fa-IR"/>
        </w:rPr>
        <w:t>للمولی المعاصر میرزا محمد رضا الکلباسی الأصفهانی مؤلف أنیس اللیل ذکره تلمیذه المعلم الحبیب‌آبادی</w:t>
      </w:r>
      <w:r>
        <w:rPr>
          <w:rFonts w:eastAsia="IRNazanin" w:cs="IRNazanin"/>
          <w:color w:val="111111"/>
          <w:sz w:val="28"/>
          <w:szCs w:val="28"/>
          <w:rtl w:val="true"/>
          <w:lang w:bidi="fa-IR"/>
        </w:rPr>
        <w:t>.</w:t>
      </w:r>
    </w:p>
    <w:p>
      <w:pPr>
        <w:pStyle w:val="Heading3"/>
        <w:numPr>
          <w:ilvl w:val="2"/>
          <w:numId w:val="1"/>
        </w:numPr>
        <w:rPr/>
      </w:pPr>
      <w:bookmarkStart w:id="997" w:name="__RefHeading___Toc7556156_73709187"/>
      <w:bookmarkStart w:id="998" w:name="_Toc458"/>
      <w:bookmarkEnd w:id="997"/>
      <w:r>
        <w:rPr>
          <w:rtl w:val="true"/>
        </w:rPr>
        <w:t>ترجمة الإیلاقی</w:t>
      </w:r>
      <w:bookmarkEnd w:id="998"/>
    </w:p>
    <w:p>
      <w:pPr>
        <w:pStyle w:val="BookText"/>
        <w:rPr/>
      </w:pPr>
      <w:r>
        <w:rPr>
          <w:rFonts w:ascii="IRNazanin" w:hAnsi="IRNazanin" w:eastAsia="IRNazanin"/>
          <w:color w:val="111111"/>
          <w:sz w:val="28"/>
          <w:sz w:val="28"/>
          <w:szCs w:val="28"/>
          <w:rtl w:val="true"/>
          <w:lang w:bidi="fa-IR"/>
        </w:rPr>
        <w:t>یأتی فی تراجم الأشخاص بعنوان ترجمة جعفر بن أحمد</w:t>
      </w:r>
      <w:r>
        <w:rPr>
          <w:rFonts w:eastAsia="IRNazanin" w:cs="IRNazanin"/>
          <w:color w:val="111111"/>
          <w:sz w:val="28"/>
          <w:szCs w:val="28"/>
          <w:rtl w:val="true"/>
          <w:lang w:bidi="fa-IR"/>
        </w:rPr>
        <w:t>.</w:t>
      </w:r>
    </w:p>
    <w:p>
      <w:pPr>
        <w:pStyle w:val="Heading3"/>
        <w:numPr>
          <w:ilvl w:val="2"/>
          <w:numId w:val="1"/>
        </w:numPr>
        <w:rPr/>
      </w:pPr>
      <w:bookmarkStart w:id="999" w:name="__RefHeading___Toc7556158_73709187"/>
      <w:bookmarkStart w:id="1000" w:name="_Toc459"/>
      <w:bookmarkEnd w:id="999"/>
      <w:r>
        <w:rPr/>
        <w:t>364</w:t>
      </w:r>
      <w:r>
        <w:rPr>
          <w:rtl w:val="true"/>
        </w:rPr>
        <w:t xml:space="preserve">- </w:t>
      </w:r>
      <w:r>
        <w:rPr>
          <w:rtl w:val="true"/>
        </w:rPr>
        <w:t>ترجمة الباب الحادی عشر</w:t>
      </w:r>
      <w:bookmarkEnd w:id="1000"/>
    </w:p>
    <w:p>
      <w:pPr>
        <w:pStyle w:val="BookText"/>
        <w:rPr/>
      </w:pPr>
      <w:r>
        <w:rPr>
          <w:rFonts w:ascii="IRNazanin" w:hAnsi="IRNazanin" w:eastAsia="IRNazanin"/>
          <w:color w:val="111111"/>
          <w:sz w:val="28"/>
          <w:sz w:val="28"/>
          <w:szCs w:val="28"/>
          <w:rtl w:val="true"/>
          <w:lang w:bidi="fa-IR"/>
        </w:rPr>
        <w:t xml:space="preserve">للعلامة المجلسی، المولی محمد باقر بن محمد تقی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بخط السید میر علی نقی الأدیب الملقب فی شعره ب سامان علی هامش رسالة السید میر محمد حسین الخاتون‌آبادی التی ذکر فیها تصانیف جده الأمی العلامة المجلسی عند ذکر التصانیف الفارسیة،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الکتاب سقط من قلم السید الخاتون‌آبادی، و معه فیکون عدة تصانیفه الفارسیة تسعة و أربعین</w:t>
      </w:r>
      <w:r>
        <w:rPr>
          <w:rFonts w:eastAsia="IRNazanin" w:cs="IRNazanin"/>
          <w:color w:val="111111"/>
          <w:sz w:val="28"/>
          <w:szCs w:val="28"/>
          <w:rtl w:val="true"/>
          <w:lang w:bidi="fa-IR"/>
        </w:rPr>
        <w:t>.</w:t>
      </w:r>
    </w:p>
    <w:p>
      <w:pPr>
        <w:pStyle w:val="Heading3"/>
        <w:numPr>
          <w:ilvl w:val="2"/>
          <w:numId w:val="1"/>
        </w:numPr>
        <w:rPr/>
      </w:pPr>
      <w:bookmarkStart w:id="1001" w:name="__RefHeading___Toc7556160_73709187"/>
      <w:bookmarkStart w:id="1002" w:name="_Toc460"/>
      <w:bookmarkEnd w:id="1001"/>
      <w:r>
        <w:rPr/>
        <w:t>365</w:t>
      </w:r>
      <w:r>
        <w:rPr>
          <w:rtl w:val="true"/>
        </w:rPr>
        <w:t xml:space="preserve">- </w:t>
      </w:r>
      <w:r>
        <w:rPr>
          <w:rtl w:val="true"/>
        </w:rPr>
        <w:t>ترجمة الباب الحادی عشر</w:t>
      </w:r>
      <w:bookmarkEnd w:id="1002"/>
    </w:p>
    <w:p>
      <w:pPr>
        <w:pStyle w:val="BookText"/>
        <w:rPr/>
      </w:pPr>
      <w:r>
        <w:rPr>
          <w:rFonts w:ascii="IRNazanin" w:hAnsi="IRNazanin" w:eastAsia="IRNazanin"/>
          <w:color w:val="111111"/>
          <w:sz w:val="28"/>
          <w:sz w:val="28"/>
          <w:szCs w:val="28"/>
          <w:rtl w:val="true"/>
          <w:lang w:bidi="fa-IR"/>
        </w:rPr>
        <w:t xml:space="preserve">للمولی محمد باقر بن 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شانه تراش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التستری تلمیذ السید نعمة الله الجزائری، ذکره حفیده السید عبد الله فی تذکرته فی تاریخ تستر</w:t>
      </w:r>
      <w:r>
        <w:rPr>
          <w:rFonts w:eastAsia="IRNazanin" w:cs="IRNazanin"/>
          <w:color w:val="111111"/>
          <w:sz w:val="28"/>
          <w:szCs w:val="28"/>
          <w:rtl w:val="true"/>
          <w:lang w:bidi="fa-IR"/>
        </w:rPr>
        <w:t>.</w:t>
      </w:r>
    </w:p>
    <w:p>
      <w:pPr>
        <w:pStyle w:val="Heading3"/>
        <w:numPr>
          <w:ilvl w:val="2"/>
          <w:numId w:val="1"/>
        </w:numPr>
        <w:rPr/>
      </w:pPr>
      <w:bookmarkStart w:id="1003" w:name="__RefHeading___Toc7556162_73709187"/>
      <w:bookmarkStart w:id="1004" w:name="_Toc461"/>
      <w:bookmarkEnd w:id="1003"/>
      <w:r>
        <w:rPr/>
        <w:t>366</w:t>
      </w:r>
      <w:r>
        <w:rPr>
          <w:rtl w:val="true"/>
        </w:rPr>
        <w:t xml:space="preserve">- </w:t>
      </w:r>
      <w:r>
        <w:rPr>
          <w:rtl w:val="true"/>
        </w:rPr>
        <w:t>ترجمة الباب الحادی عشر</w:t>
      </w:r>
      <w:bookmarkEnd w:id="1004"/>
    </w:p>
    <w:p>
      <w:pPr>
        <w:pStyle w:val="BookText"/>
        <w:rPr/>
      </w:pPr>
      <w:r>
        <w:rPr>
          <w:rFonts w:ascii="IRNazanin" w:hAnsi="IRNazanin" w:eastAsia="IRNazanin"/>
          <w:color w:val="111111"/>
          <w:sz w:val="28"/>
          <w:sz w:val="28"/>
          <w:szCs w:val="28"/>
          <w:rtl w:val="true"/>
          <w:lang w:bidi="fa-IR"/>
        </w:rPr>
        <w:t>لبعض الأصحاب لم أعلم عصر المؤلف و لا اسمه و انما رأیته فی بعض المکتبات،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تقدیم مراسم محامد الهی و تعظیم و درود نامتناهی</w:t>
      </w:r>
      <w:r>
        <w:rPr>
          <w:rFonts w:eastAsia="IRNazanin" w:cs="IRNazanin"/>
          <w:color w:val="111111"/>
          <w:sz w:val="28"/>
          <w:szCs w:val="28"/>
          <w:rtl w:val="true"/>
          <w:lang w:bidi="fa-IR"/>
        </w:rPr>
        <w:t>.</w:t>
      </w:r>
    </w:p>
    <w:p>
      <w:pPr>
        <w:pStyle w:val="Heading3"/>
        <w:numPr>
          <w:ilvl w:val="2"/>
          <w:numId w:val="1"/>
        </w:numPr>
        <w:rPr/>
      </w:pPr>
      <w:bookmarkStart w:id="1005" w:name="__RefHeading___Toc7556164_73709187"/>
      <w:bookmarkStart w:id="1006" w:name="_Toc462"/>
      <w:bookmarkEnd w:id="1005"/>
      <w:r>
        <w:rPr/>
        <w:t>367</w:t>
      </w:r>
      <w:r>
        <w:rPr>
          <w:rtl w:val="true"/>
        </w:rPr>
        <w:t xml:space="preserve">- </w:t>
      </w:r>
      <w:r>
        <w:rPr>
          <w:rtl w:val="true"/>
        </w:rPr>
        <w:t>ترجمة الباب الحادی عشر</w:t>
      </w:r>
      <w:bookmarkEnd w:id="1006"/>
    </w:p>
    <w:p>
      <w:pPr>
        <w:pStyle w:val="BookText"/>
        <w:rPr/>
      </w:pPr>
      <w:r>
        <w:rPr>
          <w:rFonts w:ascii="IRNazanin" w:hAnsi="IRNazanin" w:eastAsia="IRNazanin"/>
          <w:color w:val="111111"/>
          <w:sz w:val="28"/>
          <w:sz w:val="28"/>
          <w:szCs w:val="28"/>
          <w:rtl w:val="true"/>
          <w:lang w:bidi="fa-IR"/>
        </w:rPr>
        <w:t xml:space="preserve">إلی الفارسیة للحاج میرزا حسین نائب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بالحائر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میرزا إبراهیم و میرزا زین العابدین و کان من أصدقاء الحاج مولی حاجی الطهرانی، و ترجمة للشیخ حسن بن المولی حاجی المذکور کما نقله أخوه الشیخ عباس بن الحاج المولی حاجی المذکور</w:t>
      </w:r>
      <w:r>
        <w:rPr>
          <w:rFonts w:eastAsia="IRNazanin" w:cs="IRNazanin"/>
          <w:color w:val="111111"/>
          <w:sz w:val="28"/>
          <w:szCs w:val="28"/>
          <w:rtl w:val="true"/>
          <w:lang w:bidi="fa-IR"/>
        </w:rPr>
        <w:t>.</w:t>
      </w:r>
    </w:p>
    <w:p>
      <w:pPr>
        <w:pStyle w:val="Heading3"/>
        <w:numPr>
          <w:ilvl w:val="2"/>
          <w:numId w:val="1"/>
        </w:numPr>
        <w:rPr/>
      </w:pPr>
      <w:bookmarkStart w:id="1007" w:name="__RefHeading___Toc7556166_73709187"/>
      <w:bookmarkStart w:id="1008" w:name="_Toc463"/>
      <w:bookmarkEnd w:id="1007"/>
      <w:r>
        <w:rPr/>
        <w:t>368</w:t>
      </w:r>
      <w:r>
        <w:rPr>
          <w:rtl w:val="true"/>
        </w:rPr>
        <w:t xml:space="preserve">- </w:t>
      </w:r>
      <w:r>
        <w:rPr>
          <w:rtl w:val="true"/>
        </w:rPr>
        <w:t>ترجمة الباب الحادی عشر</w:t>
      </w:r>
      <w:bookmarkEnd w:id="1008"/>
    </w:p>
    <w:p>
      <w:pPr>
        <w:pStyle w:val="BookText"/>
        <w:rPr/>
      </w:pPr>
      <w:r>
        <w:rPr>
          <w:rFonts w:ascii="IRNazanin" w:hAnsi="IRNazanin" w:eastAsia="IRNazanin"/>
          <w:color w:val="111111"/>
          <w:sz w:val="28"/>
          <w:sz w:val="28"/>
          <w:szCs w:val="28"/>
          <w:rtl w:val="true"/>
          <w:lang w:bidi="fa-IR"/>
        </w:rPr>
        <w:t xml:space="preserve">للمولی محمد رضا بن جلال الدین محمد الأصفهانی، ترجمه للأمیر أبی الفتح بن الأمیر حبیب الله الحسینی، توجد نسخه منه عند السید آقا التستری تاریخ کتابتها </w:t>
      </w: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w:t>
      </w:r>
    </w:p>
    <w:p>
      <w:pPr>
        <w:pStyle w:val="Heading3"/>
        <w:numPr>
          <w:ilvl w:val="2"/>
          <w:numId w:val="1"/>
        </w:numPr>
        <w:rPr/>
      </w:pPr>
      <w:bookmarkStart w:id="1009" w:name="__RefHeading___Toc7556168_73709187"/>
      <w:bookmarkStart w:id="1010" w:name="_Toc464"/>
      <w:bookmarkEnd w:id="1009"/>
      <w:r>
        <w:rPr/>
        <w:t>369</w:t>
      </w:r>
      <w:r>
        <w:rPr>
          <w:rtl w:val="true"/>
        </w:rPr>
        <w:t xml:space="preserve">- </w:t>
      </w:r>
      <w:r>
        <w:rPr>
          <w:rtl w:val="true"/>
        </w:rPr>
        <w:t>ترجمة بحار الأنوار</w:t>
      </w:r>
      <w:bookmarkEnd w:id="1010"/>
    </w:p>
    <w:p>
      <w:pPr>
        <w:pStyle w:val="BookText"/>
        <w:rPr/>
      </w:pPr>
      <w:r>
        <w:rPr>
          <w:rFonts w:ascii="IRNazanin" w:hAnsi="IRNazanin" w:eastAsia="IRNazanin"/>
          <w:color w:val="111111"/>
          <w:sz w:val="28"/>
          <w:sz w:val="28"/>
          <w:szCs w:val="28"/>
          <w:rtl w:val="true"/>
          <w:lang w:bidi="fa-IR"/>
        </w:rPr>
        <w:t>و قد خرج منه ترجمة غالب مجلداته، قال شیخنا فی الفیض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لبعض الأجلة من المعاصرین أیده الله و مراده علی ما حکی عنه الشیخ محمد تقی الشهیر بآقا نجفی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Heading3"/>
        <w:numPr>
          <w:ilvl w:val="2"/>
          <w:numId w:val="1"/>
        </w:numPr>
        <w:rPr/>
      </w:pPr>
      <w:bookmarkStart w:id="1011" w:name="__RefHeading___Toc7556170_73709187"/>
      <w:bookmarkStart w:id="1012" w:name="_Toc465"/>
      <w:bookmarkEnd w:id="1011"/>
      <w:r>
        <w:rPr>
          <w:rtl w:val="true"/>
        </w:rPr>
        <w:t>ترجمة بدایة الهدایة</w:t>
      </w:r>
      <w:bookmarkEnd w:id="1012"/>
    </w:p>
    <w:p>
      <w:pPr>
        <w:pStyle w:val="BookText"/>
        <w:rPr/>
      </w:pPr>
      <w:r>
        <w:rPr>
          <w:rFonts w:ascii="IRNazanin" w:hAnsi="IRNazanin" w:eastAsia="IRNazanin"/>
          <w:color w:val="111111"/>
          <w:sz w:val="28"/>
          <w:sz w:val="28"/>
          <w:szCs w:val="28"/>
          <w:rtl w:val="true"/>
          <w:lang w:bidi="fa-IR"/>
        </w:rPr>
        <w:t>تألیف الشیخ الحر، اسمها النور الساطع، یأتی</w:t>
      </w:r>
      <w:r>
        <w:rPr>
          <w:rFonts w:eastAsia="IRNazanin" w:cs="IRNazanin"/>
          <w:color w:val="111111"/>
          <w:sz w:val="28"/>
          <w:szCs w:val="28"/>
          <w:rtl w:val="true"/>
          <w:lang w:bidi="fa-IR"/>
        </w:rPr>
        <w:t>.</w:t>
      </w:r>
    </w:p>
    <w:p>
      <w:pPr>
        <w:pStyle w:val="Heading3"/>
        <w:numPr>
          <w:ilvl w:val="2"/>
          <w:numId w:val="1"/>
        </w:numPr>
        <w:rPr/>
      </w:pPr>
      <w:bookmarkStart w:id="1013" w:name="__RefHeading___Toc7556172_73709187"/>
      <w:bookmarkStart w:id="1014" w:name="_Toc466"/>
      <w:bookmarkEnd w:id="1013"/>
      <w:r>
        <w:rPr>
          <w:rtl w:val="true"/>
        </w:rPr>
        <w:t>ترجمة برء الساعة</w:t>
      </w:r>
      <w:bookmarkEnd w:id="101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لمیرزا أحمد الطبیب التنکابنی، مر بعنوان برء الساعة</w:t>
      </w:r>
      <w:r>
        <w:rPr>
          <w:rFonts w:eastAsia="IRNazanin" w:cs="IRNazanin"/>
          <w:color w:val="111111"/>
          <w:sz w:val="28"/>
          <w:szCs w:val="28"/>
          <w:rtl w:val="true"/>
          <w:lang w:bidi="fa-IR"/>
        </w:rPr>
        <w:t xml:space="preserve">. </w:t>
      </w:r>
      <w:bookmarkStart w:id="1015" w:name="pg11681_117170"/>
    </w:p>
    <w:p>
      <w:pPr>
        <w:pStyle w:val="Heading3"/>
        <w:numPr>
          <w:ilvl w:val="2"/>
          <w:numId w:val="1"/>
        </w:numPr>
        <w:rPr/>
      </w:pPr>
      <w:bookmarkStart w:id="1016" w:name="__RefHeading___Toc7556174_73709187"/>
      <w:bookmarkStart w:id="1017" w:name="_Toc467"/>
      <w:bookmarkEnd w:id="1015"/>
      <w:bookmarkEnd w:id="1016"/>
      <w:r>
        <w:rPr/>
        <w:t>370</w:t>
      </w:r>
      <w:r>
        <w:rPr>
          <w:rtl w:val="true"/>
        </w:rPr>
        <w:t xml:space="preserve">- </w:t>
      </w:r>
      <w:r>
        <w:rPr>
          <w:rtl w:val="true"/>
        </w:rPr>
        <w:t>ترجمة بصائر الدرجات</w:t>
      </w:r>
      <w:bookmarkEnd w:id="1017"/>
    </w:p>
    <w:p>
      <w:pPr>
        <w:pStyle w:val="BookText"/>
        <w:rPr/>
      </w:pPr>
      <w:r>
        <w:rPr>
          <w:rFonts w:ascii="IRNazanin" w:hAnsi="IRNazanin" w:eastAsia="IRNazanin"/>
          <w:color w:val="111111"/>
          <w:sz w:val="28"/>
          <w:sz w:val="28"/>
          <w:szCs w:val="28"/>
          <w:rtl w:val="true"/>
          <w:lang w:bidi="fa-IR"/>
        </w:rPr>
        <w:t xml:space="preserve">للصفار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لأیاز بن عبد الله الکتابی ألفه فی حدود </w:t>
      </w:r>
      <w:r>
        <w:rPr>
          <w:rFonts w:eastAsia="IRNazanin" w:cs="IRNazanin"/>
          <w:color w:val="111111"/>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الفاضل فرهاد میرزا فی قمقامة، و لم یزد علی خصوصیات مؤلفه فراجعه</w:t>
      </w:r>
      <w:r>
        <w:rPr>
          <w:rFonts w:eastAsia="IRNazanin" w:cs="IRNazanin"/>
          <w:color w:val="111111"/>
          <w:sz w:val="28"/>
          <w:szCs w:val="28"/>
          <w:rtl w:val="true"/>
          <w:lang w:bidi="fa-IR"/>
        </w:rPr>
        <w:t>.</w:t>
      </w:r>
    </w:p>
    <w:p>
      <w:pPr>
        <w:pStyle w:val="Heading3"/>
        <w:numPr>
          <w:ilvl w:val="2"/>
          <w:numId w:val="1"/>
        </w:numPr>
        <w:rPr/>
      </w:pPr>
      <w:bookmarkStart w:id="1018" w:name="__RefHeading___Toc7556176_73709187"/>
      <w:bookmarkStart w:id="1019" w:name="_Toc468"/>
      <w:bookmarkEnd w:id="1018"/>
      <w:r>
        <w:rPr/>
        <w:t>371</w:t>
      </w:r>
      <w:r>
        <w:rPr>
          <w:rtl w:val="true"/>
        </w:rPr>
        <w:t xml:space="preserve">- </w:t>
      </w:r>
      <w:r>
        <w:rPr>
          <w:rtl w:val="true"/>
        </w:rPr>
        <w:t>ترجمة بصائر الدرجات</w:t>
      </w:r>
      <w:bookmarkEnd w:id="1019"/>
    </w:p>
    <w:p>
      <w:pPr>
        <w:pStyle w:val="BookText"/>
        <w:rPr/>
      </w:pPr>
      <w:r>
        <w:rPr>
          <w:rFonts w:ascii="IRNazanin" w:hAnsi="IRNazanin" w:eastAsia="IRNazanin"/>
          <w:color w:val="111111"/>
          <w:sz w:val="28"/>
          <w:sz w:val="28"/>
          <w:szCs w:val="28"/>
          <w:rtl w:val="true"/>
          <w:lang w:bidi="fa-IR"/>
        </w:rPr>
        <w:t xml:space="preserve">المذکور للمولی محمد باقر بن المولی عبد الرزاق اللاهیجی نزیل شاه جهان‌آباد الهند و المدرس بها، فرغ من الترجمة 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شوال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شهاب الدین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النسخة بخط المؤلف و هو خط جید عندی و یقرب سبک ترجمته سبک تراجم الأحادیث للعلامة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لعل المترجم أخ میرزا حسن صاحب شمع الیقین و غیره</w:t>
      </w:r>
      <w:r>
        <w:rPr>
          <w:rFonts w:eastAsia="IRNazanin" w:cs="IRNazanin"/>
          <w:color w:val="111111"/>
          <w:sz w:val="28"/>
          <w:szCs w:val="28"/>
          <w:rtl w:val="true"/>
          <w:lang w:bidi="fa-IR"/>
        </w:rPr>
        <w:t>.</w:t>
      </w:r>
    </w:p>
    <w:p>
      <w:pPr>
        <w:pStyle w:val="Heading3"/>
        <w:numPr>
          <w:ilvl w:val="2"/>
          <w:numId w:val="1"/>
        </w:numPr>
        <w:rPr/>
      </w:pPr>
      <w:bookmarkStart w:id="1020" w:name="__RefHeading___Toc7556178_73709187"/>
      <w:bookmarkStart w:id="1021" w:name="_Toc469"/>
      <w:bookmarkEnd w:id="1020"/>
      <w:r>
        <w:rPr/>
        <w:t>372</w:t>
      </w:r>
      <w:r>
        <w:rPr>
          <w:rtl w:val="true"/>
        </w:rPr>
        <w:t xml:space="preserve">- </w:t>
      </w:r>
      <w:r>
        <w:rPr>
          <w:rtl w:val="true"/>
        </w:rPr>
        <w:t>ترجمة البصر الحدید</w:t>
      </w:r>
      <w:bookmarkEnd w:id="1021"/>
    </w:p>
    <w:p>
      <w:pPr>
        <w:pStyle w:val="BookText"/>
        <w:rPr/>
      </w:pPr>
      <w:r>
        <w:rPr>
          <w:rFonts w:ascii="IRNazanin" w:hAnsi="IRNazanin" w:eastAsia="IRNazanin"/>
          <w:color w:val="111111"/>
          <w:sz w:val="28"/>
          <w:sz w:val="28"/>
          <w:szCs w:val="28"/>
          <w:rtl w:val="true"/>
          <w:lang w:bidi="fa-IR"/>
        </w:rPr>
        <w:t>إلی الفارسیة لمؤلف أصله، مطبوع معه</w:t>
      </w:r>
      <w:r>
        <w:rPr>
          <w:rFonts w:eastAsia="IRNazanin" w:cs="IRNazanin"/>
          <w:color w:val="111111"/>
          <w:sz w:val="28"/>
          <w:szCs w:val="28"/>
          <w:rtl w:val="true"/>
          <w:lang w:bidi="fa-IR"/>
        </w:rPr>
        <w:t>.</w:t>
      </w:r>
    </w:p>
    <w:p>
      <w:pPr>
        <w:pStyle w:val="Heading3"/>
        <w:numPr>
          <w:ilvl w:val="2"/>
          <w:numId w:val="1"/>
        </w:numPr>
        <w:rPr/>
      </w:pPr>
      <w:bookmarkStart w:id="1022" w:name="__RefHeading___Toc7556180_73709187"/>
      <w:bookmarkStart w:id="1023" w:name="_Toc470"/>
      <w:bookmarkEnd w:id="1022"/>
      <w:r>
        <w:rPr/>
        <w:t>373</w:t>
      </w:r>
      <w:r>
        <w:rPr>
          <w:rtl w:val="true"/>
        </w:rPr>
        <w:t xml:space="preserve">- </w:t>
      </w:r>
      <w:r>
        <w:rPr>
          <w:rtl w:val="true"/>
        </w:rPr>
        <w:t>ترجمة بغیة الطالب‌</w:t>
      </w:r>
      <w:bookmarkEnd w:id="1023"/>
    </w:p>
    <w:p>
      <w:pPr>
        <w:pStyle w:val="BookText"/>
        <w:rPr/>
      </w:pPr>
      <w:r>
        <w:rPr>
          <w:rFonts w:ascii="IRNazanin" w:hAnsi="IRNazanin" w:eastAsia="IRNazanin"/>
          <w:color w:val="111111"/>
          <w:sz w:val="28"/>
          <w:sz w:val="28"/>
          <w:szCs w:val="28"/>
          <w:rtl w:val="true"/>
          <w:lang w:bidi="fa-IR"/>
        </w:rPr>
        <w:t xml:space="preserve">تألیف الشیخ الأکبر کاشف الغطاء لبعض الأصحاب، نسخه منه فی مکتبة الشیخ علی آل کاشف الغطاء، و عند السید آقا التستری النجفی و نسخه أخری منه بخط السید عبد الله بن السید جواد الجزائری التستری کتبها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المولی محمد علی اللواف</w:t>
      </w:r>
      <w:r>
        <w:rPr>
          <w:rFonts w:eastAsia="IRNazanin" w:cs="IRNazanin"/>
          <w:color w:val="111111"/>
          <w:sz w:val="28"/>
          <w:szCs w:val="28"/>
          <w:rtl w:val="true"/>
          <w:lang w:bidi="fa-IR"/>
        </w:rPr>
        <w:t>.</w:t>
      </w:r>
    </w:p>
    <w:p>
      <w:pPr>
        <w:pStyle w:val="Heading3"/>
        <w:numPr>
          <w:ilvl w:val="2"/>
          <w:numId w:val="1"/>
        </w:numPr>
        <w:rPr/>
      </w:pPr>
      <w:bookmarkStart w:id="1024" w:name="__RefHeading___Toc7556182_73709187"/>
      <w:bookmarkStart w:id="1025" w:name="_Toc471"/>
      <w:bookmarkEnd w:id="1024"/>
      <w:r>
        <w:rPr>
          <w:rtl w:val="true"/>
        </w:rPr>
        <w:t>ترجمة بغیة الطالب</w:t>
      </w:r>
      <w:bookmarkEnd w:id="1025"/>
    </w:p>
    <w:p>
      <w:pPr>
        <w:pStyle w:val="BookText"/>
        <w:rPr/>
      </w:pPr>
      <w:r>
        <w:rPr>
          <w:rFonts w:ascii="IRNazanin" w:hAnsi="IRNazanin" w:eastAsia="IRNazanin"/>
          <w:color w:val="111111"/>
          <w:sz w:val="28"/>
          <w:sz w:val="28"/>
          <w:szCs w:val="28"/>
          <w:rtl w:val="true"/>
          <w:lang w:bidi="fa-IR"/>
        </w:rPr>
        <w:t xml:space="preserve">أیضا الموسوم ب تحفه الراغب،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Heading3"/>
        <w:numPr>
          <w:ilvl w:val="2"/>
          <w:numId w:val="1"/>
        </w:numPr>
        <w:rPr/>
      </w:pPr>
      <w:bookmarkStart w:id="1026" w:name="__RefHeading___Toc7556184_73709187"/>
      <w:bookmarkStart w:id="1027" w:name="_Toc472"/>
      <w:bookmarkEnd w:id="1026"/>
      <w:r>
        <w:rPr/>
        <w:t>374</w:t>
      </w:r>
      <w:r>
        <w:rPr>
          <w:rtl w:val="true"/>
        </w:rPr>
        <w:t xml:space="preserve">- </w:t>
      </w:r>
      <w:r>
        <w:rPr>
          <w:rtl w:val="true"/>
        </w:rPr>
        <w:t>ترجمة البلد الأمین و الدرع الحصین</w:t>
      </w:r>
      <w:bookmarkEnd w:id="1027"/>
    </w:p>
    <w:p>
      <w:pPr>
        <w:pStyle w:val="BookText"/>
        <w:rPr/>
      </w:pPr>
      <w:r>
        <w:rPr>
          <w:rFonts w:ascii="IRNazanin" w:hAnsi="IRNazanin" w:eastAsia="IRNazanin"/>
          <w:color w:val="111111"/>
          <w:sz w:val="28"/>
          <w:sz w:val="28"/>
          <w:szCs w:val="28"/>
          <w:rtl w:val="true"/>
          <w:lang w:bidi="fa-IR"/>
        </w:rPr>
        <w:t>تصنیف الشیخ إبراهیم الکفعمی، للسید محمد باقر الزواری الأصفهانی، حدثنی الشیخ محمد الملقب بسلطان المتکلمین، أنه رأی نسخته فی دماوند و ذکر أنه ألفه باسم شاه سلطان حسین الصفوی، و یحتمل اتحاده مع ما بعده لوقوع شبهة فی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النجف و هو تألیف المیر محمد باقر بن الأمیر إسماعیل المدرس الخاتون‌آبادی المتوفی </w:t>
      </w:r>
      <w:r>
        <w:rPr>
          <w:rFonts w:eastAsia="IRNazanin" w:cs="IRNazanin"/>
          <w:color w:val="111111"/>
          <w:sz w:val="28"/>
          <w:szCs w:val="28"/>
          <w:rtl w:val="true"/>
          <w:lang w:bidi="fa-IR"/>
        </w:rPr>
        <w:t>(</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ره</w:t>
      </w:r>
    </w:p>
    <w:p>
      <w:pPr>
        <w:pStyle w:val="Heading3"/>
        <w:numPr>
          <w:ilvl w:val="2"/>
          <w:numId w:val="1"/>
        </w:numPr>
        <w:rPr/>
      </w:pPr>
      <w:bookmarkStart w:id="1028" w:name="__RefHeading___Toc7556186_73709187"/>
      <w:bookmarkStart w:id="1029" w:name="_Toc473"/>
      <w:bookmarkEnd w:id="1028"/>
      <w:r>
        <w:rPr/>
        <w:t>375</w:t>
      </w:r>
      <w:r>
        <w:rPr>
          <w:rtl w:val="true"/>
        </w:rPr>
        <w:t xml:space="preserve">- </w:t>
      </w:r>
      <w:r>
        <w:rPr>
          <w:rtl w:val="true"/>
        </w:rPr>
        <w:t>ترجمة البلد الأمین</w:t>
      </w:r>
      <w:bookmarkEnd w:id="1029"/>
    </w:p>
    <w:p>
      <w:pPr>
        <w:pStyle w:val="BookText"/>
        <w:rPr/>
      </w:pPr>
      <w:r>
        <w:rPr>
          <w:rFonts w:ascii="IRNazanin" w:hAnsi="IRNazanin" w:eastAsia="IRNazanin"/>
          <w:color w:val="111111"/>
          <w:sz w:val="28"/>
          <w:sz w:val="28"/>
          <w:szCs w:val="28"/>
          <w:rtl w:val="true"/>
          <w:lang w:bidi="fa-IR"/>
        </w:rPr>
        <w:t>أیضا إلی الفارسیة للمولی محمد حسین بن شاه محمد، ترجمه بأمر شاه سلطان حسین الصفوی، رأیت منه نسخه مخرومة الأول و الآخر فی کتب السید محمد ابن سیدنا السید محمد کاظم الطباطبائی الیزدی رحمه الله فی النجف الأشرف</w:t>
      </w:r>
      <w:r>
        <w:rPr>
          <w:rFonts w:eastAsia="IRNazanin" w:cs="IRNazanin"/>
          <w:color w:val="111111"/>
          <w:sz w:val="28"/>
          <w:szCs w:val="28"/>
          <w:rtl w:val="true"/>
          <w:lang w:bidi="fa-IR"/>
        </w:rPr>
        <w:t>.</w:t>
      </w:r>
    </w:p>
    <w:p>
      <w:pPr>
        <w:pStyle w:val="Heading3"/>
        <w:numPr>
          <w:ilvl w:val="2"/>
          <w:numId w:val="1"/>
        </w:numPr>
        <w:rPr/>
      </w:pPr>
      <w:bookmarkStart w:id="1030" w:name="__RefHeading___Toc7556188_73709187"/>
      <w:bookmarkStart w:id="1031" w:name="_Toc474"/>
      <w:bookmarkEnd w:id="1030"/>
      <w:r>
        <w:rPr/>
        <w:t>376</w:t>
      </w:r>
      <w:r>
        <w:rPr>
          <w:rtl w:val="true"/>
        </w:rPr>
        <w:t xml:space="preserve">- </w:t>
      </w:r>
      <w:r>
        <w:rPr>
          <w:rtl w:val="true"/>
        </w:rPr>
        <w:t>ترجمة بلوغ الابتهاج</w:t>
      </w:r>
      <w:bookmarkEnd w:id="1031"/>
    </w:p>
    <w:p>
      <w:pPr>
        <w:pStyle w:val="BookText"/>
        <w:rPr/>
      </w:pPr>
      <w:r>
        <w:rPr>
          <w:rFonts w:ascii="IRNazanin" w:hAnsi="IRNazanin" w:eastAsia="IRNazanin"/>
          <w:color w:val="111111"/>
          <w:sz w:val="28"/>
          <w:sz w:val="28"/>
          <w:szCs w:val="28"/>
          <w:rtl w:val="true"/>
          <w:lang w:bidi="fa-IR"/>
        </w:rPr>
        <w:t>إلی الفارسیة للسید محمد الشیرازی، طبع بإیران و هو فی الطب الراجع إلی النساء، و قد ترجم لزیادة الانتفاع به بکل لسان</w:t>
      </w:r>
      <w:r>
        <w:rPr>
          <w:rFonts w:eastAsia="IRNazanin" w:cs="IRNazanin"/>
          <w:color w:val="111111"/>
          <w:sz w:val="28"/>
          <w:szCs w:val="28"/>
          <w:rtl w:val="true"/>
          <w:lang w:bidi="fa-IR"/>
        </w:rPr>
        <w:t>.</w:t>
      </w:r>
    </w:p>
    <w:p>
      <w:pPr>
        <w:pStyle w:val="Heading3"/>
        <w:numPr>
          <w:ilvl w:val="2"/>
          <w:numId w:val="1"/>
        </w:numPr>
        <w:rPr/>
      </w:pPr>
      <w:bookmarkStart w:id="1032" w:name="__RefHeading___Toc7556190_73709187"/>
      <w:bookmarkStart w:id="1033" w:name="_Toc475"/>
      <w:bookmarkEnd w:id="1032"/>
      <w:r>
        <w:rPr>
          <w:rtl w:val="true"/>
        </w:rPr>
        <w:t>ترجمة بناء الإسلام</w:t>
      </w:r>
      <w:bookmarkEnd w:id="1033"/>
    </w:p>
    <w:p>
      <w:pPr>
        <w:pStyle w:val="BookText"/>
        <w:rPr/>
      </w:pPr>
      <w:r>
        <w:rPr>
          <w:rFonts w:ascii="IRNazanin" w:hAnsi="IRNazanin" w:eastAsia="IRNazanin"/>
          <w:color w:val="111111"/>
          <w:sz w:val="28"/>
          <w:sz w:val="28"/>
          <w:szCs w:val="28"/>
          <w:rtl w:val="true"/>
          <w:lang w:bidi="fa-IR"/>
        </w:rPr>
        <w:t xml:space="preserve">فی الصوم بلغة أردو،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Heading3"/>
        <w:numPr>
          <w:ilvl w:val="2"/>
          <w:numId w:val="1"/>
        </w:numPr>
        <w:rPr/>
      </w:pPr>
      <w:bookmarkStart w:id="1034" w:name="__RefHeading___Toc7556192_73709187"/>
      <w:bookmarkStart w:id="1035" w:name="_Toc476"/>
      <w:bookmarkEnd w:id="1034"/>
      <w:r>
        <w:rPr/>
        <w:t>377</w:t>
      </w:r>
      <w:r>
        <w:rPr>
          <w:rtl w:val="true"/>
        </w:rPr>
        <w:t xml:space="preserve">- </w:t>
      </w:r>
      <w:r>
        <w:rPr>
          <w:rtl w:val="true"/>
        </w:rPr>
        <w:t>ترجمة پندنامه عطار</w:t>
      </w:r>
      <w:bookmarkEnd w:id="103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نظما بالترکیة باسم بایزید بن السلطان سلیمان خان الأول فرغ منه </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أوله عند ذکر الصلوات</w:t>
      </w:r>
      <w:r>
        <w:rPr>
          <w:rFonts w:eastAsia="IRNazanin" w:cs="IRNazanin"/>
          <w:color w:val="111111"/>
          <w:sz w:val="28"/>
          <w:szCs w:val="28"/>
          <w:rtl w:val="true"/>
          <w:lang w:bidi="fa-IR"/>
        </w:rPr>
        <w:t xml:space="preserve">: </w:t>
      </w:r>
      <w:bookmarkStart w:id="1036" w:name="pg11681_117172"/>
    </w:p>
    <w:p>
      <w:pPr>
        <w:pStyle w:val="BookText"/>
        <w:rPr/>
      </w:pPr>
      <w:bookmarkEnd w:id="1036"/>
      <w:r>
        <w:rPr>
          <w:rFonts w:ascii="IRNazanin" w:hAnsi="IRNazanin" w:eastAsia="IRNazanin"/>
          <w:color w:val="111111"/>
          <w:sz w:val="28"/>
          <w:sz w:val="28"/>
          <w:szCs w:val="28"/>
          <w:rtl w:val="true"/>
          <w:lang w:bidi="fa-IR"/>
        </w:rPr>
        <w:t>بر حبیب الله و بر آلش مدام</w:t>
      </w:r>
    </w:p>
    <w:p>
      <w:pPr>
        <w:pStyle w:val="BookText"/>
        <w:rPr/>
      </w:pPr>
      <w:r>
        <w:rPr>
          <w:rFonts w:ascii="Amiri" w:hAnsi="Amiri" w:eastAsia="Amiri" w:cs="Amiri"/>
          <w:color w:val="111111"/>
          <w:sz w:val="28"/>
          <w:sz w:val="28"/>
          <w:szCs w:val="28"/>
          <w:rtl w:val="true"/>
          <w:lang w:bidi="ar-SA"/>
        </w:rPr>
        <w:t>باد از ما صد صلاة و صد سلام</w:t>
      </w:r>
    </w:p>
    <w:p>
      <w:pPr>
        <w:pStyle w:val="BookText"/>
        <w:rPr/>
      </w:pPr>
      <w:r>
        <w:rPr>
          <w:rFonts w:ascii="IRNazanin" w:hAnsi="IRNazanin" w:eastAsia="IRNazanin"/>
          <w:color w:val="111111"/>
          <w:sz w:val="28"/>
          <w:sz w:val="28"/>
          <w:szCs w:val="28"/>
          <w:rtl w:val="true"/>
          <w:lang w:bidi="fa-IR"/>
        </w:rPr>
        <w:t xml:space="preserve">طبع علی هامش پندنامه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pStyle w:val="Heading3"/>
        <w:numPr>
          <w:ilvl w:val="2"/>
          <w:numId w:val="1"/>
        </w:numPr>
        <w:rPr/>
      </w:pPr>
      <w:bookmarkStart w:id="1037" w:name="__RefHeading___Toc7556194_73709187"/>
      <w:bookmarkStart w:id="1038" w:name="_Toc477"/>
      <w:bookmarkEnd w:id="1037"/>
      <w:r>
        <w:rPr>
          <w:rtl w:val="true"/>
        </w:rPr>
        <w:t>ترجمة بورژیا</w:t>
      </w:r>
      <w:bookmarkEnd w:id="1038"/>
    </w:p>
    <w:p>
      <w:pPr>
        <w:pStyle w:val="BookText"/>
        <w:rPr/>
      </w:pPr>
      <w:r>
        <w:rPr>
          <w:rFonts w:ascii="IRNazanin" w:hAnsi="IRNazanin" w:eastAsia="IRNazanin"/>
          <w:color w:val="111111"/>
          <w:sz w:val="28"/>
          <w:sz w:val="28"/>
          <w:szCs w:val="28"/>
          <w:rtl w:val="true"/>
          <w:lang w:bidi="fa-IR"/>
        </w:rPr>
        <w:t xml:space="preserve">من الروایات الإفرنجیة و المترجم إلی الفارسیة میرزا حسن خان ناصر، طبع فی أربعة أجزاء فی طهران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w:t>
      </w:r>
      <w:r>
        <w:rPr>
          <w:rFonts w:eastAsia="IRNazanin" w:cs="IRNazanin"/>
          <w:color w:val="111111"/>
          <w:sz w:val="28"/>
          <w:szCs w:val="28"/>
          <w:rtl w:val="true"/>
          <w:lang w:bidi="fa-IR"/>
        </w:rPr>
        <w:t>.</w:t>
      </w:r>
    </w:p>
    <w:p>
      <w:pPr>
        <w:pStyle w:val="Heading3"/>
        <w:numPr>
          <w:ilvl w:val="2"/>
          <w:numId w:val="1"/>
        </w:numPr>
        <w:rPr/>
      </w:pPr>
      <w:bookmarkStart w:id="1039" w:name="__RefHeading___Toc7556196_73709187"/>
      <w:bookmarkStart w:id="1040" w:name="_Toc478"/>
      <w:bookmarkEnd w:id="1039"/>
      <w:r>
        <w:rPr/>
        <w:t>378</w:t>
      </w:r>
      <w:r>
        <w:rPr>
          <w:rtl w:val="true"/>
        </w:rPr>
        <w:t xml:space="preserve">- </w:t>
      </w:r>
      <w:r>
        <w:rPr>
          <w:rtl w:val="true"/>
        </w:rPr>
        <w:t>ترجمة البهجة المرضیة</w:t>
      </w:r>
      <w:bookmarkEnd w:id="1040"/>
    </w:p>
    <w:p>
      <w:pPr>
        <w:pStyle w:val="BookText"/>
        <w:rPr/>
      </w:pPr>
      <w:r>
        <w:rPr>
          <w:rFonts w:ascii="IRNazanin" w:hAnsi="IRNazanin" w:eastAsia="IRNazanin"/>
          <w:color w:val="111111"/>
          <w:sz w:val="28"/>
          <w:sz w:val="28"/>
          <w:szCs w:val="28"/>
          <w:rtl w:val="true"/>
          <w:lang w:bidi="fa-IR"/>
        </w:rPr>
        <w:t xml:space="preserve">فی النحو تألیف السیوطی، إلی الفارسیة، للمولی محمد صادق البروجردی، رأیت عند الشیخ جمال الدین المیثمی نسخه منه تاریخ کتابتها </w:t>
      </w: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w:t>
      </w:r>
    </w:p>
    <w:p>
      <w:pPr>
        <w:pStyle w:val="Heading3"/>
        <w:numPr>
          <w:ilvl w:val="2"/>
          <w:numId w:val="1"/>
        </w:numPr>
        <w:rPr/>
      </w:pPr>
      <w:bookmarkStart w:id="1041" w:name="__RefHeading___Toc7556198_73709187"/>
      <w:bookmarkStart w:id="1042" w:name="_Toc479"/>
      <w:bookmarkEnd w:id="1041"/>
      <w:r>
        <w:rPr>
          <w:rtl w:val="true"/>
        </w:rPr>
        <w:t>ترجمة تاریخ آل عباس</w:t>
      </w:r>
      <w:bookmarkEnd w:id="1042"/>
    </w:p>
    <w:p>
      <w:pPr>
        <w:pStyle w:val="BookText"/>
        <w:rPr/>
      </w:pPr>
      <w:r>
        <w:rPr>
          <w:rFonts w:ascii="IRNazanin" w:hAnsi="IRNazanin" w:eastAsia="IRNazanin"/>
          <w:color w:val="111111"/>
          <w:sz w:val="28"/>
          <w:sz w:val="28"/>
          <w:szCs w:val="28"/>
          <w:rtl w:val="true"/>
          <w:lang w:bidi="fa-IR"/>
        </w:rPr>
        <w:t>لأبی الشرف الجرفادقانی، مر بعنوان تاریخ آل عباس</w:t>
      </w:r>
      <w:r>
        <w:rPr>
          <w:rFonts w:eastAsia="IRNazanin" w:cs="IRNazanin"/>
          <w:color w:val="111111"/>
          <w:sz w:val="28"/>
          <w:szCs w:val="28"/>
          <w:rtl w:val="true"/>
          <w:lang w:bidi="fa-IR"/>
        </w:rPr>
        <w:t>.</w:t>
      </w:r>
    </w:p>
    <w:p>
      <w:pPr>
        <w:pStyle w:val="Heading3"/>
        <w:numPr>
          <w:ilvl w:val="2"/>
          <w:numId w:val="1"/>
        </w:numPr>
        <w:rPr/>
      </w:pPr>
      <w:bookmarkStart w:id="1043" w:name="__RefHeading___Toc7556200_73709187"/>
      <w:bookmarkStart w:id="1044" w:name="_Toc480"/>
      <w:bookmarkEnd w:id="1043"/>
      <w:r>
        <w:rPr>
          <w:rtl w:val="true"/>
        </w:rPr>
        <w:t>ترجمة تاریخ آل محمد</w:t>
      </w:r>
      <w:bookmarkEnd w:id="1044"/>
    </w:p>
    <w:p>
      <w:pPr>
        <w:pStyle w:val="BookText"/>
        <w:rPr/>
      </w:pPr>
      <w:r>
        <w:rPr>
          <w:rFonts w:ascii="IRNazanin" w:hAnsi="IRNazanin" w:eastAsia="IRNazanin"/>
          <w:color w:val="111111"/>
          <w:sz w:val="28"/>
          <w:sz w:val="28"/>
          <w:szCs w:val="28"/>
          <w:rtl w:val="true"/>
          <w:lang w:bidi="fa-IR"/>
        </w:rPr>
        <w:t>إلی الفارسیة، مر بعنوان تاریخ آل محمد</w:t>
      </w:r>
      <w:r>
        <w:rPr>
          <w:rFonts w:eastAsia="IRNazanin" w:cs="IRNazanin"/>
          <w:color w:val="111111"/>
          <w:sz w:val="28"/>
          <w:szCs w:val="28"/>
          <w:rtl w:val="true"/>
          <w:lang w:bidi="fa-IR"/>
        </w:rPr>
        <w:t>.</w:t>
      </w:r>
    </w:p>
    <w:p>
      <w:pPr>
        <w:pStyle w:val="Heading3"/>
        <w:numPr>
          <w:ilvl w:val="2"/>
          <w:numId w:val="1"/>
        </w:numPr>
        <w:rPr/>
      </w:pPr>
      <w:bookmarkStart w:id="1045" w:name="__RefHeading___Toc7556202_73709187"/>
      <w:bookmarkStart w:id="1046" w:name="_Toc481"/>
      <w:bookmarkEnd w:id="1045"/>
      <w:r>
        <w:rPr>
          <w:rtl w:val="true"/>
        </w:rPr>
        <w:t>ترجمة تاریخ ابن أعثم</w:t>
      </w:r>
      <w:bookmarkEnd w:id="1046"/>
    </w:p>
    <w:p>
      <w:pPr>
        <w:pStyle w:val="BookText"/>
        <w:rPr/>
      </w:pPr>
      <w:r>
        <w:rPr>
          <w:rFonts w:ascii="IRNazanin" w:hAnsi="IRNazanin" w:eastAsia="IRNazanin"/>
          <w:color w:val="111111"/>
          <w:sz w:val="28"/>
          <w:sz w:val="28"/>
          <w:szCs w:val="28"/>
          <w:rtl w:val="true"/>
          <w:lang w:bidi="fa-IR"/>
        </w:rPr>
        <w:t>بلغة أردو، مر بعنوان تاریخ أعثم</w:t>
      </w:r>
      <w:r>
        <w:rPr>
          <w:rFonts w:eastAsia="IRNazanin" w:cs="IRNazanin"/>
          <w:color w:val="111111"/>
          <w:sz w:val="28"/>
          <w:szCs w:val="28"/>
          <w:rtl w:val="true"/>
          <w:lang w:bidi="fa-IR"/>
        </w:rPr>
        <w:t>.</w:t>
      </w:r>
    </w:p>
    <w:p>
      <w:pPr>
        <w:pStyle w:val="Heading3"/>
        <w:numPr>
          <w:ilvl w:val="2"/>
          <w:numId w:val="1"/>
        </w:numPr>
        <w:rPr/>
      </w:pPr>
      <w:bookmarkStart w:id="1047" w:name="__RefHeading___Toc7556204_73709187"/>
      <w:bookmarkStart w:id="1048" w:name="_Toc482"/>
      <w:bookmarkEnd w:id="1047"/>
      <w:r>
        <w:rPr>
          <w:rtl w:val="true"/>
        </w:rPr>
        <w:t>ترجمة تاریخ پطر کبیر</w:t>
      </w:r>
      <w:bookmarkEnd w:id="1048"/>
    </w:p>
    <w:p>
      <w:pPr>
        <w:pStyle w:val="BookText"/>
        <w:rPr/>
      </w:pPr>
      <w:r>
        <w:rPr>
          <w:rFonts w:ascii="IRNazanin" w:hAnsi="IRNazanin" w:eastAsia="IRNazanin"/>
          <w:color w:val="111111"/>
          <w:sz w:val="28"/>
          <w:sz w:val="28"/>
          <w:szCs w:val="28"/>
          <w:rtl w:val="true"/>
          <w:lang w:bidi="fa-IR"/>
        </w:rPr>
        <w:t xml:space="preserve">المطبوع بإیران و المذکور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المترجم هو میرزا رضا قلی خان بن مهدی قلی خان التبریزی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المتوفی فی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مقدمه کتابه لجة الألم المطبوع</w:t>
      </w:r>
      <w:r>
        <w:rPr>
          <w:rFonts w:eastAsia="IRNazanin" w:cs="IRNazanin"/>
          <w:color w:val="111111"/>
          <w:sz w:val="28"/>
          <w:szCs w:val="28"/>
          <w:rtl w:val="true"/>
          <w:lang w:bidi="fa-IR"/>
        </w:rPr>
        <w:t>.</w:t>
      </w:r>
    </w:p>
    <w:p>
      <w:pPr>
        <w:pStyle w:val="Heading3"/>
        <w:numPr>
          <w:ilvl w:val="2"/>
          <w:numId w:val="1"/>
        </w:numPr>
        <w:rPr/>
      </w:pPr>
      <w:bookmarkStart w:id="1049" w:name="__RefHeading___Toc7556206_73709187"/>
      <w:bookmarkStart w:id="1050" w:name="_Toc483"/>
      <w:bookmarkEnd w:id="1049"/>
      <w:r>
        <w:rPr/>
        <w:t>379</w:t>
      </w:r>
      <w:r>
        <w:rPr>
          <w:rtl w:val="true"/>
        </w:rPr>
        <w:t xml:space="preserve">- </w:t>
      </w:r>
      <w:r>
        <w:rPr>
          <w:rtl w:val="true"/>
        </w:rPr>
        <w:t>ترجمة تاریخ بخارا</w:t>
      </w:r>
      <w:bookmarkEnd w:id="105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نصر أحمد بن محمد بن نصر القبادی، ینقل عنه ذبیح الله صفا فی مقالته فی أحوال المقنع المروزی رئیس المبیضة، و لعله المذکور فی کتاب الوزراء للجهشیاری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أبی عبد الله الجیهانی أحمد بن محمد المکنی بابن نصر المعروف بابن الأعجمی و المذکور فی معجم الأدباء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أبی عبد الله الجیهانی أحمد بن محمد بن نصر وزیر نصر ابن أحمد السامانی صاحب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فی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المذکور فی فهرس 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الجیهانی أبو عبد الله أحمد بن محمد بن نصر وزیر صاحب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من الکتب کتاب المسالک و الممالک إلی آخر تصانیفه التی حکاها عنه فی معجم الأدباء باختلاف یسیر، و یظهر من جمیع ذلک أن المذکور فی معجم البلدان فی مادة جیهان بعنوان أبی عبد الله محمد بن أحمد الجیهانی وزیر السامانیة فیه تصحیف من الکاتب و إنه أحمد بن محمد الفاضل الشهم الجسور صاحب التألیفات کما وصفه یاقوت و قال ذکرته فی کتاب أخبار الوزراء، کان هو وزیر نصر بن أحمد و من بعده إلی عصر نوح بن منصور </w:t>
      </w:r>
      <w:bookmarkStart w:id="1051" w:name="pg11681_117175"/>
    </w:p>
    <w:p>
      <w:pPr>
        <w:pStyle w:val="BookText"/>
        <w:rPr/>
      </w:pPr>
      <w:bookmarkEnd w:id="1051"/>
      <w:r>
        <w:rPr>
          <w:rFonts w:ascii="IRNazanin" w:hAnsi="IRNazanin" w:eastAsia="IRNazanin"/>
          <w:color w:val="111111"/>
          <w:sz w:val="28"/>
          <w:sz w:val="28"/>
          <w:szCs w:val="28"/>
          <w:rtl w:val="true"/>
          <w:lang w:bidi="fa-IR"/>
        </w:rPr>
        <w:t xml:space="preserve">الذی ولی بعد موت أبیه فی </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صرفت عنه الوزارة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حکاه فی معجم الأدباء عن کتاب فرید التاریخ فی أخبار خراسان فراجعه</w:t>
      </w:r>
      <w:r>
        <w:rPr>
          <w:rFonts w:eastAsia="IRNazanin" w:cs="IRNazanin"/>
          <w:color w:val="111111"/>
          <w:sz w:val="28"/>
          <w:szCs w:val="28"/>
          <w:rtl w:val="true"/>
          <w:lang w:bidi="fa-IR"/>
        </w:rPr>
        <w:t>.</w:t>
      </w:r>
    </w:p>
    <w:p>
      <w:pPr>
        <w:pStyle w:val="Heading3"/>
        <w:numPr>
          <w:ilvl w:val="2"/>
          <w:numId w:val="1"/>
        </w:numPr>
        <w:rPr/>
      </w:pPr>
      <w:bookmarkStart w:id="1052" w:name="__RefHeading___Toc7556208_73709187"/>
      <w:bookmarkStart w:id="1053" w:name="_Toc484"/>
      <w:bookmarkEnd w:id="1052"/>
      <w:r>
        <w:rPr/>
        <w:t>380</w:t>
      </w:r>
      <w:r>
        <w:rPr>
          <w:rtl w:val="true"/>
        </w:rPr>
        <w:t xml:space="preserve">- </w:t>
      </w:r>
      <w:r>
        <w:rPr>
          <w:rtl w:val="true"/>
        </w:rPr>
        <w:t>ترجمة تاریخ الحکماء</w:t>
      </w:r>
      <w:bookmarkEnd w:id="1053"/>
    </w:p>
    <w:p>
      <w:pPr>
        <w:pStyle w:val="BookText"/>
        <w:rPr/>
      </w:pPr>
      <w:r>
        <w:rPr>
          <w:rFonts w:ascii="IRNazanin" w:hAnsi="IRNazanin" w:eastAsia="IRNazanin"/>
          <w:color w:val="111111"/>
          <w:sz w:val="28"/>
          <w:sz w:val="28"/>
          <w:szCs w:val="28"/>
          <w:rtl w:val="true"/>
          <w:lang w:bidi="fa-IR"/>
        </w:rPr>
        <w:t>تألیف شمس الدین الشهرزوری لآقا ضیاء الدین الدری طبع بإیران</w:t>
      </w:r>
      <w:r>
        <w:rPr>
          <w:rFonts w:eastAsia="IRNazanin" w:cs="IRNazanin"/>
          <w:color w:val="111111"/>
          <w:sz w:val="28"/>
          <w:szCs w:val="28"/>
          <w:rtl w:val="true"/>
          <w:lang w:bidi="fa-IR"/>
        </w:rPr>
        <w:t>.</w:t>
      </w:r>
    </w:p>
    <w:p>
      <w:pPr>
        <w:pStyle w:val="Heading3"/>
        <w:numPr>
          <w:ilvl w:val="2"/>
          <w:numId w:val="1"/>
        </w:numPr>
        <w:rPr/>
      </w:pPr>
      <w:bookmarkStart w:id="1054" w:name="__RefHeading___Toc7556210_73709187"/>
      <w:bookmarkStart w:id="1055" w:name="_Toc485"/>
      <w:bookmarkEnd w:id="1054"/>
      <w:r>
        <w:rPr>
          <w:rtl w:val="true"/>
        </w:rPr>
        <w:t>ترجمة تاریخ الحکماء</w:t>
      </w:r>
      <w:bookmarkEnd w:id="1055"/>
    </w:p>
    <w:p>
      <w:pPr>
        <w:pStyle w:val="BookText"/>
        <w:rPr/>
      </w:pPr>
      <w:r>
        <w:rPr>
          <w:rFonts w:ascii="IRNazanin" w:hAnsi="IRNazanin" w:eastAsia="IRNazanin"/>
          <w:color w:val="111111"/>
          <w:sz w:val="28"/>
          <w:sz w:val="28"/>
          <w:szCs w:val="28"/>
          <w:rtl w:val="true"/>
          <w:lang w:bidi="fa-IR"/>
        </w:rPr>
        <w:t>تألیف القفطی مر بعنوان ترجمة أخبار العلماء</w:t>
      </w:r>
      <w:r>
        <w:rPr>
          <w:rFonts w:eastAsia="IRNazanin" w:cs="IRNazanin"/>
          <w:color w:val="111111"/>
          <w:sz w:val="28"/>
          <w:szCs w:val="28"/>
          <w:rtl w:val="true"/>
          <w:lang w:bidi="fa-IR"/>
        </w:rPr>
        <w:t>.</w:t>
      </w:r>
    </w:p>
    <w:p>
      <w:pPr>
        <w:pStyle w:val="Heading3"/>
        <w:numPr>
          <w:ilvl w:val="2"/>
          <w:numId w:val="1"/>
        </w:numPr>
        <w:rPr/>
      </w:pPr>
      <w:bookmarkStart w:id="1056" w:name="__RefHeading___Toc7556212_73709187"/>
      <w:bookmarkStart w:id="1057" w:name="_Toc486"/>
      <w:bookmarkEnd w:id="1056"/>
      <w:r>
        <w:rPr/>
        <w:t>381</w:t>
      </w:r>
      <w:r>
        <w:rPr>
          <w:rtl w:val="true"/>
        </w:rPr>
        <w:t xml:space="preserve">- </w:t>
      </w:r>
      <w:r>
        <w:rPr>
          <w:rtl w:val="true"/>
        </w:rPr>
        <w:t>ترجمة تاریخ الطبری</w:t>
      </w:r>
      <w:bookmarkEnd w:id="1057"/>
    </w:p>
    <w:p>
      <w:pPr>
        <w:pStyle w:val="BookText"/>
        <w:rPr/>
      </w:pPr>
      <w:r>
        <w:rPr>
          <w:rFonts w:ascii="IRNazanin" w:hAnsi="IRNazanin" w:eastAsia="IRNazanin"/>
          <w:color w:val="111111"/>
          <w:sz w:val="28"/>
          <w:sz w:val="28"/>
          <w:szCs w:val="28"/>
          <w:rtl w:val="true"/>
          <w:lang w:bidi="fa-IR"/>
        </w:rPr>
        <w:t>تألیف أبی جعفر محمد بن جریر الطبری إلی الفارسیة القدیمة، و لعله أقدم ترجمة إلی الفارسیة، لأبی علی محمد البلعمی من وزراء السامانیة، أوله علی ما فی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العلی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أن منصور بن نوح السامانی أمر بترجمته لأمینه و خاصته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ذکر المترجم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تاریخ ابن جریر مفصلا و هو کأصله فی مجلدات، رأیت مجلدا منه فی کتب المرحوم السید محمد الطباطبائی الیزدی فی النجف الأشرف و فیه من فتوحات عمر بن الخطاب الحاصریة، و قنسرین، و قیساریة، و أجنادین و إیلیا،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مصر، إلی خلافة عثمان ثم أمیر المؤمنین ع و حروبه الثلاثة إلی شهادته ثم معاویة و هکذا سائر الخلفاء إلی أواخر السفاح و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یتلوه فی المجلد الآخر أخبار المبیضة الذین خرجوا بالشام و الجزیرة و خلعوا السفاح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بخط إسحاق بن محمد بن عمر بن محمد الشروانی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فرغ من الکتابة فی منتصف المحرم </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لخزانة کتب الملک العالم العادل المؤید المظفر المنصور المجاهد المرابط فخر الدنیا و الدین عز الإسلام و المسلمین شاه غازی أبی المظفر بهرام شاه بن داود نصیر أمیر المؤمنین مد الله ظله یاذکار بنده مخلص إسماعیل بن أبی القاسم المستوفی المعروف بضیاء الدین تغمده الله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أوائل خلافة أمیر المؤمنین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نخستین عاملی که علی بنواحیها فرستاذ، عبید الله بن عباس را بیمن فرستاذ و یعلی بن منیة را باز کرد و عثمان بن حنیف را به بصره فرستاذ و عبد الله بن عامر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قتل مالک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دانست کی با مالک بحرب چیزی نتواند کردن، نامه کرد بدهقان اندر قلزم نام آن دهقان حاشیار و قلزم شهریست بر راه مصر آن دهقان را فرمود کی مالک الأشتر به شهر تو گذر کند وی را مهمان کن و به طعامش این زهر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ترجمة ما کتبه السفاح إلی عبد الله بن علی عامله </w:t>
      </w:r>
      <w:bookmarkStart w:id="1058" w:name="pg11681_117177"/>
    </w:p>
    <w:p>
      <w:pPr>
        <w:pStyle w:val="BookText"/>
        <w:rPr/>
      </w:pPr>
      <w:bookmarkEnd w:id="1058"/>
      <w:r>
        <w:rPr>
          <w:rFonts w:ascii="IRNazanin" w:hAnsi="IRNazanin" w:eastAsia="IRNazanin"/>
          <w:color w:val="111111"/>
          <w:sz w:val="28"/>
          <w:sz w:val="28"/>
          <w:szCs w:val="28"/>
          <w:rtl w:val="true"/>
          <w:lang w:bidi="fa-IR"/>
        </w:rPr>
        <w:t>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هر ک از بنی أمیة بشام اندر می‌یابی بکش پس عبد الله بن علی بسیار خلق از بنی أمیة بکشت و بجایی کی آن را نهر فلسطین خوانند آنجا هفتاد و دو تن از بنی أمیة بیافت پنهان شده همه را بر یک جا بکشت تا نسل بنی أمیة از شام پاک کرد و سال سذ و سی و سه اندر آمد و بسیار خلق بر سفاح عاصی شدند و شهرها بگرفتند و جامه سفید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نظم تاریخ الطبری</w:t>
      </w:r>
      <w:r>
        <w:rPr>
          <w:rFonts w:eastAsia="IRNazanin" w:cs="IRNazanin"/>
          <w:color w:val="111111"/>
          <w:sz w:val="28"/>
          <w:szCs w:val="28"/>
          <w:rtl w:val="true"/>
          <w:lang w:bidi="fa-IR"/>
        </w:rPr>
        <w:t>.</w:t>
      </w:r>
    </w:p>
    <w:p>
      <w:pPr>
        <w:pStyle w:val="Heading3"/>
        <w:numPr>
          <w:ilvl w:val="2"/>
          <w:numId w:val="1"/>
        </w:numPr>
        <w:rPr/>
      </w:pPr>
      <w:bookmarkStart w:id="1059" w:name="__RefHeading___Toc7556214_73709187"/>
      <w:bookmarkStart w:id="1060" w:name="_Toc487"/>
      <w:bookmarkEnd w:id="1059"/>
      <w:r>
        <w:rPr>
          <w:rtl w:val="true"/>
        </w:rPr>
        <w:t>ترجمة تاریخ العتبی</w:t>
      </w:r>
      <w:bookmarkEnd w:id="1060"/>
    </w:p>
    <w:p>
      <w:pPr>
        <w:pStyle w:val="BookText"/>
        <w:rPr/>
      </w:pPr>
      <w:r>
        <w:rPr>
          <w:rFonts w:ascii="IRNazanin" w:hAnsi="IRNazanin" w:eastAsia="IRNazanin"/>
          <w:color w:val="111111"/>
          <w:sz w:val="28"/>
          <w:sz w:val="28"/>
          <w:szCs w:val="28"/>
          <w:rtl w:val="true"/>
          <w:lang w:bidi="fa-IR"/>
        </w:rPr>
        <w:t>یأتی بعنوان ترجمة العتبی کما عبر عنه فی مقدمه طبع إیضاح الأنباء</w:t>
      </w:r>
      <w:r>
        <w:rPr>
          <w:rFonts w:eastAsia="IRNazanin" w:cs="IRNazanin"/>
          <w:color w:val="111111"/>
          <w:sz w:val="28"/>
          <w:szCs w:val="28"/>
          <w:rtl w:val="true"/>
          <w:lang w:bidi="fa-IR"/>
        </w:rPr>
        <w:t>.</w:t>
      </w:r>
    </w:p>
    <w:p>
      <w:pPr>
        <w:pStyle w:val="Heading3"/>
        <w:numPr>
          <w:ilvl w:val="2"/>
          <w:numId w:val="1"/>
        </w:numPr>
        <w:rPr/>
      </w:pPr>
      <w:bookmarkStart w:id="1061" w:name="__RefHeading___Toc7556216_73709187"/>
      <w:bookmarkStart w:id="1062" w:name="_Toc488"/>
      <w:bookmarkEnd w:id="1061"/>
      <w:r>
        <w:rPr>
          <w:rtl w:val="true"/>
        </w:rPr>
        <w:t>ترجمة تاریخ فخری</w:t>
      </w:r>
      <w:bookmarkEnd w:id="1062"/>
    </w:p>
    <w:p>
      <w:pPr>
        <w:pStyle w:val="BookText"/>
        <w:rPr/>
      </w:pPr>
      <w:r>
        <w:rPr>
          <w:rFonts w:ascii="IRNazanin" w:hAnsi="IRNazanin" w:eastAsia="IRNazanin"/>
          <w:color w:val="111111"/>
          <w:sz w:val="28"/>
          <w:sz w:val="28"/>
          <w:szCs w:val="28"/>
          <w:rtl w:val="true"/>
          <w:lang w:bidi="fa-IR"/>
        </w:rPr>
        <w:t xml:space="preserve">مر بعنوان اسمه تجارب السلف المطبوع، أنه لهندو شاه الکیرانی النخجوانی الصاحبی نسبه إلی صاحب الدیوان الجوینی لاتصاله به، و قد کان والی کاشان نیابة عن أخیه سیف الدولة أمیر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الأمراء الجوینیین، و ألف الترجمة فی سنة </w:t>
      </w:r>
      <w:r>
        <w:rPr>
          <w:rFonts w:eastAsia="IRNazanin" w:cs="IRNazanin"/>
          <w:color w:val="111111"/>
          <w:sz w:val="28"/>
          <w:szCs w:val="28"/>
          <w:rtl w:val="true"/>
          <w:lang w:bidi="fa-IR"/>
        </w:rPr>
        <w:t>(</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هو مقصورا علی الترجمة فقط بل فیه زیادات مطالب کثیرة و حذف بعض المطالب و منها ما ذکر فی الجزء الأول منه من جمیع الآداب السلطانیة و السیاسات الملکیة و طبع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 بطهران بعنایة عباس إقبال و مقدمه الطبع له</w:t>
      </w:r>
      <w:r>
        <w:rPr>
          <w:rFonts w:eastAsia="IRNazanin" w:cs="IRNazanin"/>
          <w:color w:val="111111"/>
          <w:sz w:val="28"/>
          <w:szCs w:val="28"/>
          <w:rtl w:val="true"/>
          <w:lang w:bidi="fa-IR"/>
        </w:rPr>
        <w:t>.</w:t>
      </w:r>
    </w:p>
    <w:p>
      <w:pPr>
        <w:pStyle w:val="Heading3"/>
        <w:numPr>
          <w:ilvl w:val="2"/>
          <w:numId w:val="1"/>
        </w:numPr>
        <w:rPr/>
      </w:pPr>
      <w:bookmarkStart w:id="1063" w:name="__RefHeading___Toc7556218_73709187"/>
      <w:bookmarkStart w:id="1064" w:name="_Toc489"/>
      <w:bookmarkEnd w:id="1063"/>
      <w:r>
        <w:rPr/>
        <w:t>382</w:t>
      </w:r>
      <w:r>
        <w:rPr>
          <w:rtl w:val="true"/>
        </w:rPr>
        <w:t xml:space="preserve">- </w:t>
      </w:r>
      <w:r>
        <w:rPr>
          <w:rtl w:val="true"/>
        </w:rPr>
        <w:t>ترجمة تاریخ القرآن</w:t>
      </w:r>
      <w:bookmarkEnd w:id="1064"/>
    </w:p>
    <w:p>
      <w:pPr>
        <w:pStyle w:val="BookText"/>
        <w:rPr/>
      </w:pPr>
      <w:r>
        <w:rPr>
          <w:rFonts w:ascii="IRNazanin" w:hAnsi="IRNazanin" w:eastAsia="IRNazanin"/>
          <w:color w:val="111111"/>
          <w:sz w:val="28"/>
          <w:sz w:val="28"/>
          <w:szCs w:val="28"/>
          <w:rtl w:val="true"/>
          <w:lang w:bidi="fa-IR"/>
        </w:rPr>
        <w:t xml:space="preserve">إلی الفارسیة لأبی القاسم السحاب، طبع بطهران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Heading3"/>
        <w:numPr>
          <w:ilvl w:val="2"/>
          <w:numId w:val="1"/>
        </w:numPr>
        <w:rPr/>
      </w:pPr>
      <w:bookmarkStart w:id="1065" w:name="__RefHeading___Toc7556220_73709187"/>
      <w:bookmarkStart w:id="1066" w:name="_Toc490"/>
      <w:bookmarkEnd w:id="1065"/>
      <w:r>
        <w:rPr>
          <w:rtl w:val="true"/>
        </w:rPr>
        <w:t>ترجمة تاریخ قم</w:t>
      </w:r>
      <w:bookmarkEnd w:id="1066"/>
    </w:p>
    <w:p>
      <w:pPr>
        <w:pStyle w:val="BookText"/>
        <w:rPr/>
      </w:pPr>
      <w:r>
        <w:rPr>
          <w:rFonts w:ascii="IRNazanin" w:hAnsi="IRNazanin" w:eastAsia="IRNazanin"/>
          <w:color w:val="111111"/>
          <w:sz w:val="28"/>
          <w:sz w:val="28"/>
          <w:szCs w:val="28"/>
          <w:rtl w:val="true"/>
          <w:lang w:bidi="fa-IR"/>
        </w:rPr>
        <w:t xml:space="preserve">اثنان مرا بعنوان تاریخ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Heading3"/>
        <w:numPr>
          <w:ilvl w:val="2"/>
          <w:numId w:val="1"/>
        </w:numPr>
        <w:rPr/>
      </w:pPr>
      <w:bookmarkStart w:id="1067" w:name="__RefHeading___Toc7556222_73709187"/>
      <w:bookmarkStart w:id="1068" w:name="_Toc491"/>
      <w:bookmarkEnd w:id="1067"/>
      <w:r>
        <w:rPr/>
        <w:t>383</w:t>
      </w:r>
      <w:r>
        <w:rPr>
          <w:rtl w:val="true"/>
        </w:rPr>
        <w:t xml:space="preserve">- </w:t>
      </w:r>
      <w:r>
        <w:rPr>
          <w:rtl w:val="true"/>
        </w:rPr>
        <w:t>ترجمة تاریخ مقدس</w:t>
      </w:r>
      <w:bookmarkEnd w:id="1068"/>
    </w:p>
    <w:p>
      <w:pPr>
        <w:pStyle w:val="BookText"/>
        <w:rPr/>
      </w:pPr>
      <w:r>
        <w:rPr>
          <w:rFonts w:ascii="IRNazanin" w:hAnsi="IRNazanin" w:eastAsia="IRNazanin"/>
          <w:color w:val="111111"/>
          <w:sz w:val="28"/>
          <w:sz w:val="28"/>
          <w:szCs w:val="28"/>
          <w:rtl w:val="true"/>
          <w:lang w:bidi="fa-IR"/>
        </w:rPr>
        <w:t xml:space="preserve">فی حیاة محمد ص أصله لباشنکتن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الأمریکانی، و الترجمة لمیرزا إبراهیم الشیرازی، طبع بطهران بمساعدة الحاج السید نصر الله التقوی و تصحیح نقیب‌زاده التبریزی</w:t>
      </w:r>
      <w:r>
        <w:rPr>
          <w:rFonts w:eastAsia="IRNazanin" w:cs="IRNazanin"/>
          <w:color w:val="111111"/>
          <w:sz w:val="28"/>
          <w:szCs w:val="28"/>
          <w:rtl w:val="true"/>
          <w:lang w:bidi="fa-IR"/>
        </w:rPr>
        <w:t>.</w:t>
      </w:r>
    </w:p>
    <w:p>
      <w:pPr>
        <w:pStyle w:val="Heading3"/>
        <w:numPr>
          <w:ilvl w:val="2"/>
          <w:numId w:val="1"/>
        </w:numPr>
        <w:rPr/>
      </w:pPr>
      <w:bookmarkStart w:id="1069" w:name="__RefHeading___Toc7556224_73709187"/>
      <w:bookmarkStart w:id="1070" w:name="_Toc492"/>
      <w:bookmarkEnd w:id="1069"/>
      <w:r>
        <w:rPr/>
        <w:t>384</w:t>
      </w:r>
      <w:r>
        <w:rPr>
          <w:rtl w:val="true"/>
        </w:rPr>
        <w:t xml:space="preserve">- </w:t>
      </w:r>
      <w:r>
        <w:rPr>
          <w:rtl w:val="true"/>
        </w:rPr>
        <w:t>ترجمة تاریخ ملوک آل عثمان</w:t>
      </w:r>
      <w:bookmarkEnd w:id="1070"/>
    </w:p>
    <w:p>
      <w:pPr>
        <w:pStyle w:val="BookText"/>
        <w:rPr/>
      </w:pPr>
      <w:r>
        <w:rPr>
          <w:rFonts w:ascii="IRNazanin" w:hAnsi="IRNazanin" w:eastAsia="IRNazanin"/>
          <w:color w:val="111111"/>
          <w:sz w:val="28"/>
          <w:sz w:val="28"/>
          <w:szCs w:val="28"/>
          <w:rtl w:val="true"/>
          <w:lang w:bidi="fa-IR"/>
        </w:rPr>
        <w:t xml:space="preserve">من السلطان عثمان الأول ابن أرطغرل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السلطان محمود خان، ترجم عن أصله الإفرنجی إلی الفارسیة بأمر میرزا محمد خان الأمیر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الخزانة الرضویة ضمن مجموعة تحتوی علی خمسمائة و أربع ورقات کبار، و فی أولها کتاب مرآة الأدوار کما فی فهرس الخزانة</w:t>
      </w:r>
      <w:r>
        <w:rPr>
          <w:rFonts w:eastAsia="IRNazanin" w:cs="IRNazanin"/>
          <w:color w:val="111111"/>
          <w:sz w:val="28"/>
          <w:szCs w:val="28"/>
          <w:rtl w:val="true"/>
          <w:lang w:bidi="fa-IR"/>
        </w:rPr>
        <w:t>.</w:t>
      </w:r>
    </w:p>
    <w:p>
      <w:pPr>
        <w:pStyle w:val="Heading3"/>
        <w:numPr>
          <w:ilvl w:val="2"/>
          <w:numId w:val="1"/>
        </w:numPr>
        <w:rPr/>
      </w:pPr>
      <w:bookmarkStart w:id="1071" w:name="__RefHeading___Toc7556226_73709187"/>
      <w:bookmarkStart w:id="1072" w:name="_Toc493"/>
      <w:bookmarkEnd w:id="1071"/>
      <w:r>
        <w:rPr/>
        <w:t>385</w:t>
      </w:r>
      <w:r>
        <w:rPr>
          <w:rtl w:val="true"/>
        </w:rPr>
        <w:t xml:space="preserve">- </w:t>
      </w:r>
      <w:r>
        <w:rPr>
          <w:rtl w:val="true"/>
        </w:rPr>
        <w:t>ترجمة تاریخ الیمینی</w:t>
      </w:r>
      <w:bookmarkEnd w:id="107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یقال له العتبی باسم مؤلفه و مر بعنوان تاریخ سبکتکین، لأبی الشرف ناصح بن ظفر بن سعد المنشی الجرفادقانی، ترجمه باسم شمس الدولة الغازی 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إیدقمش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بإشارة وزیره أبی القاسم علی بن حسن بن محمد بن أبی حنیفة </w:t>
      </w:r>
      <w:bookmarkStart w:id="1073" w:name="pg11681_117179"/>
    </w:p>
    <w:p>
      <w:pPr>
        <w:pStyle w:val="BookText"/>
        <w:rPr/>
      </w:pPr>
      <w:bookmarkEnd w:id="1073"/>
      <w:r>
        <w:rPr>
          <w:rFonts w:ascii="IRNazanin" w:hAnsi="IRNazanin" w:eastAsia="IRNazanin"/>
          <w:color w:val="111111"/>
          <w:sz w:val="28"/>
          <w:sz w:val="28"/>
          <w:szCs w:val="28"/>
          <w:rtl w:val="true"/>
          <w:lang w:bidi="fa-IR"/>
        </w:rPr>
        <w:t xml:space="preserve">کما ذکر فی أوله، کان المؤلف من أواخر القرن السادس و أوائل السابع کما یظهر من شذرات الذهب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السلطان شمس الدین إیدقمش، قتله الترکمان و کان هو صاحب همدان و أصفهان و الری کثرت جیوشه و اتسعت ممالکه و المترجم أیضا ترجمة تاریخ آل عباس الذی نقل عنه مؤلف نگارستان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ترجمة العتبی</w:t>
      </w:r>
      <w:r>
        <w:rPr>
          <w:rFonts w:eastAsia="IRNazanin" w:cs="IRNazanin"/>
          <w:color w:val="111111"/>
          <w:sz w:val="28"/>
          <w:szCs w:val="28"/>
          <w:rtl w:val="true"/>
          <w:lang w:bidi="fa-IR"/>
        </w:rPr>
        <w:t>.</w:t>
      </w:r>
    </w:p>
    <w:p>
      <w:pPr>
        <w:pStyle w:val="Heading3"/>
        <w:numPr>
          <w:ilvl w:val="2"/>
          <w:numId w:val="1"/>
        </w:numPr>
        <w:rPr/>
      </w:pPr>
      <w:bookmarkStart w:id="1074" w:name="__RefHeading___Toc7556228_73709187"/>
      <w:bookmarkStart w:id="1075" w:name="_Toc494"/>
      <w:bookmarkEnd w:id="1074"/>
      <w:r>
        <w:rPr/>
        <w:t>386</w:t>
      </w:r>
      <w:r>
        <w:rPr>
          <w:rtl w:val="true"/>
        </w:rPr>
        <w:t xml:space="preserve">- </w:t>
      </w:r>
      <w:r>
        <w:rPr>
          <w:rtl w:val="true"/>
        </w:rPr>
        <w:t>ترجمة تاسع البحار</w:t>
      </w:r>
      <w:bookmarkEnd w:id="1075"/>
    </w:p>
    <w:p>
      <w:pPr>
        <w:pStyle w:val="BookText"/>
        <w:rPr/>
      </w:pPr>
      <w:r>
        <w:rPr>
          <w:rFonts w:ascii="IRNazanin" w:hAnsi="IRNazanin" w:eastAsia="IRNazanin"/>
          <w:color w:val="111111"/>
          <w:sz w:val="28"/>
          <w:sz w:val="28"/>
          <w:szCs w:val="28"/>
          <w:rtl w:val="true"/>
          <w:lang w:bidi="fa-IR"/>
        </w:rPr>
        <w:t>فی أحوال أمیر المؤمنین ع لآقا رضی بن المولی محمد نصیر بن المولی عبد الله بن المولی محمد تقی المجلسی الأصفهانی، ذکره شیخنا فی الفیض القدسی</w:t>
      </w:r>
      <w:r>
        <w:rPr>
          <w:rFonts w:eastAsia="IRNazanin" w:cs="IRNazanin"/>
          <w:color w:val="111111"/>
          <w:sz w:val="28"/>
          <w:szCs w:val="28"/>
          <w:rtl w:val="true"/>
          <w:lang w:bidi="fa-IR"/>
        </w:rPr>
        <w:t>.</w:t>
      </w:r>
    </w:p>
    <w:p>
      <w:pPr>
        <w:pStyle w:val="Heading3"/>
        <w:numPr>
          <w:ilvl w:val="2"/>
          <w:numId w:val="1"/>
        </w:numPr>
        <w:rPr/>
      </w:pPr>
      <w:bookmarkStart w:id="1076" w:name="__RefHeading___Toc7556230_73709187"/>
      <w:bookmarkStart w:id="1077" w:name="_Toc495"/>
      <w:bookmarkEnd w:id="1076"/>
      <w:r>
        <w:rPr/>
        <w:t>387</w:t>
      </w:r>
      <w:r>
        <w:rPr>
          <w:rtl w:val="true"/>
        </w:rPr>
        <w:t xml:space="preserve">- </w:t>
      </w:r>
      <w:r>
        <w:rPr>
          <w:rtl w:val="true"/>
        </w:rPr>
        <w:t>ترجمة تأویل الآیات الباهرة</w:t>
      </w:r>
      <w:bookmarkEnd w:id="1077"/>
    </w:p>
    <w:p>
      <w:pPr>
        <w:pStyle w:val="BookText"/>
        <w:rPr/>
      </w:pPr>
      <w:r>
        <w:rPr>
          <w:rFonts w:ascii="IRNazanin" w:hAnsi="IRNazanin" w:eastAsia="IRNazanin"/>
          <w:color w:val="111111"/>
          <w:sz w:val="28"/>
          <w:sz w:val="28"/>
          <w:szCs w:val="28"/>
          <w:rtl w:val="true"/>
          <w:lang w:bidi="fa-IR"/>
        </w:rPr>
        <w:t xml:space="preserve">لآقا نجفی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فی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فرغ منه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eastAsia="IRNazanin" w:cs="IRNazanin"/>
          <w:color w:val="111111"/>
          <w:sz w:val="28"/>
          <w:szCs w:val="28"/>
          <w:rtl w:val="true"/>
          <w:lang w:bidi="fa-IR"/>
        </w:rPr>
        <w:t>).</w:t>
      </w:r>
    </w:p>
    <w:p>
      <w:pPr>
        <w:pStyle w:val="Heading3"/>
        <w:numPr>
          <w:ilvl w:val="2"/>
          <w:numId w:val="1"/>
        </w:numPr>
        <w:rPr/>
      </w:pPr>
      <w:bookmarkStart w:id="1078" w:name="__RefHeading___Toc7556232_73709187"/>
      <w:bookmarkStart w:id="1079" w:name="_Toc496"/>
      <w:bookmarkEnd w:id="1078"/>
      <w:r>
        <w:rPr/>
        <w:t>388</w:t>
      </w:r>
      <w:r>
        <w:rPr>
          <w:rtl w:val="true"/>
        </w:rPr>
        <w:t xml:space="preserve">- </w:t>
      </w:r>
      <w:r>
        <w:rPr>
          <w:rtl w:val="true"/>
        </w:rPr>
        <w:t>ترجمة تبصرة المتعلمین‌</w:t>
      </w:r>
      <w:bookmarkEnd w:id="1079"/>
    </w:p>
    <w:p>
      <w:pPr>
        <w:pStyle w:val="BookText"/>
        <w:rPr/>
      </w:pPr>
      <w:r>
        <w:rPr>
          <w:rFonts w:ascii="IRNazanin" w:hAnsi="IRNazanin" w:eastAsia="IRNazanin"/>
          <w:color w:val="111111"/>
          <w:sz w:val="28"/>
          <w:sz w:val="28"/>
          <w:szCs w:val="28"/>
          <w:rtl w:val="true"/>
          <w:lang w:bidi="fa-IR"/>
        </w:rPr>
        <w:t>إلی الفارسیة، لم یعلم مترجمة و یوجد فی الخزانة الرضویة</w:t>
      </w:r>
      <w:r>
        <w:rPr>
          <w:rFonts w:eastAsia="IRNazanin" w:cs="IRNazanin"/>
          <w:color w:val="111111"/>
          <w:sz w:val="28"/>
          <w:szCs w:val="28"/>
          <w:rtl w:val="true"/>
          <w:lang w:bidi="fa-IR"/>
        </w:rPr>
        <w:t>.</w:t>
      </w:r>
    </w:p>
    <w:p>
      <w:pPr>
        <w:pStyle w:val="Heading3"/>
        <w:numPr>
          <w:ilvl w:val="2"/>
          <w:numId w:val="1"/>
        </w:numPr>
        <w:rPr/>
      </w:pPr>
      <w:bookmarkStart w:id="1080" w:name="__RefHeading___Toc7556234_73709187"/>
      <w:bookmarkStart w:id="1081" w:name="_Toc497"/>
      <w:bookmarkEnd w:id="1080"/>
      <w:r>
        <w:rPr>
          <w:rtl w:val="true"/>
        </w:rPr>
        <w:t>ترجمة تتمه صوان الحکمة</w:t>
      </w:r>
      <w:bookmarkEnd w:id="1081"/>
    </w:p>
    <w:p>
      <w:pPr>
        <w:pStyle w:val="BookText"/>
        <w:rPr/>
      </w:pPr>
      <w:r>
        <w:rPr>
          <w:rFonts w:ascii="IRNazanin" w:hAnsi="IRNazanin" w:eastAsia="IRNazanin"/>
          <w:color w:val="111111"/>
          <w:sz w:val="28"/>
          <w:sz w:val="28"/>
          <w:szCs w:val="28"/>
          <w:rtl w:val="true"/>
          <w:lang w:bidi="fa-IR"/>
        </w:rPr>
        <w:t>اسمه درة الاخبار طبع بإیران</w:t>
      </w:r>
      <w:r>
        <w:rPr>
          <w:rFonts w:eastAsia="IRNazanin" w:cs="IRNazanin"/>
          <w:color w:val="111111"/>
          <w:sz w:val="28"/>
          <w:szCs w:val="28"/>
          <w:rtl w:val="true"/>
          <w:lang w:bidi="fa-IR"/>
        </w:rPr>
        <w:t>.</w:t>
      </w:r>
    </w:p>
    <w:p>
      <w:pPr>
        <w:pStyle w:val="Heading3"/>
        <w:numPr>
          <w:ilvl w:val="2"/>
          <w:numId w:val="1"/>
        </w:numPr>
        <w:rPr/>
      </w:pPr>
      <w:bookmarkStart w:id="1082" w:name="__RefHeading___Toc7556236_73709187"/>
      <w:bookmarkStart w:id="1083" w:name="_Toc498"/>
      <w:bookmarkEnd w:id="1082"/>
      <w:r>
        <w:rPr/>
        <w:t>389</w:t>
      </w:r>
      <w:r>
        <w:rPr>
          <w:rtl w:val="true"/>
        </w:rPr>
        <w:t xml:space="preserve">- </w:t>
      </w:r>
      <w:r>
        <w:rPr>
          <w:rtl w:val="true"/>
        </w:rPr>
        <w:t>ترجمة تحفه الأبرار</w:t>
      </w:r>
      <w:bookmarkEnd w:id="108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الفارسی فی أصول الدین، إلی العربیة قال فی الریاض فی ترجمة مؤلف أصله الحسن بن علی الشهیر بالعماد الطبری مؤلف الکامل البهائی فی سنة </w:t>
      </w:r>
      <w:r>
        <w:rPr>
          <w:rFonts w:eastAsia="IRNazanin" w:cs="IRNazanin"/>
          <w:color w:val="111111"/>
          <w:sz w:val="28"/>
          <w:szCs w:val="28"/>
          <w:rtl w:val="true"/>
          <w:lang w:bidi="fa-IR"/>
        </w:rPr>
        <w:t>(</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التحفة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منه نسخه و قد ترجمه بالعربیة الشیخ نجف بن سیف النجفی الحلی و رأیت تلک الترجمة العربیة ببلدة فراة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 رأیت منه نسخه فی کتب الشیخ الفقیه الحاج محمد حسن کبة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التوفیق، و بلطفه التحقیق و التدقیق، نحمد الله سبحانه حمدا لا عد له و ثناء لا حد له خالق الأکوان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صرح فیه بأن اسم مؤلفه نجف بن سیف النجفی و علیه فلا وجه لما وقع فی روضات الجنات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المترجم إلی العربیة هو الشیخ علم بن سیف بن منصور النجفی الحلی الذی اختصر تأویل الآیات فی </w:t>
      </w:r>
      <w:r>
        <w:rPr>
          <w:rFonts w:eastAsia="IRNazanin" w:cs="IRNazanin"/>
          <w:color w:val="111111"/>
          <w:sz w:val="28"/>
          <w:szCs w:val="28"/>
          <w:rtl w:val="true"/>
          <w:lang w:bidi="fa-IR"/>
        </w:rPr>
        <w:t>(</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منشأ لشبهته غیر اشتراکهما فی اسم الوالد و البلد و الا فهما رجلان متقاربان عصرا و قد ترجم صاحب الریاض علم بن سیف بن منصور النجفی الحلی المختصر لتأویل الآیات و لم ینسب إلیه الترجمة و صرح بأنه قد یقال له علی بن سیف بن منصور و لذا ترجمه بعنوان علی أیضا و صرح باتحادهما، و رأیت نسخه أخری من الترجمة فی کتب </w:t>
      </w:r>
      <w:bookmarkStart w:id="1084" w:name="pg11681_117181"/>
    </w:p>
    <w:p>
      <w:pPr>
        <w:pStyle w:val="BookText"/>
        <w:rPr/>
      </w:pPr>
      <w:bookmarkEnd w:id="1084"/>
      <w:r>
        <w:rPr>
          <w:rFonts w:ascii="IRNazanin" w:hAnsi="IRNazanin" w:eastAsia="IRNazanin"/>
          <w:color w:val="111111"/>
          <w:sz w:val="28"/>
          <w:sz w:val="28"/>
          <w:szCs w:val="28"/>
          <w:rtl w:val="true"/>
          <w:lang w:bidi="fa-IR"/>
        </w:rPr>
        <w:t xml:space="preserve">المرحوم السید محمد علی السبزواری بالکاظمیة و هی بخط الشیخ نجم الدین بن عبد الله المتروکی فرغ من الکتابة فی یوم الأحد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قرب عصر المترجم</w:t>
      </w:r>
      <w:r>
        <w:rPr>
          <w:rFonts w:eastAsia="IRNazanin" w:cs="IRNazanin"/>
          <w:color w:val="111111"/>
          <w:sz w:val="28"/>
          <w:szCs w:val="28"/>
          <w:rtl w:val="true"/>
          <w:lang w:bidi="fa-IR"/>
        </w:rPr>
        <w:t>.</w:t>
      </w:r>
    </w:p>
    <w:p>
      <w:pPr>
        <w:pStyle w:val="Heading3"/>
        <w:numPr>
          <w:ilvl w:val="2"/>
          <w:numId w:val="1"/>
        </w:numPr>
        <w:rPr/>
      </w:pPr>
      <w:bookmarkStart w:id="1085" w:name="__RefHeading___Toc7556238_73709187"/>
      <w:bookmarkStart w:id="1086" w:name="_Toc499"/>
      <w:bookmarkEnd w:id="1085"/>
      <w:r>
        <w:rPr/>
        <w:t>390</w:t>
      </w:r>
      <w:r>
        <w:rPr>
          <w:rtl w:val="true"/>
        </w:rPr>
        <w:t xml:space="preserve">- </w:t>
      </w:r>
      <w:r>
        <w:rPr>
          <w:rtl w:val="true"/>
        </w:rPr>
        <w:t>ترجمة تذکره أبی ریحان البیرونی،</w:t>
      </w:r>
      <w:bookmarkEnd w:id="1086"/>
    </w:p>
    <w:p>
      <w:pPr>
        <w:pStyle w:val="BookText"/>
        <w:rPr/>
      </w:pPr>
      <w:r>
        <w:rPr>
          <w:rFonts w:ascii="IRNazanin" w:hAnsi="IRNazanin" w:eastAsia="IRNazanin"/>
          <w:color w:val="111111"/>
          <w:sz w:val="28"/>
          <w:sz w:val="28"/>
          <w:szCs w:val="28"/>
          <w:rtl w:val="true"/>
          <w:lang w:bidi="fa-IR"/>
        </w:rPr>
        <w:t xml:space="preserve">ینقل عنه فی مخزن الأدویة المؤلف </w:t>
      </w: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pStyle w:val="Heading3"/>
        <w:numPr>
          <w:ilvl w:val="2"/>
          <w:numId w:val="1"/>
        </w:numPr>
        <w:rPr/>
      </w:pPr>
      <w:bookmarkStart w:id="1087" w:name="__RefHeading___Toc7556240_73709187"/>
      <w:bookmarkStart w:id="1088" w:name="_Toc500"/>
      <w:bookmarkEnd w:id="1087"/>
      <w:r>
        <w:rPr/>
        <w:t>391</w:t>
      </w:r>
      <w:r>
        <w:rPr>
          <w:rtl w:val="true"/>
        </w:rPr>
        <w:t xml:space="preserve">- </w:t>
      </w:r>
      <w:r>
        <w:rPr>
          <w:rtl w:val="true"/>
        </w:rPr>
        <w:t>ترجمة ترجمة الشیخ أحمد بن زین الدین الأحسائی</w:t>
      </w:r>
      <w:bookmarkEnd w:id="1088"/>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لابنه الشیخ عبد الله بن أحمد، و ترجمته إلی الفارسیة لمحمد طاهر طبع فی بمبئی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ستة أبواب سادسها فی عد تصانیفه البالغة مائة و واحدا و فی آخر صورة إجازات مشایخه له و هی أربعة و الله العالم</w:t>
      </w:r>
      <w:r>
        <w:rPr>
          <w:rFonts w:eastAsia="IRNazanin" w:cs="IRNazanin"/>
          <w:color w:val="111111"/>
          <w:sz w:val="28"/>
          <w:szCs w:val="28"/>
          <w:rtl w:val="true"/>
          <w:lang w:bidi="fa-IR"/>
        </w:rPr>
        <w:t>.</w:t>
      </w:r>
    </w:p>
    <w:p>
      <w:pPr>
        <w:pStyle w:val="Heading3"/>
        <w:numPr>
          <w:ilvl w:val="2"/>
          <w:numId w:val="1"/>
        </w:numPr>
        <w:rPr/>
      </w:pPr>
      <w:bookmarkStart w:id="1089" w:name="__RefHeading___Toc7556242_73709187"/>
      <w:bookmarkStart w:id="1090" w:name="_Toc501"/>
      <w:bookmarkEnd w:id="1089"/>
      <w:r>
        <w:rPr/>
        <w:t>392</w:t>
      </w:r>
      <w:r>
        <w:rPr>
          <w:rtl w:val="true"/>
        </w:rPr>
        <w:t xml:space="preserve">- </w:t>
      </w:r>
      <w:r>
        <w:rPr>
          <w:rtl w:val="true"/>
        </w:rPr>
        <w:t>ترجمة تسدید المکارم‌</w:t>
      </w:r>
      <w:bookmarkEnd w:id="1090"/>
    </w:p>
    <w:p>
      <w:pPr>
        <w:pStyle w:val="BookText"/>
        <w:rPr/>
      </w:pPr>
      <w:r>
        <w:rPr>
          <w:rFonts w:ascii="IRNazanin" w:hAnsi="IRNazanin" w:eastAsia="IRNazanin"/>
          <w:color w:val="111111"/>
          <w:sz w:val="28"/>
          <w:sz w:val="28"/>
          <w:szCs w:val="28"/>
          <w:rtl w:val="true"/>
          <w:lang w:bidi="fa-IR"/>
        </w:rPr>
        <w:t>إلی الفارسیة لمؤلف أصله، ذکره فی فهرس تصانیفه</w:t>
      </w:r>
      <w:r>
        <w:rPr>
          <w:rFonts w:eastAsia="IRNazanin" w:cs="IRNazanin"/>
          <w:color w:val="111111"/>
          <w:sz w:val="28"/>
          <w:szCs w:val="28"/>
          <w:rtl w:val="true"/>
          <w:lang w:bidi="fa-IR"/>
        </w:rPr>
        <w:t>.</w:t>
      </w:r>
    </w:p>
    <w:p>
      <w:pPr>
        <w:pStyle w:val="Heading3"/>
        <w:numPr>
          <w:ilvl w:val="2"/>
          <w:numId w:val="1"/>
        </w:numPr>
        <w:rPr/>
      </w:pPr>
      <w:bookmarkStart w:id="1091" w:name="__RefHeading___Toc7556244_73709187"/>
      <w:bookmarkStart w:id="1092" w:name="_Toc502"/>
      <w:bookmarkEnd w:id="1091"/>
      <w:r>
        <w:rPr/>
        <w:t>393</w:t>
      </w:r>
      <w:r>
        <w:rPr>
          <w:rtl w:val="true"/>
        </w:rPr>
        <w:t xml:space="preserve">- </w:t>
      </w:r>
      <w:r>
        <w:rPr>
          <w:rtl w:val="true"/>
        </w:rPr>
        <w:t>ترجمة تشریح الأفلاک</w:t>
      </w:r>
      <w:bookmarkEnd w:id="1092"/>
    </w:p>
    <w:p>
      <w:pPr>
        <w:pStyle w:val="BookText"/>
        <w:rPr/>
      </w:pPr>
      <w:r>
        <w:rPr>
          <w:rFonts w:ascii="IRNazanin" w:hAnsi="IRNazanin" w:eastAsia="IRNazanin"/>
          <w:color w:val="111111"/>
          <w:sz w:val="28"/>
          <w:sz w:val="28"/>
          <w:szCs w:val="28"/>
          <w:rtl w:val="true"/>
          <w:lang w:bidi="fa-IR"/>
        </w:rPr>
        <w:t>للمولی عابد الأردبیلی معاصر صاحب الریاض و اسمه محمد ابن أحمد المعروف بعابد، قال، فاضل عابد کاسمه و توفی فی عصرنا و له ولد اسمه الشیخ صدر الدین مدرس بأردبیل</w:t>
      </w:r>
      <w:r>
        <w:rPr>
          <w:rFonts w:eastAsia="IRNazanin" w:cs="IRNazanin"/>
          <w:color w:val="111111"/>
          <w:sz w:val="28"/>
          <w:szCs w:val="28"/>
          <w:rtl w:val="true"/>
          <w:lang w:bidi="fa-IR"/>
        </w:rPr>
        <w:t>.</w:t>
      </w:r>
    </w:p>
    <w:p>
      <w:pPr>
        <w:pStyle w:val="Heading3"/>
        <w:numPr>
          <w:ilvl w:val="2"/>
          <w:numId w:val="1"/>
        </w:numPr>
        <w:rPr/>
      </w:pPr>
      <w:bookmarkStart w:id="1093" w:name="__RefHeading___Toc7556246_73709187"/>
      <w:bookmarkStart w:id="1094" w:name="_Toc503"/>
      <w:bookmarkEnd w:id="1093"/>
      <w:r>
        <w:rPr/>
        <w:t>394</w:t>
      </w:r>
      <w:r>
        <w:rPr>
          <w:rtl w:val="true"/>
        </w:rPr>
        <w:t xml:space="preserve">- </w:t>
      </w:r>
      <w:r>
        <w:rPr>
          <w:rtl w:val="true"/>
        </w:rPr>
        <w:t>ترجمة التصریف الزنجانیة</w:t>
      </w:r>
      <w:bookmarkEnd w:id="1094"/>
    </w:p>
    <w:p>
      <w:pPr>
        <w:pStyle w:val="BookText"/>
        <w:rPr/>
      </w:pPr>
      <w:r>
        <w:rPr>
          <w:rFonts w:ascii="IRNazanin" w:hAnsi="IRNazanin" w:eastAsia="IRNazanin"/>
          <w:color w:val="111111"/>
          <w:sz w:val="28"/>
          <w:sz w:val="28"/>
          <w:szCs w:val="28"/>
          <w:rtl w:val="true"/>
          <w:lang w:bidi="fa-IR"/>
        </w:rPr>
        <w:t xml:space="preserve">للسید عبد الله بن السید نور الدین التستری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فی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فی الخزانة الرضویة بخط أحمد بن غلام علی فی سنة </w:t>
      </w: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فی فهرسها</w:t>
      </w:r>
      <w:r>
        <w:rPr>
          <w:rFonts w:eastAsia="IRNazanin" w:cs="IRNazanin"/>
          <w:color w:val="111111"/>
          <w:sz w:val="28"/>
          <w:szCs w:val="28"/>
          <w:rtl w:val="true"/>
          <w:lang w:bidi="fa-IR"/>
        </w:rPr>
        <w:t>.</w:t>
      </w:r>
    </w:p>
    <w:p>
      <w:pPr>
        <w:pStyle w:val="Heading3"/>
        <w:numPr>
          <w:ilvl w:val="2"/>
          <w:numId w:val="1"/>
        </w:numPr>
        <w:rPr/>
      </w:pPr>
      <w:bookmarkStart w:id="1095" w:name="__RefHeading___Toc7556248_73709187"/>
      <w:bookmarkStart w:id="1096" w:name="_Toc504"/>
      <w:bookmarkEnd w:id="1095"/>
      <w:r>
        <w:rPr/>
        <w:t>395</w:t>
      </w:r>
      <w:r>
        <w:rPr>
          <w:rtl w:val="true"/>
        </w:rPr>
        <w:t xml:space="preserve">- </w:t>
      </w:r>
      <w:r>
        <w:rPr>
          <w:rtl w:val="true"/>
        </w:rPr>
        <w:t>ترجمة تطور الأمم العربیة</w:t>
      </w:r>
      <w:bookmarkEnd w:id="1096"/>
    </w:p>
    <w:p>
      <w:pPr>
        <w:pStyle w:val="BookText"/>
        <w:rPr/>
      </w:pPr>
      <w:r>
        <w:rPr>
          <w:rFonts w:ascii="IRNazanin" w:hAnsi="IRNazanin" w:eastAsia="IRNazanin"/>
          <w:color w:val="111111"/>
          <w:sz w:val="28"/>
          <w:sz w:val="28"/>
          <w:szCs w:val="28"/>
          <w:rtl w:val="true"/>
          <w:lang w:bidi="fa-IR"/>
        </w:rPr>
        <w:t>إلی الفارسیة لعلی الدشتی مدیر جریدة شفق سرخ مطبوع</w:t>
      </w:r>
      <w:r>
        <w:rPr>
          <w:rFonts w:eastAsia="IRNazanin" w:cs="IRNazanin"/>
          <w:color w:val="111111"/>
          <w:sz w:val="28"/>
          <w:szCs w:val="28"/>
          <w:rtl w:val="true"/>
          <w:lang w:bidi="fa-IR"/>
        </w:rPr>
        <w:t>.</w:t>
      </w:r>
    </w:p>
    <w:p>
      <w:pPr>
        <w:pStyle w:val="Heading3"/>
        <w:numPr>
          <w:ilvl w:val="2"/>
          <w:numId w:val="1"/>
        </w:numPr>
        <w:rPr/>
      </w:pPr>
      <w:bookmarkStart w:id="1097" w:name="__RefHeading___Toc7556250_73709187"/>
      <w:bookmarkStart w:id="1098" w:name="_Toc505"/>
      <w:bookmarkEnd w:id="1097"/>
      <w:r>
        <w:rPr/>
        <w:t>396</w:t>
      </w:r>
      <w:r>
        <w:rPr>
          <w:rtl w:val="true"/>
        </w:rPr>
        <w:t xml:space="preserve">- </w:t>
      </w:r>
      <w:r>
        <w:rPr>
          <w:rtl w:val="true"/>
        </w:rPr>
        <w:t>ترجمة تفسیر الأصفی</w:t>
      </w:r>
      <w:bookmarkEnd w:id="1098"/>
    </w:p>
    <w:p>
      <w:pPr>
        <w:pStyle w:val="BookText"/>
        <w:rPr/>
      </w:pPr>
      <w:r>
        <w:rPr>
          <w:rFonts w:ascii="IRNazanin" w:hAnsi="IRNazanin" w:eastAsia="IRNazanin"/>
          <w:color w:val="111111"/>
          <w:sz w:val="28"/>
          <w:sz w:val="28"/>
          <w:szCs w:val="28"/>
          <w:rtl w:val="true"/>
          <w:lang w:bidi="fa-IR"/>
        </w:rPr>
        <w:t xml:space="preserve">تألیف المحقق الفیض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بلغة أردو، للسید مظاهر حسن الأمروهوی المدرس فی تاج المدارس بأمروهة، لکنه لم یتم کما ذکر فی فهرس تصانیفه</w:t>
      </w:r>
      <w:r>
        <w:rPr>
          <w:rFonts w:eastAsia="IRNazanin" w:cs="IRNazanin"/>
          <w:color w:val="111111"/>
          <w:sz w:val="28"/>
          <w:szCs w:val="28"/>
          <w:rtl w:val="true"/>
          <w:lang w:bidi="fa-IR"/>
        </w:rPr>
        <w:t>.</w:t>
      </w:r>
    </w:p>
    <w:p>
      <w:pPr>
        <w:pStyle w:val="Heading3"/>
        <w:numPr>
          <w:ilvl w:val="2"/>
          <w:numId w:val="1"/>
        </w:numPr>
        <w:rPr/>
      </w:pPr>
      <w:bookmarkStart w:id="1099" w:name="__RefHeading___Toc7556252_73709187"/>
      <w:bookmarkStart w:id="1100" w:name="_Toc506"/>
      <w:bookmarkEnd w:id="1099"/>
      <w:r>
        <w:rPr/>
        <w:t>397</w:t>
      </w:r>
      <w:r>
        <w:rPr>
          <w:rtl w:val="true"/>
        </w:rPr>
        <w:t xml:space="preserve">- </w:t>
      </w:r>
      <w:r>
        <w:rPr>
          <w:rtl w:val="true"/>
        </w:rPr>
        <w:t>ترجمة تفسیر العسکری ع</w:t>
      </w:r>
      <w:bookmarkEnd w:id="1100"/>
    </w:p>
    <w:p>
      <w:pPr>
        <w:pStyle w:val="BookText"/>
        <w:rPr/>
      </w:pPr>
      <w:r>
        <w:rPr>
          <w:rFonts w:ascii="IRNazanin" w:hAnsi="IRNazanin" w:eastAsia="IRNazanin"/>
          <w:color w:val="111111"/>
          <w:sz w:val="28"/>
          <w:sz w:val="28"/>
          <w:szCs w:val="28"/>
          <w:rtl w:val="true"/>
          <w:lang w:bidi="fa-IR"/>
        </w:rPr>
        <w:t xml:space="preserve">إلی الفارسیة لمیرزا أبی القاسم الحسینی الذهبی الشیرازی الشهیر بمیرزا بابا کما یظهر من کتابه آیات الولایة السابق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3"/>
        <w:numPr>
          <w:ilvl w:val="2"/>
          <w:numId w:val="1"/>
        </w:numPr>
        <w:rPr/>
      </w:pPr>
      <w:bookmarkStart w:id="1101" w:name="__RefHeading___Toc7556254_73709187"/>
      <w:bookmarkStart w:id="1102" w:name="_Toc507"/>
      <w:bookmarkEnd w:id="1101"/>
      <w:r>
        <w:rPr>
          <w:rtl w:val="true"/>
        </w:rPr>
        <w:t>ترجمة التفسیر المذکور</w:t>
      </w:r>
      <w:bookmarkEnd w:id="1102"/>
    </w:p>
    <w:p>
      <w:pPr>
        <w:pStyle w:val="BookText"/>
        <w:rPr/>
      </w:pPr>
      <w:r>
        <w:rPr>
          <w:rFonts w:ascii="IRNazanin" w:hAnsi="IRNazanin" w:eastAsia="IRNazanin"/>
          <w:color w:val="111111"/>
          <w:sz w:val="28"/>
          <w:sz w:val="28"/>
          <w:szCs w:val="28"/>
          <w:rtl w:val="true"/>
          <w:lang w:bidi="fa-IR"/>
        </w:rPr>
        <w:t xml:space="preserve">بلغة أردو، اسمه آثار حیدری،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3"/>
        <w:numPr>
          <w:ilvl w:val="2"/>
          <w:numId w:val="1"/>
        </w:numPr>
        <w:rPr/>
      </w:pPr>
      <w:bookmarkStart w:id="1103" w:name="__RefHeading___Toc7556256_73709187"/>
      <w:bookmarkStart w:id="1104" w:name="_Toc508"/>
      <w:bookmarkEnd w:id="1103"/>
      <w:r>
        <w:rPr/>
        <w:t>398</w:t>
      </w:r>
      <w:r>
        <w:rPr>
          <w:rtl w:val="true"/>
        </w:rPr>
        <w:t xml:space="preserve">- </w:t>
      </w:r>
      <w:r>
        <w:rPr>
          <w:rtl w:val="true"/>
        </w:rPr>
        <w:t>ترجمة التفسیر المذکور</w:t>
      </w:r>
      <w:bookmarkEnd w:id="110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الفارسیة، اسمه للمولی عبد الله بن نجم الدین الشهیر </w:t>
      </w:r>
      <w:bookmarkStart w:id="1105" w:name="pg11681_117183"/>
    </w:p>
    <w:p>
      <w:pPr>
        <w:pStyle w:val="BookText"/>
        <w:rPr/>
      </w:pPr>
      <w:bookmarkEnd w:id="1105"/>
      <w:r>
        <w:rPr>
          <w:rFonts w:ascii="IRNazanin" w:hAnsi="IRNazanin" w:eastAsia="IRNazanin"/>
          <w:color w:val="111111"/>
          <w:sz w:val="28"/>
          <w:sz w:val="28"/>
          <w:szCs w:val="28"/>
          <w:rtl w:val="true"/>
          <w:lang w:bidi="fa-IR"/>
        </w:rPr>
        <w:t xml:space="preserve">بالفاضل القندهاری نزیل المشهد الرضوی و المتوفی بها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مائة و سبع ستین، و له البرهان و غیره مما یأتی</w:t>
      </w:r>
      <w:r>
        <w:rPr>
          <w:rFonts w:eastAsia="IRNazanin" w:cs="IRNazanin"/>
          <w:color w:val="111111"/>
          <w:sz w:val="28"/>
          <w:szCs w:val="28"/>
          <w:rtl w:val="true"/>
          <w:lang w:bidi="fa-IR"/>
        </w:rPr>
        <w:t>.</w:t>
      </w:r>
    </w:p>
    <w:p>
      <w:pPr>
        <w:pStyle w:val="Heading3"/>
        <w:numPr>
          <w:ilvl w:val="2"/>
          <w:numId w:val="1"/>
        </w:numPr>
        <w:rPr/>
      </w:pPr>
      <w:bookmarkStart w:id="1106" w:name="__RefHeading___Toc7556258_73709187"/>
      <w:bookmarkStart w:id="1107" w:name="_Toc509"/>
      <w:bookmarkEnd w:id="1106"/>
      <w:r>
        <w:rPr/>
        <w:t>399</w:t>
      </w:r>
      <w:r>
        <w:rPr>
          <w:rtl w:val="true"/>
        </w:rPr>
        <w:t xml:space="preserve">- </w:t>
      </w:r>
      <w:r>
        <w:rPr>
          <w:rtl w:val="true"/>
        </w:rPr>
        <w:t>ترجمة تفسیر العسکری</w:t>
      </w:r>
      <w:bookmarkEnd w:id="1107"/>
    </w:p>
    <w:p>
      <w:pPr>
        <w:pStyle w:val="BookText"/>
        <w:rPr/>
      </w:pPr>
      <w:r>
        <w:rPr>
          <w:rFonts w:ascii="IRNazanin" w:hAnsi="IRNazanin" w:eastAsia="IRNazanin"/>
          <w:color w:val="111111"/>
          <w:sz w:val="28"/>
          <w:sz w:val="28"/>
          <w:szCs w:val="28"/>
          <w:rtl w:val="true"/>
          <w:lang w:bidi="fa-IR"/>
        </w:rPr>
        <w:t>أیضا للمولی المفسر علی بن الحسن الزواری تلمیذ المحقق الکرکی، قال صاحب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أفراسیاب خان، و قد ترجمه لشاه طهماسب الصفوی کما ترجم الاحتجاج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ترجمة المناقب و ترجمة الخواص کما یأتی</w:t>
      </w:r>
      <w:r>
        <w:rPr>
          <w:rFonts w:eastAsia="IRNazanin" w:cs="IRNazanin"/>
          <w:color w:val="111111"/>
          <w:sz w:val="28"/>
          <w:szCs w:val="28"/>
          <w:rtl w:val="true"/>
          <w:lang w:bidi="fa-IR"/>
        </w:rPr>
        <w:t>.</w:t>
      </w:r>
    </w:p>
    <w:p>
      <w:pPr>
        <w:pStyle w:val="Heading3"/>
        <w:numPr>
          <w:ilvl w:val="2"/>
          <w:numId w:val="1"/>
        </w:numPr>
        <w:rPr/>
      </w:pPr>
      <w:bookmarkStart w:id="1108" w:name="__RefHeading___Toc7556260_73709187"/>
      <w:bookmarkStart w:id="1109" w:name="_Toc510"/>
      <w:bookmarkEnd w:id="1108"/>
      <w:r>
        <w:rPr/>
        <w:t>400</w:t>
      </w:r>
      <w:r>
        <w:rPr>
          <w:rtl w:val="true"/>
        </w:rPr>
        <w:t xml:space="preserve">- </w:t>
      </w:r>
      <w:r>
        <w:rPr>
          <w:rtl w:val="true"/>
        </w:rPr>
        <w:t>ترجمة تقویم الأبدان فی تدبیر الأبدان</w:t>
      </w:r>
      <w:bookmarkEnd w:id="1109"/>
    </w:p>
    <w:p>
      <w:pPr>
        <w:pStyle w:val="BookText"/>
        <w:rPr/>
      </w:pPr>
      <w:r>
        <w:rPr>
          <w:rFonts w:ascii="IRNazanin" w:hAnsi="IRNazanin" w:eastAsia="IRNazanin"/>
          <w:color w:val="111111"/>
          <w:sz w:val="28"/>
          <w:sz w:val="28"/>
          <w:szCs w:val="28"/>
          <w:rtl w:val="true"/>
          <w:lang w:bidi="fa-IR"/>
        </w:rPr>
        <w:t xml:space="preserve">فی الطب، أصله العربی لابن جزلة، یحیی بن عیسی بن جزلة البغدادی المتوفی فی </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الترجمة إلی الفارسیة لمحمد أشرف بن شمس الدین محمد الطبیب، ترجمه لشاه سلیمان الصفوی و طبع بإیران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w:t>
      </w:r>
    </w:p>
    <w:p>
      <w:pPr>
        <w:pStyle w:val="Heading3"/>
        <w:numPr>
          <w:ilvl w:val="2"/>
          <w:numId w:val="1"/>
        </w:numPr>
        <w:rPr/>
      </w:pPr>
      <w:bookmarkStart w:id="1110" w:name="__RefHeading___Toc7556262_73709187"/>
      <w:bookmarkStart w:id="1111" w:name="_Toc511"/>
      <w:bookmarkEnd w:id="1110"/>
      <w:r>
        <w:rPr/>
        <w:t>401</w:t>
      </w:r>
      <w:r>
        <w:rPr>
          <w:rtl w:val="true"/>
        </w:rPr>
        <w:t xml:space="preserve">- </w:t>
      </w:r>
      <w:r>
        <w:rPr>
          <w:rtl w:val="true"/>
        </w:rPr>
        <w:t>ترجمة تقویم البلدان</w:t>
      </w:r>
      <w:bookmarkEnd w:id="1111"/>
    </w:p>
    <w:p>
      <w:pPr>
        <w:pStyle w:val="BookText"/>
        <w:rPr/>
      </w:pPr>
      <w:r>
        <w:rPr>
          <w:rFonts w:ascii="IRNazanin" w:hAnsi="IRNazanin" w:eastAsia="IRNazanin"/>
          <w:color w:val="111111"/>
          <w:sz w:val="28"/>
          <w:sz w:val="28"/>
          <w:szCs w:val="28"/>
          <w:rtl w:val="true"/>
          <w:lang w:bidi="fa-IR"/>
        </w:rPr>
        <w:t xml:space="preserve">فی مساحة الأرض تألیف عماد الدین أبی الفداء إسماعیل المؤرخ، و الترجمة هذه للمولی عبد العلی بن محمد بن الحسین البیرجندی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ترجمة إلی الفارسیة مع زیادات حساب مساحة الأقالیم، رأیت عند السید أبی القاسم الریاضی الموسوی نسخه خط المؤلف و علیها تملک المولی محمد تقی بن محمد رضا الرازی سنة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المؤلف فی المحرم </w:t>
      </w:r>
      <w:r>
        <w:rPr>
          <w:rFonts w:eastAsia="IRNazanin" w:cs="IRNazanin"/>
          <w:color w:val="111111"/>
          <w:sz w:val="28"/>
          <w:szCs w:val="28"/>
          <w:rtl w:val="true"/>
          <w:lang w:bidi="fa-IR"/>
        </w:rPr>
        <w:t>(</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ترجمة باللاتینیة و أخری بالأفرنجیة طبعتا مع الأصل فی پاریس کما ذکره فی معجم المطبوعات العربیة</w:t>
      </w:r>
      <w:r>
        <w:rPr>
          <w:rFonts w:eastAsia="IRNazanin" w:cs="IRNazanin"/>
          <w:color w:val="111111"/>
          <w:sz w:val="28"/>
          <w:szCs w:val="28"/>
          <w:rtl w:val="true"/>
          <w:lang w:bidi="fa-IR"/>
        </w:rPr>
        <w:t>.</w:t>
      </w:r>
    </w:p>
    <w:p>
      <w:pPr>
        <w:pStyle w:val="Heading3"/>
        <w:numPr>
          <w:ilvl w:val="2"/>
          <w:numId w:val="1"/>
        </w:numPr>
        <w:rPr/>
      </w:pPr>
      <w:bookmarkStart w:id="1112" w:name="__RefHeading___Toc7556264_73709187"/>
      <w:bookmarkStart w:id="1113" w:name="_Toc512"/>
      <w:bookmarkEnd w:id="1112"/>
      <w:r>
        <w:rPr/>
        <w:t>402</w:t>
      </w:r>
      <w:r>
        <w:rPr>
          <w:rtl w:val="true"/>
        </w:rPr>
        <w:t xml:space="preserve">- </w:t>
      </w:r>
      <w:r>
        <w:rPr>
          <w:rtl w:val="true"/>
        </w:rPr>
        <w:t>ترجمة تلخیص جالینوس</w:t>
      </w:r>
      <w:bookmarkEnd w:id="1113"/>
    </w:p>
    <w:p>
      <w:pPr>
        <w:pStyle w:val="BookText"/>
        <w:rPr/>
      </w:pPr>
      <w:r>
        <w:rPr>
          <w:rFonts w:ascii="IRNazanin" w:hAnsi="IRNazanin" w:eastAsia="IRNazanin"/>
          <w:color w:val="111111"/>
          <w:sz w:val="28"/>
          <w:sz w:val="28"/>
          <w:szCs w:val="28"/>
          <w:rtl w:val="true"/>
          <w:lang w:bidi="fa-IR"/>
        </w:rPr>
        <w:t xml:space="preserve">للسید غلام حسین الموسوی اللکهنوی المولود فی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المتوفی حدود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علی نقی النقوی فی ترجمته</w:t>
      </w:r>
      <w:r>
        <w:rPr>
          <w:rFonts w:eastAsia="IRNazanin" w:cs="IRNazanin"/>
          <w:color w:val="111111"/>
          <w:sz w:val="28"/>
          <w:szCs w:val="28"/>
          <w:rtl w:val="true"/>
          <w:lang w:bidi="fa-IR"/>
        </w:rPr>
        <w:t>.</w:t>
      </w:r>
    </w:p>
    <w:p>
      <w:pPr>
        <w:pStyle w:val="Heading3"/>
        <w:numPr>
          <w:ilvl w:val="2"/>
          <w:numId w:val="1"/>
        </w:numPr>
        <w:rPr/>
      </w:pPr>
      <w:bookmarkStart w:id="1114" w:name="__RefHeading___Toc7556266_73709187"/>
      <w:bookmarkStart w:id="1115" w:name="_Toc513"/>
      <w:bookmarkEnd w:id="1114"/>
      <w:r>
        <w:rPr/>
        <w:t>403</w:t>
      </w:r>
      <w:r>
        <w:rPr>
          <w:rtl w:val="true"/>
        </w:rPr>
        <w:t xml:space="preserve">- </w:t>
      </w:r>
      <w:r>
        <w:rPr>
          <w:rtl w:val="true"/>
        </w:rPr>
        <w:t>ترجمة التمثیلات</w:t>
      </w:r>
      <w:bookmarkEnd w:id="1115"/>
    </w:p>
    <w:p>
      <w:pPr>
        <w:pStyle w:val="BookText"/>
        <w:rPr/>
      </w:pPr>
      <w:r>
        <w:rPr>
          <w:rFonts w:ascii="IRNazanin" w:hAnsi="IRNazanin" w:eastAsia="IRNazanin"/>
          <w:color w:val="111111"/>
          <w:sz w:val="28"/>
          <w:sz w:val="28"/>
          <w:szCs w:val="28"/>
          <w:rtl w:val="true"/>
          <w:lang w:bidi="fa-IR"/>
        </w:rPr>
        <w:t xml:space="preserve">عن الترکیة إلی الفارسیة، روایات عصریة أصلها لآخوندزاده کما یأتی، و الترجمة لمیرزا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القراچه‌داغی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فی طهران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w:t>
      </w:r>
    </w:p>
    <w:p>
      <w:pPr>
        <w:pStyle w:val="Heading3"/>
        <w:numPr>
          <w:ilvl w:val="2"/>
          <w:numId w:val="1"/>
        </w:numPr>
        <w:rPr/>
      </w:pPr>
      <w:bookmarkStart w:id="1116" w:name="__RefHeading___Toc7556268_73709187"/>
      <w:bookmarkStart w:id="1117" w:name="_Toc514"/>
      <w:bookmarkEnd w:id="1116"/>
      <w:r>
        <w:rPr/>
        <w:t>404</w:t>
      </w:r>
      <w:r>
        <w:rPr>
          <w:rtl w:val="true"/>
        </w:rPr>
        <w:t xml:space="preserve">- </w:t>
      </w:r>
      <w:r>
        <w:rPr>
          <w:rtl w:val="true"/>
        </w:rPr>
        <w:t>ترجمة تمدن إسلام و عرب</w:t>
      </w:r>
      <w:bookmarkEnd w:id="1117"/>
    </w:p>
    <w:p>
      <w:pPr>
        <w:pStyle w:val="BookText"/>
        <w:rPr/>
      </w:pPr>
      <w:r>
        <w:rPr>
          <w:rFonts w:ascii="IRNazanin" w:hAnsi="IRNazanin" w:eastAsia="IRNazanin"/>
          <w:color w:val="111111"/>
          <w:sz w:val="28"/>
          <w:sz w:val="28"/>
          <w:szCs w:val="28"/>
          <w:rtl w:val="true"/>
          <w:lang w:bidi="fa-IR"/>
        </w:rPr>
        <w:t xml:space="preserve">تألیف الدکتور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گوستاولوبون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الفرانسوی و الترجمة الفارسیة للسید محمد تقی المعروف بفخر داعی الگیلانی، طبع بمطبعة المجلس بطهران فی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w:t>
      </w:r>
      <w:r>
        <w:rPr>
          <w:rFonts w:eastAsia="IRNazanin" w:cs="IRNazanin"/>
          <w:color w:val="111111"/>
          <w:sz w:val="28"/>
          <w:szCs w:val="28"/>
          <w:rtl w:val="true"/>
          <w:lang w:bidi="fa-IR"/>
        </w:rPr>
        <w:t>.</w:t>
      </w:r>
    </w:p>
    <w:p>
      <w:pPr>
        <w:pStyle w:val="Heading3"/>
        <w:numPr>
          <w:ilvl w:val="2"/>
          <w:numId w:val="1"/>
        </w:numPr>
        <w:rPr/>
      </w:pPr>
      <w:bookmarkStart w:id="1118" w:name="__RefHeading___Toc7556270_73709187"/>
      <w:bookmarkStart w:id="1119" w:name="_Toc515"/>
      <w:bookmarkEnd w:id="1118"/>
      <w:r>
        <w:rPr/>
        <w:t>405</w:t>
      </w:r>
      <w:r>
        <w:rPr>
          <w:rtl w:val="true"/>
        </w:rPr>
        <w:t xml:space="preserve">- </w:t>
      </w:r>
      <w:r>
        <w:rPr>
          <w:rtl w:val="true"/>
        </w:rPr>
        <w:t>ترجمة التمدن الإسلامی</w:t>
      </w:r>
      <w:bookmarkEnd w:id="1119"/>
    </w:p>
    <w:p>
      <w:pPr>
        <w:pStyle w:val="BookText"/>
        <w:rPr/>
      </w:pPr>
      <w:r>
        <w:rPr>
          <w:rFonts w:ascii="IRNazanin" w:hAnsi="IRNazanin" w:eastAsia="IRNazanin"/>
          <w:color w:val="111111"/>
          <w:sz w:val="28"/>
          <w:sz w:val="28"/>
          <w:szCs w:val="28"/>
          <w:rtl w:val="true"/>
          <w:lang w:bidi="fa-IR"/>
        </w:rPr>
        <w:t xml:space="preserve">تألیف جرجی زیدان، لمیرزا إبراهیم القمی أحد وکلاء المجلس، طبع جزؤه الأول فی طهران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Heading3"/>
        <w:numPr>
          <w:ilvl w:val="2"/>
          <w:numId w:val="1"/>
        </w:numPr>
        <w:rPr/>
      </w:pPr>
      <w:bookmarkStart w:id="1120" w:name="__RefHeading___Toc7556272_73709187"/>
      <w:bookmarkStart w:id="1121" w:name="_Toc516"/>
      <w:bookmarkEnd w:id="1120"/>
      <w:r>
        <w:rPr/>
        <w:t>406</w:t>
      </w:r>
      <w:r>
        <w:rPr>
          <w:rtl w:val="true"/>
        </w:rPr>
        <w:t xml:space="preserve">- </w:t>
      </w:r>
      <w:r>
        <w:rPr>
          <w:rtl w:val="true"/>
        </w:rPr>
        <w:t>ترجمة التمدن الإسلامی</w:t>
      </w:r>
      <w:bookmarkEnd w:id="112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لمیرزا فضل الله بدائع‌نگار المشهدی المتوفی </w:t>
      </w:r>
      <w:bookmarkStart w:id="1122" w:name="pg11681_117186"/>
    </w:p>
    <w:p>
      <w:pPr>
        <w:pStyle w:val="BookText"/>
        <w:rPr/>
      </w:pPr>
      <w:bookmarkEnd w:id="1122"/>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مطبوع کما ذکره فی آخر مطلع الشموس له، المطبوع أیضا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Heading3"/>
        <w:numPr>
          <w:ilvl w:val="2"/>
          <w:numId w:val="1"/>
        </w:numPr>
        <w:rPr/>
      </w:pPr>
      <w:bookmarkStart w:id="1123" w:name="__RefHeading___Toc7556274_73709187"/>
      <w:bookmarkStart w:id="1124" w:name="_Toc517"/>
      <w:bookmarkEnd w:id="1123"/>
      <w:r>
        <w:rPr/>
        <w:t>407</w:t>
      </w:r>
      <w:r>
        <w:rPr>
          <w:rtl w:val="true"/>
        </w:rPr>
        <w:t xml:space="preserve">- </w:t>
      </w:r>
      <w:r>
        <w:rPr>
          <w:rtl w:val="true"/>
        </w:rPr>
        <w:t>ترجمة تنبیه الراقدین</w:t>
      </w:r>
      <w:bookmarkEnd w:id="1124"/>
    </w:p>
    <w:p>
      <w:pPr>
        <w:pStyle w:val="BookText"/>
        <w:rPr/>
      </w:pPr>
      <w:r>
        <w:rPr>
          <w:rFonts w:ascii="IRNazanin" w:hAnsi="IRNazanin" w:eastAsia="IRNazanin"/>
          <w:color w:val="111111"/>
          <w:sz w:val="28"/>
          <w:sz w:val="28"/>
          <w:szCs w:val="28"/>
          <w:rtl w:val="true"/>
          <w:lang w:bidi="fa-IR"/>
        </w:rPr>
        <w:t xml:space="preserve">فی ذکر الموت و الرحیل، إلی الفارسیة لمؤلف أصله العربی المولی محمد طاهر بن محمد حسین الشیرازی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 و لأصله موعظة النفس رأیت نسخه من الترجمة ضمن مجموعة من موقوفات الحاج المولی علی محمد النجف‌آبادی بالحسینیة فی النجف الأشرف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 علی حبیبک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أوله ما معناه أن أحسن المواعظ ذکر الموت، و أورد رباعیات فارسیة کثیرة نظمها الشعراء فی هذا المعنی ثم شرع فی الترجمة بذکر العربی أولا ثم الترجمة الفارسیة</w:t>
      </w:r>
      <w:r>
        <w:rPr>
          <w:rFonts w:eastAsia="IRNazanin" w:cs="IRNazanin"/>
          <w:color w:val="111111"/>
          <w:sz w:val="28"/>
          <w:szCs w:val="28"/>
          <w:rtl w:val="true"/>
          <w:lang w:bidi="fa-IR"/>
        </w:rPr>
        <w:t>.</w:t>
      </w:r>
    </w:p>
    <w:p>
      <w:pPr>
        <w:pStyle w:val="Heading3"/>
        <w:numPr>
          <w:ilvl w:val="2"/>
          <w:numId w:val="1"/>
        </w:numPr>
        <w:rPr/>
      </w:pPr>
      <w:bookmarkStart w:id="1125" w:name="__RefHeading___Toc7556276_73709187"/>
      <w:bookmarkStart w:id="1126" w:name="_Toc518"/>
      <w:bookmarkEnd w:id="1125"/>
      <w:r>
        <w:rPr>
          <w:rtl w:val="true"/>
        </w:rPr>
        <w:t>ترجمة توحید الرضا ع</w:t>
      </w:r>
      <w:bookmarkEnd w:id="1126"/>
    </w:p>
    <w:p>
      <w:pPr>
        <w:pStyle w:val="BookText"/>
        <w:rPr/>
      </w:pPr>
      <w:r>
        <w:rPr>
          <w:rFonts w:ascii="IRNazanin" w:hAnsi="IRNazanin" w:eastAsia="IRNazanin"/>
          <w:color w:val="111111"/>
          <w:sz w:val="28"/>
          <w:sz w:val="28"/>
          <w:szCs w:val="28"/>
          <w:rtl w:val="true"/>
          <w:lang w:bidi="fa-IR"/>
        </w:rPr>
        <w:t xml:space="preserve">یأتی بعنوان ترجمة خطبة الرضا علیه السلام </w:t>
      </w:r>
      <w:r>
        <w:rPr>
          <w:rFonts w:eastAsia="IRNazanin" w:cs="IRNazanin"/>
          <w:color w:val="111111"/>
          <w:sz w:val="28"/>
          <w:szCs w:val="28"/>
          <w:rtl w:val="true"/>
          <w:lang w:bidi="fa-IR"/>
        </w:rPr>
        <w:t>.</w:t>
      </w:r>
    </w:p>
    <w:p>
      <w:pPr>
        <w:pStyle w:val="Heading3"/>
        <w:numPr>
          <w:ilvl w:val="2"/>
          <w:numId w:val="1"/>
        </w:numPr>
        <w:rPr/>
      </w:pPr>
      <w:bookmarkStart w:id="1127" w:name="__RefHeading___Toc7556278_73709187"/>
      <w:bookmarkStart w:id="1128" w:name="_Toc519"/>
      <w:bookmarkEnd w:id="1127"/>
      <w:r>
        <w:rPr/>
        <w:t>408</w:t>
      </w:r>
      <w:r>
        <w:rPr>
          <w:rtl w:val="true"/>
        </w:rPr>
        <w:t xml:space="preserve">- </w:t>
      </w:r>
      <w:r>
        <w:rPr>
          <w:rtl w:val="true"/>
        </w:rPr>
        <w:t>ترجمة توحید الصدوق</w:t>
      </w:r>
      <w:bookmarkEnd w:id="1128"/>
    </w:p>
    <w:p>
      <w:pPr>
        <w:pStyle w:val="BookText"/>
        <w:rPr/>
      </w:pPr>
      <w:r>
        <w:rPr>
          <w:rFonts w:ascii="IRNazanin" w:hAnsi="IRNazanin" w:eastAsia="IRNazanin"/>
          <w:color w:val="111111"/>
          <w:sz w:val="28"/>
          <w:sz w:val="28"/>
          <w:szCs w:val="28"/>
          <w:rtl w:val="true"/>
          <w:lang w:bidi="fa-IR"/>
        </w:rPr>
        <w:t xml:space="preserve">للشیخ محمد تقی المعروف بآقا نجفی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آخر جامع الأنوار له، المطبوع سنة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w:t>
      </w:r>
    </w:p>
    <w:p>
      <w:pPr>
        <w:pStyle w:val="Heading3"/>
        <w:numPr>
          <w:ilvl w:val="2"/>
          <w:numId w:val="1"/>
        </w:numPr>
        <w:rPr/>
      </w:pPr>
      <w:bookmarkStart w:id="1129" w:name="__RefHeading___Toc7556280_73709187"/>
      <w:bookmarkStart w:id="1130" w:name="_Toc520"/>
      <w:bookmarkEnd w:id="1129"/>
      <w:r>
        <w:rPr/>
        <w:t>409</w:t>
      </w:r>
      <w:r>
        <w:rPr>
          <w:rtl w:val="true"/>
        </w:rPr>
        <w:t xml:space="preserve">- </w:t>
      </w:r>
      <w:r>
        <w:rPr>
          <w:rtl w:val="true"/>
        </w:rPr>
        <w:t>ترجمة توحید المفضل‌</w:t>
      </w:r>
      <w:bookmarkEnd w:id="1130"/>
    </w:p>
    <w:p>
      <w:pPr>
        <w:pStyle w:val="BookText"/>
        <w:rPr/>
      </w:pPr>
      <w:r>
        <w:rPr>
          <w:rFonts w:ascii="IRNazanin" w:hAnsi="IRNazanin" w:eastAsia="IRNazanin"/>
          <w:color w:val="111111"/>
          <w:sz w:val="28"/>
          <w:sz w:val="28"/>
          <w:szCs w:val="28"/>
          <w:rtl w:val="true"/>
          <w:lang w:bidi="fa-IR"/>
        </w:rPr>
        <w:t xml:space="preserve">للعلامة المجلسی المولی محمد باقر بن محمد تقی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هدانا إلی توحیده بصفوته محمد المفضل علی عبیده و عترته الأکرمین المخصوصین بلطفه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کبیر فی ألفین و ثمان مائة بیت طبع بإیران سنة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w:t>
      </w:r>
    </w:p>
    <w:p>
      <w:pPr>
        <w:pStyle w:val="Heading3"/>
        <w:numPr>
          <w:ilvl w:val="2"/>
          <w:numId w:val="1"/>
        </w:numPr>
        <w:rPr/>
      </w:pPr>
      <w:bookmarkStart w:id="1131" w:name="__RefHeading___Toc7556282_73709187"/>
      <w:bookmarkStart w:id="1132" w:name="_Toc521"/>
      <w:bookmarkEnd w:id="1131"/>
      <w:r>
        <w:rPr/>
        <w:t>410</w:t>
      </w:r>
      <w:r>
        <w:rPr>
          <w:rtl w:val="true"/>
        </w:rPr>
        <w:t xml:space="preserve">- </w:t>
      </w:r>
      <w:r>
        <w:rPr>
          <w:rtl w:val="true"/>
        </w:rPr>
        <w:t>ترجمة توحید المفضل</w:t>
      </w:r>
      <w:bookmarkEnd w:id="1132"/>
    </w:p>
    <w:p>
      <w:pPr>
        <w:pStyle w:val="BookText"/>
        <w:rPr/>
      </w:pPr>
      <w:r>
        <w:rPr>
          <w:rFonts w:ascii="IRNazanin" w:hAnsi="IRNazanin" w:eastAsia="IRNazanin"/>
          <w:color w:val="111111"/>
          <w:sz w:val="28"/>
          <w:sz w:val="28"/>
          <w:szCs w:val="28"/>
          <w:rtl w:val="true"/>
          <w:lang w:bidi="fa-IR"/>
        </w:rPr>
        <w:t xml:space="preserve">للمولی محمد صالح بن محمد باقر القزوینی الروغنی، فرغ منه فی شهر صفر سنة </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w:t>
      </w:r>
    </w:p>
    <w:p>
      <w:pPr>
        <w:pStyle w:val="Heading3"/>
        <w:numPr>
          <w:ilvl w:val="2"/>
          <w:numId w:val="1"/>
        </w:numPr>
        <w:rPr/>
      </w:pPr>
      <w:bookmarkStart w:id="1133" w:name="__RefHeading___Toc7556284_73709187"/>
      <w:bookmarkStart w:id="1134" w:name="_Toc522"/>
      <w:bookmarkEnd w:id="1133"/>
      <w:r>
        <w:rPr/>
        <w:t>411</w:t>
      </w:r>
      <w:r>
        <w:rPr>
          <w:rtl w:val="true"/>
        </w:rPr>
        <w:t xml:space="preserve">- </w:t>
      </w:r>
      <w:r>
        <w:rPr>
          <w:rtl w:val="true"/>
        </w:rPr>
        <w:t>ترجمة توحید المفضل</w:t>
      </w:r>
      <w:bookmarkEnd w:id="1134"/>
    </w:p>
    <w:p>
      <w:pPr>
        <w:pStyle w:val="BookText"/>
        <w:rPr/>
      </w:pPr>
      <w:r>
        <w:rPr>
          <w:rFonts w:ascii="IRNazanin" w:hAnsi="IRNazanin" w:eastAsia="IRNazanin"/>
          <w:color w:val="111111"/>
          <w:sz w:val="28"/>
          <w:sz w:val="28"/>
          <w:szCs w:val="28"/>
          <w:rtl w:val="true"/>
          <w:lang w:bidi="fa-IR"/>
        </w:rPr>
        <w:t xml:space="preserve">إلی الفارسیة مفصلا للشیخ فخر الدین الترکستانی الماوراءالنهری نزیل قم، و هو أحد المستبصرین الذین ترجمهم السید هاشم الکنکانی فی إیضاح المسترشدین، و له تصانیف أخر غیر هذه الترجمة التی رأیتها بالکاظمیة فی کتب المرحوم السید محمد الشهیر بالواعظ الخوانساری الأصفهانی، و توجد بتبریز نسخه أخری فی مکتبة السید الحاج میرزا باقر القاضی الطباطبائی و قد ألف الترجمة فی سنة </w:t>
      </w:r>
      <w:r>
        <w:rPr>
          <w:rFonts w:eastAsia="IRNazanin" w:cs="IRNazanin"/>
          <w:color w:val="111111"/>
          <w:sz w:val="28"/>
          <w:szCs w:val="28"/>
          <w:rtl w:val="true"/>
          <w:lang w:bidi="fa-IR"/>
        </w:rPr>
        <w:t>(</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للحاج نظر علی أوله هذا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جان‌آفرین پاک را</w:t>
      </w:r>
    </w:p>
    <w:p>
      <w:pPr>
        <w:pStyle w:val="BookText"/>
        <w:rPr/>
      </w:pPr>
      <w:r>
        <w:rPr>
          <w:rFonts w:ascii="IRNazanin" w:hAnsi="IRNazanin" w:eastAsia="IRNazanin"/>
          <w:color w:val="111111"/>
          <w:sz w:val="28"/>
          <w:sz w:val="28"/>
          <w:szCs w:val="28"/>
          <w:rtl w:val="true"/>
          <w:lang w:bidi="fa-IR"/>
        </w:rPr>
        <w:t>آنکه ایمان داد مشت خاک را</w:t>
      </w:r>
    </w:p>
    <w:p>
      <w:pPr>
        <w:pStyle w:val="Heading3"/>
        <w:numPr>
          <w:ilvl w:val="2"/>
          <w:numId w:val="1"/>
        </w:numPr>
        <w:rPr/>
      </w:pPr>
      <w:bookmarkStart w:id="1135" w:name="__RefHeading___Toc7556286_73709187"/>
      <w:bookmarkStart w:id="1136" w:name="_Toc523"/>
      <w:bookmarkEnd w:id="1135"/>
      <w:r>
        <w:rPr/>
        <w:t>412</w:t>
      </w:r>
      <w:r>
        <w:rPr>
          <w:rtl w:val="true"/>
        </w:rPr>
        <w:t xml:space="preserve">- </w:t>
      </w:r>
      <w:r>
        <w:rPr>
          <w:rtl w:val="true"/>
        </w:rPr>
        <w:t>ترجمة التوراة</w:t>
      </w:r>
      <w:bookmarkEnd w:id="113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لبعض متقدمی الأصحاب، عده مع ترجمة الإنجیل السابق الذکر </w:t>
      </w:r>
      <w:bookmarkStart w:id="1137" w:name="pg11681_117188"/>
    </w:p>
    <w:p>
      <w:pPr>
        <w:pStyle w:val="BookText"/>
        <w:rPr/>
      </w:pPr>
      <w:bookmarkEnd w:id="1137"/>
      <w:r>
        <w:rPr>
          <w:rFonts w:ascii="IRNazanin" w:hAnsi="IRNazanin" w:eastAsia="IRNazanin"/>
          <w:color w:val="111111"/>
          <w:sz w:val="28"/>
          <w:sz w:val="28"/>
          <w:szCs w:val="28"/>
          <w:rtl w:val="true"/>
          <w:lang w:bidi="fa-IR"/>
        </w:rPr>
        <w:t>بعض معاصری العلامة المجلسی فی کتابته إلیه من الکتب التی ینبغی النقل عنها فی البحار و قال فی کتابته بعد ذکرهما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نسختهما عند المولی بهاء الدین و عندکم أیضا لکن سمعت أن بین نسختکم و نسخته اختلافا</w:t>
      </w:r>
      <w:r>
        <w:rPr>
          <w:rFonts w:eastAsia="IRNazanin" w:cs="IRNazanin"/>
          <w:color w:val="111111"/>
          <w:sz w:val="28"/>
          <w:szCs w:val="28"/>
          <w:rtl w:val="true"/>
          <w:lang w:bidi="fa-IR"/>
        </w:rPr>
        <w:t>.</w:t>
      </w:r>
    </w:p>
    <w:p>
      <w:pPr>
        <w:pStyle w:val="Heading3"/>
        <w:numPr>
          <w:ilvl w:val="2"/>
          <w:numId w:val="1"/>
        </w:numPr>
        <w:rPr/>
      </w:pPr>
      <w:bookmarkStart w:id="1138" w:name="__RefHeading___Toc7556288_73709187"/>
      <w:bookmarkStart w:id="1139" w:name="_Toc524"/>
      <w:bookmarkEnd w:id="1138"/>
      <w:r>
        <w:rPr/>
        <w:t>413</w:t>
      </w:r>
      <w:r>
        <w:rPr>
          <w:rtl w:val="true"/>
        </w:rPr>
        <w:t xml:space="preserve">- </w:t>
      </w:r>
      <w:r>
        <w:rPr>
          <w:rtl w:val="true"/>
        </w:rPr>
        <w:t>ترجمة التوراة</w:t>
      </w:r>
      <w:bookmarkEnd w:id="1139"/>
    </w:p>
    <w:p>
      <w:pPr>
        <w:pStyle w:val="BookText"/>
        <w:rPr/>
      </w:pPr>
      <w:r>
        <w:rPr>
          <w:rFonts w:ascii="IRNazanin" w:hAnsi="IRNazanin" w:eastAsia="IRNazanin"/>
          <w:color w:val="111111"/>
          <w:sz w:val="28"/>
          <w:sz w:val="28"/>
          <w:szCs w:val="28"/>
          <w:rtl w:val="true"/>
          <w:lang w:bidi="fa-IR"/>
        </w:rPr>
        <w:t xml:space="preserve">بالفارسیة الموجود فی الخزانة الرضویة هو کما فی فهرسها لبعض المتأخرین، کبیر فی ثلاث مجلدات، فرغ من بعضها سنة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بعضها </w:t>
      </w: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w:t>
      </w:r>
    </w:p>
    <w:p>
      <w:pPr>
        <w:pStyle w:val="Heading3"/>
        <w:numPr>
          <w:ilvl w:val="2"/>
          <w:numId w:val="1"/>
        </w:numPr>
        <w:rPr/>
      </w:pPr>
      <w:bookmarkStart w:id="1140" w:name="__RefHeading___Toc7556290_73709187"/>
      <w:bookmarkStart w:id="1141" w:name="_Toc525"/>
      <w:bookmarkEnd w:id="1140"/>
      <w:r>
        <w:rPr/>
        <w:t>414</w:t>
      </w:r>
      <w:r>
        <w:rPr>
          <w:rtl w:val="true"/>
        </w:rPr>
        <w:t xml:space="preserve">- </w:t>
      </w:r>
      <w:r>
        <w:rPr>
          <w:rtl w:val="true"/>
        </w:rPr>
        <w:t>ترجمة توقیعات کسری أنوشیروان‌</w:t>
      </w:r>
      <w:bookmarkEnd w:id="1141"/>
    </w:p>
    <w:p>
      <w:pPr>
        <w:pStyle w:val="BookText"/>
        <w:rPr/>
      </w:pPr>
      <w:r>
        <w:rPr>
          <w:rFonts w:ascii="IRNazanin" w:hAnsi="IRNazanin" w:eastAsia="IRNazanin"/>
          <w:color w:val="111111"/>
          <w:sz w:val="28"/>
          <w:sz w:val="28"/>
          <w:szCs w:val="28"/>
          <w:rtl w:val="true"/>
          <w:lang w:bidi="fa-IR"/>
        </w:rPr>
        <w:t xml:space="preserve">و أحکامه العدلیة، قد ترجم قدیما من الفارسیة الپهلویة إلی العربیة ثم ترجم السید جلال الدین محمد الطباطبائی الزواری، العربی المذکور إلی الفارسیة المأنوسة لبعض أبناء ملوک الصفویة، و طبع بالهند سنة </w:t>
      </w:r>
      <w:r>
        <w:rPr>
          <w:rFonts w:eastAsia="IRNazanin" w:cs="IRNazanin"/>
          <w:color w:val="111111"/>
          <w:sz w:val="28"/>
          <w:szCs w:val="28"/>
          <w:rtl w:val="true"/>
          <w:lang w:bidi="fa-IR"/>
        </w:rPr>
        <w:t>(</w:t>
      </w:r>
      <w:r>
        <w:rPr>
          <w:rFonts w:eastAsia="IRNazanin" w:cs="IRNazanin"/>
          <w:color w:val="111111"/>
          <w:sz w:val="28"/>
          <w:szCs w:val="28"/>
          <w:lang w:bidi="fa-IR"/>
        </w:rPr>
        <w:t>1261</w:t>
      </w:r>
      <w:r>
        <w:rPr>
          <w:rFonts w:eastAsia="IRNazanin" w:cs="IRNazanin"/>
          <w:color w:val="111111"/>
          <w:sz w:val="28"/>
          <w:szCs w:val="28"/>
          <w:rtl w:val="true"/>
          <w:lang w:bidi="fa-IR"/>
        </w:rPr>
        <w:t>).</w:t>
      </w:r>
    </w:p>
    <w:p>
      <w:pPr>
        <w:pStyle w:val="Heading3"/>
        <w:numPr>
          <w:ilvl w:val="2"/>
          <w:numId w:val="1"/>
        </w:numPr>
        <w:rPr/>
      </w:pPr>
      <w:bookmarkStart w:id="1142" w:name="__RefHeading___Toc7556292_73709187"/>
      <w:bookmarkStart w:id="1143" w:name="_Toc526"/>
      <w:bookmarkEnd w:id="1142"/>
      <w:r>
        <w:rPr/>
        <w:t>415</w:t>
      </w:r>
      <w:r>
        <w:rPr>
          <w:rtl w:val="true"/>
        </w:rPr>
        <w:t xml:space="preserve">- </w:t>
      </w:r>
      <w:r>
        <w:rPr>
          <w:rtl w:val="true"/>
        </w:rPr>
        <w:t>ترجمة تهذیب الأحکام</w:t>
      </w:r>
      <w:bookmarkEnd w:id="1143"/>
    </w:p>
    <w:p>
      <w:pPr>
        <w:pStyle w:val="BookText"/>
        <w:rPr/>
      </w:pPr>
      <w:r>
        <w:rPr>
          <w:rFonts w:ascii="IRNazanin" w:hAnsi="IRNazanin" w:eastAsia="IRNazanin"/>
          <w:color w:val="111111"/>
          <w:sz w:val="28"/>
          <w:sz w:val="28"/>
          <w:szCs w:val="28"/>
          <w:rtl w:val="true"/>
          <w:lang w:bidi="fa-IR"/>
        </w:rPr>
        <w:t>لمحمد یوسف بن محمد إبراهیم الگورکانی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حمد و سپاس بی‌حد و قیاس واجب الوجودی را که از روی إحسان و امتنان بنی نوع إنسان بل حیوانات عجما را معرفت بود و هستی خود عطا فرمود</w:t>
      </w:r>
      <w:r>
        <w:rPr>
          <w:rFonts w:eastAsia="IRNazanin" w:cs="IRNazanin"/>
          <w:color w:val="111111"/>
          <w:sz w:val="28"/>
          <w:szCs w:val="28"/>
          <w:rtl w:val="true"/>
          <w:lang w:bidi="fa-IR"/>
        </w:rPr>
        <w:t>.</w:t>
      </w:r>
    </w:p>
    <w:p>
      <w:pPr>
        <w:pStyle w:val="Heading3"/>
        <w:numPr>
          <w:ilvl w:val="2"/>
          <w:numId w:val="1"/>
        </w:numPr>
        <w:rPr/>
      </w:pPr>
      <w:bookmarkStart w:id="1144" w:name="__RefHeading___Toc7556294_73709187"/>
      <w:bookmarkStart w:id="1145" w:name="_Toc527"/>
      <w:bookmarkEnd w:id="1144"/>
      <w:r>
        <w:rPr>
          <w:rtl w:val="true"/>
        </w:rPr>
        <w:t>ترجمة الثالث عشر من البحار</w:t>
      </w:r>
      <w:bookmarkEnd w:id="1145"/>
    </w:p>
    <w:p>
      <w:pPr>
        <w:pStyle w:val="BookText"/>
        <w:rPr/>
      </w:pPr>
      <w:r>
        <w:rPr>
          <w:rFonts w:ascii="IRNazanin" w:hAnsi="IRNazanin" w:eastAsia="IRNazanin"/>
          <w:color w:val="111111"/>
          <w:sz w:val="28"/>
          <w:sz w:val="28"/>
          <w:szCs w:val="28"/>
          <w:rtl w:val="true"/>
          <w:lang w:bidi="fa-IR"/>
        </w:rPr>
        <w:t xml:space="preserve">المطبوع فی تبریز سنة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کذلک بعض الفضلاء و لعله عین ما یأتی</w:t>
      </w:r>
      <w:r>
        <w:rPr>
          <w:rFonts w:eastAsia="IRNazanin" w:cs="IRNazanin"/>
          <w:color w:val="111111"/>
          <w:sz w:val="28"/>
          <w:szCs w:val="28"/>
          <w:rtl w:val="true"/>
          <w:lang w:bidi="fa-IR"/>
        </w:rPr>
        <w:t>.</w:t>
      </w:r>
    </w:p>
    <w:p>
      <w:pPr>
        <w:pStyle w:val="Heading3"/>
        <w:numPr>
          <w:ilvl w:val="2"/>
          <w:numId w:val="1"/>
        </w:numPr>
        <w:rPr/>
      </w:pPr>
      <w:bookmarkStart w:id="1146" w:name="__RefHeading___Toc7556296_73709187"/>
      <w:bookmarkStart w:id="1147" w:name="_Toc528"/>
      <w:bookmarkEnd w:id="1146"/>
      <w:r>
        <w:rPr/>
        <w:t>416</w:t>
      </w:r>
      <w:r>
        <w:rPr>
          <w:rtl w:val="true"/>
        </w:rPr>
        <w:t xml:space="preserve">- </w:t>
      </w:r>
      <w:r>
        <w:rPr>
          <w:rtl w:val="true"/>
        </w:rPr>
        <w:t>ترجمة الثالث عشر من البحار</w:t>
      </w:r>
      <w:bookmarkEnd w:id="1147"/>
    </w:p>
    <w:p>
      <w:pPr>
        <w:pStyle w:val="BookText"/>
        <w:rPr/>
      </w:pPr>
      <w:r>
        <w:rPr>
          <w:rFonts w:ascii="IRNazanin" w:hAnsi="IRNazanin" w:eastAsia="IRNazanin"/>
          <w:color w:val="111111"/>
          <w:sz w:val="28"/>
          <w:sz w:val="28"/>
          <w:szCs w:val="28"/>
          <w:rtl w:val="true"/>
          <w:lang w:bidi="fa-IR"/>
        </w:rPr>
        <w:t xml:space="preserve">للشیخ حسن بن محمد ولی الأرومی، کتبه باسم السلطان محمد شاه القاجاری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بطهران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فی آخره أنه کتاب الغیبة</w:t>
      </w:r>
      <w:r>
        <w:rPr>
          <w:rFonts w:eastAsia="IRNazanin" w:cs="IRNazanin"/>
          <w:color w:val="111111"/>
          <w:sz w:val="28"/>
          <w:szCs w:val="28"/>
          <w:rtl w:val="true"/>
          <w:lang w:bidi="fa-IR"/>
        </w:rPr>
        <w:t>.</w:t>
      </w:r>
    </w:p>
    <w:p>
      <w:pPr>
        <w:pStyle w:val="Heading3"/>
        <w:numPr>
          <w:ilvl w:val="2"/>
          <w:numId w:val="1"/>
        </w:numPr>
        <w:rPr/>
      </w:pPr>
      <w:bookmarkStart w:id="1148" w:name="__RefHeading___Toc7556298_73709187"/>
      <w:bookmarkStart w:id="1149" w:name="_Toc529"/>
      <w:bookmarkEnd w:id="1148"/>
      <w:r>
        <w:rPr/>
        <w:t>417</w:t>
      </w:r>
      <w:r>
        <w:rPr>
          <w:rtl w:val="true"/>
        </w:rPr>
        <w:t xml:space="preserve">- </w:t>
      </w:r>
      <w:r>
        <w:rPr>
          <w:rtl w:val="true"/>
        </w:rPr>
        <w:t>ترجمة الثالث عشر من البحار</w:t>
      </w:r>
      <w:bookmarkEnd w:id="1149"/>
    </w:p>
    <w:p>
      <w:pPr>
        <w:pStyle w:val="BookText"/>
        <w:rPr/>
      </w:pPr>
      <w:r>
        <w:rPr>
          <w:rFonts w:ascii="IRNazanin" w:hAnsi="IRNazanin" w:eastAsia="IRNazanin"/>
          <w:color w:val="111111"/>
          <w:sz w:val="28"/>
          <w:sz w:val="28"/>
          <w:szCs w:val="28"/>
          <w:rtl w:val="true"/>
          <w:lang w:bidi="fa-IR"/>
        </w:rPr>
        <w:t>لمیرزا علی أکبر من أهل أرومیة، کذا ذکره شیخنا فی الفیض القدسی، و الظاهر أنه عین المطبوع المذکور</w:t>
      </w:r>
      <w:r>
        <w:rPr>
          <w:rFonts w:eastAsia="IRNazanin" w:cs="IRNazanin"/>
          <w:color w:val="111111"/>
          <w:sz w:val="28"/>
          <w:szCs w:val="28"/>
          <w:rtl w:val="true"/>
          <w:lang w:bidi="fa-IR"/>
        </w:rPr>
        <w:t>.</w:t>
      </w:r>
    </w:p>
    <w:p>
      <w:pPr>
        <w:pStyle w:val="Heading3"/>
        <w:numPr>
          <w:ilvl w:val="2"/>
          <w:numId w:val="1"/>
        </w:numPr>
        <w:rPr/>
      </w:pPr>
      <w:bookmarkStart w:id="1150" w:name="__RefHeading___Toc7556300_73709187"/>
      <w:bookmarkStart w:id="1151" w:name="_Toc530"/>
      <w:bookmarkEnd w:id="1150"/>
      <w:r>
        <w:rPr/>
        <w:t>418</w:t>
      </w:r>
      <w:r>
        <w:rPr>
          <w:rtl w:val="true"/>
        </w:rPr>
        <w:t xml:space="preserve">- </w:t>
      </w:r>
      <w:r>
        <w:rPr>
          <w:rtl w:val="true"/>
        </w:rPr>
        <w:t>ترجمة الثالث عشر من البحار</w:t>
      </w:r>
      <w:bookmarkEnd w:id="1151"/>
    </w:p>
    <w:p>
      <w:pPr>
        <w:pStyle w:val="BookText"/>
        <w:rPr/>
      </w:pPr>
      <w:r>
        <w:rPr>
          <w:rFonts w:ascii="IRNazanin" w:hAnsi="IRNazanin" w:eastAsia="IRNazanin"/>
          <w:color w:val="111111"/>
          <w:sz w:val="28"/>
          <w:sz w:val="28"/>
          <w:szCs w:val="28"/>
          <w:rtl w:val="true"/>
          <w:lang w:bidi="fa-IR"/>
        </w:rPr>
        <w:t xml:space="preserve">لبعض علماء الهند، ألفه باستدعاء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بیگم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زوجة السلطان نصیر الدین حیدر،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جعلنا من الذین یؤمنون بالغیب و طهر أنفسنا من أدناس النفاق و الریب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کشف الحجب أن جملة من مجلدات البحار ترجمت إلی الفارسیة فی الهند فی ذلک العصر</w:t>
      </w:r>
      <w:r>
        <w:rPr>
          <w:rFonts w:eastAsia="IRNazanin" w:cs="IRNazanin"/>
          <w:color w:val="111111"/>
          <w:sz w:val="28"/>
          <w:szCs w:val="28"/>
          <w:rtl w:val="true"/>
          <w:lang w:bidi="fa-IR"/>
        </w:rPr>
        <w:t>.</w:t>
      </w:r>
    </w:p>
    <w:p>
      <w:pPr>
        <w:pStyle w:val="Heading3"/>
        <w:numPr>
          <w:ilvl w:val="2"/>
          <w:numId w:val="1"/>
        </w:numPr>
        <w:rPr/>
      </w:pPr>
      <w:bookmarkStart w:id="1152" w:name="__RefHeading___Toc7556302_73709187"/>
      <w:bookmarkStart w:id="1153" w:name="_Toc531"/>
      <w:bookmarkEnd w:id="1152"/>
      <w:r>
        <w:rPr>
          <w:rtl w:val="true"/>
        </w:rPr>
        <w:t>ترجمة الثامن من البحار</w:t>
      </w:r>
      <w:bookmarkEnd w:id="1153"/>
    </w:p>
    <w:p>
      <w:pPr>
        <w:pStyle w:val="BookText"/>
        <w:rPr/>
      </w:pPr>
      <w:r>
        <w:rPr>
          <w:rFonts w:ascii="IRNazanin" w:hAnsi="IRNazanin" w:eastAsia="IRNazanin"/>
          <w:color w:val="111111"/>
          <w:sz w:val="28"/>
          <w:sz w:val="28"/>
          <w:szCs w:val="28"/>
          <w:rtl w:val="true"/>
          <w:lang w:bidi="fa-IR"/>
        </w:rPr>
        <w:t>فی الفتن و المحن اسمه مجاری الأنهار، یأتی فی المیم</w:t>
      </w:r>
      <w:r>
        <w:rPr>
          <w:rFonts w:eastAsia="IRNazanin" w:cs="IRNazanin"/>
          <w:color w:val="111111"/>
          <w:sz w:val="28"/>
          <w:szCs w:val="28"/>
          <w:rtl w:val="true"/>
          <w:lang w:bidi="fa-IR"/>
        </w:rPr>
        <w:t>.</w:t>
      </w:r>
    </w:p>
    <w:p>
      <w:pPr>
        <w:pStyle w:val="Heading3"/>
        <w:numPr>
          <w:ilvl w:val="2"/>
          <w:numId w:val="1"/>
        </w:numPr>
        <w:rPr/>
      </w:pPr>
      <w:bookmarkStart w:id="1154" w:name="__RefHeading___Toc7556304_73709187"/>
      <w:bookmarkStart w:id="1155" w:name="_Toc532"/>
      <w:bookmarkEnd w:id="1154"/>
      <w:r>
        <w:rPr/>
        <w:t>419</w:t>
      </w:r>
      <w:r>
        <w:rPr>
          <w:rtl w:val="true"/>
        </w:rPr>
        <w:t xml:space="preserve">- </w:t>
      </w:r>
      <w:r>
        <w:rPr>
          <w:rtl w:val="true"/>
        </w:rPr>
        <w:t>ترجمة الثامن من البحار</w:t>
      </w:r>
      <w:bookmarkEnd w:id="115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لابن أخ العلامة المجلسی المؤلف للبحار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المولی محمد نصیر بن المولی عبد الله بن المولی محمد تقی المجلسی، ذکره شیخنا فی الفیض القدسی</w:t>
      </w:r>
      <w:r>
        <w:rPr>
          <w:rFonts w:eastAsia="IRNazanin" w:cs="IRNazanin"/>
          <w:color w:val="111111"/>
          <w:sz w:val="28"/>
          <w:szCs w:val="28"/>
          <w:rtl w:val="true"/>
          <w:lang w:bidi="fa-IR"/>
        </w:rPr>
        <w:t xml:space="preserve">. </w:t>
      </w:r>
      <w:bookmarkStart w:id="1156" w:name="pg11681_117190"/>
    </w:p>
    <w:p>
      <w:pPr>
        <w:pStyle w:val="Heading3"/>
        <w:numPr>
          <w:ilvl w:val="2"/>
          <w:numId w:val="1"/>
        </w:numPr>
        <w:rPr/>
      </w:pPr>
      <w:bookmarkStart w:id="1157" w:name="__RefHeading___Toc7556306_73709187"/>
      <w:bookmarkStart w:id="1158" w:name="_Toc533"/>
      <w:bookmarkEnd w:id="1156"/>
      <w:bookmarkEnd w:id="1157"/>
      <w:r>
        <w:rPr>
          <w:rtl w:val="true"/>
        </w:rPr>
        <w:t>ترجمة ثمرة بطلمیوس</w:t>
      </w:r>
      <w:bookmarkEnd w:id="1158"/>
    </w:p>
    <w:p>
      <w:pPr>
        <w:pStyle w:val="BookText"/>
        <w:rPr/>
      </w:pPr>
      <w:r>
        <w:rPr>
          <w:rFonts w:ascii="IRNazanin" w:hAnsi="IRNazanin" w:eastAsia="IRNazanin"/>
          <w:color w:val="111111"/>
          <w:sz w:val="28"/>
          <w:sz w:val="28"/>
          <w:szCs w:val="28"/>
          <w:rtl w:val="true"/>
          <w:lang w:bidi="fa-IR"/>
        </w:rPr>
        <w:t>فی النجوم إلی الفارسیة، یأتی بعنوان شرح الثمرة</w:t>
      </w:r>
      <w:r>
        <w:rPr>
          <w:rFonts w:eastAsia="IRNazanin" w:cs="IRNazanin"/>
          <w:color w:val="111111"/>
          <w:sz w:val="28"/>
          <w:szCs w:val="28"/>
          <w:rtl w:val="true"/>
          <w:lang w:bidi="fa-IR"/>
        </w:rPr>
        <w:t>.</w:t>
      </w:r>
    </w:p>
    <w:p>
      <w:pPr>
        <w:pStyle w:val="Heading3"/>
        <w:numPr>
          <w:ilvl w:val="2"/>
          <w:numId w:val="1"/>
        </w:numPr>
        <w:rPr/>
      </w:pPr>
      <w:bookmarkStart w:id="1159" w:name="__RefHeading___Toc7556308_73709187"/>
      <w:bookmarkStart w:id="1160" w:name="_Toc534"/>
      <w:bookmarkEnd w:id="1159"/>
      <w:r>
        <w:rPr/>
        <w:t>420</w:t>
      </w:r>
      <w:r>
        <w:rPr>
          <w:rtl w:val="true"/>
        </w:rPr>
        <w:t xml:space="preserve">- </w:t>
      </w:r>
      <w:r>
        <w:rPr>
          <w:rtl w:val="true"/>
        </w:rPr>
        <w:t>ترجمة ثواب الأعمال</w:t>
      </w:r>
      <w:bookmarkEnd w:id="1160"/>
    </w:p>
    <w:p>
      <w:pPr>
        <w:pStyle w:val="BookText"/>
        <w:rPr/>
      </w:pPr>
      <w:r>
        <w:rPr>
          <w:rFonts w:ascii="IRNazanin" w:hAnsi="IRNazanin" w:eastAsia="IRNazanin"/>
          <w:color w:val="111111"/>
          <w:sz w:val="28"/>
          <w:sz w:val="28"/>
          <w:szCs w:val="28"/>
          <w:rtl w:val="true"/>
          <w:lang w:bidi="fa-IR"/>
        </w:rPr>
        <w:t>لمیرزا عبد الکریم المقدس الأرومی المعاصر، و له ترجمة عقاب الأعمال، و طاقة ریحان فی أحوال أبی الفضل العباس علیه السلام  کما فی الحدیقة المبهجة للأردوبادی</w:t>
      </w:r>
      <w:r>
        <w:rPr>
          <w:rFonts w:eastAsia="IRNazanin" w:cs="IRNazanin"/>
          <w:color w:val="111111"/>
          <w:sz w:val="28"/>
          <w:szCs w:val="28"/>
          <w:rtl w:val="true"/>
          <w:lang w:bidi="fa-IR"/>
        </w:rPr>
        <w:t>.</w:t>
      </w:r>
    </w:p>
    <w:p>
      <w:pPr>
        <w:pStyle w:val="Heading3"/>
        <w:numPr>
          <w:ilvl w:val="2"/>
          <w:numId w:val="1"/>
        </w:numPr>
        <w:rPr/>
      </w:pPr>
      <w:bookmarkStart w:id="1161" w:name="__RefHeading___Toc7556310_73709187"/>
      <w:bookmarkStart w:id="1162" w:name="_Toc535"/>
      <w:bookmarkEnd w:id="1161"/>
      <w:r>
        <w:rPr/>
        <w:t>421</w:t>
      </w:r>
      <w:r>
        <w:rPr>
          <w:rtl w:val="true"/>
        </w:rPr>
        <w:t xml:space="preserve">- </w:t>
      </w:r>
      <w:r>
        <w:rPr>
          <w:rtl w:val="true"/>
        </w:rPr>
        <w:t>ترجمة ثواب الأعمال</w:t>
      </w:r>
      <w:bookmarkEnd w:id="1162"/>
    </w:p>
    <w:p>
      <w:pPr>
        <w:pStyle w:val="BookText"/>
        <w:rPr/>
      </w:pPr>
      <w:r>
        <w:rPr>
          <w:rFonts w:ascii="IRNazanin" w:hAnsi="IRNazanin" w:eastAsia="IRNazanin"/>
          <w:color w:val="111111"/>
          <w:sz w:val="28"/>
          <w:sz w:val="28"/>
          <w:szCs w:val="28"/>
          <w:rtl w:val="true"/>
          <w:lang w:bidi="fa-IR"/>
        </w:rPr>
        <w:t xml:space="preserve">للشیخ محمد تقی بن محمد باقر الأصفهانی الشهیر بآقا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بإیران مع ترجمة عقاب الأعمال له</w:t>
      </w:r>
      <w:r>
        <w:rPr>
          <w:rFonts w:eastAsia="IRNazanin" w:cs="IRNazanin"/>
          <w:color w:val="111111"/>
          <w:sz w:val="28"/>
          <w:szCs w:val="28"/>
          <w:rtl w:val="true"/>
          <w:lang w:bidi="fa-IR"/>
        </w:rPr>
        <w:t>.</w:t>
      </w:r>
    </w:p>
    <w:p>
      <w:pPr>
        <w:pStyle w:val="Heading3"/>
        <w:numPr>
          <w:ilvl w:val="2"/>
          <w:numId w:val="1"/>
        </w:numPr>
        <w:rPr/>
      </w:pPr>
      <w:bookmarkStart w:id="1163" w:name="__RefHeading___Toc7556312_73709187"/>
      <w:bookmarkStart w:id="1164" w:name="_Toc536"/>
      <w:bookmarkEnd w:id="1163"/>
      <w:r>
        <w:rPr/>
        <w:t>422</w:t>
      </w:r>
      <w:r>
        <w:rPr>
          <w:rtl w:val="true"/>
        </w:rPr>
        <w:t xml:space="preserve">- </w:t>
      </w:r>
      <w:r>
        <w:rPr>
          <w:rtl w:val="true"/>
        </w:rPr>
        <w:t>ترجمة جاماسب‌نامه</w:t>
      </w:r>
      <w:bookmarkEnd w:id="1164"/>
    </w:p>
    <w:p>
      <w:pPr>
        <w:pStyle w:val="BookText"/>
        <w:rPr/>
      </w:pPr>
      <w:r>
        <w:rPr>
          <w:rFonts w:ascii="IRNazanin" w:hAnsi="IRNazanin" w:eastAsia="IRNazanin"/>
          <w:color w:val="111111"/>
          <w:sz w:val="28"/>
          <w:sz w:val="28"/>
          <w:szCs w:val="28"/>
          <w:rtl w:val="true"/>
          <w:lang w:bidi="fa-IR"/>
        </w:rPr>
        <w:t xml:space="preserve">إلی الفارسیة لمیرزا عبد الله بن عیسی التبریزی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حدود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أحال إلیه فی کتابه ریاض العلماء فی ترجمة السید علی خان بن خلف الحویزی</w:t>
      </w:r>
      <w:r>
        <w:rPr>
          <w:rFonts w:eastAsia="IRNazanin" w:cs="IRNazanin"/>
          <w:color w:val="111111"/>
          <w:sz w:val="28"/>
          <w:szCs w:val="28"/>
          <w:rtl w:val="true"/>
          <w:lang w:bidi="fa-IR"/>
        </w:rPr>
        <w:t>.</w:t>
      </w:r>
    </w:p>
    <w:p>
      <w:pPr>
        <w:pStyle w:val="Heading3"/>
        <w:numPr>
          <w:ilvl w:val="2"/>
          <w:numId w:val="1"/>
        </w:numPr>
        <w:rPr/>
      </w:pPr>
      <w:bookmarkStart w:id="1165" w:name="__RefHeading___Toc7556314_73709187"/>
      <w:bookmarkStart w:id="1166" w:name="_Toc537"/>
      <w:bookmarkEnd w:id="1165"/>
      <w:r>
        <w:rPr/>
        <w:t>423</w:t>
      </w:r>
      <w:r>
        <w:rPr>
          <w:rtl w:val="true"/>
        </w:rPr>
        <w:t xml:space="preserve">- </w:t>
      </w:r>
      <w:r>
        <w:rPr>
          <w:rtl w:val="true"/>
        </w:rPr>
        <w:t>ترجمة جامع الأحکام</w:t>
      </w:r>
      <w:bookmarkEnd w:id="1166"/>
    </w:p>
    <w:p>
      <w:pPr>
        <w:pStyle w:val="BookText"/>
        <w:rPr/>
      </w:pPr>
      <w:r>
        <w:rPr>
          <w:rFonts w:ascii="IRNazanin" w:hAnsi="IRNazanin" w:eastAsia="IRNazanin"/>
          <w:color w:val="111111"/>
          <w:sz w:val="28"/>
          <w:sz w:val="28"/>
          <w:szCs w:val="28"/>
          <w:rtl w:val="true"/>
          <w:lang w:bidi="fa-IR"/>
        </w:rPr>
        <w:t xml:space="preserve">بلغة أردو، للسید تصدق حسین بن المولوی غلام حسین النیسابوری الکنتوری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بالهند</w:t>
      </w:r>
      <w:r>
        <w:rPr>
          <w:rFonts w:eastAsia="IRNazanin" w:cs="IRNazanin"/>
          <w:color w:val="111111"/>
          <w:sz w:val="28"/>
          <w:szCs w:val="28"/>
          <w:rtl w:val="true"/>
          <w:lang w:bidi="fa-IR"/>
        </w:rPr>
        <w:t>.</w:t>
      </w:r>
    </w:p>
    <w:p>
      <w:pPr>
        <w:pStyle w:val="Heading3"/>
        <w:numPr>
          <w:ilvl w:val="2"/>
          <w:numId w:val="1"/>
        </w:numPr>
        <w:rPr/>
      </w:pPr>
      <w:bookmarkStart w:id="1167" w:name="__RefHeading___Toc7556316_73709187"/>
      <w:bookmarkStart w:id="1168" w:name="_Toc538"/>
      <w:bookmarkEnd w:id="1167"/>
      <w:r>
        <w:rPr/>
        <w:t>424</w:t>
      </w:r>
      <w:r>
        <w:rPr>
          <w:rtl w:val="true"/>
        </w:rPr>
        <w:t xml:space="preserve">- </w:t>
      </w:r>
      <w:r>
        <w:rPr>
          <w:rtl w:val="true"/>
        </w:rPr>
        <w:t>ترجمة جامع الاخبار</w:t>
      </w:r>
      <w:bookmarkEnd w:id="1168"/>
    </w:p>
    <w:p>
      <w:pPr>
        <w:pStyle w:val="BookText"/>
        <w:rPr/>
      </w:pPr>
      <w:r>
        <w:rPr>
          <w:rFonts w:ascii="IRNazanin" w:hAnsi="IRNazanin" w:eastAsia="IRNazanin"/>
          <w:color w:val="111111"/>
          <w:sz w:val="28"/>
          <w:sz w:val="28"/>
          <w:szCs w:val="28"/>
          <w:rtl w:val="true"/>
          <w:lang w:bidi="fa-IR"/>
        </w:rPr>
        <w:t>المنسوب إلی الشیخ الصدوق، إلی الفارسیة، طبع فی طهران</w:t>
      </w:r>
      <w:r>
        <w:rPr>
          <w:rFonts w:eastAsia="IRNazanin" w:cs="IRNazanin"/>
          <w:color w:val="111111"/>
          <w:sz w:val="28"/>
          <w:szCs w:val="28"/>
          <w:rtl w:val="true"/>
          <w:lang w:bidi="fa-IR"/>
        </w:rPr>
        <w:t>.</w:t>
      </w:r>
    </w:p>
    <w:p>
      <w:pPr>
        <w:pStyle w:val="Heading3"/>
        <w:numPr>
          <w:ilvl w:val="2"/>
          <w:numId w:val="1"/>
        </w:numPr>
        <w:rPr/>
      </w:pPr>
      <w:bookmarkStart w:id="1169" w:name="__RefHeading___Toc7556318_73709187"/>
      <w:bookmarkStart w:id="1170" w:name="_Toc539"/>
      <w:bookmarkEnd w:id="1169"/>
      <w:r>
        <w:rPr>
          <w:rtl w:val="true"/>
        </w:rPr>
        <w:t>ترجمة الجامع الرضوی</w:t>
      </w:r>
      <w:bookmarkEnd w:id="1170"/>
    </w:p>
    <w:p>
      <w:pPr>
        <w:pStyle w:val="BookText"/>
        <w:rPr/>
      </w:pPr>
      <w:r>
        <w:rPr>
          <w:rFonts w:ascii="IRNazanin" w:hAnsi="IRNazanin" w:eastAsia="IRNazanin"/>
          <w:color w:val="111111"/>
          <w:sz w:val="28"/>
          <w:sz w:val="28"/>
          <w:szCs w:val="28"/>
          <w:rtl w:val="true"/>
          <w:lang w:bidi="fa-IR"/>
        </w:rPr>
        <w:t>بلغة أردو، و اسمه الجامع الجعفری، یأتی</w:t>
      </w:r>
      <w:r>
        <w:rPr>
          <w:rFonts w:eastAsia="IRNazanin" w:cs="IRNazanin"/>
          <w:color w:val="111111"/>
          <w:sz w:val="28"/>
          <w:szCs w:val="28"/>
          <w:rtl w:val="true"/>
          <w:lang w:bidi="fa-IR"/>
        </w:rPr>
        <w:t>.</w:t>
      </w:r>
    </w:p>
    <w:p>
      <w:pPr>
        <w:pStyle w:val="Heading3"/>
        <w:numPr>
          <w:ilvl w:val="2"/>
          <w:numId w:val="1"/>
        </w:numPr>
        <w:rPr/>
      </w:pPr>
      <w:bookmarkStart w:id="1171" w:name="__RefHeading___Toc7556320_73709187"/>
      <w:bookmarkStart w:id="1172" w:name="_Toc540"/>
      <w:bookmarkEnd w:id="1171"/>
      <w:r>
        <w:rPr/>
        <w:t>425</w:t>
      </w:r>
      <w:r>
        <w:rPr>
          <w:rtl w:val="true"/>
        </w:rPr>
        <w:t xml:space="preserve">- </w:t>
      </w:r>
      <w:r>
        <w:rPr>
          <w:rtl w:val="true"/>
        </w:rPr>
        <w:t>ترجمة الجامع العباسی</w:t>
      </w:r>
      <w:bookmarkEnd w:id="1172"/>
    </w:p>
    <w:p>
      <w:pPr>
        <w:pStyle w:val="BookText"/>
        <w:rPr/>
      </w:pPr>
      <w:r>
        <w:rPr>
          <w:rFonts w:ascii="IRNazanin" w:hAnsi="IRNazanin" w:eastAsia="IRNazanin"/>
          <w:color w:val="111111"/>
          <w:sz w:val="28"/>
          <w:sz w:val="28"/>
          <w:szCs w:val="28"/>
          <w:rtl w:val="true"/>
          <w:lang w:bidi="fa-IR"/>
        </w:rPr>
        <w:t>تمام العشرین بابا بلغة أردو، طبع بالهند</w:t>
      </w:r>
      <w:r>
        <w:rPr>
          <w:rFonts w:eastAsia="IRNazanin" w:cs="IRNazanin"/>
          <w:color w:val="111111"/>
          <w:sz w:val="28"/>
          <w:szCs w:val="28"/>
          <w:rtl w:val="true"/>
          <w:lang w:bidi="fa-IR"/>
        </w:rPr>
        <w:t>.</w:t>
      </w:r>
    </w:p>
    <w:p>
      <w:pPr>
        <w:pStyle w:val="Heading3"/>
        <w:numPr>
          <w:ilvl w:val="2"/>
          <w:numId w:val="1"/>
        </w:numPr>
        <w:rPr/>
      </w:pPr>
      <w:bookmarkStart w:id="1173" w:name="__RefHeading___Toc7556322_73709187"/>
      <w:bookmarkStart w:id="1174" w:name="_Toc541"/>
      <w:bookmarkEnd w:id="1173"/>
      <w:r>
        <w:rPr/>
        <w:t>426</w:t>
      </w:r>
      <w:r>
        <w:rPr>
          <w:rtl w:val="true"/>
        </w:rPr>
        <w:t xml:space="preserve">- </w:t>
      </w:r>
      <w:r>
        <w:rPr>
          <w:rtl w:val="true"/>
        </w:rPr>
        <w:t>ترجمة الجرائد الإفرنجیة و الترکیة العثمانیة و الهندیة و الأمریکیة،</w:t>
      </w:r>
      <w:bookmarkEnd w:id="1174"/>
    </w:p>
    <w:p>
      <w:pPr>
        <w:pStyle w:val="BookText"/>
        <w:rPr/>
      </w:pPr>
      <w:r>
        <w:rPr>
          <w:rFonts w:ascii="IRNazanin" w:hAnsi="IRNazanin" w:eastAsia="IRNazanin"/>
          <w:color w:val="111111"/>
          <w:sz w:val="28"/>
          <w:sz w:val="28"/>
          <w:szCs w:val="28"/>
          <w:rtl w:val="true"/>
          <w:lang w:bidi="fa-IR"/>
        </w:rPr>
        <w:t xml:space="preserve">فی عدة أجزاء، توجد فی الخزانة الرضویة بخطوط مترجمیها، و قد ذکرها فی فهرس کتب الخزانة مع أسماء المترجمین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روزنامه</w:t>
      </w:r>
      <w:r>
        <w:rPr>
          <w:rFonts w:eastAsia="IRNazanin" w:cs="IRNazanin"/>
          <w:color w:val="111111"/>
          <w:sz w:val="28"/>
          <w:szCs w:val="28"/>
          <w:rtl w:val="true"/>
          <w:lang w:bidi="fa-IR"/>
        </w:rPr>
        <w:t>).</w:t>
      </w:r>
    </w:p>
    <w:p>
      <w:pPr>
        <w:pStyle w:val="Heading3"/>
        <w:numPr>
          <w:ilvl w:val="2"/>
          <w:numId w:val="1"/>
        </w:numPr>
        <w:rPr/>
      </w:pPr>
      <w:bookmarkStart w:id="1175" w:name="__RefHeading___Toc7556324_73709187"/>
      <w:bookmarkStart w:id="1176" w:name="_Toc542"/>
      <w:bookmarkEnd w:id="1175"/>
      <w:r>
        <w:rPr/>
        <w:t>427</w:t>
      </w:r>
      <w:r>
        <w:rPr>
          <w:rtl w:val="true"/>
        </w:rPr>
        <w:t xml:space="preserve">- </w:t>
      </w:r>
      <w:r>
        <w:rPr>
          <w:rtl w:val="true"/>
        </w:rPr>
        <w:t>ترجمة الجرائد و المجلات الهندیة</w:t>
      </w:r>
      <w:bookmarkEnd w:id="1176"/>
    </w:p>
    <w:p>
      <w:pPr>
        <w:pStyle w:val="BookText"/>
        <w:rPr/>
      </w:pPr>
      <w:r>
        <w:rPr>
          <w:rFonts w:ascii="IRNazanin" w:hAnsi="IRNazanin" w:eastAsia="IRNazanin"/>
          <w:color w:val="111111"/>
          <w:sz w:val="28"/>
          <w:sz w:val="28"/>
          <w:szCs w:val="28"/>
          <w:rtl w:val="true"/>
          <w:lang w:bidi="fa-IR"/>
        </w:rPr>
        <w:t xml:space="preserve">و مقالاتها الإسلامیة، إلی الفارسیة للسید حسین الشیرازی، ترجمها للسلطان ناصر الدین شاه، فرغ منها 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بخط میرزا محمد خان القزوینی عند السید شهاب الدین بقم</w:t>
      </w:r>
      <w:r>
        <w:rPr>
          <w:rFonts w:eastAsia="IRNazanin" w:cs="IRNazanin"/>
          <w:color w:val="111111"/>
          <w:sz w:val="28"/>
          <w:szCs w:val="28"/>
          <w:rtl w:val="true"/>
          <w:lang w:bidi="fa-IR"/>
        </w:rPr>
        <w:t>.</w:t>
      </w:r>
    </w:p>
    <w:p>
      <w:pPr>
        <w:pStyle w:val="Heading3"/>
        <w:numPr>
          <w:ilvl w:val="2"/>
          <w:numId w:val="1"/>
        </w:numPr>
        <w:rPr/>
      </w:pPr>
      <w:bookmarkStart w:id="1177" w:name="__RefHeading___Toc7556326_73709187"/>
      <w:bookmarkStart w:id="1178" w:name="_Toc543"/>
      <w:bookmarkEnd w:id="1177"/>
      <w:r>
        <w:rPr/>
        <w:t>428</w:t>
      </w:r>
      <w:r>
        <w:rPr>
          <w:rtl w:val="true"/>
        </w:rPr>
        <w:t xml:space="preserve">- </w:t>
      </w:r>
      <w:r>
        <w:rPr>
          <w:rtl w:val="true"/>
        </w:rPr>
        <w:t>ترجمة الجزیرة الخضراء</w:t>
      </w:r>
      <w:bookmarkEnd w:id="117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نور الدین علی بن حسین بن عبد العالی المحقق الکرکی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حکی عن صاحب الریاض، و هو مطبوع بالهند و مصدر باسم السلطان شاه طهماسب الصفوی الذی تولی السلطنة من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مات </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الجزیرة الخضراء هو تألیف فضل بن یحیی الطیبی کتب فیه ما رواه له الشیخ </w:t>
      </w:r>
      <w:bookmarkStart w:id="1179" w:name="pg11681_117192"/>
    </w:p>
    <w:p>
      <w:pPr>
        <w:pStyle w:val="BookText"/>
        <w:rPr/>
      </w:pPr>
      <w:bookmarkEnd w:id="1179"/>
      <w:r>
        <w:rPr>
          <w:rFonts w:ascii="IRNazanin" w:hAnsi="IRNazanin" w:eastAsia="IRNazanin"/>
          <w:color w:val="111111"/>
          <w:sz w:val="28"/>
          <w:sz w:val="28"/>
          <w:szCs w:val="28"/>
          <w:rtl w:val="true"/>
          <w:lang w:bidi="fa-IR"/>
        </w:rPr>
        <w:t xml:space="preserve">زین الدین علی بن فاضل المازندرانی فی سنة </w:t>
      </w:r>
      <w:r>
        <w:rPr>
          <w:rFonts w:eastAsia="IRNazanin" w:cs="IRNazanin"/>
          <w:color w:val="111111"/>
          <w:sz w:val="28"/>
          <w:szCs w:val="28"/>
          <w:rtl w:val="true"/>
          <w:lang w:bidi="fa-IR"/>
        </w:rPr>
        <w:t>(</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شاهد فی تلک الجزیرة، و أورد ترجمته السید میر شمس الدین محمد بن میر أسد الله التستری فیما کتبه بالفارسیة فی إثبات وجود صاحب الزمان ع الذی مر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Heading3"/>
        <w:numPr>
          <w:ilvl w:val="2"/>
          <w:numId w:val="1"/>
        </w:numPr>
        <w:rPr/>
      </w:pPr>
      <w:bookmarkStart w:id="1180" w:name="__RefHeading___Toc7556328_73709187"/>
      <w:bookmarkStart w:id="1181" w:name="_Toc544"/>
      <w:bookmarkEnd w:id="1180"/>
      <w:r>
        <w:rPr/>
        <w:t>429</w:t>
      </w:r>
      <w:r>
        <w:rPr>
          <w:rtl w:val="true"/>
        </w:rPr>
        <w:t xml:space="preserve">- </w:t>
      </w:r>
      <w:r>
        <w:rPr>
          <w:rtl w:val="true"/>
        </w:rPr>
        <w:t>ترجمة جزیلة المعانی المسمی بالدر الثمین</w:t>
      </w:r>
      <w:bookmarkEnd w:id="1181"/>
    </w:p>
    <w:p>
      <w:pPr>
        <w:pStyle w:val="BookText"/>
        <w:rPr/>
      </w:pPr>
      <w:r>
        <w:rPr>
          <w:rFonts w:ascii="IRNazanin" w:hAnsi="IRNazanin" w:eastAsia="IRNazanin"/>
          <w:color w:val="111111"/>
          <w:sz w:val="28"/>
          <w:sz w:val="28"/>
          <w:szCs w:val="28"/>
          <w:rtl w:val="true"/>
          <w:lang w:bidi="fa-IR"/>
        </w:rPr>
        <w:t xml:space="preserve">فی أصول الدین بلغة أردو، للسید سبط الحسن الهندی طبع فی الهندی، و أصله من تصانیف السید محسن الأمین العاملی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p>
    <w:p>
      <w:pPr>
        <w:pStyle w:val="Heading3"/>
        <w:numPr>
          <w:ilvl w:val="2"/>
          <w:numId w:val="1"/>
        </w:numPr>
        <w:rPr/>
      </w:pPr>
      <w:bookmarkStart w:id="1182" w:name="__RefHeading___Toc7556330_73709187"/>
      <w:bookmarkStart w:id="1183" w:name="_Toc545"/>
      <w:bookmarkEnd w:id="1182"/>
      <w:r>
        <w:rPr/>
        <w:t>430</w:t>
      </w:r>
      <w:r>
        <w:rPr>
          <w:rtl w:val="true"/>
        </w:rPr>
        <w:t xml:space="preserve">- </w:t>
      </w:r>
      <w:r>
        <w:rPr>
          <w:rtl w:val="true"/>
        </w:rPr>
        <w:t>ترجمة الجعفریة</w:t>
      </w:r>
      <w:bookmarkEnd w:id="1183"/>
    </w:p>
    <w:p>
      <w:pPr>
        <w:pStyle w:val="BookText"/>
        <w:rPr/>
      </w:pPr>
      <w:r>
        <w:rPr>
          <w:rFonts w:ascii="IRNazanin" w:hAnsi="IRNazanin" w:eastAsia="IRNazanin"/>
          <w:color w:val="111111"/>
          <w:sz w:val="28"/>
          <w:sz w:val="28"/>
          <w:szCs w:val="28"/>
          <w:rtl w:val="true"/>
          <w:lang w:bidi="fa-IR"/>
        </w:rPr>
        <w:t xml:space="preserve">فی الطهارة و الصلاة، الذی ألفه المحقق الکرکی سنة </w:t>
      </w:r>
      <w:r>
        <w:rPr>
          <w:rFonts w:eastAsia="IRNazanin" w:cs="IRNazanin"/>
          <w:color w:val="111111"/>
          <w:sz w:val="28"/>
          <w:szCs w:val="28"/>
          <w:rtl w:val="true"/>
          <w:lang w:bidi="fa-IR"/>
        </w:rPr>
        <w:t>(</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بعض الأصحاب، و رتبه علی مقدمه و أربعة أبواب و خاتمة،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و ستایش مر معبودی را که از خلق مخلوقات خود إنسان برگزیده بدرجه تعظیم و پایه تکریم رسانیده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نسخه بخط المولی محمد الیزدی فی سنة </w:t>
      </w: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أعرف شخص المترجم و لا عصره الا أنه بین التاریخین المذکورین یعنی تألیف الأصل و کتابة الترجمة</w:t>
      </w:r>
      <w:r>
        <w:rPr>
          <w:rFonts w:eastAsia="IRNazanin" w:cs="IRNazanin"/>
          <w:color w:val="111111"/>
          <w:sz w:val="28"/>
          <w:szCs w:val="28"/>
          <w:rtl w:val="true"/>
          <w:lang w:bidi="fa-IR"/>
        </w:rPr>
        <w:t>.</w:t>
      </w:r>
    </w:p>
    <w:p>
      <w:pPr>
        <w:pStyle w:val="Heading3"/>
        <w:numPr>
          <w:ilvl w:val="2"/>
          <w:numId w:val="1"/>
        </w:numPr>
        <w:rPr/>
      </w:pPr>
      <w:bookmarkStart w:id="1184" w:name="__RefHeading___Toc7556332_73709187"/>
      <w:bookmarkStart w:id="1185" w:name="_Toc546"/>
      <w:bookmarkEnd w:id="1184"/>
      <w:r>
        <w:rPr/>
        <w:t>431</w:t>
      </w:r>
      <w:r>
        <w:rPr>
          <w:rtl w:val="true"/>
        </w:rPr>
        <w:t xml:space="preserve">- </w:t>
      </w:r>
      <w:r>
        <w:rPr>
          <w:rtl w:val="true"/>
        </w:rPr>
        <w:t>ترجمة الجغرافیة</w:t>
      </w:r>
      <w:bookmarkEnd w:id="1185"/>
    </w:p>
    <w:p>
      <w:pPr>
        <w:pStyle w:val="BookText"/>
        <w:rPr/>
      </w:pPr>
      <w:r>
        <w:rPr>
          <w:rFonts w:ascii="IRNazanin" w:hAnsi="IRNazanin" w:eastAsia="IRNazanin"/>
          <w:color w:val="111111"/>
          <w:sz w:val="28"/>
          <w:sz w:val="28"/>
          <w:szCs w:val="28"/>
          <w:rtl w:val="true"/>
          <w:lang w:bidi="fa-IR"/>
        </w:rPr>
        <w:t xml:space="preserve">من الأصل الإفرنجی إلی الفارسیة، لمیرزا محمود خان ناظم تلگراف‌خانه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بأمر رئیسها مخبر الدولة علی قلی خان فی عصر السلطان ناصر الدین شاه و طبع بطهران کما ذکره فی رسالته فی الهیئة المطبوعة سنة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w:t>
      </w:r>
    </w:p>
    <w:p>
      <w:pPr>
        <w:pStyle w:val="Heading3"/>
        <w:numPr>
          <w:ilvl w:val="2"/>
          <w:numId w:val="1"/>
        </w:numPr>
        <w:rPr/>
      </w:pPr>
      <w:bookmarkStart w:id="1186" w:name="__RefHeading___Toc7556334_73709187"/>
      <w:bookmarkStart w:id="1187" w:name="_Toc547"/>
      <w:bookmarkEnd w:id="1186"/>
      <w:r>
        <w:rPr>
          <w:rtl w:val="true"/>
        </w:rPr>
        <w:t>ترجمة جلاء العیون</w:t>
      </w:r>
      <w:bookmarkEnd w:id="1187"/>
    </w:p>
    <w:p>
      <w:pPr>
        <w:pStyle w:val="BookText"/>
        <w:rPr/>
      </w:pPr>
      <w:r>
        <w:rPr>
          <w:rFonts w:ascii="IRNazanin" w:hAnsi="IRNazanin" w:eastAsia="IRNazanin"/>
          <w:color w:val="111111"/>
          <w:sz w:val="28"/>
          <w:sz w:val="28"/>
          <w:szCs w:val="28"/>
          <w:rtl w:val="true"/>
          <w:lang w:bidi="fa-IR"/>
        </w:rPr>
        <w:t>بلغة أردو، اسمه الدمع الهتون، یأتی</w:t>
      </w:r>
      <w:r>
        <w:rPr>
          <w:rFonts w:eastAsia="IRNazanin" w:cs="IRNazanin"/>
          <w:color w:val="111111"/>
          <w:sz w:val="28"/>
          <w:szCs w:val="28"/>
          <w:rtl w:val="true"/>
          <w:lang w:bidi="fa-IR"/>
        </w:rPr>
        <w:t>.</w:t>
      </w:r>
    </w:p>
    <w:p>
      <w:pPr>
        <w:pStyle w:val="Heading3"/>
        <w:numPr>
          <w:ilvl w:val="2"/>
          <w:numId w:val="1"/>
        </w:numPr>
        <w:rPr/>
      </w:pPr>
      <w:bookmarkStart w:id="1188" w:name="__RefHeading___Toc7556336_73709187"/>
      <w:bookmarkStart w:id="1189" w:name="_Toc548"/>
      <w:bookmarkEnd w:id="1188"/>
      <w:r>
        <w:rPr/>
        <w:t>432</w:t>
      </w:r>
      <w:r>
        <w:rPr>
          <w:rtl w:val="true"/>
        </w:rPr>
        <w:t xml:space="preserve">- </w:t>
      </w:r>
      <w:r>
        <w:rPr>
          <w:rtl w:val="true"/>
        </w:rPr>
        <w:t>ترجمة جلاء العیون</w:t>
      </w:r>
      <w:bookmarkEnd w:id="1189"/>
    </w:p>
    <w:p>
      <w:pPr>
        <w:pStyle w:val="BookText"/>
        <w:rPr/>
      </w:pPr>
      <w:r>
        <w:rPr>
          <w:rFonts w:ascii="IRNazanin" w:hAnsi="IRNazanin" w:eastAsia="IRNazanin"/>
          <w:color w:val="111111"/>
          <w:sz w:val="28"/>
          <w:sz w:val="28"/>
          <w:szCs w:val="28"/>
          <w:rtl w:val="true"/>
          <w:lang w:bidi="fa-IR"/>
        </w:rPr>
        <w:t>أیضا بلغة أردو، طبع بالهند للسید محمد باقر الهندی المترجم المعاصر، و له ترجمة حق الیقین و عین الحیاة و غیرها</w:t>
      </w:r>
      <w:r>
        <w:rPr>
          <w:rFonts w:eastAsia="IRNazanin" w:cs="IRNazanin"/>
          <w:color w:val="111111"/>
          <w:sz w:val="28"/>
          <w:szCs w:val="28"/>
          <w:rtl w:val="true"/>
          <w:lang w:bidi="fa-IR"/>
        </w:rPr>
        <w:t>.</w:t>
      </w:r>
    </w:p>
    <w:p>
      <w:pPr>
        <w:pStyle w:val="Heading3"/>
        <w:numPr>
          <w:ilvl w:val="2"/>
          <w:numId w:val="1"/>
        </w:numPr>
        <w:rPr/>
      </w:pPr>
      <w:bookmarkStart w:id="1190" w:name="__RefHeading___Toc7556338_73709187"/>
      <w:bookmarkStart w:id="1191" w:name="_Toc549"/>
      <w:bookmarkEnd w:id="1190"/>
      <w:r>
        <w:rPr/>
        <w:t>433</w:t>
      </w:r>
      <w:r>
        <w:rPr>
          <w:rtl w:val="true"/>
        </w:rPr>
        <w:t xml:space="preserve">- </w:t>
      </w:r>
      <w:r>
        <w:rPr>
          <w:rtl w:val="true"/>
        </w:rPr>
        <w:t>ترجمة جمال الأسبوع</w:t>
      </w:r>
      <w:bookmarkEnd w:id="1191"/>
    </w:p>
    <w:p>
      <w:pPr>
        <w:pStyle w:val="BookText"/>
        <w:rPr/>
      </w:pPr>
      <w:r>
        <w:rPr>
          <w:rFonts w:ascii="IRNazanin" w:hAnsi="IRNazanin" w:eastAsia="IRNazanin"/>
          <w:color w:val="111111"/>
          <w:sz w:val="28"/>
          <w:sz w:val="28"/>
          <w:szCs w:val="28"/>
          <w:rtl w:val="true"/>
          <w:lang w:bidi="fa-IR"/>
        </w:rPr>
        <w:t xml:space="preserve">ترجمة لعناوینه و أحادیثه دون أدعیته، و هو مختصر طبع فی هوامش النسخة المطبوعة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للمحدث المعاصر الحاج الشیخ عباس القمی المتوفی فی لیلة الثلثاء الثالث و العشرین من ذی الحجة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عند رجلی شیخنا العلامة النوری، و له ترجمة مصباح المتهجد أیضا کذلک طبع علی هامش أصله فی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أنفق فی طبعهما السعید الموفق الحاج سهم الملک العراقی باهتمام السید الجلیل علم الهدی النقوی الکابلی نزیل دولت‌آباد ملایر و عالمها</w:t>
      </w:r>
      <w:r>
        <w:rPr>
          <w:rFonts w:eastAsia="IRNazanin" w:cs="IRNazanin"/>
          <w:color w:val="111111"/>
          <w:sz w:val="28"/>
          <w:szCs w:val="28"/>
          <w:rtl w:val="true"/>
          <w:lang w:bidi="fa-IR"/>
        </w:rPr>
        <w:t>.</w:t>
      </w:r>
    </w:p>
    <w:p>
      <w:pPr>
        <w:pStyle w:val="Heading3"/>
        <w:numPr>
          <w:ilvl w:val="2"/>
          <w:numId w:val="1"/>
        </w:numPr>
        <w:rPr/>
      </w:pPr>
      <w:bookmarkStart w:id="1192" w:name="__RefHeading___Toc7556340_73709187"/>
      <w:bookmarkStart w:id="1193" w:name="_Toc550"/>
      <w:bookmarkEnd w:id="1192"/>
      <w:r>
        <w:rPr>
          <w:rtl w:val="true"/>
        </w:rPr>
        <w:t>ترجمة جنة الأمان الواقیة</w:t>
      </w:r>
      <w:bookmarkEnd w:id="1193"/>
    </w:p>
    <w:p>
      <w:pPr>
        <w:pStyle w:val="BookText"/>
        <w:rPr/>
      </w:pPr>
      <w:r>
        <w:rPr>
          <w:rFonts w:ascii="IRNazanin" w:hAnsi="IRNazanin" w:eastAsia="IRNazanin"/>
          <w:color w:val="111111"/>
          <w:sz w:val="28"/>
          <w:sz w:val="28"/>
          <w:szCs w:val="28"/>
          <w:rtl w:val="true"/>
          <w:lang w:bidi="fa-IR"/>
        </w:rPr>
        <w:t xml:space="preserve">یأتی بعنوان ترجمة المصباح الکبیر و أخری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نیک‌بختیه</w:t>
      </w:r>
      <w:r>
        <w:rPr>
          <w:rFonts w:eastAsia="IRNazanin" w:cs="IRNazanin"/>
          <w:color w:val="111111"/>
          <w:sz w:val="28"/>
          <w:szCs w:val="28"/>
          <w:rtl w:val="true"/>
          <w:lang w:bidi="fa-IR"/>
        </w:rPr>
        <w:t>).</w:t>
      </w:r>
    </w:p>
    <w:p>
      <w:pPr>
        <w:pStyle w:val="Heading3"/>
        <w:numPr>
          <w:ilvl w:val="2"/>
          <w:numId w:val="1"/>
        </w:numPr>
        <w:rPr/>
      </w:pPr>
      <w:bookmarkStart w:id="1194" w:name="__RefHeading___Toc7556342_73709187"/>
      <w:bookmarkStart w:id="1195" w:name="_Toc551"/>
      <w:bookmarkEnd w:id="1194"/>
      <w:r>
        <w:rPr/>
        <w:t>434</w:t>
      </w:r>
      <w:r>
        <w:rPr>
          <w:rtl w:val="true"/>
        </w:rPr>
        <w:t xml:space="preserve">- </w:t>
      </w:r>
      <w:r>
        <w:rPr>
          <w:rtl w:val="true"/>
        </w:rPr>
        <w:t>ترجمة الجنة الواقیة</w:t>
      </w:r>
      <w:bookmarkEnd w:id="119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المصباح الصغیر المختصر من الکبیر فی أربعین فصلا و فی </w:t>
      </w:r>
      <w:bookmarkStart w:id="1196" w:name="pg11681_117194"/>
    </w:p>
    <w:p>
      <w:pPr>
        <w:pStyle w:val="BookText"/>
        <w:rPr/>
      </w:pPr>
      <w:bookmarkEnd w:id="1196"/>
      <w:r>
        <w:rPr>
          <w:rFonts w:ascii="IRNazanin" w:hAnsi="IRNazanin" w:eastAsia="IRNazanin"/>
          <w:color w:val="111111"/>
          <w:sz w:val="28"/>
          <w:sz w:val="28"/>
          <w:szCs w:val="28"/>
          <w:rtl w:val="true"/>
          <w:lang w:bidi="fa-IR"/>
        </w:rPr>
        <w:t>آخره ذکر مآخذه لبعض الأصحاب،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ادای حمد و ثنای جناب صانع کبریا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مؤلف این کتاب که موسوم است بمفاتیح النجاة و الجنة الواقیة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فیظهر من هذا المترجم أن الجنة الواقیة یسمی بمفاتیح النجاة أیضا، و هذه النسخة رأیتها فی کتب السید محمد مهدی بن السید إسماعیل الصدر الکاظمی المتوفی فی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Heading3"/>
        <w:numPr>
          <w:ilvl w:val="2"/>
          <w:numId w:val="1"/>
        </w:numPr>
        <w:rPr/>
      </w:pPr>
      <w:bookmarkStart w:id="1197" w:name="__RefHeading___Toc7556344_73709187"/>
      <w:bookmarkStart w:id="1198" w:name="_Toc552"/>
      <w:bookmarkEnd w:id="1197"/>
      <w:r>
        <w:rPr/>
        <w:t>435</w:t>
      </w:r>
      <w:r>
        <w:rPr>
          <w:rtl w:val="true"/>
        </w:rPr>
        <w:t xml:space="preserve">- </w:t>
      </w:r>
      <w:r>
        <w:rPr>
          <w:rtl w:val="true"/>
        </w:rPr>
        <w:t>ترجمة الجنة الواقیة</w:t>
      </w:r>
      <w:bookmarkEnd w:id="1198"/>
    </w:p>
    <w:p>
      <w:pPr>
        <w:pStyle w:val="BookText"/>
        <w:rPr/>
      </w:pPr>
      <w:r>
        <w:rPr>
          <w:rFonts w:ascii="IRNazanin" w:hAnsi="IRNazanin" w:eastAsia="IRNazanin"/>
          <w:color w:val="111111"/>
          <w:sz w:val="28"/>
          <w:sz w:val="28"/>
          <w:szCs w:val="28"/>
          <w:rtl w:val="true"/>
          <w:lang w:bidi="fa-IR"/>
        </w:rPr>
        <w:t>المرتب علی أربعین فصلا إلی الفارسیة، أیضا لبعض الأصحاب،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نحمدک یا من لاذ به الداعون المتهجدون فهم فی حصن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لبعض الأمراء و لم یصرح باسمه و انما عبر عنه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ولی الله الملک الغفور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نسخه منه فی کتب المرحوم المولی محمد علی الخوانساری</w:t>
      </w:r>
      <w:r>
        <w:rPr>
          <w:rFonts w:eastAsia="IRNazanin" w:cs="IRNazanin"/>
          <w:color w:val="111111"/>
          <w:sz w:val="28"/>
          <w:szCs w:val="28"/>
          <w:rtl w:val="true"/>
          <w:lang w:bidi="fa-IR"/>
        </w:rPr>
        <w:t>.</w:t>
      </w:r>
    </w:p>
    <w:p>
      <w:pPr>
        <w:pStyle w:val="Heading3"/>
        <w:numPr>
          <w:ilvl w:val="2"/>
          <w:numId w:val="1"/>
        </w:numPr>
        <w:rPr/>
      </w:pPr>
      <w:bookmarkStart w:id="1199" w:name="__RefHeading___Toc7556346_73709187"/>
      <w:bookmarkStart w:id="1200" w:name="_Toc553"/>
      <w:bookmarkEnd w:id="1199"/>
      <w:r>
        <w:rPr/>
        <w:t>436</w:t>
      </w:r>
      <w:r>
        <w:rPr>
          <w:rtl w:val="true"/>
        </w:rPr>
        <w:t xml:space="preserve">- </w:t>
      </w:r>
      <w:r>
        <w:rPr>
          <w:rtl w:val="true"/>
        </w:rPr>
        <w:t>ترجمة الجنة الواقیة</w:t>
      </w:r>
      <w:bookmarkEnd w:id="1200"/>
    </w:p>
    <w:p>
      <w:pPr>
        <w:pStyle w:val="BookText"/>
        <w:rPr/>
      </w:pPr>
      <w:r>
        <w:rPr>
          <w:rFonts w:ascii="IRNazanin" w:hAnsi="IRNazanin" w:eastAsia="IRNazanin"/>
          <w:color w:val="111111"/>
          <w:sz w:val="28"/>
          <w:sz w:val="28"/>
          <w:szCs w:val="28"/>
          <w:rtl w:val="true"/>
          <w:lang w:bidi="fa-IR"/>
        </w:rPr>
        <w:t xml:space="preserve">رأیت نسبة الترجمة إلی المحقق الأمیر محمد باقر الداماد فی بعض تصانیف الأصحاب کما ینسب إلیه أصله، لکن لا وجه لنسبة الأصل إلیه کما یأتی فی الجنة الواقیة من أن المحقق الداماد استحسنه فکتبه بخطه لنفسه و کتب میر خلیل عن خطه نسخه لنفسه سنة </w:t>
      </w:r>
      <w:r>
        <w:rPr>
          <w:rFonts w:eastAsia="IRNazanin" w:cs="IRNazanin"/>
          <w:color w:val="111111"/>
          <w:sz w:val="28"/>
          <w:szCs w:val="28"/>
          <w:rtl w:val="true"/>
          <w:lang w:bidi="fa-IR"/>
        </w:rPr>
        <w:t>(</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رأیت النسخة بخط المحقق الداماد و لم یذکر فیها اسم المؤلف نسبت إلیه، أما نسبة الترجمة إلیه فغیر بعید فکأنه لاستحسانه و استنساخه أصل الکتاب استحسن ترجمته أیضا تعمیما للفائدة</w:t>
      </w:r>
      <w:r>
        <w:rPr>
          <w:rFonts w:eastAsia="IRNazanin" w:cs="IRNazanin"/>
          <w:color w:val="111111"/>
          <w:sz w:val="28"/>
          <w:szCs w:val="28"/>
          <w:rtl w:val="true"/>
          <w:lang w:bidi="fa-IR"/>
        </w:rPr>
        <w:t>.</w:t>
      </w:r>
    </w:p>
    <w:p>
      <w:pPr>
        <w:pStyle w:val="Heading3"/>
        <w:numPr>
          <w:ilvl w:val="2"/>
          <w:numId w:val="1"/>
        </w:numPr>
        <w:rPr/>
      </w:pPr>
      <w:bookmarkStart w:id="1201" w:name="__RefHeading___Toc7556348_73709187"/>
      <w:bookmarkStart w:id="1202" w:name="_Toc554"/>
      <w:bookmarkEnd w:id="1201"/>
      <w:r>
        <w:rPr/>
        <w:t>437</w:t>
      </w:r>
      <w:r>
        <w:rPr>
          <w:rtl w:val="true"/>
        </w:rPr>
        <w:t xml:space="preserve">- </w:t>
      </w:r>
      <w:r>
        <w:rPr>
          <w:rtl w:val="true"/>
        </w:rPr>
        <w:t>ترجمة الجنة الواقیة</w:t>
      </w:r>
      <w:bookmarkEnd w:id="1202"/>
    </w:p>
    <w:p>
      <w:pPr>
        <w:pStyle w:val="BookText"/>
        <w:rPr/>
      </w:pPr>
      <w:r>
        <w:rPr>
          <w:rFonts w:ascii="IRNazanin" w:hAnsi="IRNazanin" w:eastAsia="IRNazanin"/>
          <w:color w:val="111111"/>
          <w:sz w:val="28"/>
          <w:sz w:val="28"/>
          <w:szCs w:val="28"/>
          <w:rtl w:val="true"/>
          <w:lang w:bidi="fa-IR"/>
        </w:rPr>
        <w:t xml:space="preserve">للسید محمد رضا بن السید محمد قاسم الحسینی نزیل قزوین، ترجمه لبعض الإخوان سنة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حضرت سامعی را که شنونده دعاء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مرة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مرة أخری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ثالثة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للمؤلف بحر المغفرة، کما مر، و هو جد الحاج السید تقی القزوینی المشهور بالکرامات</w:t>
      </w:r>
      <w:r>
        <w:rPr>
          <w:rFonts w:eastAsia="IRNazanin" w:cs="IRNazanin"/>
          <w:color w:val="111111"/>
          <w:sz w:val="28"/>
          <w:szCs w:val="28"/>
          <w:rtl w:val="true"/>
          <w:lang w:bidi="fa-IR"/>
        </w:rPr>
        <w:t>.</w:t>
      </w:r>
    </w:p>
    <w:p>
      <w:pPr>
        <w:pStyle w:val="Heading3"/>
        <w:numPr>
          <w:ilvl w:val="2"/>
          <w:numId w:val="1"/>
        </w:numPr>
        <w:rPr/>
      </w:pPr>
      <w:bookmarkStart w:id="1203" w:name="__RefHeading___Toc7556350_73709187"/>
      <w:bookmarkStart w:id="1204" w:name="_Toc555"/>
      <w:bookmarkEnd w:id="1203"/>
      <w:r>
        <w:rPr/>
        <w:t>438</w:t>
      </w:r>
      <w:r>
        <w:rPr>
          <w:rtl w:val="true"/>
        </w:rPr>
        <w:t xml:space="preserve">- </w:t>
      </w:r>
      <w:r>
        <w:rPr>
          <w:rtl w:val="true"/>
        </w:rPr>
        <w:t>ترجمة جواهر التفسیر</w:t>
      </w:r>
      <w:bookmarkEnd w:id="1204"/>
    </w:p>
    <w:p>
      <w:pPr>
        <w:pStyle w:val="BookText"/>
        <w:rPr/>
      </w:pPr>
      <w:r>
        <w:rPr>
          <w:rFonts w:ascii="IRNazanin" w:hAnsi="IRNazanin" w:eastAsia="IRNazanin"/>
          <w:color w:val="111111"/>
          <w:sz w:val="28"/>
          <w:sz w:val="28"/>
          <w:szCs w:val="28"/>
          <w:rtl w:val="true"/>
          <w:lang w:bidi="fa-IR"/>
        </w:rPr>
        <w:t xml:space="preserve">تألیف المولی حسین الکاشفی، حکی سیدنا أبو محمد الحسن صدر الدین أنه موجود فی مکتبة والدة السلطان بإسلامبول 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أن جواهر التفسیر فارسی فلعل معربه موجود هناک</w:t>
      </w:r>
      <w:r>
        <w:rPr>
          <w:rFonts w:eastAsia="IRNazanin" w:cs="IRNazanin"/>
          <w:color w:val="111111"/>
          <w:sz w:val="28"/>
          <w:szCs w:val="28"/>
          <w:rtl w:val="true"/>
          <w:lang w:bidi="fa-IR"/>
        </w:rPr>
        <w:t>.</w:t>
      </w:r>
    </w:p>
    <w:p>
      <w:pPr>
        <w:pStyle w:val="Heading3"/>
        <w:numPr>
          <w:ilvl w:val="2"/>
          <w:numId w:val="1"/>
        </w:numPr>
        <w:rPr/>
      </w:pPr>
      <w:bookmarkStart w:id="1205" w:name="__RefHeading___Toc7556352_73709187"/>
      <w:bookmarkStart w:id="1206" w:name="_Toc556"/>
      <w:bookmarkEnd w:id="1205"/>
      <w:r>
        <w:rPr>
          <w:rtl w:val="true"/>
        </w:rPr>
        <w:t>ترجمة الجواهر السنیة</w:t>
      </w:r>
      <w:bookmarkEnd w:id="1206"/>
    </w:p>
    <w:p>
      <w:pPr>
        <w:pStyle w:val="BookText"/>
        <w:rPr/>
      </w:pPr>
      <w:r>
        <w:rPr>
          <w:rFonts w:ascii="IRNazanin" w:hAnsi="IRNazanin" w:eastAsia="IRNazanin"/>
          <w:color w:val="111111"/>
          <w:sz w:val="28"/>
          <w:sz w:val="28"/>
          <w:szCs w:val="28"/>
          <w:rtl w:val="true"/>
          <w:lang w:bidi="fa-IR"/>
        </w:rPr>
        <w:t>فی الأحادیث القدسیة اسمه اللآلی العلیة، یأتی</w:t>
      </w:r>
      <w:r>
        <w:rPr>
          <w:rFonts w:eastAsia="IRNazanin" w:cs="IRNazanin"/>
          <w:color w:val="111111"/>
          <w:sz w:val="28"/>
          <w:szCs w:val="28"/>
          <w:rtl w:val="true"/>
          <w:lang w:bidi="fa-IR"/>
        </w:rPr>
        <w:t>.</w:t>
      </w:r>
    </w:p>
    <w:p>
      <w:pPr>
        <w:pStyle w:val="Heading3"/>
        <w:numPr>
          <w:ilvl w:val="2"/>
          <w:numId w:val="1"/>
        </w:numPr>
        <w:rPr/>
      </w:pPr>
      <w:bookmarkStart w:id="1207" w:name="__RefHeading___Toc7556354_73709187"/>
      <w:bookmarkStart w:id="1208" w:name="_Toc557"/>
      <w:bookmarkEnd w:id="1207"/>
      <w:r>
        <w:rPr/>
        <w:t>439</w:t>
      </w:r>
      <w:r>
        <w:rPr>
          <w:rtl w:val="true"/>
        </w:rPr>
        <w:t xml:space="preserve">- </w:t>
      </w:r>
      <w:r>
        <w:rPr>
          <w:rtl w:val="true"/>
        </w:rPr>
        <w:t>ترجمة جهان‌نمای جدید</w:t>
      </w:r>
      <w:bookmarkEnd w:id="120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جغرافی کره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أصله لاتینیا فترجم أولا إلی الترکیة بأمر میرزا تقی خان الصدر الأعظم المقتول </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ترجم الترکی بأمره ثانیا إلی الفارسیة، و المترجم هو میرزا محمد حسن بن میرزا صادق بن میرزا معصوم ابن </w:t>
      </w:r>
      <w:bookmarkStart w:id="1209" w:name="pg11681_117196"/>
    </w:p>
    <w:p>
      <w:pPr>
        <w:pStyle w:val="BookText"/>
        <w:rPr/>
      </w:pPr>
      <w:bookmarkEnd w:id="1209"/>
      <w:r>
        <w:rPr>
          <w:rFonts w:ascii="IRNazanin" w:hAnsi="IRNazanin" w:eastAsia="IRNazanin"/>
          <w:color w:val="111111"/>
          <w:sz w:val="28"/>
          <w:sz w:val="28"/>
          <w:szCs w:val="28"/>
          <w:rtl w:val="true"/>
          <w:lang w:bidi="fa-IR"/>
        </w:rPr>
        <w:t xml:space="preserve">سید الوزراء میرزا عیسی قائم مقام المعروف بمیرزا بزرگ الحسینی الفراهانی، مرتب علی خمسة مقاصد فی کل مقصد أبواب و فصول، توجد فی الخزانة الرضویة نسخه بخط رضا قلی خان مؤلف مجمع الفصحاء کتبها فی زمن صدارة میرزا آقا خان الصدر الأعظم النوری فی سنة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w:t>
      </w:r>
    </w:p>
    <w:p>
      <w:pPr>
        <w:pStyle w:val="Heading3"/>
        <w:numPr>
          <w:ilvl w:val="2"/>
          <w:numId w:val="1"/>
        </w:numPr>
        <w:rPr/>
      </w:pPr>
      <w:bookmarkStart w:id="1210" w:name="__RefHeading___Toc7556356_73709187"/>
      <w:bookmarkStart w:id="1211" w:name="_Toc558"/>
      <w:bookmarkEnd w:id="1210"/>
      <w:r>
        <w:rPr/>
        <w:t>440</w:t>
      </w:r>
      <w:r>
        <w:rPr>
          <w:rtl w:val="true"/>
        </w:rPr>
        <w:t xml:space="preserve">- </w:t>
      </w:r>
      <w:r>
        <w:rPr>
          <w:rtl w:val="true"/>
        </w:rPr>
        <w:t>ترجمة چهل سورة توراة</w:t>
      </w:r>
      <w:bookmarkEnd w:id="1211"/>
    </w:p>
    <w:p>
      <w:pPr>
        <w:pStyle w:val="BookText"/>
        <w:rPr/>
      </w:pPr>
      <w:r>
        <w:rPr>
          <w:rFonts w:ascii="IRNazanin" w:hAnsi="IRNazanin" w:eastAsia="IRNazanin"/>
          <w:color w:val="111111"/>
          <w:sz w:val="28"/>
          <w:sz w:val="28"/>
          <w:szCs w:val="28"/>
          <w:rtl w:val="true"/>
          <w:lang w:bidi="fa-IR"/>
        </w:rPr>
        <w:t xml:space="preserve">بالگجراتیة، للحاج غلام علی بن إسماعیل البهاونگری 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212" w:name="__RefHeading___Toc7556358_73709187"/>
      <w:bookmarkStart w:id="1213" w:name="_Toc559"/>
      <w:bookmarkEnd w:id="1212"/>
      <w:r>
        <w:rPr/>
        <w:t>441</w:t>
      </w:r>
      <w:r>
        <w:rPr>
          <w:rtl w:val="true"/>
        </w:rPr>
        <w:t xml:space="preserve">- </w:t>
      </w:r>
      <w:r>
        <w:rPr>
          <w:rtl w:val="true"/>
        </w:rPr>
        <w:t>ترجمة الحج</w:t>
      </w:r>
      <w:bookmarkEnd w:id="1213"/>
    </w:p>
    <w:p>
      <w:pPr>
        <w:pStyle w:val="BookText"/>
        <w:rPr/>
      </w:pPr>
      <w:r>
        <w:rPr>
          <w:rFonts w:ascii="IRNazanin" w:hAnsi="IRNazanin" w:eastAsia="IRNazanin"/>
          <w:color w:val="111111"/>
          <w:sz w:val="28"/>
          <w:sz w:val="28"/>
          <w:szCs w:val="28"/>
          <w:rtl w:val="true"/>
          <w:lang w:bidi="fa-IR"/>
        </w:rPr>
        <w:t xml:space="preserve">فی آدابه و أحکامه و ما یتعلق به نظیر ترجمة الزکاة و ترجمة الصلاة، و کلها للمحقق المولی محسن الفیض الکاشانی المتوفی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فهرس تصانیفه إنه فارسی فی ثلاثمائة بیت</w:t>
      </w:r>
      <w:r>
        <w:rPr>
          <w:rFonts w:eastAsia="IRNazanin" w:cs="IRNazanin"/>
          <w:color w:val="111111"/>
          <w:sz w:val="28"/>
          <w:szCs w:val="28"/>
          <w:rtl w:val="true"/>
          <w:lang w:bidi="fa-IR"/>
        </w:rPr>
        <w:t>.</w:t>
      </w:r>
    </w:p>
    <w:p>
      <w:pPr>
        <w:pStyle w:val="Heading3"/>
        <w:numPr>
          <w:ilvl w:val="2"/>
          <w:numId w:val="1"/>
        </w:numPr>
        <w:rPr/>
      </w:pPr>
      <w:bookmarkStart w:id="1214" w:name="__RefHeading___Toc7556360_73709187"/>
      <w:bookmarkStart w:id="1215" w:name="_Toc560"/>
      <w:bookmarkEnd w:id="1214"/>
      <w:r>
        <w:rPr>
          <w:rtl w:val="true"/>
        </w:rPr>
        <w:t>ترجمة حدیث الأعرابی</w:t>
      </w:r>
      <w:bookmarkEnd w:id="1215"/>
    </w:p>
    <w:p>
      <w:pPr>
        <w:pStyle w:val="BookText"/>
        <w:rPr/>
      </w:pPr>
      <w:r>
        <w:rPr>
          <w:rFonts w:ascii="IRNazanin" w:hAnsi="IRNazanin" w:eastAsia="IRNazanin"/>
          <w:color w:val="111111"/>
          <w:sz w:val="28"/>
          <w:sz w:val="28"/>
          <w:szCs w:val="28"/>
          <w:rtl w:val="true"/>
          <w:lang w:bidi="fa-IR"/>
        </w:rPr>
        <w:t>السائل أمیر المؤمنین ع عن معنی الأحد، اسمه صراط النجاة یأتی</w:t>
      </w:r>
      <w:r>
        <w:rPr>
          <w:rFonts w:eastAsia="IRNazanin" w:cs="IRNazanin"/>
          <w:color w:val="111111"/>
          <w:sz w:val="28"/>
          <w:szCs w:val="28"/>
          <w:rtl w:val="true"/>
          <w:lang w:bidi="fa-IR"/>
        </w:rPr>
        <w:t>.</w:t>
      </w:r>
    </w:p>
    <w:p>
      <w:pPr>
        <w:pStyle w:val="Heading3"/>
        <w:numPr>
          <w:ilvl w:val="2"/>
          <w:numId w:val="1"/>
        </w:numPr>
        <w:rPr/>
      </w:pPr>
      <w:bookmarkStart w:id="1216" w:name="__RefHeading___Toc7556362_73709187"/>
      <w:bookmarkStart w:id="1217" w:name="_Toc561"/>
      <w:bookmarkEnd w:id="1216"/>
      <w:r>
        <w:rPr/>
        <w:t>442</w:t>
      </w:r>
      <w:r>
        <w:rPr>
          <w:rtl w:val="true"/>
        </w:rPr>
        <w:t xml:space="preserve">- </w:t>
      </w:r>
      <w:r>
        <w:rPr>
          <w:rtl w:val="true"/>
        </w:rPr>
        <w:t>ترجمة حدیث الجبر و التفویض</w:t>
      </w:r>
      <w:bookmarkEnd w:id="1217"/>
    </w:p>
    <w:p>
      <w:pPr>
        <w:pStyle w:val="BookText"/>
        <w:rPr/>
      </w:pPr>
      <w:r>
        <w:rPr>
          <w:rFonts w:ascii="IRNazanin" w:hAnsi="IRNazanin" w:eastAsia="IRNazanin"/>
          <w:color w:val="111111"/>
          <w:sz w:val="28"/>
          <w:sz w:val="28"/>
          <w:szCs w:val="28"/>
          <w:rtl w:val="true"/>
          <w:lang w:bidi="fa-IR"/>
        </w:rPr>
        <w:t>المروی فی عیون الاخبار عن الإمام الرضا ع،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یطع بإکراه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المجلسی المولی محمد باقر بن محمد تقی المتوفی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ضمن مجموعة من موقوفات الشیخ عبد الحسین الطهرانی</w:t>
      </w:r>
      <w:r>
        <w:rPr>
          <w:rFonts w:eastAsia="IRNazanin" w:cs="IRNazanin"/>
          <w:color w:val="111111"/>
          <w:sz w:val="28"/>
          <w:szCs w:val="28"/>
          <w:rtl w:val="true"/>
          <w:lang w:bidi="fa-IR"/>
        </w:rPr>
        <w:t>.</w:t>
      </w:r>
    </w:p>
    <w:p>
      <w:pPr>
        <w:pStyle w:val="Heading3"/>
        <w:numPr>
          <w:ilvl w:val="2"/>
          <w:numId w:val="1"/>
        </w:numPr>
        <w:rPr/>
      </w:pPr>
      <w:bookmarkStart w:id="1218" w:name="__RefHeading___Toc7556364_73709187"/>
      <w:bookmarkStart w:id="1219" w:name="_Toc562"/>
      <w:bookmarkEnd w:id="1218"/>
      <w:r>
        <w:rPr/>
        <w:t>443</w:t>
      </w:r>
      <w:r>
        <w:rPr>
          <w:rtl w:val="true"/>
        </w:rPr>
        <w:t xml:space="preserve">- </w:t>
      </w:r>
      <w:r>
        <w:rPr>
          <w:rtl w:val="true"/>
        </w:rPr>
        <w:t>ترجمة حدیث رجاء ابن أبی الضحاک</w:t>
      </w:r>
      <w:bookmarkEnd w:id="1219"/>
    </w:p>
    <w:p>
      <w:pPr>
        <w:pStyle w:val="BookText"/>
        <w:rPr/>
      </w:pPr>
      <w:r>
        <w:rPr>
          <w:rFonts w:ascii="IRNazanin" w:hAnsi="IRNazanin" w:eastAsia="IRNazanin"/>
          <w:color w:val="111111"/>
          <w:sz w:val="28"/>
          <w:sz w:val="28"/>
          <w:szCs w:val="28"/>
          <w:rtl w:val="true"/>
          <w:lang w:bidi="fa-IR"/>
        </w:rPr>
        <w:t>فی ثلاثمائة بیت أیضا للعلامة المجلسی کتبه فی طریق زیارة مشهد خراسان، ذکره شیخنا فی الفیض القدسی،</w:t>
      </w:r>
      <w:r>
        <w:rPr>
          <w:rFonts w:eastAsia="IRNazanin" w:cs="IRNazanin"/>
          <w:color w:val="111111"/>
          <w:sz w:val="28"/>
          <w:szCs w:val="28"/>
          <w:rtl w:val="true"/>
          <w:lang w:bidi="fa-IR"/>
        </w:rPr>
        <w:t>.</w:t>
      </w:r>
    </w:p>
    <w:p>
      <w:pPr>
        <w:pStyle w:val="Heading3"/>
        <w:numPr>
          <w:ilvl w:val="2"/>
          <w:numId w:val="1"/>
        </w:numPr>
        <w:rPr/>
      </w:pPr>
      <w:bookmarkStart w:id="1220" w:name="__RefHeading___Toc7556366_73709187"/>
      <w:bookmarkStart w:id="1221" w:name="_Toc563"/>
      <w:bookmarkEnd w:id="1220"/>
      <w:r>
        <w:rPr/>
        <w:t>444</w:t>
      </w:r>
      <w:r>
        <w:rPr>
          <w:rtl w:val="true"/>
        </w:rPr>
        <w:t xml:space="preserve">- </w:t>
      </w:r>
      <w:r>
        <w:rPr>
          <w:rtl w:val="true"/>
        </w:rPr>
        <w:t>ترجمة حدیث ستة أشیاء لیس للعباد فیها صنع،</w:t>
      </w:r>
      <w:bookmarkEnd w:id="1221"/>
    </w:p>
    <w:p>
      <w:pPr>
        <w:pStyle w:val="BookText"/>
        <w:rPr/>
      </w:pPr>
      <w:r>
        <w:rPr>
          <w:rFonts w:ascii="IRNazanin" w:hAnsi="IRNazanin" w:eastAsia="IRNazanin"/>
          <w:color w:val="111111"/>
          <w:sz w:val="28"/>
          <w:sz w:val="28"/>
          <w:szCs w:val="28"/>
          <w:rtl w:val="true"/>
          <w:lang w:bidi="fa-IR"/>
        </w:rPr>
        <w:t>المعرفة، و الجهل، و الرضا، و الغضب، و النوم و الیقظة، أیضا للعلامة المجلسی، مختصر فی مائة و عشرین بیتا أوله الحمد لله و سلام علی عباده الدین اصطفی</w:t>
      </w:r>
      <w:r>
        <w:rPr>
          <w:rFonts w:eastAsia="IRNazanin" w:cs="IRNazanin"/>
          <w:color w:val="111111"/>
          <w:sz w:val="28"/>
          <w:szCs w:val="28"/>
          <w:rtl w:val="true"/>
          <w:lang w:bidi="fa-IR"/>
        </w:rPr>
        <w:t>.</w:t>
      </w:r>
    </w:p>
    <w:p>
      <w:pPr>
        <w:pStyle w:val="Heading3"/>
        <w:numPr>
          <w:ilvl w:val="2"/>
          <w:numId w:val="1"/>
        </w:numPr>
        <w:rPr/>
      </w:pPr>
      <w:bookmarkStart w:id="1222" w:name="__RefHeading___Toc7556368_73709187"/>
      <w:bookmarkStart w:id="1223" w:name="_Toc564"/>
      <w:bookmarkEnd w:id="1222"/>
      <w:r>
        <w:rPr/>
        <w:t>445</w:t>
      </w:r>
      <w:r>
        <w:rPr>
          <w:rtl w:val="true"/>
        </w:rPr>
        <w:t xml:space="preserve">- </w:t>
      </w:r>
      <w:r>
        <w:rPr>
          <w:rtl w:val="true"/>
        </w:rPr>
        <w:t>ترجمة حدیث سعد بن عبد الله القمی</w:t>
      </w:r>
      <w:bookmarkEnd w:id="1223"/>
    </w:p>
    <w:p>
      <w:pPr>
        <w:pStyle w:val="BookText"/>
        <w:rPr/>
      </w:pPr>
      <w:r>
        <w:rPr>
          <w:rFonts w:ascii="IRNazanin" w:hAnsi="IRNazanin" w:eastAsia="IRNazanin"/>
          <w:color w:val="111111"/>
          <w:sz w:val="28"/>
          <w:sz w:val="28"/>
          <w:szCs w:val="28"/>
          <w:rtl w:val="true"/>
          <w:lang w:bidi="fa-IR"/>
        </w:rPr>
        <w:t>عند تشرفه بلقاء الحجة ع و أخذ مسائله، منه أیضا للعلامة المجلسی،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محمد بن بابویه و غیر أو از أکابر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بهامش ترجمة توحید المفضل له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w:t>
      </w:r>
    </w:p>
    <w:p>
      <w:pPr>
        <w:pStyle w:val="Heading3"/>
        <w:numPr>
          <w:ilvl w:val="2"/>
          <w:numId w:val="1"/>
        </w:numPr>
        <w:rPr/>
      </w:pPr>
      <w:bookmarkStart w:id="1224" w:name="__RefHeading___Toc7556370_73709187"/>
      <w:bookmarkStart w:id="1225" w:name="_Toc565"/>
      <w:bookmarkEnd w:id="1224"/>
      <w:r>
        <w:rPr/>
        <w:t>446</w:t>
      </w:r>
      <w:r>
        <w:rPr>
          <w:rtl w:val="true"/>
        </w:rPr>
        <w:t xml:space="preserve">- </w:t>
      </w:r>
      <w:r>
        <w:rPr>
          <w:rtl w:val="true"/>
        </w:rPr>
        <w:t>ترجمة حدیث عبد الله بن جندب</w:t>
      </w:r>
      <w:bookmarkEnd w:id="1225"/>
    </w:p>
    <w:p>
      <w:pPr>
        <w:pStyle w:val="BookText"/>
        <w:rPr/>
      </w:pPr>
      <w:r>
        <w:rPr>
          <w:rFonts w:ascii="IRNazanin" w:hAnsi="IRNazanin" w:eastAsia="IRNazanin"/>
          <w:color w:val="111111"/>
          <w:sz w:val="28"/>
          <w:sz w:val="28"/>
          <w:szCs w:val="28"/>
          <w:rtl w:val="true"/>
          <w:lang w:bidi="fa-IR"/>
        </w:rPr>
        <w:t>للعلامة المجلسی، فی الفیض القدسی أنه مائة بیت</w:t>
      </w:r>
    </w:p>
    <w:p>
      <w:pPr>
        <w:pStyle w:val="Heading3"/>
        <w:numPr>
          <w:ilvl w:val="2"/>
          <w:numId w:val="1"/>
        </w:numPr>
        <w:rPr/>
      </w:pPr>
      <w:bookmarkStart w:id="1226" w:name="__RefHeading___Toc7556372_73709187"/>
      <w:bookmarkStart w:id="1227" w:name="_Toc566"/>
      <w:bookmarkEnd w:id="1226"/>
      <w:r>
        <w:rPr/>
        <w:t>447</w:t>
      </w:r>
      <w:r>
        <w:rPr>
          <w:rtl w:val="true"/>
        </w:rPr>
        <w:t xml:space="preserve">- </w:t>
      </w:r>
      <w:r>
        <w:rPr>
          <w:rtl w:val="true"/>
        </w:rPr>
        <w:t>ترجمة حدیث عبد الله بن مسعود</w:t>
      </w:r>
      <w:bookmarkEnd w:id="122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مواعظ الرسول ص لمیرزا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بها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آخر مطلع الشموس له </w:t>
      </w:r>
      <w:bookmarkStart w:id="1228" w:name="pg11681_117198"/>
    </w:p>
    <w:p>
      <w:pPr>
        <w:pStyle w:val="Heading3"/>
        <w:numPr>
          <w:ilvl w:val="2"/>
          <w:numId w:val="1"/>
        </w:numPr>
        <w:rPr/>
      </w:pPr>
      <w:bookmarkStart w:id="1229" w:name="__RefHeading___Toc7556374_73709187"/>
      <w:bookmarkStart w:id="1230" w:name="_Toc567"/>
      <w:bookmarkEnd w:id="1228"/>
      <w:bookmarkEnd w:id="1229"/>
      <w:r>
        <w:rPr/>
        <w:t>448</w:t>
      </w:r>
      <w:r>
        <w:rPr>
          <w:rtl w:val="true"/>
        </w:rPr>
        <w:t xml:space="preserve">- </w:t>
      </w:r>
      <w:r>
        <w:rPr>
          <w:rtl w:val="true"/>
        </w:rPr>
        <w:t>ترجمة حدیث الکساء</w:t>
      </w:r>
      <w:bookmarkEnd w:id="1230"/>
    </w:p>
    <w:p>
      <w:pPr>
        <w:pStyle w:val="BookText"/>
        <w:rPr/>
      </w:pPr>
      <w:r>
        <w:rPr>
          <w:rFonts w:ascii="IRNazanin" w:hAnsi="IRNazanin" w:eastAsia="IRNazanin"/>
          <w:color w:val="111111"/>
          <w:sz w:val="28"/>
          <w:sz w:val="28"/>
          <w:szCs w:val="28"/>
          <w:rtl w:val="true"/>
          <w:lang w:bidi="fa-IR"/>
        </w:rPr>
        <w:t>بلغة أردو، مطبوع للمولوی مقبول أحمد الدهلوی مترجم أسنی المطالب</w:t>
      </w:r>
      <w:r>
        <w:rPr>
          <w:rFonts w:eastAsia="IRNazanin" w:cs="IRNazanin"/>
          <w:color w:val="111111"/>
          <w:sz w:val="28"/>
          <w:szCs w:val="28"/>
          <w:rtl w:val="true"/>
          <w:lang w:bidi="fa-IR"/>
        </w:rPr>
        <w:t>.</w:t>
      </w:r>
    </w:p>
    <w:p>
      <w:pPr>
        <w:pStyle w:val="Heading3"/>
        <w:numPr>
          <w:ilvl w:val="2"/>
          <w:numId w:val="1"/>
        </w:numPr>
        <w:rPr/>
      </w:pPr>
      <w:bookmarkStart w:id="1231" w:name="__RefHeading___Toc7556376_73709187"/>
      <w:bookmarkStart w:id="1232" w:name="_Toc568"/>
      <w:bookmarkEnd w:id="1231"/>
      <w:r>
        <w:rPr/>
        <w:t>449</w:t>
      </w:r>
      <w:r>
        <w:rPr>
          <w:rtl w:val="true"/>
        </w:rPr>
        <w:t xml:space="preserve">- </w:t>
      </w:r>
      <w:r>
        <w:rPr>
          <w:rtl w:val="true"/>
        </w:rPr>
        <w:t>ترجمة حدیث المفضل</w:t>
      </w:r>
      <w:bookmarkEnd w:id="1232"/>
    </w:p>
    <w:p>
      <w:pPr>
        <w:pStyle w:val="BookText"/>
        <w:rPr/>
      </w:pPr>
      <w:r>
        <w:rPr>
          <w:rFonts w:ascii="IRNazanin" w:hAnsi="IRNazanin" w:eastAsia="IRNazanin"/>
          <w:color w:val="111111"/>
          <w:sz w:val="28"/>
          <w:sz w:val="28"/>
          <w:szCs w:val="28"/>
          <w:rtl w:val="true"/>
          <w:lang w:bidi="fa-IR"/>
        </w:rPr>
        <w:t>فی رجعة الأئمة و ظهور الحجة ع، أیضا للعلامة المجلسی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معتمد حسن بن سلیمان در کتاب 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توحید المفضل سنة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w:t>
      </w:r>
    </w:p>
    <w:p>
      <w:pPr>
        <w:pStyle w:val="Heading3"/>
        <w:numPr>
          <w:ilvl w:val="2"/>
          <w:numId w:val="1"/>
        </w:numPr>
        <w:rPr/>
      </w:pPr>
      <w:bookmarkStart w:id="1233" w:name="__RefHeading___Toc7556378_73709187"/>
      <w:bookmarkStart w:id="1234" w:name="_Toc569"/>
      <w:bookmarkEnd w:id="1233"/>
      <w:r>
        <w:rPr/>
        <w:t>450</w:t>
      </w:r>
      <w:r>
        <w:rPr>
          <w:rtl w:val="true"/>
        </w:rPr>
        <w:t xml:space="preserve">- </w:t>
      </w:r>
      <w:r>
        <w:rPr>
          <w:rtl w:val="true"/>
        </w:rPr>
        <w:t>ترجمة حدیث المفضل</w:t>
      </w:r>
      <w:bookmarkEnd w:id="1234"/>
    </w:p>
    <w:p>
      <w:pPr>
        <w:pStyle w:val="BookText"/>
        <w:rPr/>
      </w:pPr>
      <w:r>
        <w:rPr>
          <w:rFonts w:ascii="IRNazanin" w:hAnsi="IRNazanin" w:eastAsia="IRNazanin"/>
          <w:color w:val="111111"/>
          <w:sz w:val="28"/>
          <w:sz w:val="28"/>
          <w:szCs w:val="28"/>
          <w:rtl w:val="true"/>
          <w:lang w:bidi="fa-IR"/>
        </w:rPr>
        <w:t xml:space="preserve">للسید علی أکبر بن سلطان العلماء السید محمد بن السید دلدار علی النقوی اللکهنوی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فی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التجلیات</w:t>
      </w:r>
      <w:r>
        <w:rPr>
          <w:rFonts w:eastAsia="IRNazanin" w:cs="IRNazanin"/>
          <w:color w:val="111111"/>
          <w:sz w:val="28"/>
          <w:szCs w:val="28"/>
          <w:rtl w:val="true"/>
          <w:lang w:bidi="fa-IR"/>
        </w:rPr>
        <w:t>.</w:t>
      </w:r>
    </w:p>
    <w:p>
      <w:pPr>
        <w:pStyle w:val="Heading3"/>
        <w:numPr>
          <w:ilvl w:val="2"/>
          <w:numId w:val="1"/>
        </w:numPr>
        <w:rPr/>
      </w:pPr>
      <w:bookmarkStart w:id="1235" w:name="__RefHeading___Toc7556380_73709187"/>
      <w:bookmarkStart w:id="1236" w:name="_Toc570"/>
      <w:bookmarkEnd w:id="1235"/>
      <w:r>
        <w:rPr/>
        <w:t>451</w:t>
      </w:r>
      <w:r>
        <w:rPr>
          <w:rtl w:val="true"/>
        </w:rPr>
        <w:t xml:space="preserve">- </w:t>
      </w:r>
      <w:r>
        <w:rPr>
          <w:rtl w:val="true"/>
        </w:rPr>
        <w:t>ترجمة حدیث المناشدة</w:t>
      </w:r>
      <w:bookmarkEnd w:id="1236"/>
    </w:p>
    <w:p>
      <w:pPr>
        <w:pStyle w:val="BookText"/>
        <w:rPr/>
      </w:pPr>
      <w:r>
        <w:rPr>
          <w:rFonts w:ascii="Amiri" w:hAnsi="Amiri" w:eastAsia="Amiri" w:cs="Amiri"/>
          <w:color w:val="111111"/>
          <w:sz w:val="28"/>
          <w:sz w:val="28"/>
          <w:szCs w:val="28"/>
          <w:rtl w:val="true"/>
          <w:lang w:bidi="ar-SA"/>
        </w:rPr>
        <w:t>بلغة أردو، طبع بالهند لبعض علمائها</w:t>
      </w:r>
      <w:r>
        <w:rPr>
          <w:rFonts w:eastAsia="Amiri" w:cs="Amiri" w:ascii="Amiri" w:hAnsi="Amiri"/>
          <w:color w:val="111111"/>
          <w:sz w:val="28"/>
          <w:szCs w:val="28"/>
          <w:rtl w:val="true"/>
          <w:lang w:bidi="ar-SA"/>
        </w:rPr>
        <w:t>.</w:t>
      </w:r>
    </w:p>
    <w:p>
      <w:pPr>
        <w:pStyle w:val="Heading3"/>
        <w:numPr>
          <w:ilvl w:val="2"/>
          <w:numId w:val="1"/>
        </w:numPr>
        <w:rPr/>
      </w:pPr>
      <w:bookmarkStart w:id="1237" w:name="__RefHeading___Toc7556382_73709187"/>
      <w:bookmarkStart w:id="1238" w:name="_Toc571"/>
      <w:bookmarkEnd w:id="1237"/>
      <w:r>
        <w:rPr>
          <w:rtl w:val="true"/>
        </w:rPr>
        <w:t>ترجمة حدیقة الواعظین</w:t>
      </w:r>
      <w:bookmarkEnd w:id="1238"/>
    </w:p>
    <w:p>
      <w:pPr>
        <w:pStyle w:val="BookText"/>
        <w:rPr/>
      </w:pPr>
      <w:r>
        <w:rPr>
          <w:rFonts w:ascii="IRNazanin" w:hAnsi="IRNazanin" w:eastAsia="IRNazanin"/>
          <w:color w:val="111111"/>
          <w:sz w:val="28"/>
          <w:sz w:val="28"/>
          <w:szCs w:val="28"/>
          <w:rtl w:val="true"/>
          <w:lang w:bidi="fa-IR"/>
        </w:rPr>
        <w:t xml:space="preserve">اسمه تبصرة المهتدین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Heading3"/>
        <w:numPr>
          <w:ilvl w:val="2"/>
          <w:numId w:val="1"/>
        </w:numPr>
        <w:rPr/>
      </w:pPr>
      <w:bookmarkStart w:id="1239" w:name="__RefHeading___Toc7556384_73709187"/>
      <w:bookmarkStart w:id="1240" w:name="_Toc572"/>
      <w:bookmarkEnd w:id="1239"/>
      <w:r>
        <w:rPr/>
        <w:t>452</w:t>
      </w:r>
      <w:r>
        <w:rPr>
          <w:rtl w:val="true"/>
        </w:rPr>
        <w:t xml:space="preserve">- </w:t>
      </w:r>
      <w:r>
        <w:rPr>
          <w:rtl w:val="true"/>
        </w:rPr>
        <w:t>ترجمة الحسنیة</w:t>
      </w:r>
      <w:bookmarkEnd w:id="1240"/>
    </w:p>
    <w:p>
      <w:pPr>
        <w:pStyle w:val="BookText"/>
        <w:rPr/>
      </w:pPr>
      <w:r>
        <w:rPr>
          <w:rFonts w:ascii="IRNazanin" w:hAnsi="IRNazanin" w:eastAsia="IRNazanin"/>
          <w:color w:val="111111"/>
          <w:sz w:val="28"/>
          <w:sz w:val="28"/>
          <w:szCs w:val="28"/>
          <w:rtl w:val="true"/>
          <w:lang w:bidi="fa-IR"/>
        </w:rPr>
        <w:t xml:space="preserve">الرسالة المعروفة فی الإمامة المنسوبة إلی بعض بنات الشیعة، للمولی إبراهیم بن ولی الله الأسترآبادی، ذکر فی أول الترجمة أنه لما حج فی </w:t>
      </w:r>
      <w:r>
        <w:rPr>
          <w:rFonts w:eastAsia="IRNazanin" w:cs="IRNazanin"/>
          <w:color w:val="111111"/>
          <w:sz w:val="28"/>
          <w:szCs w:val="28"/>
          <w:rtl w:val="true"/>
          <w:lang w:bidi="fa-IR"/>
        </w:rPr>
        <w:t>(</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ظفر فی دمشق عند بعض السادة علی نسخه هذه الرسالة فحملها إلی بلاده فالتمس منه بعض الأخیار ترجمتها إلی الفارسیة تکثیرا للمنفعة، و طبع مع حلیة المتقین سنة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w:t>
      </w:r>
    </w:p>
    <w:p>
      <w:pPr>
        <w:pStyle w:val="Heading3"/>
        <w:numPr>
          <w:ilvl w:val="2"/>
          <w:numId w:val="1"/>
        </w:numPr>
        <w:rPr/>
      </w:pPr>
      <w:bookmarkStart w:id="1241" w:name="__RefHeading___Toc7556386_73709187"/>
      <w:bookmarkStart w:id="1242" w:name="_Toc573"/>
      <w:bookmarkEnd w:id="1241"/>
      <w:r>
        <w:rPr/>
        <w:t>453</w:t>
      </w:r>
      <w:r>
        <w:rPr>
          <w:rtl w:val="true"/>
        </w:rPr>
        <w:t xml:space="preserve">- </w:t>
      </w:r>
      <w:r>
        <w:rPr>
          <w:rtl w:val="true"/>
        </w:rPr>
        <w:t>ترجمة الحقائق</w:t>
      </w:r>
      <w:bookmarkEnd w:id="1242"/>
    </w:p>
    <w:p>
      <w:pPr>
        <w:pStyle w:val="BookText"/>
        <w:rPr/>
      </w:pPr>
      <w:r>
        <w:rPr>
          <w:rFonts w:ascii="IRNazanin" w:hAnsi="IRNazanin" w:eastAsia="IRNazanin"/>
          <w:color w:val="111111"/>
          <w:sz w:val="28"/>
          <w:sz w:val="28"/>
          <w:szCs w:val="28"/>
          <w:rtl w:val="true"/>
          <w:lang w:bidi="fa-IR"/>
        </w:rPr>
        <w:t xml:space="preserve">فی أسرار الدین و مکارم الأخلاق المطبوع بإیران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تألیف المحقق الفیض و فیه نتیجة ما حصله فی عمره لأنه ألفه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ثلاثة و ثمانین عاما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التألیف بسنة، و الترجمة لحفید أخیه المعروف بنور الدین الأخباری، أعنی نور الدین محمد بن شاه مرتضی بن محمد مؤمن بن مرتضی الکاشانی، نسبه إلیه فی الروضات و حسبه أخا للمحقق الفیض مع أنه صرح الفیض فی إجازته له فی سنة </w:t>
      </w:r>
      <w:r>
        <w:rPr>
          <w:rFonts w:eastAsia="IRNazanin" w:cs="IRNazanin"/>
          <w:color w:val="111111"/>
          <w:sz w:val="28"/>
          <w:szCs w:val="28"/>
          <w:rtl w:val="true"/>
          <w:lang w:bidi="fa-IR"/>
        </w:rPr>
        <w:t>(</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ابن ابن أخیه، و یأتی سائر تصانیفه و منها الحقائق القدسیة فی المبدأ و المعاد الذی ألفه </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کتب لولده بهاء الدین محمد إجازة فی سنة </w:t>
      </w:r>
      <w:r>
        <w:rPr>
          <w:rFonts w:eastAsia="IRNazanin" w:cs="IRNazanin"/>
          <w:color w:val="111111"/>
          <w:sz w:val="28"/>
          <w:szCs w:val="28"/>
          <w:rtl w:val="true"/>
          <w:lang w:bidi="fa-IR"/>
        </w:rPr>
        <w:t>(</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Heading3"/>
        <w:numPr>
          <w:ilvl w:val="2"/>
          <w:numId w:val="1"/>
        </w:numPr>
        <w:rPr/>
      </w:pPr>
      <w:bookmarkStart w:id="1243" w:name="__RefHeading___Toc7556388_73709187"/>
      <w:bookmarkStart w:id="1244" w:name="_Toc574"/>
      <w:bookmarkEnd w:id="1243"/>
      <w:r>
        <w:rPr/>
        <w:t>454</w:t>
      </w:r>
      <w:r>
        <w:rPr>
          <w:rtl w:val="true"/>
        </w:rPr>
        <w:t xml:space="preserve">- </w:t>
      </w:r>
      <w:r>
        <w:rPr>
          <w:rtl w:val="true"/>
        </w:rPr>
        <w:t>ترجمة حقایق الحروف و دقائق الزبر و البینات</w:t>
      </w:r>
      <w:bookmarkEnd w:id="124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حل الجفر الجامع المأخوذ عن الإمام الصادق ع، أصله العربی لمحب خاندان میر أحمد الگیلانی الحسینی و الترجمة الفارسیة لحفیده السید محمد بن میر محمد بن میر أحمد المذکور، و تاریخ کتابة النسخة التی رأیتها من الموقوفات فی مکتبة الحسینیة سنة </w:t>
      </w:r>
      <w:r>
        <w:rPr>
          <w:rFonts w:eastAsia="IRNazanin" w:cs="IRNazanin"/>
          <w:color w:val="111111"/>
          <w:sz w:val="28"/>
          <w:szCs w:val="28"/>
          <w:rtl w:val="true"/>
          <w:lang w:bidi="fa-IR"/>
        </w:rPr>
        <w:t>(</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أن جده </w:t>
      </w:r>
      <w:bookmarkStart w:id="1245" w:name="pg11681_117200"/>
    </w:p>
    <w:p>
      <w:pPr>
        <w:pStyle w:val="BookText"/>
        <w:rPr/>
      </w:pPr>
      <w:bookmarkEnd w:id="1245"/>
      <w:r>
        <w:rPr>
          <w:rFonts w:ascii="IRNazanin" w:hAnsi="IRNazanin" w:eastAsia="IRNazanin"/>
          <w:color w:val="111111"/>
          <w:sz w:val="28"/>
          <w:sz w:val="28"/>
          <w:szCs w:val="28"/>
          <w:rtl w:val="true"/>
          <w:lang w:bidi="fa-IR"/>
        </w:rPr>
        <w:t>میر أحمد کان من محبی أهل البیت و قد وهبه الله هذا العلم و لما خاف من ضیاعه قیده بالکتابة صیانة له و بعد الکتابة رأی فی المنام أمیر المؤمنین ع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فیما کتبت و لا یفهمه الا محبونا</w:t>
      </w:r>
      <w:r>
        <w:rPr>
          <w:rFonts w:eastAsia="IRNazanin" w:cs="IRNazanin"/>
          <w:color w:val="111111"/>
          <w:sz w:val="28"/>
          <w:szCs w:val="28"/>
          <w:rtl w:val="true"/>
          <w:lang w:bidi="fa-IR"/>
        </w:rPr>
        <w:t>.</w:t>
      </w:r>
    </w:p>
    <w:p>
      <w:pPr>
        <w:pStyle w:val="Heading3"/>
        <w:numPr>
          <w:ilvl w:val="2"/>
          <w:numId w:val="1"/>
        </w:numPr>
        <w:rPr/>
      </w:pPr>
      <w:bookmarkStart w:id="1246" w:name="__RefHeading___Toc7556390_73709187"/>
      <w:bookmarkStart w:id="1247" w:name="_Toc575"/>
      <w:bookmarkEnd w:id="1246"/>
      <w:r>
        <w:rPr/>
        <w:t>455</w:t>
      </w:r>
      <w:r>
        <w:rPr>
          <w:rtl w:val="true"/>
        </w:rPr>
        <w:t xml:space="preserve">- </w:t>
      </w:r>
      <w:r>
        <w:rPr>
          <w:rtl w:val="true"/>
        </w:rPr>
        <w:t>ترجمة حق الیقین‌</w:t>
      </w:r>
      <w:bookmarkEnd w:id="1247"/>
    </w:p>
    <w:p>
      <w:pPr>
        <w:pStyle w:val="BookText"/>
        <w:rPr/>
      </w:pPr>
      <w:r>
        <w:rPr>
          <w:rFonts w:ascii="IRNazanin" w:hAnsi="IRNazanin" w:eastAsia="IRNazanin"/>
          <w:color w:val="111111"/>
          <w:sz w:val="28"/>
          <w:sz w:val="28"/>
          <w:szCs w:val="28"/>
          <w:rtl w:val="true"/>
          <w:lang w:bidi="fa-IR"/>
        </w:rPr>
        <w:t>الفارسی فی أصول الدین، تألیف العلامة المجلسی بلغة أردو للسید محمد باقر الهندی المترجم، مطبوع بالهند، و له ترجمة جلاء العیون و عین الحیاة کما مر و یأتی</w:t>
      </w:r>
      <w:r>
        <w:rPr>
          <w:rFonts w:eastAsia="IRNazanin" w:cs="IRNazanin"/>
          <w:color w:val="111111"/>
          <w:sz w:val="28"/>
          <w:szCs w:val="28"/>
          <w:rtl w:val="true"/>
          <w:lang w:bidi="fa-IR"/>
        </w:rPr>
        <w:t>.</w:t>
      </w:r>
    </w:p>
    <w:p>
      <w:pPr>
        <w:pStyle w:val="Heading3"/>
        <w:numPr>
          <w:ilvl w:val="2"/>
          <w:numId w:val="1"/>
        </w:numPr>
        <w:rPr/>
      </w:pPr>
      <w:bookmarkStart w:id="1248" w:name="__RefHeading___Toc7556392_73709187"/>
      <w:bookmarkStart w:id="1249" w:name="_Toc576"/>
      <w:bookmarkEnd w:id="1248"/>
      <w:r>
        <w:rPr>
          <w:rtl w:val="true"/>
        </w:rPr>
        <w:t>ترجمة حق الیقین</w:t>
      </w:r>
      <w:bookmarkEnd w:id="1249"/>
    </w:p>
    <w:p>
      <w:pPr>
        <w:pStyle w:val="BookText"/>
        <w:rPr/>
      </w:pPr>
      <w:r>
        <w:rPr>
          <w:rFonts w:ascii="IRNazanin" w:hAnsi="IRNazanin" w:eastAsia="IRNazanin"/>
          <w:color w:val="111111"/>
          <w:sz w:val="28"/>
          <w:sz w:val="28"/>
          <w:szCs w:val="28"/>
          <w:rtl w:val="true"/>
          <w:lang w:bidi="fa-IR"/>
        </w:rPr>
        <w:t>إلی العربیة، اسمه ترجمة شهادة الخصوم، یأتی</w:t>
      </w:r>
      <w:r>
        <w:rPr>
          <w:rFonts w:eastAsia="IRNazanin" w:cs="IRNazanin"/>
          <w:color w:val="111111"/>
          <w:sz w:val="28"/>
          <w:szCs w:val="28"/>
          <w:rtl w:val="true"/>
          <w:lang w:bidi="fa-IR"/>
        </w:rPr>
        <w:t>.</w:t>
      </w:r>
    </w:p>
    <w:p>
      <w:pPr>
        <w:pStyle w:val="Heading3"/>
        <w:numPr>
          <w:ilvl w:val="2"/>
          <w:numId w:val="1"/>
        </w:numPr>
        <w:rPr/>
      </w:pPr>
      <w:bookmarkStart w:id="1250" w:name="__RefHeading___Toc7556394_73709187"/>
      <w:bookmarkStart w:id="1251" w:name="_Toc577"/>
      <w:bookmarkEnd w:id="1250"/>
      <w:r>
        <w:rPr/>
        <w:t>456</w:t>
      </w:r>
      <w:r>
        <w:rPr>
          <w:rtl w:val="true"/>
        </w:rPr>
        <w:t xml:space="preserve">- </w:t>
      </w:r>
      <w:r>
        <w:rPr>
          <w:rtl w:val="true"/>
        </w:rPr>
        <w:t>ترجمة حکمت سقراط</w:t>
      </w:r>
      <w:bookmarkEnd w:id="1251"/>
    </w:p>
    <w:p>
      <w:pPr>
        <w:pStyle w:val="BookText"/>
        <w:rPr/>
      </w:pPr>
      <w:r>
        <w:rPr>
          <w:rFonts w:ascii="IRNazanin" w:hAnsi="IRNazanin" w:eastAsia="IRNazanin"/>
          <w:color w:val="111111"/>
          <w:sz w:val="28"/>
          <w:sz w:val="28"/>
          <w:szCs w:val="28"/>
          <w:rtl w:val="true"/>
          <w:lang w:bidi="fa-IR"/>
        </w:rPr>
        <w:t>بقلم أفلاطون لمیرزا محمد علی خان بن میرزا محمد حسین خان ذکاء الملک الأصفهانی المعاصر الملقب فی شعره بفروغی، هو ثلاث رسائل، طبعت مجموعة بإیران</w:t>
      </w:r>
      <w:r>
        <w:rPr>
          <w:rFonts w:eastAsia="IRNazanin" w:cs="IRNazanin"/>
          <w:color w:val="111111"/>
          <w:sz w:val="28"/>
          <w:szCs w:val="28"/>
          <w:rtl w:val="true"/>
          <w:lang w:bidi="fa-IR"/>
        </w:rPr>
        <w:t>.</w:t>
      </w:r>
    </w:p>
    <w:p>
      <w:pPr>
        <w:pStyle w:val="Heading3"/>
        <w:numPr>
          <w:ilvl w:val="2"/>
          <w:numId w:val="1"/>
        </w:numPr>
        <w:rPr/>
      </w:pPr>
      <w:bookmarkStart w:id="1252" w:name="__RefHeading___Toc7556396_73709187"/>
      <w:bookmarkStart w:id="1253" w:name="_Toc578"/>
      <w:bookmarkEnd w:id="1252"/>
      <w:r>
        <w:rPr>
          <w:rtl w:val="true"/>
        </w:rPr>
        <w:t>ترجمة حلیة المتقین</w:t>
      </w:r>
      <w:bookmarkEnd w:id="1253"/>
    </w:p>
    <w:p>
      <w:pPr>
        <w:pStyle w:val="BookText"/>
        <w:rPr/>
      </w:pPr>
      <w:r>
        <w:rPr>
          <w:rFonts w:ascii="IRNazanin" w:hAnsi="IRNazanin" w:eastAsia="IRNazanin"/>
          <w:color w:val="111111"/>
          <w:sz w:val="28"/>
          <w:sz w:val="28"/>
          <w:szCs w:val="28"/>
          <w:rtl w:val="true"/>
          <w:lang w:bidi="fa-IR"/>
        </w:rPr>
        <w:t>المجلسیة بلغة أردو، اسمه تهذیب الإسلام، یأتی</w:t>
      </w:r>
      <w:r>
        <w:rPr>
          <w:rFonts w:eastAsia="IRNazanin" w:cs="IRNazanin"/>
          <w:color w:val="111111"/>
          <w:sz w:val="28"/>
          <w:szCs w:val="28"/>
          <w:rtl w:val="true"/>
          <w:lang w:bidi="fa-IR"/>
        </w:rPr>
        <w:t>.</w:t>
      </w:r>
    </w:p>
    <w:p>
      <w:pPr>
        <w:pStyle w:val="Heading3"/>
        <w:numPr>
          <w:ilvl w:val="2"/>
          <w:numId w:val="1"/>
        </w:numPr>
        <w:rPr/>
      </w:pPr>
      <w:bookmarkStart w:id="1254" w:name="__RefHeading___Toc7556398_73709187"/>
      <w:bookmarkStart w:id="1255" w:name="_Toc579"/>
      <w:bookmarkEnd w:id="1254"/>
      <w:r>
        <w:rPr/>
        <w:t>457</w:t>
      </w:r>
      <w:r>
        <w:rPr>
          <w:rtl w:val="true"/>
        </w:rPr>
        <w:t xml:space="preserve">- </w:t>
      </w:r>
      <w:r>
        <w:rPr>
          <w:rtl w:val="true"/>
        </w:rPr>
        <w:t>ترجمة حمله حیدریه</w:t>
      </w:r>
      <w:bookmarkEnd w:id="1255"/>
    </w:p>
    <w:p>
      <w:pPr>
        <w:pStyle w:val="BookText"/>
        <w:rPr/>
      </w:pPr>
      <w:r>
        <w:rPr>
          <w:rFonts w:ascii="IRNazanin" w:hAnsi="IRNazanin" w:eastAsia="IRNazanin"/>
          <w:color w:val="111111"/>
          <w:sz w:val="28"/>
          <w:sz w:val="28"/>
          <w:szCs w:val="28"/>
          <w:rtl w:val="true"/>
          <w:lang w:bidi="fa-IR"/>
        </w:rPr>
        <w:t>بلغة أردو، طبع بالهند کما فی فهارس مطبوعاتها</w:t>
      </w:r>
      <w:r>
        <w:rPr>
          <w:rFonts w:eastAsia="IRNazanin" w:cs="IRNazanin"/>
          <w:color w:val="111111"/>
          <w:sz w:val="28"/>
          <w:szCs w:val="28"/>
          <w:rtl w:val="true"/>
          <w:lang w:bidi="fa-IR"/>
        </w:rPr>
        <w:t>.</w:t>
      </w:r>
    </w:p>
    <w:p>
      <w:pPr>
        <w:pStyle w:val="Heading3"/>
        <w:numPr>
          <w:ilvl w:val="2"/>
          <w:numId w:val="1"/>
        </w:numPr>
        <w:rPr/>
      </w:pPr>
      <w:bookmarkStart w:id="1256" w:name="__RefHeading___Toc7556400_73709187"/>
      <w:bookmarkStart w:id="1257" w:name="_Toc580"/>
      <w:bookmarkEnd w:id="1256"/>
      <w:r>
        <w:rPr/>
        <w:t>458</w:t>
      </w:r>
      <w:r>
        <w:rPr>
          <w:rtl w:val="true"/>
        </w:rPr>
        <w:t xml:space="preserve">- </w:t>
      </w:r>
      <w:r>
        <w:rPr>
          <w:rtl w:val="true"/>
        </w:rPr>
        <w:t>ترجمة حیاة أبی ذر</w:t>
      </w:r>
      <w:bookmarkEnd w:id="1257"/>
    </w:p>
    <w:p>
      <w:pPr>
        <w:pStyle w:val="BookText"/>
        <w:rPr/>
      </w:pPr>
      <w:r>
        <w:rPr>
          <w:rFonts w:ascii="Amiri" w:hAnsi="Amiri" w:eastAsia="Amiri" w:cs="Amiri"/>
          <w:color w:val="111111"/>
          <w:sz w:val="28"/>
          <w:sz w:val="28"/>
          <w:szCs w:val="28"/>
          <w:rtl w:val="true"/>
          <w:lang w:bidi="ar-SA"/>
        </w:rPr>
        <w:t>بلغة أردو، طبع بالهند</w:t>
      </w:r>
      <w:r>
        <w:rPr>
          <w:rFonts w:eastAsia="Amiri" w:cs="Amiri" w:ascii="Amiri" w:hAnsi="Amiri"/>
          <w:color w:val="111111"/>
          <w:sz w:val="28"/>
          <w:szCs w:val="28"/>
          <w:rtl w:val="true"/>
          <w:lang w:bidi="ar-SA"/>
        </w:rPr>
        <w:t>.</w:t>
      </w:r>
    </w:p>
    <w:p>
      <w:pPr>
        <w:pStyle w:val="Heading3"/>
        <w:numPr>
          <w:ilvl w:val="2"/>
          <w:numId w:val="1"/>
        </w:numPr>
        <w:rPr/>
      </w:pPr>
      <w:bookmarkStart w:id="1258" w:name="__RefHeading___Toc7556402_73709187"/>
      <w:bookmarkStart w:id="1259" w:name="_Toc581"/>
      <w:bookmarkEnd w:id="1258"/>
      <w:r>
        <w:rPr>
          <w:rtl w:val="true"/>
        </w:rPr>
        <w:t>ترجمة حیاة الحیوان</w:t>
      </w:r>
      <w:bookmarkEnd w:id="1259"/>
    </w:p>
    <w:p>
      <w:pPr>
        <w:pStyle w:val="BookText"/>
        <w:rPr/>
      </w:pPr>
      <w:r>
        <w:rPr>
          <w:rFonts w:ascii="IRNazanin" w:hAnsi="IRNazanin" w:eastAsia="IRNazanin"/>
          <w:color w:val="111111"/>
          <w:sz w:val="28"/>
          <w:sz w:val="28"/>
          <w:szCs w:val="28"/>
          <w:rtl w:val="true"/>
          <w:lang w:bidi="fa-IR"/>
        </w:rPr>
        <w:t>للدمیری اسمه خواص الحیوان، یأتی</w:t>
      </w:r>
      <w:r>
        <w:rPr>
          <w:rFonts w:eastAsia="IRNazanin" w:cs="IRNazanin"/>
          <w:color w:val="111111"/>
          <w:sz w:val="28"/>
          <w:szCs w:val="28"/>
          <w:rtl w:val="true"/>
          <w:lang w:bidi="fa-IR"/>
        </w:rPr>
        <w:t>.</w:t>
      </w:r>
    </w:p>
    <w:p>
      <w:pPr>
        <w:pStyle w:val="Heading3"/>
        <w:numPr>
          <w:ilvl w:val="2"/>
          <w:numId w:val="1"/>
        </w:numPr>
        <w:rPr/>
      </w:pPr>
      <w:bookmarkStart w:id="1260" w:name="__RefHeading___Toc7556404_73709187"/>
      <w:bookmarkStart w:id="1261" w:name="_Toc582"/>
      <w:bookmarkEnd w:id="1260"/>
      <w:r>
        <w:rPr/>
        <w:t>459</w:t>
      </w:r>
      <w:r>
        <w:rPr>
          <w:rtl w:val="true"/>
        </w:rPr>
        <w:t xml:space="preserve">- </w:t>
      </w:r>
      <w:r>
        <w:rPr>
          <w:rtl w:val="true"/>
        </w:rPr>
        <w:t>ترجمة حیاة سلمان الفارسی</w:t>
      </w:r>
      <w:bookmarkEnd w:id="1261"/>
    </w:p>
    <w:p>
      <w:pPr>
        <w:pStyle w:val="BookText"/>
        <w:rPr/>
      </w:pPr>
      <w:r>
        <w:rPr>
          <w:rFonts w:ascii="Amiri" w:hAnsi="Amiri" w:eastAsia="Amiri" w:cs="Amiri"/>
          <w:color w:val="111111"/>
          <w:sz w:val="28"/>
          <w:sz w:val="28"/>
          <w:szCs w:val="28"/>
          <w:rtl w:val="true"/>
          <w:lang w:bidi="ar-SA"/>
        </w:rPr>
        <w:t>بلغة أردو، طبع بالهند لبعض علمائها</w:t>
      </w:r>
      <w:r>
        <w:rPr>
          <w:rFonts w:eastAsia="Amiri" w:cs="Amiri" w:ascii="Amiri" w:hAnsi="Amiri"/>
          <w:color w:val="111111"/>
          <w:sz w:val="28"/>
          <w:szCs w:val="28"/>
          <w:rtl w:val="true"/>
          <w:lang w:bidi="ar-SA"/>
        </w:rPr>
        <w:t>.</w:t>
      </w:r>
    </w:p>
    <w:p>
      <w:pPr>
        <w:pStyle w:val="Heading3"/>
        <w:numPr>
          <w:ilvl w:val="2"/>
          <w:numId w:val="1"/>
        </w:numPr>
        <w:rPr/>
      </w:pPr>
      <w:bookmarkStart w:id="1262" w:name="__RefHeading___Toc7556406_73709187"/>
      <w:bookmarkStart w:id="1263" w:name="_Toc583"/>
      <w:bookmarkEnd w:id="1262"/>
      <w:r>
        <w:rPr>
          <w:rtl w:val="true"/>
        </w:rPr>
        <w:t>ترجمة حیاة علی بن أبی طالب</w:t>
      </w:r>
      <w:bookmarkEnd w:id="1263"/>
    </w:p>
    <w:p>
      <w:pPr>
        <w:pStyle w:val="BookText"/>
        <w:rPr/>
      </w:pPr>
      <w:r>
        <w:rPr>
          <w:rFonts w:ascii="IRNazanin" w:hAnsi="IRNazanin" w:eastAsia="IRNazanin"/>
          <w:color w:val="111111"/>
          <w:sz w:val="28"/>
          <w:sz w:val="28"/>
          <w:szCs w:val="28"/>
          <w:rtl w:val="true"/>
          <w:lang w:bidi="fa-IR"/>
        </w:rPr>
        <w:t>یأتی بعنوان ترجمة زندگانی علی بن أبی طالب ع</w:t>
      </w:r>
      <w:r>
        <w:rPr>
          <w:rFonts w:eastAsia="IRNazanin" w:cs="IRNazanin"/>
          <w:color w:val="111111"/>
          <w:sz w:val="28"/>
          <w:szCs w:val="28"/>
          <w:rtl w:val="true"/>
          <w:lang w:bidi="fa-IR"/>
        </w:rPr>
        <w:t>.</w:t>
      </w:r>
    </w:p>
    <w:p>
      <w:pPr>
        <w:pStyle w:val="Heading3"/>
        <w:numPr>
          <w:ilvl w:val="2"/>
          <w:numId w:val="1"/>
        </w:numPr>
        <w:rPr/>
      </w:pPr>
      <w:bookmarkStart w:id="1264" w:name="__RefHeading___Toc7556408_73709187"/>
      <w:bookmarkStart w:id="1265" w:name="_Toc584"/>
      <w:bookmarkEnd w:id="1264"/>
      <w:r>
        <w:rPr>
          <w:rtl w:val="true"/>
        </w:rPr>
        <w:t>ترجمة حیاة محمد ص</w:t>
      </w:r>
      <w:bookmarkEnd w:id="1265"/>
    </w:p>
    <w:p>
      <w:pPr>
        <w:pStyle w:val="BookText"/>
        <w:rPr/>
      </w:pPr>
      <w:r>
        <w:rPr>
          <w:rFonts w:ascii="IRNazanin" w:hAnsi="IRNazanin" w:eastAsia="IRNazanin"/>
          <w:color w:val="111111"/>
          <w:sz w:val="28"/>
          <w:sz w:val="28"/>
          <w:szCs w:val="28"/>
          <w:rtl w:val="true"/>
          <w:lang w:bidi="fa-IR"/>
        </w:rPr>
        <w:t>، مر بعنوان ترجمة تاریخ مقدس</w:t>
      </w:r>
      <w:r>
        <w:rPr>
          <w:rFonts w:eastAsia="IRNazanin" w:cs="IRNazanin"/>
          <w:color w:val="111111"/>
          <w:sz w:val="28"/>
          <w:szCs w:val="28"/>
          <w:rtl w:val="true"/>
          <w:lang w:bidi="fa-IR"/>
        </w:rPr>
        <w:t>.</w:t>
      </w:r>
    </w:p>
    <w:p>
      <w:pPr>
        <w:pStyle w:val="Heading3"/>
        <w:numPr>
          <w:ilvl w:val="2"/>
          <w:numId w:val="1"/>
        </w:numPr>
        <w:rPr/>
      </w:pPr>
      <w:bookmarkStart w:id="1266" w:name="__RefHeading___Toc7556410_73709187"/>
      <w:bookmarkStart w:id="1267" w:name="_Toc585"/>
      <w:bookmarkEnd w:id="1266"/>
      <w:r>
        <w:rPr>
          <w:rtl w:val="true"/>
        </w:rPr>
        <w:t>ترجمة حیاة محمد</w:t>
      </w:r>
      <w:bookmarkEnd w:id="1267"/>
    </w:p>
    <w:p>
      <w:pPr>
        <w:pStyle w:val="BookText"/>
        <w:rPr/>
      </w:pPr>
      <w:r>
        <w:rPr>
          <w:rFonts w:ascii="IRNazanin" w:hAnsi="IRNazanin" w:eastAsia="IRNazanin"/>
          <w:color w:val="111111"/>
          <w:sz w:val="28"/>
          <w:sz w:val="28"/>
          <w:szCs w:val="28"/>
          <w:rtl w:val="true"/>
          <w:lang w:bidi="fa-IR"/>
        </w:rPr>
        <w:t>من العربیة إلی الفارسیة اسمه زندگانی محمد، یأتی مع غیره فی الزای</w:t>
      </w:r>
      <w:r>
        <w:rPr>
          <w:rFonts w:eastAsia="IRNazanin" w:cs="IRNazanin"/>
          <w:color w:val="111111"/>
          <w:sz w:val="28"/>
          <w:szCs w:val="28"/>
          <w:rtl w:val="true"/>
          <w:lang w:bidi="fa-IR"/>
        </w:rPr>
        <w:t>.</w:t>
      </w:r>
    </w:p>
    <w:p>
      <w:pPr>
        <w:pStyle w:val="Heading3"/>
        <w:numPr>
          <w:ilvl w:val="2"/>
          <w:numId w:val="1"/>
        </w:numPr>
        <w:rPr/>
      </w:pPr>
      <w:bookmarkStart w:id="1268" w:name="__RefHeading___Toc7556412_73709187"/>
      <w:bookmarkStart w:id="1269" w:name="_Toc586"/>
      <w:bookmarkEnd w:id="1268"/>
      <w:r>
        <w:rPr/>
        <w:t>460</w:t>
      </w:r>
      <w:r>
        <w:rPr>
          <w:rtl w:val="true"/>
        </w:rPr>
        <w:t xml:space="preserve">- </w:t>
      </w:r>
      <w:r>
        <w:rPr>
          <w:rtl w:val="true"/>
        </w:rPr>
        <w:t>ترجمة حیاة النفس فی حظیرة القدس</w:t>
      </w:r>
      <w:bookmarkEnd w:id="1269"/>
    </w:p>
    <w:p>
      <w:pPr>
        <w:pStyle w:val="BookText"/>
        <w:rPr/>
      </w:pPr>
      <w:r>
        <w:rPr>
          <w:rFonts w:ascii="IRNazanin" w:hAnsi="IRNazanin" w:eastAsia="IRNazanin"/>
          <w:color w:val="111111"/>
          <w:sz w:val="28"/>
          <w:sz w:val="28"/>
          <w:szCs w:val="28"/>
          <w:rtl w:val="true"/>
          <w:lang w:bidi="fa-IR"/>
        </w:rPr>
        <w:t xml:space="preserve">بالفارسیة لمیرزا حسن العظیم‌آبادی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حدود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 العربی للشیخ أحمد بن زین الدین الأحسائی</w:t>
      </w:r>
      <w:r>
        <w:rPr>
          <w:rFonts w:eastAsia="IRNazanin" w:cs="IRNazanin"/>
          <w:color w:val="111111"/>
          <w:sz w:val="28"/>
          <w:szCs w:val="28"/>
          <w:rtl w:val="true"/>
          <w:lang w:bidi="fa-IR"/>
        </w:rPr>
        <w:t>.</w:t>
      </w:r>
    </w:p>
    <w:p>
      <w:pPr>
        <w:pStyle w:val="Heading3"/>
        <w:numPr>
          <w:ilvl w:val="2"/>
          <w:numId w:val="1"/>
        </w:numPr>
        <w:rPr/>
      </w:pPr>
      <w:bookmarkStart w:id="1270" w:name="__RefHeading___Toc7556414_73709187"/>
      <w:bookmarkStart w:id="1271" w:name="_Toc587"/>
      <w:bookmarkEnd w:id="1270"/>
      <w:r>
        <w:rPr/>
        <w:t>461</w:t>
      </w:r>
      <w:r>
        <w:rPr>
          <w:rtl w:val="true"/>
        </w:rPr>
        <w:t xml:space="preserve">- </w:t>
      </w:r>
      <w:r>
        <w:rPr>
          <w:rtl w:val="true"/>
        </w:rPr>
        <w:t>ترجمة حیاة النفس</w:t>
      </w:r>
      <w:bookmarkEnd w:id="1271"/>
    </w:p>
    <w:p>
      <w:pPr>
        <w:pStyle w:val="BookText"/>
        <w:rPr/>
      </w:pPr>
      <w:r>
        <w:rPr>
          <w:rFonts w:ascii="IRNazanin" w:hAnsi="IRNazanin" w:eastAsia="IRNazanin"/>
          <w:color w:val="111111"/>
          <w:sz w:val="28"/>
          <w:sz w:val="28"/>
          <w:szCs w:val="28"/>
          <w:rtl w:val="true"/>
          <w:lang w:bidi="fa-IR"/>
        </w:rPr>
        <w:t xml:space="preserve">للسید کاظم الرشتی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کتبه</w:t>
      </w:r>
      <w:r>
        <w:rPr>
          <w:rFonts w:eastAsia="IRNazanin" w:cs="IRNazanin"/>
          <w:color w:val="111111"/>
          <w:sz w:val="28"/>
          <w:szCs w:val="28"/>
          <w:rtl w:val="true"/>
          <w:lang w:bidi="fa-IR"/>
        </w:rPr>
        <w:t>.</w:t>
      </w:r>
    </w:p>
    <w:p>
      <w:pPr>
        <w:pStyle w:val="Heading3"/>
        <w:numPr>
          <w:ilvl w:val="2"/>
          <w:numId w:val="1"/>
        </w:numPr>
        <w:rPr/>
      </w:pPr>
      <w:bookmarkStart w:id="1272" w:name="__RefHeading___Toc7556416_73709187"/>
      <w:bookmarkStart w:id="1273" w:name="_Toc588"/>
      <w:bookmarkEnd w:id="1272"/>
      <w:r>
        <w:rPr/>
        <w:t>462</w:t>
      </w:r>
      <w:r>
        <w:rPr>
          <w:rtl w:val="true"/>
        </w:rPr>
        <w:t xml:space="preserve">- </w:t>
      </w:r>
      <w:r>
        <w:rPr>
          <w:rtl w:val="true"/>
        </w:rPr>
        <w:t>ترجمة الخامس عشر من مجلدات البحار</w:t>
      </w:r>
      <w:bookmarkEnd w:id="1273"/>
    </w:p>
    <w:p>
      <w:pPr>
        <w:pStyle w:val="BookText"/>
        <w:rPr/>
      </w:pPr>
      <w:r>
        <w:rPr>
          <w:rFonts w:ascii="IRNazanin" w:hAnsi="IRNazanin" w:eastAsia="IRNazanin"/>
          <w:color w:val="111111"/>
          <w:sz w:val="28"/>
          <w:sz w:val="28"/>
          <w:szCs w:val="28"/>
          <w:rtl w:val="true"/>
          <w:lang w:bidi="fa-IR"/>
        </w:rPr>
        <w:t>إلی الفارسیة، مطبوع بإیران</w:t>
      </w:r>
      <w:r>
        <w:rPr>
          <w:rFonts w:eastAsia="IRNazanin" w:cs="IRNazanin"/>
          <w:color w:val="111111"/>
          <w:sz w:val="28"/>
          <w:szCs w:val="28"/>
          <w:rtl w:val="true"/>
          <w:lang w:bidi="fa-IR"/>
        </w:rPr>
        <w:t>.</w:t>
      </w:r>
    </w:p>
    <w:p>
      <w:pPr>
        <w:pStyle w:val="Heading3"/>
        <w:numPr>
          <w:ilvl w:val="2"/>
          <w:numId w:val="1"/>
        </w:numPr>
        <w:rPr/>
      </w:pPr>
      <w:bookmarkStart w:id="1274" w:name="__RefHeading___Toc7556418_73709187"/>
      <w:bookmarkStart w:id="1275" w:name="_Toc589"/>
      <w:bookmarkEnd w:id="1274"/>
      <w:r>
        <w:rPr/>
        <w:t>463</w:t>
      </w:r>
      <w:r>
        <w:rPr>
          <w:rtl w:val="true"/>
        </w:rPr>
        <w:t xml:space="preserve">- </w:t>
      </w:r>
      <w:r>
        <w:rPr>
          <w:rtl w:val="true"/>
        </w:rPr>
        <w:t>ترجمة خانم انگلیسی</w:t>
      </w:r>
      <w:bookmarkEnd w:id="127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لمیرزا یوسف خان مدیر مکتبة المجلس بطهران، و أصله الإفرنجی فی بیان الثورة فی الهند قبل مائة و خمسین سنة تقریبا</w:t>
      </w:r>
      <w:r>
        <w:rPr>
          <w:rFonts w:eastAsia="IRNazanin" w:cs="IRNazanin"/>
          <w:color w:val="111111"/>
          <w:sz w:val="28"/>
          <w:szCs w:val="28"/>
          <w:rtl w:val="true"/>
          <w:lang w:bidi="fa-IR"/>
        </w:rPr>
        <w:t xml:space="preserve">. </w:t>
      </w:r>
      <w:bookmarkStart w:id="1276" w:name="pg11681_117202"/>
    </w:p>
    <w:p>
      <w:pPr>
        <w:pStyle w:val="Heading3"/>
        <w:numPr>
          <w:ilvl w:val="2"/>
          <w:numId w:val="1"/>
        </w:numPr>
        <w:rPr/>
      </w:pPr>
      <w:bookmarkStart w:id="1277" w:name="__RefHeading___Toc7556420_73709187"/>
      <w:bookmarkStart w:id="1278" w:name="_Toc590"/>
      <w:bookmarkEnd w:id="1276"/>
      <w:bookmarkEnd w:id="1277"/>
      <w:r>
        <w:rPr/>
        <w:t>464</w:t>
      </w:r>
      <w:r>
        <w:rPr>
          <w:rtl w:val="true"/>
        </w:rPr>
        <w:t xml:space="preserve">- </w:t>
      </w:r>
      <w:r>
        <w:rPr>
          <w:rtl w:val="true"/>
        </w:rPr>
        <w:t>ترجمة خانم انگلیسی</w:t>
      </w:r>
      <w:bookmarkEnd w:id="1278"/>
    </w:p>
    <w:p>
      <w:pPr>
        <w:pStyle w:val="BookText"/>
        <w:rPr/>
      </w:pPr>
      <w:r>
        <w:rPr>
          <w:rFonts w:ascii="IRNazanin" w:hAnsi="IRNazanin" w:eastAsia="IRNazanin"/>
          <w:color w:val="111111"/>
          <w:sz w:val="28"/>
          <w:sz w:val="28"/>
          <w:szCs w:val="28"/>
          <w:rtl w:val="true"/>
          <w:lang w:bidi="fa-IR"/>
        </w:rPr>
        <w:t>إلی الترکیة، للحاج المولی روح الله البادکوبی، مطبوع</w:t>
      </w:r>
      <w:r>
        <w:rPr>
          <w:rFonts w:eastAsia="IRNazanin" w:cs="IRNazanin"/>
          <w:color w:val="111111"/>
          <w:sz w:val="28"/>
          <w:szCs w:val="28"/>
          <w:rtl w:val="true"/>
          <w:lang w:bidi="fa-IR"/>
        </w:rPr>
        <w:t>.</w:t>
      </w:r>
    </w:p>
    <w:p>
      <w:pPr>
        <w:pStyle w:val="Heading3"/>
        <w:numPr>
          <w:ilvl w:val="2"/>
          <w:numId w:val="1"/>
        </w:numPr>
        <w:rPr/>
      </w:pPr>
      <w:bookmarkStart w:id="1279" w:name="__RefHeading___Toc7556422_73709187"/>
      <w:bookmarkStart w:id="1280" w:name="_Toc591"/>
      <w:bookmarkEnd w:id="1279"/>
      <w:r>
        <w:rPr/>
        <w:t>465</w:t>
      </w:r>
      <w:r>
        <w:rPr>
          <w:rtl w:val="true"/>
        </w:rPr>
        <w:t xml:space="preserve">- </w:t>
      </w:r>
      <w:r>
        <w:rPr>
          <w:rtl w:val="true"/>
        </w:rPr>
        <w:t>ترجمة الخصال</w:t>
      </w:r>
      <w:bookmarkEnd w:id="1280"/>
    </w:p>
    <w:p>
      <w:pPr>
        <w:pStyle w:val="BookText"/>
        <w:rPr/>
      </w:pPr>
      <w:r>
        <w:rPr>
          <w:rFonts w:ascii="IRNazanin" w:hAnsi="IRNazanin" w:eastAsia="IRNazanin"/>
          <w:color w:val="111111"/>
          <w:sz w:val="28"/>
          <w:sz w:val="28"/>
          <w:szCs w:val="28"/>
          <w:rtl w:val="true"/>
          <w:lang w:bidi="fa-IR"/>
        </w:rPr>
        <w:t>للسید علی بن محمد بن أسد الله الأصفهانی الإمامی، معاصر صاحب ریاض العلماء و مترجم الإشارات و الکتب الثمانیة و منها الخصال و غیره مما ذکر الجمیع فی الریاض</w:t>
      </w:r>
      <w:r>
        <w:rPr>
          <w:rFonts w:eastAsia="IRNazanin" w:cs="IRNazanin"/>
          <w:color w:val="111111"/>
          <w:sz w:val="28"/>
          <w:szCs w:val="28"/>
          <w:rtl w:val="true"/>
          <w:lang w:bidi="fa-IR"/>
        </w:rPr>
        <w:t>.</w:t>
      </w:r>
    </w:p>
    <w:p>
      <w:pPr>
        <w:pStyle w:val="Heading3"/>
        <w:numPr>
          <w:ilvl w:val="2"/>
          <w:numId w:val="1"/>
        </w:numPr>
        <w:rPr/>
      </w:pPr>
      <w:bookmarkStart w:id="1281" w:name="__RefHeading___Toc7556424_73709187"/>
      <w:bookmarkStart w:id="1282" w:name="_Toc592"/>
      <w:bookmarkEnd w:id="1281"/>
      <w:r>
        <w:rPr>
          <w:rtl w:val="true"/>
        </w:rPr>
        <w:t>ترجمة الخصائص الحسینیة</w:t>
      </w:r>
      <w:bookmarkEnd w:id="1282"/>
    </w:p>
    <w:p>
      <w:pPr>
        <w:pStyle w:val="BookText"/>
        <w:rPr/>
      </w:pPr>
      <w:r>
        <w:rPr>
          <w:rFonts w:ascii="IRNazanin" w:hAnsi="IRNazanin" w:eastAsia="IRNazanin"/>
          <w:color w:val="111111"/>
          <w:sz w:val="28"/>
          <w:sz w:val="28"/>
          <w:szCs w:val="28"/>
          <w:rtl w:val="true"/>
          <w:lang w:bidi="fa-IR"/>
        </w:rPr>
        <w:t xml:space="preserve">الموسومة ب وسائل المحبین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w:t>
      </w:r>
    </w:p>
    <w:p>
      <w:pPr>
        <w:pStyle w:val="Heading3"/>
        <w:numPr>
          <w:ilvl w:val="2"/>
          <w:numId w:val="1"/>
        </w:numPr>
        <w:rPr/>
      </w:pPr>
      <w:bookmarkStart w:id="1283" w:name="__RefHeading___Toc7556426_73709187"/>
      <w:bookmarkStart w:id="1284" w:name="_Toc593"/>
      <w:bookmarkEnd w:id="1283"/>
      <w:r>
        <w:rPr>
          <w:rtl w:val="true"/>
        </w:rPr>
        <w:t>ترجمة الخصائص الحسینیة</w:t>
      </w:r>
      <w:bookmarkEnd w:id="1284"/>
    </w:p>
    <w:p>
      <w:pPr>
        <w:pStyle w:val="BookText"/>
        <w:rPr/>
      </w:pPr>
      <w:r>
        <w:rPr>
          <w:rFonts w:ascii="IRNazanin" w:hAnsi="IRNazanin" w:eastAsia="IRNazanin"/>
          <w:color w:val="111111"/>
          <w:sz w:val="28"/>
          <w:sz w:val="28"/>
          <w:szCs w:val="28"/>
          <w:rtl w:val="true"/>
          <w:lang w:bidi="fa-IR"/>
        </w:rPr>
        <w:t xml:space="preserve">الموسومة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دمع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کما أنه یأتی شرح خصائص الحسین و کذا لوائح اللوحین</w:t>
      </w:r>
      <w:r>
        <w:rPr>
          <w:rFonts w:eastAsia="IRNazanin" w:cs="IRNazanin"/>
          <w:color w:val="111111"/>
          <w:sz w:val="28"/>
          <w:szCs w:val="28"/>
          <w:rtl w:val="true"/>
          <w:lang w:bidi="fa-IR"/>
        </w:rPr>
        <w:t>.</w:t>
      </w:r>
    </w:p>
    <w:p>
      <w:pPr>
        <w:pStyle w:val="Heading3"/>
        <w:numPr>
          <w:ilvl w:val="2"/>
          <w:numId w:val="1"/>
        </w:numPr>
        <w:rPr/>
      </w:pPr>
      <w:bookmarkStart w:id="1285" w:name="__RefHeading___Toc7556428_73709187"/>
      <w:bookmarkStart w:id="1286" w:name="_Toc594"/>
      <w:bookmarkEnd w:id="1285"/>
      <w:r>
        <w:rPr/>
        <w:t>466</w:t>
      </w:r>
      <w:r>
        <w:rPr>
          <w:rtl w:val="true"/>
        </w:rPr>
        <w:t xml:space="preserve">- </w:t>
      </w:r>
      <w:r>
        <w:rPr>
          <w:rtl w:val="true"/>
        </w:rPr>
        <w:t>ترجمة خطب أمیر المؤمنین ع التی أوردها الشریف الرضی فی نهج البلاغة،</w:t>
      </w:r>
      <w:bookmarkEnd w:id="1286"/>
    </w:p>
    <w:p>
      <w:pPr>
        <w:pStyle w:val="BookText"/>
        <w:rPr/>
      </w:pPr>
      <w:r>
        <w:rPr>
          <w:rFonts w:ascii="IRNazanin" w:hAnsi="IRNazanin" w:eastAsia="IRNazanin"/>
          <w:color w:val="111111"/>
          <w:sz w:val="28"/>
          <w:sz w:val="28"/>
          <w:szCs w:val="28"/>
          <w:rtl w:val="true"/>
          <w:lang w:bidi="fa-IR"/>
        </w:rPr>
        <w:t xml:space="preserve">إلی الفارسیة، للسید میرزا جهانگیر خان بن محب علی الحسینی المرندی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بقم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السید شهاب الدین التبریزی، و ظاهره أنه غیر ما نظمه بالفارسیة من عهد أمیر المؤمنین إلی مالک الأشتر، و وصیته إلی ولده الحسن المطبوع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Heading3"/>
        <w:numPr>
          <w:ilvl w:val="2"/>
          <w:numId w:val="1"/>
        </w:numPr>
        <w:rPr/>
      </w:pPr>
      <w:bookmarkStart w:id="1287" w:name="__RefHeading___Toc7556430_73709187"/>
      <w:bookmarkStart w:id="1288" w:name="_Toc595"/>
      <w:bookmarkEnd w:id="1287"/>
      <w:r>
        <w:rPr/>
        <w:t>467</w:t>
      </w:r>
      <w:r>
        <w:rPr>
          <w:rtl w:val="true"/>
        </w:rPr>
        <w:t xml:space="preserve">- </w:t>
      </w:r>
      <w:r>
        <w:rPr>
          <w:rtl w:val="true"/>
        </w:rPr>
        <w:t>ترجمة خطبة الرضا ع فی التوحید</w:t>
      </w:r>
      <w:bookmarkEnd w:id="1288"/>
    </w:p>
    <w:p>
      <w:pPr>
        <w:pStyle w:val="BookText"/>
        <w:rPr/>
      </w:pPr>
      <w:r>
        <w:rPr>
          <w:rFonts w:ascii="IRNazanin" w:hAnsi="IRNazanin" w:eastAsia="IRNazanin"/>
          <w:color w:val="111111"/>
          <w:sz w:val="28"/>
          <w:sz w:val="28"/>
          <w:szCs w:val="28"/>
          <w:rtl w:val="true"/>
          <w:lang w:bidi="fa-IR"/>
        </w:rPr>
        <w:t>و یقال له توحید الرضا، و قد رواه الشیخ الصدوق فی عیون أخبار الرضا، بإسناده عنه ع،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عبادة الله معرفته و أصل معرفة الله توحیده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العلامة المجلسی إلی الفارسیة و أشار إلی شرح بعض ما یشبه فقرأت هذه الخطبة من الخطبة الأخری له فی التوحید التی رواها الشیخ الکلینی أو من الخطبة التی لأمیر المؤمنین ع فی التوحید، و کأنه شرح مختصر للجمیع، طبع فی آخر التحفة الرضویة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بنفقة شریعتمدار الرشتی و رأیت نسخه منه بخط السید زین العابدین والد صاحب روضات الجنات فی بقایا کتب الشیخ عبد الحسین الطهرانی بکربلاء، و یأتی شرح خطبة الرضا فی التوحید و غیره من شروح الخطب فی حرف الشین</w:t>
      </w:r>
      <w:r>
        <w:rPr>
          <w:rFonts w:eastAsia="IRNazanin" w:cs="IRNazanin"/>
          <w:color w:val="111111"/>
          <w:sz w:val="28"/>
          <w:szCs w:val="28"/>
          <w:rtl w:val="true"/>
          <w:lang w:bidi="fa-IR"/>
        </w:rPr>
        <w:t>.</w:t>
      </w:r>
    </w:p>
    <w:p>
      <w:pPr>
        <w:pStyle w:val="Heading3"/>
        <w:numPr>
          <w:ilvl w:val="2"/>
          <w:numId w:val="1"/>
        </w:numPr>
        <w:rPr/>
      </w:pPr>
      <w:bookmarkStart w:id="1289" w:name="__RefHeading___Toc7556432_73709187"/>
      <w:bookmarkStart w:id="1290" w:name="_Toc596"/>
      <w:bookmarkEnd w:id="1289"/>
      <w:r>
        <w:rPr/>
        <w:t>468</w:t>
      </w:r>
      <w:r>
        <w:rPr>
          <w:rtl w:val="true"/>
        </w:rPr>
        <w:t xml:space="preserve">- </w:t>
      </w:r>
      <w:r>
        <w:rPr>
          <w:rtl w:val="true"/>
        </w:rPr>
        <w:t>ترجمة الخطبة الشقشقیة</w:t>
      </w:r>
      <w:bookmarkEnd w:id="1290"/>
    </w:p>
    <w:p>
      <w:pPr>
        <w:pStyle w:val="BookText"/>
        <w:rPr/>
      </w:pPr>
      <w:r>
        <w:rPr>
          <w:rFonts w:ascii="IRNazanin" w:hAnsi="IRNazanin" w:eastAsia="IRNazanin"/>
          <w:color w:val="111111"/>
          <w:sz w:val="28"/>
          <w:sz w:val="28"/>
          <w:szCs w:val="28"/>
          <w:rtl w:val="true"/>
          <w:lang w:bidi="fa-IR"/>
        </w:rPr>
        <w:t>لبعض الأصحاب، توجد فی الخزانة الرضویة کما فی فهرسها</w:t>
      </w:r>
      <w:r>
        <w:rPr>
          <w:rFonts w:eastAsia="IRNazanin" w:cs="IRNazanin"/>
          <w:color w:val="111111"/>
          <w:sz w:val="28"/>
          <w:szCs w:val="28"/>
          <w:rtl w:val="true"/>
          <w:lang w:bidi="fa-IR"/>
        </w:rPr>
        <w:t>.</w:t>
      </w:r>
    </w:p>
    <w:p>
      <w:pPr>
        <w:pStyle w:val="Heading3"/>
        <w:numPr>
          <w:ilvl w:val="2"/>
          <w:numId w:val="1"/>
        </w:numPr>
        <w:rPr/>
      </w:pPr>
      <w:bookmarkStart w:id="1291" w:name="__RefHeading___Toc7556434_73709187"/>
      <w:bookmarkStart w:id="1292" w:name="_Toc597"/>
      <w:bookmarkEnd w:id="1291"/>
      <w:r>
        <w:rPr/>
        <w:t>469</w:t>
      </w:r>
      <w:r>
        <w:rPr>
          <w:rtl w:val="true"/>
        </w:rPr>
        <w:t xml:space="preserve">- </w:t>
      </w:r>
      <w:r>
        <w:rPr>
          <w:rtl w:val="true"/>
        </w:rPr>
        <w:t>ترجمة الخطبة الشقشقیة أو شرحها</w:t>
      </w:r>
      <w:bookmarkEnd w:id="129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الفارسی للسید المفتی میر محمد عباس اللکهنوی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ألفه بأمر النواب معتمد الدولة مختار الملک السید محمد </w:t>
      </w:r>
      <w:bookmarkStart w:id="1293" w:name="pg11681_117204"/>
    </w:p>
    <w:p>
      <w:pPr>
        <w:pStyle w:val="BookText"/>
        <w:rPr/>
      </w:pPr>
      <w:bookmarkEnd w:id="12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بهادر ضیغم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کتب بأمره البارقة الضیغمیة، و قد طبع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شروح الخطبة الشقشقیة فی الشین</w:t>
      </w:r>
      <w:r>
        <w:rPr>
          <w:rFonts w:eastAsia="IRNazanin" w:cs="IRNazanin"/>
          <w:color w:val="111111"/>
          <w:sz w:val="28"/>
          <w:szCs w:val="28"/>
          <w:rtl w:val="true"/>
          <w:lang w:bidi="fa-IR"/>
        </w:rPr>
        <w:t>.</w:t>
      </w:r>
    </w:p>
    <w:p>
      <w:pPr>
        <w:pStyle w:val="Heading3"/>
        <w:numPr>
          <w:ilvl w:val="2"/>
          <w:numId w:val="1"/>
        </w:numPr>
        <w:rPr/>
      </w:pPr>
      <w:bookmarkStart w:id="1294" w:name="__RefHeading___Toc7556436_73709187"/>
      <w:bookmarkStart w:id="1295" w:name="_Toc598"/>
      <w:bookmarkEnd w:id="1294"/>
      <w:r>
        <w:rPr>
          <w:rtl w:val="true"/>
        </w:rPr>
        <w:t>ترجمة خطبة همام</w:t>
      </w:r>
      <w:bookmarkEnd w:id="1295"/>
    </w:p>
    <w:p>
      <w:pPr>
        <w:pStyle w:val="BookText"/>
        <w:rPr/>
      </w:pPr>
      <w:r>
        <w:rPr>
          <w:rFonts w:ascii="IRNazanin" w:hAnsi="IRNazanin" w:eastAsia="IRNazanin"/>
          <w:color w:val="111111"/>
          <w:sz w:val="28"/>
          <w:sz w:val="28"/>
          <w:szCs w:val="28"/>
          <w:rtl w:val="true"/>
          <w:lang w:bidi="fa-IR"/>
        </w:rPr>
        <w:t>أو خطبة المتقین، یأتی بعنوان نظم الخطبة</w:t>
      </w:r>
      <w:r>
        <w:rPr>
          <w:rFonts w:eastAsia="IRNazanin" w:cs="IRNazanin"/>
          <w:color w:val="111111"/>
          <w:sz w:val="28"/>
          <w:szCs w:val="28"/>
          <w:rtl w:val="true"/>
          <w:lang w:bidi="fa-IR"/>
        </w:rPr>
        <w:t>.</w:t>
      </w:r>
    </w:p>
    <w:p>
      <w:pPr>
        <w:pStyle w:val="Heading3"/>
        <w:numPr>
          <w:ilvl w:val="2"/>
          <w:numId w:val="1"/>
        </w:numPr>
        <w:rPr/>
      </w:pPr>
      <w:bookmarkStart w:id="1296" w:name="__RefHeading___Toc7556438_73709187"/>
      <w:bookmarkStart w:id="1297" w:name="_Toc599"/>
      <w:bookmarkEnd w:id="1296"/>
      <w:r>
        <w:rPr/>
        <w:t>470</w:t>
      </w:r>
      <w:r>
        <w:rPr>
          <w:rtl w:val="true"/>
        </w:rPr>
        <w:t xml:space="preserve">- </w:t>
      </w:r>
      <w:r>
        <w:rPr>
          <w:rtl w:val="true"/>
        </w:rPr>
        <w:t>ترجمة خلاصة الأذکار الفیضیة</w:t>
      </w:r>
      <w:bookmarkEnd w:id="1297"/>
    </w:p>
    <w:p>
      <w:pPr>
        <w:pStyle w:val="BookText"/>
        <w:rPr/>
      </w:pPr>
      <w:r>
        <w:rPr>
          <w:rFonts w:ascii="IRNazanin" w:hAnsi="IRNazanin" w:eastAsia="IRNazanin"/>
          <w:color w:val="111111"/>
          <w:sz w:val="28"/>
          <w:sz w:val="28"/>
          <w:szCs w:val="28"/>
          <w:rtl w:val="true"/>
          <w:lang w:bidi="fa-IR"/>
        </w:rPr>
        <w:t xml:space="preserve">للسید الأمیر قوام الدین محمد بن محمد مهدی الحسینی السیفی القزوینی صاحب التحفة القوامیة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حدود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إلی الفارسیة و کتب ترجمة الأدعیة بین سطورها، و کتب بعض الفوائد و التحقیقات اللازمة علی هامش النسخة، و أهداها إلی الشیخ علی خان زنگنه، الوزیر لشاه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المتوفی فی المحرم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محمد علی بن محمد حسین الطالقانی ناقصة الأول من موقوفة العالم السید آقا ریحان الله البروجردی الطهرانی فی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الخزانة الرضویة</w:t>
      </w:r>
      <w:r>
        <w:rPr>
          <w:rFonts w:eastAsia="IRNazanin" w:cs="IRNazanin"/>
          <w:color w:val="111111"/>
          <w:sz w:val="28"/>
          <w:szCs w:val="28"/>
          <w:rtl w:val="true"/>
          <w:lang w:bidi="fa-IR"/>
        </w:rPr>
        <w:t>.</w:t>
      </w:r>
    </w:p>
    <w:p>
      <w:pPr>
        <w:pStyle w:val="Heading3"/>
        <w:numPr>
          <w:ilvl w:val="2"/>
          <w:numId w:val="1"/>
        </w:numPr>
        <w:rPr/>
      </w:pPr>
      <w:bookmarkStart w:id="1298" w:name="__RefHeading___Toc7556440_73709187"/>
      <w:bookmarkStart w:id="1299" w:name="_Toc600"/>
      <w:bookmarkEnd w:id="1298"/>
      <w:r>
        <w:rPr>
          <w:rtl w:val="true"/>
        </w:rPr>
        <w:t>ترجمة خلاصة الأذکار</w:t>
      </w:r>
      <w:bookmarkEnd w:id="1299"/>
    </w:p>
    <w:p>
      <w:pPr>
        <w:pStyle w:val="BookText"/>
        <w:rPr/>
      </w:pPr>
      <w:r>
        <w:rPr>
          <w:rFonts w:ascii="IRNazanin" w:hAnsi="IRNazanin" w:eastAsia="IRNazanin"/>
          <w:color w:val="111111"/>
          <w:sz w:val="28"/>
          <w:sz w:val="28"/>
          <w:szCs w:val="28"/>
          <w:rtl w:val="true"/>
          <w:lang w:bidi="fa-IR"/>
        </w:rPr>
        <w:t>تألیف المحقق الفیض الکاشانی، مطبوع بإیران کما فی فهارس المطبوعات</w:t>
      </w:r>
      <w:r>
        <w:rPr>
          <w:rFonts w:eastAsia="IRNazanin" w:cs="IRNazanin"/>
          <w:color w:val="111111"/>
          <w:sz w:val="28"/>
          <w:szCs w:val="28"/>
          <w:rtl w:val="true"/>
          <w:lang w:bidi="fa-IR"/>
        </w:rPr>
        <w:t>.</w:t>
      </w:r>
    </w:p>
    <w:p>
      <w:pPr>
        <w:pStyle w:val="Heading3"/>
        <w:numPr>
          <w:ilvl w:val="2"/>
          <w:numId w:val="1"/>
        </w:numPr>
        <w:rPr/>
      </w:pPr>
      <w:bookmarkStart w:id="1300" w:name="__RefHeading___Toc7556442_73709187"/>
      <w:bookmarkStart w:id="1301" w:name="_Toc601"/>
      <w:bookmarkEnd w:id="1300"/>
      <w:r>
        <w:rPr/>
        <w:t>471</w:t>
      </w:r>
      <w:r>
        <w:rPr>
          <w:rtl w:val="true"/>
        </w:rPr>
        <w:t xml:space="preserve">- </w:t>
      </w:r>
      <w:r>
        <w:rPr>
          <w:rtl w:val="true"/>
        </w:rPr>
        <w:t>ترجمة خلاصة عقائد الإمامیة</w:t>
      </w:r>
      <w:bookmarkEnd w:id="1301"/>
    </w:p>
    <w:p>
      <w:pPr>
        <w:pStyle w:val="BookText"/>
        <w:rPr/>
      </w:pPr>
      <w:r>
        <w:rPr>
          <w:rFonts w:ascii="IRNazanin" w:hAnsi="IRNazanin" w:eastAsia="IRNazanin"/>
          <w:color w:val="111111"/>
          <w:sz w:val="28"/>
          <w:sz w:val="28"/>
          <w:szCs w:val="28"/>
          <w:rtl w:val="true"/>
          <w:lang w:bidi="fa-IR"/>
        </w:rPr>
        <w:t>إلی الفارسیة لبعض الأصحاب، لم نعرف شخصه و هو مرتب علی خمسة أبواب،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المحمود فی کل أفعاله و الصلاة علی خیر خلقه محمد و آله و بعد این چند کلمه‌ای است در تبیین قواعد کلامیة و تعیین عقائد امامیه که بر طبق رسالة تحفه تحریر و تسطیر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ترجمه خلاصة عقائد امامیه که در رسالة کلامیة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التی رأیتها عند المرحوم الشیخ محمد علی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فی قم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لها تاریخ لکن الذی یظهر من کتابتها إنها ترجع إلی ما بعد الألف، و لعل مراده من التحفة هو ما مر من تحفه الأبرار الفارسی للعماد الطبری و یأتی ترجمة العقائد متعددة</w:t>
      </w:r>
      <w:r>
        <w:rPr>
          <w:rFonts w:eastAsia="IRNazanin" w:cs="IRNazanin"/>
          <w:color w:val="111111"/>
          <w:sz w:val="28"/>
          <w:szCs w:val="28"/>
          <w:rtl w:val="true"/>
          <w:lang w:bidi="fa-IR"/>
        </w:rPr>
        <w:t>.</w:t>
      </w:r>
    </w:p>
    <w:p>
      <w:pPr>
        <w:pStyle w:val="Heading3"/>
        <w:numPr>
          <w:ilvl w:val="2"/>
          <w:numId w:val="1"/>
        </w:numPr>
        <w:rPr/>
      </w:pPr>
      <w:bookmarkStart w:id="1302" w:name="__RefHeading___Toc7556444_73709187"/>
      <w:bookmarkStart w:id="1303" w:name="_Toc602"/>
      <w:bookmarkEnd w:id="1302"/>
      <w:r>
        <w:rPr/>
        <w:t>472</w:t>
      </w:r>
      <w:r>
        <w:rPr>
          <w:rtl w:val="true"/>
        </w:rPr>
        <w:t xml:space="preserve">- </w:t>
      </w:r>
      <w:r>
        <w:rPr>
          <w:rtl w:val="true"/>
        </w:rPr>
        <w:t>ترجمة الخواص‌</w:t>
      </w:r>
      <w:bookmarkEnd w:id="130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للقرآن الشریف، فارسی کبیر،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إلی موطن مؤلفه، المولی المفسر أبی الحسن علی بن الحسن الزواری، تلمیذ المحقق الکرکی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توفی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أستاذ المولی فتح الله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توفی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علی الاخبار الصادرة عن الأئمة ع فی تفسیر آیات القرآن و ما نزل فیهم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بی‌حد و شکر بلا عد منعمی را سزد که شقایق حقایق قرآنی در حدائق صدور انسانی بشکافانید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مجلده الأول الذی ینتهی إلی آخر سورة الکهف، یوجد بخط محمد أمین </w:t>
      </w:r>
      <w:bookmarkStart w:id="1304" w:name="pg11681_117206"/>
    </w:p>
    <w:p>
      <w:pPr>
        <w:pStyle w:val="BookText"/>
        <w:rPr/>
      </w:pPr>
      <w:bookmarkEnd w:id="1304"/>
      <w:r>
        <w:rPr>
          <w:rFonts w:ascii="IRNazanin" w:hAnsi="IRNazanin" w:eastAsia="IRNazanin"/>
          <w:color w:val="111111"/>
          <w:sz w:val="28"/>
          <w:sz w:val="28"/>
          <w:szCs w:val="28"/>
          <w:rtl w:val="true"/>
          <w:lang w:bidi="fa-IR"/>
        </w:rPr>
        <w:t xml:space="preserve">ابن إسماعیل المازندرانی الذی فرغ من کتابته سنة </w:t>
      </w:r>
      <w:r>
        <w:rPr>
          <w:rFonts w:eastAsia="IRNazanin" w:cs="IRNazanin"/>
          <w:color w:val="111111"/>
          <w:sz w:val="28"/>
          <w:szCs w:val="28"/>
          <w:rtl w:val="true"/>
          <w:lang w:bidi="fa-IR"/>
        </w:rPr>
        <w:t>(</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بشیر آغا بإسلامبول کما فی فهرسها، و یوجد أیضا المجلد الأول و الثانی المبدو بسورة مریم إلی آخر القرآن فی الخزانة الرضویة تاریخ وقفه سنة </w:t>
      </w:r>
      <w:r>
        <w:rPr>
          <w:rFonts w:eastAsia="IRNazanin" w:cs="IRNazanin"/>
          <w:color w:val="111111"/>
          <w:sz w:val="28"/>
          <w:szCs w:val="28"/>
          <w:rtl w:val="true"/>
          <w:lang w:bidi="fa-IR"/>
        </w:rPr>
        <w:t>(</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نظم مادة تاریخه أنه فرغ منه </w:t>
      </w:r>
      <w:r>
        <w:rPr>
          <w:rFonts w:eastAsia="IRNazanin" w:cs="IRNazanin"/>
          <w:color w:val="111111"/>
          <w:sz w:val="28"/>
          <w:szCs w:val="28"/>
          <w:rtl w:val="true"/>
          <w:lang w:bidi="fa-IR"/>
        </w:rPr>
        <w:t>(</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فضل آله چون بإتمام رسید</w:t>
      </w:r>
    </w:p>
    <w:p>
      <w:pPr>
        <w:pStyle w:val="BookText"/>
        <w:rPr/>
      </w:pPr>
      <w:r>
        <w:rPr>
          <w:rFonts w:ascii="IRNazanin" w:hAnsi="IRNazanin" w:eastAsia="IRNazanin"/>
          <w:color w:val="111111"/>
          <w:sz w:val="28"/>
          <w:sz w:val="28"/>
          <w:szCs w:val="28"/>
          <w:rtl w:val="true"/>
          <w:lang w:bidi="fa-IR"/>
        </w:rPr>
        <w:t xml:space="preserve">تاریخ 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عیان‌</w:t>
      </w:r>
    </w:p>
    <w:p>
      <w:pPr>
        <w:pStyle w:val="Heading3"/>
        <w:numPr>
          <w:ilvl w:val="2"/>
          <w:numId w:val="1"/>
        </w:numPr>
        <w:rPr/>
      </w:pPr>
      <w:bookmarkStart w:id="1305" w:name="__RefHeading___Toc7556446_73709187"/>
      <w:bookmarkStart w:id="1306" w:name="_Toc603"/>
      <w:bookmarkEnd w:id="1305"/>
      <w:r>
        <w:rPr/>
        <w:t>473</w:t>
      </w:r>
      <w:r>
        <w:rPr>
          <w:rtl w:val="true"/>
        </w:rPr>
        <w:t xml:space="preserve">- </w:t>
      </w:r>
      <w:r>
        <w:rPr>
          <w:rtl w:val="true"/>
        </w:rPr>
        <w:t>ترجمة دار السلام</w:t>
      </w:r>
      <w:bookmarkEnd w:id="1306"/>
    </w:p>
    <w:p>
      <w:pPr>
        <w:pStyle w:val="BookText"/>
        <w:rPr/>
      </w:pPr>
      <w:r>
        <w:rPr>
          <w:rFonts w:ascii="IRNazanin" w:hAnsi="IRNazanin" w:eastAsia="IRNazanin"/>
          <w:color w:val="111111"/>
          <w:sz w:val="28"/>
          <w:sz w:val="28"/>
          <w:szCs w:val="28"/>
          <w:rtl w:val="true"/>
          <w:lang w:bidi="fa-IR"/>
        </w:rPr>
        <w:t xml:space="preserve">إلی الفارسیة، هو کأصله لشیخنا العلامة النوری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منه ترجمة أکثر المجلد الثانی منه و لم یتم</w:t>
      </w:r>
      <w:r>
        <w:rPr>
          <w:rFonts w:eastAsia="IRNazanin" w:cs="IRNazanin"/>
          <w:color w:val="111111"/>
          <w:sz w:val="28"/>
          <w:szCs w:val="28"/>
          <w:rtl w:val="true"/>
          <w:lang w:bidi="fa-IR"/>
        </w:rPr>
        <w:t>.</w:t>
      </w:r>
    </w:p>
    <w:p>
      <w:pPr>
        <w:pStyle w:val="Heading3"/>
        <w:numPr>
          <w:ilvl w:val="2"/>
          <w:numId w:val="1"/>
        </w:numPr>
        <w:rPr/>
      </w:pPr>
      <w:bookmarkStart w:id="1307" w:name="__RefHeading___Toc7556448_73709187"/>
      <w:bookmarkStart w:id="1308" w:name="_Toc604"/>
      <w:bookmarkEnd w:id="1307"/>
      <w:r>
        <w:rPr/>
        <w:t>474</w:t>
      </w:r>
      <w:r>
        <w:rPr>
          <w:rtl w:val="true"/>
        </w:rPr>
        <w:t xml:space="preserve">- </w:t>
      </w:r>
      <w:r>
        <w:rPr>
          <w:rtl w:val="true"/>
        </w:rPr>
        <w:t>ترجمة الدر النظیم فی خواص القرآن العظیم</w:t>
      </w:r>
      <w:bookmarkEnd w:id="1308"/>
    </w:p>
    <w:p>
      <w:pPr>
        <w:pStyle w:val="BookText"/>
        <w:rPr/>
      </w:pPr>
      <w:r>
        <w:rPr>
          <w:rFonts w:ascii="IRNazanin" w:hAnsi="IRNazanin" w:eastAsia="IRNazanin"/>
          <w:color w:val="111111"/>
          <w:sz w:val="28"/>
          <w:sz w:val="28"/>
          <w:szCs w:val="28"/>
          <w:rtl w:val="true"/>
          <w:lang w:bidi="fa-IR"/>
        </w:rPr>
        <w:t xml:space="preserve">للمولی أحمد بن الحاج محمد السکاکی الطبسی، ذکر فیه أنه ترجمه إلی الفارسیة بأمر بعض المخادیم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قدم علی الترجمة عدة مقدمات لازمة، ذکر فی بعضها أن مذهب أهل الحق أن البسملة جزء من السور کلها الا البراءة، و ذکر فی خاتمته أن المولی عبد العلی البیرجندی شرح الدر النظیم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النسخة فی کتب المرحوم الشیخ محمد سلطان المتکلمین بطهران</w:t>
      </w:r>
      <w:r>
        <w:rPr>
          <w:rFonts w:eastAsia="IRNazanin" w:cs="IRNazanin"/>
          <w:color w:val="111111"/>
          <w:sz w:val="28"/>
          <w:szCs w:val="28"/>
          <w:rtl w:val="true"/>
          <w:lang w:bidi="fa-IR"/>
        </w:rPr>
        <w:t>.</w:t>
      </w:r>
    </w:p>
    <w:p>
      <w:pPr>
        <w:pStyle w:val="Heading3"/>
        <w:numPr>
          <w:ilvl w:val="2"/>
          <w:numId w:val="1"/>
        </w:numPr>
        <w:rPr/>
      </w:pPr>
      <w:bookmarkStart w:id="1309" w:name="__RefHeading___Toc7556450_73709187"/>
      <w:bookmarkStart w:id="1310" w:name="_Toc605"/>
      <w:bookmarkEnd w:id="1309"/>
      <w:r>
        <w:rPr>
          <w:rtl w:val="true"/>
        </w:rPr>
        <w:t>تراجم الدعوات‌</w:t>
      </w:r>
      <w:bookmarkEnd w:id="1310"/>
    </w:p>
    <w:p>
      <w:pPr>
        <w:pStyle w:val="Heading3"/>
        <w:numPr>
          <w:ilvl w:val="2"/>
          <w:numId w:val="1"/>
        </w:numPr>
        <w:rPr/>
      </w:pPr>
      <w:bookmarkStart w:id="1311" w:name="__RefHeading___Toc7556452_73709187"/>
      <w:bookmarkStart w:id="1312" w:name="_Toc606"/>
      <w:bookmarkEnd w:id="1311"/>
      <w:r>
        <w:rPr>
          <w:rtl w:val="true"/>
        </w:rPr>
        <w:t>بیان</w:t>
      </w:r>
      <w:bookmarkEnd w:id="1312"/>
    </w:p>
    <w:p>
      <w:pPr>
        <w:pStyle w:val="BookText"/>
        <w:rPr/>
      </w:pPr>
      <w:r>
        <w:rPr>
          <w:rFonts w:ascii="IRNazanin" w:hAnsi="IRNazanin" w:eastAsia="IRNazanin"/>
          <w:color w:val="111111"/>
          <w:sz w:val="28"/>
          <w:sz w:val="28"/>
          <w:szCs w:val="28"/>
          <w:rtl w:val="true"/>
          <w:lang w:bidi="fa-IR"/>
        </w:rPr>
        <w:t>الأدعیة العربیة المأثورة التی یقرءوها العوام الجاهلون بمعانیها، قد ترجمها العلماء إلی الفارسیة و غیرها لیستفید العوام منها بقصد المعانی و لئلا یکون عملهم مجرد لقلقة اللسان و لذا تکتب تلک التراجم غالبا بین سطور الأدعیة لکن کثیرا منها دون مستقلا و عد فی عداد تصانیف المترجمین لها و نحن نذکر النموذج من هذا القبیل</w:t>
      </w:r>
      <w:r>
        <w:rPr>
          <w:rFonts w:eastAsia="IRNazanin" w:cs="IRNazanin"/>
          <w:color w:val="111111"/>
          <w:sz w:val="28"/>
          <w:szCs w:val="28"/>
          <w:rtl w:val="true"/>
          <w:lang w:bidi="fa-IR"/>
        </w:rPr>
        <w:t>:</w:t>
      </w:r>
    </w:p>
    <w:p>
      <w:pPr>
        <w:pStyle w:val="Heading3"/>
        <w:numPr>
          <w:ilvl w:val="2"/>
          <w:numId w:val="1"/>
        </w:numPr>
        <w:rPr/>
      </w:pPr>
      <w:bookmarkStart w:id="1313" w:name="__RefHeading___Toc7556454_73709187"/>
      <w:bookmarkStart w:id="1314" w:name="_Toc607"/>
      <w:bookmarkEnd w:id="1313"/>
      <w:r>
        <w:rPr>
          <w:rtl w:val="true"/>
        </w:rPr>
        <w:t>ترجمة دعاء الجوشن الصغیر</w:t>
      </w:r>
      <w:bookmarkEnd w:id="1314"/>
    </w:p>
    <w:p>
      <w:pPr>
        <w:pStyle w:val="BookText"/>
        <w:rPr/>
      </w:pPr>
      <w:r>
        <w:rPr>
          <w:rFonts w:ascii="IRNazanin" w:hAnsi="IRNazanin" w:eastAsia="IRNazanin"/>
          <w:color w:val="111111"/>
          <w:sz w:val="28"/>
          <w:sz w:val="28"/>
          <w:szCs w:val="28"/>
          <w:rtl w:val="true"/>
          <w:lang w:bidi="fa-IR"/>
        </w:rPr>
        <w:t xml:space="preserve">للعلامة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فی مائة بیت کما ذکروه فی فهرس کتبه الفارسیة</w:t>
      </w:r>
      <w:r>
        <w:rPr>
          <w:rFonts w:eastAsia="IRNazanin" w:cs="IRNazanin"/>
          <w:color w:val="111111"/>
          <w:sz w:val="28"/>
          <w:szCs w:val="28"/>
          <w:rtl w:val="true"/>
          <w:lang w:bidi="fa-IR"/>
        </w:rPr>
        <w:t>.</w:t>
      </w:r>
    </w:p>
    <w:p>
      <w:pPr>
        <w:pStyle w:val="Heading3"/>
        <w:numPr>
          <w:ilvl w:val="2"/>
          <w:numId w:val="1"/>
        </w:numPr>
        <w:rPr/>
      </w:pPr>
      <w:bookmarkStart w:id="1315" w:name="__RefHeading___Toc7556456_73709187"/>
      <w:bookmarkStart w:id="1316" w:name="_Toc608"/>
      <w:bookmarkEnd w:id="1315"/>
      <w:r>
        <w:rPr>
          <w:rtl w:val="true"/>
        </w:rPr>
        <w:t>ترجمة الدعاء المذکور</w:t>
      </w:r>
      <w:bookmarkEnd w:id="1316"/>
    </w:p>
    <w:p>
      <w:pPr>
        <w:pStyle w:val="BookText"/>
        <w:rPr/>
      </w:pPr>
      <w:r>
        <w:rPr>
          <w:rFonts w:ascii="IRNazanin" w:hAnsi="IRNazanin" w:eastAsia="IRNazanin"/>
          <w:color w:val="111111"/>
          <w:sz w:val="28"/>
          <w:sz w:val="28"/>
          <w:szCs w:val="28"/>
          <w:rtl w:val="true"/>
          <w:lang w:bidi="fa-IR"/>
        </w:rPr>
        <w:t xml:space="preserve">للشیخ محمد علی بن أبی طالب المعروف بالشیخ علی الحزین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کتبه فی نجوم السماء</w:t>
      </w:r>
      <w:r>
        <w:rPr>
          <w:rFonts w:eastAsia="IRNazanin" w:cs="IRNazanin"/>
          <w:color w:val="111111"/>
          <w:sz w:val="28"/>
          <w:szCs w:val="28"/>
          <w:rtl w:val="true"/>
          <w:lang w:bidi="fa-IR"/>
        </w:rPr>
        <w:t>.</w:t>
      </w:r>
    </w:p>
    <w:p>
      <w:pPr>
        <w:pStyle w:val="Heading3"/>
        <w:numPr>
          <w:ilvl w:val="2"/>
          <w:numId w:val="1"/>
        </w:numPr>
        <w:rPr/>
      </w:pPr>
      <w:bookmarkStart w:id="1317" w:name="__RefHeading___Toc7556458_73709187"/>
      <w:bookmarkStart w:id="1318" w:name="_Toc609"/>
      <w:bookmarkEnd w:id="1317"/>
      <w:r>
        <w:rPr>
          <w:rtl w:val="true"/>
        </w:rPr>
        <w:t>ترجمة دعاء السمات</w:t>
      </w:r>
      <w:bookmarkEnd w:id="1318"/>
    </w:p>
    <w:p>
      <w:pPr>
        <w:pStyle w:val="BookText"/>
        <w:rPr/>
      </w:pPr>
      <w:r>
        <w:rPr>
          <w:rFonts w:ascii="IRNazanin" w:hAnsi="IRNazanin" w:eastAsia="IRNazanin"/>
          <w:color w:val="111111"/>
          <w:sz w:val="28"/>
          <w:sz w:val="28"/>
          <w:szCs w:val="28"/>
          <w:rtl w:val="true"/>
          <w:lang w:bidi="fa-IR"/>
        </w:rPr>
        <w:t>فی مائة بیت للعلامة المجلسی، و له شرحه العربی المدرج فی البحار</w:t>
      </w:r>
      <w:r>
        <w:rPr>
          <w:rFonts w:eastAsia="IRNazanin" w:cs="IRNazanin"/>
          <w:color w:val="111111"/>
          <w:sz w:val="28"/>
          <w:szCs w:val="28"/>
          <w:rtl w:val="true"/>
          <w:lang w:bidi="fa-IR"/>
        </w:rPr>
        <w:t>.</w:t>
      </w:r>
    </w:p>
    <w:p>
      <w:pPr>
        <w:pStyle w:val="Heading3"/>
        <w:numPr>
          <w:ilvl w:val="2"/>
          <w:numId w:val="1"/>
        </w:numPr>
        <w:rPr/>
      </w:pPr>
      <w:bookmarkStart w:id="1319" w:name="__RefHeading___Toc7556460_73709187"/>
      <w:bookmarkStart w:id="1320" w:name="_Toc610"/>
      <w:bookmarkEnd w:id="1319"/>
      <w:r>
        <w:rPr>
          <w:rtl w:val="true"/>
        </w:rPr>
        <w:t>ترجمة دعاء الصباح</w:t>
      </w:r>
      <w:bookmarkEnd w:id="132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المنسوب إلی أمیر المؤمنین ع للشیخ علی الحزین </w:t>
      </w:r>
      <w:bookmarkStart w:id="1321" w:name="pg11681_117208"/>
    </w:p>
    <w:p>
      <w:pPr>
        <w:pStyle w:val="BookText"/>
        <w:rPr/>
      </w:pPr>
      <w:bookmarkEnd w:id="1321"/>
      <w:r>
        <w:rPr>
          <w:rFonts w:ascii="IRNazanin" w:hAnsi="IRNazanin" w:eastAsia="IRNazanin"/>
          <w:color w:val="111111"/>
          <w:sz w:val="28"/>
          <w:sz w:val="28"/>
          <w:szCs w:val="28"/>
          <w:rtl w:val="true"/>
          <w:lang w:bidi="fa-IR"/>
        </w:rPr>
        <w:t>المذکور کما فی فهرسه المذکور</w:t>
      </w:r>
      <w:r>
        <w:rPr>
          <w:rFonts w:eastAsia="IRNazanin" w:cs="IRNazanin"/>
          <w:color w:val="111111"/>
          <w:sz w:val="28"/>
          <w:szCs w:val="28"/>
          <w:rtl w:val="true"/>
          <w:lang w:bidi="fa-IR"/>
        </w:rPr>
        <w:t>.</w:t>
      </w:r>
    </w:p>
    <w:p>
      <w:pPr>
        <w:pStyle w:val="Heading3"/>
        <w:numPr>
          <w:ilvl w:val="2"/>
          <w:numId w:val="1"/>
        </w:numPr>
        <w:rPr/>
      </w:pPr>
      <w:bookmarkStart w:id="1322" w:name="__RefHeading___Toc7556462_73709187"/>
      <w:bookmarkStart w:id="1323" w:name="_Toc611"/>
      <w:bookmarkEnd w:id="1322"/>
      <w:r>
        <w:rPr>
          <w:rtl w:val="true"/>
        </w:rPr>
        <w:t>ترجمة دعاء الصباح</w:t>
      </w:r>
      <w:bookmarkEnd w:id="1323"/>
    </w:p>
    <w:p>
      <w:pPr>
        <w:pStyle w:val="BookText"/>
        <w:rPr/>
      </w:pPr>
      <w:r>
        <w:rPr>
          <w:rFonts w:ascii="IRNazanin" w:hAnsi="IRNazanin" w:eastAsia="IRNazanin"/>
          <w:color w:val="111111"/>
          <w:sz w:val="28"/>
          <w:sz w:val="28"/>
          <w:szCs w:val="28"/>
          <w:rtl w:val="true"/>
          <w:lang w:bidi="fa-IR"/>
        </w:rPr>
        <w:t xml:space="preserve">نظما رباعیا فارسیا طبع مع الدعاء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Heading3"/>
        <w:numPr>
          <w:ilvl w:val="2"/>
          <w:numId w:val="1"/>
        </w:numPr>
        <w:rPr/>
      </w:pPr>
      <w:bookmarkStart w:id="1324" w:name="__RefHeading___Toc7556464_73709187"/>
      <w:bookmarkStart w:id="1325" w:name="_Toc612"/>
      <w:bookmarkEnd w:id="1324"/>
      <w:r>
        <w:rPr>
          <w:rtl w:val="true"/>
        </w:rPr>
        <w:t>ترجمة دعاء الصباح</w:t>
      </w:r>
      <w:bookmarkEnd w:id="1325"/>
    </w:p>
    <w:p>
      <w:pPr>
        <w:pStyle w:val="BookText"/>
        <w:rPr/>
      </w:pPr>
      <w:r>
        <w:rPr>
          <w:rFonts w:ascii="IRNazanin" w:hAnsi="IRNazanin" w:eastAsia="IRNazanin"/>
          <w:color w:val="111111"/>
          <w:sz w:val="28"/>
          <w:sz w:val="28"/>
          <w:szCs w:val="28"/>
          <w:rtl w:val="true"/>
          <w:lang w:bidi="fa-IR"/>
        </w:rPr>
        <w:t>للفاضل الموسوم بقاسم کما ذکر فی دیباجته،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نحمدک یا من خلق صبح إصابة الثناء و فلق إجابة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أعرف عصره و لا سائر خصوصیاته</w:t>
      </w:r>
      <w:r>
        <w:rPr>
          <w:rFonts w:eastAsia="IRNazanin" w:cs="IRNazanin"/>
          <w:color w:val="111111"/>
          <w:sz w:val="28"/>
          <w:szCs w:val="28"/>
          <w:rtl w:val="true"/>
          <w:lang w:bidi="fa-IR"/>
        </w:rPr>
        <w:t>.</w:t>
      </w:r>
    </w:p>
    <w:p>
      <w:pPr>
        <w:pStyle w:val="Heading3"/>
        <w:numPr>
          <w:ilvl w:val="2"/>
          <w:numId w:val="1"/>
        </w:numPr>
        <w:rPr/>
      </w:pPr>
      <w:bookmarkStart w:id="1326" w:name="__RefHeading___Toc7556466_73709187"/>
      <w:bookmarkStart w:id="1327" w:name="_Toc613"/>
      <w:bookmarkEnd w:id="1326"/>
      <w:r>
        <w:rPr>
          <w:rtl w:val="true"/>
        </w:rPr>
        <w:t>ترجمة دعاء الصباح</w:t>
      </w:r>
      <w:bookmarkEnd w:id="1327"/>
    </w:p>
    <w:p>
      <w:pPr>
        <w:pStyle w:val="BookText"/>
        <w:rPr/>
      </w:pPr>
      <w:r>
        <w:rPr>
          <w:rFonts w:ascii="IRNazanin" w:hAnsi="IRNazanin" w:eastAsia="IRNazanin"/>
          <w:color w:val="111111"/>
          <w:sz w:val="28"/>
          <w:sz w:val="28"/>
          <w:szCs w:val="28"/>
          <w:rtl w:val="true"/>
          <w:lang w:bidi="fa-IR"/>
        </w:rPr>
        <w:t xml:space="preserve">باللغة الأردویة، للسید محمد مرتضی الجنفوری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فی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Heading3"/>
        <w:numPr>
          <w:ilvl w:val="2"/>
          <w:numId w:val="1"/>
        </w:numPr>
        <w:rPr/>
      </w:pPr>
      <w:bookmarkStart w:id="1328" w:name="__RefHeading___Toc7556468_73709187"/>
      <w:bookmarkStart w:id="1329" w:name="_Toc614"/>
      <w:bookmarkEnd w:id="1328"/>
      <w:r>
        <w:rPr>
          <w:rtl w:val="true"/>
        </w:rPr>
        <w:t>ترجمة دعاء العدیلة</w:t>
      </w:r>
      <w:bookmarkEnd w:id="1329"/>
    </w:p>
    <w:p>
      <w:pPr>
        <w:pStyle w:val="BookText"/>
        <w:rPr/>
      </w:pPr>
      <w:r>
        <w:rPr>
          <w:rFonts w:ascii="IRNazanin" w:hAnsi="IRNazanin" w:eastAsia="IRNazanin"/>
          <w:color w:val="111111"/>
          <w:sz w:val="28"/>
          <w:sz w:val="28"/>
          <w:szCs w:val="28"/>
          <w:rtl w:val="true"/>
          <w:lang w:bidi="fa-IR"/>
        </w:rPr>
        <w:t xml:space="preserve">للسید علی محمد بن السید محمد بن السید دلدار علی النقوی الکهنوی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علی نقی النقوی فی تراجم مشاهیر علماء الهند</w:t>
      </w:r>
      <w:r>
        <w:rPr>
          <w:rFonts w:eastAsia="IRNazanin" w:cs="IRNazanin"/>
          <w:color w:val="111111"/>
          <w:sz w:val="28"/>
          <w:szCs w:val="28"/>
          <w:rtl w:val="true"/>
          <w:lang w:bidi="fa-IR"/>
        </w:rPr>
        <w:t>.</w:t>
      </w:r>
    </w:p>
    <w:p>
      <w:pPr>
        <w:pStyle w:val="Heading3"/>
        <w:numPr>
          <w:ilvl w:val="2"/>
          <w:numId w:val="1"/>
        </w:numPr>
        <w:rPr/>
      </w:pPr>
      <w:bookmarkStart w:id="1330" w:name="__RefHeading___Toc7556470_73709187"/>
      <w:bookmarkStart w:id="1331" w:name="_Toc615"/>
      <w:bookmarkEnd w:id="1330"/>
      <w:r>
        <w:rPr>
          <w:rtl w:val="true"/>
        </w:rPr>
        <w:t>ترجمة دعاء العلوی المصری</w:t>
      </w:r>
      <w:bookmarkEnd w:id="1331"/>
    </w:p>
    <w:p>
      <w:pPr>
        <w:pStyle w:val="BookText"/>
        <w:rPr/>
      </w:pPr>
      <w:r>
        <w:rPr>
          <w:rFonts w:ascii="IRNazanin" w:hAnsi="IRNazanin" w:eastAsia="IRNazanin"/>
          <w:color w:val="111111"/>
          <w:sz w:val="28"/>
          <w:sz w:val="28"/>
          <w:szCs w:val="28"/>
          <w:rtl w:val="true"/>
          <w:lang w:bidi="fa-IR"/>
        </w:rPr>
        <w:t>للشیخ علی الحزین المذکور آنفا ذکر فی فهرسه</w:t>
      </w:r>
      <w:r>
        <w:rPr>
          <w:rFonts w:eastAsia="IRNazanin" w:cs="IRNazanin"/>
          <w:color w:val="111111"/>
          <w:sz w:val="28"/>
          <w:szCs w:val="28"/>
          <w:rtl w:val="true"/>
          <w:lang w:bidi="fa-IR"/>
        </w:rPr>
        <w:t>.</w:t>
      </w:r>
    </w:p>
    <w:p>
      <w:pPr>
        <w:pStyle w:val="Heading3"/>
        <w:numPr>
          <w:ilvl w:val="2"/>
          <w:numId w:val="1"/>
        </w:numPr>
        <w:rPr/>
      </w:pPr>
      <w:bookmarkStart w:id="1332" w:name="__RefHeading___Toc7556472_73709187"/>
      <w:bookmarkStart w:id="1333" w:name="_Toc616"/>
      <w:bookmarkEnd w:id="1332"/>
      <w:r>
        <w:rPr>
          <w:rtl w:val="true"/>
        </w:rPr>
        <w:t>ترجمة دعاء العلوی المصری</w:t>
      </w:r>
      <w:bookmarkEnd w:id="1333"/>
    </w:p>
    <w:p>
      <w:pPr>
        <w:pStyle w:val="BookText"/>
        <w:rPr/>
      </w:pPr>
      <w:r>
        <w:rPr>
          <w:rFonts w:ascii="IRNazanin" w:hAnsi="IRNazanin" w:eastAsia="IRNazanin"/>
          <w:color w:val="111111"/>
          <w:sz w:val="28"/>
          <w:sz w:val="28"/>
          <w:szCs w:val="28"/>
          <w:rtl w:val="true"/>
          <w:lang w:bidi="fa-IR"/>
        </w:rPr>
        <w:t>للشیخ علی الحزین المذکور آنفا ذکر فی فهرسه</w:t>
      </w:r>
      <w:r>
        <w:rPr>
          <w:rFonts w:eastAsia="IRNazanin" w:cs="IRNazanin"/>
          <w:color w:val="111111"/>
          <w:sz w:val="28"/>
          <w:szCs w:val="28"/>
          <w:rtl w:val="true"/>
          <w:lang w:bidi="fa-IR"/>
        </w:rPr>
        <w:t>.</w:t>
      </w:r>
    </w:p>
    <w:p>
      <w:pPr>
        <w:pStyle w:val="Heading3"/>
        <w:numPr>
          <w:ilvl w:val="2"/>
          <w:numId w:val="1"/>
        </w:numPr>
        <w:rPr/>
      </w:pPr>
      <w:bookmarkStart w:id="1334" w:name="__RefHeading___Toc7556474_73709187"/>
      <w:bookmarkStart w:id="1335" w:name="_Toc617"/>
      <w:bookmarkEnd w:id="1334"/>
      <w:r>
        <w:rPr>
          <w:rtl w:val="true"/>
        </w:rPr>
        <w:t>ترجمة دعاء کمیل</w:t>
      </w:r>
      <w:bookmarkEnd w:id="1335"/>
    </w:p>
    <w:p>
      <w:pPr>
        <w:pStyle w:val="BookText"/>
        <w:rPr/>
      </w:pPr>
      <w:r>
        <w:rPr>
          <w:rFonts w:ascii="IRNazanin" w:hAnsi="IRNazanin" w:eastAsia="IRNazanin"/>
          <w:color w:val="111111"/>
          <w:sz w:val="28"/>
          <w:sz w:val="28"/>
          <w:szCs w:val="28"/>
          <w:rtl w:val="true"/>
          <w:lang w:bidi="fa-IR"/>
        </w:rPr>
        <w:t>نظما و نثرا فارسیا، لبعض الأصحاب، یوجد نسخه منه فی مکتبة شیخ الإسلام بزنجان</w:t>
      </w:r>
      <w:r>
        <w:rPr>
          <w:rFonts w:eastAsia="IRNazanin" w:cs="IRNazanin"/>
          <w:color w:val="111111"/>
          <w:sz w:val="28"/>
          <w:szCs w:val="28"/>
          <w:rtl w:val="true"/>
          <w:lang w:bidi="fa-IR"/>
        </w:rPr>
        <w:t>.</w:t>
      </w:r>
    </w:p>
    <w:p>
      <w:pPr>
        <w:pStyle w:val="Heading3"/>
        <w:numPr>
          <w:ilvl w:val="2"/>
          <w:numId w:val="1"/>
        </w:numPr>
        <w:rPr/>
      </w:pPr>
      <w:bookmarkStart w:id="1336" w:name="__RefHeading___Toc7556476_73709187"/>
      <w:bookmarkStart w:id="1337" w:name="_Toc618"/>
      <w:bookmarkEnd w:id="1336"/>
      <w:r>
        <w:rPr>
          <w:rtl w:val="true"/>
        </w:rPr>
        <w:t>ترجمة دعاء کمیل</w:t>
      </w:r>
      <w:bookmarkEnd w:id="1337"/>
    </w:p>
    <w:p>
      <w:pPr>
        <w:pStyle w:val="BookText"/>
        <w:rPr/>
      </w:pPr>
      <w:r>
        <w:rPr>
          <w:rFonts w:ascii="IRNazanin" w:hAnsi="IRNazanin" w:eastAsia="IRNazanin"/>
          <w:color w:val="111111"/>
          <w:sz w:val="28"/>
          <w:sz w:val="28"/>
          <w:szCs w:val="28"/>
          <w:rtl w:val="true"/>
          <w:lang w:bidi="fa-IR"/>
        </w:rPr>
        <w:t>فی مائتی بیت للعلامة المجلسی، رأیته ضمن مجموعة فی کتب شیخنا میرزا محمد علی الرشتی</w:t>
      </w:r>
      <w:r>
        <w:rPr>
          <w:rFonts w:eastAsia="IRNazanin" w:cs="IRNazanin"/>
          <w:color w:val="111111"/>
          <w:sz w:val="28"/>
          <w:szCs w:val="28"/>
          <w:rtl w:val="true"/>
          <w:lang w:bidi="fa-IR"/>
        </w:rPr>
        <w:t>.</w:t>
      </w:r>
    </w:p>
    <w:p>
      <w:pPr>
        <w:pStyle w:val="Heading3"/>
        <w:numPr>
          <w:ilvl w:val="2"/>
          <w:numId w:val="1"/>
        </w:numPr>
        <w:rPr/>
      </w:pPr>
      <w:bookmarkStart w:id="1338" w:name="__RefHeading___Toc7556478_73709187"/>
      <w:bookmarkStart w:id="1339" w:name="_Toc619"/>
      <w:bookmarkEnd w:id="1338"/>
      <w:r>
        <w:rPr>
          <w:rtl w:val="true"/>
        </w:rPr>
        <w:t>ترجمة دعاء کمیل</w:t>
      </w:r>
      <w:bookmarkEnd w:id="1339"/>
    </w:p>
    <w:p>
      <w:pPr>
        <w:pStyle w:val="BookText"/>
        <w:rPr/>
      </w:pPr>
      <w:r>
        <w:rPr>
          <w:rFonts w:ascii="IRNazanin" w:hAnsi="IRNazanin" w:eastAsia="IRNazanin"/>
          <w:color w:val="111111"/>
          <w:sz w:val="28"/>
          <w:sz w:val="28"/>
          <w:szCs w:val="28"/>
          <w:rtl w:val="true"/>
          <w:lang w:bidi="fa-IR"/>
        </w:rPr>
        <w:t xml:space="preserve">للمولوی مقبول أحمد المستبصر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بلغة أردو کما طبع له ترجمة أسنی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Heading3"/>
        <w:numPr>
          <w:ilvl w:val="2"/>
          <w:numId w:val="1"/>
        </w:numPr>
        <w:rPr/>
      </w:pPr>
      <w:bookmarkStart w:id="1340" w:name="__RefHeading___Toc7556480_73709187"/>
      <w:bookmarkStart w:id="1341" w:name="_Toc620"/>
      <w:bookmarkEnd w:id="1340"/>
      <w:r>
        <w:rPr>
          <w:rtl w:val="true"/>
        </w:rPr>
        <w:t>ترجمة دعاء کمیل</w:t>
      </w:r>
      <w:bookmarkEnd w:id="1341"/>
    </w:p>
    <w:p>
      <w:pPr>
        <w:pStyle w:val="BookText"/>
        <w:rPr/>
      </w:pPr>
      <w:r>
        <w:rPr>
          <w:rFonts w:ascii="IRNazanin" w:hAnsi="IRNazanin" w:eastAsia="IRNazanin"/>
          <w:color w:val="111111"/>
          <w:sz w:val="28"/>
          <w:sz w:val="28"/>
          <w:szCs w:val="28"/>
          <w:rtl w:val="true"/>
          <w:lang w:bidi="fa-IR"/>
        </w:rPr>
        <w:t xml:space="preserve">إلی الإنگلیزیة للسید رضی الهندی المعاصر، طبع فی بمباسة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Heading3"/>
        <w:numPr>
          <w:ilvl w:val="2"/>
          <w:numId w:val="1"/>
        </w:numPr>
        <w:rPr/>
      </w:pPr>
      <w:bookmarkStart w:id="1342" w:name="__RefHeading___Toc7556482_73709187"/>
      <w:bookmarkStart w:id="1343" w:name="_Toc621"/>
      <w:bookmarkEnd w:id="1342"/>
      <w:r>
        <w:rPr>
          <w:rtl w:val="true"/>
        </w:rPr>
        <w:t>ترجمة دعاء المباهلة</w:t>
      </w:r>
      <w:bookmarkEnd w:id="1343"/>
    </w:p>
    <w:p>
      <w:pPr>
        <w:pStyle w:val="BookText"/>
        <w:rPr/>
      </w:pPr>
      <w:r>
        <w:rPr>
          <w:rFonts w:ascii="IRNazanin" w:hAnsi="IRNazanin" w:eastAsia="IRNazanin"/>
          <w:color w:val="111111"/>
          <w:sz w:val="28"/>
          <w:sz w:val="28"/>
          <w:szCs w:val="28"/>
          <w:rtl w:val="true"/>
          <w:lang w:bidi="fa-IR"/>
        </w:rPr>
        <w:t>للعلامة المجلسی، فی الفیض القدسی أنه فی مائة و خمسین بیتا</w:t>
      </w:r>
      <w:r>
        <w:rPr>
          <w:rFonts w:eastAsia="IRNazanin" w:cs="IRNazanin"/>
          <w:color w:val="111111"/>
          <w:sz w:val="28"/>
          <w:szCs w:val="28"/>
          <w:rtl w:val="true"/>
          <w:lang w:bidi="fa-IR"/>
        </w:rPr>
        <w:t>.</w:t>
      </w:r>
    </w:p>
    <w:p>
      <w:pPr>
        <w:pStyle w:val="Heading3"/>
        <w:numPr>
          <w:ilvl w:val="2"/>
          <w:numId w:val="1"/>
        </w:numPr>
        <w:rPr/>
      </w:pPr>
      <w:bookmarkStart w:id="1344" w:name="__RefHeading___Toc7556484_73709187"/>
      <w:bookmarkStart w:id="1345" w:name="_Toc622"/>
      <w:bookmarkEnd w:id="1344"/>
      <w:r>
        <w:rPr>
          <w:rtl w:val="true"/>
        </w:rPr>
        <w:t>ترجمة دعاء المشلول</w:t>
      </w:r>
      <w:bookmarkEnd w:id="1345"/>
    </w:p>
    <w:p>
      <w:pPr>
        <w:pStyle w:val="BookText"/>
        <w:rPr/>
      </w:pPr>
      <w:r>
        <w:rPr>
          <w:rFonts w:ascii="IRNazanin" w:hAnsi="IRNazanin" w:eastAsia="IRNazanin"/>
          <w:color w:val="111111"/>
          <w:sz w:val="28"/>
          <w:sz w:val="28"/>
          <w:szCs w:val="28"/>
          <w:rtl w:val="true"/>
          <w:lang w:bidi="fa-IR"/>
        </w:rPr>
        <w:t xml:space="preserve">للشیخ علی الحزین، رأیت نسخه صححها المترجم بخطه، و فرغ من المقابلة فی </w:t>
      </w:r>
      <w:r>
        <w:rPr>
          <w:rFonts w:eastAsia="IRNazanin" w:cs="IRNazanin"/>
          <w:color w:val="111111"/>
          <w:sz w:val="28"/>
          <w:szCs w:val="28"/>
          <w:rtl w:val="true"/>
          <w:lang w:bidi="fa-IR"/>
        </w:rPr>
        <w:t>(</w:t>
      </w:r>
      <w:r>
        <w:rPr>
          <w:rFonts w:eastAsia="IRNazanin" w:cs="IRNazanin"/>
          <w:color w:val="111111"/>
          <w:sz w:val="28"/>
          <w:szCs w:val="28"/>
          <w:lang w:bidi="fa-IR"/>
        </w:rPr>
        <w:t>1163</w:t>
      </w:r>
      <w:r>
        <w:rPr>
          <w:rFonts w:eastAsia="IRNazanin" w:cs="IRNazanin"/>
          <w:color w:val="111111"/>
          <w:sz w:val="28"/>
          <w:szCs w:val="28"/>
          <w:rtl w:val="true"/>
          <w:lang w:bidi="fa-IR"/>
        </w:rPr>
        <w:t>).</w:t>
      </w:r>
    </w:p>
    <w:p>
      <w:pPr>
        <w:pStyle w:val="Heading3"/>
        <w:numPr>
          <w:ilvl w:val="2"/>
          <w:numId w:val="1"/>
        </w:numPr>
        <w:rPr/>
      </w:pPr>
      <w:bookmarkStart w:id="1346" w:name="__RefHeading___Toc7556486_73709187"/>
      <w:bookmarkStart w:id="1347" w:name="_Toc623"/>
      <w:bookmarkEnd w:id="1346"/>
      <w:r>
        <w:rPr>
          <w:rtl w:val="true"/>
        </w:rPr>
        <w:t>ترجمة دعاء المشلول</w:t>
      </w:r>
      <w:bookmarkEnd w:id="1347"/>
    </w:p>
    <w:p>
      <w:pPr>
        <w:pStyle w:val="BookText"/>
        <w:rPr/>
      </w:pPr>
      <w:r>
        <w:rPr>
          <w:rFonts w:ascii="IRNazanin" w:hAnsi="IRNazanin" w:eastAsia="IRNazanin"/>
          <w:color w:val="111111"/>
          <w:sz w:val="28"/>
          <w:sz w:val="28"/>
          <w:szCs w:val="28"/>
          <w:rtl w:val="true"/>
          <w:lang w:bidi="fa-IR"/>
        </w:rPr>
        <w:t>باللغة الأردویة مطبوع للمولوی مقبول أحمد المذکور آنفا</w:t>
      </w:r>
      <w:r>
        <w:rPr>
          <w:rFonts w:eastAsia="IRNazanin" w:cs="IRNazanin"/>
          <w:color w:val="111111"/>
          <w:sz w:val="28"/>
          <w:szCs w:val="28"/>
          <w:rtl w:val="true"/>
          <w:lang w:bidi="fa-IR"/>
        </w:rPr>
        <w:t>.</w:t>
      </w:r>
    </w:p>
    <w:p>
      <w:pPr>
        <w:pStyle w:val="Heading3"/>
        <w:numPr>
          <w:ilvl w:val="2"/>
          <w:numId w:val="1"/>
        </w:numPr>
        <w:rPr/>
      </w:pPr>
      <w:bookmarkStart w:id="1348" w:name="__RefHeading___Toc7556488_73709187"/>
      <w:bookmarkStart w:id="1349" w:name="_Toc624"/>
      <w:bookmarkEnd w:id="1348"/>
      <w:r>
        <w:rPr/>
        <w:t>475</w:t>
      </w:r>
      <w:r>
        <w:rPr>
          <w:rtl w:val="true"/>
        </w:rPr>
        <w:t xml:space="preserve">- </w:t>
      </w:r>
      <w:r>
        <w:rPr>
          <w:rtl w:val="true"/>
        </w:rPr>
        <w:t>ترجمة ذخر العالمین فی شرح دعاء الضمین</w:t>
      </w:r>
      <w:bookmarkEnd w:id="1349"/>
    </w:p>
    <w:p>
      <w:pPr>
        <w:pStyle w:val="BookText"/>
        <w:rPr/>
      </w:pPr>
      <w:r>
        <w:rPr>
          <w:rFonts w:ascii="IRNazanin" w:hAnsi="IRNazanin" w:eastAsia="IRNazanin"/>
          <w:color w:val="111111"/>
          <w:sz w:val="28"/>
          <w:sz w:val="28"/>
          <w:szCs w:val="28"/>
          <w:rtl w:val="true"/>
          <w:lang w:bidi="fa-IR"/>
        </w:rPr>
        <w:t>و نقله من الفارسیة إلی العربیة لبعض السادة الأجلة من أهل همدان، قال مولانا الشیخ علی أکبر النهاوندی نزیل المشهد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السید زین العابدین فی نهاوند</w:t>
      </w:r>
      <w:r>
        <w:rPr>
          <w:rFonts w:eastAsia="IRNazanin" w:cs="IRNazanin"/>
          <w:color w:val="111111"/>
          <w:sz w:val="28"/>
          <w:szCs w:val="28"/>
          <w:rtl w:val="true"/>
          <w:lang w:bidi="fa-IR"/>
        </w:rPr>
        <w:t>.</w:t>
      </w:r>
    </w:p>
    <w:p>
      <w:pPr>
        <w:pStyle w:val="Heading3"/>
        <w:numPr>
          <w:ilvl w:val="2"/>
          <w:numId w:val="1"/>
        </w:numPr>
        <w:rPr/>
      </w:pPr>
      <w:bookmarkStart w:id="1350" w:name="__RefHeading___Toc7556490_73709187"/>
      <w:bookmarkStart w:id="1351" w:name="_Toc625"/>
      <w:bookmarkEnd w:id="1350"/>
      <w:r>
        <w:rPr>
          <w:rtl w:val="true"/>
        </w:rPr>
        <w:t>ترجمة الذریعة إلی مکارم الشیعة</w:t>
      </w:r>
      <w:bookmarkEnd w:id="1351"/>
    </w:p>
    <w:p>
      <w:pPr>
        <w:pStyle w:val="BookText"/>
        <w:rPr/>
      </w:pPr>
      <w:r>
        <w:rPr>
          <w:rFonts w:ascii="IRNazanin" w:hAnsi="IRNazanin" w:eastAsia="IRNazanin"/>
          <w:color w:val="111111"/>
          <w:sz w:val="28"/>
          <w:sz w:val="28"/>
          <w:szCs w:val="28"/>
          <w:rtl w:val="true"/>
          <w:lang w:bidi="fa-IR"/>
        </w:rPr>
        <w:t>، اسمه الکنوز الودیعة، یأتی</w:t>
      </w:r>
      <w:r>
        <w:rPr>
          <w:rFonts w:eastAsia="IRNazanin" w:cs="IRNazanin"/>
          <w:color w:val="111111"/>
          <w:sz w:val="28"/>
          <w:szCs w:val="28"/>
          <w:rtl w:val="true"/>
          <w:lang w:bidi="fa-IR"/>
        </w:rPr>
        <w:t>.</w:t>
      </w:r>
    </w:p>
    <w:p>
      <w:pPr>
        <w:pStyle w:val="Heading3"/>
        <w:numPr>
          <w:ilvl w:val="2"/>
          <w:numId w:val="1"/>
        </w:numPr>
        <w:rPr/>
      </w:pPr>
      <w:bookmarkStart w:id="1352" w:name="__RefHeading___Toc7556492_73709187"/>
      <w:bookmarkStart w:id="1353" w:name="_Toc626"/>
      <w:bookmarkEnd w:id="1352"/>
      <w:r>
        <w:rPr>
          <w:rtl w:val="true"/>
        </w:rPr>
        <w:t>ترجمة الذهبیة الرضویة</w:t>
      </w:r>
      <w:bookmarkEnd w:id="135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بلغة أردو اسمه الرسالة الذهبیة یأتی فی الراء</w:t>
      </w:r>
      <w:r>
        <w:rPr>
          <w:rFonts w:eastAsia="IRNazanin" w:cs="IRNazanin"/>
          <w:color w:val="111111"/>
          <w:sz w:val="28"/>
          <w:szCs w:val="28"/>
          <w:rtl w:val="true"/>
          <w:lang w:bidi="fa-IR"/>
        </w:rPr>
        <w:t xml:space="preserve">. </w:t>
      </w:r>
      <w:bookmarkStart w:id="1354" w:name="pg11681_117210"/>
    </w:p>
    <w:p>
      <w:pPr>
        <w:pStyle w:val="Heading3"/>
        <w:numPr>
          <w:ilvl w:val="2"/>
          <w:numId w:val="1"/>
        </w:numPr>
        <w:rPr/>
      </w:pPr>
      <w:bookmarkStart w:id="1355" w:name="__RefHeading___Toc7556494_73709187"/>
      <w:bookmarkStart w:id="1356" w:name="_Toc627"/>
      <w:bookmarkEnd w:id="1354"/>
      <w:bookmarkEnd w:id="1355"/>
      <w:r>
        <w:rPr/>
        <w:t>476</w:t>
      </w:r>
      <w:r>
        <w:rPr>
          <w:rtl w:val="true"/>
        </w:rPr>
        <w:t xml:space="preserve">- </w:t>
      </w:r>
      <w:r>
        <w:rPr>
          <w:rtl w:val="true"/>
        </w:rPr>
        <w:t>ترجمة الذهبیة</w:t>
      </w:r>
      <w:bookmarkEnd w:id="1356"/>
    </w:p>
    <w:p>
      <w:pPr>
        <w:pStyle w:val="BookText"/>
        <w:rPr/>
      </w:pPr>
      <w:r>
        <w:rPr>
          <w:rFonts w:ascii="IRNazanin" w:hAnsi="IRNazanin" w:eastAsia="IRNazanin"/>
          <w:color w:val="111111"/>
          <w:sz w:val="28"/>
          <w:sz w:val="28"/>
          <w:szCs w:val="28"/>
          <w:rtl w:val="true"/>
          <w:lang w:bidi="fa-IR"/>
        </w:rPr>
        <w:t xml:space="preserve">أیضا المعروفة بطب الرضا إلی الفارسیة للعلامة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بعد الخطبة المختصرة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باشد که روزی مأمون از حضرت إمام الإنس و الجن إلخ</w:t>
      </w:r>
      <w:r>
        <w:rPr>
          <w:rFonts w:eastAsia="IRNazanin" w:cs="IRNazanin"/>
          <w:color w:val="111111"/>
          <w:sz w:val="28"/>
          <w:szCs w:val="28"/>
          <w:rtl w:val="true"/>
          <w:lang w:bidi="fa-IR"/>
        </w:rPr>
        <w:t>.</w:t>
      </w:r>
    </w:p>
    <w:p>
      <w:pPr>
        <w:pStyle w:val="Heading3"/>
        <w:numPr>
          <w:ilvl w:val="2"/>
          <w:numId w:val="1"/>
        </w:numPr>
        <w:rPr/>
      </w:pPr>
      <w:bookmarkStart w:id="1357" w:name="__RefHeading___Toc7556496_73709187"/>
      <w:bookmarkStart w:id="1358" w:name="_Toc628"/>
      <w:bookmarkEnd w:id="1357"/>
      <w:r>
        <w:rPr/>
        <w:t>477</w:t>
      </w:r>
      <w:r>
        <w:rPr>
          <w:rtl w:val="true"/>
        </w:rPr>
        <w:t xml:space="preserve">- </w:t>
      </w:r>
      <w:r>
        <w:rPr>
          <w:rtl w:val="true"/>
        </w:rPr>
        <w:t>ترجمة الذهبیة</w:t>
      </w:r>
      <w:bookmarkEnd w:id="1358"/>
    </w:p>
    <w:p>
      <w:pPr>
        <w:pStyle w:val="BookText"/>
        <w:rPr/>
      </w:pPr>
      <w:r>
        <w:rPr>
          <w:rFonts w:ascii="IRNazanin" w:hAnsi="IRNazanin" w:eastAsia="IRNazanin"/>
          <w:color w:val="111111"/>
          <w:sz w:val="28"/>
          <w:sz w:val="28"/>
          <w:szCs w:val="28"/>
          <w:rtl w:val="true"/>
          <w:lang w:bidi="fa-IR"/>
        </w:rPr>
        <w:t>المذکورة إلی الفارسیة لبعض الأصحاب یشبه الشرح المزجی له یذکر مقدارا من الرسالة ثم یذکر ترجمتها، رأیته فی خزانة کتب سیدنا الحسن صدر الدین</w:t>
      </w:r>
      <w:r>
        <w:rPr>
          <w:rFonts w:eastAsia="IRNazanin" w:cs="IRNazanin"/>
          <w:color w:val="111111"/>
          <w:sz w:val="28"/>
          <w:szCs w:val="28"/>
          <w:rtl w:val="true"/>
          <w:lang w:bidi="fa-IR"/>
        </w:rPr>
        <w:t>.</w:t>
      </w:r>
    </w:p>
    <w:p>
      <w:pPr>
        <w:pStyle w:val="Heading3"/>
        <w:numPr>
          <w:ilvl w:val="2"/>
          <w:numId w:val="1"/>
        </w:numPr>
        <w:rPr/>
      </w:pPr>
      <w:bookmarkStart w:id="1359" w:name="__RefHeading___Toc7556498_73709187"/>
      <w:bookmarkStart w:id="1360" w:name="_Toc629"/>
      <w:bookmarkEnd w:id="1359"/>
      <w:r>
        <w:rPr/>
        <w:t>478</w:t>
      </w:r>
      <w:r>
        <w:rPr>
          <w:rtl w:val="true"/>
        </w:rPr>
        <w:t xml:space="preserve">- </w:t>
      </w:r>
      <w:r>
        <w:rPr>
          <w:rtl w:val="true"/>
        </w:rPr>
        <w:t>ترجمة الذهبیة الرضویة</w:t>
      </w:r>
      <w:bookmarkEnd w:id="1360"/>
    </w:p>
    <w:p>
      <w:pPr>
        <w:pStyle w:val="BookText"/>
        <w:rPr/>
      </w:pPr>
      <w:r>
        <w:rPr>
          <w:rFonts w:ascii="IRNazanin" w:hAnsi="IRNazanin" w:eastAsia="IRNazanin"/>
          <w:color w:val="111111"/>
          <w:sz w:val="28"/>
          <w:sz w:val="28"/>
          <w:szCs w:val="28"/>
          <w:rtl w:val="true"/>
          <w:lang w:bidi="fa-IR"/>
        </w:rPr>
        <w:t xml:space="preserve">أیضا للمولی فیض الله عصارة التستری الماهر بالطب و النجوم فی عصر حکومة فتح علی خان بن واخشتو خان فی تستر بعد موت أبیه </w:t>
      </w:r>
      <w:r>
        <w:rPr>
          <w:rFonts w:eastAsia="IRNazanin" w:cs="IRNazanin"/>
          <w:color w:val="111111"/>
          <w:sz w:val="28"/>
          <w:szCs w:val="28"/>
          <w:rtl w:val="true"/>
          <w:lang w:bidi="fa-IR"/>
        </w:rPr>
        <w:t>(</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إلی الفارسیة بأمر الوالی فتح علی خان المذکور کما حکاه السید عبد الله التستری فی تذکرته فی تاریخ تستر</w:t>
      </w:r>
      <w:r>
        <w:rPr>
          <w:rFonts w:eastAsia="IRNazanin" w:cs="IRNazanin"/>
          <w:color w:val="111111"/>
          <w:sz w:val="28"/>
          <w:szCs w:val="28"/>
          <w:rtl w:val="true"/>
          <w:lang w:bidi="fa-IR"/>
        </w:rPr>
        <w:t>.</w:t>
      </w:r>
    </w:p>
    <w:p>
      <w:pPr>
        <w:pStyle w:val="Heading3"/>
        <w:numPr>
          <w:ilvl w:val="2"/>
          <w:numId w:val="1"/>
        </w:numPr>
        <w:rPr/>
      </w:pPr>
      <w:bookmarkStart w:id="1361" w:name="__RefHeading___Toc7556500_73709187"/>
      <w:bookmarkStart w:id="1362" w:name="_Toc630"/>
      <w:bookmarkEnd w:id="1361"/>
      <w:r>
        <w:rPr/>
        <w:t>479</w:t>
      </w:r>
      <w:r>
        <w:rPr>
          <w:rtl w:val="true"/>
        </w:rPr>
        <w:t xml:space="preserve">- </w:t>
      </w:r>
      <w:r>
        <w:rPr>
          <w:rtl w:val="true"/>
        </w:rPr>
        <w:t>ترجمة الذهبیة</w:t>
      </w:r>
      <w:bookmarkEnd w:id="1362"/>
    </w:p>
    <w:p>
      <w:pPr>
        <w:pStyle w:val="BookText"/>
        <w:rPr/>
      </w:pPr>
      <w:r>
        <w:rPr>
          <w:rFonts w:ascii="IRNazanin" w:hAnsi="IRNazanin" w:eastAsia="IRNazanin"/>
          <w:color w:val="111111"/>
          <w:sz w:val="28"/>
          <w:sz w:val="28"/>
          <w:szCs w:val="28"/>
          <w:rtl w:val="true"/>
          <w:lang w:bidi="fa-IR"/>
        </w:rPr>
        <w:t xml:space="preserve">للسید شمس الدین محمد بن محمد بدیع الرضوی المشهدی، صاحب الحبل المتین و وسیلة الرضوان الذی فرغ منه </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غیرهما، و هو من أجداد السید محمد باقر بن إسماعیل المعاصر المدرس بالمشهد الرضوی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و النسخة رأیتها عند الشیخ علی أکبر النهاوندی نزیل المشهد الرضوی تقرب من ثلاثة آلاف بیت</w:t>
      </w:r>
      <w:r>
        <w:rPr>
          <w:rFonts w:eastAsia="IRNazanin" w:cs="IRNazanin"/>
          <w:color w:val="111111"/>
          <w:sz w:val="28"/>
          <w:szCs w:val="28"/>
          <w:rtl w:val="true"/>
          <w:lang w:bidi="fa-IR"/>
        </w:rPr>
        <w:t>.</w:t>
      </w:r>
    </w:p>
    <w:p>
      <w:pPr>
        <w:pStyle w:val="Heading3"/>
        <w:numPr>
          <w:ilvl w:val="2"/>
          <w:numId w:val="1"/>
        </w:numPr>
        <w:rPr/>
      </w:pPr>
      <w:bookmarkStart w:id="1363" w:name="__RefHeading___Toc7556502_73709187"/>
      <w:bookmarkStart w:id="1364" w:name="_Toc631"/>
      <w:bookmarkEnd w:id="1363"/>
      <w:r>
        <w:rPr/>
        <w:t>480</w:t>
      </w:r>
      <w:r>
        <w:rPr>
          <w:rtl w:val="true"/>
        </w:rPr>
        <w:t xml:space="preserve">- </w:t>
      </w:r>
      <w:r>
        <w:rPr>
          <w:rtl w:val="true"/>
        </w:rPr>
        <w:t>ترجمة رجوع الشیخ إلی صباه</w:t>
      </w:r>
      <w:bookmarkEnd w:id="1364"/>
    </w:p>
    <w:p>
      <w:pPr>
        <w:pStyle w:val="BookText"/>
        <w:rPr/>
      </w:pPr>
      <w:r>
        <w:rPr>
          <w:rFonts w:ascii="IRNazanin" w:hAnsi="IRNazanin" w:eastAsia="IRNazanin"/>
          <w:color w:val="111111"/>
          <w:sz w:val="28"/>
          <w:sz w:val="28"/>
          <w:szCs w:val="28"/>
          <w:rtl w:val="true"/>
          <w:lang w:bidi="fa-IR"/>
        </w:rPr>
        <w:t>للمولی الحکیم محمد سعید الطبیب بن محمد صادق الأصفهانی، ترجمه إلی الفارسیة بأمر الحسین الجابری،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خلق الإنسان من ماء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کربلاء عند الشیخ مهدی الکتبی و هو مرتب علی قسمین فیما یتعلق بالرجال و ما یتعلق بالنساء و فی کل قسم ثلاثون فصلا ذکر فی أوله أن أصله تألیف أحمد بن یوسف الشریف، و توجد النسخة فی الخزانة الرضویة أیضا کما فی فهرسها و هو غیر آب زندگانی السابق ذکره و إنه مرتب علی أبواب و أصله لابن کمال پاشا کما فی کشف الظنون</w:t>
      </w:r>
      <w:r>
        <w:rPr>
          <w:rFonts w:eastAsia="IRNazanin" w:cs="IRNazanin"/>
          <w:color w:val="111111"/>
          <w:sz w:val="28"/>
          <w:szCs w:val="28"/>
          <w:rtl w:val="true"/>
          <w:lang w:bidi="fa-IR"/>
        </w:rPr>
        <w:t>.</w:t>
      </w:r>
    </w:p>
    <w:p>
      <w:pPr>
        <w:pStyle w:val="Heading3"/>
        <w:numPr>
          <w:ilvl w:val="2"/>
          <w:numId w:val="1"/>
        </w:numPr>
        <w:rPr/>
      </w:pPr>
      <w:bookmarkStart w:id="1365" w:name="__RefHeading___Toc7556504_73709187"/>
      <w:bookmarkStart w:id="1366" w:name="_Toc632"/>
      <w:bookmarkEnd w:id="1365"/>
      <w:r>
        <w:rPr/>
        <w:t>481</w:t>
      </w:r>
      <w:r>
        <w:rPr>
          <w:rtl w:val="true"/>
        </w:rPr>
        <w:t xml:space="preserve">- </w:t>
      </w:r>
      <w:r>
        <w:rPr>
          <w:rtl w:val="true"/>
        </w:rPr>
        <w:t>ترجمة الرحلة المدرسیة</w:t>
      </w:r>
      <w:bookmarkEnd w:id="1366"/>
    </w:p>
    <w:p>
      <w:pPr>
        <w:pStyle w:val="BookText"/>
        <w:rPr/>
      </w:pPr>
      <w:r>
        <w:rPr>
          <w:rFonts w:ascii="IRNazanin" w:hAnsi="IRNazanin" w:eastAsia="IRNazanin"/>
          <w:color w:val="111111"/>
          <w:sz w:val="28"/>
          <w:sz w:val="28"/>
          <w:szCs w:val="28"/>
          <w:rtl w:val="true"/>
          <w:lang w:bidi="fa-IR"/>
        </w:rPr>
        <w:t xml:space="preserve">إلی الفارسیة فی ثلاث مجلدات، طبع الأول و الثانی سنة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الثالث سنة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Heading3"/>
        <w:numPr>
          <w:ilvl w:val="2"/>
          <w:numId w:val="1"/>
        </w:numPr>
        <w:rPr/>
      </w:pPr>
      <w:bookmarkStart w:id="1367" w:name="__RefHeading___Toc7556506_73709187"/>
      <w:bookmarkStart w:id="1368" w:name="_Toc633"/>
      <w:bookmarkEnd w:id="1367"/>
      <w:r>
        <w:rPr>
          <w:rtl w:val="true"/>
        </w:rPr>
        <w:t>ترجمة رسالة آیة التطهیر</w:t>
      </w:r>
      <w:bookmarkEnd w:id="1368"/>
    </w:p>
    <w:p>
      <w:pPr>
        <w:pStyle w:val="BookText"/>
        <w:rPr/>
      </w:pPr>
      <w:r>
        <w:rPr>
          <w:rFonts w:ascii="IRNazanin" w:hAnsi="IRNazanin" w:eastAsia="IRNazanin"/>
          <w:color w:val="111111"/>
          <w:sz w:val="28"/>
          <w:sz w:val="28"/>
          <w:szCs w:val="28"/>
          <w:rtl w:val="true"/>
          <w:lang w:bidi="fa-IR"/>
        </w:rPr>
        <w:t>الموسومة ب السحاب المطیر، اسمها التنویر، یأتی</w:t>
      </w:r>
      <w:r>
        <w:rPr>
          <w:rFonts w:eastAsia="IRNazanin" w:cs="IRNazanin"/>
          <w:color w:val="111111"/>
          <w:sz w:val="28"/>
          <w:szCs w:val="28"/>
          <w:rtl w:val="true"/>
          <w:lang w:bidi="fa-IR"/>
        </w:rPr>
        <w:t>.</w:t>
      </w:r>
    </w:p>
    <w:p>
      <w:pPr>
        <w:pStyle w:val="Heading3"/>
        <w:numPr>
          <w:ilvl w:val="2"/>
          <w:numId w:val="1"/>
        </w:numPr>
        <w:rPr/>
      </w:pPr>
      <w:bookmarkStart w:id="1369" w:name="__RefHeading___Toc7556508_73709187"/>
      <w:bookmarkStart w:id="1370" w:name="_Toc634"/>
      <w:bookmarkEnd w:id="1369"/>
      <w:r>
        <w:rPr>
          <w:rtl w:val="true"/>
        </w:rPr>
        <w:t>ترجمة رسالة أصول الدین</w:t>
      </w:r>
      <w:bookmarkEnd w:id="137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الفارسیة إلی العربیة، یأتی بعنوان المعرب</w:t>
      </w:r>
      <w:r>
        <w:rPr>
          <w:rFonts w:eastAsia="IRNazanin" w:cs="IRNazanin"/>
          <w:color w:val="111111"/>
          <w:sz w:val="28"/>
          <w:szCs w:val="28"/>
          <w:rtl w:val="true"/>
          <w:lang w:bidi="fa-IR"/>
        </w:rPr>
        <w:t xml:space="preserve">. </w:t>
      </w:r>
      <w:bookmarkStart w:id="1371" w:name="pg11681_117212"/>
    </w:p>
    <w:p>
      <w:pPr>
        <w:pStyle w:val="Heading3"/>
        <w:numPr>
          <w:ilvl w:val="2"/>
          <w:numId w:val="1"/>
        </w:numPr>
        <w:rPr/>
      </w:pPr>
      <w:bookmarkStart w:id="1372" w:name="__RefHeading___Toc7556510_73709187"/>
      <w:bookmarkStart w:id="1373" w:name="_Toc635"/>
      <w:bookmarkEnd w:id="1371"/>
      <w:bookmarkEnd w:id="1372"/>
      <w:r>
        <w:rPr/>
        <w:t>482</w:t>
      </w:r>
      <w:r>
        <w:rPr>
          <w:rtl w:val="true"/>
        </w:rPr>
        <w:t xml:space="preserve">- </w:t>
      </w:r>
      <w:r>
        <w:rPr>
          <w:rtl w:val="true"/>
        </w:rPr>
        <w:t>ترجمة الرسالة الاعتقادیة</w:t>
      </w:r>
      <w:bookmarkEnd w:id="1373"/>
    </w:p>
    <w:p>
      <w:pPr>
        <w:pStyle w:val="BookText"/>
        <w:rPr/>
      </w:pPr>
      <w:r>
        <w:rPr>
          <w:rFonts w:ascii="IRNazanin" w:hAnsi="IRNazanin" w:eastAsia="IRNazanin"/>
          <w:color w:val="111111"/>
          <w:sz w:val="28"/>
          <w:sz w:val="28"/>
          <w:szCs w:val="28"/>
          <w:rtl w:val="true"/>
          <w:lang w:bidi="fa-IR"/>
        </w:rPr>
        <w:t xml:space="preserve">المنسوبة إلی الإمام الرضا ع للمولی حسین القمی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خازن الکتب فی المکتبة الغرویة، ترجمه إلی الفارسیة لإمام قلی بیک المازندرانی، و طبع مع مفاتیح الغیب </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w:t>
      </w:r>
    </w:p>
    <w:p>
      <w:pPr>
        <w:pStyle w:val="Heading3"/>
        <w:numPr>
          <w:ilvl w:val="2"/>
          <w:numId w:val="1"/>
        </w:numPr>
        <w:rPr/>
      </w:pPr>
      <w:bookmarkStart w:id="1374" w:name="__RefHeading___Toc7556512_73709187"/>
      <w:bookmarkStart w:id="1375" w:name="_Toc636"/>
      <w:bookmarkEnd w:id="1374"/>
      <w:r>
        <w:rPr/>
        <w:t>483</w:t>
      </w:r>
      <w:r>
        <w:rPr>
          <w:rtl w:val="true"/>
        </w:rPr>
        <w:t xml:space="preserve">- </w:t>
      </w:r>
      <w:r>
        <w:rPr>
          <w:rtl w:val="true"/>
        </w:rPr>
        <w:t>ترجمة رسالة الأفیون</w:t>
      </w:r>
      <w:bookmarkEnd w:id="1375"/>
    </w:p>
    <w:p>
      <w:pPr>
        <w:pStyle w:val="BookText"/>
        <w:rPr/>
      </w:pPr>
      <w:r>
        <w:rPr>
          <w:rFonts w:ascii="IRNazanin" w:hAnsi="IRNazanin" w:eastAsia="IRNazanin"/>
          <w:color w:val="111111"/>
          <w:sz w:val="28"/>
          <w:sz w:val="28"/>
          <w:szCs w:val="28"/>
          <w:rtl w:val="true"/>
          <w:lang w:bidi="fa-IR"/>
        </w:rPr>
        <w:t>تألیف الشیخ أبی علی بن سینا للشیخ علی الحزین المذکور آنفا کما فی فهرس کتبه الفارسیة</w:t>
      </w:r>
      <w:r>
        <w:rPr>
          <w:rFonts w:eastAsia="IRNazanin" w:cs="IRNazanin"/>
          <w:color w:val="111111"/>
          <w:sz w:val="28"/>
          <w:szCs w:val="28"/>
          <w:rtl w:val="true"/>
          <w:lang w:bidi="fa-IR"/>
        </w:rPr>
        <w:t>.</w:t>
      </w:r>
    </w:p>
    <w:p>
      <w:pPr>
        <w:pStyle w:val="Heading3"/>
        <w:numPr>
          <w:ilvl w:val="2"/>
          <w:numId w:val="1"/>
        </w:numPr>
        <w:rPr/>
      </w:pPr>
      <w:bookmarkStart w:id="1376" w:name="__RefHeading___Toc7556514_73709187"/>
      <w:bookmarkStart w:id="1377" w:name="_Toc637"/>
      <w:bookmarkEnd w:id="1376"/>
      <w:r>
        <w:rPr>
          <w:rtl w:val="true"/>
        </w:rPr>
        <w:t>ترجمة رسالة التنباک</w:t>
      </w:r>
      <w:bookmarkEnd w:id="1377"/>
    </w:p>
    <w:p>
      <w:pPr>
        <w:pStyle w:val="BookText"/>
        <w:rPr/>
      </w:pPr>
      <w:r>
        <w:rPr>
          <w:rFonts w:ascii="IRNazanin" w:hAnsi="IRNazanin" w:eastAsia="IRNazanin"/>
          <w:color w:val="111111"/>
          <w:sz w:val="28"/>
          <w:sz w:val="28"/>
          <w:szCs w:val="28"/>
          <w:rtl w:val="true"/>
          <w:lang w:bidi="fa-IR"/>
        </w:rPr>
        <w:t>یأتی بعنوان رسالة فی التنباک</w:t>
      </w:r>
      <w:r>
        <w:rPr>
          <w:rFonts w:eastAsia="IRNazanin" w:cs="IRNazanin"/>
          <w:color w:val="111111"/>
          <w:sz w:val="28"/>
          <w:szCs w:val="28"/>
          <w:rtl w:val="true"/>
          <w:lang w:bidi="fa-IR"/>
        </w:rPr>
        <w:t>.</w:t>
      </w:r>
    </w:p>
    <w:p>
      <w:pPr>
        <w:pStyle w:val="Heading3"/>
        <w:numPr>
          <w:ilvl w:val="2"/>
          <w:numId w:val="1"/>
        </w:numPr>
        <w:rPr/>
      </w:pPr>
      <w:bookmarkStart w:id="1378" w:name="__RefHeading___Toc7556516_73709187"/>
      <w:bookmarkStart w:id="1379" w:name="_Toc638"/>
      <w:bookmarkEnd w:id="1378"/>
      <w:r>
        <w:rPr/>
        <w:t>484</w:t>
      </w:r>
      <w:r>
        <w:rPr>
          <w:rtl w:val="true"/>
        </w:rPr>
        <w:t xml:space="preserve">- </w:t>
      </w:r>
      <w:r>
        <w:rPr>
          <w:rtl w:val="true"/>
        </w:rPr>
        <w:t>ترجمة الرسالة الجعفریة</w:t>
      </w:r>
      <w:bookmarkEnd w:id="1379"/>
    </w:p>
    <w:p>
      <w:pPr>
        <w:pStyle w:val="BookText"/>
        <w:rPr/>
      </w:pPr>
      <w:r>
        <w:rPr>
          <w:rFonts w:ascii="IRNazanin" w:hAnsi="IRNazanin" w:eastAsia="IRNazanin"/>
          <w:color w:val="111111"/>
          <w:sz w:val="28"/>
          <w:sz w:val="28"/>
          <w:szCs w:val="28"/>
          <w:rtl w:val="true"/>
          <w:lang w:bidi="fa-IR"/>
        </w:rPr>
        <w:t xml:space="preserve">لتلمیذ مؤلفها المحقق الکرکی، و هو السید أبو المعالی ابن بدر الدین الحسن الحسینی الأسترآبادی الغروی مؤلف کد الیمین الذی فرغ منه ببغداد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935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العشرة الکاملة و شرح الرسالة النصیریة فی الحساب، فرغ منه فی الغری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و ذکر الترجمة له فی الریاض</w:t>
      </w:r>
      <w:r>
        <w:rPr>
          <w:rFonts w:eastAsia="IRNazanin" w:cs="IRNazanin"/>
          <w:color w:val="111111"/>
          <w:sz w:val="28"/>
          <w:szCs w:val="28"/>
          <w:rtl w:val="true"/>
          <w:lang w:bidi="fa-IR"/>
        </w:rPr>
        <w:t>.</w:t>
      </w:r>
    </w:p>
    <w:p>
      <w:pPr>
        <w:pStyle w:val="Heading3"/>
        <w:numPr>
          <w:ilvl w:val="2"/>
          <w:numId w:val="1"/>
        </w:numPr>
        <w:rPr/>
      </w:pPr>
      <w:bookmarkStart w:id="1380" w:name="__RefHeading___Toc7556518_73709187"/>
      <w:bookmarkStart w:id="1381" w:name="_Toc639"/>
      <w:bookmarkEnd w:id="1380"/>
      <w:r>
        <w:rPr/>
        <w:t>485</w:t>
      </w:r>
      <w:r>
        <w:rPr>
          <w:rtl w:val="true"/>
        </w:rPr>
        <w:t xml:space="preserve">- </w:t>
      </w:r>
      <w:r>
        <w:rPr>
          <w:rtl w:val="true"/>
        </w:rPr>
        <w:t>ترجمة رسالة دفع خوف الموت</w:t>
      </w:r>
      <w:bookmarkEnd w:id="1381"/>
    </w:p>
    <w:p>
      <w:pPr>
        <w:pStyle w:val="BookText"/>
        <w:rPr/>
      </w:pPr>
      <w:r>
        <w:rPr>
          <w:rFonts w:ascii="IRNazanin" w:hAnsi="IRNazanin" w:eastAsia="IRNazanin"/>
          <w:color w:val="111111"/>
          <w:sz w:val="28"/>
          <w:sz w:val="28"/>
          <w:szCs w:val="28"/>
          <w:rtl w:val="true"/>
          <w:lang w:bidi="fa-IR"/>
        </w:rPr>
        <w:t xml:space="preserve">تألیف الشیخ أبی علی بن سینا أو ابن مسکویه إلی الفارسیة للشیخ مهدی شرف الدین التستری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Heading3"/>
        <w:numPr>
          <w:ilvl w:val="2"/>
          <w:numId w:val="1"/>
        </w:numPr>
        <w:rPr/>
      </w:pPr>
      <w:bookmarkStart w:id="1382" w:name="__RefHeading___Toc7556520_73709187"/>
      <w:bookmarkStart w:id="1383" w:name="_Toc640"/>
      <w:bookmarkEnd w:id="1382"/>
      <w:r>
        <w:rPr/>
        <w:t>486</w:t>
      </w:r>
      <w:r>
        <w:rPr>
          <w:rtl w:val="true"/>
        </w:rPr>
        <w:t xml:space="preserve">- </w:t>
      </w:r>
      <w:r>
        <w:rPr>
          <w:rtl w:val="true"/>
        </w:rPr>
        <w:t>ترجمة رسالة رد العامة</w:t>
      </w:r>
      <w:bookmarkEnd w:id="1383"/>
    </w:p>
    <w:p>
      <w:pPr>
        <w:pStyle w:val="BookText"/>
        <w:rPr/>
      </w:pPr>
      <w:r>
        <w:rPr>
          <w:rFonts w:ascii="IRNazanin" w:hAnsi="IRNazanin" w:eastAsia="IRNazanin"/>
          <w:color w:val="111111"/>
          <w:sz w:val="28"/>
          <w:sz w:val="28"/>
          <w:szCs w:val="28"/>
          <w:rtl w:val="true"/>
          <w:lang w:bidi="fa-IR"/>
        </w:rPr>
        <w:t xml:space="preserve">الفارسیة و هی فی أربع مسائل کلامیة، تألیف بعض الأصحاب و ترجمتها إلی العربیة للشیخ سلیمان بن عبد الله الماحوزی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تلمیذ السماهیجی و صاحب اللؤلؤة بعنوان الترجمة</w:t>
      </w:r>
      <w:r>
        <w:rPr>
          <w:rFonts w:eastAsia="IRNazanin" w:cs="IRNazanin"/>
          <w:color w:val="111111"/>
          <w:sz w:val="28"/>
          <w:szCs w:val="28"/>
          <w:rtl w:val="true"/>
          <w:lang w:bidi="fa-IR"/>
        </w:rPr>
        <w:t>.</w:t>
      </w:r>
    </w:p>
    <w:p>
      <w:pPr>
        <w:pStyle w:val="Heading3"/>
        <w:numPr>
          <w:ilvl w:val="2"/>
          <w:numId w:val="1"/>
        </w:numPr>
        <w:rPr/>
      </w:pPr>
      <w:bookmarkStart w:id="1384" w:name="__RefHeading___Toc7556522_73709187"/>
      <w:bookmarkStart w:id="1385" w:name="_Toc641"/>
      <w:bookmarkEnd w:id="1384"/>
      <w:r>
        <w:rPr>
          <w:rtl w:val="true"/>
        </w:rPr>
        <w:t>ترجمة رسالة الزکاة و الخمس</w:t>
      </w:r>
      <w:bookmarkEnd w:id="1385"/>
    </w:p>
    <w:p>
      <w:pPr>
        <w:pStyle w:val="BookText"/>
        <w:rPr/>
      </w:pPr>
      <w:r>
        <w:rPr>
          <w:rFonts w:ascii="IRNazanin" w:hAnsi="IRNazanin" w:eastAsia="IRNazanin"/>
          <w:color w:val="111111"/>
          <w:sz w:val="28"/>
          <w:sz w:val="28"/>
          <w:szCs w:val="28"/>
          <w:rtl w:val="true"/>
          <w:lang w:bidi="fa-IR"/>
        </w:rPr>
        <w:t>یأتی فی المیم بعنوان المعرب</w:t>
      </w:r>
      <w:r>
        <w:rPr>
          <w:rFonts w:eastAsia="IRNazanin" w:cs="IRNazanin"/>
          <w:color w:val="111111"/>
          <w:sz w:val="28"/>
          <w:szCs w:val="28"/>
          <w:rtl w:val="true"/>
          <w:lang w:bidi="fa-IR"/>
        </w:rPr>
        <w:t>.</w:t>
      </w:r>
    </w:p>
    <w:p>
      <w:pPr>
        <w:pStyle w:val="Heading3"/>
        <w:numPr>
          <w:ilvl w:val="2"/>
          <w:numId w:val="1"/>
        </w:numPr>
        <w:rPr/>
      </w:pPr>
      <w:bookmarkStart w:id="1386" w:name="__RefHeading___Toc7556524_73709187"/>
      <w:bookmarkStart w:id="1387" w:name="_Toc642"/>
      <w:bookmarkEnd w:id="1386"/>
      <w:r>
        <w:rPr/>
        <w:t>487</w:t>
      </w:r>
      <w:r>
        <w:rPr>
          <w:rtl w:val="true"/>
        </w:rPr>
        <w:t xml:space="preserve">- </w:t>
      </w:r>
      <w:r>
        <w:rPr>
          <w:rtl w:val="true"/>
        </w:rPr>
        <w:t>ترجمة الرسالة الشطرنجیة</w:t>
      </w:r>
      <w:bookmarkEnd w:id="1387"/>
    </w:p>
    <w:p>
      <w:pPr>
        <w:pStyle w:val="BookText"/>
        <w:rPr/>
      </w:pPr>
      <w:r>
        <w:rPr>
          <w:rFonts w:ascii="IRNazanin" w:hAnsi="IRNazanin" w:eastAsia="IRNazanin"/>
          <w:color w:val="111111"/>
          <w:sz w:val="28"/>
          <w:sz w:val="28"/>
          <w:szCs w:val="28"/>
          <w:rtl w:val="true"/>
          <w:lang w:bidi="fa-IR"/>
        </w:rPr>
        <w:t xml:space="preserve">لولد المصنف علی بن عبد الرسول النوری الطهرانی المعاصر، طبع مع أصله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Heading3"/>
        <w:numPr>
          <w:ilvl w:val="2"/>
          <w:numId w:val="1"/>
        </w:numPr>
        <w:rPr/>
      </w:pPr>
      <w:bookmarkStart w:id="1388" w:name="__RefHeading___Toc7556526_73709187"/>
      <w:bookmarkStart w:id="1389" w:name="_Toc643"/>
      <w:bookmarkEnd w:id="1388"/>
      <w:r>
        <w:rPr/>
        <w:t>488</w:t>
      </w:r>
      <w:r>
        <w:rPr>
          <w:rtl w:val="true"/>
        </w:rPr>
        <w:t xml:space="preserve">- </w:t>
      </w:r>
      <w:r>
        <w:rPr>
          <w:rtl w:val="true"/>
        </w:rPr>
        <w:t>ترجمة رسالة الطیر</w:t>
      </w:r>
      <w:bookmarkEnd w:id="1389"/>
    </w:p>
    <w:p>
      <w:pPr>
        <w:pStyle w:val="BookText"/>
        <w:rPr/>
      </w:pPr>
      <w:r>
        <w:rPr>
          <w:rFonts w:ascii="IRNazanin" w:hAnsi="IRNazanin" w:eastAsia="IRNazanin"/>
          <w:color w:val="111111"/>
          <w:sz w:val="28"/>
          <w:sz w:val="28"/>
          <w:szCs w:val="28"/>
          <w:rtl w:val="true"/>
          <w:lang w:bidi="fa-IR"/>
        </w:rPr>
        <w:t xml:space="preserve">تألیف الشیخ الرئیس أبی علی بن سینا التی شبه فیها حالة الإنسان المجرد المبتلی بخسیس الطبیعة بالطیر الواقع بالشبکة، و لذا یقال لها الشبکة و الطیر، و ترجمتها إلی الفارسیة لعمر بن سهلان الساوجی، توجد فی لیدن کما فی ص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قائمة الکتب العربیة فراجعه، و ترجمتها إلی الإفرنجیة أیضا طبع فی بیروت </w:t>
      </w:r>
      <w:r>
        <w:rPr>
          <w:rFonts w:eastAsia="IRNazanin" w:cs="IRNazanin"/>
          <w:color w:val="111111"/>
          <w:sz w:val="28"/>
          <w:szCs w:val="28"/>
          <w:rtl w:val="true"/>
          <w:lang w:bidi="fa-IR"/>
        </w:rPr>
        <w:t>(</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بنشر الیسوعیین</w:t>
      </w:r>
      <w:r>
        <w:rPr>
          <w:rFonts w:eastAsia="IRNazanin" w:cs="IRNazanin"/>
          <w:color w:val="111111"/>
          <w:sz w:val="28"/>
          <w:szCs w:val="28"/>
          <w:rtl w:val="true"/>
          <w:lang w:bidi="fa-IR"/>
        </w:rPr>
        <w:t>.</w:t>
      </w:r>
    </w:p>
    <w:p>
      <w:pPr>
        <w:pStyle w:val="Heading3"/>
        <w:numPr>
          <w:ilvl w:val="2"/>
          <w:numId w:val="1"/>
        </w:numPr>
        <w:rPr/>
      </w:pPr>
      <w:bookmarkStart w:id="1390" w:name="__RefHeading___Toc7556528_73709187"/>
      <w:bookmarkStart w:id="1391" w:name="_Toc644"/>
      <w:bookmarkEnd w:id="1390"/>
      <w:r>
        <w:rPr/>
        <w:t>489</w:t>
      </w:r>
      <w:r>
        <w:rPr>
          <w:rtl w:val="true"/>
        </w:rPr>
        <w:t xml:space="preserve">- </w:t>
      </w:r>
      <w:r>
        <w:rPr>
          <w:rtl w:val="true"/>
        </w:rPr>
        <w:t>ترجمة رسالة العلم</w:t>
      </w:r>
      <w:bookmarkEnd w:id="139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لولد مصنفها الشهیر بالشیخ علی الحزین، و الوالد المصنف </w:t>
      </w:r>
      <w:bookmarkStart w:id="1392" w:name="pg11681_117214"/>
    </w:p>
    <w:p>
      <w:pPr>
        <w:pStyle w:val="BookText"/>
        <w:rPr/>
      </w:pPr>
      <w:bookmarkEnd w:id="1392"/>
      <w:r>
        <w:rPr>
          <w:rFonts w:ascii="IRNazanin" w:hAnsi="IRNazanin" w:eastAsia="IRNazanin"/>
          <w:color w:val="111111"/>
          <w:sz w:val="28"/>
          <w:sz w:val="28"/>
          <w:szCs w:val="28"/>
          <w:rtl w:val="true"/>
          <w:lang w:bidi="fa-IR"/>
        </w:rPr>
        <w:t xml:space="preserve">للرسالة هو الشیخ أبو طالب بن عبد الله الزاهدی الجیلانی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ولده الحزین فی تذکرته</w:t>
      </w:r>
      <w:r>
        <w:rPr>
          <w:rFonts w:eastAsia="IRNazanin" w:cs="IRNazanin"/>
          <w:color w:val="111111"/>
          <w:sz w:val="28"/>
          <w:szCs w:val="28"/>
          <w:rtl w:val="true"/>
          <w:lang w:bidi="fa-IR"/>
        </w:rPr>
        <w:t>.</w:t>
      </w:r>
    </w:p>
    <w:p>
      <w:pPr>
        <w:pStyle w:val="Heading3"/>
        <w:numPr>
          <w:ilvl w:val="2"/>
          <w:numId w:val="1"/>
        </w:numPr>
        <w:rPr/>
      </w:pPr>
      <w:bookmarkStart w:id="1393" w:name="__RefHeading___Toc7556530_73709187"/>
      <w:bookmarkStart w:id="1394" w:name="_Toc645"/>
      <w:bookmarkEnd w:id="1393"/>
      <w:r>
        <w:rPr>
          <w:rtl w:val="true"/>
        </w:rPr>
        <w:t>ترجمة الرسالة المحمدیة فی أحکام المیراث الأبدیة</w:t>
      </w:r>
      <w:bookmarkEnd w:id="1394"/>
    </w:p>
    <w:p>
      <w:pPr>
        <w:pStyle w:val="BookText"/>
        <w:rPr/>
      </w:pPr>
      <w:r>
        <w:rPr>
          <w:rFonts w:ascii="IRNazanin" w:hAnsi="IRNazanin" w:eastAsia="IRNazanin"/>
          <w:color w:val="111111"/>
          <w:sz w:val="28"/>
          <w:sz w:val="28"/>
          <w:szCs w:val="28"/>
          <w:rtl w:val="true"/>
          <w:lang w:bidi="fa-IR"/>
        </w:rPr>
        <w:t xml:space="preserve">،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Heading3"/>
        <w:numPr>
          <w:ilvl w:val="2"/>
          <w:numId w:val="1"/>
        </w:numPr>
        <w:rPr/>
      </w:pPr>
      <w:bookmarkStart w:id="1395" w:name="__RefHeading___Toc7556532_73709187"/>
      <w:bookmarkStart w:id="1396" w:name="_Toc646"/>
      <w:bookmarkEnd w:id="1395"/>
      <w:r>
        <w:rPr>
          <w:rtl w:val="true"/>
        </w:rPr>
        <w:t>ترجمة رسالة المواریث</w:t>
      </w:r>
      <w:bookmarkEnd w:id="1396"/>
    </w:p>
    <w:p>
      <w:pPr>
        <w:pStyle w:val="BookText"/>
        <w:rPr/>
      </w:pPr>
      <w:r>
        <w:rPr>
          <w:rFonts w:ascii="IRNazanin" w:hAnsi="IRNazanin" w:eastAsia="IRNazanin"/>
          <w:color w:val="111111"/>
          <w:sz w:val="28"/>
          <w:sz w:val="28"/>
          <w:szCs w:val="28"/>
          <w:rtl w:val="true"/>
          <w:lang w:bidi="fa-IR"/>
        </w:rPr>
        <w:t xml:space="preserve">المنسوبة إلی الإمام الرضا ع،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Heading3"/>
        <w:numPr>
          <w:ilvl w:val="2"/>
          <w:numId w:val="1"/>
        </w:numPr>
        <w:rPr/>
      </w:pPr>
      <w:bookmarkStart w:id="1397" w:name="__RefHeading___Toc7556534_73709187"/>
      <w:bookmarkStart w:id="1398" w:name="_Toc647"/>
      <w:bookmarkEnd w:id="1397"/>
      <w:r>
        <w:rPr/>
        <w:t>490</w:t>
      </w:r>
      <w:r>
        <w:rPr>
          <w:rtl w:val="true"/>
        </w:rPr>
        <w:t xml:space="preserve">- </w:t>
      </w:r>
      <w:r>
        <w:rPr>
          <w:rtl w:val="true"/>
        </w:rPr>
        <w:t>ترجمة الرسائل فی الأصول العملیة</w:t>
      </w:r>
      <w:bookmarkEnd w:id="1398"/>
    </w:p>
    <w:p>
      <w:pPr>
        <w:pStyle w:val="BookText"/>
        <w:rPr/>
      </w:pPr>
      <w:r>
        <w:rPr>
          <w:rFonts w:ascii="IRNazanin" w:hAnsi="IRNazanin" w:eastAsia="IRNazanin"/>
          <w:color w:val="111111"/>
          <w:sz w:val="28"/>
          <w:sz w:val="28"/>
          <w:szCs w:val="28"/>
          <w:rtl w:val="true"/>
          <w:lang w:bidi="fa-IR"/>
        </w:rPr>
        <w:t xml:space="preserve">للعلامة الأنصاری بالفارسیة، للسید صالح الخلخالی من خواص تلامیذ الحکیم المتأله السید میرزا أبی الحسن المشهور بجلوة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توفی </w:t>
      </w:r>
      <w:r>
        <w:rPr>
          <w:rFonts w:eastAsia="IRNazanin" w:cs="IRNazanin"/>
          <w:color w:val="111111"/>
          <w:sz w:val="28"/>
          <w:szCs w:val="28"/>
          <w:lang w:bidi="fa-IR"/>
        </w:rPr>
        <w:t>1314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قاله فی المآثر و الآثار و ذکر أنه مدرس بمدرسة دوست علی خان الملقب بمعیر الممالک</w:t>
      </w:r>
      <w:r>
        <w:rPr>
          <w:rFonts w:eastAsia="IRNazanin" w:cs="IRNazanin"/>
          <w:color w:val="111111"/>
          <w:sz w:val="28"/>
          <w:szCs w:val="28"/>
          <w:rtl w:val="true"/>
          <w:lang w:bidi="fa-IR"/>
        </w:rPr>
        <w:t>.</w:t>
      </w:r>
    </w:p>
    <w:p>
      <w:pPr>
        <w:pStyle w:val="Heading3"/>
        <w:numPr>
          <w:ilvl w:val="2"/>
          <w:numId w:val="1"/>
        </w:numPr>
        <w:rPr/>
      </w:pPr>
      <w:bookmarkStart w:id="1399" w:name="__RefHeading___Toc7556536_73709187"/>
      <w:bookmarkStart w:id="1400" w:name="_Toc648"/>
      <w:bookmarkEnd w:id="1399"/>
      <w:r>
        <w:rPr/>
        <w:t>491</w:t>
      </w:r>
      <w:r>
        <w:rPr>
          <w:rtl w:val="true"/>
        </w:rPr>
        <w:t xml:space="preserve">- </w:t>
      </w:r>
      <w:r>
        <w:rPr>
          <w:rtl w:val="true"/>
        </w:rPr>
        <w:t>ترجمة رفع اللثام عن وجه آیات الصیام</w:t>
      </w:r>
      <w:bookmarkEnd w:id="1400"/>
    </w:p>
    <w:p>
      <w:pPr>
        <w:pStyle w:val="BookText"/>
        <w:rPr/>
      </w:pPr>
      <w:r>
        <w:rPr>
          <w:rFonts w:ascii="IRNazanin" w:hAnsi="IRNazanin" w:eastAsia="IRNazanin"/>
          <w:color w:val="111111"/>
          <w:sz w:val="28"/>
          <w:sz w:val="28"/>
          <w:szCs w:val="28"/>
          <w:rtl w:val="true"/>
          <w:lang w:bidi="fa-IR"/>
        </w:rPr>
        <w:t xml:space="preserve">لمؤلف أصله العربی و ترجمه إلی الفارسیة باستدعاء بعض الأمراء فی عصر شاه صفی الصفوی </w:t>
      </w:r>
      <w:r>
        <w:rPr>
          <w:rFonts w:eastAsia="IRNazanin" w:cs="IRNazanin"/>
          <w:color w:val="111111"/>
          <w:sz w:val="28"/>
          <w:szCs w:val="28"/>
          <w:rtl w:val="true"/>
          <w:lang w:bidi="fa-IR"/>
        </w:rPr>
        <w:t>(</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الترجمة فی الخزانة الرضویة،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تقدیم در هر کتابی و سزاوار تصدیر در هر خطابی حمد واجب الوجودی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اسم الأصل إماطة اللثام کما مر و اسم الترجمة رفع اللثام</w:t>
      </w:r>
      <w:r>
        <w:rPr>
          <w:rFonts w:eastAsia="IRNazanin" w:cs="IRNazanin"/>
          <w:color w:val="111111"/>
          <w:sz w:val="28"/>
          <w:szCs w:val="28"/>
          <w:rtl w:val="true"/>
          <w:lang w:bidi="fa-IR"/>
        </w:rPr>
        <w:t>.</w:t>
      </w:r>
    </w:p>
    <w:p>
      <w:pPr>
        <w:pStyle w:val="Heading3"/>
        <w:numPr>
          <w:ilvl w:val="2"/>
          <w:numId w:val="1"/>
        </w:numPr>
        <w:rPr/>
      </w:pPr>
      <w:bookmarkStart w:id="1401" w:name="__RefHeading___Toc7556538_73709187"/>
      <w:bookmarkStart w:id="1402" w:name="_Toc649"/>
      <w:bookmarkEnd w:id="1401"/>
      <w:r>
        <w:rPr>
          <w:rtl w:val="true"/>
        </w:rPr>
        <w:t>ترجمة روزنامه</w:t>
      </w:r>
      <w:bookmarkEnd w:id="1402"/>
    </w:p>
    <w:p>
      <w:pPr>
        <w:pStyle w:val="BookText"/>
        <w:rPr/>
      </w:pPr>
      <w:r>
        <w:rPr>
          <w:rFonts w:ascii="IRNazanin" w:hAnsi="IRNazanin" w:eastAsia="IRNazanin"/>
          <w:color w:val="111111"/>
          <w:sz w:val="28"/>
          <w:sz w:val="28"/>
          <w:szCs w:val="28"/>
          <w:rtl w:val="true"/>
          <w:lang w:bidi="fa-IR"/>
        </w:rPr>
        <w:t>کما عبر به فی فهرس الخزانة الرضویة، مر بعنوان ترجمة الجرائد</w:t>
      </w:r>
      <w:r>
        <w:rPr>
          <w:rFonts w:eastAsia="IRNazanin" w:cs="IRNazanin"/>
          <w:color w:val="111111"/>
          <w:sz w:val="28"/>
          <w:szCs w:val="28"/>
          <w:rtl w:val="true"/>
          <w:lang w:bidi="fa-IR"/>
        </w:rPr>
        <w:t>.</w:t>
      </w:r>
    </w:p>
    <w:p>
      <w:pPr>
        <w:pStyle w:val="Heading3"/>
        <w:numPr>
          <w:ilvl w:val="2"/>
          <w:numId w:val="1"/>
        </w:numPr>
        <w:rPr/>
      </w:pPr>
      <w:bookmarkStart w:id="1403" w:name="__RefHeading___Toc7556540_73709187"/>
      <w:bookmarkStart w:id="1404" w:name="_Toc650"/>
      <w:bookmarkEnd w:id="1403"/>
      <w:r>
        <w:rPr/>
        <w:t>492</w:t>
      </w:r>
      <w:r>
        <w:rPr>
          <w:rtl w:val="true"/>
        </w:rPr>
        <w:t xml:space="preserve">- </w:t>
      </w:r>
      <w:r>
        <w:rPr>
          <w:rtl w:val="true"/>
        </w:rPr>
        <w:t>ترجمة الروضة البهیة فی شرح اللمعة الدمشقیة</w:t>
      </w:r>
      <w:bookmarkEnd w:id="1404"/>
    </w:p>
    <w:p>
      <w:pPr>
        <w:pStyle w:val="BookText"/>
        <w:rPr/>
      </w:pPr>
      <w:r>
        <w:rPr>
          <w:rFonts w:ascii="IRNazanin" w:hAnsi="IRNazanin" w:eastAsia="IRNazanin"/>
          <w:color w:val="111111"/>
          <w:sz w:val="28"/>
          <w:sz w:val="28"/>
          <w:szCs w:val="28"/>
          <w:rtl w:val="true"/>
          <w:lang w:bidi="fa-IR"/>
        </w:rPr>
        <w:t xml:space="preserve">إلی الفارسیة للسید الأمیر أبی طالب بن میرزا بیک الفندرسکی و سبط الأمیر أبی القاسم الموسوی الشهیر بمیر الفندرسکی الحکیم العارف المتأله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توفی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بتخت فولاد، ترجمه فی الریاض فی ذیل ترجمة جده الأمی الفندرسکی المذکور و عد تصانیفه و صرح بأنه من معاصریه، و ظنی أن والدته بنت السید الأمیر أبی الفتح الشهیر بمیر میران ابن میر أبی القاسم الفندرسکی المذکور، و مر له بیان البدیع</w:t>
      </w:r>
      <w:r>
        <w:rPr>
          <w:rFonts w:eastAsia="IRNazanin" w:cs="IRNazanin"/>
          <w:color w:val="111111"/>
          <w:sz w:val="28"/>
          <w:szCs w:val="28"/>
          <w:rtl w:val="true"/>
          <w:lang w:bidi="fa-IR"/>
        </w:rPr>
        <w:t>.</w:t>
      </w:r>
    </w:p>
    <w:p>
      <w:pPr>
        <w:pStyle w:val="Heading3"/>
        <w:numPr>
          <w:ilvl w:val="2"/>
          <w:numId w:val="1"/>
        </w:numPr>
        <w:rPr/>
      </w:pPr>
      <w:bookmarkStart w:id="1405" w:name="__RefHeading___Toc7556542_73709187"/>
      <w:bookmarkStart w:id="1406" w:name="_Toc651"/>
      <w:bookmarkEnd w:id="1405"/>
      <w:r>
        <w:rPr>
          <w:rtl w:val="true"/>
        </w:rPr>
        <w:t>ترجمة روضة الشهداء</w:t>
      </w:r>
      <w:bookmarkEnd w:id="1406"/>
    </w:p>
    <w:p>
      <w:pPr>
        <w:pStyle w:val="BookText"/>
        <w:rPr/>
      </w:pPr>
      <w:r>
        <w:rPr>
          <w:rFonts w:ascii="IRNazanin" w:hAnsi="IRNazanin" w:eastAsia="IRNazanin"/>
          <w:color w:val="111111"/>
          <w:sz w:val="28"/>
          <w:sz w:val="28"/>
          <w:szCs w:val="28"/>
          <w:rtl w:val="true"/>
          <w:lang w:bidi="fa-IR"/>
        </w:rPr>
        <w:t>بلغة أردو اسمه گنج شهیدان یأتی</w:t>
      </w:r>
      <w:r>
        <w:rPr>
          <w:rFonts w:eastAsia="IRNazanin" w:cs="IRNazanin"/>
          <w:color w:val="111111"/>
          <w:sz w:val="28"/>
          <w:szCs w:val="28"/>
          <w:rtl w:val="true"/>
          <w:lang w:bidi="fa-IR"/>
        </w:rPr>
        <w:t>.</w:t>
      </w:r>
    </w:p>
    <w:p>
      <w:pPr>
        <w:pStyle w:val="Heading3"/>
        <w:numPr>
          <w:ilvl w:val="2"/>
          <w:numId w:val="1"/>
        </w:numPr>
        <w:rPr/>
      </w:pPr>
      <w:bookmarkStart w:id="1407" w:name="__RefHeading___Toc7556544_73709187"/>
      <w:bookmarkStart w:id="1408" w:name="_Toc652"/>
      <w:bookmarkEnd w:id="1407"/>
      <w:r>
        <w:rPr/>
        <w:t>493</w:t>
      </w:r>
      <w:r>
        <w:rPr>
          <w:rtl w:val="true"/>
        </w:rPr>
        <w:t xml:space="preserve">- </w:t>
      </w:r>
      <w:r>
        <w:rPr>
          <w:rtl w:val="true"/>
        </w:rPr>
        <w:t>ترجمة روضة الشهداء</w:t>
      </w:r>
      <w:bookmarkEnd w:id="1408"/>
    </w:p>
    <w:p>
      <w:pPr>
        <w:pStyle w:val="BookText"/>
        <w:rPr/>
      </w:pPr>
      <w:r>
        <w:rPr>
          <w:rFonts w:ascii="IRNazanin" w:hAnsi="IRNazanin" w:eastAsia="IRNazanin"/>
          <w:color w:val="111111"/>
          <w:sz w:val="28"/>
          <w:sz w:val="28"/>
          <w:szCs w:val="28"/>
          <w:rtl w:val="true"/>
          <w:lang w:bidi="fa-IR"/>
        </w:rPr>
        <w:t xml:space="preserve">بالترکیة للشاعر الأدیب الملقب فی شعره بالفضولی البغدادی و هو محمد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الدیوان و ساقی‌نامه و صحة و مرض و غیرها قال صاحب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غایة حسن الإنشاء و استحسنه أهل هذه اللغة من جمیع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سماه المترجم حدیقة السعداء</w:t>
      </w:r>
      <w:r>
        <w:rPr>
          <w:rFonts w:eastAsia="IRNazanin" w:cs="IRNazanin"/>
          <w:color w:val="111111"/>
          <w:sz w:val="28"/>
          <w:szCs w:val="28"/>
          <w:rtl w:val="true"/>
          <w:lang w:bidi="fa-IR"/>
        </w:rPr>
        <w:t>.</w:t>
      </w:r>
    </w:p>
    <w:p>
      <w:pPr>
        <w:pStyle w:val="Heading3"/>
        <w:numPr>
          <w:ilvl w:val="2"/>
          <w:numId w:val="1"/>
        </w:numPr>
        <w:rPr/>
      </w:pPr>
      <w:bookmarkStart w:id="1409" w:name="__RefHeading___Toc7556546_73709187"/>
      <w:bookmarkStart w:id="1410" w:name="_Toc653"/>
      <w:bookmarkEnd w:id="1409"/>
      <w:r>
        <w:rPr>
          <w:rtl w:val="true"/>
        </w:rPr>
        <w:t>ترجمة زبدة البیان</w:t>
      </w:r>
      <w:bookmarkEnd w:id="141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 بعنوان ترجمة آیات الأحکام</w:t>
      </w:r>
      <w:r>
        <w:rPr>
          <w:rFonts w:eastAsia="IRNazanin" w:cs="IRNazanin"/>
          <w:color w:val="111111"/>
          <w:sz w:val="28"/>
          <w:szCs w:val="28"/>
          <w:rtl w:val="true"/>
          <w:lang w:bidi="fa-IR"/>
        </w:rPr>
        <w:t xml:space="preserve">. </w:t>
      </w:r>
      <w:bookmarkStart w:id="1411" w:name="pg11681_117216"/>
    </w:p>
    <w:p>
      <w:pPr>
        <w:pStyle w:val="Heading3"/>
        <w:numPr>
          <w:ilvl w:val="2"/>
          <w:numId w:val="1"/>
        </w:numPr>
        <w:rPr/>
      </w:pPr>
      <w:bookmarkStart w:id="1412" w:name="__RefHeading___Toc7556548_73709187"/>
      <w:bookmarkStart w:id="1413" w:name="_Toc654"/>
      <w:bookmarkEnd w:id="1411"/>
      <w:bookmarkEnd w:id="1412"/>
      <w:r>
        <w:rPr/>
        <w:t>494</w:t>
      </w:r>
      <w:r>
        <w:rPr>
          <w:rtl w:val="true"/>
        </w:rPr>
        <w:t xml:space="preserve">- </w:t>
      </w:r>
      <w:r>
        <w:rPr>
          <w:rtl w:val="true"/>
        </w:rPr>
        <w:t>ترجمة زبدة الهیئة</w:t>
      </w:r>
      <w:bookmarkEnd w:id="1413"/>
    </w:p>
    <w:p>
      <w:pPr>
        <w:pStyle w:val="BookText"/>
        <w:rPr/>
      </w:pPr>
      <w:r>
        <w:rPr>
          <w:rFonts w:ascii="IRNazanin" w:hAnsi="IRNazanin" w:eastAsia="IRNazanin"/>
          <w:color w:val="111111"/>
          <w:sz w:val="28"/>
          <w:sz w:val="28"/>
          <w:szCs w:val="28"/>
          <w:rtl w:val="true"/>
          <w:lang w:bidi="fa-IR"/>
        </w:rPr>
        <w:t xml:space="preserve">الفارسیة تألیف المحقق الطوسی، الموسوم ب زبدة الإدراک فی هیئة الأفلاک و نقله إلی العربیة للمولی الشیخ نصیر الدین علی بن محمد بن علی الکاشانی المولد الحلی المسکن و المدفون بالغری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الشهید بخطه فی مجموعته التی نقل عنها، الشیخ شمس الدین الجبعی، علی ما ذکره فی آخر مجلدات البحار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فاطر السموات و مدورها و مبدع الکواکب و منورها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شرحه تلمیذ المعرب و هو الشیخ کمال الدین عبد الرحمن بن محمد بن إبراهیم بن العتائقی الحلی</w:t>
      </w:r>
    </w:p>
    <w:p>
      <w:pPr>
        <w:pStyle w:val="BookText"/>
        <w:rPr/>
      </w:pPr>
      <w:r>
        <w:rPr>
          <w:rFonts w:ascii="IRNazanin" w:hAnsi="IRNazanin" w:eastAsia="IRNazanin"/>
          <w:color w:val="111111"/>
          <w:sz w:val="28"/>
          <w:sz w:val="28"/>
          <w:szCs w:val="28"/>
          <w:rtl w:val="true"/>
          <w:lang w:bidi="fa-IR"/>
        </w:rPr>
        <w:t xml:space="preserve">و سمی شرحه ب الشهدة فی شرح معرب الزبدة و هو بخط الشارح المذکور موجود فی الخزانة الغرویة، شرع فی الشرح فی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w:t>
      </w:r>
      <w:r>
        <w:rPr>
          <w:rFonts w:eastAsia="IRNazanin" w:cs="IRNazanin"/>
          <w:color w:val="111111"/>
          <w:sz w:val="28"/>
          <w:szCs w:val="28"/>
          <w:rtl w:val="true"/>
          <w:lang w:bidi="fa-IR"/>
        </w:rPr>
        <w:t xml:space="preserve">-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788</w:t>
      </w:r>
      <w:r>
        <w:rPr>
          <w:rFonts w:eastAsia="IRNazanin" w:cs="IRNazanin"/>
          <w:color w:val="111111"/>
          <w:sz w:val="28"/>
          <w:szCs w:val="28"/>
          <w:rtl w:val="true"/>
          <w:lang w:bidi="fa-IR"/>
        </w:rPr>
        <w:t>).</w:t>
      </w:r>
    </w:p>
    <w:p>
      <w:pPr>
        <w:pStyle w:val="Heading3"/>
        <w:numPr>
          <w:ilvl w:val="2"/>
          <w:numId w:val="1"/>
        </w:numPr>
        <w:rPr/>
      </w:pPr>
      <w:bookmarkStart w:id="1414" w:name="__RefHeading___Toc7556550_73709187"/>
      <w:bookmarkStart w:id="1415" w:name="_Toc655"/>
      <w:bookmarkEnd w:id="1414"/>
      <w:r>
        <w:rPr/>
        <w:t>495</w:t>
      </w:r>
      <w:r>
        <w:rPr>
          <w:rtl w:val="true"/>
        </w:rPr>
        <w:t xml:space="preserve">- </w:t>
      </w:r>
      <w:r>
        <w:rPr>
          <w:rtl w:val="true"/>
        </w:rPr>
        <w:t>ترجمة الزکاة فی بیان أحکام الزکاة و أسرارها</w:t>
      </w:r>
      <w:bookmarkEnd w:id="1415"/>
    </w:p>
    <w:p>
      <w:pPr>
        <w:pStyle w:val="BookText"/>
        <w:rPr/>
      </w:pPr>
      <w:r>
        <w:rPr>
          <w:rFonts w:ascii="IRNazanin" w:hAnsi="IRNazanin" w:eastAsia="IRNazanin"/>
          <w:color w:val="111111"/>
          <w:sz w:val="28"/>
          <w:sz w:val="28"/>
          <w:szCs w:val="28"/>
          <w:rtl w:val="true"/>
          <w:lang w:bidi="fa-IR"/>
        </w:rPr>
        <w:t xml:space="preserve">بالفارسیة للمولی المحدث محمد بن مرتضی المدعو بمحسن الفیض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 أنه فی مائة و ستین بیتا</w:t>
      </w:r>
      <w:r>
        <w:rPr>
          <w:rFonts w:eastAsia="IRNazanin" w:cs="IRNazanin"/>
          <w:color w:val="111111"/>
          <w:sz w:val="28"/>
          <w:szCs w:val="28"/>
          <w:rtl w:val="true"/>
          <w:lang w:bidi="fa-IR"/>
        </w:rPr>
        <w:t>.</w:t>
      </w:r>
    </w:p>
    <w:p>
      <w:pPr>
        <w:pStyle w:val="Heading3"/>
        <w:numPr>
          <w:ilvl w:val="2"/>
          <w:numId w:val="1"/>
        </w:numPr>
        <w:rPr/>
      </w:pPr>
      <w:bookmarkStart w:id="1416" w:name="__RefHeading___Toc7556552_73709187"/>
      <w:bookmarkStart w:id="1417" w:name="_Toc656"/>
      <w:bookmarkEnd w:id="1416"/>
      <w:r>
        <w:rPr/>
        <w:t>496</w:t>
      </w:r>
      <w:r>
        <w:rPr>
          <w:rtl w:val="true"/>
        </w:rPr>
        <w:t xml:space="preserve">- </w:t>
      </w:r>
      <w:r>
        <w:rPr>
          <w:rtl w:val="true"/>
        </w:rPr>
        <w:t>ترجمة زندگانی علی بن أبی طالب</w:t>
      </w:r>
      <w:bookmarkEnd w:id="1417"/>
    </w:p>
    <w:p>
      <w:pPr>
        <w:pStyle w:val="BookText"/>
        <w:rPr/>
      </w:pPr>
      <w:r>
        <w:rPr>
          <w:rFonts w:ascii="IRNazanin" w:hAnsi="IRNazanin" w:eastAsia="IRNazanin"/>
          <w:color w:val="111111"/>
          <w:sz w:val="28"/>
          <w:sz w:val="28"/>
          <w:szCs w:val="28"/>
          <w:rtl w:val="true"/>
          <w:lang w:bidi="fa-IR"/>
        </w:rPr>
        <w:t xml:space="preserve">لپرتو العلوی طبعه الثانی فی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 و أصله للأستاد أبی النصر عمر أستاذ المدرسة العالیة فی بیروت، و له تصانیف ذکرت فی آخر الترجمة المطبوعة بطهران، منها کتاب فاطمة بنت محمد، کتاب الحسن بن علی</w:t>
      </w:r>
      <w:r>
        <w:rPr>
          <w:rFonts w:eastAsia="IRNazanin" w:cs="IRNazanin"/>
          <w:color w:val="111111"/>
          <w:sz w:val="28"/>
          <w:szCs w:val="28"/>
          <w:rtl w:val="true"/>
          <w:lang w:bidi="fa-IR"/>
        </w:rPr>
        <w:t>.</w:t>
      </w:r>
    </w:p>
    <w:p>
      <w:pPr>
        <w:pStyle w:val="Heading3"/>
        <w:numPr>
          <w:ilvl w:val="2"/>
          <w:numId w:val="1"/>
        </w:numPr>
        <w:rPr/>
      </w:pPr>
      <w:bookmarkStart w:id="1418" w:name="__RefHeading___Toc7556554_73709187"/>
      <w:bookmarkStart w:id="1419" w:name="_Toc657"/>
      <w:bookmarkEnd w:id="1418"/>
      <w:r>
        <w:rPr>
          <w:rtl w:val="true"/>
        </w:rPr>
        <w:t>ترجمة زندگانی محمد ص</w:t>
      </w:r>
      <w:bookmarkEnd w:id="1419"/>
    </w:p>
    <w:p>
      <w:pPr>
        <w:pStyle w:val="BookText"/>
        <w:rPr/>
      </w:pPr>
      <w:r>
        <w:rPr>
          <w:rFonts w:ascii="IRNazanin" w:hAnsi="IRNazanin" w:eastAsia="IRNazanin"/>
          <w:color w:val="111111"/>
          <w:sz w:val="28"/>
          <w:sz w:val="28"/>
          <w:szCs w:val="28"/>
          <w:rtl w:val="true"/>
          <w:lang w:bidi="fa-IR"/>
        </w:rPr>
        <w:t>بالفارسیة یأتی فی الزای بعنوان زندگانی محمد مع غیره</w:t>
      </w:r>
      <w:r>
        <w:rPr>
          <w:rFonts w:eastAsia="IRNazanin" w:cs="IRNazanin"/>
          <w:color w:val="111111"/>
          <w:sz w:val="28"/>
          <w:szCs w:val="28"/>
          <w:rtl w:val="true"/>
          <w:lang w:bidi="fa-IR"/>
        </w:rPr>
        <w:t>.</w:t>
      </w:r>
    </w:p>
    <w:p>
      <w:pPr>
        <w:pStyle w:val="Heading3"/>
        <w:numPr>
          <w:ilvl w:val="2"/>
          <w:numId w:val="1"/>
        </w:numPr>
        <w:rPr/>
      </w:pPr>
      <w:bookmarkStart w:id="1420" w:name="__RefHeading___Toc7556556_73709187"/>
      <w:bookmarkStart w:id="1421" w:name="_Toc658"/>
      <w:bookmarkEnd w:id="1420"/>
      <w:r>
        <w:rPr/>
        <w:t>497</w:t>
      </w:r>
      <w:r>
        <w:rPr>
          <w:rtl w:val="true"/>
        </w:rPr>
        <w:t xml:space="preserve">- </w:t>
      </w:r>
      <w:r>
        <w:rPr>
          <w:rtl w:val="true"/>
        </w:rPr>
        <w:t>ترجمة زهر الربیع</w:t>
      </w:r>
      <w:bookmarkEnd w:id="1421"/>
    </w:p>
    <w:p>
      <w:pPr>
        <w:pStyle w:val="BookText"/>
        <w:rPr/>
      </w:pPr>
      <w:r>
        <w:rPr>
          <w:rFonts w:ascii="IRNazanin" w:hAnsi="IRNazanin" w:eastAsia="IRNazanin"/>
          <w:color w:val="111111"/>
          <w:sz w:val="28"/>
          <w:sz w:val="28"/>
          <w:szCs w:val="28"/>
          <w:rtl w:val="true"/>
          <w:lang w:bidi="fa-IR"/>
        </w:rPr>
        <w:t xml:space="preserve">إلی الفارسیة للسید نور الدین محمد بن السید نعمة الله الصغیر ابن السید عبد الهادی بن السید عبد الله بن نور الدین بن المحدث الجزائری المؤلف لأصله، و یعبر عنه فی الترجمة بالجد الأمجد، و ترجمه باسم محمد صالح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بیگلر بیگی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خوزستان، و طبع بطهران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بمباشرة الحاج میرزا محمد علی بن میرزا أبی القاسم بن میرزا محمد علی ابن میرزا محمد شفیع بن میرزا محمد حسین بن میرزا عبد القادر بن میرزا جلال الدین ابن الحکیم عماد الدین محمود الأصفهانی</w:t>
      </w:r>
      <w:r>
        <w:rPr>
          <w:rFonts w:eastAsia="IRNazanin" w:cs="IRNazanin"/>
          <w:color w:val="111111"/>
          <w:sz w:val="28"/>
          <w:szCs w:val="28"/>
          <w:rtl w:val="true"/>
          <w:lang w:bidi="fa-IR"/>
        </w:rPr>
        <w:t>.</w:t>
      </w:r>
    </w:p>
    <w:p>
      <w:pPr>
        <w:pStyle w:val="Heading3"/>
        <w:numPr>
          <w:ilvl w:val="2"/>
          <w:numId w:val="1"/>
        </w:numPr>
        <w:rPr/>
      </w:pPr>
      <w:bookmarkStart w:id="1422" w:name="__RefHeading___Toc7556558_73709187"/>
      <w:bookmarkStart w:id="1423" w:name="_Toc659"/>
      <w:bookmarkEnd w:id="1422"/>
      <w:r>
        <w:rPr/>
        <w:t>498</w:t>
      </w:r>
      <w:r>
        <w:rPr>
          <w:rtl w:val="true"/>
        </w:rPr>
        <w:t xml:space="preserve">- </w:t>
      </w:r>
      <w:r>
        <w:rPr>
          <w:rtl w:val="true"/>
        </w:rPr>
        <w:t>ترجمة زهر الریاض</w:t>
      </w:r>
      <w:bookmarkEnd w:id="142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الفقه بلغة أردو، للمولوی مهدی حسین، رأیته فی کتب </w:t>
      </w:r>
      <w:bookmarkStart w:id="1424" w:name="pg11681_117219"/>
    </w:p>
    <w:p>
      <w:pPr>
        <w:pStyle w:val="BookText"/>
        <w:rPr/>
      </w:pPr>
      <w:bookmarkEnd w:id="1424"/>
      <w:r>
        <w:rPr>
          <w:rFonts w:ascii="IRNazanin" w:hAnsi="IRNazanin" w:eastAsia="IRNazanin"/>
          <w:color w:val="111111"/>
          <w:sz w:val="28"/>
          <w:sz w:val="28"/>
          <w:szCs w:val="28"/>
          <w:rtl w:val="true"/>
          <w:lang w:bidi="fa-IR"/>
        </w:rPr>
        <w:t>السید محمد علی السبزواری بالکاظمیة</w:t>
      </w:r>
      <w:r>
        <w:rPr>
          <w:rFonts w:eastAsia="IRNazanin" w:cs="IRNazanin"/>
          <w:color w:val="111111"/>
          <w:sz w:val="28"/>
          <w:szCs w:val="28"/>
          <w:rtl w:val="true"/>
          <w:lang w:bidi="fa-IR"/>
        </w:rPr>
        <w:t>.</w:t>
      </w:r>
    </w:p>
    <w:p>
      <w:pPr>
        <w:pStyle w:val="Heading3"/>
        <w:numPr>
          <w:ilvl w:val="2"/>
          <w:numId w:val="1"/>
        </w:numPr>
        <w:rPr/>
      </w:pPr>
      <w:bookmarkStart w:id="1425" w:name="__RefHeading___Toc7556560_73709187"/>
      <w:bookmarkStart w:id="1426" w:name="_Toc660"/>
      <w:bookmarkEnd w:id="1425"/>
      <w:r>
        <w:rPr>
          <w:rtl w:val="true"/>
        </w:rPr>
        <w:t>ترجمة الزیارة الجامعة</w:t>
      </w:r>
      <w:bookmarkEnd w:id="1426"/>
    </w:p>
    <w:p>
      <w:pPr>
        <w:pStyle w:val="BookText"/>
        <w:rPr/>
      </w:pPr>
      <w:r>
        <w:rPr>
          <w:rFonts w:ascii="IRNazanin" w:hAnsi="IRNazanin" w:eastAsia="IRNazanin"/>
          <w:color w:val="111111"/>
          <w:sz w:val="28"/>
          <w:sz w:val="28"/>
          <w:szCs w:val="28"/>
          <w:rtl w:val="true"/>
          <w:lang w:bidi="fa-IR"/>
        </w:rPr>
        <w:t xml:space="preserve">فی مائتی بیت للعلامة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فی </w:t>
      </w:r>
      <w:r>
        <w:rPr>
          <w:rFonts w:eastAsia="IRNazanin" w:cs="IRNazanin"/>
          <w:color w:val="111111"/>
          <w:sz w:val="28"/>
          <w:szCs w:val="28"/>
          <w:lang w:bidi="fa-IR"/>
        </w:rPr>
        <w:t>1110</w:t>
      </w:r>
      <w:r>
        <w:rPr>
          <w:rFonts w:eastAsia="IRNazanin" w:cs="IRNazanin"/>
          <w:color w:val="111111"/>
          <w:sz w:val="28"/>
          <w:szCs w:val="28"/>
          <w:rtl w:val="true"/>
          <w:lang w:bidi="fa-IR"/>
        </w:rPr>
        <w:t>).</w:t>
      </w:r>
    </w:p>
    <w:p>
      <w:pPr>
        <w:pStyle w:val="Heading3"/>
        <w:numPr>
          <w:ilvl w:val="2"/>
          <w:numId w:val="1"/>
        </w:numPr>
        <w:rPr/>
      </w:pPr>
      <w:bookmarkStart w:id="1427" w:name="__RefHeading___Toc7556562_73709187"/>
      <w:bookmarkStart w:id="1428" w:name="_Toc661"/>
      <w:bookmarkEnd w:id="1427"/>
      <w:r>
        <w:rPr>
          <w:rtl w:val="true"/>
        </w:rPr>
        <w:t>ترجمة زبور عارفین</w:t>
      </w:r>
      <w:bookmarkEnd w:id="1428"/>
    </w:p>
    <w:p>
      <w:pPr>
        <w:pStyle w:val="BookText"/>
        <w:rPr/>
      </w:pPr>
      <w:r>
        <w:rPr>
          <w:rFonts w:ascii="IRNazanin" w:hAnsi="IRNazanin" w:eastAsia="IRNazanin"/>
          <w:color w:val="111111"/>
          <w:sz w:val="28"/>
          <w:sz w:val="28"/>
          <w:szCs w:val="28"/>
          <w:rtl w:val="true"/>
          <w:lang w:bidi="fa-IR"/>
        </w:rPr>
        <w:t>الفارسی إلی العربیة، اسمه مزامیر العاشقین، یأتی</w:t>
      </w:r>
      <w:r>
        <w:rPr>
          <w:rFonts w:eastAsia="IRNazanin" w:cs="IRNazanin"/>
          <w:color w:val="111111"/>
          <w:sz w:val="28"/>
          <w:szCs w:val="28"/>
          <w:rtl w:val="true"/>
          <w:lang w:bidi="fa-IR"/>
        </w:rPr>
        <w:t>.</w:t>
      </w:r>
    </w:p>
    <w:p>
      <w:pPr>
        <w:pStyle w:val="Heading3"/>
        <w:numPr>
          <w:ilvl w:val="2"/>
          <w:numId w:val="1"/>
        </w:numPr>
        <w:rPr/>
      </w:pPr>
      <w:bookmarkStart w:id="1429" w:name="__RefHeading___Toc7556564_73709187"/>
      <w:bookmarkStart w:id="1430" w:name="_Toc662"/>
      <w:bookmarkEnd w:id="1429"/>
      <w:r>
        <w:rPr>
          <w:rtl w:val="true"/>
        </w:rPr>
        <w:t>ترجمة السابع عشر من البحار</w:t>
      </w:r>
      <w:bookmarkEnd w:id="1430"/>
    </w:p>
    <w:p>
      <w:pPr>
        <w:pStyle w:val="BookText"/>
        <w:rPr/>
      </w:pPr>
      <w:r>
        <w:rPr>
          <w:rFonts w:ascii="IRNazanin" w:hAnsi="IRNazanin" w:eastAsia="IRNazanin"/>
          <w:color w:val="111111"/>
          <w:sz w:val="28"/>
          <w:sz w:val="28"/>
          <w:szCs w:val="28"/>
          <w:rtl w:val="true"/>
          <w:lang w:bidi="fa-IR"/>
        </w:rPr>
        <w:t>فی المواعظ، اسمه حقایق الأسرار یأتی</w:t>
      </w:r>
      <w:r>
        <w:rPr>
          <w:rFonts w:eastAsia="IRNazanin" w:cs="IRNazanin"/>
          <w:color w:val="111111"/>
          <w:sz w:val="28"/>
          <w:szCs w:val="28"/>
          <w:rtl w:val="true"/>
          <w:lang w:bidi="fa-IR"/>
        </w:rPr>
        <w:t>.</w:t>
      </w:r>
    </w:p>
    <w:p>
      <w:pPr>
        <w:pStyle w:val="Heading3"/>
        <w:numPr>
          <w:ilvl w:val="2"/>
          <w:numId w:val="1"/>
        </w:numPr>
        <w:rPr/>
      </w:pPr>
      <w:bookmarkStart w:id="1431" w:name="__RefHeading___Toc7556566_73709187"/>
      <w:bookmarkStart w:id="1432" w:name="_Toc663"/>
      <w:bookmarkEnd w:id="1431"/>
      <w:r>
        <w:rPr/>
        <w:t>499</w:t>
      </w:r>
      <w:r>
        <w:rPr>
          <w:rtl w:val="true"/>
        </w:rPr>
        <w:t xml:space="preserve">- </w:t>
      </w:r>
      <w:r>
        <w:rPr>
          <w:rtl w:val="true"/>
        </w:rPr>
        <w:t>ترجمة سادس البحار</w:t>
      </w:r>
      <w:bookmarkEnd w:id="1432"/>
    </w:p>
    <w:p>
      <w:pPr>
        <w:pStyle w:val="BookText"/>
        <w:rPr/>
      </w:pPr>
      <w:r>
        <w:rPr>
          <w:rFonts w:ascii="IRNazanin" w:hAnsi="IRNazanin" w:eastAsia="IRNazanin"/>
          <w:color w:val="111111"/>
          <w:sz w:val="28"/>
          <w:sz w:val="28"/>
          <w:szCs w:val="28"/>
          <w:rtl w:val="true"/>
          <w:lang w:bidi="fa-IR"/>
        </w:rPr>
        <w:t>فی أحوال سیدنا خاتم الأنبیاء ص، لبعض الأصحاب جعل الباب الأول منه مرتبا علی ستة فصول، ثالثها فی آبائه، و رابعها فی أصحاب الفیل، و خامسها فی حفر زمزم، و سادسها فی أحوال مکة، و الباب الثانی فی بشاراته، و الثالث فی ولادته، و هکذا إلی الباب الرابع و الستین فی وفاته فذکر الروایة عن الباقر ع بأنها فی ربیع الأول یوم الاثنین للیلتین خلتا منه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 باین قول کسی از علمای شیعه قائل نشده و شاید محمول بر تقیة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مجلد کبیر رأیته بطهران فی کتب عمی المؤسس لطبع هذا الکتاب الحاج حبیب الله المحسنی الطهرانی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فی النجف فی یوم الجمعة العشرین من ربیع الأول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بوادی السلام عند مقبرة والدی</w:t>
      </w:r>
      <w:r>
        <w:rPr>
          <w:rFonts w:eastAsia="IRNazanin" w:cs="IRNazanin"/>
          <w:color w:val="111111"/>
          <w:sz w:val="28"/>
          <w:szCs w:val="28"/>
          <w:rtl w:val="true"/>
          <w:lang w:bidi="fa-IR"/>
        </w:rPr>
        <w:t>.</w:t>
      </w:r>
    </w:p>
    <w:p>
      <w:pPr>
        <w:pStyle w:val="Heading3"/>
        <w:numPr>
          <w:ilvl w:val="2"/>
          <w:numId w:val="1"/>
        </w:numPr>
        <w:rPr/>
      </w:pPr>
      <w:bookmarkStart w:id="1433" w:name="__RefHeading___Toc7556568_73709187"/>
      <w:bookmarkStart w:id="1434" w:name="_Toc664"/>
      <w:bookmarkEnd w:id="1433"/>
      <w:r>
        <w:rPr/>
        <w:t>500</w:t>
      </w:r>
      <w:r>
        <w:rPr>
          <w:rtl w:val="true"/>
        </w:rPr>
        <w:t xml:space="preserve">- </w:t>
      </w:r>
      <w:r>
        <w:rPr>
          <w:rtl w:val="true"/>
        </w:rPr>
        <w:t>ترجمة سر تقدم الإنگلیز</w:t>
      </w:r>
      <w:bookmarkEnd w:id="1434"/>
    </w:p>
    <w:p>
      <w:pPr>
        <w:pStyle w:val="BookText"/>
        <w:rPr/>
      </w:pPr>
      <w:r>
        <w:rPr>
          <w:rFonts w:ascii="IRNazanin" w:hAnsi="IRNazanin" w:eastAsia="IRNazanin"/>
          <w:color w:val="111111"/>
          <w:sz w:val="28"/>
          <w:sz w:val="28"/>
          <w:szCs w:val="28"/>
          <w:rtl w:val="true"/>
          <w:lang w:bidi="fa-IR"/>
        </w:rPr>
        <w:t>من العربیة إلی الفارسیة لعلی الدشتی مطبوع</w:t>
      </w:r>
      <w:r>
        <w:rPr>
          <w:rFonts w:eastAsia="IRNazanin" w:cs="IRNazanin"/>
          <w:color w:val="111111"/>
          <w:sz w:val="28"/>
          <w:szCs w:val="28"/>
          <w:rtl w:val="true"/>
          <w:lang w:bidi="fa-IR"/>
        </w:rPr>
        <w:t>.</w:t>
      </w:r>
    </w:p>
    <w:p>
      <w:pPr>
        <w:pStyle w:val="Heading3"/>
        <w:numPr>
          <w:ilvl w:val="2"/>
          <w:numId w:val="1"/>
        </w:numPr>
        <w:rPr/>
      </w:pPr>
      <w:bookmarkStart w:id="1435" w:name="__RefHeading___Toc7556570_73709187"/>
      <w:bookmarkStart w:id="1436" w:name="_Toc665"/>
      <w:bookmarkEnd w:id="1435"/>
      <w:r>
        <w:rPr/>
        <w:t>501</w:t>
      </w:r>
      <w:r>
        <w:rPr>
          <w:rtl w:val="true"/>
        </w:rPr>
        <w:t xml:space="preserve">- </w:t>
      </w:r>
      <w:r>
        <w:rPr>
          <w:rtl w:val="true"/>
        </w:rPr>
        <w:t>ترجمة سر الشهادتین</w:t>
      </w:r>
      <w:bookmarkEnd w:id="1436"/>
    </w:p>
    <w:p>
      <w:pPr>
        <w:pStyle w:val="BookText"/>
        <w:rPr/>
      </w:pPr>
      <w:r>
        <w:rPr>
          <w:rFonts w:ascii="IRNazanin" w:hAnsi="IRNazanin" w:eastAsia="IRNazanin"/>
          <w:color w:val="111111"/>
          <w:sz w:val="28"/>
          <w:sz w:val="28"/>
          <w:szCs w:val="28"/>
          <w:rtl w:val="true"/>
          <w:lang w:bidi="fa-IR"/>
        </w:rPr>
        <w:t xml:space="preserve">تألیف عبد العزیز الدهلوی إلی الأردویة، للمولوی غلام الحسنین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الپانی‌پتی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بالهند</w:t>
      </w:r>
      <w:r>
        <w:rPr>
          <w:rFonts w:eastAsia="IRNazanin" w:cs="IRNazanin"/>
          <w:color w:val="111111"/>
          <w:sz w:val="28"/>
          <w:szCs w:val="28"/>
          <w:rtl w:val="true"/>
          <w:lang w:bidi="fa-IR"/>
        </w:rPr>
        <w:t>.</w:t>
      </w:r>
    </w:p>
    <w:p>
      <w:pPr>
        <w:pStyle w:val="Heading3"/>
        <w:numPr>
          <w:ilvl w:val="2"/>
          <w:numId w:val="1"/>
        </w:numPr>
        <w:rPr/>
      </w:pPr>
      <w:bookmarkStart w:id="1437" w:name="__RefHeading___Toc7556572_73709187"/>
      <w:bookmarkStart w:id="1438" w:name="_Toc666"/>
      <w:bookmarkEnd w:id="1437"/>
      <w:r>
        <w:rPr>
          <w:rtl w:val="true"/>
        </w:rPr>
        <w:t>ترجمة سلوان المطاع فی عدوان الطباع</w:t>
      </w:r>
      <w:bookmarkEnd w:id="1438"/>
    </w:p>
    <w:p>
      <w:pPr>
        <w:pStyle w:val="BookText"/>
        <w:rPr/>
      </w:pPr>
      <w:r>
        <w:rPr>
          <w:rFonts w:ascii="IRNazanin" w:hAnsi="IRNazanin" w:eastAsia="IRNazanin"/>
          <w:color w:val="111111"/>
          <w:sz w:val="28"/>
          <w:sz w:val="28"/>
          <w:szCs w:val="28"/>
          <w:rtl w:val="true"/>
          <w:lang w:bidi="fa-IR"/>
        </w:rPr>
        <w:t>، اسمه ریاض الملوک یأتی</w:t>
      </w:r>
      <w:r>
        <w:rPr>
          <w:rFonts w:eastAsia="IRNazanin" w:cs="IRNazanin"/>
          <w:color w:val="111111"/>
          <w:sz w:val="28"/>
          <w:szCs w:val="28"/>
          <w:rtl w:val="true"/>
          <w:lang w:bidi="fa-IR"/>
        </w:rPr>
        <w:t>.</w:t>
      </w:r>
    </w:p>
    <w:p>
      <w:pPr>
        <w:pStyle w:val="Heading3"/>
        <w:numPr>
          <w:ilvl w:val="2"/>
          <w:numId w:val="1"/>
        </w:numPr>
        <w:rPr/>
      </w:pPr>
      <w:bookmarkStart w:id="1439" w:name="__RefHeading___Toc7556574_73709187"/>
      <w:bookmarkStart w:id="1440" w:name="_Toc667"/>
      <w:bookmarkEnd w:id="1439"/>
      <w:r>
        <w:rPr/>
        <w:t>502</w:t>
      </w:r>
      <w:r>
        <w:rPr>
          <w:rtl w:val="true"/>
        </w:rPr>
        <w:t xml:space="preserve">- </w:t>
      </w:r>
      <w:r>
        <w:rPr>
          <w:rtl w:val="true"/>
        </w:rPr>
        <w:t>ترجمة سلوان المطاع‌</w:t>
      </w:r>
      <w:bookmarkEnd w:id="1440"/>
    </w:p>
    <w:p>
      <w:pPr>
        <w:pStyle w:val="BookText"/>
        <w:rPr/>
      </w:pPr>
      <w:r>
        <w:rPr>
          <w:rFonts w:ascii="IRNazanin" w:hAnsi="IRNazanin" w:eastAsia="IRNazanin"/>
          <w:color w:val="111111"/>
          <w:sz w:val="28"/>
          <w:sz w:val="28"/>
          <w:szCs w:val="28"/>
          <w:rtl w:val="true"/>
          <w:lang w:bidi="fa-IR"/>
        </w:rPr>
        <w:t>للسید نعمة الله الصغیر بن السید هادی بن السید عبد الله الجزائری التستری، ترجمه إلی الفارسیة لمحمد علی میرزا بن السلطان فتح علی شاه، یوجد عند حفید المؤلف السید محمد باقر المنجم المعاصر فی تستر</w:t>
      </w:r>
      <w:r>
        <w:rPr>
          <w:rFonts w:eastAsia="IRNazanin" w:cs="IRNazanin"/>
          <w:color w:val="111111"/>
          <w:sz w:val="28"/>
          <w:szCs w:val="28"/>
          <w:rtl w:val="true"/>
          <w:lang w:bidi="fa-IR"/>
        </w:rPr>
        <w:t>.</w:t>
      </w:r>
    </w:p>
    <w:p>
      <w:pPr>
        <w:pStyle w:val="Heading3"/>
        <w:numPr>
          <w:ilvl w:val="2"/>
          <w:numId w:val="1"/>
        </w:numPr>
        <w:rPr/>
      </w:pPr>
      <w:bookmarkStart w:id="1441" w:name="__RefHeading___Toc7556576_73709187"/>
      <w:bookmarkStart w:id="1442" w:name="_Toc668"/>
      <w:bookmarkEnd w:id="1441"/>
      <w:r>
        <w:rPr/>
        <w:t>503</w:t>
      </w:r>
      <w:r>
        <w:rPr>
          <w:rtl w:val="true"/>
        </w:rPr>
        <w:t xml:space="preserve">- </w:t>
      </w:r>
      <w:r>
        <w:rPr>
          <w:rtl w:val="true"/>
        </w:rPr>
        <w:t>ترجمة السماء و العالم</w:t>
      </w:r>
      <w:bookmarkEnd w:id="1442"/>
    </w:p>
    <w:p>
      <w:pPr>
        <w:pStyle w:val="BookText"/>
        <w:rPr/>
      </w:pPr>
      <w:r>
        <w:rPr>
          <w:rFonts w:ascii="IRNazanin" w:hAnsi="IRNazanin" w:eastAsia="IRNazanin"/>
          <w:color w:val="111111"/>
          <w:sz w:val="28"/>
          <w:sz w:val="28"/>
          <w:szCs w:val="28"/>
          <w:rtl w:val="true"/>
          <w:lang w:bidi="fa-IR"/>
        </w:rPr>
        <w:t xml:space="preserve">و هو المجلد الرابع عشر من البحار إلی الفارسیة، للشیخ محمد تقی الشهیر بآقا نجفی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آخر کتابه جامع الأنوار المطبوع</w:t>
      </w:r>
      <w:r>
        <w:rPr>
          <w:rFonts w:eastAsia="IRNazanin" w:cs="IRNazanin"/>
          <w:color w:val="111111"/>
          <w:sz w:val="28"/>
          <w:szCs w:val="28"/>
          <w:rtl w:val="true"/>
          <w:lang w:bidi="fa-IR"/>
        </w:rPr>
        <w:t>.</w:t>
      </w:r>
    </w:p>
    <w:p>
      <w:pPr>
        <w:pStyle w:val="Heading3"/>
        <w:numPr>
          <w:ilvl w:val="2"/>
          <w:numId w:val="1"/>
        </w:numPr>
        <w:rPr/>
      </w:pPr>
      <w:bookmarkStart w:id="1443" w:name="__RefHeading___Toc7556578_73709187"/>
      <w:bookmarkStart w:id="1444" w:name="_Toc669"/>
      <w:bookmarkEnd w:id="1443"/>
      <w:r>
        <w:rPr>
          <w:rtl w:val="true"/>
        </w:rPr>
        <w:t>ترجمة سنگ معجزه</w:t>
      </w:r>
      <w:bookmarkEnd w:id="144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الروایات الإفرنجیة و المترجم إلی الفارسیة عنایة الله شکیباپور طبع فی جزءین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w:t>
      </w:r>
      <w:r>
        <w:rPr>
          <w:rFonts w:eastAsia="IRNazanin" w:cs="IRNazanin"/>
          <w:color w:val="111111"/>
          <w:sz w:val="28"/>
          <w:szCs w:val="28"/>
          <w:rtl w:val="true"/>
          <w:lang w:bidi="fa-IR"/>
        </w:rPr>
        <w:t xml:space="preserve">. </w:t>
      </w:r>
      <w:bookmarkStart w:id="1445" w:name="pg11681_117221"/>
    </w:p>
    <w:p>
      <w:pPr>
        <w:pStyle w:val="Heading3"/>
        <w:numPr>
          <w:ilvl w:val="2"/>
          <w:numId w:val="1"/>
        </w:numPr>
        <w:rPr/>
      </w:pPr>
      <w:bookmarkStart w:id="1446" w:name="__RefHeading___Toc7556580_73709187"/>
      <w:bookmarkStart w:id="1447" w:name="_Toc670"/>
      <w:bookmarkEnd w:id="1445"/>
      <w:bookmarkEnd w:id="1446"/>
      <w:r>
        <w:rPr>
          <w:rtl w:val="true"/>
        </w:rPr>
        <w:t>ترجمة السیوطی</w:t>
      </w:r>
      <w:bookmarkEnd w:id="1447"/>
    </w:p>
    <w:p>
      <w:pPr>
        <w:pStyle w:val="BookText"/>
        <w:rPr/>
      </w:pPr>
      <w:r>
        <w:rPr>
          <w:rFonts w:ascii="IRNazanin" w:hAnsi="IRNazanin" w:eastAsia="IRNazanin"/>
          <w:color w:val="111111"/>
          <w:sz w:val="28"/>
          <w:sz w:val="28"/>
          <w:szCs w:val="28"/>
          <w:rtl w:val="true"/>
          <w:lang w:bidi="fa-IR"/>
        </w:rPr>
        <w:t>مر بعنوان ترجمة البهجة المرضیة</w:t>
      </w:r>
      <w:r>
        <w:rPr>
          <w:rFonts w:eastAsia="IRNazanin" w:cs="IRNazanin"/>
          <w:color w:val="111111"/>
          <w:sz w:val="28"/>
          <w:szCs w:val="28"/>
          <w:rtl w:val="true"/>
          <w:lang w:bidi="fa-IR"/>
        </w:rPr>
        <w:t>.</w:t>
      </w:r>
    </w:p>
    <w:p>
      <w:pPr>
        <w:pStyle w:val="Heading3"/>
        <w:numPr>
          <w:ilvl w:val="2"/>
          <w:numId w:val="1"/>
        </w:numPr>
        <w:rPr/>
      </w:pPr>
      <w:bookmarkStart w:id="1448" w:name="__RefHeading___Toc7556582_73709187"/>
      <w:bookmarkStart w:id="1449" w:name="_Toc671"/>
      <w:bookmarkEnd w:id="1448"/>
      <w:r>
        <w:rPr/>
        <w:t>504</w:t>
      </w:r>
      <w:r>
        <w:rPr>
          <w:rtl w:val="true"/>
        </w:rPr>
        <w:t xml:space="preserve">- </w:t>
      </w:r>
      <w:r>
        <w:rPr>
          <w:rtl w:val="true"/>
        </w:rPr>
        <w:t>ترجمة الشافیة</w:t>
      </w:r>
      <w:bookmarkEnd w:id="1449"/>
    </w:p>
    <w:p>
      <w:pPr>
        <w:pStyle w:val="BookText"/>
        <w:rPr/>
      </w:pPr>
      <w:r>
        <w:rPr>
          <w:rFonts w:ascii="IRNazanin" w:hAnsi="IRNazanin" w:eastAsia="IRNazanin"/>
          <w:color w:val="111111"/>
          <w:sz w:val="28"/>
          <w:sz w:val="28"/>
          <w:szCs w:val="28"/>
          <w:rtl w:val="true"/>
          <w:lang w:bidi="fa-IR"/>
        </w:rPr>
        <w:t xml:space="preserve">لآقا هادی المترجم ابن المولی محمد صالح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ترجمة القرآن الشریف و عدة کتب أخری</w:t>
      </w:r>
      <w:r>
        <w:rPr>
          <w:rFonts w:eastAsia="IRNazanin" w:cs="IRNazanin"/>
          <w:color w:val="111111"/>
          <w:sz w:val="28"/>
          <w:szCs w:val="28"/>
          <w:rtl w:val="true"/>
          <w:lang w:bidi="fa-IR"/>
        </w:rPr>
        <w:t>.</w:t>
      </w:r>
    </w:p>
    <w:p>
      <w:pPr>
        <w:pStyle w:val="Heading3"/>
        <w:numPr>
          <w:ilvl w:val="2"/>
          <w:numId w:val="1"/>
        </w:numPr>
        <w:rPr/>
      </w:pPr>
      <w:bookmarkStart w:id="1450" w:name="__RefHeading___Toc7556584_73709187"/>
      <w:bookmarkStart w:id="1451" w:name="_Toc672"/>
      <w:bookmarkEnd w:id="1450"/>
      <w:r>
        <w:rPr/>
        <w:t>505</w:t>
      </w:r>
      <w:r>
        <w:rPr>
          <w:rtl w:val="true"/>
        </w:rPr>
        <w:t xml:space="preserve">- </w:t>
      </w:r>
      <w:r>
        <w:rPr>
          <w:rtl w:val="true"/>
        </w:rPr>
        <w:t>ترجمة الشجرة الطیبة</w:t>
      </w:r>
      <w:bookmarkEnd w:id="1451"/>
    </w:p>
    <w:p>
      <w:pPr>
        <w:pStyle w:val="BookText"/>
        <w:rPr/>
      </w:pPr>
      <w:r>
        <w:rPr>
          <w:rFonts w:ascii="IRNazanin" w:hAnsi="IRNazanin" w:eastAsia="IRNazanin"/>
          <w:color w:val="111111"/>
          <w:sz w:val="28"/>
          <w:sz w:val="28"/>
          <w:szCs w:val="28"/>
          <w:rtl w:val="true"/>
          <w:lang w:bidi="fa-IR"/>
        </w:rPr>
        <w:t xml:space="preserve">فی التجوید المشجر إلی الفارسیة لمؤلف أصله میرزا زین العابدین بن میرزا محمد علی الأصفهانی من أحفاد المحقق السبزواری ترجمه بأمر الحاج السید أسد الله بن السید حجة الإسلام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توفی </w:t>
      </w:r>
      <w:r>
        <w:rPr>
          <w:rFonts w:eastAsia="IRNazanin" w:cs="IRNazanin"/>
          <w:color w:val="111111"/>
          <w:sz w:val="28"/>
          <w:szCs w:val="28"/>
          <w:lang w:bidi="fa-IR"/>
        </w:rPr>
        <w:t>1290</w:t>
      </w:r>
      <w:r>
        <w:rPr>
          <w:rFonts w:eastAsia="IRNazanin" w:cs="IRNazanin"/>
          <w:color w:val="111111"/>
          <w:sz w:val="28"/>
          <w:szCs w:val="28"/>
          <w:rtl w:val="true"/>
          <w:lang w:bidi="fa-IR"/>
        </w:rPr>
        <w:t>).</w:t>
      </w:r>
    </w:p>
    <w:p>
      <w:pPr>
        <w:pStyle w:val="Heading3"/>
        <w:numPr>
          <w:ilvl w:val="2"/>
          <w:numId w:val="1"/>
        </w:numPr>
        <w:rPr/>
      </w:pPr>
      <w:bookmarkStart w:id="1452" w:name="__RefHeading___Toc7556586_73709187"/>
      <w:bookmarkStart w:id="1453" w:name="_Toc673"/>
      <w:bookmarkEnd w:id="1452"/>
      <w:r>
        <w:rPr>
          <w:rtl w:val="true"/>
        </w:rPr>
        <w:t>ترجمة شرایع الإسلام</w:t>
      </w:r>
      <w:bookmarkEnd w:id="1453"/>
    </w:p>
    <w:p>
      <w:pPr>
        <w:pStyle w:val="BookText"/>
        <w:rPr/>
      </w:pPr>
      <w:r>
        <w:rPr>
          <w:rFonts w:ascii="IRNazanin" w:hAnsi="IRNazanin" w:eastAsia="IRNazanin"/>
          <w:color w:val="111111"/>
          <w:sz w:val="28"/>
          <w:sz w:val="28"/>
          <w:szCs w:val="28"/>
          <w:rtl w:val="true"/>
          <w:lang w:bidi="fa-IR"/>
        </w:rPr>
        <w:t>الموسوم ب الجامع الرضوی، یأتی</w:t>
      </w:r>
      <w:r>
        <w:rPr>
          <w:rFonts w:eastAsia="IRNazanin" w:cs="IRNazanin"/>
          <w:color w:val="111111"/>
          <w:sz w:val="28"/>
          <w:szCs w:val="28"/>
          <w:rtl w:val="true"/>
          <w:lang w:bidi="fa-IR"/>
        </w:rPr>
        <w:t>.</w:t>
      </w:r>
    </w:p>
    <w:p>
      <w:pPr>
        <w:pStyle w:val="Heading3"/>
        <w:numPr>
          <w:ilvl w:val="2"/>
          <w:numId w:val="1"/>
        </w:numPr>
        <w:rPr/>
      </w:pPr>
      <w:bookmarkStart w:id="1454" w:name="__RefHeading___Toc7556588_73709187"/>
      <w:bookmarkStart w:id="1455" w:name="_Toc674"/>
      <w:bookmarkEnd w:id="1454"/>
      <w:r>
        <w:rPr/>
        <w:t>506</w:t>
      </w:r>
      <w:r>
        <w:rPr>
          <w:rtl w:val="true"/>
        </w:rPr>
        <w:t xml:space="preserve">- </w:t>
      </w:r>
      <w:r>
        <w:rPr>
          <w:rtl w:val="true"/>
        </w:rPr>
        <w:t>ترجمة شرایع الإسلام‌</w:t>
      </w:r>
      <w:bookmarkEnd w:id="1455"/>
    </w:p>
    <w:p>
      <w:pPr>
        <w:pStyle w:val="BookText"/>
        <w:rPr/>
      </w:pPr>
      <w:r>
        <w:rPr>
          <w:rFonts w:ascii="IRNazanin" w:hAnsi="IRNazanin" w:eastAsia="IRNazanin"/>
          <w:color w:val="111111"/>
          <w:sz w:val="28"/>
          <w:sz w:val="28"/>
          <w:szCs w:val="28"/>
          <w:rtl w:val="true"/>
          <w:lang w:bidi="fa-IR"/>
        </w:rPr>
        <w:t xml:space="preserve">إلی الفارسیة للشیخ محمد تقی بن المولی عباس النهاوندی نزیل طهران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بها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مجلد کبیر مبسوط رأیته عنده کان من المدرسین و أئمة الجماعة بطهران و کان والده من تلامیذ العلامة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توفی حدود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أخوه الشیخ حسین بن العباس أکبر منه و أفضل و أتقی و لکنه توفی قبل والده بأربعین یوما و بقی خلفه الشیخ علی بن الحسین الفاضل المعاصر و أخوه الآخر الأصغر منه الشیخ جعفر بن العباس أیضا من الأعلام المعاصرین و أئمة الجماعة بطهران</w:t>
      </w:r>
      <w:r>
        <w:rPr>
          <w:rFonts w:eastAsia="IRNazanin" w:cs="IRNazanin"/>
          <w:color w:val="111111"/>
          <w:sz w:val="28"/>
          <w:szCs w:val="28"/>
          <w:rtl w:val="true"/>
          <w:lang w:bidi="fa-IR"/>
        </w:rPr>
        <w:t>.</w:t>
      </w:r>
    </w:p>
    <w:p>
      <w:pPr>
        <w:pStyle w:val="Heading3"/>
        <w:numPr>
          <w:ilvl w:val="2"/>
          <w:numId w:val="1"/>
        </w:numPr>
        <w:rPr/>
      </w:pPr>
      <w:bookmarkStart w:id="1456" w:name="__RefHeading___Toc7556590_73709187"/>
      <w:bookmarkStart w:id="1457" w:name="_Toc675"/>
      <w:bookmarkEnd w:id="1456"/>
      <w:r>
        <w:rPr>
          <w:rtl w:val="true"/>
        </w:rPr>
        <w:t>ترجمة شرح الإشارات</w:t>
      </w:r>
      <w:bookmarkEnd w:id="1457"/>
    </w:p>
    <w:p>
      <w:pPr>
        <w:pStyle w:val="BookText"/>
        <w:rPr/>
      </w:pPr>
      <w:r>
        <w:rPr>
          <w:rFonts w:ascii="IRNazanin" w:hAnsi="IRNazanin" w:eastAsia="IRNazanin"/>
          <w:color w:val="111111"/>
          <w:sz w:val="28"/>
          <w:sz w:val="28"/>
          <w:szCs w:val="28"/>
          <w:rtl w:val="true"/>
          <w:lang w:bidi="fa-IR"/>
        </w:rPr>
        <w:t>تألیف خواجه نصیر الدین الطوسی إلی الفارسیة للسید علی بن محمد بن أسد الله الإمامی الأصفهانی مترجم الکتب الثمانیة، ذکره بعض الفضلاء و أقول المحتمل أنه ترجمة الإشارات السینائیة له کما مر أنه ذکره صاحب الریاض و الله أعلم</w:t>
      </w:r>
      <w:r>
        <w:rPr>
          <w:rFonts w:eastAsia="IRNazanin" w:cs="IRNazanin"/>
          <w:color w:val="111111"/>
          <w:sz w:val="28"/>
          <w:szCs w:val="28"/>
          <w:rtl w:val="true"/>
          <w:lang w:bidi="fa-IR"/>
        </w:rPr>
        <w:t>.</w:t>
      </w:r>
    </w:p>
    <w:p>
      <w:pPr>
        <w:pStyle w:val="Heading3"/>
        <w:numPr>
          <w:ilvl w:val="2"/>
          <w:numId w:val="1"/>
        </w:numPr>
        <w:rPr/>
      </w:pPr>
      <w:bookmarkStart w:id="1458" w:name="__RefHeading___Toc7556592_73709187"/>
      <w:bookmarkStart w:id="1459" w:name="_Toc676"/>
      <w:bookmarkEnd w:id="1458"/>
      <w:r>
        <w:rPr/>
        <w:t>507</w:t>
      </w:r>
      <w:r>
        <w:rPr>
          <w:rtl w:val="true"/>
        </w:rPr>
        <w:t xml:space="preserve">- </w:t>
      </w:r>
      <w:r>
        <w:rPr>
          <w:rtl w:val="true"/>
        </w:rPr>
        <w:t>ترجمة شرح الباب الحادی عشر</w:t>
      </w:r>
      <w:bookmarkEnd w:id="1459"/>
    </w:p>
    <w:p>
      <w:pPr>
        <w:pStyle w:val="BookText"/>
        <w:rPr/>
      </w:pPr>
      <w:r>
        <w:rPr>
          <w:rFonts w:ascii="IRNazanin" w:hAnsi="IRNazanin" w:eastAsia="IRNazanin"/>
          <w:color w:val="111111"/>
          <w:sz w:val="28"/>
          <w:sz w:val="28"/>
          <w:szCs w:val="28"/>
          <w:rtl w:val="true"/>
          <w:lang w:bidi="fa-IR"/>
        </w:rPr>
        <w:t xml:space="preserve">تألیف الفاضل المقداد بلغة أردو للسید تصدق حسین بن المولوی غلام حسین النیسابوری الکنتوری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بالهند</w:t>
      </w:r>
      <w:r>
        <w:rPr>
          <w:rFonts w:eastAsia="IRNazanin" w:cs="IRNazanin"/>
          <w:color w:val="111111"/>
          <w:sz w:val="28"/>
          <w:szCs w:val="28"/>
          <w:rtl w:val="true"/>
          <w:lang w:bidi="fa-IR"/>
        </w:rPr>
        <w:t>.</w:t>
      </w:r>
    </w:p>
    <w:p>
      <w:pPr>
        <w:pStyle w:val="Heading3"/>
        <w:numPr>
          <w:ilvl w:val="2"/>
          <w:numId w:val="1"/>
        </w:numPr>
        <w:rPr/>
      </w:pPr>
      <w:bookmarkStart w:id="1460" w:name="__RefHeading___Toc7556594_73709187"/>
      <w:bookmarkStart w:id="1461" w:name="_Toc677"/>
      <w:bookmarkEnd w:id="1460"/>
      <w:r>
        <w:rPr/>
        <w:t>508</w:t>
      </w:r>
      <w:r>
        <w:rPr>
          <w:rtl w:val="true"/>
        </w:rPr>
        <w:t xml:space="preserve">- </w:t>
      </w:r>
      <w:r>
        <w:rPr>
          <w:rtl w:val="true"/>
        </w:rPr>
        <w:t>ترجمة الشرح الصغیر</w:t>
      </w:r>
      <w:bookmarkEnd w:id="1461"/>
    </w:p>
    <w:p>
      <w:pPr>
        <w:pStyle w:val="BookText"/>
        <w:rPr/>
      </w:pPr>
      <w:r>
        <w:rPr>
          <w:rFonts w:ascii="IRNazanin" w:hAnsi="IRNazanin" w:eastAsia="IRNazanin"/>
          <w:color w:val="111111"/>
          <w:sz w:val="28"/>
          <w:sz w:val="28"/>
          <w:szCs w:val="28"/>
          <w:rtl w:val="true"/>
          <w:lang w:bidi="fa-IR"/>
        </w:rPr>
        <w:t>إلی الفارسیة لبعض المتأخرین، رأیت النقل عنه فی حواشی نسخه من حدیقة المتقین فی مکتبة المرحوم المولی محمد علی الخوانساری و الشرح الصغیر لصاحب ریاض المسائل المعروف هو بالشرح الکبیر و کلاهما شرح المختصر النافع</w:t>
      </w:r>
      <w:r>
        <w:rPr>
          <w:rFonts w:eastAsia="IRNazanin" w:cs="IRNazanin"/>
          <w:color w:val="111111"/>
          <w:sz w:val="28"/>
          <w:szCs w:val="28"/>
          <w:rtl w:val="true"/>
          <w:lang w:bidi="fa-IR"/>
        </w:rPr>
        <w:t>.</w:t>
      </w:r>
    </w:p>
    <w:p>
      <w:pPr>
        <w:pStyle w:val="Heading3"/>
        <w:numPr>
          <w:ilvl w:val="2"/>
          <w:numId w:val="1"/>
        </w:numPr>
        <w:rPr/>
      </w:pPr>
      <w:bookmarkStart w:id="1462" w:name="__RefHeading___Toc7556596_73709187"/>
      <w:bookmarkStart w:id="1463" w:name="_Toc678"/>
      <w:bookmarkEnd w:id="1462"/>
      <w:r>
        <w:rPr/>
        <w:t>509</w:t>
      </w:r>
      <w:r>
        <w:rPr>
          <w:rtl w:val="true"/>
        </w:rPr>
        <w:t xml:space="preserve">- </w:t>
      </w:r>
      <w:r>
        <w:rPr>
          <w:rtl w:val="true"/>
        </w:rPr>
        <w:t>ترجمة شرح لغز قانون</w:t>
      </w:r>
      <w:bookmarkEnd w:id="146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تصنیف ملک الأطباء الشیرازی لمیرزا إبراهیم بن أبی الفتح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الزنجانی الفقیه الحکیم الریاضی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فی ثالث عشر شهر رمضان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ثناء و ستایش سزاوار ذات واحدی است که اختلاف استعداد ذات</w:t>
      </w:r>
      <w:r>
        <w:rPr>
          <w:rFonts w:eastAsia="IRNazanin" w:cs="IRNazanin"/>
          <w:color w:val="111111"/>
          <w:sz w:val="28"/>
          <w:szCs w:val="28"/>
          <w:rtl w:val="true"/>
          <w:lang w:bidi="fa-IR"/>
        </w:rPr>
        <w:t xml:space="preserve">. </w:t>
      </w:r>
      <w:bookmarkStart w:id="1464" w:name="pg11681_117224"/>
    </w:p>
    <w:p>
      <w:pPr>
        <w:pStyle w:val="BookText"/>
        <w:rPr/>
      </w:pPr>
      <w:bookmarkEnd w:id="1464"/>
      <w:r>
        <w:rPr>
          <w:rFonts w:ascii="IRNazanin" w:hAnsi="IRNazanin" w:eastAsia="IRNazanin"/>
          <w:color w:val="111111"/>
          <w:sz w:val="28"/>
          <w:sz w:val="28"/>
          <w:szCs w:val="28"/>
          <w:rtl w:val="true"/>
          <w:lang w:bidi="fa-IR"/>
        </w:rPr>
        <w:t xml:space="preserve">رأیته عند تلمیذه میرزا أسد الله بن محمد جعفر الزنجانی، فرغ من کتابته عن نسخه المؤلف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Heading3"/>
        <w:numPr>
          <w:ilvl w:val="2"/>
          <w:numId w:val="1"/>
        </w:numPr>
        <w:rPr/>
      </w:pPr>
      <w:bookmarkStart w:id="1465" w:name="__RefHeading___Toc7556598_73709187"/>
      <w:bookmarkStart w:id="1466" w:name="_Toc679"/>
      <w:bookmarkEnd w:id="1465"/>
      <w:r>
        <w:rPr>
          <w:rtl w:val="true"/>
        </w:rPr>
        <w:t>ترجمة شرح النخبة الفیضیة</w:t>
      </w:r>
      <w:bookmarkEnd w:id="1466"/>
    </w:p>
    <w:p>
      <w:pPr>
        <w:pStyle w:val="BookText"/>
        <w:rPr/>
      </w:pPr>
      <w:r>
        <w:rPr>
          <w:rFonts w:ascii="IRNazanin" w:hAnsi="IRNazanin" w:eastAsia="IRNazanin"/>
          <w:color w:val="111111"/>
          <w:sz w:val="28"/>
          <w:sz w:val="28"/>
          <w:szCs w:val="28"/>
          <w:rtl w:val="true"/>
          <w:lang w:bidi="fa-IR"/>
        </w:rPr>
        <w:t xml:space="preserve">أصله شرح للمقصد الأول من طهارة النخبة، و هو فی طهارة الباطن و تهذیب الأخلاق و أهداه الشارح لشاه سلطان حسین فأمره السلطان بترجمته إلی الفارسیة فترجمه و سماه أخلاق سلطانی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 عنوان دیباجة مکارم أخلاق انسانی بحمد سرایی ذات یگانه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کتب الشیخ مهدی شرف الدین فی تستر</w:t>
      </w:r>
      <w:r>
        <w:rPr>
          <w:rFonts w:eastAsia="IRNazanin" w:cs="IRNazanin"/>
          <w:color w:val="111111"/>
          <w:sz w:val="28"/>
          <w:szCs w:val="28"/>
          <w:rtl w:val="true"/>
          <w:lang w:bidi="fa-IR"/>
        </w:rPr>
        <w:t>.</w:t>
      </w:r>
    </w:p>
    <w:p>
      <w:pPr>
        <w:pStyle w:val="Heading3"/>
        <w:numPr>
          <w:ilvl w:val="2"/>
          <w:numId w:val="1"/>
        </w:numPr>
        <w:rPr/>
      </w:pPr>
      <w:bookmarkStart w:id="1467" w:name="__RefHeading___Toc7556600_73709187"/>
      <w:bookmarkStart w:id="1468" w:name="_Toc680"/>
      <w:bookmarkEnd w:id="1467"/>
      <w:r>
        <w:rPr>
          <w:rtl w:val="true"/>
        </w:rPr>
        <w:t>ترجمة شرح نهج البلاغة</w:t>
      </w:r>
      <w:bookmarkEnd w:id="1468"/>
    </w:p>
    <w:p>
      <w:pPr>
        <w:pStyle w:val="BookText"/>
        <w:rPr/>
      </w:pPr>
      <w:r>
        <w:rPr>
          <w:rFonts w:ascii="IRNazanin" w:hAnsi="IRNazanin" w:eastAsia="IRNazanin"/>
          <w:color w:val="111111"/>
          <w:sz w:val="28"/>
          <w:sz w:val="28"/>
          <w:szCs w:val="28"/>
          <w:rtl w:val="true"/>
          <w:lang w:bidi="fa-IR"/>
        </w:rPr>
        <w:t xml:space="preserve">تألیف ابن أبی الحدید للمولی شمس الدین محمد بن مراد، ألفه </w:t>
      </w:r>
      <w:r>
        <w:rPr>
          <w:rFonts w:eastAsia="IRNazanin" w:cs="IRNazanin"/>
          <w:color w:val="111111"/>
          <w:sz w:val="28"/>
          <w:szCs w:val="28"/>
          <w:rtl w:val="true"/>
          <w:lang w:bidi="fa-IR"/>
        </w:rPr>
        <w:t>(</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منه ترجمة ستة أجزاء و بعض السابعة إلی خطبة فیها</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فإنی فقأت عین الفتنة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أورد المترجم بعض التواریخ و الأحادیث فی فضائل أمیر المؤمنین ع توجد النسخة فی مکتبة الحاج محتشم السلطنة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الإسفندیاری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مجلس الشوری بطهران، ذکر تفاصیله ابن یوسف الشیرازی فی فهرس مکتبة سپهسالار و استظهر إنها نسخه الأصل بخط المترجم أقول و لعله عین ما ذکره صاحب الریاض کما یأتی</w:t>
      </w:r>
      <w:r>
        <w:rPr>
          <w:rFonts w:eastAsia="IRNazanin" w:cs="IRNazanin"/>
          <w:color w:val="111111"/>
          <w:sz w:val="28"/>
          <w:szCs w:val="28"/>
          <w:rtl w:val="true"/>
          <w:lang w:bidi="fa-IR"/>
        </w:rPr>
        <w:t>.</w:t>
      </w:r>
    </w:p>
    <w:p>
      <w:pPr>
        <w:pStyle w:val="Heading3"/>
        <w:numPr>
          <w:ilvl w:val="2"/>
          <w:numId w:val="1"/>
        </w:numPr>
        <w:rPr/>
      </w:pPr>
      <w:bookmarkStart w:id="1469" w:name="__RefHeading___Toc7556602_73709187"/>
      <w:bookmarkStart w:id="1470" w:name="_Toc681"/>
      <w:bookmarkEnd w:id="1469"/>
      <w:r>
        <w:rPr>
          <w:rtl w:val="true"/>
        </w:rPr>
        <w:t>ترجمة شرح نهج البلاغة</w:t>
      </w:r>
      <w:bookmarkEnd w:id="1470"/>
    </w:p>
    <w:p>
      <w:pPr>
        <w:pStyle w:val="BookText"/>
        <w:rPr/>
      </w:pPr>
      <w:r>
        <w:rPr>
          <w:rFonts w:ascii="IRNazanin" w:hAnsi="IRNazanin" w:eastAsia="IRNazanin"/>
          <w:color w:val="111111"/>
          <w:sz w:val="28"/>
          <w:sz w:val="28"/>
          <w:szCs w:val="28"/>
          <w:rtl w:val="true"/>
          <w:lang w:bidi="fa-IR"/>
        </w:rPr>
        <w:t xml:space="preserve">المذکور للحاج نصر الله بن فتح الله الدزفولی، ألفه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اسمه مطهر البینات، یأتی</w:t>
      </w:r>
      <w:r>
        <w:rPr>
          <w:rFonts w:eastAsia="IRNazanin" w:cs="IRNazanin"/>
          <w:color w:val="111111"/>
          <w:sz w:val="28"/>
          <w:szCs w:val="28"/>
          <w:rtl w:val="true"/>
          <w:lang w:bidi="fa-IR"/>
        </w:rPr>
        <w:t>.</w:t>
      </w:r>
    </w:p>
    <w:p>
      <w:pPr>
        <w:pStyle w:val="Heading3"/>
        <w:numPr>
          <w:ilvl w:val="2"/>
          <w:numId w:val="1"/>
        </w:numPr>
        <w:rPr/>
      </w:pPr>
      <w:bookmarkStart w:id="1471" w:name="__RefHeading___Toc7556604_73709187"/>
      <w:bookmarkStart w:id="1472" w:name="_Toc682"/>
      <w:bookmarkEnd w:id="1471"/>
      <w:r>
        <w:rPr/>
        <w:t>510</w:t>
      </w:r>
      <w:r>
        <w:rPr>
          <w:rtl w:val="true"/>
        </w:rPr>
        <w:t xml:space="preserve">- </w:t>
      </w:r>
      <w:r>
        <w:rPr>
          <w:rtl w:val="true"/>
        </w:rPr>
        <w:t>ترجمة شرح نهج البلاغة</w:t>
      </w:r>
      <w:bookmarkEnd w:id="1472"/>
    </w:p>
    <w:p>
      <w:pPr>
        <w:pStyle w:val="BookText"/>
        <w:rPr/>
      </w:pPr>
      <w:r>
        <w:rPr>
          <w:rFonts w:ascii="IRNazanin" w:hAnsi="IRNazanin" w:eastAsia="IRNazanin"/>
          <w:color w:val="111111"/>
          <w:sz w:val="28"/>
          <w:sz w:val="28"/>
          <w:szCs w:val="28"/>
          <w:rtl w:val="true"/>
          <w:lang w:bidi="fa-IR"/>
        </w:rPr>
        <w:t xml:space="preserve">لابن أبی الحدید بالفارسیة للمولی شمس الدین 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قاله فی ریاض العلماء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من العلماء المعاصرین لنا ألفه زمن سلطنة شاه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درویش بن 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الظاهر من هذه الخصوصیات إنه غیر الترجمة الموجودة عند الإسفندیاری المذکور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درویش کما فی وقایع الأیام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حاشیة ص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Heading3"/>
        <w:numPr>
          <w:ilvl w:val="2"/>
          <w:numId w:val="1"/>
        </w:numPr>
        <w:rPr/>
      </w:pPr>
      <w:bookmarkStart w:id="1473" w:name="__RefHeading___Toc7556606_73709187"/>
      <w:bookmarkStart w:id="1474" w:name="_Toc683"/>
      <w:bookmarkEnd w:id="1473"/>
      <w:r>
        <w:rPr/>
        <w:t>511</w:t>
      </w:r>
      <w:r>
        <w:rPr>
          <w:rtl w:val="true"/>
        </w:rPr>
        <w:t xml:space="preserve">- </w:t>
      </w:r>
      <w:r>
        <w:rPr>
          <w:rtl w:val="true"/>
        </w:rPr>
        <w:t>ترجمة شرح الهدایة</w:t>
      </w:r>
      <w:bookmarkEnd w:id="1474"/>
    </w:p>
    <w:p>
      <w:pPr>
        <w:pStyle w:val="BookText"/>
        <w:rPr/>
      </w:pPr>
      <w:r>
        <w:rPr>
          <w:rFonts w:ascii="IRNazanin" w:hAnsi="IRNazanin" w:eastAsia="IRNazanin"/>
          <w:color w:val="111111"/>
          <w:sz w:val="28"/>
          <w:sz w:val="28"/>
          <w:szCs w:val="28"/>
          <w:rtl w:val="true"/>
          <w:lang w:bidi="fa-IR"/>
        </w:rPr>
        <w:t xml:space="preserve">تألیف المولی صدر الشیرازی إلی الفارسیة، للسید المفتی میر محمد عباس الموسوی التستری الکهنوی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التجلیات أنه خرج من الترجمة إلی مباحث الفلکیات</w:t>
      </w:r>
      <w:r>
        <w:rPr>
          <w:rFonts w:eastAsia="IRNazanin" w:cs="IRNazanin"/>
          <w:color w:val="111111"/>
          <w:sz w:val="28"/>
          <w:szCs w:val="28"/>
          <w:rtl w:val="true"/>
          <w:lang w:bidi="fa-IR"/>
        </w:rPr>
        <w:t>.</w:t>
      </w:r>
    </w:p>
    <w:p>
      <w:pPr>
        <w:pStyle w:val="Heading3"/>
        <w:numPr>
          <w:ilvl w:val="2"/>
          <w:numId w:val="1"/>
        </w:numPr>
        <w:rPr/>
      </w:pPr>
      <w:bookmarkStart w:id="1475" w:name="__RefHeading___Toc7556608_73709187"/>
      <w:bookmarkStart w:id="1476" w:name="_Toc684"/>
      <w:bookmarkEnd w:id="1475"/>
      <w:r>
        <w:rPr/>
        <w:t>512</w:t>
      </w:r>
      <w:r>
        <w:rPr>
          <w:rtl w:val="true"/>
        </w:rPr>
        <w:t xml:space="preserve">- </w:t>
      </w:r>
      <w:r>
        <w:rPr>
          <w:rtl w:val="true"/>
        </w:rPr>
        <w:t>ترجمة الشریعة</w:t>
      </w:r>
      <w:bookmarkEnd w:id="147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ثمانیة أبواب بمثابة الأبواب الثمانیة للجنة، فارسی فی بیان معنی الشریعة و فائدتها و کیفیة سلوکها و بیان أقسام کل من </w:t>
      </w:r>
      <w:bookmarkStart w:id="1477" w:name="pg11681_117226"/>
    </w:p>
    <w:p>
      <w:pPr>
        <w:pStyle w:val="BookText"/>
        <w:rPr/>
      </w:pPr>
      <w:bookmarkEnd w:id="1477"/>
      <w:r>
        <w:rPr>
          <w:rFonts w:ascii="IRNazanin" w:hAnsi="IRNazanin" w:eastAsia="IRNazanin"/>
          <w:color w:val="111111"/>
          <w:sz w:val="28"/>
          <w:sz w:val="28"/>
          <w:szCs w:val="28"/>
          <w:rtl w:val="true"/>
          <w:lang w:bidi="fa-IR"/>
        </w:rPr>
        <w:t xml:space="preserve">الحسنات و السیئات، للمولی المحقق محمد بن مرتضی المدعو بمحسن الفیض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مر خداوندی را که خلایق را برای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ترجمة الصلاة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ترجمة الطهارة و ترجمة العقائد الدینیة، و کلها مرتبة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1478" w:name="__RefHeading___Toc7556610_73709187"/>
      <w:bookmarkStart w:id="1479" w:name="_Toc685"/>
      <w:bookmarkEnd w:id="1478"/>
      <w:r>
        <w:rPr/>
        <w:t>513</w:t>
      </w:r>
      <w:r>
        <w:rPr>
          <w:rtl w:val="true"/>
        </w:rPr>
        <w:t xml:space="preserve">- </w:t>
      </w:r>
      <w:r>
        <w:rPr>
          <w:rtl w:val="true"/>
        </w:rPr>
        <w:t>ترجمة شعر العجم</w:t>
      </w:r>
      <w:bookmarkEnd w:id="1479"/>
    </w:p>
    <w:p>
      <w:pPr>
        <w:pStyle w:val="BookText"/>
        <w:rPr/>
      </w:pPr>
      <w:r>
        <w:rPr>
          <w:rFonts w:ascii="IRNazanin" w:hAnsi="IRNazanin" w:eastAsia="IRNazanin"/>
          <w:color w:val="111111"/>
          <w:sz w:val="28"/>
          <w:sz w:val="28"/>
          <w:szCs w:val="28"/>
          <w:rtl w:val="true"/>
          <w:lang w:bidi="fa-IR"/>
        </w:rPr>
        <w:t xml:space="preserve">إلی الفارسیة للسید محمد تقی فخر داعی الگیلانی المعاصر سماه أدبیات منظوم ایران و طبع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شمسیة و أصله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شبلی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الهندی الأعظم‌گری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مطبوع کما ذکره و ذکر أحواله و سائر تصانیف المترجم الگیلانی فی مقدمه طبع الترجمة</w:t>
      </w:r>
      <w:r>
        <w:rPr>
          <w:rFonts w:eastAsia="IRNazanin" w:cs="IRNazanin"/>
          <w:color w:val="111111"/>
          <w:sz w:val="28"/>
          <w:szCs w:val="28"/>
          <w:rtl w:val="true"/>
          <w:lang w:bidi="fa-IR"/>
        </w:rPr>
        <w:t>.</w:t>
      </w:r>
    </w:p>
    <w:p>
      <w:pPr>
        <w:pStyle w:val="Heading3"/>
        <w:numPr>
          <w:ilvl w:val="2"/>
          <w:numId w:val="1"/>
        </w:numPr>
        <w:rPr/>
      </w:pPr>
      <w:bookmarkStart w:id="1480" w:name="__RefHeading___Toc7556612_73709187"/>
      <w:bookmarkStart w:id="1481" w:name="_Toc686"/>
      <w:bookmarkEnd w:id="1480"/>
      <w:r>
        <w:rPr/>
        <w:t>514</w:t>
      </w:r>
      <w:r>
        <w:rPr>
          <w:rtl w:val="true"/>
        </w:rPr>
        <w:t xml:space="preserve">- </w:t>
      </w:r>
      <w:r>
        <w:rPr>
          <w:rtl w:val="true"/>
        </w:rPr>
        <w:t>ترجمة الشفاء</w:t>
      </w:r>
      <w:bookmarkEnd w:id="1481"/>
    </w:p>
    <w:p>
      <w:pPr>
        <w:pStyle w:val="BookText"/>
        <w:rPr/>
      </w:pPr>
      <w:r>
        <w:rPr>
          <w:rFonts w:ascii="IRNazanin" w:hAnsi="IRNazanin" w:eastAsia="IRNazanin"/>
          <w:color w:val="111111"/>
          <w:sz w:val="28"/>
          <w:sz w:val="28"/>
          <w:szCs w:val="28"/>
          <w:rtl w:val="true"/>
          <w:lang w:bidi="fa-IR"/>
        </w:rPr>
        <w:t>تألیف الشیخ الرئیس أبی علی بن سینا للسید علی بن محمد بن أسد الله الإمامی الأصفهانی مترجم الکتب الثمانیة الحدیثیة و معاصر صاحب الریاض کما مر فی ترجمة الإشارات له</w:t>
      </w:r>
      <w:r>
        <w:rPr>
          <w:rFonts w:eastAsia="IRNazanin" w:cs="IRNazanin"/>
          <w:color w:val="111111"/>
          <w:sz w:val="28"/>
          <w:szCs w:val="28"/>
          <w:rtl w:val="true"/>
          <w:lang w:bidi="fa-IR"/>
        </w:rPr>
        <w:t>.</w:t>
      </w:r>
    </w:p>
    <w:p>
      <w:pPr>
        <w:pStyle w:val="Heading3"/>
        <w:numPr>
          <w:ilvl w:val="2"/>
          <w:numId w:val="1"/>
        </w:numPr>
        <w:rPr/>
      </w:pPr>
      <w:bookmarkStart w:id="1482" w:name="__RefHeading___Toc7556614_73709187"/>
      <w:bookmarkStart w:id="1483" w:name="_Toc687"/>
      <w:bookmarkEnd w:id="1482"/>
      <w:r>
        <w:rPr/>
        <w:t>515</w:t>
      </w:r>
      <w:r>
        <w:rPr>
          <w:rtl w:val="true"/>
        </w:rPr>
        <w:t xml:space="preserve">- </w:t>
      </w:r>
      <w:r>
        <w:rPr>
          <w:rtl w:val="true"/>
        </w:rPr>
        <w:t>ترجمة الشوق</w:t>
      </w:r>
      <w:bookmarkEnd w:id="1483"/>
    </w:p>
    <w:p>
      <w:pPr>
        <w:pStyle w:val="BookText"/>
        <w:rPr/>
      </w:pPr>
      <w:r>
        <w:rPr>
          <w:rFonts w:ascii="IRNazanin" w:hAnsi="IRNazanin" w:eastAsia="IRNazanin"/>
          <w:color w:val="111111"/>
          <w:sz w:val="28"/>
          <w:sz w:val="28"/>
          <w:szCs w:val="28"/>
          <w:rtl w:val="true"/>
          <w:lang w:bidi="fa-IR"/>
        </w:rPr>
        <w:t xml:space="preserve">منظوم فارسی فی العرفان، رأیته ضمن مجموعة فی مکتبة سیدنا الحسن الصدر بخط السید محمد بن السید حسین همایون الگلپایگانی، فرغ من الکتابة </w:t>
      </w:r>
      <w:r>
        <w:rPr>
          <w:rFonts w:eastAsia="IRNazanin" w:cs="IRNazanin"/>
          <w:color w:val="111111"/>
          <w:sz w:val="28"/>
          <w:szCs w:val="28"/>
          <w:rtl w:val="true"/>
          <w:lang w:bidi="fa-IR"/>
        </w:rPr>
        <w:t>(</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شخص الناظم</w:t>
      </w:r>
      <w:r>
        <w:rPr>
          <w:rStyle w:val="FootnoteAnchor"/>
          <w:rtl w:val="true"/>
        </w:rPr>
        <w:footnoteReference w:id="4"/>
      </w:r>
      <w:r>
        <w:rPr>
          <w:rFonts w:ascii="IRNazanin" w:hAnsi="IRNazanin" w:eastAsia="IRNazanin"/>
          <w:color w:val="111111"/>
          <w:sz w:val="28"/>
          <w:sz w:val="28"/>
          <w:szCs w:val="28"/>
          <w:rtl w:val="true"/>
          <w:lang w:bidi="fa-IR"/>
        </w:rPr>
        <w:t>، و مما فی أواخره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این قصیدة در انظار خاص و عام افتاد</w:t>
      </w:r>
    </w:p>
    <w:p>
      <w:pPr>
        <w:pStyle w:val="BookText"/>
        <w:rPr/>
      </w:pPr>
      <w:r>
        <w:rPr>
          <w:rFonts w:ascii="IRNazanin" w:hAnsi="IRNazanin" w:eastAsia="IRNazanin"/>
          <w:color w:val="111111"/>
          <w:sz w:val="28"/>
          <w:sz w:val="28"/>
          <w:szCs w:val="28"/>
          <w:rtl w:val="true"/>
          <w:lang w:bidi="fa-IR"/>
        </w:rPr>
        <w:t>خطاب ترجمة الشوق یافت از حضار</w:t>
      </w:r>
    </w:p>
    <w:p>
      <w:pPr>
        <w:pStyle w:val="Heading3"/>
        <w:numPr>
          <w:ilvl w:val="2"/>
          <w:numId w:val="1"/>
        </w:numPr>
        <w:rPr/>
      </w:pPr>
      <w:bookmarkStart w:id="1484" w:name="__RefHeading___Toc7556616_73709187"/>
      <w:bookmarkStart w:id="1485" w:name="_Toc688"/>
      <w:bookmarkEnd w:id="1484"/>
      <w:r>
        <w:rPr/>
        <w:t>516</w:t>
      </w:r>
      <w:r>
        <w:rPr>
          <w:rtl w:val="true"/>
        </w:rPr>
        <w:t xml:space="preserve">- </w:t>
      </w:r>
      <w:r>
        <w:rPr>
          <w:rtl w:val="true"/>
        </w:rPr>
        <w:t>ترجمة شهادة الخصوم‌</w:t>
      </w:r>
      <w:bookmarkEnd w:id="1485"/>
    </w:p>
    <w:p>
      <w:pPr>
        <w:pStyle w:val="BookText"/>
        <w:rPr/>
      </w:pPr>
      <w:r>
        <w:rPr>
          <w:rFonts w:ascii="IRNazanin" w:hAnsi="IRNazanin" w:eastAsia="IRNazanin"/>
          <w:color w:val="111111"/>
          <w:sz w:val="28"/>
          <w:sz w:val="28"/>
          <w:szCs w:val="28"/>
          <w:rtl w:val="true"/>
          <w:lang w:bidi="fa-IR"/>
        </w:rPr>
        <w:t>هو معرب حق الیقین الفارسی فی أصول الدین تألیف العلامة المجلسی عربه المولی محمد مقیم بن درویش محمد الحامدی الخزاعی و سماه بهذا الاسم ذکر فیه أنه عربه تکثیرا للفائدة و ضم إلیه بعض التکمیلات المناسبة مع بعض التغییرات،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واجب الوجود القدیم الأزلی الأبدی القادر المقتدر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فرغ منه </w:t>
      </w:r>
      <w:r>
        <w:rPr>
          <w:rFonts w:eastAsia="IRNazanin" w:cs="IRNazanin"/>
          <w:color w:val="111111"/>
          <w:sz w:val="28"/>
          <w:szCs w:val="28"/>
          <w:rtl w:val="true"/>
          <w:lang w:bidi="fa-IR"/>
        </w:rPr>
        <w:t>(</w:t>
      </w:r>
      <w:r>
        <w:rPr>
          <w:rFonts w:eastAsia="IRNazanin" w:cs="IRNazanin"/>
          <w:color w:val="111111"/>
          <w:sz w:val="28"/>
          <w:szCs w:val="28"/>
          <w:lang w:bidi="fa-IR"/>
        </w:rPr>
        <w:t>1159</w:t>
      </w:r>
      <w:r>
        <w:rPr>
          <w:rFonts w:eastAsia="IRNazanin" w:cs="IRNazanin"/>
          <w:color w:val="111111"/>
          <w:sz w:val="28"/>
          <w:szCs w:val="28"/>
          <w:rtl w:val="true"/>
          <w:lang w:bidi="fa-IR"/>
        </w:rPr>
        <w:t>).</w:t>
      </w:r>
    </w:p>
    <w:p>
      <w:pPr>
        <w:pStyle w:val="Heading3"/>
        <w:numPr>
          <w:ilvl w:val="2"/>
          <w:numId w:val="1"/>
        </w:numPr>
        <w:rPr/>
      </w:pPr>
      <w:bookmarkStart w:id="1486" w:name="__RefHeading___Toc7556618_73709187"/>
      <w:bookmarkStart w:id="1487" w:name="_Toc689"/>
      <w:bookmarkEnd w:id="1486"/>
      <w:r>
        <w:rPr/>
        <w:t>517</w:t>
      </w:r>
      <w:r>
        <w:rPr>
          <w:rtl w:val="true"/>
        </w:rPr>
        <w:t xml:space="preserve">- </w:t>
      </w:r>
      <w:r>
        <w:rPr>
          <w:rtl w:val="true"/>
        </w:rPr>
        <w:t>ترجمة الشیعة</w:t>
      </w:r>
      <w:bookmarkEnd w:id="1487"/>
    </w:p>
    <w:p>
      <w:pPr>
        <w:pStyle w:val="BookText"/>
        <w:rPr/>
      </w:pPr>
      <w:r>
        <w:rPr>
          <w:rFonts w:ascii="IRNazanin" w:hAnsi="IRNazanin" w:eastAsia="IRNazanin"/>
          <w:color w:val="111111"/>
          <w:sz w:val="28"/>
          <w:sz w:val="28"/>
          <w:szCs w:val="28"/>
          <w:rtl w:val="true"/>
          <w:lang w:bidi="fa-IR"/>
        </w:rPr>
        <w:t>تألیف السید محمد صادق بن السید محمد حسین بن السید محمد هادی صدر الدین، المطبوع ببغداد و الترجمة، بلغة أردو للسید محسن النواب بن السید أحمد الکهنوی المعاصر</w:t>
      </w:r>
      <w:r>
        <w:rPr>
          <w:rFonts w:eastAsia="IRNazanin" w:cs="IRNazanin"/>
          <w:color w:val="111111"/>
          <w:sz w:val="28"/>
          <w:szCs w:val="28"/>
          <w:rtl w:val="true"/>
          <w:lang w:bidi="fa-IR"/>
        </w:rPr>
        <w:t>.</w:t>
      </w:r>
    </w:p>
    <w:p>
      <w:pPr>
        <w:pStyle w:val="Heading3"/>
        <w:numPr>
          <w:ilvl w:val="2"/>
          <w:numId w:val="1"/>
        </w:numPr>
        <w:rPr/>
      </w:pPr>
      <w:bookmarkStart w:id="1488" w:name="__RefHeading___Toc7556620_73709187"/>
      <w:bookmarkStart w:id="1489" w:name="_Toc690"/>
      <w:bookmarkEnd w:id="1488"/>
      <w:r>
        <w:rPr/>
        <w:t>518</w:t>
      </w:r>
      <w:r>
        <w:rPr>
          <w:rtl w:val="true"/>
        </w:rPr>
        <w:t xml:space="preserve">- </w:t>
      </w:r>
      <w:r>
        <w:rPr>
          <w:rtl w:val="true"/>
        </w:rPr>
        <w:t>ترجمة الشیعة و فنون الإسلام</w:t>
      </w:r>
      <w:bookmarkEnd w:id="148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بلغة أردو للسید محمد کاظم بن السید نجم الحسن بن السید أکبر حسین الکهنوی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سبط المیر محمد عباس </w:t>
      </w:r>
      <w:bookmarkStart w:id="1490" w:name="pg11681_117228"/>
    </w:p>
    <w:p>
      <w:pPr>
        <w:pStyle w:val="BookText"/>
        <w:rPr/>
      </w:pPr>
      <w:bookmarkEnd w:id="1490"/>
      <w:r>
        <w:rPr>
          <w:rFonts w:ascii="IRNazanin" w:hAnsi="IRNazanin" w:eastAsia="IRNazanin"/>
          <w:color w:val="111111"/>
          <w:sz w:val="28"/>
          <w:sz w:val="28"/>
          <w:szCs w:val="28"/>
          <w:rtl w:val="true"/>
          <w:lang w:bidi="fa-IR"/>
        </w:rPr>
        <w:t>و ترجمته فی التجلیات</w:t>
      </w:r>
      <w:r>
        <w:rPr>
          <w:rFonts w:eastAsia="IRNazanin" w:cs="IRNazanin"/>
          <w:color w:val="111111"/>
          <w:sz w:val="28"/>
          <w:szCs w:val="28"/>
          <w:rtl w:val="true"/>
          <w:lang w:bidi="fa-IR"/>
        </w:rPr>
        <w:t>.</w:t>
      </w:r>
    </w:p>
    <w:p>
      <w:pPr>
        <w:pStyle w:val="Heading3"/>
        <w:numPr>
          <w:ilvl w:val="2"/>
          <w:numId w:val="1"/>
        </w:numPr>
        <w:rPr/>
      </w:pPr>
      <w:bookmarkStart w:id="1491" w:name="__RefHeading___Toc7556622_73709187"/>
      <w:bookmarkStart w:id="1492" w:name="_Toc691"/>
      <w:bookmarkEnd w:id="1491"/>
      <w:r>
        <w:rPr/>
        <w:t>519</w:t>
      </w:r>
      <w:r>
        <w:rPr>
          <w:rtl w:val="true"/>
        </w:rPr>
        <w:t xml:space="preserve">- </w:t>
      </w:r>
      <w:r>
        <w:rPr>
          <w:rtl w:val="true"/>
        </w:rPr>
        <w:t>ترجمة صبح گلشن</w:t>
      </w:r>
      <w:bookmarkEnd w:id="1492"/>
    </w:p>
    <w:p>
      <w:pPr>
        <w:pStyle w:val="BookText"/>
        <w:rPr/>
      </w:pPr>
      <w:r>
        <w:rPr>
          <w:rFonts w:ascii="IRNazanin" w:hAnsi="IRNazanin" w:eastAsia="IRNazanin"/>
          <w:color w:val="111111"/>
          <w:sz w:val="28"/>
          <w:sz w:val="28"/>
          <w:szCs w:val="28"/>
          <w:rtl w:val="true"/>
          <w:lang w:bidi="fa-IR"/>
        </w:rPr>
        <w:t>للشاه محمد الدارابجردی نزیل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 لابن صدیق حسن خان فراجعه</w:t>
      </w:r>
      <w:r>
        <w:rPr>
          <w:rFonts w:eastAsia="IRNazanin" w:cs="IRNazanin"/>
          <w:color w:val="111111"/>
          <w:sz w:val="28"/>
          <w:szCs w:val="28"/>
          <w:rtl w:val="true"/>
          <w:lang w:bidi="fa-IR"/>
        </w:rPr>
        <w:t>.</w:t>
      </w:r>
    </w:p>
    <w:p>
      <w:pPr>
        <w:pStyle w:val="Heading3"/>
        <w:numPr>
          <w:ilvl w:val="2"/>
          <w:numId w:val="1"/>
        </w:numPr>
        <w:rPr/>
      </w:pPr>
      <w:bookmarkStart w:id="1493" w:name="__RefHeading___Toc7556624_73709187"/>
      <w:bookmarkStart w:id="1494" w:name="_Toc692"/>
      <w:bookmarkEnd w:id="1493"/>
      <w:r>
        <w:rPr/>
        <w:t>520</w:t>
      </w:r>
      <w:r>
        <w:rPr>
          <w:rtl w:val="true"/>
        </w:rPr>
        <w:t xml:space="preserve">- </w:t>
      </w:r>
      <w:r>
        <w:rPr>
          <w:rtl w:val="true"/>
        </w:rPr>
        <w:t>ترجمة الصحف الإدریسیة</w:t>
      </w:r>
      <w:bookmarkEnd w:id="1494"/>
    </w:p>
    <w:p>
      <w:pPr>
        <w:pStyle w:val="BookText"/>
        <w:rPr/>
      </w:pPr>
      <w:r>
        <w:rPr>
          <w:rFonts w:ascii="IRNazanin" w:hAnsi="IRNazanin" w:eastAsia="IRNazanin"/>
          <w:color w:val="111111"/>
          <w:sz w:val="28"/>
          <w:sz w:val="28"/>
          <w:szCs w:val="28"/>
          <w:rtl w:val="true"/>
          <w:lang w:bidi="fa-IR"/>
        </w:rPr>
        <w:t xml:space="preserve">من السوریة إلی العربیة لأحمد بن الحسین بن محمد المعروف بابن متویه، أدرجها العلامة المجلسی بتمامها فی کتاب الدعاء من البحار، و ترجمها إلی العربیة أیضا أبو إسحاق الصابی الکاتب، معاصر الشریف الرضی کما ذکر فی ترجمته و طبع مستقلا فی تبریز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Heading3"/>
        <w:numPr>
          <w:ilvl w:val="2"/>
          <w:numId w:val="1"/>
        </w:numPr>
        <w:rPr/>
      </w:pPr>
      <w:bookmarkStart w:id="1495" w:name="__RefHeading___Toc7556626_73709187"/>
      <w:bookmarkStart w:id="1496" w:name="_Toc693"/>
      <w:bookmarkEnd w:id="1495"/>
      <w:r>
        <w:rPr>
          <w:rtl w:val="true"/>
        </w:rPr>
        <w:t>ترجمة الصحیفة الأسطرلابیة</w:t>
      </w:r>
      <w:bookmarkEnd w:id="1496"/>
    </w:p>
    <w:p>
      <w:pPr>
        <w:pStyle w:val="BookText"/>
        <w:rPr/>
      </w:pPr>
      <w:r>
        <w:rPr>
          <w:rFonts w:ascii="IRNazanin" w:hAnsi="IRNazanin" w:eastAsia="IRNazanin"/>
          <w:color w:val="111111"/>
          <w:sz w:val="28"/>
          <w:sz w:val="28"/>
          <w:szCs w:val="28"/>
          <w:rtl w:val="true"/>
          <w:lang w:bidi="fa-IR"/>
        </w:rPr>
        <w:t>علی ما اشتهر غلطا و الصحیح الصفیحة یأتی</w:t>
      </w:r>
      <w:r>
        <w:rPr>
          <w:rFonts w:eastAsia="IRNazanin" w:cs="IRNazanin"/>
          <w:color w:val="111111"/>
          <w:sz w:val="28"/>
          <w:szCs w:val="28"/>
          <w:rtl w:val="true"/>
          <w:lang w:bidi="fa-IR"/>
        </w:rPr>
        <w:t>.</w:t>
      </w:r>
    </w:p>
    <w:p>
      <w:pPr>
        <w:pStyle w:val="Heading3"/>
        <w:numPr>
          <w:ilvl w:val="2"/>
          <w:numId w:val="1"/>
        </w:numPr>
        <w:rPr/>
      </w:pPr>
      <w:bookmarkStart w:id="1497" w:name="__RefHeading___Toc7556628_73709187"/>
      <w:bookmarkStart w:id="1498" w:name="_Toc694"/>
      <w:bookmarkEnd w:id="1497"/>
      <w:r>
        <w:rPr/>
        <w:t>521</w:t>
      </w:r>
      <w:r>
        <w:rPr>
          <w:rtl w:val="true"/>
        </w:rPr>
        <w:t xml:space="preserve">- </w:t>
      </w:r>
      <w:r>
        <w:rPr>
          <w:rtl w:val="true"/>
        </w:rPr>
        <w:t>ترجمة صحیفة الرضا ع</w:t>
      </w:r>
      <w:bookmarkEnd w:id="149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الأخلاق و الآداب و السنن المعبر عنه ب مسند الرضا أیضا المروی عنه بأسانید متعددة، ترجمه بلغة أردو الحکیم إکرام رضا الهندی و نظر فیه أیضا الحکیم میر محمد حسین صاحب و طبع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Heading3"/>
        <w:numPr>
          <w:ilvl w:val="2"/>
          <w:numId w:val="1"/>
        </w:numPr>
        <w:rPr/>
      </w:pPr>
      <w:bookmarkStart w:id="1499" w:name="__RefHeading___Toc7556630_73709187"/>
      <w:bookmarkStart w:id="1500" w:name="_Toc695"/>
      <w:bookmarkEnd w:id="1499"/>
      <w:r>
        <w:rPr/>
        <w:t>522</w:t>
      </w:r>
      <w:r>
        <w:rPr>
          <w:rtl w:val="true"/>
        </w:rPr>
        <w:t xml:space="preserve">- </w:t>
      </w:r>
      <w:r>
        <w:rPr>
          <w:rtl w:val="true"/>
        </w:rPr>
        <w:t>ترجمة الصحیفة السجادیة</w:t>
      </w:r>
      <w:bookmarkEnd w:id="1500"/>
    </w:p>
    <w:p>
      <w:pPr>
        <w:pStyle w:val="BookText"/>
        <w:rPr/>
      </w:pPr>
      <w:r>
        <w:rPr>
          <w:rFonts w:ascii="IRNazanin" w:hAnsi="IRNazanin" w:eastAsia="IRNazanin"/>
          <w:color w:val="111111"/>
          <w:sz w:val="28"/>
          <w:sz w:val="28"/>
          <w:szCs w:val="28"/>
          <w:rtl w:val="true"/>
          <w:lang w:bidi="fa-IR"/>
        </w:rPr>
        <w:t xml:space="preserve">المعروفة بالکاملة إلی اللغة الإنگلیزیة، باشر طبعه السید مسرور الحسینی و المولوی أحمد علی الفوحانی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1501" w:name="__RefHeading___Toc7556632_73709187"/>
      <w:bookmarkStart w:id="1502" w:name="_Toc696"/>
      <w:bookmarkEnd w:id="1501"/>
      <w:r>
        <w:rPr/>
        <w:t>523</w:t>
      </w:r>
      <w:r>
        <w:rPr>
          <w:rtl w:val="true"/>
        </w:rPr>
        <w:t xml:space="preserve">- </w:t>
      </w:r>
      <w:r>
        <w:rPr>
          <w:rtl w:val="true"/>
        </w:rPr>
        <w:t>ترجمة الصحیفة السجادیة</w:t>
      </w:r>
      <w:bookmarkEnd w:id="1502"/>
    </w:p>
    <w:p>
      <w:pPr>
        <w:pStyle w:val="BookText"/>
        <w:rPr/>
      </w:pPr>
      <w:r>
        <w:rPr>
          <w:rFonts w:ascii="IRNazanin" w:hAnsi="IRNazanin" w:eastAsia="IRNazanin"/>
          <w:color w:val="111111"/>
          <w:sz w:val="28"/>
          <w:sz w:val="28"/>
          <w:szCs w:val="28"/>
          <w:rtl w:val="true"/>
          <w:lang w:bidi="fa-IR"/>
        </w:rPr>
        <w:t>لبعض الأصحاب أوله بعد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مر خدای را که پیش از همه چیز است بلا أول بکسر و تنوین و در نسخه ابن إدریس بفتح بلا تنوین و ضابطه این است که اگر أول افعل تفضیل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یترجم ملحقات الصحیفة و لا أدعیة الأسابیع، رأیت منه نسخا منها عند المحدث المعاصر الشیخ عباس القمی و فی آخر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بإتمام رسید این ترجمه روز جمعه بیست و چهارم ربیع الثانی </w:t>
      </w:r>
      <w:r>
        <w:rPr>
          <w:rFonts w:eastAsia="IRNazanin" w:cs="IRNazanin"/>
          <w:color w:val="111111"/>
          <w:sz w:val="28"/>
          <w:szCs w:val="28"/>
          <w:rtl w:val="true"/>
          <w:lang w:bidi="fa-IR"/>
        </w:rPr>
        <w:t>(</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 السرور برهان‌پور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نسخه منه فی الخزانة الرضویة بخط خرم علی الأنصاری </w:t>
      </w: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الترجمة تعد من الشروح الفارسیة کما یأتی</w:t>
      </w:r>
      <w:r>
        <w:rPr>
          <w:rFonts w:eastAsia="IRNazanin" w:cs="IRNazanin"/>
          <w:color w:val="111111"/>
          <w:sz w:val="28"/>
          <w:szCs w:val="28"/>
          <w:rtl w:val="true"/>
          <w:lang w:bidi="fa-IR"/>
        </w:rPr>
        <w:t>.</w:t>
      </w:r>
    </w:p>
    <w:p>
      <w:pPr>
        <w:pStyle w:val="Heading3"/>
        <w:numPr>
          <w:ilvl w:val="2"/>
          <w:numId w:val="1"/>
        </w:numPr>
        <w:rPr/>
      </w:pPr>
      <w:bookmarkStart w:id="1503" w:name="__RefHeading___Toc7556634_73709187"/>
      <w:bookmarkStart w:id="1504" w:name="_Toc697"/>
      <w:bookmarkEnd w:id="1503"/>
      <w:r>
        <w:rPr/>
        <w:t>524</w:t>
      </w:r>
      <w:r>
        <w:rPr>
          <w:rtl w:val="true"/>
        </w:rPr>
        <w:t xml:space="preserve">- </w:t>
      </w:r>
      <w:r>
        <w:rPr>
          <w:rtl w:val="true"/>
        </w:rPr>
        <w:t>ترجمة الصحیفة السجادیة</w:t>
      </w:r>
      <w:bookmarkEnd w:id="1504"/>
    </w:p>
    <w:p>
      <w:pPr>
        <w:pStyle w:val="BookText"/>
        <w:rPr/>
      </w:pPr>
      <w:r>
        <w:rPr>
          <w:rFonts w:ascii="IRNazanin" w:hAnsi="IRNazanin" w:eastAsia="IRNazanin"/>
          <w:color w:val="111111"/>
          <w:sz w:val="28"/>
          <w:sz w:val="28"/>
          <w:szCs w:val="28"/>
          <w:rtl w:val="true"/>
          <w:lang w:bidi="fa-IR"/>
        </w:rPr>
        <w:t>لبعض الأصحاب أوله بعد الدیباجة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یعنی ابتدأ می‌کنم به نام خدایی که در وجود و هستی خود بغیر محتاج نه بسیار بخشنده بر خلائق بوجود و حیاة و أرزاق و بسیار مهربان</w:t>
      </w:r>
    </w:p>
    <w:p>
      <w:pPr>
        <w:pStyle w:val="BookText"/>
        <w:rPr/>
      </w:pPr>
      <w:r>
        <w:rPr>
          <w:rFonts w:ascii="IRNazanin" w:hAnsi="IRNazanin" w:eastAsia="IRNazanin"/>
          <w:color w:val="111111"/>
          <w:sz w:val="28"/>
          <w:sz w:val="28"/>
          <w:szCs w:val="28"/>
          <w:rtl w:val="true"/>
          <w:lang w:bidi="fa-IR"/>
        </w:rPr>
        <w:t>بی‌نام تو هیچ نامه نام نیافت</w:t>
      </w:r>
    </w:p>
    <w:p>
      <w:pPr>
        <w:pStyle w:val="BookText"/>
        <w:rPr/>
      </w:pPr>
      <w:r>
        <w:rPr>
          <w:rFonts w:ascii="IRNazanin" w:hAnsi="IRNazanin" w:eastAsia="IRNazanin"/>
          <w:color w:val="111111"/>
          <w:sz w:val="28"/>
          <w:sz w:val="28"/>
          <w:szCs w:val="28"/>
          <w:rtl w:val="true"/>
          <w:lang w:bidi="fa-IR"/>
        </w:rPr>
        <w:t>بی‌ذکر تو هیچ خامه کام نیافت</w:t>
      </w:r>
    </w:p>
    <w:p>
      <w:pPr>
        <w:pStyle w:val="BookText"/>
        <w:rPr/>
      </w:pPr>
      <w:r>
        <w:rPr>
          <w:rFonts w:ascii="IRNazanin" w:hAnsi="IRNazanin" w:eastAsia="IRNazanin"/>
          <w:color w:val="111111"/>
          <w:sz w:val="28"/>
          <w:sz w:val="28"/>
          <w:szCs w:val="28"/>
          <w:rtl w:val="true"/>
          <w:lang w:bidi="fa-IR"/>
        </w:rPr>
        <w:t>تا نام مبارکت نیاید به زبان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نامه به هیچ صورت انجام نیافت </w:t>
      </w:r>
      <w:bookmarkStart w:id="1505" w:name="pg11681_117230"/>
    </w:p>
    <w:p>
      <w:pPr>
        <w:pStyle w:val="BookText"/>
        <w:rPr/>
      </w:pPr>
      <w:bookmarkEnd w:id="1505"/>
      <w:r>
        <w:rPr>
          <w:rFonts w:ascii="IRNazanin" w:hAnsi="IRNazanin" w:eastAsia="IRNazanin"/>
          <w:color w:val="111111"/>
          <w:sz w:val="28"/>
          <w:sz w:val="28"/>
          <w:szCs w:val="28"/>
          <w:rtl w:val="true"/>
          <w:lang w:bidi="fa-IR"/>
        </w:rPr>
        <w:t>نسخه منه ناقصة الأول و الآخر عند الشیخ مهدی شرف الدین التستری</w:t>
      </w:r>
      <w:r>
        <w:rPr>
          <w:rFonts w:eastAsia="IRNazanin" w:cs="IRNazanin"/>
          <w:color w:val="111111"/>
          <w:sz w:val="28"/>
          <w:szCs w:val="28"/>
          <w:rtl w:val="true"/>
          <w:lang w:bidi="fa-IR"/>
        </w:rPr>
        <w:t>.</w:t>
      </w:r>
    </w:p>
    <w:p>
      <w:pPr>
        <w:pStyle w:val="Heading3"/>
        <w:numPr>
          <w:ilvl w:val="2"/>
          <w:numId w:val="1"/>
        </w:numPr>
        <w:rPr/>
      </w:pPr>
      <w:bookmarkStart w:id="1506" w:name="__RefHeading___Toc7556636_73709187"/>
      <w:bookmarkStart w:id="1507" w:name="_Toc698"/>
      <w:bookmarkEnd w:id="1506"/>
      <w:r>
        <w:rPr/>
        <w:t>525</w:t>
      </w:r>
      <w:r>
        <w:rPr>
          <w:rtl w:val="true"/>
        </w:rPr>
        <w:t xml:space="preserve">- </w:t>
      </w:r>
      <w:r>
        <w:rPr>
          <w:rtl w:val="true"/>
        </w:rPr>
        <w:t>ترجمة الصحیفة السجادیة</w:t>
      </w:r>
      <w:bookmarkEnd w:id="1507"/>
    </w:p>
    <w:p>
      <w:pPr>
        <w:pStyle w:val="BookText"/>
        <w:rPr/>
      </w:pPr>
      <w:r>
        <w:rPr>
          <w:rFonts w:ascii="IRNazanin" w:hAnsi="IRNazanin" w:eastAsia="IRNazanin"/>
          <w:color w:val="111111"/>
          <w:sz w:val="28"/>
          <w:sz w:val="28"/>
          <w:szCs w:val="28"/>
          <w:rtl w:val="true"/>
          <w:lang w:bidi="fa-IR"/>
        </w:rPr>
        <w:t xml:space="preserve">للمحقق آقا حسین بن جمال الدین محمد الخوانساری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بأصفهان فی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ریاض العلماء بعنوان الترجمة</w:t>
      </w:r>
      <w:r>
        <w:rPr>
          <w:rFonts w:eastAsia="IRNazanin" w:cs="IRNazanin"/>
          <w:color w:val="111111"/>
          <w:sz w:val="28"/>
          <w:szCs w:val="28"/>
          <w:rtl w:val="true"/>
          <w:lang w:bidi="fa-IR"/>
        </w:rPr>
        <w:t>.</w:t>
      </w:r>
    </w:p>
    <w:p>
      <w:pPr>
        <w:pStyle w:val="Heading3"/>
        <w:numPr>
          <w:ilvl w:val="2"/>
          <w:numId w:val="1"/>
        </w:numPr>
        <w:rPr/>
      </w:pPr>
      <w:bookmarkStart w:id="1508" w:name="__RefHeading___Toc7556638_73709187"/>
      <w:bookmarkStart w:id="1509" w:name="_Toc699"/>
      <w:bookmarkEnd w:id="1508"/>
      <w:r>
        <w:rPr/>
        <w:t>526</w:t>
      </w:r>
      <w:r>
        <w:rPr>
          <w:rtl w:val="true"/>
        </w:rPr>
        <w:t xml:space="preserve">- </w:t>
      </w:r>
      <w:r>
        <w:rPr>
          <w:rtl w:val="true"/>
        </w:rPr>
        <w:t>ترجمة الصحیفة السجادیة</w:t>
      </w:r>
      <w:bookmarkEnd w:id="1509"/>
    </w:p>
    <w:p>
      <w:pPr>
        <w:pStyle w:val="BookText"/>
        <w:rPr/>
      </w:pPr>
      <w:r>
        <w:rPr>
          <w:rFonts w:ascii="IRNazanin" w:hAnsi="IRNazanin" w:eastAsia="IRNazanin"/>
          <w:color w:val="111111"/>
          <w:sz w:val="28"/>
          <w:sz w:val="28"/>
          <w:szCs w:val="28"/>
          <w:rtl w:val="true"/>
          <w:lang w:bidi="fa-IR"/>
        </w:rPr>
        <w:t xml:space="preserve">للمولی محمد صالح بن محمد باقر الروغنی القزوینی معاصر الشیخ الحر و المترجم فی أمل الآمل، رأیت نسخه منه فی کتب الشیخ زین العابدین المهربانی السرابی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بالنجف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هدانا لهذا و ما کنا لنهتدی لو لا أن هدانا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أنه فی سنة </w:t>
      </w:r>
      <w:r>
        <w:rPr>
          <w:rFonts w:eastAsia="IRNazanin" w:cs="IRNazanin"/>
          <w:color w:val="111111"/>
          <w:sz w:val="28"/>
          <w:szCs w:val="28"/>
          <w:rtl w:val="true"/>
          <w:lang w:bidi="fa-IR"/>
        </w:rPr>
        <w:t>(</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الشرح العربی للصحیفة السجادیة و لما قل الانتفاع به للعموم کتب بالتماس بعض شرحا فارسیا له ثم رأی عجز جمع عن فهم معانی ألفاظ الدعاء بعد الشرح أیضا عمد إلی ترجمة ألفاظ الأدعیة بما یقرب إلی فهم جمیع العوام، و فیه ترجمة الملحقات و الأدعیة للأسابیع تماما، و یأتی شرحاه العربی و الفارسی فی الشین</w:t>
      </w:r>
      <w:r>
        <w:rPr>
          <w:rFonts w:eastAsia="IRNazanin" w:cs="IRNazanin"/>
          <w:color w:val="111111"/>
          <w:sz w:val="28"/>
          <w:szCs w:val="28"/>
          <w:rtl w:val="true"/>
          <w:lang w:bidi="fa-IR"/>
        </w:rPr>
        <w:t>.</w:t>
      </w:r>
    </w:p>
    <w:p>
      <w:pPr>
        <w:pStyle w:val="Heading3"/>
        <w:numPr>
          <w:ilvl w:val="2"/>
          <w:numId w:val="1"/>
        </w:numPr>
        <w:rPr/>
      </w:pPr>
      <w:bookmarkStart w:id="1510" w:name="__RefHeading___Toc7556640_73709187"/>
      <w:bookmarkStart w:id="1511" w:name="_Toc700"/>
      <w:bookmarkEnd w:id="1510"/>
      <w:r>
        <w:rPr/>
        <w:t>527</w:t>
      </w:r>
      <w:r>
        <w:rPr>
          <w:rtl w:val="true"/>
        </w:rPr>
        <w:t xml:space="preserve">- </w:t>
      </w:r>
      <w:r>
        <w:rPr>
          <w:rtl w:val="true"/>
        </w:rPr>
        <w:t>ترجمة الصحیفة السجادیة</w:t>
      </w:r>
      <w:bookmarkEnd w:id="1511"/>
    </w:p>
    <w:p>
      <w:pPr>
        <w:pStyle w:val="BookText"/>
        <w:rPr/>
      </w:pPr>
      <w:r>
        <w:rPr>
          <w:rFonts w:ascii="IRNazanin" w:hAnsi="IRNazanin" w:eastAsia="IRNazanin"/>
          <w:color w:val="111111"/>
          <w:sz w:val="28"/>
          <w:sz w:val="28"/>
          <w:szCs w:val="28"/>
          <w:rtl w:val="true"/>
          <w:lang w:bidi="fa-IR"/>
        </w:rPr>
        <w:t xml:space="preserve">لشیخنا میرزا محمد علی بن المولی نصیر الدین الچهاردهی النجفی المدرس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بها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کبیر موجود بخطه فی النجف، و یعد من الشروح الفارسیة کما یأتی</w:t>
      </w:r>
      <w:r>
        <w:rPr>
          <w:rFonts w:eastAsia="IRNazanin" w:cs="IRNazanin"/>
          <w:color w:val="111111"/>
          <w:sz w:val="28"/>
          <w:szCs w:val="28"/>
          <w:rtl w:val="true"/>
          <w:lang w:bidi="fa-IR"/>
        </w:rPr>
        <w:t>.</w:t>
      </w:r>
    </w:p>
    <w:p>
      <w:pPr>
        <w:pStyle w:val="Heading3"/>
        <w:numPr>
          <w:ilvl w:val="2"/>
          <w:numId w:val="1"/>
        </w:numPr>
        <w:rPr/>
      </w:pPr>
      <w:bookmarkStart w:id="1512" w:name="__RefHeading___Toc7556642_73709187"/>
      <w:bookmarkStart w:id="1513" w:name="_Toc701"/>
      <w:bookmarkEnd w:id="1512"/>
      <w:r>
        <w:rPr/>
        <w:t>528</w:t>
      </w:r>
      <w:r>
        <w:rPr>
          <w:rtl w:val="true"/>
        </w:rPr>
        <w:t xml:space="preserve">- </w:t>
      </w:r>
      <w:r>
        <w:rPr>
          <w:rtl w:val="true"/>
        </w:rPr>
        <w:t>ترجمة الصحیفة السجادیة</w:t>
      </w:r>
      <w:bookmarkEnd w:id="1513"/>
    </w:p>
    <w:p>
      <w:pPr>
        <w:pStyle w:val="BookText"/>
        <w:rPr/>
      </w:pPr>
      <w:r>
        <w:rPr>
          <w:rFonts w:ascii="IRNazanin" w:hAnsi="IRNazanin" w:eastAsia="IRNazanin"/>
          <w:color w:val="111111"/>
          <w:sz w:val="28"/>
          <w:sz w:val="28"/>
          <w:szCs w:val="28"/>
          <w:rtl w:val="true"/>
          <w:lang w:bidi="fa-IR"/>
        </w:rPr>
        <w:t xml:space="preserve">لآقا محمد هادی المترجم بن المولی محمد صالح بن أحمد المازندرانی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 حدود فتنة الأفغان بأصفهان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فی روضات الجنات أو </w:t>
      </w: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مکتوب علی لوح قبره،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 می‌کنم به نام خدای بخشاینده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ذی الحجة </w:t>
      </w:r>
      <w:r>
        <w:rPr>
          <w:rFonts w:eastAsia="IRNazanin" w:cs="IRNazanin"/>
          <w:color w:val="111111"/>
          <w:sz w:val="28"/>
          <w:szCs w:val="28"/>
          <w:rtl w:val="true"/>
          <w:lang w:bidi="fa-IR"/>
        </w:rPr>
        <w:t>(</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فی کشف الحجب</w:t>
      </w:r>
      <w:r>
        <w:rPr>
          <w:rFonts w:eastAsia="IRNazanin" w:cs="IRNazanin"/>
          <w:color w:val="111111"/>
          <w:sz w:val="28"/>
          <w:szCs w:val="28"/>
          <w:rtl w:val="true"/>
          <w:lang w:bidi="fa-IR"/>
        </w:rPr>
        <w:t>.</w:t>
      </w:r>
    </w:p>
    <w:p>
      <w:pPr>
        <w:pStyle w:val="Heading3"/>
        <w:numPr>
          <w:ilvl w:val="2"/>
          <w:numId w:val="1"/>
        </w:numPr>
        <w:rPr/>
      </w:pPr>
      <w:bookmarkStart w:id="1514" w:name="__RefHeading___Toc7556644_73709187"/>
      <w:bookmarkStart w:id="1515" w:name="_Toc702"/>
      <w:bookmarkEnd w:id="1514"/>
      <w:r>
        <w:rPr/>
        <w:t>529</w:t>
      </w:r>
      <w:r>
        <w:rPr>
          <w:rtl w:val="true"/>
        </w:rPr>
        <w:t xml:space="preserve">- </w:t>
      </w:r>
      <w:r>
        <w:rPr>
          <w:rtl w:val="true"/>
        </w:rPr>
        <w:t>ترجمة صد کلمة قصار</w:t>
      </w:r>
      <w:bookmarkEnd w:id="151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التی جمعها الجاحظ من کلمات أمیر المؤمنین ع للشاعر الکامل الحافظ للقرآن الشریف، الملقب فی شعره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شعراء عصر الصفویة، و له ترجمة نثر اللآلی أیضا کما یأتی، و فی کلتیهما ترجم کل کلمة ببیت فارسی، و ترجمة صد کلمة له طبع بطهران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بتبریز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کتابتها </w:t>
      </w:r>
      <w:r>
        <w:rPr>
          <w:rFonts w:eastAsia="IRNazanin" w:cs="IRNazanin"/>
          <w:color w:val="111111"/>
          <w:sz w:val="28"/>
          <w:szCs w:val="28"/>
          <w:rtl w:val="true"/>
          <w:lang w:bidi="fa-IR"/>
        </w:rPr>
        <w:t>(</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سپهسالار یخالف ترتیب الکلمات فیها تقدیما و تأخیرا مع النسخة المطبوعة و یأتی ترجمة الکلمات القصار و ترجمة المائة کلمة نثرا و الحکمة البالغة و شرح صد کلمة </w:t>
      </w:r>
      <w:bookmarkStart w:id="1516" w:name="pg11681_117231"/>
    </w:p>
    <w:p>
      <w:pPr>
        <w:pStyle w:val="BookText"/>
        <w:rPr/>
      </w:pPr>
      <w:bookmarkEnd w:id="1516"/>
      <w:r>
        <w:rPr>
          <w:rFonts w:ascii="IRNazanin" w:hAnsi="IRNazanin" w:eastAsia="IRNazanin"/>
          <w:color w:val="111111"/>
          <w:sz w:val="28"/>
          <w:sz w:val="28"/>
          <w:szCs w:val="28"/>
          <w:rtl w:val="true"/>
          <w:lang w:bidi="fa-IR"/>
        </w:rPr>
        <w:t>و مطلوب کل طالب و منهاج العارفین و نظم صد کلمة</w:t>
      </w:r>
      <w:r>
        <w:rPr>
          <w:rFonts w:eastAsia="IRNazanin" w:cs="IRNazanin"/>
          <w:color w:val="111111"/>
          <w:sz w:val="28"/>
          <w:szCs w:val="28"/>
          <w:rtl w:val="true"/>
          <w:lang w:bidi="fa-IR"/>
        </w:rPr>
        <w:t>.</w:t>
      </w:r>
    </w:p>
    <w:p>
      <w:pPr>
        <w:pStyle w:val="Heading3"/>
        <w:numPr>
          <w:ilvl w:val="2"/>
          <w:numId w:val="1"/>
        </w:numPr>
        <w:rPr/>
      </w:pPr>
      <w:bookmarkStart w:id="1517" w:name="__RefHeading___Toc7556646_73709187"/>
      <w:bookmarkStart w:id="1518" w:name="_Toc703"/>
      <w:bookmarkEnd w:id="1517"/>
      <w:r>
        <w:rPr/>
        <w:t>530</w:t>
      </w:r>
      <w:r>
        <w:rPr>
          <w:rtl w:val="true"/>
        </w:rPr>
        <w:t xml:space="preserve">- </w:t>
      </w:r>
      <w:r>
        <w:rPr>
          <w:rtl w:val="true"/>
        </w:rPr>
        <w:t>ترجمة الصفیحة الأسطرلابیة</w:t>
      </w:r>
      <w:bookmarkEnd w:id="1518"/>
    </w:p>
    <w:p>
      <w:pPr>
        <w:pStyle w:val="BookText"/>
        <w:rPr/>
      </w:pPr>
      <w:r>
        <w:rPr>
          <w:rFonts w:ascii="IRNazanin" w:hAnsi="IRNazanin" w:eastAsia="IRNazanin"/>
          <w:color w:val="111111"/>
          <w:sz w:val="28"/>
          <w:sz w:val="28"/>
          <w:szCs w:val="28"/>
          <w:rtl w:val="true"/>
          <w:lang w:bidi="fa-IR"/>
        </w:rPr>
        <w:t>تألیف الشیخ البهائی،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سمیتها بذلک لإمکان رسمها علی صفحة من صحائف الأسطرلاب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ترجمها إلی الفارسیة مع زیادة تحقیق و توضیح الشیخ محمد علی بن أبی طالب الجیلانی الشهیر بالشیخ علی الحزین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 فی فهرس تصانیفه فی نجوم السماء</w:t>
      </w:r>
      <w:r>
        <w:rPr>
          <w:rFonts w:eastAsia="IRNazanin" w:cs="IRNazanin"/>
          <w:color w:val="111111"/>
          <w:sz w:val="28"/>
          <w:szCs w:val="28"/>
          <w:rtl w:val="true"/>
          <w:lang w:bidi="fa-IR"/>
        </w:rPr>
        <w:t>.</w:t>
      </w:r>
    </w:p>
    <w:p>
      <w:pPr>
        <w:pStyle w:val="Heading3"/>
        <w:numPr>
          <w:ilvl w:val="2"/>
          <w:numId w:val="1"/>
        </w:numPr>
        <w:rPr/>
      </w:pPr>
      <w:bookmarkStart w:id="1519" w:name="__RefHeading___Toc7556648_73709187"/>
      <w:bookmarkStart w:id="1520" w:name="_Toc704"/>
      <w:bookmarkEnd w:id="1519"/>
      <w:r>
        <w:rPr/>
        <w:t>531</w:t>
      </w:r>
      <w:r>
        <w:rPr>
          <w:rtl w:val="true"/>
        </w:rPr>
        <w:t xml:space="preserve">- </w:t>
      </w:r>
      <w:r>
        <w:rPr>
          <w:rtl w:val="true"/>
        </w:rPr>
        <w:t>ترجمة الصلاة</w:t>
      </w:r>
      <w:bookmarkEnd w:id="1520"/>
    </w:p>
    <w:p>
      <w:pPr>
        <w:pStyle w:val="BookText"/>
        <w:rPr/>
      </w:pPr>
      <w:r>
        <w:rPr>
          <w:rFonts w:ascii="IRNazanin" w:hAnsi="IRNazanin" w:eastAsia="IRNazanin"/>
          <w:color w:val="111111"/>
          <w:sz w:val="28"/>
          <w:sz w:val="28"/>
          <w:szCs w:val="28"/>
          <w:rtl w:val="true"/>
          <w:lang w:bidi="fa-IR"/>
        </w:rPr>
        <w:t xml:space="preserve">فی بیان معانی أفعالها و أقوالها للشیخ جمال الدین أبی العباس أحمد بن محمد بن فهد الأسدی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بعد الخطبة المختصرة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مقدمه وجیزة تشتمل علی معانی أفعال الصلاة مما لا یستغنی عنه أحد من المصلین و لم یتعرض لأفرادها أحد من المصنفین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مرتبة علی فصول الأول فی الوضوء و هو مشتق من الوضاءة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الفصل الرابع فی معنی سورة الفاتحة، و الخامس فی معنی سورة الإخلاص، و السادس فی معنی الذکر و فیه مباحث، و السابع فی معنی التشهد، و الثامن فی معنی التسلیم، رأیت منه نسخا منها نسخه خط المولی عبد النبی بن عیسی بن إبراهیم، کتبها فی مسجد الاحتجاب </w:t>
      </w:r>
      <w:r>
        <w:rPr>
          <w:rFonts w:eastAsia="IRNazanin" w:cs="IRNazanin"/>
          <w:color w:val="111111"/>
          <w:sz w:val="28"/>
          <w:szCs w:val="28"/>
          <w:rtl w:val="true"/>
          <w:lang w:bidi="fa-IR"/>
        </w:rPr>
        <w:t>(</w:t>
      </w:r>
      <w:r>
        <w:rPr>
          <w:rFonts w:eastAsia="IRNazanin" w:cs="IRNazanin"/>
          <w:color w:val="111111"/>
          <w:sz w:val="28"/>
          <w:szCs w:val="28"/>
          <w:lang w:bidi="fa-IR"/>
        </w:rPr>
        <w:t>1064</w:t>
      </w:r>
      <w:r>
        <w:rPr>
          <w:rFonts w:eastAsia="IRNazanin" w:cs="IRNazanin"/>
          <w:color w:val="111111"/>
          <w:sz w:val="28"/>
          <w:szCs w:val="28"/>
          <w:rtl w:val="true"/>
          <w:lang w:bidi="fa-IR"/>
        </w:rPr>
        <w:t>).</w:t>
      </w:r>
    </w:p>
    <w:p>
      <w:pPr>
        <w:pStyle w:val="Heading3"/>
        <w:numPr>
          <w:ilvl w:val="2"/>
          <w:numId w:val="1"/>
        </w:numPr>
        <w:rPr/>
      </w:pPr>
      <w:bookmarkStart w:id="1521" w:name="__RefHeading___Toc7556650_73709187"/>
      <w:bookmarkStart w:id="1522" w:name="_Toc705"/>
      <w:bookmarkEnd w:id="1521"/>
      <w:r>
        <w:rPr>
          <w:rtl w:val="true"/>
        </w:rPr>
        <w:t>ترجمة الصلاة</w:t>
      </w:r>
      <w:bookmarkEnd w:id="1522"/>
    </w:p>
    <w:p>
      <w:pPr>
        <w:pStyle w:val="BookText"/>
        <w:rPr/>
      </w:pPr>
      <w:r>
        <w:rPr>
          <w:rFonts w:ascii="IRNazanin" w:hAnsi="IRNazanin" w:eastAsia="IRNazanin"/>
          <w:color w:val="111111"/>
          <w:sz w:val="28"/>
          <w:sz w:val="28"/>
          <w:szCs w:val="28"/>
          <w:rtl w:val="true"/>
          <w:lang w:bidi="fa-IR"/>
        </w:rPr>
        <w:t xml:space="preserve">للعلامة المجلسی،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آداب الصلاة لکن فی نسخه الشیخ میرزا محمد الطهرانی المکتوبة </w:t>
      </w:r>
      <w:r>
        <w:rPr>
          <w:rFonts w:eastAsia="IRNazanin" w:cs="IRNazanin"/>
          <w:color w:val="111111"/>
          <w:sz w:val="28"/>
          <w:szCs w:val="28"/>
          <w:rtl w:val="true"/>
          <w:lang w:bidi="fa-IR"/>
        </w:rPr>
        <w:t>(</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ترجمة الصلاة</w:t>
      </w:r>
      <w:r>
        <w:rPr>
          <w:rFonts w:eastAsia="IRNazanin" w:cs="IRNazanin"/>
          <w:color w:val="111111"/>
          <w:sz w:val="28"/>
          <w:szCs w:val="28"/>
          <w:rtl w:val="true"/>
          <w:lang w:bidi="fa-IR"/>
        </w:rPr>
        <w:t>.</w:t>
      </w:r>
    </w:p>
    <w:p>
      <w:pPr>
        <w:pStyle w:val="Heading3"/>
        <w:numPr>
          <w:ilvl w:val="2"/>
          <w:numId w:val="1"/>
        </w:numPr>
        <w:rPr/>
      </w:pPr>
      <w:bookmarkStart w:id="1523" w:name="__RefHeading___Toc7556652_73709187"/>
      <w:bookmarkStart w:id="1524" w:name="_Toc706"/>
      <w:bookmarkEnd w:id="1523"/>
      <w:r>
        <w:rPr/>
        <w:t>532</w:t>
      </w:r>
      <w:r>
        <w:rPr>
          <w:rtl w:val="true"/>
        </w:rPr>
        <w:t xml:space="preserve">- </w:t>
      </w:r>
      <w:r>
        <w:rPr>
          <w:rtl w:val="true"/>
        </w:rPr>
        <w:t>ترجمة الصلاة</w:t>
      </w:r>
      <w:bookmarkEnd w:id="1524"/>
    </w:p>
    <w:p>
      <w:pPr>
        <w:pStyle w:val="BookText"/>
        <w:rPr/>
      </w:pPr>
      <w:r>
        <w:rPr>
          <w:rFonts w:ascii="Amiri" w:hAnsi="Amiri" w:eastAsia="Amiri" w:cs="Amiri"/>
          <w:color w:val="111111"/>
          <w:sz w:val="28"/>
          <w:sz w:val="28"/>
          <w:szCs w:val="28"/>
          <w:rtl w:val="true"/>
          <w:lang w:bidi="ar-SA"/>
        </w:rPr>
        <w:t>بلغة أردو، طبعت ضمن مجموعة بالهند لبعض علمائها</w:t>
      </w:r>
      <w:r>
        <w:rPr>
          <w:rFonts w:eastAsia="Amiri" w:cs="Amiri" w:ascii="Amiri" w:hAnsi="Amiri"/>
          <w:color w:val="111111"/>
          <w:sz w:val="28"/>
          <w:szCs w:val="28"/>
          <w:rtl w:val="true"/>
          <w:lang w:bidi="ar-SA"/>
        </w:rPr>
        <w:t>.</w:t>
      </w:r>
    </w:p>
    <w:p>
      <w:pPr>
        <w:pStyle w:val="Heading3"/>
        <w:numPr>
          <w:ilvl w:val="2"/>
          <w:numId w:val="1"/>
        </w:numPr>
        <w:rPr/>
      </w:pPr>
      <w:bookmarkStart w:id="1525" w:name="__RefHeading___Toc7556654_73709187"/>
      <w:bookmarkStart w:id="1526" w:name="_Toc707"/>
      <w:bookmarkEnd w:id="1525"/>
      <w:r>
        <w:rPr/>
        <w:t>533</w:t>
      </w:r>
      <w:r>
        <w:rPr>
          <w:rtl w:val="true"/>
        </w:rPr>
        <w:t xml:space="preserve">- </w:t>
      </w:r>
      <w:r>
        <w:rPr>
          <w:rtl w:val="true"/>
        </w:rPr>
        <w:t>ترجمة الصلاة</w:t>
      </w:r>
      <w:bookmarkEnd w:id="1526"/>
    </w:p>
    <w:p>
      <w:pPr>
        <w:pStyle w:val="BookText"/>
        <w:rPr/>
      </w:pPr>
      <w:r>
        <w:rPr>
          <w:rFonts w:ascii="IRNazanin" w:hAnsi="IRNazanin" w:eastAsia="IRNazanin"/>
          <w:color w:val="111111"/>
          <w:sz w:val="28"/>
          <w:sz w:val="28"/>
          <w:szCs w:val="28"/>
          <w:rtl w:val="true"/>
          <w:lang w:bidi="fa-IR"/>
        </w:rPr>
        <w:t xml:space="preserve">و أذکارها من أول الأذان إلی آخر التعقیبات، لآقا جمال الدین بن المحقق الخوانساری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بأصفهان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باسم شاه سلطان حسین فی ستة فصول، أولها فی الأذان، و سادسها فی التعقیبات،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زهی رسائی صیت جهان پیمای أذان اعلام کبریای خدایی، و إعلان خجسته ندای یکتایی معبود بی‌زوال</w:t>
      </w:r>
      <w:r>
        <w:rPr>
          <w:rFonts w:eastAsia="IRNazanin" w:cs="IRNazanin"/>
          <w:color w:val="111111"/>
          <w:sz w:val="28"/>
          <w:szCs w:val="28"/>
          <w:rtl w:val="true"/>
          <w:lang w:bidi="fa-IR"/>
        </w:rPr>
        <w:t>.</w:t>
      </w:r>
    </w:p>
    <w:p>
      <w:pPr>
        <w:pStyle w:val="Heading3"/>
        <w:numPr>
          <w:ilvl w:val="2"/>
          <w:numId w:val="1"/>
        </w:numPr>
        <w:rPr/>
      </w:pPr>
      <w:bookmarkStart w:id="1527" w:name="__RefHeading___Toc7556656_73709187"/>
      <w:bookmarkStart w:id="1528" w:name="_Toc708"/>
      <w:bookmarkEnd w:id="1527"/>
      <w:r>
        <w:rPr/>
        <w:t>534</w:t>
      </w:r>
      <w:r>
        <w:rPr>
          <w:rtl w:val="true"/>
        </w:rPr>
        <w:t xml:space="preserve">- </w:t>
      </w:r>
      <w:r>
        <w:rPr>
          <w:rtl w:val="true"/>
        </w:rPr>
        <w:t>ترجمة الصلاة</w:t>
      </w:r>
      <w:bookmarkEnd w:id="1528"/>
    </w:p>
    <w:p>
      <w:pPr>
        <w:pStyle w:val="BookText"/>
        <w:rPr/>
      </w:pPr>
      <w:r>
        <w:rPr>
          <w:rFonts w:ascii="IRNazanin" w:hAnsi="IRNazanin" w:eastAsia="IRNazanin"/>
          <w:color w:val="111111"/>
          <w:sz w:val="28"/>
          <w:sz w:val="28"/>
          <w:szCs w:val="28"/>
          <w:rtl w:val="true"/>
          <w:lang w:bidi="fa-IR"/>
        </w:rPr>
        <w:t>مختصر للسید حسین بن علی بن أبی طالب الحسینی الهمدانی المعاصر</w:t>
      </w:r>
      <w:r>
        <w:rPr>
          <w:rFonts w:eastAsia="IRNazanin" w:cs="IRNazanin"/>
          <w:color w:val="111111"/>
          <w:sz w:val="28"/>
          <w:szCs w:val="28"/>
          <w:rtl w:val="true"/>
          <w:lang w:bidi="fa-IR"/>
        </w:rPr>
        <w:t>.</w:t>
      </w:r>
    </w:p>
    <w:p>
      <w:pPr>
        <w:pStyle w:val="Heading3"/>
        <w:numPr>
          <w:ilvl w:val="2"/>
          <w:numId w:val="1"/>
        </w:numPr>
        <w:rPr/>
      </w:pPr>
      <w:bookmarkStart w:id="1529" w:name="__RefHeading___Toc7556658_73709187"/>
      <w:bookmarkStart w:id="1530" w:name="_Toc709"/>
      <w:bookmarkEnd w:id="1529"/>
      <w:r>
        <w:rPr/>
        <w:t>535</w:t>
      </w:r>
      <w:r>
        <w:rPr>
          <w:rtl w:val="true"/>
        </w:rPr>
        <w:t xml:space="preserve">- </w:t>
      </w:r>
      <w:r>
        <w:rPr>
          <w:rtl w:val="true"/>
        </w:rPr>
        <w:t>ترجمة الصلاة</w:t>
      </w:r>
      <w:bookmarkEnd w:id="1530"/>
    </w:p>
    <w:p>
      <w:pPr>
        <w:pStyle w:val="BookText"/>
        <w:rPr/>
      </w:pPr>
      <w:r>
        <w:rPr>
          <w:rFonts w:ascii="IRNazanin" w:hAnsi="IRNazanin" w:eastAsia="IRNazanin"/>
          <w:color w:val="111111"/>
          <w:sz w:val="28"/>
          <w:sz w:val="28"/>
          <w:szCs w:val="28"/>
          <w:rtl w:val="true"/>
          <w:lang w:bidi="fa-IR"/>
        </w:rPr>
        <w:t>فارسی فی آدابها و مقدماتها و بعض أحکامها لمیرزا محمد علی بن ناظم الشریعة النوری الهمدانی، طبع بإیران</w:t>
      </w:r>
      <w:r>
        <w:rPr>
          <w:rFonts w:eastAsia="IRNazanin" w:cs="IRNazanin"/>
          <w:color w:val="111111"/>
          <w:sz w:val="28"/>
          <w:szCs w:val="28"/>
          <w:rtl w:val="true"/>
          <w:lang w:bidi="fa-IR"/>
        </w:rPr>
        <w:t>.</w:t>
      </w:r>
    </w:p>
    <w:p>
      <w:pPr>
        <w:pStyle w:val="Heading3"/>
        <w:numPr>
          <w:ilvl w:val="2"/>
          <w:numId w:val="1"/>
        </w:numPr>
        <w:rPr/>
      </w:pPr>
      <w:bookmarkStart w:id="1531" w:name="__RefHeading___Toc7556660_73709187"/>
      <w:bookmarkStart w:id="1532" w:name="_Toc710"/>
      <w:bookmarkEnd w:id="1531"/>
      <w:r>
        <w:rPr/>
        <w:t>536</w:t>
      </w:r>
      <w:r>
        <w:rPr>
          <w:rtl w:val="true"/>
        </w:rPr>
        <w:t xml:space="preserve">- </w:t>
      </w:r>
      <w:r>
        <w:rPr>
          <w:rtl w:val="true"/>
        </w:rPr>
        <w:t>ترجمة الصلاة</w:t>
      </w:r>
      <w:bookmarkEnd w:id="153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علی محمد بن السید محمد بن السید دلدار علی النقوی </w:t>
      </w:r>
      <w:bookmarkStart w:id="1533" w:name="pg11681_117234"/>
    </w:p>
    <w:p>
      <w:pPr>
        <w:pStyle w:val="BookText"/>
        <w:rPr/>
      </w:pPr>
      <w:bookmarkEnd w:id="1533"/>
      <w:r>
        <w:rPr>
          <w:rFonts w:ascii="IRNazanin" w:hAnsi="IRNazanin" w:eastAsia="IRNazanin"/>
          <w:color w:val="111111"/>
          <w:sz w:val="28"/>
          <w:sz w:val="28"/>
          <w:szCs w:val="28"/>
          <w:rtl w:val="true"/>
          <w:lang w:bidi="fa-IR"/>
        </w:rPr>
        <w:t xml:space="preserve">اللکهنوی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بها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علی نقی النقوی فی مشاهیر علماء الهند</w:t>
      </w:r>
      <w:r>
        <w:rPr>
          <w:rFonts w:eastAsia="IRNazanin" w:cs="IRNazanin"/>
          <w:color w:val="111111"/>
          <w:sz w:val="28"/>
          <w:szCs w:val="28"/>
          <w:rtl w:val="true"/>
          <w:lang w:bidi="fa-IR"/>
        </w:rPr>
        <w:t>.</w:t>
      </w:r>
    </w:p>
    <w:p>
      <w:pPr>
        <w:pStyle w:val="Heading3"/>
        <w:numPr>
          <w:ilvl w:val="2"/>
          <w:numId w:val="1"/>
        </w:numPr>
        <w:rPr/>
      </w:pPr>
      <w:bookmarkStart w:id="1534" w:name="__RefHeading___Toc7556662_73709187"/>
      <w:bookmarkStart w:id="1535" w:name="_Toc711"/>
      <w:bookmarkEnd w:id="1534"/>
      <w:r>
        <w:rPr/>
        <w:t>537</w:t>
      </w:r>
      <w:r>
        <w:rPr>
          <w:rtl w:val="true"/>
        </w:rPr>
        <w:t xml:space="preserve">- </w:t>
      </w:r>
      <w:r>
        <w:rPr>
          <w:rtl w:val="true"/>
        </w:rPr>
        <w:t>ترجمة الصلاة</w:t>
      </w:r>
      <w:bookmarkEnd w:id="1535"/>
    </w:p>
    <w:p>
      <w:pPr>
        <w:pStyle w:val="BookText"/>
        <w:rPr/>
      </w:pPr>
      <w:r>
        <w:rPr>
          <w:rFonts w:ascii="IRNazanin" w:hAnsi="IRNazanin" w:eastAsia="IRNazanin"/>
          <w:color w:val="111111"/>
          <w:sz w:val="28"/>
          <w:sz w:val="28"/>
          <w:szCs w:val="28"/>
          <w:rtl w:val="true"/>
          <w:lang w:bidi="fa-IR"/>
        </w:rPr>
        <w:t xml:space="preserve">و أذکارها فی أربعمائة و خمسین بیتا للمحقق المولی محسن الفیض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أوله هذا البیت بعد البسملة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نه گویا به تو خاموش به</w:t>
      </w:r>
    </w:p>
    <w:p>
      <w:pPr>
        <w:pStyle w:val="BookText"/>
        <w:rPr/>
      </w:pPr>
      <w:r>
        <w:rPr>
          <w:rFonts w:ascii="IRNazanin" w:hAnsi="IRNazanin" w:eastAsia="IRNazanin"/>
          <w:color w:val="111111"/>
          <w:sz w:val="28"/>
          <w:sz w:val="28"/>
          <w:szCs w:val="28"/>
          <w:rtl w:val="true"/>
          <w:lang w:bidi="fa-IR"/>
        </w:rPr>
        <w:t>هر چه نه یاد تو فراموش به</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کریمی را که با کمال کبریاء و عظمت و استغناء و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هشت در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الأذان و الإقامة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الأدعیة الافتتاحیة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الفاتحة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 و التوحید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الرکوع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القنوت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مع ترجمة الشریعة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السید أبی القاسم الأصفهانی، نسخه منه بخط المولی محمد المدعو بمحسن بن أبی الحسن الکاشانی فرغ من الکتابة فی حیدرآباد دکن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کشکولیة کلها بخطه، فرغ من بعضها فی حیدرآباد </w:t>
      </w: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ترجمة العقائد للفیض و الکاتب من أحفاده و من العلماء فی عصره کما یظهر من تلک المجموعة</w:t>
      </w:r>
      <w:r>
        <w:rPr>
          <w:rFonts w:eastAsia="IRNazanin" w:cs="IRNazanin"/>
          <w:color w:val="111111"/>
          <w:sz w:val="28"/>
          <w:szCs w:val="28"/>
          <w:rtl w:val="true"/>
          <w:lang w:bidi="fa-IR"/>
        </w:rPr>
        <w:t>.</w:t>
      </w:r>
    </w:p>
    <w:p>
      <w:pPr>
        <w:pStyle w:val="Heading3"/>
        <w:numPr>
          <w:ilvl w:val="2"/>
          <w:numId w:val="1"/>
        </w:numPr>
        <w:rPr/>
      </w:pPr>
      <w:bookmarkStart w:id="1536" w:name="__RefHeading___Toc7556664_73709187"/>
      <w:bookmarkStart w:id="1537" w:name="_Toc712"/>
      <w:bookmarkEnd w:id="1536"/>
      <w:r>
        <w:rPr/>
        <w:t>538</w:t>
      </w:r>
      <w:r>
        <w:rPr>
          <w:rtl w:val="true"/>
        </w:rPr>
        <w:t xml:space="preserve">- </w:t>
      </w:r>
      <w:r>
        <w:rPr>
          <w:rtl w:val="true"/>
        </w:rPr>
        <w:t>ترجمة الصلاة</w:t>
      </w:r>
      <w:bookmarkEnd w:id="1537"/>
    </w:p>
    <w:p>
      <w:pPr>
        <w:pStyle w:val="BookText"/>
        <w:rPr/>
      </w:pPr>
      <w:r>
        <w:rPr>
          <w:rFonts w:ascii="IRNazanin" w:hAnsi="IRNazanin" w:eastAsia="IRNazanin"/>
          <w:color w:val="111111"/>
          <w:sz w:val="28"/>
          <w:sz w:val="28"/>
          <w:szCs w:val="28"/>
          <w:rtl w:val="true"/>
          <w:lang w:bidi="fa-IR"/>
        </w:rPr>
        <w:t xml:space="preserve">و أذکارها بالفارسیة، مختصر فی مائتی بیت للمولی محمد بن ناد علی، رأیته عند الشیخ علی أکبر الخوانساری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بالنجف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Heading3"/>
        <w:numPr>
          <w:ilvl w:val="2"/>
          <w:numId w:val="1"/>
        </w:numPr>
        <w:rPr/>
      </w:pPr>
      <w:bookmarkStart w:id="1538" w:name="__RefHeading___Toc7556666_73709187"/>
      <w:bookmarkStart w:id="1539" w:name="_Toc713"/>
      <w:bookmarkEnd w:id="1538"/>
      <w:r>
        <w:rPr/>
        <w:t>539</w:t>
      </w:r>
      <w:r>
        <w:rPr>
          <w:rtl w:val="true"/>
        </w:rPr>
        <w:t xml:space="preserve">- </w:t>
      </w:r>
      <w:r>
        <w:rPr>
          <w:rtl w:val="true"/>
        </w:rPr>
        <w:t>ترجمة الصلاة</w:t>
      </w:r>
      <w:bookmarkEnd w:id="1539"/>
    </w:p>
    <w:p>
      <w:pPr>
        <w:pStyle w:val="BookText"/>
        <w:rPr/>
      </w:pPr>
      <w:r>
        <w:rPr>
          <w:rFonts w:ascii="IRNazanin" w:hAnsi="IRNazanin" w:eastAsia="IRNazanin"/>
          <w:color w:val="111111"/>
          <w:sz w:val="28"/>
          <w:sz w:val="28"/>
          <w:szCs w:val="28"/>
          <w:rtl w:val="true"/>
          <w:lang w:bidi="fa-IR"/>
        </w:rPr>
        <w:t>للمولی الحاج محمود بن میر علی المشهدی معاصر الشیخ الحر کما فی الأمل</w:t>
      </w:r>
      <w:r>
        <w:rPr>
          <w:rFonts w:eastAsia="IRNazanin" w:cs="IRNazanin"/>
          <w:color w:val="111111"/>
          <w:sz w:val="28"/>
          <w:szCs w:val="28"/>
          <w:rtl w:val="true"/>
          <w:lang w:bidi="fa-IR"/>
        </w:rPr>
        <w:t>.</w:t>
      </w:r>
    </w:p>
    <w:p>
      <w:pPr>
        <w:pStyle w:val="Heading3"/>
        <w:numPr>
          <w:ilvl w:val="2"/>
          <w:numId w:val="1"/>
        </w:numPr>
        <w:rPr/>
      </w:pPr>
      <w:bookmarkStart w:id="1540" w:name="__RefHeading___Toc7556668_73709187"/>
      <w:bookmarkStart w:id="1541" w:name="_Toc714"/>
      <w:bookmarkEnd w:id="1540"/>
      <w:r>
        <w:rPr/>
        <w:t>540</w:t>
      </w:r>
      <w:r>
        <w:rPr>
          <w:rtl w:val="true"/>
        </w:rPr>
        <w:t xml:space="preserve">- </w:t>
      </w:r>
      <w:r>
        <w:rPr>
          <w:rtl w:val="true"/>
        </w:rPr>
        <w:t>ترجمة صور الکواکب</w:t>
      </w:r>
      <w:bookmarkEnd w:id="1541"/>
    </w:p>
    <w:p>
      <w:pPr>
        <w:pStyle w:val="BookText"/>
        <w:rPr/>
      </w:pPr>
      <w:r>
        <w:rPr>
          <w:rFonts w:ascii="IRNazanin" w:hAnsi="IRNazanin" w:eastAsia="IRNazanin"/>
          <w:color w:val="111111"/>
          <w:sz w:val="28"/>
          <w:sz w:val="28"/>
          <w:szCs w:val="28"/>
          <w:rtl w:val="true"/>
          <w:lang w:bidi="fa-IR"/>
        </w:rPr>
        <w:t xml:space="preserve">فی علم النجوم بالفارسیة للمحقق خواجه نصیر الدین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حمد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الخزانة الرضویة کتبت عن خط المصنف بواسطتین </w:t>
      </w:r>
      <w:r>
        <w:rPr>
          <w:rFonts w:eastAsia="IRNazanin" w:cs="IRNazanin"/>
          <w:color w:val="111111"/>
          <w:sz w:val="28"/>
          <w:szCs w:val="28"/>
          <w:rtl w:val="true"/>
          <w:lang w:bidi="fa-IR"/>
        </w:rPr>
        <w:t>(</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من موقوفات نادر شاه سنة </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 العربی تصنیف أبی الحسین عبد الرحمن بن عمر الصوفی ألفه لعضد الدولة الدیلمی</w:t>
      </w:r>
      <w:r>
        <w:rPr>
          <w:rFonts w:eastAsia="IRNazanin" w:cs="IRNazanin"/>
          <w:color w:val="111111"/>
          <w:sz w:val="28"/>
          <w:szCs w:val="28"/>
          <w:rtl w:val="true"/>
          <w:lang w:bidi="fa-IR"/>
        </w:rPr>
        <w:t>.</w:t>
      </w:r>
    </w:p>
    <w:p>
      <w:pPr>
        <w:pStyle w:val="Heading3"/>
        <w:numPr>
          <w:ilvl w:val="2"/>
          <w:numId w:val="1"/>
        </w:numPr>
        <w:rPr/>
      </w:pPr>
      <w:bookmarkStart w:id="1542" w:name="__RefHeading___Toc7556670_73709187"/>
      <w:bookmarkStart w:id="1543" w:name="_Toc715"/>
      <w:bookmarkEnd w:id="1542"/>
      <w:r>
        <w:rPr/>
        <w:t>541</w:t>
      </w:r>
      <w:r>
        <w:rPr>
          <w:rtl w:val="true"/>
        </w:rPr>
        <w:t xml:space="preserve">- </w:t>
      </w:r>
      <w:r>
        <w:rPr>
          <w:rtl w:val="true"/>
        </w:rPr>
        <w:t>ترجمة الصیام</w:t>
      </w:r>
      <w:bookmarkEnd w:id="1543"/>
    </w:p>
    <w:p>
      <w:pPr>
        <w:pStyle w:val="BookText"/>
        <w:rPr/>
      </w:pPr>
      <w:r>
        <w:rPr>
          <w:rFonts w:ascii="IRNazanin" w:hAnsi="IRNazanin" w:eastAsia="IRNazanin"/>
          <w:color w:val="111111"/>
          <w:sz w:val="28"/>
          <w:sz w:val="28"/>
          <w:szCs w:val="28"/>
          <w:rtl w:val="true"/>
          <w:lang w:bidi="fa-IR"/>
        </w:rPr>
        <w:t>فی ثلاثمائة بیت للمحقق الفیض الکاشانی المذکور، ذکر فی فهرس تصانیفه</w:t>
      </w:r>
      <w:r>
        <w:rPr>
          <w:rFonts w:eastAsia="IRNazanin" w:cs="IRNazanin"/>
          <w:color w:val="111111"/>
          <w:sz w:val="28"/>
          <w:szCs w:val="28"/>
          <w:rtl w:val="true"/>
          <w:lang w:bidi="fa-IR"/>
        </w:rPr>
        <w:t>.</w:t>
      </w:r>
    </w:p>
    <w:p>
      <w:pPr>
        <w:pStyle w:val="Heading3"/>
        <w:numPr>
          <w:ilvl w:val="2"/>
          <w:numId w:val="1"/>
        </w:numPr>
        <w:rPr/>
      </w:pPr>
      <w:bookmarkStart w:id="1544" w:name="__RefHeading___Toc7556672_73709187"/>
      <w:bookmarkStart w:id="1545" w:name="_Toc716"/>
      <w:bookmarkEnd w:id="1544"/>
      <w:r>
        <w:rPr/>
        <w:t>542</w:t>
      </w:r>
      <w:r>
        <w:rPr>
          <w:rtl w:val="true"/>
        </w:rPr>
        <w:t xml:space="preserve">- </w:t>
      </w:r>
      <w:r>
        <w:rPr>
          <w:rtl w:val="true"/>
        </w:rPr>
        <w:t>ترجمة طبائع الاستبداد</w:t>
      </w:r>
      <w:bookmarkEnd w:id="1545"/>
    </w:p>
    <w:p>
      <w:pPr>
        <w:pStyle w:val="BookText"/>
        <w:rPr/>
      </w:pPr>
      <w:r>
        <w:rPr>
          <w:rFonts w:ascii="IRNazanin" w:hAnsi="IRNazanin" w:eastAsia="IRNazanin"/>
          <w:color w:val="111111"/>
          <w:sz w:val="28"/>
          <w:sz w:val="28"/>
          <w:szCs w:val="28"/>
          <w:rtl w:val="true"/>
          <w:lang w:bidi="fa-IR"/>
        </w:rPr>
        <w:t xml:space="preserve">بالفارسیة، مطبوع و أصله العربی للکواکبی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Heading3"/>
        <w:numPr>
          <w:ilvl w:val="2"/>
          <w:numId w:val="1"/>
        </w:numPr>
        <w:rPr/>
      </w:pPr>
      <w:bookmarkStart w:id="1546" w:name="__RefHeading___Toc7556674_73709187"/>
      <w:bookmarkStart w:id="1547" w:name="_Toc717"/>
      <w:bookmarkEnd w:id="1546"/>
      <w:r>
        <w:rPr/>
        <w:t>543</w:t>
      </w:r>
      <w:r>
        <w:rPr>
          <w:rtl w:val="true"/>
        </w:rPr>
        <w:t xml:space="preserve">- </w:t>
      </w:r>
      <w:r>
        <w:rPr>
          <w:rtl w:val="true"/>
        </w:rPr>
        <w:t>ترجمة طب الأئمة ع</w:t>
      </w:r>
      <w:bookmarkEnd w:id="154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فیض الله عصارة التستری الماهر فی الطب و النجوم فی تستر فی عصر ولایة فتح علی خان بن واخشتو خان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bookmarkStart w:id="1548" w:name="pg11681_117236"/>
    </w:p>
    <w:p>
      <w:pPr>
        <w:pStyle w:val="BookText"/>
        <w:rPr/>
      </w:pPr>
      <w:bookmarkEnd w:id="1548"/>
      <w:r>
        <w:rPr>
          <w:rFonts w:ascii="IRNazanin" w:hAnsi="IRNazanin" w:eastAsia="IRNazanin"/>
          <w:color w:val="111111"/>
          <w:sz w:val="28"/>
          <w:sz w:val="28"/>
          <w:szCs w:val="28"/>
          <w:rtl w:val="true"/>
          <w:lang w:bidi="fa-IR"/>
        </w:rPr>
        <w:t>و ترجمه بأمر الوالی المذکور کما ترجم بأمره طب الرضا المعروف ب الذهبیة</w:t>
      </w:r>
      <w:r>
        <w:rPr>
          <w:rFonts w:eastAsia="IRNazanin" w:cs="IRNazanin"/>
          <w:color w:val="111111"/>
          <w:sz w:val="28"/>
          <w:szCs w:val="28"/>
          <w:rtl w:val="true"/>
          <w:lang w:bidi="fa-IR"/>
        </w:rPr>
        <w:t>.</w:t>
      </w:r>
    </w:p>
    <w:p>
      <w:pPr>
        <w:pStyle w:val="Heading3"/>
        <w:numPr>
          <w:ilvl w:val="2"/>
          <w:numId w:val="1"/>
        </w:numPr>
        <w:rPr/>
      </w:pPr>
      <w:bookmarkStart w:id="1549" w:name="__RefHeading___Toc7556676_73709187"/>
      <w:bookmarkStart w:id="1550" w:name="_Toc718"/>
      <w:bookmarkEnd w:id="1549"/>
      <w:r>
        <w:rPr>
          <w:rtl w:val="true"/>
        </w:rPr>
        <w:t>ترجمة طب الرضا ع</w:t>
      </w:r>
      <w:bookmarkEnd w:id="1550"/>
    </w:p>
    <w:p>
      <w:pPr>
        <w:pStyle w:val="BookText"/>
        <w:rPr/>
      </w:pPr>
      <w:r>
        <w:rPr>
          <w:rFonts w:ascii="IRNazanin" w:hAnsi="IRNazanin" w:eastAsia="IRNazanin"/>
          <w:color w:val="111111"/>
          <w:sz w:val="28"/>
          <w:sz w:val="28"/>
          <w:szCs w:val="28"/>
          <w:rtl w:val="true"/>
          <w:lang w:bidi="fa-IR"/>
        </w:rPr>
        <w:t>مر بعنوان ترجمة الذهبیة متعددا</w:t>
      </w:r>
      <w:r>
        <w:rPr>
          <w:rFonts w:eastAsia="IRNazanin" w:cs="IRNazanin"/>
          <w:color w:val="111111"/>
          <w:sz w:val="28"/>
          <w:szCs w:val="28"/>
          <w:rtl w:val="true"/>
          <w:lang w:bidi="fa-IR"/>
        </w:rPr>
        <w:t>.</w:t>
      </w:r>
    </w:p>
    <w:p>
      <w:pPr>
        <w:pStyle w:val="Heading3"/>
        <w:numPr>
          <w:ilvl w:val="2"/>
          <w:numId w:val="1"/>
        </w:numPr>
        <w:rPr/>
      </w:pPr>
      <w:bookmarkStart w:id="1551" w:name="__RefHeading___Toc7556678_73709187"/>
      <w:bookmarkStart w:id="1552" w:name="_Toc719"/>
      <w:bookmarkEnd w:id="1551"/>
      <w:r>
        <w:rPr/>
        <w:t>544</w:t>
      </w:r>
      <w:r>
        <w:rPr>
          <w:rtl w:val="true"/>
        </w:rPr>
        <w:t xml:space="preserve">- </w:t>
      </w:r>
      <w:r>
        <w:rPr>
          <w:rtl w:val="true"/>
        </w:rPr>
        <w:t>ترجمة الطرائف‌</w:t>
      </w:r>
      <w:bookmarkEnd w:id="1552"/>
    </w:p>
    <w:p>
      <w:pPr>
        <w:pStyle w:val="BookText"/>
        <w:rPr/>
      </w:pPr>
      <w:r>
        <w:rPr>
          <w:rFonts w:ascii="IRNazanin" w:hAnsi="IRNazanin" w:eastAsia="IRNazanin"/>
          <w:color w:val="111111"/>
          <w:sz w:val="28"/>
          <w:sz w:val="28"/>
          <w:szCs w:val="28"/>
          <w:rtl w:val="true"/>
          <w:lang w:bidi="fa-IR"/>
        </w:rPr>
        <w:t xml:space="preserve">تألیف السید النقیب رضی الدین علی بن موسی بن طاوس الحسنی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نفسه فیه بعبد المحمود الکتابی لمصالح و مقتضیات ترجمه إلی الفارسیة لبعض الفضلاء الواعظ فی عصر السلطان ناصر الدین شاه و طبع مع ترجمة کشف المحجة له فی مجلد کبیر سنة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w:t>
      </w:r>
    </w:p>
    <w:p>
      <w:pPr>
        <w:pStyle w:val="Heading3"/>
        <w:numPr>
          <w:ilvl w:val="2"/>
          <w:numId w:val="1"/>
        </w:numPr>
        <w:rPr/>
      </w:pPr>
      <w:bookmarkStart w:id="1553" w:name="__RefHeading___Toc7556680_73709187"/>
      <w:bookmarkStart w:id="1554" w:name="_Toc720"/>
      <w:bookmarkEnd w:id="1553"/>
      <w:r>
        <w:rPr>
          <w:rtl w:val="true"/>
        </w:rPr>
        <w:t>ترجمة الطرائف</w:t>
      </w:r>
      <w:bookmarkEnd w:id="1554"/>
    </w:p>
    <w:p>
      <w:pPr>
        <w:pStyle w:val="BookText"/>
        <w:rPr/>
      </w:pPr>
      <w:r>
        <w:rPr>
          <w:rFonts w:ascii="IRNazanin" w:hAnsi="IRNazanin" w:eastAsia="IRNazanin"/>
          <w:color w:val="111111"/>
          <w:sz w:val="28"/>
          <w:sz w:val="28"/>
          <w:szCs w:val="28"/>
          <w:rtl w:val="true"/>
          <w:lang w:bidi="fa-IR"/>
        </w:rPr>
        <w:t>للمولی علی بن الحسن الزواری، اسمه طراوة اللطائف، یأتی</w:t>
      </w:r>
      <w:r>
        <w:rPr>
          <w:rFonts w:eastAsia="IRNazanin" w:cs="IRNazanin"/>
          <w:color w:val="111111"/>
          <w:sz w:val="28"/>
          <w:szCs w:val="28"/>
          <w:rtl w:val="true"/>
          <w:lang w:bidi="fa-IR"/>
        </w:rPr>
        <w:t>.</w:t>
      </w:r>
    </w:p>
    <w:p>
      <w:pPr>
        <w:pStyle w:val="Heading3"/>
        <w:numPr>
          <w:ilvl w:val="2"/>
          <w:numId w:val="1"/>
        </w:numPr>
        <w:rPr/>
      </w:pPr>
      <w:bookmarkStart w:id="1555" w:name="__RefHeading___Toc7556682_73709187"/>
      <w:bookmarkStart w:id="1556" w:name="_Toc721"/>
      <w:bookmarkEnd w:id="1555"/>
      <w:r>
        <w:rPr/>
        <w:t>545</w:t>
      </w:r>
      <w:r>
        <w:rPr>
          <w:rtl w:val="true"/>
        </w:rPr>
        <w:t xml:space="preserve">- </w:t>
      </w:r>
      <w:r>
        <w:rPr>
          <w:rtl w:val="true"/>
        </w:rPr>
        <w:t>ترجمة الطهارة</w:t>
      </w:r>
      <w:bookmarkEnd w:id="1556"/>
    </w:p>
    <w:p>
      <w:pPr>
        <w:pStyle w:val="BookText"/>
        <w:rPr/>
      </w:pPr>
      <w:r>
        <w:rPr>
          <w:rFonts w:ascii="IRNazanin" w:hAnsi="IRNazanin" w:eastAsia="IRNazanin"/>
          <w:color w:val="111111"/>
          <w:sz w:val="28"/>
          <w:sz w:val="28"/>
          <w:szCs w:val="28"/>
          <w:rtl w:val="true"/>
          <w:lang w:bidi="fa-IR"/>
        </w:rPr>
        <w:t>للمحقق المحدث الفیض الکاشانی المذکور آنفا، قال فی فهرس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فقه ما یتعلق بالطهارة فی مائتین و ثمانین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باسم ولده معین الدین محمد و رتبه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نسخه السید آقا التستری</w:t>
      </w:r>
      <w:r>
        <w:rPr>
          <w:rFonts w:eastAsia="IRNazanin" w:cs="IRNazanin"/>
          <w:color w:val="111111"/>
          <w:sz w:val="28"/>
          <w:szCs w:val="28"/>
          <w:rtl w:val="true"/>
          <w:lang w:bidi="fa-IR"/>
        </w:rPr>
        <w:t>.</w:t>
      </w:r>
    </w:p>
    <w:p>
      <w:pPr>
        <w:pStyle w:val="Heading3"/>
        <w:numPr>
          <w:ilvl w:val="2"/>
          <w:numId w:val="1"/>
        </w:numPr>
        <w:rPr/>
      </w:pPr>
      <w:bookmarkStart w:id="1557" w:name="__RefHeading___Toc7556684_73709187"/>
      <w:bookmarkStart w:id="1558" w:name="_Toc722"/>
      <w:bookmarkEnd w:id="1557"/>
      <w:r>
        <w:rPr>
          <w:rtl w:val="true"/>
        </w:rPr>
        <w:t>ترجمة طهارة الأعراق</w:t>
      </w:r>
      <w:bookmarkEnd w:id="1558"/>
    </w:p>
    <w:p>
      <w:pPr>
        <w:pStyle w:val="BookText"/>
        <w:rPr/>
      </w:pPr>
      <w:r>
        <w:rPr>
          <w:rFonts w:ascii="IRNazanin" w:hAnsi="IRNazanin" w:eastAsia="IRNazanin"/>
          <w:color w:val="111111"/>
          <w:sz w:val="28"/>
          <w:sz w:val="28"/>
          <w:szCs w:val="28"/>
          <w:rtl w:val="true"/>
          <w:lang w:bidi="fa-IR"/>
        </w:rPr>
        <w:t>بزیادة تدبیر المنزل و سیاسة المدن، اسمه أخلاق ناصری مر</w:t>
      </w:r>
      <w:r>
        <w:rPr>
          <w:rFonts w:eastAsia="IRNazanin" w:cs="IRNazanin"/>
          <w:color w:val="111111"/>
          <w:sz w:val="28"/>
          <w:szCs w:val="28"/>
          <w:rtl w:val="true"/>
          <w:lang w:bidi="fa-IR"/>
        </w:rPr>
        <w:t>.</w:t>
      </w:r>
    </w:p>
    <w:p>
      <w:pPr>
        <w:pStyle w:val="Heading3"/>
        <w:numPr>
          <w:ilvl w:val="2"/>
          <w:numId w:val="1"/>
        </w:numPr>
        <w:rPr/>
      </w:pPr>
      <w:bookmarkStart w:id="1559" w:name="__RefHeading___Toc7556686_73709187"/>
      <w:bookmarkStart w:id="1560" w:name="_Toc723"/>
      <w:bookmarkEnd w:id="1559"/>
      <w:r>
        <w:rPr/>
        <w:t>546</w:t>
      </w:r>
      <w:r>
        <w:rPr>
          <w:rtl w:val="true"/>
        </w:rPr>
        <w:t xml:space="preserve">- </w:t>
      </w:r>
      <w:r>
        <w:rPr>
          <w:rtl w:val="true"/>
        </w:rPr>
        <w:t>ترجمة طهارة الأعراق</w:t>
      </w:r>
      <w:bookmarkEnd w:id="1560"/>
    </w:p>
    <w:p>
      <w:pPr>
        <w:pStyle w:val="BookText"/>
        <w:rPr/>
      </w:pPr>
      <w:r>
        <w:rPr>
          <w:rFonts w:ascii="IRNazanin" w:hAnsi="IRNazanin" w:eastAsia="IRNazanin"/>
          <w:color w:val="111111"/>
          <w:sz w:val="28"/>
          <w:sz w:val="28"/>
          <w:szCs w:val="28"/>
          <w:rtl w:val="true"/>
          <w:lang w:bidi="fa-IR"/>
        </w:rPr>
        <w:t>إلی الفارسیة، طبع بإیران کما فی بعض الفهارس</w:t>
      </w:r>
      <w:r>
        <w:rPr>
          <w:rFonts w:eastAsia="IRNazanin" w:cs="IRNazanin"/>
          <w:color w:val="111111"/>
          <w:sz w:val="28"/>
          <w:szCs w:val="28"/>
          <w:rtl w:val="true"/>
          <w:lang w:bidi="fa-IR"/>
        </w:rPr>
        <w:t>.</w:t>
      </w:r>
    </w:p>
    <w:p>
      <w:pPr>
        <w:pStyle w:val="Heading3"/>
        <w:numPr>
          <w:ilvl w:val="2"/>
          <w:numId w:val="1"/>
        </w:numPr>
        <w:rPr/>
      </w:pPr>
      <w:bookmarkStart w:id="1561" w:name="__RefHeading___Toc7556688_73709187"/>
      <w:bookmarkStart w:id="1562" w:name="_Toc724"/>
      <w:bookmarkEnd w:id="1561"/>
      <w:r>
        <w:rPr>
          <w:rtl w:val="true"/>
        </w:rPr>
        <w:t>ترجمة طهارة الباطن</w:t>
      </w:r>
      <w:bookmarkEnd w:id="1562"/>
    </w:p>
    <w:p>
      <w:pPr>
        <w:pStyle w:val="BookText"/>
        <w:rPr/>
      </w:pPr>
      <w:r>
        <w:rPr>
          <w:rFonts w:ascii="IRNazanin" w:hAnsi="IRNazanin" w:eastAsia="IRNazanin"/>
          <w:color w:val="111111"/>
          <w:sz w:val="28"/>
          <w:sz w:val="28"/>
          <w:szCs w:val="28"/>
          <w:rtl w:val="true"/>
          <w:lang w:bidi="fa-IR"/>
        </w:rPr>
        <w:t xml:space="preserve">مر بعنوان ترجمة شرح النخبة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أخلاق سلطانی</w:t>
      </w:r>
      <w:r>
        <w:rPr>
          <w:rFonts w:eastAsia="IRNazanin" w:cs="IRNazanin"/>
          <w:color w:val="111111"/>
          <w:sz w:val="28"/>
          <w:szCs w:val="28"/>
          <w:rtl w:val="true"/>
          <w:lang w:bidi="fa-IR"/>
        </w:rPr>
        <w:t>.</w:t>
      </w:r>
    </w:p>
    <w:p>
      <w:pPr>
        <w:pStyle w:val="Heading3"/>
        <w:numPr>
          <w:ilvl w:val="2"/>
          <w:numId w:val="1"/>
        </w:numPr>
        <w:rPr/>
      </w:pPr>
      <w:bookmarkStart w:id="1563" w:name="__RefHeading___Toc7556690_73709187"/>
      <w:bookmarkStart w:id="1564" w:name="_Toc725"/>
      <w:bookmarkEnd w:id="1563"/>
      <w:r>
        <w:rPr>
          <w:rtl w:val="true"/>
        </w:rPr>
        <w:t>ترجمة طهران مخوف</w:t>
      </w:r>
      <w:bookmarkEnd w:id="1564"/>
    </w:p>
    <w:p>
      <w:pPr>
        <w:pStyle w:val="BookText"/>
        <w:rPr/>
      </w:pPr>
      <w:r>
        <w:rPr>
          <w:rFonts w:ascii="IRNazanin" w:hAnsi="IRNazanin" w:eastAsia="IRNazanin"/>
          <w:color w:val="111111"/>
          <w:sz w:val="28"/>
          <w:sz w:val="28"/>
          <w:szCs w:val="28"/>
          <w:rtl w:val="true"/>
          <w:lang w:bidi="fa-IR"/>
        </w:rPr>
        <w:t xml:space="preserve">الفارسی إلی الأردویة للسید إعجاز حسین الجارجوی الهندی المعاصر طبع فی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565" w:name="__RefHeading___Toc7556692_73709187"/>
      <w:bookmarkStart w:id="1566" w:name="_Toc726"/>
      <w:bookmarkEnd w:id="1565"/>
      <w:r>
        <w:rPr>
          <w:rtl w:val="true"/>
        </w:rPr>
        <w:t>ترجمة عاشر البحار</w:t>
      </w:r>
      <w:bookmarkEnd w:id="1566"/>
    </w:p>
    <w:p>
      <w:pPr>
        <w:pStyle w:val="BookText"/>
        <w:rPr/>
      </w:pPr>
      <w:r>
        <w:rPr>
          <w:rFonts w:ascii="IRNazanin" w:hAnsi="IRNazanin" w:eastAsia="IRNazanin"/>
          <w:color w:val="111111"/>
          <w:sz w:val="28"/>
          <w:sz w:val="28"/>
          <w:szCs w:val="28"/>
          <w:rtl w:val="true"/>
          <w:lang w:bidi="fa-IR"/>
        </w:rPr>
        <w:t>للشیخ حسن الهشترودی، اسمه محن الأبرار، یأتی</w:t>
      </w:r>
      <w:r>
        <w:rPr>
          <w:rFonts w:eastAsia="IRNazanin" w:cs="IRNazanin"/>
          <w:color w:val="111111"/>
          <w:sz w:val="28"/>
          <w:szCs w:val="28"/>
          <w:rtl w:val="true"/>
          <w:lang w:bidi="fa-IR"/>
        </w:rPr>
        <w:t>.</w:t>
      </w:r>
    </w:p>
    <w:p>
      <w:pPr>
        <w:pStyle w:val="Heading3"/>
        <w:numPr>
          <w:ilvl w:val="2"/>
          <w:numId w:val="1"/>
        </w:numPr>
        <w:rPr/>
      </w:pPr>
      <w:bookmarkStart w:id="1567" w:name="__RefHeading___Toc7556694_73709187"/>
      <w:bookmarkStart w:id="1568" w:name="_Toc727"/>
      <w:bookmarkEnd w:id="1567"/>
      <w:r>
        <w:rPr/>
        <w:t>547</w:t>
      </w:r>
      <w:r>
        <w:rPr>
          <w:rtl w:val="true"/>
        </w:rPr>
        <w:t xml:space="preserve">- </w:t>
      </w:r>
      <w:r>
        <w:rPr>
          <w:rtl w:val="true"/>
        </w:rPr>
        <w:t>ترجمة عاشر البحار</w:t>
      </w:r>
      <w:bookmarkEnd w:id="1568"/>
    </w:p>
    <w:p>
      <w:pPr>
        <w:pStyle w:val="BookText"/>
        <w:rPr/>
      </w:pPr>
      <w:r>
        <w:rPr>
          <w:rFonts w:ascii="IRNazanin" w:hAnsi="IRNazanin" w:eastAsia="IRNazanin"/>
          <w:color w:val="111111"/>
          <w:sz w:val="28"/>
          <w:sz w:val="28"/>
          <w:szCs w:val="28"/>
          <w:rtl w:val="true"/>
          <w:lang w:bidi="fa-IR"/>
        </w:rPr>
        <w:t xml:space="preserve">للسید المفتی میر محمد عباس التستری اللکهنوی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البلاء للولاء، و خصص عظام المصائب بالأنبیاء و الأولیاء</w:t>
      </w:r>
      <w:r>
        <w:rPr>
          <w:rFonts w:eastAsia="IRNazanin" w:cs="IRNazanin"/>
          <w:color w:val="111111"/>
          <w:sz w:val="28"/>
          <w:szCs w:val="28"/>
          <w:rtl w:val="true"/>
          <w:lang w:bidi="fa-IR"/>
        </w:rPr>
        <w:t>.</w:t>
      </w:r>
    </w:p>
    <w:p>
      <w:pPr>
        <w:pStyle w:val="Heading3"/>
        <w:numPr>
          <w:ilvl w:val="2"/>
          <w:numId w:val="1"/>
        </w:numPr>
        <w:rPr/>
      </w:pPr>
      <w:bookmarkStart w:id="1569" w:name="__RefHeading___Toc7556696_73709187"/>
      <w:bookmarkStart w:id="1570" w:name="_Toc728"/>
      <w:bookmarkEnd w:id="1569"/>
      <w:r>
        <w:rPr/>
        <w:t>548</w:t>
      </w:r>
      <w:r>
        <w:rPr>
          <w:rtl w:val="true"/>
        </w:rPr>
        <w:t xml:space="preserve">- </w:t>
      </w:r>
      <w:r>
        <w:rPr>
          <w:rtl w:val="true"/>
        </w:rPr>
        <w:t>ترجمة عاشر البحار</w:t>
      </w:r>
      <w:bookmarkEnd w:id="1570"/>
    </w:p>
    <w:p>
      <w:pPr>
        <w:pStyle w:val="BookText"/>
        <w:rPr/>
      </w:pPr>
      <w:r>
        <w:rPr>
          <w:rFonts w:ascii="IRNazanin" w:hAnsi="IRNazanin" w:eastAsia="IRNazanin"/>
          <w:color w:val="111111"/>
          <w:sz w:val="28"/>
          <w:sz w:val="28"/>
          <w:szCs w:val="28"/>
          <w:rtl w:val="true"/>
          <w:lang w:bidi="fa-IR"/>
        </w:rPr>
        <w:t>لمیرزا محمد علی المازندرانی نزیل شمس‌آباد أصفهان</w:t>
      </w:r>
      <w:r>
        <w:rPr>
          <w:rFonts w:eastAsia="IRNazanin" w:cs="IRNazanin"/>
          <w:color w:val="111111"/>
          <w:sz w:val="28"/>
          <w:szCs w:val="28"/>
          <w:rtl w:val="true"/>
          <w:lang w:bidi="fa-IR"/>
        </w:rPr>
        <w:t>.</w:t>
      </w:r>
    </w:p>
    <w:p>
      <w:pPr>
        <w:pStyle w:val="Heading3"/>
        <w:numPr>
          <w:ilvl w:val="2"/>
          <w:numId w:val="1"/>
        </w:numPr>
        <w:rPr/>
      </w:pPr>
      <w:bookmarkStart w:id="1571" w:name="__RefHeading___Toc7556698_73709187"/>
      <w:bookmarkStart w:id="1572" w:name="_Toc729"/>
      <w:bookmarkEnd w:id="1571"/>
      <w:r>
        <w:rPr/>
        <w:t>549</w:t>
      </w:r>
      <w:r>
        <w:rPr>
          <w:rtl w:val="true"/>
        </w:rPr>
        <w:t xml:space="preserve">- </w:t>
      </w:r>
      <w:r>
        <w:rPr>
          <w:rtl w:val="true"/>
        </w:rPr>
        <w:t>ترجمة العاصمیة</w:t>
      </w:r>
      <w:bookmarkEnd w:id="1572"/>
    </w:p>
    <w:p>
      <w:pPr>
        <w:pStyle w:val="BookText"/>
        <w:rPr/>
      </w:pPr>
      <w:r>
        <w:rPr>
          <w:rFonts w:ascii="IRNazanin" w:hAnsi="IRNazanin" w:eastAsia="IRNazanin"/>
          <w:color w:val="111111"/>
          <w:sz w:val="28"/>
          <w:sz w:val="28"/>
          <w:szCs w:val="28"/>
          <w:rtl w:val="true"/>
          <w:lang w:bidi="fa-IR"/>
        </w:rPr>
        <w:t>لمؤلف أصله الشیخ محمد علی بن حسن علی الهمدانی الحائری المعاصر صاحب آیات الحجة و آیینه عقل و غیرهما، و العاصمیة فی إنکار وقوع بعض ما یذکر من أنحاء الذل علی أهل بیت العصمة ع</w:t>
      </w:r>
      <w:r>
        <w:rPr>
          <w:rFonts w:eastAsia="IRNazanin" w:cs="IRNazanin"/>
          <w:color w:val="111111"/>
          <w:sz w:val="28"/>
          <w:szCs w:val="28"/>
          <w:rtl w:val="true"/>
          <w:lang w:bidi="fa-IR"/>
        </w:rPr>
        <w:t>.</w:t>
      </w:r>
    </w:p>
    <w:p>
      <w:pPr>
        <w:pStyle w:val="Heading3"/>
        <w:numPr>
          <w:ilvl w:val="2"/>
          <w:numId w:val="1"/>
        </w:numPr>
        <w:rPr/>
      </w:pPr>
      <w:bookmarkStart w:id="1573" w:name="__RefHeading___Toc7556700_73709187"/>
      <w:bookmarkStart w:id="1574" w:name="_Toc730"/>
      <w:bookmarkEnd w:id="1573"/>
      <w:r>
        <w:rPr/>
        <w:t>550</w:t>
      </w:r>
      <w:r>
        <w:rPr>
          <w:rtl w:val="true"/>
        </w:rPr>
        <w:t xml:space="preserve">- </w:t>
      </w:r>
      <w:r>
        <w:rPr>
          <w:rtl w:val="true"/>
        </w:rPr>
        <w:t>ترجمة العبرات</w:t>
      </w:r>
      <w:bookmarkEnd w:id="157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مصطفی بن محمد المنفلوطی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بمصر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الفارسیة لمیرزا باقر المنطقی التبریزی طبع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 بعنوان قطره‌های أشک</w:t>
      </w:r>
      <w:r>
        <w:rPr>
          <w:rFonts w:eastAsia="IRNazanin" w:cs="IRNazanin"/>
          <w:color w:val="111111"/>
          <w:sz w:val="28"/>
          <w:szCs w:val="28"/>
          <w:rtl w:val="true"/>
          <w:lang w:bidi="fa-IR"/>
        </w:rPr>
        <w:t xml:space="preserve">. </w:t>
      </w:r>
      <w:bookmarkStart w:id="1575" w:name="pg11681_117238"/>
    </w:p>
    <w:p>
      <w:pPr>
        <w:pStyle w:val="Heading3"/>
        <w:numPr>
          <w:ilvl w:val="2"/>
          <w:numId w:val="1"/>
        </w:numPr>
        <w:rPr/>
      </w:pPr>
      <w:bookmarkStart w:id="1576" w:name="__RefHeading___Toc7556702_73709187"/>
      <w:bookmarkStart w:id="1577" w:name="_Toc731"/>
      <w:bookmarkEnd w:id="1575"/>
      <w:bookmarkEnd w:id="1576"/>
      <w:r>
        <w:rPr/>
        <w:t>551</w:t>
      </w:r>
      <w:r>
        <w:rPr>
          <w:rtl w:val="true"/>
        </w:rPr>
        <w:t xml:space="preserve">- </w:t>
      </w:r>
      <w:r>
        <w:rPr>
          <w:rtl w:val="true"/>
        </w:rPr>
        <w:t>ترجمة العبرات</w:t>
      </w:r>
      <w:bookmarkEnd w:id="1577"/>
    </w:p>
    <w:p>
      <w:pPr>
        <w:pStyle w:val="BookText"/>
        <w:rPr/>
      </w:pPr>
      <w:r>
        <w:rPr>
          <w:rFonts w:ascii="IRNazanin" w:hAnsi="IRNazanin" w:eastAsia="IRNazanin"/>
          <w:color w:val="111111"/>
          <w:sz w:val="28"/>
          <w:sz w:val="28"/>
          <w:szCs w:val="28"/>
          <w:rtl w:val="true"/>
          <w:lang w:bidi="fa-IR"/>
        </w:rPr>
        <w:t xml:space="preserve">أیضا للفاضل المعاصر محمد جعفر البرازجانی نزیل شیراز المتخلص ب واجد ترجمه فی طهران سنة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یطبع إلی الآن</w:t>
      </w:r>
      <w:r>
        <w:rPr>
          <w:rFonts w:eastAsia="IRNazanin" w:cs="IRNazanin"/>
          <w:color w:val="111111"/>
          <w:sz w:val="28"/>
          <w:szCs w:val="28"/>
          <w:rtl w:val="true"/>
          <w:lang w:bidi="fa-IR"/>
        </w:rPr>
        <w:t>.</w:t>
      </w:r>
    </w:p>
    <w:p>
      <w:pPr>
        <w:pStyle w:val="Heading3"/>
        <w:numPr>
          <w:ilvl w:val="2"/>
          <w:numId w:val="1"/>
        </w:numPr>
        <w:rPr/>
      </w:pPr>
      <w:bookmarkStart w:id="1578" w:name="__RefHeading___Toc7556704_73709187"/>
      <w:bookmarkStart w:id="1579" w:name="_Toc732"/>
      <w:bookmarkEnd w:id="1578"/>
      <w:r>
        <w:rPr>
          <w:rtl w:val="true"/>
        </w:rPr>
        <w:t>ترجمة العتبی</w:t>
      </w:r>
      <w:bookmarkEnd w:id="1579"/>
    </w:p>
    <w:p>
      <w:pPr>
        <w:pStyle w:val="BookText"/>
        <w:rPr/>
      </w:pPr>
      <w:r>
        <w:rPr>
          <w:rFonts w:ascii="IRNazanin" w:hAnsi="IRNazanin" w:eastAsia="IRNazanin"/>
          <w:color w:val="111111"/>
          <w:sz w:val="28"/>
          <w:sz w:val="28"/>
          <w:szCs w:val="28"/>
          <w:rtl w:val="true"/>
          <w:lang w:bidi="fa-IR"/>
        </w:rPr>
        <w:t xml:space="preserve">إلی الفارسیة للحاج میرزا علی آقا ثقة الإسلام التبریزی المصلوب فی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بإشارة حسن علی خان أمیر نظام و طبع کما ذکر فی مقدمه طبع إیضاح الأنباء له</w:t>
      </w:r>
    </w:p>
    <w:p>
      <w:pPr>
        <w:pStyle w:val="Heading3"/>
        <w:numPr>
          <w:ilvl w:val="2"/>
          <w:numId w:val="1"/>
        </w:numPr>
        <w:rPr/>
      </w:pPr>
      <w:bookmarkStart w:id="1580" w:name="__RefHeading___Toc7556706_73709187"/>
      <w:bookmarkStart w:id="1581" w:name="_Toc733"/>
      <w:bookmarkEnd w:id="1580"/>
      <w:r>
        <w:rPr>
          <w:rtl w:val="true"/>
        </w:rPr>
        <w:t>ترجمة عدة الداعی</w:t>
      </w:r>
      <w:bookmarkEnd w:id="1581"/>
    </w:p>
    <w:p>
      <w:pPr>
        <w:pStyle w:val="BookText"/>
        <w:rPr/>
      </w:pPr>
      <w:r>
        <w:rPr>
          <w:rFonts w:ascii="IRNazanin" w:hAnsi="IRNazanin" w:eastAsia="IRNazanin"/>
          <w:color w:val="111111"/>
          <w:sz w:val="28"/>
          <w:sz w:val="28"/>
          <w:szCs w:val="28"/>
          <w:rtl w:val="true"/>
          <w:lang w:bidi="fa-IR"/>
        </w:rPr>
        <w:t>للمفسر الزواری، اسمه مفتاح النجاة یأتی</w:t>
      </w:r>
      <w:r>
        <w:rPr>
          <w:rFonts w:eastAsia="IRNazanin" w:cs="IRNazanin"/>
          <w:color w:val="111111"/>
          <w:sz w:val="28"/>
          <w:szCs w:val="28"/>
          <w:rtl w:val="true"/>
          <w:lang w:bidi="fa-IR"/>
        </w:rPr>
        <w:t>.</w:t>
      </w:r>
    </w:p>
    <w:p>
      <w:pPr>
        <w:pStyle w:val="Heading3"/>
        <w:numPr>
          <w:ilvl w:val="2"/>
          <w:numId w:val="1"/>
        </w:numPr>
        <w:rPr/>
      </w:pPr>
      <w:bookmarkStart w:id="1582" w:name="__RefHeading___Toc7556708_73709187"/>
      <w:bookmarkStart w:id="1583" w:name="_Toc734"/>
      <w:bookmarkEnd w:id="1582"/>
      <w:r>
        <w:rPr/>
        <w:t>552</w:t>
      </w:r>
      <w:r>
        <w:rPr>
          <w:rtl w:val="true"/>
        </w:rPr>
        <w:t xml:space="preserve">- </w:t>
      </w:r>
      <w:r>
        <w:rPr>
          <w:rtl w:val="true"/>
        </w:rPr>
        <w:t>ترجمة عدة الداعی‌</w:t>
      </w:r>
      <w:bookmarkEnd w:id="1583"/>
    </w:p>
    <w:p>
      <w:pPr>
        <w:pStyle w:val="BookText"/>
        <w:rPr/>
      </w:pPr>
      <w:r>
        <w:rPr>
          <w:rFonts w:ascii="IRNazanin" w:hAnsi="IRNazanin" w:eastAsia="IRNazanin"/>
          <w:color w:val="111111"/>
          <w:sz w:val="28"/>
          <w:sz w:val="28"/>
          <w:szCs w:val="28"/>
          <w:rtl w:val="true"/>
          <w:lang w:bidi="fa-IR"/>
        </w:rPr>
        <w:t>لنصیر الدین محمد بن عبد الکریم الأنصاری نزیل هراة و معاصر السلطان شاه طهماسب الصفوی،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شکر و سپاس نثار معبودی که گردانید دعا و سؤال را سبب رفع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تألیفه بإشارة الأمیر قزاق خان بن محمد خان فی بلدة هراة فی الثانی عشر من شوال </w:t>
      </w:r>
      <w:r>
        <w:rPr>
          <w:rFonts w:eastAsia="IRNazanin" w:cs="IRNazanin"/>
          <w:color w:val="111111"/>
          <w:sz w:val="28"/>
          <w:szCs w:val="28"/>
          <w:rtl w:val="true"/>
          <w:lang w:bidi="fa-IR"/>
        </w:rPr>
        <w:t>(</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بخط شرف الدین محمد الغفاری فی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المحرم </w:t>
      </w: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محمد باقر الطباطبائی الیزدی فی النجف الأشرف</w:t>
      </w:r>
      <w:r>
        <w:rPr>
          <w:rFonts w:eastAsia="IRNazanin" w:cs="IRNazanin"/>
          <w:color w:val="111111"/>
          <w:sz w:val="28"/>
          <w:szCs w:val="28"/>
          <w:rtl w:val="true"/>
          <w:lang w:bidi="fa-IR"/>
        </w:rPr>
        <w:t>.</w:t>
      </w:r>
    </w:p>
    <w:p>
      <w:pPr>
        <w:pStyle w:val="Heading3"/>
        <w:numPr>
          <w:ilvl w:val="2"/>
          <w:numId w:val="1"/>
        </w:numPr>
        <w:rPr/>
      </w:pPr>
      <w:bookmarkStart w:id="1584" w:name="__RefHeading___Toc7556710_73709187"/>
      <w:bookmarkStart w:id="1585" w:name="_Toc735"/>
      <w:bookmarkEnd w:id="1584"/>
      <w:r>
        <w:rPr/>
        <w:t>553</w:t>
      </w:r>
      <w:r>
        <w:rPr>
          <w:rtl w:val="true"/>
        </w:rPr>
        <w:t xml:space="preserve">- </w:t>
      </w:r>
      <w:r>
        <w:rPr>
          <w:rtl w:val="true"/>
        </w:rPr>
        <w:t>ترجمة عدة الداعی</w:t>
      </w:r>
      <w:bookmarkEnd w:id="1585"/>
    </w:p>
    <w:p>
      <w:pPr>
        <w:pStyle w:val="BookText"/>
        <w:rPr/>
      </w:pPr>
      <w:r>
        <w:rPr>
          <w:rFonts w:ascii="IRNazanin" w:hAnsi="IRNazanin" w:eastAsia="IRNazanin"/>
          <w:color w:val="111111"/>
          <w:sz w:val="28"/>
          <w:sz w:val="28"/>
          <w:szCs w:val="28"/>
          <w:rtl w:val="true"/>
          <w:lang w:bidi="fa-IR"/>
        </w:rPr>
        <w:t xml:space="preserve">للسید صادق بن الحسین التوشخانکی نزیل المشهد الرضوی کما یظهر من ترجمة الأمالی له الذی فرغ منه سنة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w:t>
      </w:r>
    </w:p>
    <w:p>
      <w:pPr>
        <w:pStyle w:val="Heading3"/>
        <w:numPr>
          <w:ilvl w:val="2"/>
          <w:numId w:val="1"/>
        </w:numPr>
        <w:rPr/>
      </w:pPr>
      <w:bookmarkStart w:id="1586" w:name="__RefHeading___Toc7556712_73709187"/>
      <w:bookmarkStart w:id="1587" w:name="_Toc736"/>
      <w:bookmarkEnd w:id="1586"/>
      <w:r>
        <w:rPr>
          <w:rtl w:val="true"/>
        </w:rPr>
        <w:t>ترجمة العروة الوثقی</w:t>
      </w:r>
      <w:bookmarkEnd w:id="1587"/>
    </w:p>
    <w:p>
      <w:pPr>
        <w:pStyle w:val="BookText"/>
        <w:rPr/>
      </w:pPr>
      <w:r>
        <w:rPr>
          <w:rFonts w:ascii="IRNazanin" w:hAnsi="IRNazanin" w:eastAsia="IRNazanin"/>
          <w:color w:val="111111"/>
          <w:sz w:val="28"/>
          <w:sz w:val="28"/>
          <w:szCs w:val="28"/>
          <w:rtl w:val="true"/>
          <w:lang w:bidi="fa-IR"/>
        </w:rPr>
        <w:t>الموسومة ب غایة القصوی یأتی</w:t>
      </w:r>
      <w:r>
        <w:rPr>
          <w:rFonts w:eastAsia="IRNazanin" w:cs="IRNazanin"/>
          <w:color w:val="111111"/>
          <w:sz w:val="28"/>
          <w:szCs w:val="28"/>
          <w:rtl w:val="true"/>
          <w:lang w:bidi="fa-IR"/>
        </w:rPr>
        <w:t>.</w:t>
      </w:r>
    </w:p>
    <w:p>
      <w:pPr>
        <w:pStyle w:val="Heading3"/>
        <w:numPr>
          <w:ilvl w:val="2"/>
          <w:numId w:val="1"/>
        </w:numPr>
        <w:rPr/>
      </w:pPr>
      <w:bookmarkStart w:id="1588" w:name="__RefHeading___Toc7556714_73709187"/>
      <w:bookmarkStart w:id="1589" w:name="_Toc737"/>
      <w:bookmarkEnd w:id="1588"/>
      <w:r>
        <w:rPr/>
        <w:t>554</w:t>
      </w:r>
      <w:r>
        <w:rPr>
          <w:rtl w:val="true"/>
        </w:rPr>
        <w:t xml:space="preserve">- </w:t>
      </w:r>
      <w:r>
        <w:rPr>
          <w:rtl w:val="true"/>
        </w:rPr>
        <w:t>ترجمة العشرة الکاملة فی المسائل الکلامیة</w:t>
      </w:r>
      <w:bookmarkEnd w:id="1589"/>
    </w:p>
    <w:p>
      <w:pPr>
        <w:pStyle w:val="BookText"/>
        <w:rPr/>
      </w:pPr>
      <w:r>
        <w:rPr>
          <w:rFonts w:ascii="IRNazanin" w:hAnsi="IRNazanin" w:eastAsia="IRNazanin"/>
          <w:color w:val="111111"/>
          <w:sz w:val="28"/>
          <w:sz w:val="28"/>
          <w:szCs w:val="28"/>
          <w:rtl w:val="true"/>
          <w:lang w:bidi="fa-IR"/>
        </w:rPr>
        <w:t xml:space="preserve">إلی الفارسیة هو کأصله، للسید المفتی میر محمد عباس التستری اللکهنوی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بالهند کما طبع أصله</w:t>
      </w:r>
      <w:r>
        <w:rPr>
          <w:rFonts w:eastAsia="IRNazanin" w:cs="IRNazanin"/>
          <w:color w:val="111111"/>
          <w:sz w:val="28"/>
          <w:szCs w:val="28"/>
          <w:rtl w:val="true"/>
          <w:lang w:bidi="fa-IR"/>
        </w:rPr>
        <w:t>.</w:t>
      </w:r>
    </w:p>
    <w:p>
      <w:pPr>
        <w:pStyle w:val="Heading3"/>
        <w:numPr>
          <w:ilvl w:val="2"/>
          <w:numId w:val="1"/>
        </w:numPr>
        <w:rPr/>
      </w:pPr>
      <w:bookmarkStart w:id="1590" w:name="__RefHeading___Toc7556716_73709187"/>
      <w:bookmarkStart w:id="1591" w:name="_Toc738"/>
      <w:bookmarkEnd w:id="1590"/>
      <w:r>
        <w:rPr/>
        <w:t>555</w:t>
      </w:r>
      <w:r>
        <w:rPr>
          <w:rtl w:val="true"/>
        </w:rPr>
        <w:t xml:space="preserve">- </w:t>
      </w:r>
      <w:r>
        <w:rPr>
          <w:rtl w:val="true"/>
        </w:rPr>
        <w:t>ترجمة العشق</w:t>
      </w:r>
      <w:bookmarkEnd w:id="1591"/>
    </w:p>
    <w:p>
      <w:pPr>
        <w:pStyle w:val="BookText"/>
        <w:rPr/>
      </w:pPr>
      <w:r>
        <w:rPr>
          <w:rFonts w:ascii="IRNazanin" w:hAnsi="IRNazanin" w:eastAsia="IRNazanin"/>
          <w:color w:val="111111"/>
          <w:sz w:val="28"/>
          <w:sz w:val="28"/>
          <w:szCs w:val="28"/>
          <w:rtl w:val="true"/>
          <w:lang w:bidi="fa-IR"/>
        </w:rPr>
        <w:t xml:space="preserve">شرح فارسی لدیوان قیس بن الملوح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مجنون العامری فی مجلد کبیر للفاضل الأدیب المعاصر تبیان الملک میرزا علی رضا الملقب فی شعره برضائی المتسجل بالوقائعی لأنه ابن میرزا داود بن میرزا محمد جعفر بن میرزا محمد صادق بن میرزا محمد باقر و کل واحد من آبائه کان ملقبا بوقائع‌نگار ولد فی تبریز سنة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کتبه إلینا بخطه الجید</w:t>
      </w:r>
      <w:r>
        <w:rPr>
          <w:rFonts w:eastAsia="IRNazanin" w:cs="IRNazanin"/>
          <w:color w:val="111111"/>
          <w:sz w:val="28"/>
          <w:szCs w:val="28"/>
          <w:rtl w:val="true"/>
          <w:lang w:bidi="fa-IR"/>
        </w:rPr>
        <w:t>.</w:t>
      </w:r>
    </w:p>
    <w:p>
      <w:pPr>
        <w:pStyle w:val="Heading3"/>
        <w:numPr>
          <w:ilvl w:val="2"/>
          <w:numId w:val="1"/>
        </w:numPr>
        <w:rPr/>
      </w:pPr>
      <w:bookmarkStart w:id="1592" w:name="__RefHeading___Toc7556718_73709187"/>
      <w:bookmarkStart w:id="1593" w:name="_Toc739"/>
      <w:bookmarkEnd w:id="1592"/>
      <w:r>
        <w:rPr/>
        <w:t>556</w:t>
      </w:r>
      <w:r>
        <w:rPr>
          <w:rtl w:val="true"/>
        </w:rPr>
        <w:t xml:space="preserve">- </w:t>
      </w:r>
      <w:r>
        <w:rPr>
          <w:rtl w:val="true"/>
        </w:rPr>
        <w:t>ترجمة عشق و عفت</w:t>
      </w:r>
      <w:bookmarkEnd w:id="1593"/>
    </w:p>
    <w:p>
      <w:pPr>
        <w:pStyle w:val="BookText"/>
        <w:rPr/>
      </w:pPr>
      <w:r>
        <w:rPr>
          <w:rFonts w:ascii="IRNazanin" w:hAnsi="IRNazanin" w:eastAsia="IRNazanin"/>
          <w:color w:val="111111"/>
          <w:sz w:val="28"/>
          <w:sz w:val="28"/>
          <w:szCs w:val="28"/>
          <w:rtl w:val="true"/>
          <w:lang w:bidi="fa-IR"/>
        </w:rPr>
        <w:t>فی فتح الأندلس مطبوع راجعه</w:t>
      </w:r>
      <w:r>
        <w:rPr>
          <w:rFonts w:eastAsia="IRNazanin" w:cs="IRNazanin"/>
          <w:color w:val="111111"/>
          <w:sz w:val="28"/>
          <w:szCs w:val="28"/>
          <w:rtl w:val="true"/>
          <w:lang w:bidi="fa-IR"/>
        </w:rPr>
        <w:t>.</w:t>
      </w:r>
    </w:p>
    <w:p>
      <w:pPr>
        <w:pStyle w:val="Heading3"/>
        <w:numPr>
          <w:ilvl w:val="2"/>
          <w:numId w:val="1"/>
        </w:numPr>
        <w:rPr/>
      </w:pPr>
      <w:bookmarkStart w:id="1594" w:name="__RefHeading___Toc7556720_73709187"/>
      <w:bookmarkStart w:id="1595" w:name="_Toc740"/>
      <w:bookmarkEnd w:id="1594"/>
      <w:r>
        <w:rPr/>
        <w:t>557</w:t>
      </w:r>
      <w:r>
        <w:rPr>
          <w:rtl w:val="true"/>
        </w:rPr>
        <w:t xml:space="preserve">- </w:t>
      </w:r>
      <w:r>
        <w:rPr>
          <w:rtl w:val="true"/>
        </w:rPr>
        <w:t>ترجمة عقاب الأعمال</w:t>
      </w:r>
      <w:bookmarkEnd w:id="1595"/>
    </w:p>
    <w:p>
      <w:pPr>
        <w:pStyle w:val="BookText"/>
        <w:rPr/>
      </w:pPr>
      <w:r>
        <w:rPr>
          <w:rFonts w:ascii="IRNazanin" w:hAnsi="IRNazanin" w:eastAsia="IRNazanin"/>
          <w:color w:val="111111"/>
          <w:sz w:val="28"/>
          <w:sz w:val="28"/>
          <w:szCs w:val="28"/>
          <w:rtl w:val="true"/>
          <w:lang w:bidi="fa-IR"/>
        </w:rPr>
        <w:t xml:space="preserve">لآقا نجفی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مع ترجمة ثواب الأعمال له</w:t>
      </w:r>
      <w:r>
        <w:rPr>
          <w:rFonts w:eastAsia="IRNazanin" w:cs="IRNazanin"/>
          <w:color w:val="111111"/>
          <w:sz w:val="28"/>
          <w:szCs w:val="28"/>
          <w:rtl w:val="true"/>
          <w:lang w:bidi="fa-IR"/>
        </w:rPr>
        <w:t>.</w:t>
      </w:r>
    </w:p>
    <w:p>
      <w:pPr>
        <w:pStyle w:val="Heading3"/>
        <w:numPr>
          <w:ilvl w:val="2"/>
          <w:numId w:val="1"/>
        </w:numPr>
        <w:rPr/>
      </w:pPr>
      <w:bookmarkStart w:id="1596" w:name="__RefHeading___Toc7556722_73709187"/>
      <w:bookmarkStart w:id="1597" w:name="_Toc741"/>
      <w:bookmarkEnd w:id="1596"/>
      <w:r>
        <w:rPr/>
        <w:t>558</w:t>
      </w:r>
      <w:r>
        <w:rPr>
          <w:rtl w:val="true"/>
        </w:rPr>
        <w:t xml:space="preserve">- </w:t>
      </w:r>
      <w:r>
        <w:rPr>
          <w:rtl w:val="true"/>
        </w:rPr>
        <w:t>ترجمة عقاب الأعمال‌</w:t>
      </w:r>
      <w:bookmarkEnd w:id="159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لمیرزا عبد الکریم المقدس الأرومی المعاصر، مؤلف طاقة ریحان</w:t>
      </w:r>
      <w:r>
        <w:rPr>
          <w:rFonts w:eastAsia="IRNazanin" w:cs="IRNazanin"/>
          <w:color w:val="111111"/>
          <w:sz w:val="28"/>
          <w:szCs w:val="28"/>
          <w:rtl w:val="true"/>
          <w:lang w:bidi="fa-IR"/>
        </w:rPr>
        <w:t xml:space="preserve">. </w:t>
      </w:r>
      <w:bookmarkStart w:id="1598" w:name="pg11681_117240"/>
    </w:p>
    <w:p>
      <w:pPr>
        <w:pStyle w:val="Heading3"/>
        <w:numPr>
          <w:ilvl w:val="2"/>
          <w:numId w:val="1"/>
        </w:numPr>
        <w:rPr/>
      </w:pPr>
      <w:bookmarkStart w:id="1599" w:name="__RefHeading___Toc7556724_73709187"/>
      <w:bookmarkStart w:id="1600" w:name="_Toc742"/>
      <w:bookmarkEnd w:id="1598"/>
      <w:bookmarkEnd w:id="1599"/>
      <w:r>
        <w:rPr>
          <w:rtl w:val="true"/>
        </w:rPr>
        <w:t>ترجمة العقائد</w:t>
      </w:r>
      <w:bookmarkEnd w:id="1600"/>
    </w:p>
    <w:p>
      <w:pPr>
        <w:pStyle w:val="BookText"/>
        <w:rPr/>
      </w:pPr>
      <w:r>
        <w:rPr>
          <w:rFonts w:ascii="IRNazanin" w:hAnsi="IRNazanin" w:eastAsia="IRNazanin"/>
          <w:color w:val="111111"/>
          <w:sz w:val="28"/>
          <w:sz w:val="28"/>
          <w:szCs w:val="28"/>
          <w:rtl w:val="true"/>
          <w:lang w:bidi="fa-IR"/>
        </w:rPr>
        <w:t>للأردبیلی کما فی مواضع مر بعنوان إثبات الواجب و أصول الدین للأردبیلی</w:t>
      </w:r>
      <w:r>
        <w:rPr>
          <w:rFonts w:eastAsia="IRNazanin" w:cs="IRNazanin"/>
          <w:color w:val="111111"/>
          <w:sz w:val="28"/>
          <w:szCs w:val="28"/>
          <w:rtl w:val="true"/>
          <w:lang w:bidi="fa-IR"/>
        </w:rPr>
        <w:t>.</w:t>
      </w:r>
    </w:p>
    <w:p>
      <w:pPr>
        <w:pStyle w:val="Heading3"/>
        <w:numPr>
          <w:ilvl w:val="2"/>
          <w:numId w:val="1"/>
        </w:numPr>
        <w:rPr/>
      </w:pPr>
      <w:bookmarkStart w:id="1601" w:name="__RefHeading___Toc7556726_73709187"/>
      <w:bookmarkStart w:id="1602" w:name="_Toc743"/>
      <w:bookmarkEnd w:id="1601"/>
      <w:r>
        <w:rPr>
          <w:rtl w:val="true"/>
        </w:rPr>
        <w:t>ترجمة عقائد الإسلام</w:t>
      </w:r>
      <w:bookmarkEnd w:id="1602"/>
    </w:p>
    <w:p>
      <w:pPr>
        <w:pStyle w:val="BookText"/>
        <w:rPr/>
      </w:pPr>
      <w:r>
        <w:rPr>
          <w:rFonts w:ascii="IRNazanin" w:hAnsi="IRNazanin" w:eastAsia="IRNazanin"/>
          <w:color w:val="111111"/>
          <w:sz w:val="28"/>
          <w:sz w:val="28"/>
          <w:szCs w:val="28"/>
          <w:rtl w:val="true"/>
          <w:lang w:bidi="fa-IR"/>
        </w:rPr>
        <w:t>الترکی إلی الفارسیة، اسمه عقائد الإسلام یأتی</w:t>
      </w:r>
      <w:r>
        <w:rPr>
          <w:rFonts w:eastAsia="IRNazanin" w:cs="IRNazanin"/>
          <w:color w:val="111111"/>
          <w:sz w:val="28"/>
          <w:szCs w:val="28"/>
          <w:rtl w:val="true"/>
          <w:lang w:bidi="fa-IR"/>
        </w:rPr>
        <w:t>.</w:t>
      </w:r>
    </w:p>
    <w:p>
      <w:pPr>
        <w:pStyle w:val="Heading3"/>
        <w:numPr>
          <w:ilvl w:val="2"/>
          <w:numId w:val="1"/>
        </w:numPr>
        <w:rPr/>
      </w:pPr>
      <w:bookmarkStart w:id="1603" w:name="__RefHeading___Toc7556728_73709187"/>
      <w:bookmarkStart w:id="1604" w:name="_Toc744"/>
      <w:bookmarkEnd w:id="1603"/>
      <w:r>
        <w:rPr/>
        <w:t>559</w:t>
      </w:r>
      <w:r>
        <w:rPr>
          <w:rtl w:val="true"/>
        </w:rPr>
        <w:t xml:space="preserve">- </w:t>
      </w:r>
      <w:r>
        <w:rPr>
          <w:rtl w:val="true"/>
        </w:rPr>
        <w:t>ترجمة عقائد الإسلام</w:t>
      </w:r>
      <w:bookmarkEnd w:id="1604"/>
    </w:p>
    <w:p>
      <w:pPr>
        <w:pStyle w:val="BookText"/>
        <w:rPr/>
      </w:pPr>
      <w:r>
        <w:rPr>
          <w:rFonts w:ascii="IRNazanin" w:hAnsi="IRNazanin" w:eastAsia="IRNazanin"/>
          <w:color w:val="111111"/>
          <w:sz w:val="28"/>
          <w:sz w:val="28"/>
          <w:szCs w:val="28"/>
          <w:rtl w:val="true"/>
          <w:lang w:bidi="fa-IR"/>
        </w:rPr>
        <w:t>عن الترکیة إلی العربیة للمولی محمد بن نقی التبریزی،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دل علی ذاته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الحدیقة المبهجة عده من تصانیف المولی محمد علی الخوئی التبریزی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فجأة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Heading3"/>
        <w:numPr>
          <w:ilvl w:val="2"/>
          <w:numId w:val="1"/>
        </w:numPr>
        <w:rPr/>
      </w:pPr>
      <w:bookmarkStart w:id="1605" w:name="__RefHeading___Toc7556730_73709187"/>
      <w:bookmarkStart w:id="1606" w:name="_Toc745"/>
      <w:bookmarkEnd w:id="1605"/>
      <w:r>
        <w:rPr/>
        <w:t>560</w:t>
      </w:r>
      <w:r>
        <w:rPr>
          <w:rtl w:val="true"/>
        </w:rPr>
        <w:t xml:space="preserve">- </w:t>
      </w:r>
      <w:r>
        <w:rPr>
          <w:rtl w:val="true"/>
        </w:rPr>
        <w:t>ترجمة العقائد الدینیة فی الأصول الاعتقادیة و إثباتها</w:t>
      </w:r>
      <w:bookmarkEnd w:id="1606"/>
    </w:p>
    <w:p>
      <w:pPr>
        <w:pStyle w:val="BookText"/>
        <w:rPr/>
      </w:pPr>
      <w:r>
        <w:rPr>
          <w:rFonts w:ascii="IRNazanin" w:hAnsi="IRNazanin" w:eastAsia="IRNazanin"/>
          <w:color w:val="111111"/>
          <w:sz w:val="28"/>
          <w:sz w:val="28"/>
          <w:szCs w:val="28"/>
          <w:rtl w:val="true"/>
          <w:lang w:bidi="fa-IR"/>
        </w:rPr>
        <w:t xml:space="preserve">بما یستفاد من الکتاب و السنة لا علی طریقة المتکلمین، للمحقق المحدث المولی محسن الفیض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بی‌حد خداوند جان‌بخش جهان‌آرای 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بمثابة الأبواب الثمانیة للجنة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وجود الواجب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وحدانیته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صفاته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النبوة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الإمامة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الحشر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أحوال المحشر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الجنة و النار رأیت النسخة مع ترجمة الصلاة المذکور آنفا له بخط واحد فی سنة واحدة، و نسخه أخری عند السید محمد رضا بن السید میرزا یوسف الطباطبائی التبریزی فی النجف الأشرف</w:t>
      </w:r>
      <w:r>
        <w:rPr>
          <w:rFonts w:eastAsia="IRNazanin" w:cs="IRNazanin"/>
          <w:color w:val="111111"/>
          <w:sz w:val="28"/>
          <w:szCs w:val="28"/>
          <w:rtl w:val="true"/>
          <w:lang w:bidi="fa-IR"/>
        </w:rPr>
        <w:t>.</w:t>
      </w:r>
    </w:p>
    <w:p>
      <w:pPr>
        <w:pStyle w:val="Heading3"/>
        <w:numPr>
          <w:ilvl w:val="2"/>
          <w:numId w:val="1"/>
        </w:numPr>
        <w:rPr/>
      </w:pPr>
      <w:bookmarkStart w:id="1607" w:name="__RefHeading___Toc7556732_73709187"/>
      <w:bookmarkStart w:id="1608" w:name="_Toc746"/>
      <w:bookmarkEnd w:id="1607"/>
      <w:r>
        <w:rPr>
          <w:rtl w:val="true"/>
        </w:rPr>
        <w:t>ترجمة عقود الدر النضید</w:t>
      </w:r>
      <w:bookmarkEnd w:id="1608"/>
    </w:p>
    <w:p>
      <w:pPr>
        <w:pStyle w:val="BookText"/>
        <w:rPr/>
      </w:pPr>
      <w:r>
        <w:rPr>
          <w:rFonts w:ascii="IRNazanin" w:hAnsi="IRNazanin" w:eastAsia="IRNazanin"/>
          <w:color w:val="111111"/>
          <w:sz w:val="28"/>
          <w:sz w:val="28"/>
          <w:szCs w:val="28"/>
          <w:rtl w:val="true"/>
          <w:lang w:bidi="fa-IR"/>
        </w:rPr>
        <w:t>اسمه عبرة السعید، یأتی فی العین</w:t>
      </w:r>
      <w:r>
        <w:rPr>
          <w:rFonts w:eastAsia="IRNazanin" w:cs="IRNazanin"/>
          <w:color w:val="111111"/>
          <w:sz w:val="28"/>
          <w:szCs w:val="28"/>
          <w:rtl w:val="true"/>
          <w:lang w:bidi="fa-IR"/>
        </w:rPr>
        <w:t>.</w:t>
      </w:r>
    </w:p>
    <w:p>
      <w:pPr>
        <w:pStyle w:val="Heading3"/>
        <w:numPr>
          <w:ilvl w:val="2"/>
          <w:numId w:val="1"/>
        </w:numPr>
        <w:rPr/>
      </w:pPr>
      <w:bookmarkStart w:id="1609" w:name="__RefHeading___Toc7556734_73709187"/>
      <w:bookmarkStart w:id="1610" w:name="_Toc747"/>
      <w:bookmarkEnd w:id="1609"/>
      <w:r>
        <w:rPr/>
        <w:t>561</w:t>
      </w:r>
      <w:r>
        <w:rPr>
          <w:rtl w:val="true"/>
        </w:rPr>
        <w:t xml:space="preserve">- </w:t>
      </w:r>
      <w:r>
        <w:rPr>
          <w:rtl w:val="true"/>
        </w:rPr>
        <w:t>ترجمة العقیدة الإسلامیة</w:t>
      </w:r>
      <w:bookmarkEnd w:id="1610"/>
    </w:p>
    <w:p>
      <w:pPr>
        <w:pStyle w:val="BookText"/>
        <w:rPr/>
      </w:pPr>
      <w:r>
        <w:rPr>
          <w:rFonts w:ascii="IRNazanin" w:hAnsi="IRNazanin" w:eastAsia="IRNazanin"/>
          <w:color w:val="111111"/>
          <w:sz w:val="28"/>
          <w:sz w:val="28"/>
          <w:szCs w:val="28"/>
          <w:rtl w:val="true"/>
          <w:lang w:bidi="fa-IR"/>
        </w:rPr>
        <w:t xml:space="preserve">تألیف الشیخ عبد الله کویلام شیخ الإسلام بالجزائر، خرجت ترجمته إلی الفارسیة فی سنة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بقلمی إلی آخر شهادات القسیسین و لم یتیسر لی إتمامها فبقیت ناقصة</w:t>
      </w:r>
      <w:r>
        <w:rPr>
          <w:rFonts w:eastAsia="IRNazanin" w:cs="IRNazanin"/>
          <w:color w:val="111111"/>
          <w:sz w:val="28"/>
          <w:szCs w:val="28"/>
          <w:rtl w:val="true"/>
          <w:lang w:bidi="fa-IR"/>
        </w:rPr>
        <w:t>.</w:t>
      </w:r>
    </w:p>
    <w:p>
      <w:pPr>
        <w:pStyle w:val="Heading3"/>
        <w:numPr>
          <w:ilvl w:val="2"/>
          <w:numId w:val="1"/>
        </w:numPr>
        <w:rPr/>
      </w:pPr>
      <w:bookmarkStart w:id="1611" w:name="__RefHeading___Toc7556736_73709187"/>
      <w:bookmarkStart w:id="1612" w:name="_Toc748"/>
      <w:bookmarkEnd w:id="1611"/>
      <w:r>
        <w:rPr/>
        <w:t>562</w:t>
      </w:r>
      <w:r>
        <w:rPr>
          <w:rtl w:val="true"/>
        </w:rPr>
        <w:t xml:space="preserve">- </w:t>
      </w:r>
      <w:r>
        <w:rPr>
          <w:rtl w:val="true"/>
        </w:rPr>
        <w:t>ترجمة علم الأمراض‌</w:t>
      </w:r>
      <w:bookmarkEnd w:id="1612"/>
    </w:p>
    <w:p>
      <w:pPr>
        <w:pStyle w:val="BookText"/>
        <w:rPr/>
      </w:pPr>
      <w:r>
        <w:rPr>
          <w:rFonts w:ascii="IRNazanin" w:hAnsi="IRNazanin" w:eastAsia="IRNazanin"/>
          <w:color w:val="111111"/>
          <w:sz w:val="28"/>
          <w:sz w:val="28"/>
          <w:szCs w:val="28"/>
          <w:rtl w:val="true"/>
          <w:lang w:bidi="fa-IR"/>
        </w:rPr>
        <w:t xml:space="preserve">فی عدة مجلدات کأصله الذی هو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الفرانسوی، ترجم بعضها إلی الفارسیة الدکتور میرزا محمد رضا الأستاذ فی دار الفنون سابقا و بعضها الآخر ترجمه الدکتور میرزا علی خان بن میرزا زین العابدین خان الهمدانی نزیل طهران و الأستاذ فی دار الفنون بطهران أیضا و الجمیع مطبوع بطهران</w:t>
      </w:r>
      <w:r>
        <w:rPr>
          <w:rFonts w:eastAsia="IRNazanin" w:cs="IRNazanin"/>
          <w:color w:val="111111"/>
          <w:sz w:val="28"/>
          <w:szCs w:val="28"/>
          <w:rtl w:val="true"/>
          <w:lang w:bidi="fa-IR"/>
        </w:rPr>
        <w:t>.</w:t>
      </w:r>
    </w:p>
    <w:p>
      <w:pPr>
        <w:pStyle w:val="Heading3"/>
        <w:numPr>
          <w:ilvl w:val="2"/>
          <w:numId w:val="1"/>
        </w:numPr>
        <w:rPr/>
      </w:pPr>
      <w:bookmarkStart w:id="1613" w:name="__RefHeading___Toc7556738_73709187"/>
      <w:bookmarkStart w:id="1614" w:name="_Toc749"/>
      <w:bookmarkEnd w:id="1613"/>
      <w:r>
        <w:rPr/>
        <w:t>563</w:t>
      </w:r>
      <w:r>
        <w:rPr>
          <w:rtl w:val="true"/>
        </w:rPr>
        <w:t xml:space="preserve">- </w:t>
      </w:r>
      <w:r>
        <w:rPr>
          <w:rtl w:val="true"/>
        </w:rPr>
        <w:t>ترجمة علم النفس</w:t>
      </w:r>
      <w:bookmarkEnd w:id="161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آثاره فی التربیة و التعلیم إلی الفارسیة للسید أحمد بن السید علی بن السید الصافی النجفی المعاصر و أصله العربی لبعض المعاصرین کما فی معجم المطبوعات العربیة ترجمه باستدعاء المعارف الإیرانیة فطبعت الترجمة و وزعت </w:t>
      </w:r>
      <w:bookmarkStart w:id="1615" w:name="pg11681_117242"/>
    </w:p>
    <w:p>
      <w:pPr>
        <w:pStyle w:val="BookText"/>
        <w:rPr/>
      </w:pPr>
      <w:bookmarkEnd w:id="1615"/>
      <w:r>
        <w:rPr>
          <w:rFonts w:ascii="IRNazanin" w:hAnsi="IRNazanin" w:eastAsia="IRNazanin"/>
          <w:color w:val="111111"/>
          <w:sz w:val="28"/>
          <w:sz w:val="28"/>
          <w:szCs w:val="28"/>
          <w:rtl w:val="true"/>
          <w:lang w:bidi="fa-IR"/>
        </w:rPr>
        <w:t>علی المدارس</w:t>
      </w:r>
      <w:r>
        <w:rPr>
          <w:rFonts w:eastAsia="IRNazanin" w:cs="IRNazanin"/>
          <w:color w:val="111111"/>
          <w:sz w:val="28"/>
          <w:szCs w:val="28"/>
          <w:rtl w:val="true"/>
          <w:lang w:bidi="fa-IR"/>
        </w:rPr>
        <w:t>.</w:t>
      </w:r>
    </w:p>
    <w:p>
      <w:pPr>
        <w:pStyle w:val="Heading3"/>
        <w:numPr>
          <w:ilvl w:val="2"/>
          <w:numId w:val="1"/>
        </w:numPr>
        <w:rPr/>
      </w:pPr>
      <w:bookmarkStart w:id="1616" w:name="__RefHeading___Toc7556740_73709187"/>
      <w:bookmarkStart w:id="1617" w:name="_Toc750"/>
      <w:bookmarkEnd w:id="1616"/>
      <w:r>
        <w:rPr/>
        <w:t>564</w:t>
      </w:r>
      <w:r>
        <w:rPr>
          <w:rtl w:val="true"/>
        </w:rPr>
        <w:t xml:space="preserve">- </w:t>
      </w:r>
      <w:r>
        <w:rPr>
          <w:rtl w:val="true"/>
        </w:rPr>
        <w:t>الترجمة العلوی</w:t>
      </w:r>
      <w:bookmarkEnd w:id="1617"/>
    </w:p>
    <w:p>
      <w:pPr>
        <w:pStyle w:val="BookText"/>
        <w:rPr/>
      </w:pPr>
      <w:r>
        <w:rPr>
          <w:rFonts w:ascii="IRNazanin" w:hAnsi="IRNazanin" w:eastAsia="IRNazanin"/>
          <w:color w:val="111111"/>
          <w:sz w:val="28"/>
          <w:sz w:val="28"/>
          <w:szCs w:val="28"/>
          <w:rtl w:val="true"/>
          <w:lang w:bidi="fa-IR"/>
        </w:rPr>
        <w:t xml:space="preserve">للطب الرضوی شرح للرسالة الرضویة الموسومة ب الذهبیة و المعروفة ب طب الرضا ع الذی کتبها بالتماس المأمون فی حفظ الصحة، شرحها السید ضیاء الدین أبو الرضا فضل الله بن علی بن الحسن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بعد سنة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یظهر من الدرجات الرفیعة حیاته فی التاریخ، و یأتی شرحه الموسوم ب عافیة البریة و الآخر الموسوم ب المحمودیة</w:t>
      </w:r>
      <w:r>
        <w:rPr>
          <w:rFonts w:eastAsia="IRNazanin" w:cs="IRNazanin"/>
          <w:color w:val="111111"/>
          <w:sz w:val="28"/>
          <w:szCs w:val="28"/>
          <w:rtl w:val="true"/>
          <w:lang w:bidi="fa-IR"/>
        </w:rPr>
        <w:t>.</w:t>
      </w:r>
    </w:p>
    <w:p>
      <w:pPr>
        <w:pStyle w:val="Heading3"/>
        <w:numPr>
          <w:ilvl w:val="2"/>
          <w:numId w:val="1"/>
        </w:numPr>
        <w:rPr/>
      </w:pPr>
      <w:bookmarkStart w:id="1618" w:name="__RefHeading___Toc7556742_73709187"/>
      <w:bookmarkStart w:id="1619" w:name="_Toc751"/>
      <w:bookmarkEnd w:id="1618"/>
      <w:r>
        <w:rPr/>
        <w:t>565</w:t>
      </w:r>
      <w:r>
        <w:rPr>
          <w:rtl w:val="true"/>
        </w:rPr>
        <w:t xml:space="preserve">- </w:t>
      </w:r>
      <w:r>
        <w:rPr>
          <w:rtl w:val="true"/>
        </w:rPr>
        <w:t>ترجمة عماد الإسلام</w:t>
      </w:r>
      <w:bookmarkEnd w:id="1619"/>
    </w:p>
    <w:p>
      <w:pPr>
        <w:pStyle w:val="BookText"/>
        <w:rPr/>
      </w:pPr>
      <w:r>
        <w:rPr>
          <w:rFonts w:ascii="IRNazanin" w:hAnsi="IRNazanin" w:eastAsia="IRNazanin"/>
          <w:color w:val="111111"/>
          <w:sz w:val="28"/>
          <w:sz w:val="28"/>
          <w:szCs w:val="28"/>
          <w:rtl w:val="true"/>
          <w:lang w:bidi="fa-IR"/>
        </w:rPr>
        <w:t>بلغة أردو للسید آقا حسن صاحب بن السید کلب عابد النقوی الجائسی النصیرآبادی، طبع منه خصوص المجلد الأول فی التوحید</w:t>
      </w:r>
      <w:r>
        <w:rPr>
          <w:rFonts w:eastAsia="IRNazanin" w:cs="IRNazanin"/>
          <w:color w:val="111111"/>
          <w:sz w:val="28"/>
          <w:szCs w:val="28"/>
          <w:rtl w:val="true"/>
          <w:lang w:bidi="fa-IR"/>
        </w:rPr>
        <w:t>.</w:t>
      </w:r>
    </w:p>
    <w:p>
      <w:pPr>
        <w:pStyle w:val="Heading3"/>
        <w:numPr>
          <w:ilvl w:val="2"/>
          <w:numId w:val="1"/>
        </w:numPr>
        <w:rPr/>
      </w:pPr>
      <w:bookmarkStart w:id="1620" w:name="__RefHeading___Toc7556744_73709187"/>
      <w:bookmarkStart w:id="1621" w:name="_Toc752"/>
      <w:bookmarkEnd w:id="1620"/>
      <w:r>
        <w:rPr>
          <w:rtl w:val="true"/>
        </w:rPr>
        <w:t>ترجمة عمدة الطالب</w:t>
      </w:r>
      <w:bookmarkEnd w:id="1621"/>
    </w:p>
    <w:p>
      <w:pPr>
        <w:pStyle w:val="BookText"/>
        <w:rPr/>
      </w:pPr>
      <w:r>
        <w:rPr>
          <w:rFonts w:ascii="IRNazanin" w:hAnsi="IRNazanin" w:eastAsia="IRNazanin"/>
          <w:color w:val="111111"/>
          <w:sz w:val="28"/>
          <w:sz w:val="28"/>
          <w:szCs w:val="28"/>
          <w:rtl w:val="true"/>
          <w:lang w:bidi="fa-IR"/>
        </w:rPr>
        <w:t xml:space="preserve">إلی الفارسیة لمؤلف أصله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Heading3"/>
        <w:numPr>
          <w:ilvl w:val="2"/>
          <w:numId w:val="1"/>
        </w:numPr>
        <w:rPr/>
      </w:pPr>
      <w:bookmarkStart w:id="1622" w:name="__RefHeading___Toc7556746_73709187"/>
      <w:bookmarkStart w:id="1623" w:name="_Toc753"/>
      <w:bookmarkEnd w:id="1622"/>
      <w:r>
        <w:rPr>
          <w:rtl w:val="true"/>
        </w:rPr>
        <w:t>ترجمة العوالم</w:t>
      </w:r>
      <w:bookmarkEnd w:id="1623"/>
    </w:p>
    <w:p>
      <w:pPr>
        <w:pStyle w:val="BookText"/>
        <w:rPr/>
      </w:pPr>
      <w:r>
        <w:rPr>
          <w:rFonts w:ascii="IRNazanin" w:hAnsi="IRNazanin" w:eastAsia="IRNazanin"/>
          <w:color w:val="111111"/>
          <w:sz w:val="28"/>
          <w:sz w:val="28"/>
          <w:szCs w:val="28"/>
          <w:rtl w:val="true"/>
          <w:lang w:bidi="fa-IR"/>
        </w:rPr>
        <w:t>للأردکانی فی مجلدات کما فی نجوم السماء، مر بعنوان تذییل سرور المؤمنین</w:t>
      </w:r>
      <w:r>
        <w:rPr>
          <w:rFonts w:eastAsia="IRNazanin" w:cs="IRNazanin"/>
          <w:color w:val="111111"/>
          <w:sz w:val="28"/>
          <w:szCs w:val="28"/>
          <w:rtl w:val="true"/>
          <w:lang w:bidi="fa-IR"/>
        </w:rPr>
        <w:t>.</w:t>
      </w:r>
    </w:p>
    <w:p>
      <w:pPr>
        <w:pStyle w:val="Heading3"/>
        <w:numPr>
          <w:ilvl w:val="2"/>
          <w:numId w:val="1"/>
        </w:numPr>
        <w:rPr/>
      </w:pPr>
      <w:bookmarkStart w:id="1624" w:name="__RefHeading___Toc7556748_73709187"/>
      <w:bookmarkStart w:id="1625" w:name="_Toc754"/>
      <w:bookmarkEnd w:id="1624"/>
      <w:r>
        <w:rPr/>
        <w:t>566</w:t>
      </w:r>
      <w:r>
        <w:rPr>
          <w:rtl w:val="true"/>
        </w:rPr>
        <w:t xml:space="preserve">- </w:t>
      </w:r>
      <w:r>
        <w:rPr>
          <w:rtl w:val="true"/>
        </w:rPr>
        <w:t>ترجمة العوامل المائة</w:t>
      </w:r>
      <w:bookmarkEnd w:id="1625"/>
    </w:p>
    <w:p>
      <w:pPr>
        <w:pStyle w:val="BookText"/>
        <w:rPr/>
      </w:pPr>
      <w:r>
        <w:rPr>
          <w:rFonts w:ascii="IRNazanin" w:hAnsi="IRNazanin" w:eastAsia="IRNazanin"/>
          <w:color w:val="111111"/>
          <w:sz w:val="28"/>
          <w:sz w:val="28"/>
          <w:szCs w:val="28"/>
          <w:rtl w:val="true"/>
          <w:lang w:bidi="fa-IR"/>
        </w:rPr>
        <w:t>تألیف الجرجانی، رأیته فی مکتبة المولی محمد علی الخوانساری</w:t>
      </w:r>
      <w:r>
        <w:rPr>
          <w:rFonts w:eastAsia="IRNazanin" w:cs="IRNazanin"/>
          <w:color w:val="111111"/>
          <w:sz w:val="28"/>
          <w:szCs w:val="28"/>
          <w:rtl w:val="true"/>
          <w:lang w:bidi="fa-IR"/>
        </w:rPr>
        <w:t>.</w:t>
      </w:r>
    </w:p>
    <w:p>
      <w:pPr>
        <w:pStyle w:val="Heading3"/>
        <w:numPr>
          <w:ilvl w:val="2"/>
          <w:numId w:val="1"/>
        </w:numPr>
        <w:rPr/>
      </w:pPr>
      <w:bookmarkStart w:id="1626" w:name="__RefHeading___Toc7556750_73709187"/>
      <w:bookmarkStart w:id="1627" w:name="_Toc755"/>
      <w:bookmarkEnd w:id="1626"/>
      <w:r>
        <w:rPr>
          <w:rtl w:val="true"/>
        </w:rPr>
        <w:t>ترجمة العوامل المائة</w:t>
      </w:r>
      <w:bookmarkEnd w:id="1627"/>
    </w:p>
    <w:p>
      <w:pPr>
        <w:pStyle w:val="BookText"/>
        <w:rPr/>
      </w:pPr>
      <w:r>
        <w:rPr>
          <w:rFonts w:ascii="IRNazanin" w:hAnsi="IRNazanin" w:eastAsia="IRNazanin"/>
          <w:color w:val="111111"/>
          <w:sz w:val="28"/>
          <w:sz w:val="28"/>
          <w:szCs w:val="28"/>
          <w:rtl w:val="true"/>
          <w:lang w:bidi="fa-IR"/>
        </w:rPr>
        <w:t>نظما فارسیا، یأتی بعنوان نظم العوامل</w:t>
      </w:r>
      <w:r>
        <w:rPr>
          <w:rFonts w:eastAsia="IRNazanin" w:cs="IRNazanin"/>
          <w:color w:val="111111"/>
          <w:sz w:val="28"/>
          <w:szCs w:val="28"/>
          <w:rtl w:val="true"/>
          <w:lang w:bidi="fa-IR"/>
        </w:rPr>
        <w:t>.</w:t>
      </w:r>
    </w:p>
    <w:p>
      <w:pPr>
        <w:pStyle w:val="Heading3"/>
        <w:numPr>
          <w:ilvl w:val="2"/>
          <w:numId w:val="1"/>
        </w:numPr>
        <w:rPr/>
      </w:pPr>
      <w:bookmarkStart w:id="1628" w:name="__RefHeading___Toc7556752_73709187"/>
      <w:bookmarkStart w:id="1629" w:name="_Toc756"/>
      <w:bookmarkEnd w:id="1628"/>
      <w:r>
        <w:rPr/>
        <w:t>567</w:t>
      </w:r>
      <w:r>
        <w:rPr>
          <w:rtl w:val="true"/>
        </w:rPr>
        <w:t xml:space="preserve">- </w:t>
      </w:r>
      <w:r>
        <w:rPr>
          <w:rtl w:val="true"/>
        </w:rPr>
        <w:t>ترجمة العوامل للمولی محسن</w:t>
      </w:r>
      <w:bookmarkEnd w:id="1629"/>
    </w:p>
    <w:p>
      <w:pPr>
        <w:pStyle w:val="BookText"/>
        <w:rPr/>
      </w:pPr>
      <w:r>
        <w:rPr>
          <w:rFonts w:ascii="IRNazanin" w:hAnsi="IRNazanin" w:eastAsia="IRNazanin"/>
          <w:color w:val="111111"/>
          <w:sz w:val="28"/>
          <w:sz w:val="28"/>
          <w:szCs w:val="28"/>
          <w:rtl w:val="true"/>
          <w:lang w:bidi="fa-IR"/>
        </w:rPr>
        <w:t>إلی الفارسیة، رأیته متعددا فی مکتبة الخوانساری و غیرها</w:t>
      </w:r>
      <w:r>
        <w:rPr>
          <w:rFonts w:eastAsia="IRNazanin" w:cs="IRNazanin"/>
          <w:color w:val="111111"/>
          <w:sz w:val="28"/>
          <w:szCs w:val="28"/>
          <w:rtl w:val="true"/>
          <w:lang w:bidi="fa-IR"/>
        </w:rPr>
        <w:t>.</w:t>
      </w:r>
    </w:p>
    <w:p>
      <w:pPr>
        <w:pStyle w:val="Heading3"/>
        <w:numPr>
          <w:ilvl w:val="2"/>
          <w:numId w:val="1"/>
        </w:numPr>
        <w:rPr/>
      </w:pPr>
      <w:bookmarkStart w:id="1630" w:name="__RefHeading___Toc7556754_73709187"/>
      <w:bookmarkStart w:id="1631" w:name="_Toc757"/>
      <w:bookmarkEnd w:id="1630"/>
      <w:r>
        <w:rPr>
          <w:rtl w:val="true"/>
        </w:rPr>
        <w:t>ترجمة عهد مالک الأشتر</w:t>
      </w:r>
      <w:bookmarkEnd w:id="1631"/>
    </w:p>
    <w:p>
      <w:pPr>
        <w:pStyle w:val="Heading3"/>
        <w:numPr>
          <w:ilvl w:val="2"/>
          <w:numId w:val="1"/>
        </w:numPr>
        <w:rPr/>
      </w:pPr>
      <w:bookmarkStart w:id="1632" w:name="__RefHeading___Toc7556756_73709187"/>
      <w:bookmarkStart w:id="1633" w:name="_Toc758"/>
      <w:bookmarkEnd w:id="1632"/>
      <w:r>
        <w:rPr>
          <w:rtl w:val="true"/>
        </w:rPr>
        <w:t>بیان</w:t>
      </w:r>
      <w:bookmarkEnd w:id="1633"/>
    </w:p>
    <w:p>
      <w:pPr>
        <w:pStyle w:val="BookText"/>
        <w:rPr/>
      </w:pPr>
      <w:r>
        <w:rPr>
          <w:rFonts w:ascii="IRNazanin" w:hAnsi="IRNazanin" w:eastAsia="IRNazanin"/>
          <w:color w:val="111111"/>
          <w:sz w:val="28"/>
          <w:sz w:val="28"/>
          <w:szCs w:val="28"/>
          <w:rtl w:val="true"/>
          <w:lang w:bidi="fa-IR"/>
        </w:rPr>
        <w:t xml:space="preserve">هو ما کتبه أمیر المؤمنین ع دستورا لمالک الأشتر بن حارث النخعی الشهید بالسم فی سنة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ولاة مصر، فی آداب الحاکم و الوالی و کیفیة معاشرته و سلوکه مع الرعایا، ترجمه إلی الفارسیة جماعة و شرحه أیضا جماعة، فمن تراجمة، آداب الملوک، و تحفه سلیمانی، و تحفه الملوک، و تحفه الولی کما مر و یأتی، دستور حکمت، و عنوان الرئاسة، و الراعی و الرعیة، و شرح العهد فی حرف الشین متعددا، و نصائح الملوک، و نظم العهد، و هدایات الحسام فی عجائب الهدایات للحکام و غیر ذلک، و نذکر هنا ما لم نطلع علی عنوانه الخاص</w:t>
      </w:r>
      <w:r>
        <w:rPr>
          <w:rFonts w:eastAsia="IRNazanin" w:cs="IRNazanin"/>
          <w:color w:val="111111"/>
          <w:sz w:val="28"/>
          <w:szCs w:val="28"/>
          <w:rtl w:val="true"/>
          <w:lang w:bidi="fa-IR"/>
        </w:rPr>
        <w:t>.</w:t>
      </w:r>
    </w:p>
    <w:p>
      <w:pPr>
        <w:pStyle w:val="Heading3"/>
        <w:numPr>
          <w:ilvl w:val="2"/>
          <w:numId w:val="1"/>
        </w:numPr>
        <w:rPr/>
      </w:pPr>
      <w:bookmarkStart w:id="1634" w:name="__RefHeading___Toc7556758_73709187"/>
      <w:bookmarkStart w:id="1635" w:name="_Toc759"/>
      <w:bookmarkEnd w:id="1634"/>
      <w:r>
        <w:rPr/>
        <w:t>568</w:t>
      </w:r>
      <w:r>
        <w:rPr>
          <w:rtl w:val="true"/>
        </w:rPr>
        <w:t xml:space="preserve">- </w:t>
      </w:r>
      <w:r>
        <w:rPr>
          <w:rtl w:val="true"/>
        </w:rPr>
        <w:t>ترجمة عهد مالک الأشتر</w:t>
      </w:r>
      <w:bookmarkEnd w:id="163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الفارسیة لآقا محمد إبراهیم بدائع‌نگار للسلطان </w:t>
      </w:r>
      <w:bookmarkStart w:id="1636" w:name="pg11681_117244"/>
    </w:p>
    <w:p>
      <w:pPr>
        <w:pStyle w:val="BookText"/>
        <w:rPr/>
      </w:pPr>
      <w:bookmarkEnd w:id="1636"/>
      <w:r>
        <w:rPr>
          <w:rFonts w:ascii="IRNazanin" w:hAnsi="IRNazanin" w:eastAsia="IRNazanin"/>
          <w:color w:val="111111"/>
          <w:sz w:val="28"/>
          <w:sz w:val="28"/>
          <w:szCs w:val="28"/>
          <w:rtl w:val="true"/>
          <w:lang w:bidi="fa-IR"/>
        </w:rPr>
        <w:t xml:space="preserve">ناصر الدین شاه ابن آقا مهدی النواب الطهرانی، توفی فی السبت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منتظم ناصری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 الثلاثمائة بعد الألف و حمل إلی النجف الأشرف، ترجمه الفاضل فی المآثر و الآثار، و سیدنا فی التکملة، و له عقد اللآلی فی التاریخ و طبع له فیض الدموع فی ترجمة اللهوف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طبع أیضا ترجمة العهد له فی ضمن مخزن الإنشاء و قد فرغ من الترجمة فی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أمه عمة والدی و هی تسمی خدیجة بنت الحاج محمد محسن الطهرانی و والده النواب من الأعیان الفضلاء فی عصر السلطان فتح علی شاه و ما بعده و دفن مع زوجته و ولدیه آقا محمد کاظم و</w:t>
      </w:r>
    </w:p>
    <w:p>
      <w:pPr>
        <w:pStyle w:val="BookText"/>
        <w:rPr/>
      </w:pPr>
      <w:r>
        <w:rPr>
          <w:rFonts w:ascii="IRNazanin" w:hAnsi="IRNazanin" w:eastAsia="IRNazanin"/>
          <w:color w:val="111111"/>
          <w:sz w:val="28"/>
          <w:sz w:val="28"/>
          <w:szCs w:val="28"/>
          <w:rtl w:val="true"/>
          <w:lang w:bidi="fa-IR"/>
        </w:rPr>
        <w:t xml:space="preserve">میرزا آقا بزرگ فی الحجرة الأولی علی یسار الداخل إلی مزار الصدوق المعروف بابن بابویه القمی، و انقرضوا جمیعا عن الذکور، و من إناثهم النوابة شعری بنت بدائع‌نگار هذا و زوجة الحاج السید محمود الجواهری مؤلف جواهر الأخلاق المطبوع فی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البانی للمدرسة المحمودیة فی سرچشمه ببلدة طهران</w:t>
      </w:r>
      <w:r>
        <w:rPr>
          <w:rFonts w:eastAsia="IRNazanin" w:cs="IRNazanin"/>
          <w:color w:val="111111"/>
          <w:sz w:val="28"/>
          <w:szCs w:val="28"/>
          <w:rtl w:val="true"/>
          <w:lang w:bidi="fa-IR"/>
        </w:rPr>
        <w:t>.</w:t>
      </w:r>
    </w:p>
    <w:p>
      <w:pPr>
        <w:pStyle w:val="Heading3"/>
        <w:numPr>
          <w:ilvl w:val="2"/>
          <w:numId w:val="1"/>
        </w:numPr>
        <w:rPr/>
      </w:pPr>
      <w:bookmarkStart w:id="1637" w:name="__RefHeading___Toc7556760_73709187"/>
      <w:bookmarkStart w:id="1638" w:name="_Toc760"/>
      <w:bookmarkEnd w:id="1637"/>
      <w:r>
        <w:rPr/>
        <w:t>569</w:t>
      </w:r>
      <w:r>
        <w:rPr>
          <w:rtl w:val="true"/>
        </w:rPr>
        <w:t xml:space="preserve">- </w:t>
      </w:r>
      <w:r>
        <w:rPr>
          <w:rtl w:val="true"/>
        </w:rPr>
        <w:t>ترجمة عهد مالک الأشتر</w:t>
      </w:r>
      <w:bookmarkEnd w:id="1638"/>
    </w:p>
    <w:p>
      <w:pPr>
        <w:pStyle w:val="BookText"/>
        <w:rPr/>
      </w:pPr>
      <w:r>
        <w:rPr>
          <w:rFonts w:ascii="IRNazanin" w:hAnsi="IRNazanin" w:eastAsia="IRNazanin"/>
          <w:color w:val="111111"/>
          <w:sz w:val="28"/>
          <w:sz w:val="28"/>
          <w:szCs w:val="28"/>
          <w:rtl w:val="true"/>
          <w:lang w:bidi="fa-IR"/>
        </w:rPr>
        <w:t xml:space="preserve">للعلامة المجلسی المولی محمد باقر بن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صهره میرزا کمالا فی البیاض الکمالی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ترجمة مختصرة و لکن شرح الحاج محمد صالح القزوینی و ترجمته مفصلة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نعم الحق أن تألیف القزوینی یعد شرحا کما فصل بیانه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فهرس مکتبة سپهسالار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أطلق علیه الترجمة کما أنه یطلق الترجمة علی شرحه علی النهج أیضا کما یأتی</w:t>
      </w:r>
      <w:r>
        <w:rPr>
          <w:rFonts w:eastAsia="IRNazanin" w:cs="IRNazanin"/>
          <w:color w:val="111111"/>
          <w:sz w:val="28"/>
          <w:szCs w:val="28"/>
          <w:rtl w:val="true"/>
          <w:lang w:bidi="fa-IR"/>
        </w:rPr>
        <w:t>.</w:t>
      </w:r>
    </w:p>
    <w:p>
      <w:pPr>
        <w:pStyle w:val="Heading3"/>
        <w:numPr>
          <w:ilvl w:val="2"/>
          <w:numId w:val="1"/>
        </w:numPr>
        <w:rPr/>
      </w:pPr>
      <w:bookmarkStart w:id="1639" w:name="__RefHeading___Toc7556762_73709187"/>
      <w:bookmarkStart w:id="1640" w:name="_Toc761"/>
      <w:bookmarkEnd w:id="1639"/>
      <w:r>
        <w:rPr/>
        <w:t>570</w:t>
      </w:r>
      <w:r>
        <w:rPr>
          <w:rtl w:val="true"/>
        </w:rPr>
        <w:t xml:space="preserve">- </w:t>
      </w:r>
      <w:r>
        <w:rPr>
          <w:rtl w:val="true"/>
        </w:rPr>
        <w:t>ترجمة عهد مالک الأشتر</w:t>
      </w:r>
      <w:bookmarkEnd w:id="1640"/>
    </w:p>
    <w:p>
      <w:pPr>
        <w:pStyle w:val="BookText"/>
        <w:rPr/>
      </w:pPr>
      <w:r>
        <w:rPr>
          <w:rFonts w:ascii="IRNazanin" w:hAnsi="IRNazanin" w:eastAsia="IRNazanin"/>
          <w:color w:val="111111"/>
          <w:sz w:val="28"/>
          <w:sz w:val="28"/>
          <w:szCs w:val="28"/>
          <w:rtl w:val="true"/>
          <w:lang w:bidi="fa-IR"/>
        </w:rPr>
        <w:t>للمولی الحاج محمد صالح بن الحاج محمد باقر الروغنی القزوینی معاصر الشیخ الحر و المترجم فی الأمل،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ثنا خداوندی را رواست که ذاتش از وصمت فنا و زوال معری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آنفا أن میرزا کمالا عبر عنه بالشرح یوجد فی مکتبة مدرسة سپهسالار الجدیدة و ذکر فی فهرسها أن فی آخر نسخه الحاج محتشم السلطنة حسن الإسفندیاری بیتا ینطبق مصراعه الثانی بحساب جمل حروفه علی </w:t>
      </w:r>
      <w:r>
        <w:rPr>
          <w:rFonts w:eastAsia="IRNazanin" w:cs="IRNazanin"/>
          <w:color w:val="111111"/>
          <w:sz w:val="28"/>
          <w:szCs w:val="28"/>
          <w:rtl w:val="true"/>
          <w:lang w:bidi="fa-IR"/>
        </w:rPr>
        <w:t>(</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تاریخ تألیفه، و کأنه استخرج ترجمة العهد من شرحه الفارسی علی النهج مع التصرفات بالزیادة و الإسقاط و ابتدأ بذکر بعض المقدمات بعد الدیباجة المذکورة و إلحاق ما یقرب من خمسین بیتا بآخره</w:t>
      </w:r>
      <w:r>
        <w:rPr>
          <w:rFonts w:eastAsia="IRNazanin" w:cs="IRNazanin"/>
          <w:color w:val="111111"/>
          <w:sz w:val="28"/>
          <w:szCs w:val="28"/>
          <w:rtl w:val="true"/>
          <w:lang w:bidi="fa-IR"/>
        </w:rPr>
        <w:t>.</w:t>
      </w:r>
    </w:p>
    <w:p>
      <w:pPr>
        <w:pStyle w:val="Heading3"/>
        <w:numPr>
          <w:ilvl w:val="2"/>
          <w:numId w:val="1"/>
        </w:numPr>
        <w:rPr/>
      </w:pPr>
      <w:bookmarkStart w:id="1641" w:name="__RefHeading___Toc7556764_73709187"/>
      <w:bookmarkStart w:id="1642" w:name="_Toc762"/>
      <w:bookmarkEnd w:id="1641"/>
      <w:r>
        <w:rPr>
          <w:rtl w:val="true"/>
        </w:rPr>
        <w:t>ترجمة عهد مالک الأشتر</w:t>
      </w:r>
      <w:bookmarkEnd w:id="1642"/>
    </w:p>
    <w:p>
      <w:pPr>
        <w:pStyle w:val="BookText"/>
        <w:rPr/>
      </w:pPr>
      <w:r>
        <w:rPr>
          <w:rFonts w:ascii="IRNazanin" w:hAnsi="IRNazanin" w:eastAsia="IRNazanin"/>
          <w:color w:val="111111"/>
          <w:sz w:val="28"/>
          <w:sz w:val="28"/>
          <w:szCs w:val="28"/>
          <w:rtl w:val="true"/>
          <w:lang w:bidi="fa-IR"/>
        </w:rPr>
        <w:t>نظما فارسیا، یأتی بعنوان نظم العهد</w:t>
      </w:r>
      <w:r>
        <w:rPr>
          <w:rFonts w:eastAsia="IRNazanin" w:cs="IRNazanin"/>
          <w:color w:val="111111"/>
          <w:sz w:val="28"/>
          <w:szCs w:val="28"/>
          <w:rtl w:val="true"/>
          <w:lang w:bidi="fa-IR"/>
        </w:rPr>
        <w:t>.</w:t>
      </w:r>
    </w:p>
    <w:p>
      <w:pPr>
        <w:pStyle w:val="Heading3"/>
        <w:numPr>
          <w:ilvl w:val="2"/>
          <w:numId w:val="1"/>
        </w:numPr>
        <w:rPr/>
      </w:pPr>
      <w:bookmarkStart w:id="1643" w:name="__RefHeading___Toc7556766_73709187"/>
      <w:bookmarkStart w:id="1644" w:name="_Toc763"/>
      <w:bookmarkEnd w:id="1643"/>
      <w:r>
        <w:rPr/>
        <w:t>571</w:t>
      </w:r>
      <w:r>
        <w:rPr>
          <w:rtl w:val="true"/>
        </w:rPr>
        <w:t xml:space="preserve">- </w:t>
      </w:r>
      <w:r>
        <w:rPr>
          <w:rtl w:val="true"/>
        </w:rPr>
        <w:t>ترجمة عهد مالک الأشتر</w:t>
      </w:r>
      <w:bookmarkEnd w:id="164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هادی بن محمد حسین القائنی المعاصر، </w:t>
      </w:r>
      <w:bookmarkStart w:id="1645" w:name="pg11681_117246"/>
    </w:p>
    <w:p>
      <w:pPr>
        <w:pStyle w:val="BookText"/>
        <w:rPr/>
      </w:pPr>
      <w:bookmarkEnd w:id="1645"/>
      <w:r>
        <w:rPr>
          <w:rFonts w:ascii="IRNazanin" w:hAnsi="IRNazanin" w:eastAsia="IRNazanin"/>
          <w:color w:val="111111"/>
          <w:sz w:val="28"/>
          <w:sz w:val="28"/>
          <w:szCs w:val="28"/>
          <w:rtl w:val="true"/>
          <w:lang w:bidi="fa-IR"/>
        </w:rPr>
        <w:t xml:space="preserve">ألفه فی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 و له ترجمة الأدب الکبیر کما مر</w:t>
      </w:r>
      <w:r>
        <w:rPr>
          <w:rFonts w:eastAsia="IRNazanin" w:cs="IRNazanin"/>
          <w:color w:val="111111"/>
          <w:sz w:val="28"/>
          <w:szCs w:val="28"/>
          <w:rtl w:val="true"/>
          <w:lang w:bidi="fa-IR"/>
        </w:rPr>
        <w:t>.</w:t>
      </w:r>
    </w:p>
    <w:p>
      <w:pPr>
        <w:pStyle w:val="Heading3"/>
        <w:numPr>
          <w:ilvl w:val="2"/>
          <w:numId w:val="1"/>
        </w:numPr>
        <w:rPr/>
      </w:pPr>
      <w:bookmarkStart w:id="1646" w:name="__RefHeading___Toc7556768_73709187"/>
      <w:bookmarkStart w:id="1647" w:name="_Toc764"/>
      <w:bookmarkEnd w:id="1646"/>
      <w:r>
        <w:rPr/>
        <w:t>572</w:t>
      </w:r>
      <w:r>
        <w:rPr>
          <w:rtl w:val="true"/>
        </w:rPr>
        <w:t xml:space="preserve">- </w:t>
      </w:r>
      <w:r>
        <w:rPr>
          <w:rtl w:val="true"/>
        </w:rPr>
        <w:t>ترجمة عین الحیاة</w:t>
      </w:r>
      <w:bookmarkEnd w:id="1647"/>
    </w:p>
    <w:p>
      <w:pPr>
        <w:pStyle w:val="BookText"/>
        <w:rPr/>
      </w:pPr>
      <w:r>
        <w:rPr>
          <w:rFonts w:ascii="IRNazanin" w:hAnsi="IRNazanin" w:eastAsia="IRNazanin"/>
          <w:color w:val="111111"/>
          <w:sz w:val="28"/>
          <w:sz w:val="28"/>
          <w:szCs w:val="28"/>
          <w:rtl w:val="true"/>
          <w:lang w:bidi="fa-IR"/>
        </w:rPr>
        <w:t>تألیف العلامة المجلسی، للسید محمد باقر الهندی مترجم الجلاء بلغة أردو</w:t>
      </w:r>
      <w:r>
        <w:rPr>
          <w:rFonts w:eastAsia="IRNazanin" w:cs="IRNazanin"/>
          <w:color w:val="111111"/>
          <w:sz w:val="28"/>
          <w:szCs w:val="28"/>
          <w:rtl w:val="true"/>
          <w:lang w:bidi="fa-IR"/>
        </w:rPr>
        <w:t>.</w:t>
      </w:r>
    </w:p>
    <w:p>
      <w:pPr>
        <w:pStyle w:val="Heading3"/>
        <w:numPr>
          <w:ilvl w:val="2"/>
          <w:numId w:val="1"/>
        </w:numPr>
        <w:rPr/>
      </w:pPr>
      <w:bookmarkStart w:id="1648" w:name="__RefHeading___Toc7556770_73709187"/>
      <w:bookmarkStart w:id="1649" w:name="_Toc765"/>
      <w:bookmarkEnd w:id="1648"/>
      <w:r>
        <w:rPr>
          <w:rtl w:val="true"/>
        </w:rPr>
        <w:t>ترجمة عین الحیاة</w:t>
      </w:r>
      <w:bookmarkEnd w:id="1649"/>
    </w:p>
    <w:p>
      <w:pPr>
        <w:pStyle w:val="BookText"/>
        <w:rPr/>
      </w:pPr>
      <w:r>
        <w:rPr>
          <w:rFonts w:ascii="IRNazanin" w:hAnsi="IRNazanin" w:eastAsia="IRNazanin"/>
          <w:color w:val="111111"/>
          <w:sz w:val="28"/>
          <w:sz w:val="28"/>
          <w:szCs w:val="28"/>
          <w:rtl w:val="true"/>
          <w:lang w:bidi="fa-IR"/>
        </w:rPr>
        <w:t>المذکور، إلی العربیة یأتی بعنوان معرب عین الحیاة</w:t>
      </w:r>
      <w:r>
        <w:rPr>
          <w:rFonts w:eastAsia="IRNazanin" w:cs="IRNazanin"/>
          <w:color w:val="111111"/>
          <w:sz w:val="28"/>
          <w:szCs w:val="28"/>
          <w:rtl w:val="true"/>
          <w:lang w:bidi="fa-IR"/>
        </w:rPr>
        <w:t>.</w:t>
      </w:r>
    </w:p>
    <w:p>
      <w:pPr>
        <w:pStyle w:val="Heading3"/>
        <w:numPr>
          <w:ilvl w:val="2"/>
          <w:numId w:val="1"/>
        </w:numPr>
        <w:rPr/>
      </w:pPr>
      <w:bookmarkStart w:id="1650" w:name="__RefHeading___Toc7556772_73709187"/>
      <w:bookmarkStart w:id="1651" w:name="_Toc766"/>
      <w:bookmarkEnd w:id="1650"/>
      <w:r>
        <w:rPr/>
        <w:t>573</w:t>
      </w:r>
      <w:r>
        <w:rPr>
          <w:rtl w:val="true"/>
        </w:rPr>
        <w:t xml:space="preserve">- </w:t>
      </w:r>
      <w:r>
        <w:rPr>
          <w:rtl w:val="true"/>
        </w:rPr>
        <w:t>ترجمة عیون أخبار الرضا ع</w:t>
      </w:r>
      <w:bookmarkEnd w:id="1651"/>
    </w:p>
    <w:p>
      <w:pPr>
        <w:pStyle w:val="BookText"/>
        <w:rPr/>
      </w:pPr>
      <w:r>
        <w:rPr>
          <w:rFonts w:ascii="IRNazanin" w:hAnsi="IRNazanin" w:eastAsia="IRNazanin"/>
          <w:color w:val="111111"/>
          <w:sz w:val="28"/>
          <w:sz w:val="28"/>
          <w:szCs w:val="28"/>
          <w:rtl w:val="true"/>
          <w:lang w:bidi="fa-IR"/>
        </w:rPr>
        <w:t>لبعض الأصحاب،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سخنگزاری بحمد و ثنای حضرت پروردگاری، شیوه ستوده راویان أخبار أخیار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النسخة عند والدی و قد ضل بعض أوراق أوائله</w:t>
      </w:r>
      <w:r>
        <w:rPr>
          <w:rFonts w:eastAsia="IRNazanin" w:cs="IRNazanin"/>
          <w:color w:val="111111"/>
          <w:sz w:val="28"/>
          <w:szCs w:val="28"/>
          <w:rtl w:val="true"/>
          <w:lang w:bidi="fa-IR"/>
        </w:rPr>
        <w:t>.</w:t>
      </w:r>
    </w:p>
    <w:p>
      <w:pPr>
        <w:pStyle w:val="Heading3"/>
        <w:numPr>
          <w:ilvl w:val="2"/>
          <w:numId w:val="1"/>
        </w:numPr>
        <w:rPr/>
      </w:pPr>
      <w:bookmarkStart w:id="1652" w:name="__RefHeading___Toc7556774_73709187"/>
      <w:bookmarkStart w:id="1653" w:name="_Toc767"/>
      <w:bookmarkEnd w:id="1652"/>
      <w:r>
        <w:rPr/>
        <w:t>574</w:t>
      </w:r>
      <w:r>
        <w:rPr>
          <w:rtl w:val="true"/>
        </w:rPr>
        <w:t xml:space="preserve">- </w:t>
      </w:r>
      <w:r>
        <w:rPr>
          <w:rtl w:val="true"/>
        </w:rPr>
        <w:t>ترجمة عیون أخبار الرضا ع</w:t>
      </w:r>
      <w:bookmarkEnd w:id="1653"/>
    </w:p>
    <w:p>
      <w:pPr>
        <w:pStyle w:val="BookText"/>
        <w:rPr/>
      </w:pPr>
      <w:r>
        <w:rPr>
          <w:rFonts w:ascii="IRNazanin" w:hAnsi="IRNazanin" w:eastAsia="IRNazanin"/>
          <w:color w:val="111111"/>
          <w:sz w:val="28"/>
          <w:sz w:val="28"/>
          <w:szCs w:val="28"/>
          <w:rtl w:val="true"/>
          <w:lang w:bidi="fa-IR"/>
        </w:rPr>
        <w:t>لبعض أفاضل المشهد الرضوی، عبر عن نفسه فی أوله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آل عباء ساکن مشهد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بأمر مجتهد العصر مروج الدین آقا سید محمد و فرغ منه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بر رأی خورشید ضیاء سالکان صراط مستقیم مودت خاندان نبوت مخفی و محتجب نماند که چون فرمان واجب الإذعان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الأمر الصادر عن السید محمد المذکور، و الظاهر أن مراده السید محمد ابن السید دلدار علی النقوی النصیرآبادی اللکهنوی و أن المؤلف أهدی النسخة إلیه، ثم إن السید محمد بن السید دلدار علی وهب النسخة فی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لولده السید علی محمد فکتب السید علی محمد بخطه علی ظهر النسخة إنها هبة والده إیاه فی التاریخ، و أنا رأیت النسخة المجلوبة من لکهنو عند المولوی ذاکر حسین اللکهنوی فی سفر زیارته للعتبات ثم حملها معه إلی المشهد الرضوی حدود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Heading3"/>
        <w:numPr>
          <w:ilvl w:val="2"/>
          <w:numId w:val="1"/>
        </w:numPr>
        <w:rPr/>
      </w:pPr>
      <w:bookmarkStart w:id="1654" w:name="__RefHeading___Toc7556776_73709187"/>
      <w:bookmarkStart w:id="1655" w:name="_Toc768"/>
      <w:bookmarkEnd w:id="1654"/>
      <w:r>
        <w:rPr>
          <w:rtl w:val="true"/>
        </w:rPr>
        <w:t>ترجمة عیون أخبار الرضا ع</w:t>
      </w:r>
      <w:bookmarkEnd w:id="1655"/>
    </w:p>
    <w:p>
      <w:pPr>
        <w:pStyle w:val="BookText"/>
        <w:rPr/>
      </w:pPr>
      <w:r>
        <w:rPr>
          <w:rFonts w:ascii="IRNazanin" w:hAnsi="IRNazanin" w:eastAsia="IRNazanin"/>
          <w:color w:val="111111"/>
          <w:sz w:val="28"/>
          <w:sz w:val="28"/>
          <w:szCs w:val="28"/>
          <w:rtl w:val="true"/>
          <w:lang w:bidi="fa-IR"/>
        </w:rPr>
        <w:t xml:space="preserve">اسمه برکات المشهد المقدس،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1656" w:name="__RefHeading___Toc7556778_73709187"/>
      <w:bookmarkStart w:id="1657" w:name="_Toc769"/>
      <w:bookmarkEnd w:id="1656"/>
      <w:r>
        <w:rPr>
          <w:rtl w:val="true"/>
        </w:rPr>
        <w:t>ترجمة عیون أخبار الرضا ع</w:t>
      </w:r>
      <w:bookmarkEnd w:id="1657"/>
    </w:p>
    <w:p>
      <w:pPr>
        <w:pStyle w:val="BookText"/>
        <w:rPr/>
      </w:pPr>
      <w:r>
        <w:rPr>
          <w:rFonts w:ascii="IRNazanin" w:hAnsi="IRNazanin" w:eastAsia="IRNazanin"/>
          <w:color w:val="111111"/>
          <w:sz w:val="28"/>
          <w:sz w:val="28"/>
          <w:szCs w:val="28"/>
          <w:rtl w:val="true"/>
          <w:lang w:bidi="fa-IR"/>
        </w:rPr>
        <w:t>اسمه کاشف النقاب یأتی فی الکاف</w:t>
      </w:r>
      <w:r>
        <w:rPr>
          <w:rFonts w:eastAsia="IRNazanin" w:cs="IRNazanin"/>
          <w:color w:val="111111"/>
          <w:sz w:val="28"/>
          <w:szCs w:val="28"/>
          <w:rtl w:val="true"/>
          <w:lang w:bidi="fa-IR"/>
        </w:rPr>
        <w:t>.</w:t>
      </w:r>
    </w:p>
    <w:p>
      <w:pPr>
        <w:pStyle w:val="Heading3"/>
        <w:numPr>
          <w:ilvl w:val="2"/>
          <w:numId w:val="1"/>
        </w:numPr>
        <w:rPr/>
      </w:pPr>
      <w:bookmarkStart w:id="1658" w:name="__RefHeading___Toc7556780_73709187"/>
      <w:bookmarkStart w:id="1659" w:name="_Toc770"/>
      <w:bookmarkEnd w:id="1658"/>
      <w:r>
        <w:rPr/>
        <w:t>575</w:t>
      </w:r>
      <w:r>
        <w:rPr>
          <w:rtl w:val="true"/>
        </w:rPr>
        <w:t xml:space="preserve">- </w:t>
      </w:r>
      <w:r>
        <w:rPr>
          <w:rtl w:val="true"/>
        </w:rPr>
        <w:t>ترجمة عیون أخبار الرضا ع‌</w:t>
      </w:r>
      <w:bookmarkEnd w:id="1659"/>
    </w:p>
    <w:p>
      <w:pPr>
        <w:pStyle w:val="BookText"/>
        <w:rPr/>
      </w:pPr>
      <w:r>
        <w:rPr>
          <w:rFonts w:ascii="IRNazanin" w:hAnsi="IRNazanin" w:eastAsia="IRNazanin"/>
          <w:color w:val="111111"/>
          <w:sz w:val="28"/>
          <w:sz w:val="28"/>
          <w:szCs w:val="28"/>
          <w:rtl w:val="true"/>
          <w:lang w:bidi="fa-IR"/>
        </w:rPr>
        <w:t xml:space="preserve">للسید الجلیل میرزا ذبیح الله بن میرزا هدایة الله بن میرزا محمد مهدی الموسوی الأصفهانی الشهید جده فی المشهد </w:t>
      </w:r>
      <w:r>
        <w:rPr>
          <w:rFonts w:eastAsia="IRNazanin" w:cs="IRNazanin"/>
          <w:color w:val="111111"/>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فی مطلع الشمس و ذکر أنه قام مقام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توفی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تصانیفه، و هو أکبر من أخیه میرزا محمد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توفی </w:t>
      </w:r>
      <w:r>
        <w:rPr>
          <w:rFonts w:eastAsia="IRNazanin" w:cs="IRNazanin"/>
          <w:color w:val="111111"/>
          <w:sz w:val="28"/>
          <w:szCs w:val="28"/>
          <w:lang w:bidi="fa-IR"/>
        </w:rPr>
        <w:t>1269</w:t>
      </w:r>
      <w:r>
        <w:rPr>
          <w:rFonts w:eastAsia="IRNazanin" w:cs="IRNazanin"/>
          <w:color w:val="111111"/>
          <w:sz w:val="28"/>
          <w:szCs w:val="28"/>
          <w:rtl w:val="true"/>
          <w:lang w:bidi="fa-IR"/>
        </w:rPr>
        <w:t>).</w:t>
      </w:r>
    </w:p>
    <w:p>
      <w:pPr>
        <w:pStyle w:val="Heading3"/>
        <w:numPr>
          <w:ilvl w:val="2"/>
          <w:numId w:val="1"/>
        </w:numPr>
        <w:rPr/>
      </w:pPr>
      <w:bookmarkStart w:id="1660" w:name="__RefHeading___Toc7556782_73709187"/>
      <w:bookmarkStart w:id="1661" w:name="_Toc771"/>
      <w:bookmarkEnd w:id="1660"/>
      <w:r>
        <w:rPr/>
        <w:t>576</w:t>
      </w:r>
      <w:r>
        <w:rPr>
          <w:rtl w:val="true"/>
        </w:rPr>
        <w:t xml:space="preserve">- </w:t>
      </w:r>
      <w:r>
        <w:rPr>
          <w:rtl w:val="true"/>
        </w:rPr>
        <w:t>ترجمة عیون أخبار الرضا ع</w:t>
      </w:r>
      <w:bookmarkEnd w:id="166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علی بن طیفور البسطامی صاحب أنوار التحقیق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علماء القرن الحادی عشر، و کان </w:t>
      </w:r>
      <w:bookmarkStart w:id="1662" w:name="pg11681_117248"/>
    </w:p>
    <w:p>
      <w:pPr>
        <w:pStyle w:val="BookText"/>
        <w:rPr/>
      </w:pPr>
      <w:bookmarkEnd w:id="1662"/>
      <w:r>
        <w:rPr>
          <w:rFonts w:ascii="IRNazanin" w:hAnsi="IRNazanin" w:eastAsia="IRNazanin"/>
          <w:color w:val="111111"/>
          <w:sz w:val="28"/>
          <w:sz w:val="28"/>
          <w:szCs w:val="28"/>
          <w:rtl w:val="true"/>
          <w:lang w:bidi="fa-IR"/>
        </w:rPr>
        <w:t xml:space="preserve">حیا سنة </w:t>
      </w:r>
      <w:r>
        <w:rPr>
          <w:rFonts w:eastAsia="IRNazanin" w:cs="IRNazanin"/>
          <w:color w:val="111111"/>
          <w:sz w:val="28"/>
          <w:szCs w:val="28"/>
          <w:rtl w:val="true"/>
          <w:lang w:bidi="fa-IR"/>
        </w:rPr>
        <w:t>(</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ترجمة بابین من الکتاب بخط المولی محمد حسین بن الحاج محمد الأبهری، ألحقه بآخر توحید الصدوق الذی کتبه بخطه فی </w:t>
      </w:r>
      <w:r>
        <w:rPr>
          <w:rFonts w:eastAsia="IRNazanin" w:cs="IRNazanin"/>
          <w:color w:val="111111"/>
          <w:sz w:val="28"/>
          <w:szCs w:val="28"/>
          <w:rtl w:val="true"/>
          <w:lang w:bidi="fa-IR"/>
        </w:rPr>
        <w:t>(</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 المترجم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الحبر الکامل علی بن طیفور أدام الله برکاته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ابن المولی طیفور بن سلطان محمد البسطامی المترجم فی شذور العقیان و الموجود بعض خطوطه المکتوبة من سنة </w:t>
      </w: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eastAsia="IRNazanin" w:cs="IRNazanin"/>
          <w:color w:val="111111"/>
          <w:sz w:val="28"/>
          <w:szCs w:val="28"/>
          <w:lang w:bidi="fa-IR"/>
        </w:rPr>
        <w:t>1061</w:t>
      </w:r>
      <w:r>
        <w:rPr>
          <w:rFonts w:eastAsia="IRNazanin" w:cs="IRNazanin"/>
          <w:color w:val="111111"/>
          <w:sz w:val="28"/>
          <w:szCs w:val="28"/>
          <w:rtl w:val="true"/>
          <w:lang w:bidi="fa-IR"/>
        </w:rPr>
        <w:t>).</w:t>
      </w:r>
    </w:p>
    <w:p>
      <w:pPr>
        <w:pStyle w:val="Heading3"/>
        <w:numPr>
          <w:ilvl w:val="2"/>
          <w:numId w:val="1"/>
        </w:numPr>
        <w:rPr/>
      </w:pPr>
      <w:bookmarkStart w:id="1663" w:name="__RefHeading___Toc7556784_73709187"/>
      <w:bookmarkStart w:id="1664" w:name="_Toc772"/>
      <w:bookmarkEnd w:id="1663"/>
      <w:r>
        <w:rPr/>
        <w:t>577</w:t>
      </w:r>
      <w:r>
        <w:rPr>
          <w:rtl w:val="true"/>
        </w:rPr>
        <w:t xml:space="preserve">- </w:t>
      </w:r>
      <w:r>
        <w:rPr>
          <w:rtl w:val="true"/>
        </w:rPr>
        <w:t>ترجمة عیون أخبار الرضا ع</w:t>
      </w:r>
      <w:bookmarkEnd w:id="1664"/>
    </w:p>
    <w:p>
      <w:pPr>
        <w:pStyle w:val="BookText"/>
        <w:rPr/>
      </w:pPr>
      <w:r>
        <w:rPr>
          <w:rFonts w:ascii="IRNazanin" w:hAnsi="IRNazanin" w:eastAsia="IRNazanin"/>
          <w:color w:val="111111"/>
          <w:sz w:val="28"/>
          <w:sz w:val="28"/>
          <w:szCs w:val="28"/>
          <w:rtl w:val="true"/>
          <w:lang w:bidi="fa-IR"/>
        </w:rPr>
        <w:t>للسید علی بن محمد بن أسد الله الإمامی مترجم الإشارات و الکتب الثمانیة التی سماها ب هشت بهشت أحدها العیون هذا کما ذکره صاحب الریاض</w:t>
      </w:r>
      <w:r>
        <w:rPr>
          <w:rFonts w:eastAsia="IRNazanin" w:cs="IRNazanin"/>
          <w:color w:val="111111"/>
          <w:sz w:val="28"/>
          <w:szCs w:val="28"/>
          <w:rtl w:val="true"/>
          <w:lang w:bidi="fa-IR"/>
        </w:rPr>
        <w:t>.</w:t>
      </w:r>
    </w:p>
    <w:p>
      <w:pPr>
        <w:pStyle w:val="Heading3"/>
        <w:numPr>
          <w:ilvl w:val="2"/>
          <w:numId w:val="1"/>
        </w:numPr>
        <w:rPr/>
      </w:pPr>
      <w:bookmarkStart w:id="1665" w:name="__RefHeading___Toc7556786_73709187"/>
      <w:bookmarkStart w:id="1666" w:name="_Toc773"/>
      <w:bookmarkEnd w:id="1665"/>
      <w:r>
        <w:rPr>
          <w:rtl w:val="true"/>
        </w:rPr>
        <w:t>ترجمة غایة المرام فی تعیین الإمام</w:t>
      </w:r>
      <w:bookmarkEnd w:id="1666"/>
    </w:p>
    <w:p>
      <w:pPr>
        <w:pStyle w:val="BookText"/>
        <w:rPr/>
      </w:pPr>
      <w:r>
        <w:rPr>
          <w:rFonts w:ascii="IRNazanin" w:hAnsi="IRNazanin" w:eastAsia="IRNazanin"/>
          <w:color w:val="111111"/>
          <w:sz w:val="28"/>
          <w:sz w:val="28"/>
          <w:szCs w:val="28"/>
          <w:rtl w:val="true"/>
          <w:lang w:bidi="fa-IR"/>
        </w:rPr>
        <w:t>بأمر ناصر الدین شاه اسمه کفایة الخصام یأتی</w:t>
      </w:r>
      <w:r>
        <w:rPr>
          <w:rFonts w:eastAsia="IRNazanin" w:cs="IRNazanin"/>
          <w:color w:val="111111"/>
          <w:sz w:val="28"/>
          <w:szCs w:val="28"/>
          <w:rtl w:val="true"/>
          <w:lang w:bidi="fa-IR"/>
        </w:rPr>
        <w:t>.</w:t>
      </w:r>
    </w:p>
    <w:p>
      <w:pPr>
        <w:pStyle w:val="Heading3"/>
        <w:numPr>
          <w:ilvl w:val="2"/>
          <w:numId w:val="1"/>
        </w:numPr>
        <w:rPr/>
      </w:pPr>
      <w:bookmarkStart w:id="1667" w:name="__RefHeading___Toc7556788_73709187"/>
      <w:bookmarkStart w:id="1668" w:name="_Toc774"/>
      <w:bookmarkEnd w:id="1667"/>
      <w:r>
        <w:rPr/>
        <w:t>578</w:t>
      </w:r>
      <w:r>
        <w:rPr>
          <w:rtl w:val="true"/>
        </w:rPr>
        <w:t xml:space="preserve">- </w:t>
      </w:r>
      <w:r>
        <w:rPr>
          <w:rtl w:val="true"/>
        </w:rPr>
        <w:t>ترجمة الغرر و الدرر</w:t>
      </w:r>
      <w:bookmarkEnd w:id="1668"/>
    </w:p>
    <w:p>
      <w:pPr>
        <w:pStyle w:val="BookText"/>
        <w:rPr/>
      </w:pPr>
      <w:r>
        <w:rPr>
          <w:rFonts w:ascii="IRNazanin" w:hAnsi="IRNazanin" w:eastAsia="IRNazanin"/>
          <w:color w:val="111111"/>
          <w:sz w:val="28"/>
          <w:sz w:val="28"/>
          <w:szCs w:val="28"/>
          <w:rtl w:val="true"/>
          <w:lang w:bidi="fa-IR"/>
        </w:rPr>
        <w:t xml:space="preserve">اسمه أصداف الدرر فاتنا ذکره فی محله ترجمه إلی الفارسیة المولی عبد الکریم بن محمد یحیی القزوینی الذی ألف کتابه نظم الغرر باسم شاه سلطان حسین الصفوی و فی أول المجلد الثانی من نظم الغرر صرح بترجمته هذه الموسومة ب أصداف الدرر و کان والده محمد یحیی بن محمد شفیع القزوینی مؤلف ترجمان اللغة فی سنة </w:t>
      </w:r>
      <w:r>
        <w:rPr>
          <w:rFonts w:eastAsia="IRNazanin" w:cs="IRNazanin"/>
          <w:color w:val="111111"/>
          <w:sz w:val="28"/>
          <w:szCs w:val="28"/>
          <w:rtl w:val="true"/>
          <w:lang w:bidi="fa-IR"/>
        </w:rPr>
        <w:t>(</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pStyle w:val="Heading3"/>
        <w:numPr>
          <w:ilvl w:val="2"/>
          <w:numId w:val="1"/>
        </w:numPr>
        <w:rPr/>
      </w:pPr>
      <w:bookmarkStart w:id="1669" w:name="__RefHeading___Toc7556790_73709187"/>
      <w:bookmarkStart w:id="1670" w:name="_Toc775"/>
      <w:bookmarkEnd w:id="1669"/>
      <w:r>
        <w:rPr/>
        <w:t>579</w:t>
      </w:r>
      <w:r>
        <w:rPr>
          <w:rtl w:val="true"/>
        </w:rPr>
        <w:t xml:space="preserve">- </w:t>
      </w:r>
      <w:r>
        <w:rPr>
          <w:rtl w:val="true"/>
        </w:rPr>
        <w:t>ترجمة الغرر و الدرر</w:t>
      </w:r>
      <w:bookmarkEnd w:id="1670"/>
    </w:p>
    <w:p>
      <w:pPr>
        <w:pStyle w:val="BookText"/>
        <w:rPr/>
      </w:pPr>
      <w:r>
        <w:rPr>
          <w:rFonts w:ascii="IRNazanin" w:hAnsi="IRNazanin" w:eastAsia="IRNazanin"/>
          <w:color w:val="111111"/>
          <w:sz w:val="28"/>
          <w:sz w:val="28"/>
          <w:szCs w:val="28"/>
          <w:rtl w:val="true"/>
          <w:lang w:bidi="fa-IR"/>
        </w:rPr>
        <w:t xml:space="preserve">إلی الفارسیة لمیرزا محسن خوشنویس عماد الفقراء الأردبیلی المعاصر الملقب فی شعره ب حالی ترجمه باستدعاء میرزا أحمد التبریزی نزیل شیراز فأدرج المیرزا أحمد بعض هذه الترجمة مع بعض أصل الغرر و الدرر فی مجموعة الأنهار الجاریة و طبعها فی مطبعته فی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Heading3"/>
        <w:numPr>
          <w:ilvl w:val="2"/>
          <w:numId w:val="1"/>
        </w:numPr>
        <w:rPr/>
      </w:pPr>
      <w:bookmarkStart w:id="1671" w:name="__RefHeading___Toc7556792_73709187"/>
      <w:bookmarkStart w:id="1672" w:name="_Toc776"/>
      <w:bookmarkEnd w:id="1671"/>
      <w:r>
        <w:rPr/>
        <w:t>580</w:t>
      </w:r>
      <w:r>
        <w:rPr>
          <w:rtl w:val="true"/>
        </w:rPr>
        <w:t xml:space="preserve">- </w:t>
      </w:r>
      <w:r>
        <w:rPr>
          <w:rtl w:val="true"/>
        </w:rPr>
        <w:t>ترجمة فتح الأبواب</w:t>
      </w:r>
      <w:bookmarkEnd w:id="1672"/>
    </w:p>
    <w:p>
      <w:pPr>
        <w:pStyle w:val="BookText"/>
        <w:rPr/>
      </w:pPr>
      <w:r>
        <w:rPr>
          <w:rFonts w:ascii="IRNazanin" w:hAnsi="IRNazanin" w:eastAsia="IRNazanin"/>
          <w:color w:val="111111"/>
          <w:sz w:val="28"/>
          <w:sz w:val="28"/>
          <w:szCs w:val="28"/>
          <w:rtl w:val="true"/>
          <w:lang w:bidi="fa-IR"/>
        </w:rPr>
        <w:t>تألیف ابن طاوس، لبعض الأصحاب توجد نسخه ناقصة الأول منه عند الشیخ محمد تقی التستری المعاصر و تمم هو نقصه من نفسه</w:t>
      </w:r>
      <w:r>
        <w:rPr>
          <w:rFonts w:eastAsia="IRNazanin" w:cs="IRNazanin"/>
          <w:color w:val="111111"/>
          <w:sz w:val="28"/>
          <w:szCs w:val="28"/>
          <w:rtl w:val="true"/>
          <w:lang w:bidi="fa-IR"/>
        </w:rPr>
        <w:t>.</w:t>
      </w:r>
    </w:p>
    <w:p>
      <w:pPr>
        <w:pStyle w:val="Heading3"/>
        <w:numPr>
          <w:ilvl w:val="2"/>
          <w:numId w:val="1"/>
        </w:numPr>
        <w:rPr/>
      </w:pPr>
      <w:bookmarkStart w:id="1673" w:name="__RefHeading___Toc7556794_73709187"/>
      <w:bookmarkStart w:id="1674" w:name="_Toc777"/>
      <w:bookmarkEnd w:id="1673"/>
      <w:r>
        <w:rPr/>
        <w:t>581</w:t>
      </w:r>
      <w:r>
        <w:rPr>
          <w:rtl w:val="true"/>
        </w:rPr>
        <w:t xml:space="preserve">- </w:t>
      </w:r>
      <w:r>
        <w:rPr>
          <w:rtl w:val="true"/>
        </w:rPr>
        <w:t>ترجمة فتن البحار</w:t>
      </w:r>
      <w:bookmarkEnd w:id="1674"/>
    </w:p>
    <w:p>
      <w:pPr>
        <w:pStyle w:val="BookText"/>
        <w:rPr/>
      </w:pPr>
      <w:r>
        <w:rPr>
          <w:rFonts w:ascii="IRNazanin" w:hAnsi="IRNazanin" w:eastAsia="IRNazanin"/>
          <w:color w:val="111111"/>
          <w:sz w:val="28"/>
          <w:sz w:val="28"/>
          <w:szCs w:val="28"/>
          <w:rtl w:val="true"/>
          <w:lang w:bidi="fa-IR"/>
        </w:rPr>
        <w:t>للمولی محمد نصیر بن المولی محمد تقی المجلسی کما فی الفیض القدسی و مر له إثبات رؤیة الجن</w:t>
      </w:r>
      <w:r>
        <w:rPr>
          <w:rFonts w:eastAsia="IRNazanin" w:cs="IRNazanin"/>
          <w:color w:val="111111"/>
          <w:sz w:val="28"/>
          <w:szCs w:val="28"/>
          <w:rtl w:val="true"/>
          <w:lang w:bidi="fa-IR"/>
        </w:rPr>
        <w:t>.</w:t>
      </w:r>
    </w:p>
    <w:p>
      <w:pPr>
        <w:pStyle w:val="Heading3"/>
        <w:numPr>
          <w:ilvl w:val="2"/>
          <w:numId w:val="1"/>
        </w:numPr>
        <w:rPr/>
      </w:pPr>
      <w:bookmarkStart w:id="1675" w:name="__RefHeading___Toc7556796_73709187"/>
      <w:bookmarkStart w:id="1676" w:name="_Toc778"/>
      <w:bookmarkEnd w:id="1675"/>
      <w:r>
        <w:rPr>
          <w:rtl w:val="true"/>
        </w:rPr>
        <w:t>ترجمة فتوح أعثم</w:t>
      </w:r>
      <w:bookmarkEnd w:id="1676"/>
    </w:p>
    <w:p>
      <w:pPr>
        <w:pStyle w:val="BookText"/>
        <w:rPr/>
      </w:pPr>
      <w:r>
        <w:rPr>
          <w:rFonts w:ascii="IRNazanin" w:hAnsi="IRNazanin" w:eastAsia="IRNazanin"/>
          <w:color w:val="111111"/>
          <w:sz w:val="28"/>
          <w:sz w:val="28"/>
          <w:szCs w:val="28"/>
          <w:rtl w:val="true"/>
          <w:lang w:bidi="fa-IR"/>
        </w:rPr>
        <w:t xml:space="preserve">بالفارسیة، مر بعنوان تاریخ ابن أعثم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بلغة أردو مر بعنوان تاریخ أعثم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Heading3"/>
        <w:numPr>
          <w:ilvl w:val="2"/>
          <w:numId w:val="1"/>
        </w:numPr>
        <w:rPr/>
      </w:pPr>
      <w:bookmarkStart w:id="1677" w:name="__RefHeading___Toc7556798_73709187"/>
      <w:bookmarkStart w:id="1678" w:name="_Toc779"/>
      <w:bookmarkEnd w:id="1677"/>
      <w:r>
        <w:rPr/>
        <w:t>582</w:t>
      </w:r>
      <w:r>
        <w:rPr>
          <w:rtl w:val="true"/>
        </w:rPr>
        <w:t xml:space="preserve">- </w:t>
      </w:r>
      <w:r>
        <w:rPr>
          <w:rtl w:val="true"/>
        </w:rPr>
        <w:t>ترجمة فرحة الغری</w:t>
      </w:r>
      <w:bookmarkEnd w:id="167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المجلسی المولی محمد باقر بن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bookmarkStart w:id="1679" w:name="pg11681_117250"/>
    </w:p>
    <w:p>
      <w:pPr>
        <w:pStyle w:val="BookText"/>
        <w:rPr/>
      </w:pPr>
      <w:bookmarkEnd w:id="1679"/>
      <w:r>
        <w:rPr>
          <w:rFonts w:eastAsia="Times New Roman" w:cs="Times New Roman" w:ascii="Times New Roman" w:hAnsi="Times New Roman"/>
          <w:color w:val="111111"/>
          <w:sz w:val="28"/>
          <w:szCs w:val="28"/>
          <w:lang w:val="en-US" w:bidi="en-US"/>
        </w:rPr>
        <w:t>1110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 المعجزات و الغرائب التی ظهرت من مرقد أمیر المؤمنین ع</w:t>
      </w:r>
      <w:r>
        <w:rPr>
          <w:rFonts w:eastAsia="IRNazanin" w:cs="IRNazanin"/>
          <w:color w:val="111111"/>
          <w:sz w:val="28"/>
          <w:szCs w:val="28"/>
          <w:rtl w:val="true"/>
          <w:lang w:bidi="fa-IR"/>
        </w:rPr>
        <w:t>.</w:t>
      </w:r>
    </w:p>
    <w:p>
      <w:pPr>
        <w:pStyle w:val="Heading3"/>
        <w:numPr>
          <w:ilvl w:val="2"/>
          <w:numId w:val="1"/>
        </w:numPr>
        <w:rPr/>
      </w:pPr>
      <w:bookmarkStart w:id="1680" w:name="__RefHeading___Toc7556800_73709187"/>
      <w:bookmarkStart w:id="1681" w:name="_Toc780"/>
      <w:bookmarkEnd w:id="1680"/>
      <w:r>
        <w:rPr/>
        <w:t>583</w:t>
      </w:r>
      <w:r>
        <w:rPr>
          <w:rtl w:val="true"/>
        </w:rPr>
        <w:t xml:space="preserve">- </w:t>
      </w:r>
      <w:r>
        <w:rPr>
          <w:rtl w:val="true"/>
        </w:rPr>
        <w:t>ترجمة الفرزدقیة المیمیة</w:t>
      </w:r>
      <w:bookmarkEnd w:id="1681"/>
    </w:p>
    <w:p>
      <w:pPr>
        <w:pStyle w:val="BookText"/>
        <w:rPr/>
      </w:pPr>
      <w:r>
        <w:rPr>
          <w:rFonts w:ascii="IRNazanin" w:hAnsi="IRNazanin" w:eastAsia="IRNazanin"/>
          <w:color w:val="111111"/>
          <w:sz w:val="28"/>
          <w:sz w:val="28"/>
          <w:szCs w:val="28"/>
          <w:rtl w:val="true"/>
          <w:lang w:bidi="fa-IR"/>
        </w:rPr>
        <w:t xml:space="preserve">فی أحد و أربعین بیتا فی مدح علی بن الحسین ع کما ذکرنا فی تخمیسها و الترجمة لها بالنظم الفارسی للشیخ نور الدین عبد الرحمن بن أحمد بن محمد الجامی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مع أصله فی الخزانة الرضویة و هی مطبوعة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 للجامی فی حاشیة نفحات الأنس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طبعه نولکشور </w:t>
      </w:r>
      <w:r>
        <w:rPr>
          <w:rFonts w:eastAsia="IRNazanin" w:cs="IRNazanin"/>
          <w:color w:val="111111"/>
          <w:sz w:val="28"/>
          <w:szCs w:val="28"/>
          <w:rtl w:val="true"/>
          <w:lang w:bidi="fa-IR"/>
        </w:rPr>
        <w:t>(</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السید أحمد بن محمد بن عبد الکریم الموسوی فی </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فهرسها و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حق را برای حق ظاهر</w:t>
      </w:r>
      <w:r>
        <w:rPr>
          <w:rFonts w:eastAsia="IRNazanin" w:cs="IRNazanin"/>
          <w:color w:val="111111"/>
          <w:sz w:val="28"/>
          <w:szCs w:val="28"/>
          <w:rtl w:val="true"/>
          <w:lang w:bidi="fa-IR"/>
        </w:rPr>
        <w:t>.</w:t>
      </w:r>
    </w:p>
    <w:p>
      <w:pPr>
        <w:pStyle w:val="Heading3"/>
        <w:numPr>
          <w:ilvl w:val="2"/>
          <w:numId w:val="1"/>
        </w:numPr>
        <w:rPr/>
      </w:pPr>
      <w:bookmarkStart w:id="1682" w:name="__RefHeading___Toc7556802_73709187"/>
      <w:bookmarkStart w:id="1683" w:name="_Toc781"/>
      <w:bookmarkEnd w:id="1682"/>
      <w:r>
        <w:rPr>
          <w:rtl w:val="true"/>
        </w:rPr>
        <w:t>ترجمة الفصول‌</w:t>
      </w:r>
      <w:bookmarkEnd w:id="1683"/>
    </w:p>
    <w:p>
      <w:pPr>
        <w:pStyle w:val="BookText"/>
        <w:rPr/>
      </w:pPr>
      <w:r>
        <w:rPr>
          <w:rFonts w:ascii="IRNazanin" w:hAnsi="IRNazanin" w:eastAsia="IRNazanin"/>
          <w:color w:val="111111"/>
          <w:sz w:val="28"/>
          <w:sz w:val="28"/>
          <w:szCs w:val="28"/>
          <w:rtl w:val="true"/>
          <w:lang w:bidi="fa-IR"/>
        </w:rPr>
        <w:t>فی علم النفس إلی الفارسیة لمؤلف أصله الشیخ أبی علی بن سینا و یسمی ب روانشناسی یأتی فی الراء</w:t>
      </w:r>
      <w:r>
        <w:rPr>
          <w:rFonts w:eastAsia="IRNazanin" w:cs="IRNazanin"/>
          <w:color w:val="111111"/>
          <w:sz w:val="28"/>
          <w:szCs w:val="28"/>
          <w:rtl w:val="true"/>
          <w:lang w:bidi="fa-IR"/>
        </w:rPr>
        <w:t>.</w:t>
      </w:r>
    </w:p>
    <w:p>
      <w:pPr>
        <w:pStyle w:val="Heading3"/>
        <w:numPr>
          <w:ilvl w:val="2"/>
          <w:numId w:val="1"/>
        </w:numPr>
        <w:rPr/>
      </w:pPr>
      <w:bookmarkStart w:id="1684" w:name="__RefHeading___Toc7556804_73709187"/>
      <w:bookmarkStart w:id="1685" w:name="_Toc782"/>
      <w:bookmarkEnd w:id="1684"/>
      <w:r>
        <w:rPr/>
        <w:t>584</w:t>
      </w:r>
      <w:r>
        <w:rPr>
          <w:rtl w:val="true"/>
        </w:rPr>
        <w:t xml:space="preserve">- </w:t>
      </w:r>
      <w:r>
        <w:rPr>
          <w:rtl w:val="true"/>
        </w:rPr>
        <w:t>ترجمة الفصول المختارة من العیون و المحاسن</w:t>
      </w:r>
      <w:bookmarkEnd w:id="1685"/>
    </w:p>
    <w:p>
      <w:pPr>
        <w:pStyle w:val="BookText"/>
        <w:rPr/>
      </w:pPr>
      <w:r>
        <w:rPr>
          <w:rFonts w:ascii="IRNazanin" w:hAnsi="IRNazanin" w:eastAsia="IRNazanin"/>
          <w:color w:val="111111"/>
          <w:sz w:val="28"/>
          <w:sz w:val="28"/>
          <w:szCs w:val="28"/>
          <w:rtl w:val="true"/>
          <w:lang w:bidi="fa-IR"/>
        </w:rPr>
        <w:t xml:space="preserve">تألیف الشیخ المفید و اختیارها للشریف المرتضی و ترجمتها إلی الفارسیة للمحقق آقا جمال الدین محمد بن آقا حسین الخوانساری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ترجمها لأجل مقرب الخاقان الحاج أحمد بیک،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مجالس هوشمندان مشکین مصر، از آتش بی‌دود گل، حمد چمن پیرایی است که ترجمه نواهای عندلیب شوقش دستان غرائب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المولی مظفر علی بخطه فهرسا لجزئه الأول المرتب علی سبعین فصلا أولها اجتماع الشیخ المفید مع القاضی أبی بکر الباقلانی، و فهرسا لجزئه الثانی المرتب علی خمسین فصلا آخرها فی غدر طلحة و الزبیر، و النسخة بخط محمد رحیم بن محمد رضا القمی فرغ من کتابتها فی أصفهان </w:t>
      </w: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فی کتب الحاج الشیخ محمد سلطان المتکلمین بطهران</w:t>
      </w:r>
      <w:r>
        <w:rPr>
          <w:rFonts w:eastAsia="IRNazanin" w:cs="IRNazanin"/>
          <w:color w:val="111111"/>
          <w:sz w:val="28"/>
          <w:szCs w:val="28"/>
          <w:rtl w:val="true"/>
          <w:lang w:bidi="fa-IR"/>
        </w:rPr>
        <w:t>.</w:t>
      </w:r>
    </w:p>
    <w:p>
      <w:pPr>
        <w:pStyle w:val="Heading3"/>
        <w:numPr>
          <w:ilvl w:val="2"/>
          <w:numId w:val="1"/>
        </w:numPr>
        <w:rPr/>
      </w:pPr>
      <w:bookmarkStart w:id="1686" w:name="__RefHeading___Toc7556806_73709187"/>
      <w:bookmarkStart w:id="1687" w:name="_Toc783"/>
      <w:bookmarkEnd w:id="1686"/>
      <w:r>
        <w:rPr/>
        <w:t>585</w:t>
      </w:r>
      <w:r>
        <w:rPr>
          <w:rtl w:val="true"/>
        </w:rPr>
        <w:t xml:space="preserve">- </w:t>
      </w:r>
      <w:r>
        <w:rPr>
          <w:rtl w:val="true"/>
        </w:rPr>
        <w:t>ترجمة الفصول النصیریة فی الأصول الدینیة</w:t>
      </w:r>
      <w:bookmarkEnd w:id="168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أصله الفارسی إلی العربیة، للمولی رکن الدین محمد بن علی الجرجانی الذی فرغ من کتابة الأبحاث سنة </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و هو من تلامیذ آیة الله العلامة الحلی، رأیت منه نسخا کثیرة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حمد الله الواجب وجوده الفائض علی سائر القوابل بجوده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بعد مدح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أن أجردها عن ثیاب ألفاظها الآبیة و أجلیها بکسوة الکلمات العربیة لیعم طلبة العرب نفعها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کأصله مرتب علی أربعة فصول، و عناوینه أصل أو مقدمه أو غیرهما کما فی أصله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 فی التوحید أصل کل من أدرک شیئا لا بد أن یدرک وجوده لأنه یعلم بالضرورة أن کل مدرک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ابتداء أصله الفارسی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چیزی آگاهی یابد لا محال از هستی آن </w:t>
      </w:r>
      <w:bookmarkStart w:id="1688" w:name="pg11681_117252"/>
    </w:p>
    <w:p>
      <w:pPr>
        <w:pStyle w:val="BookText"/>
        <w:rPr/>
      </w:pPr>
      <w:bookmarkEnd w:id="1688"/>
      <w:r>
        <w:rPr>
          <w:rFonts w:ascii="IRNazanin" w:hAnsi="IRNazanin" w:eastAsia="IRNazanin"/>
          <w:color w:val="111111"/>
          <w:sz w:val="28"/>
          <w:sz w:val="28"/>
          <w:szCs w:val="28"/>
          <w:rtl w:val="true"/>
          <w:lang w:bidi="fa-IR"/>
        </w:rPr>
        <w:t>چیز آگاه شده باشد چه بضرورت داند که آنچه بود یا بنده باشد، و آنچه نبود نتوان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للمعرب شروح کثیرة یأتی بعضها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حرف الشین و قد مر بعنوان الأنوار الجلالیة و یأتی جامع الأصول، و معراج الیقین، و منتهی السئول، و غیرها من العناوین الخاصة، فی محالها</w:t>
      </w:r>
      <w:r>
        <w:rPr>
          <w:rFonts w:eastAsia="IRNazanin" w:cs="IRNazanin"/>
          <w:color w:val="111111"/>
          <w:sz w:val="28"/>
          <w:szCs w:val="28"/>
          <w:rtl w:val="true"/>
          <w:lang w:bidi="fa-IR"/>
        </w:rPr>
        <w:t>.</w:t>
      </w:r>
    </w:p>
    <w:p>
      <w:pPr>
        <w:pStyle w:val="Heading3"/>
        <w:numPr>
          <w:ilvl w:val="2"/>
          <w:numId w:val="1"/>
        </w:numPr>
        <w:rPr/>
      </w:pPr>
      <w:bookmarkStart w:id="1689" w:name="__RefHeading___Toc7556808_73709187"/>
      <w:bookmarkStart w:id="1690" w:name="_Toc784"/>
      <w:bookmarkEnd w:id="1689"/>
      <w:r>
        <w:rPr/>
        <w:t>586</w:t>
      </w:r>
      <w:r>
        <w:rPr>
          <w:rtl w:val="true"/>
        </w:rPr>
        <w:t xml:space="preserve">- </w:t>
      </w:r>
      <w:r>
        <w:rPr>
          <w:rtl w:val="true"/>
        </w:rPr>
        <w:t>ترجمة فقه الإمامیة</w:t>
      </w:r>
      <w:bookmarkEnd w:id="1690"/>
    </w:p>
    <w:p>
      <w:pPr>
        <w:pStyle w:val="BookText"/>
        <w:rPr/>
      </w:pPr>
      <w:r>
        <w:rPr>
          <w:rFonts w:ascii="IRNazanin" w:hAnsi="IRNazanin" w:eastAsia="IRNazanin"/>
          <w:color w:val="111111"/>
          <w:sz w:val="28"/>
          <w:sz w:val="28"/>
          <w:szCs w:val="28"/>
          <w:rtl w:val="true"/>
          <w:lang w:bidi="fa-IR"/>
        </w:rPr>
        <w:t xml:space="preserve">المطبوع تألیف السید عبد الله الشبر، إلی الفارسیة للسید میرزا علی بن میرزا محمد حسین بن میرزا محمد علی الحسینی الشهرستانی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Heading3"/>
        <w:numPr>
          <w:ilvl w:val="2"/>
          <w:numId w:val="1"/>
        </w:numPr>
        <w:rPr/>
      </w:pPr>
      <w:bookmarkStart w:id="1691" w:name="__RefHeading___Toc7556810_73709187"/>
      <w:bookmarkStart w:id="1692" w:name="_Toc785"/>
      <w:bookmarkEnd w:id="1691"/>
      <w:r>
        <w:rPr/>
        <w:t>587</w:t>
      </w:r>
      <w:r>
        <w:rPr>
          <w:rtl w:val="true"/>
        </w:rPr>
        <w:t xml:space="preserve">- </w:t>
      </w:r>
      <w:r>
        <w:rPr>
          <w:rtl w:val="true"/>
        </w:rPr>
        <w:t>ترجمة فقه الرضا ع‌</w:t>
      </w:r>
      <w:bookmarkEnd w:id="1692"/>
    </w:p>
    <w:p>
      <w:pPr>
        <w:pStyle w:val="BookText"/>
        <w:rPr/>
      </w:pPr>
      <w:r>
        <w:rPr>
          <w:rFonts w:ascii="IRNazanin" w:hAnsi="IRNazanin" w:eastAsia="IRNazanin"/>
          <w:color w:val="111111"/>
          <w:sz w:val="28"/>
          <w:sz w:val="28"/>
          <w:szCs w:val="28"/>
          <w:rtl w:val="true"/>
          <w:lang w:bidi="fa-IR"/>
        </w:rPr>
        <w:t>إلی الفارسیة، توجد نسخته فی الخزانة الرضویة کما فی فهرسها</w:t>
      </w:r>
      <w:r>
        <w:rPr>
          <w:rFonts w:eastAsia="IRNazanin" w:cs="IRNazanin"/>
          <w:color w:val="111111"/>
          <w:sz w:val="28"/>
          <w:szCs w:val="28"/>
          <w:rtl w:val="true"/>
          <w:lang w:bidi="fa-IR"/>
        </w:rPr>
        <w:t>.</w:t>
      </w:r>
    </w:p>
    <w:p>
      <w:pPr>
        <w:pStyle w:val="Heading3"/>
        <w:numPr>
          <w:ilvl w:val="2"/>
          <w:numId w:val="1"/>
        </w:numPr>
        <w:rPr/>
      </w:pPr>
      <w:bookmarkStart w:id="1693" w:name="__RefHeading___Toc7556812_73709187"/>
      <w:bookmarkStart w:id="1694" w:name="_Toc786"/>
      <w:bookmarkEnd w:id="1693"/>
      <w:r>
        <w:rPr/>
        <w:t>588</w:t>
      </w:r>
      <w:r>
        <w:rPr>
          <w:rtl w:val="true"/>
        </w:rPr>
        <w:t xml:space="preserve">- </w:t>
      </w:r>
      <w:r>
        <w:rPr>
          <w:rtl w:val="true"/>
        </w:rPr>
        <w:t>ترجمة فلسفة الحجاب فی وجوب النقاب</w:t>
      </w:r>
      <w:bookmarkEnd w:id="1694"/>
    </w:p>
    <w:p>
      <w:pPr>
        <w:pStyle w:val="BookText"/>
        <w:rPr/>
      </w:pPr>
      <w:r>
        <w:rPr>
          <w:rFonts w:ascii="IRNazanin" w:hAnsi="IRNazanin" w:eastAsia="IRNazanin"/>
          <w:color w:val="111111"/>
          <w:sz w:val="28"/>
          <w:sz w:val="28"/>
          <w:szCs w:val="28"/>
          <w:rtl w:val="true"/>
          <w:lang w:bidi="fa-IR"/>
        </w:rPr>
        <w:t xml:space="preserve">إلی الفارسیة لمیرزا محمد رضا بن عبد الصمد الیزدی نزیل طهران الملقب بتوفیق یزدانی، ترجمه فی النجف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بها فی تلک السنة، و أصله العربی للشیخ غلام حسین بن إبراهیم الطهرانی الأصل الأصفهانی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بها فی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Heading3"/>
        <w:numPr>
          <w:ilvl w:val="2"/>
          <w:numId w:val="1"/>
        </w:numPr>
        <w:rPr/>
      </w:pPr>
      <w:bookmarkStart w:id="1695" w:name="__RefHeading___Toc7556814_73709187"/>
      <w:bookmarkStart w:id="1696" w:name="_Toc787"/>
      <w:bookmarkEnd w:id="1695"/>
      <w:r>
        <w:rPr/>
        <w:t>589</w:t>
      </w:r>
      <w:r>
        <w:rPr>
          <w:rtl w:val="true"/>
        </w:rPr>
        <w:t xml:space="preserve">- </w:t>
      </w:r>
      <w:r>
        <w:rPr>
          <w:rtl w:val="true"/>
        </w:rPr>
        <w:t>ترجمة فوائد القرآن</w:t>
      </w:r>
      <w:bookmarkEnd w:id="1696"/>
    </w:p>
    <w:p>
      <w:pPr>
        <w:pStyle w:val="BookText"/>
        <w:rPr/>
      </w:pPr>
      <w:r>
        <w:rPr>
          <w:rFonts w:ascii="IRNazanin" w:hAnsi="IRNazanin" w:eastAsia="IRNazanin"/>
          <w:color w:val="111111"/>
          <w:sz w:val="28"/>
          <w:sz w:val="28"/>
          <w:szCs w:val="28"/>
          <w:rtl w:val="true"/>
          <w:lang w:bidi="fa-IR"/>
        </w:rPr>
        <w:t xml:space="preserve">بلغة أردو لمؤلف أصله و هو السید محمد مرتضی بن السید حسن علی صاحب الحسینی الجنفوری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فی تاریخ العلماء، ترجمه لأصله مع زیادة بعض الفوائد و طبع بالهند</w:t>
      </w:r>
      <w:r>
        <w:rPr>
          <w:rFonts w:eastAsia="IRNazanin" w:cs="IRNazanin"/>
          <w:color w:val="111111"/>
          <w:sz w:val="28"/>
          <w:szCs w:val="28"/>
          <w:rtl w:val="true"/>
          <w:lang w:bidi="fa-IR"/>
        </w:rPr>
        <w:t>.</w:t>
      </w:r>
    </w:p>
    <w:p>
      <w:pPr>
        <w:pStyle w:val="Heading3"/>
        <w:numPr>
          <w:ilvl w:val="2"/>
          <w:numId w:val="1"/>
        </w:numPr>
        <w:rPr/>
      </w:pPr>
      <w:bookmarkStart w:id="1697" w:name="__RefHeading___Toc7556816_73709187"/>
      <w:bookmarkStart w:id="1698" w:name="_Toc788"/>
      <w:bookmarkEnd w:id="1697"/>
      <w:r>
        <w:rPr>
          <w:rtl w:val="true"/>
        </w:rPr>
        <w:t>ترجمة فهرس وسائل الشیعة</w:t>
      </w:r>
      <w:bookmarkEnd w:id="1698"/>
    </w:p>
    <w:p>
      <w:pPr>
        <w:pStyle w:val="BookText"/>
        <w:rPr/>
      </w:pPr>
      <w:r>
        <w:rPr>
          <w:rFonts w:ascii="IRNazanin" w:hAnsi="IRNazanin" w:eastAsia="IRNazanin"/>
          <w:color w:val="111111"/>
          <w:sz w:val="28"/>
          <w:sz w:val="28"/>
          <w:szCs w:val="28"/>
          <w:rtl w:val="true"/>
          <w:lang w:bidi="fa-IR"/>
        </w:rPr>
        <w:t>اسمها الحسنیة و اسم الفهرس من لا یحضره الإمام</w:t>
      </w:r>
      <w:r>
        <w:rPr>
          <w:rFonts w:eastAsia="IRNazanin" w:cs="IRNazanin"/>
          <w:color w:val="111111"/>
          <w:sz w:val="28"/>
          <w:szCs w:val="28"/>
          <w:rtl w:val="true"/>
          <w:lang w:bidi="fa-IR"/>
        </w:rPr>
        <w:t>.</w:t>
      </w:r>
    </w:p>
    <w:p>
      <w:pPr>
        <w:pStyle w:val="Heading3"/>
        <w:numPr>
          <w:ilvl w:val="2"/>
          <w:numId w:val="1"/>
        </w:numPr>
        <w:rPr/>
      </w:pPr>
      <w:bookmarkStart w:id="1699" w:name="__RefHeading___Toc7556818_73709187"/>
      <w:bookmarkStart w:id="1700" w:name="_Toc789"/>
      <w:bookmarkEnd w:id="1699"/>
      <w:r>
        <w:rPr>
          <w:rtl w:val="true"/>
        </w:rPr>
        <w:t>ترجمة القاموس</w:t>
      </w:r>
      <w:bookmarkEnd w:id="1700"/>
    </w:p>
    <w:p>
      <w:pPr>
        <w:pStyle w:val="BookText"/>
        <w:rPr/>
      </w:pPr>
      <w:r>
        <w:rPr>
          <w:rFonts w:ascii="IRNazanin" w:hAnsi="IRNazanin" w:eastAsia="IRNazanin"/>
          <w:color w:val="111111"/>
          <w:sz w:val="28"/>
          <w:sz w:val="28"/>
          <w:szCs w:val="28"/>
          <w:rtl w:val="true"/>
          <w:lang w:bidi="fa-IR"/>
        </w:rPr>
        <w:t>إلی الفارسیة و شرحه اسمه ترجمان اللغة کما مر</w:t>
      </w:r>
      <w:r>
        <w:rPr>
          <w:rFonts w:eastAsia="IRNazanin" w:cs="IRNazanin"/>
          <w:color w:val="111111"/>
          <w:sz w:val="28"/>
          <w:szCs w:val="28"/>
          <w:rtl w:val="true"/>
          <w:lang w:bidi="fa-IR"/>
        </w:rPr>
        <w:t>.</w:t>
      </w:r>
    </w:p>
    <w:p>
      <w:pPr>
        <w:pStyle w:val="Heading3"/>
        <w:numPr>
          <w:ilvl w:val="2"/>
          <w:numId w:val="1"/>
        </w:numPr>
        <w:rPr/>
      </w:pPr>
      <w:bookmarkStart w:id="1701" w:name="__RefHeading___Toc7556820_73709187"/>
      <w:bookmarkStart w:id="1702" w:name="_Toc790"/>
      <w:bookmarkEnd w:id="1701"/>
      <w:r>
        <w:rPr/>
        <w:t>590</w:t>
      </w:r>
      <w:r>
        <w:rPr>
          <w:rtl w:val="true"/>
        </w:rPr>
        <w:t xml:space="preserve">- </w:t>
      </w:r>
      <w:r>
        <w:rPr>
          <w:rtl w:val="true"/>
        </w:rPr>
        <w:t>ترجمة القانون</w:t>
      </w:r>
      <w:bookmarkEnd w:id="1702"/>
    </w:p>
    <w:p>
      <w:pPr>
        <w:pStyle w:val="BookText"/>
        <w:rPr/>
      </w:pPr>
      <w:r>
        <w:rPr>
          <w:rFonts w:ascii="IRNazanin" w:hAnsi="IRNazanin" w:eastAsia="IRNazanin"/>
          <w:color w:val="111111"/>
          <w:sz w:val="28"/>
          <w:sz w:val="28"/>
          <w:szCs w:val="28"/>
          <w:rtl w:val="true"/>
          <w:lang w:bidi="fa-IR"/>
        </w:rPr>
        <w:t xml:space="preserve">تألیف الشیخ الرئیس، بلغة أردو،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للسید غلام الحسنین الموسوی الکنتوری صاحب انتصار الإسلام و ترجمة إکسیری الأبیض و الأحمر</w:t>
      </w:r>
      <w:r>
        <w:rPr>
          <w:rFonts w:eastAsia="IRNazanin" w:cs="IRNazanin"/>
          <w:color w:val="111111"/>
          <w:sz w:val="28"/>
          <w:szCs w:val="28"/>
          <w:rtl w:val="true"/>
          <w:lang w:bidi="fa-IR"/>
        </w:rPr>
        <w:t>.</w:t>
      </w:r>
    </w:p>
    <w:p>
      <w:pPr>
        <w:pStyle w:val="Heading3"/>
        <w:numPr>
          <w:ilvl w:val="2"/>
          <w:numId w:val="1"/>
        </w:numPr>
        <w:rPr/>
      </w:pPr>
      <w:bookmarkStart w:id="1703" w:name="__RefHeading___Toc7556822_73709187"/>
      <w:bookmarkStart w:id="1704" w:name="_Toc791"/>
      <w:bookmarkEnd w:id="1703"/>
      <w:r>
        <w:rPr/>
        <w:t>591</w:t>
      </w:r>
      <w:r>
        <w:rPr>
          <w:rtl w:val="true"/>
        </w:rPr>
        <w:t xml:space="preserve">- </w:t>
      </w:r>
      <w:r>
        <w:rPr>
          <w:rtl w:val="true"/>
        </w:rPr>
        <w:t>ترجمة القرآن فی شرائط الإیمان،</w:t>
      </w:r>
      <w:bookmarkEnd w:id="1704"/>
    </w:p>
    <w:p>
      <w:pPr>
        <w:pStyle w:val="BookText"/>
        <w:rPr/>
      </w:pPr>
      <w:r>
        <w:rPr>
          <w:rFonts w:ascii="IRNazanin" w:hAnsi="IRNazanin" w:eastAsia="IRNazanin"/>
          <w:color w:val="111111"/>
          <w:sz w:val="28"/>
          <w:sz w:val="28"/>
          <w:szCs w:val="28"/>
          <w:rtl w:val="true"/>
          <w:lang w:bidi="fa-IR"/>
        </w:rPr>
        <w:t>تفسیر فارسی، لطیف لما یقرب من خمسمائة آیة من آیات القرآن الشریف مما یستفاد منها کیفیات معاملات المسلمین و الکفار و معاشرات بعضهم من بعض، للسید محمد تقی المعروف بالسید آقا القزوینی مؤلف ترجمة أخبار الاستنطاق الذی مر مفصلا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05" w:name="__RefHeading___Toc7556824_73709187"/>
      <w:bookmarkStart w:id="1706" w:name="_Toc792"/>
      <w:bookmarkEnd w:id="1705"/>
      <w:r>
        <w:rPr>
          <w:rtl w:val="true"/>
        </w:rPr>
        <w:t>ترجمة القرآن الشریف</w:t>
      </w:r>
      <w:bookmarkStart w:id="1707" w:name="pg11681_117254"/>
      <w:bookmarkEnd w:id="1706"/>
    </w:p>
    <w:p>
      <w:pPr>
        <w:pStyle w:val="Heading3"/>
        <w:numPr>
          <w:ilvl w:val="2"/>
          <w:numId w:val="1"/>
        </w:numPr>
        <w:rPr/>
      </w:pPr>
      <w:bookmarkStart w:id="1708" w:name="__RefHeading___Toc7556826_73709187"/>
      <w:bookmarkStart w:id="1709" w:name="_Toc793"/>
      <w:bookmarkEnd w:id="1707"/>
      <w:bookmarkEnd w:id="1708"/>
      <w:r>
        <w:rPr>
          <w:rtl w:val="true"/>
        </w:rPr>
        <w:t>بیان</w:t>
      </w:r>
      <w:bookmarkEnd w:id="1709"/>
    </w:p>
    <w:p>
      <w:pPr>
        <w:pStyle w:val="BookText"/>
        <w:rPr/>
      </w:pPr>
      <w:r>
        <w:rPr>
          <w:rFonts w:ascii="IRNazanin" w:hAnsi="IRNazanin" w:eastAsia="IRNazanin"/>
          <w:color w:val="111111"/>
          <w:sz w:val="28"/>
          <w:sz w:val="28"/>
          <w:szCs w:val="28"/>
          <w:rtl w:val="true"/>
          <w:lang w:bidi="fa-IR"/>
        </w:rPr>
        <w:t>القرآن اسم لما أنزل بلسان عربی مبین، و حیا من الروح الأمین إلی قلب سید المرسلین ص من الآیات و السور الموجودة فیما بین الدفتین و هو الکتاب الشریف الإلهی و أحد الثقلین اللذین یجب علینا التمسک بهما، و بما أن القرآن الشریف مشتمل علی ما لا یعلم ظاهره أو باطنه الا الله تعالی أو من أعطاه علم الکتاب، فلیس هو نظیر سائر الکتب المؤلفة للبشر فی إمکان نقلها بتمام مراد مؤلفیها إلی سائر اللغات فبأی شی‌ء یا تری یترجم فواتح السور منه، و بما ذا یترجم المتشابهات التی یلزم من الأخذ بظواهرها خلاف الواقع و المراد، و بأی قراءتین یترجم فیما یختلف المعنی باختلافهما فی الإعراب أو فی المواد، و کیف تحفظ فی الترجمة مزایا اللفظ العربی و لطائف محسناته، و أی لغة تحتوی علی البدائع الأدبیة و جهات البلاغة المودعة فیه حتی تعادل لغة القرآن و توازیه و تعود ترجمة له، نعم یمکن ترجمة خصوص ظواهر آیات الأحکام و الآداب و القصص و أمثالها من القرآن بلغة أخری و إن فات بالترجمة جمیع المزایا التی بها عجزت الإنس و الجن عن الإتیان بآیة واحدة مثله و مع ذلک تعد عند أهل العرف هذه الترجمة کسوة ثانیة لمعانی تلک الألفاظ الإلهیة فینبغی أن یراعی فی کتاب الترجمة جمیع الشئون و الاحترامات العرفیة التی لأصله و یحترز عن هتکه و توهینه بمجرد تلک الإضافة و أما سائر الأحکام الثابتة فی شرع الإسلام، من حرمة المس من غیر طهر، و حرمة التنجیس، و وجوب إزالة النجاسة عنه، و وجوب القراءة به فی الصلاة، و وجوب الإنصات لها، و غیر ذلک فإنما یلحق جمیعها لنفس تلک الآیات و السور العربیة و هی خاصة بها بعینها، و أما ترجمتها بلغة أخری فلا یترتب علیها شی‌ء من تلک الآثار مطلقا و إن طابقتها حرفا بحرف، إذ لا یخرج کتاب الترجمة عن کونه تألیف البشر نظیر کتب التفاسیر الفارسیة و الهندیة التی هی ترجمة و زیادة شروح و بیانات، و قد ترجم القرآن بکثیر من اللغات قدیما و حدیثا منها</w:t>
      </w:r>
      <w:r>
        <w:rPr>
          <w:rFonts w:eastAsia="IRNazanin" w:cs="IRNazanin"/>
          <w:color w:val="111111"/>
          <w:sz w:val="28"/>
          <w:szCs w:val="28"/>
          <w:rtl w:val="true"/>
          <w:lang w:bidi="fa-IR"/>
        </w:rPr>
        <w:t>:</w:t>
      </w:r>
    </w:p>
    <w:p>
      <w:pPr>
        <w:pStyle w:val="Heading3"/>
        <w:numPr>
          <w:ilvl w:val="2"/>
          <w:numId w:val="1"/>
        </w:numPr>
        <w:rPr/>
      </w:pPr>
      <w:bookmarkStart w:id="1710" w:name="__RefHeading___Toc7556828_73709187"/>
      <w:bookmarkStart w:id="1711" w:name="_Toc794"/>
      <w:bookmarkEnd w:id="1710"/>
      <w:r>
        <w:rPr>
          <w:rtl w:val="true"/>
        </w:rPr>
        <w:t>ترجمة القرآن</w:t>
      </w:r>
      <w:bookmarkEnd w:id="171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باللاتینیة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فرهاد میرزا فی زنبیل و ذکر أبو القاسم السحاب فی ترجمة تاریخ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المترجم باللاتینیة التی هی لغة کتبهم العلمیة فی التاریخ المذکور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روبرت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ترجمه للتوصل إلی الرد و الاعتراض علی القرآن، ثم ترجم إلی اللاتینیة مرة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لیاندر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باللاتینیة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لکنهم منعوا من نشر هذه التراجم قبل ضم </w:t>
      </w:r>
      <w:bookmarkStart w:id="1712" w:name="pg11681_117256"/>
    </w:p>
    <w:p>
      <w:pPr>
        <w:pStyle w:val="BookText"/>
        <w:rPr/>
      </w:pPr>
      <w:bookmarkEnd w:id="1712"/>
      <w:r>
        <w:rPr>
          <w:rFonts w:ascii="IRNazanin" w:hAnsi="IRNazanin" w:eastAsia="IRNazanin"/>
          <w:color w:val="111111"/>
          <w:sz w:val="28"/>
          <w:sz w:val="28"/>
          <w:szCs w:val="28"/>
          <w:rtl w:val="true"/>
          <w:lang w:bidi="fa-IR"/>
        </w:rPr>
        <w:t xml:space="preserve">الردود و الاعتراضات إلیها، إلی أن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هنکلمان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فطبعت ترجمته بضمیمة ما لفقوه من الرد و الاعتراض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توالت التراجم بسائر اللغات، الإنگلیزیة، و الإفرنسیة، و الألمانیة، و الإیتالیة، و الروسیة، و السواحلیة، و البنغالیة، و غیرها مما ذکر کثیرا منها، السحاب فی ترجمة تاریخ القرآن، و رأیت جملة من مطبوعاتها فی النجف الأشرف 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1713" w:name="__RefHeading___Toc7556830_73709187"/>
      <w:bookmarkStart w:id="1714" w:name="_Toc795"/>
      <w:bookmarkEnd w:id="1713"/>
      <w:r>
        <w:rPr>
          <w:rtl w:val="true"/>
        </w:rPr>
        <w:t>ترجمة القرآن</w:t>
      </w:r>
      <w:bookmarkEnd w:id="1714"/>
    </w:p>
    <w:p>
      <w:pPr>
        <w:pStyle w:val="BookText"/>
        <w:rPr/>
      </w:pPr>
      <w:r>
        <w:rPr>
          <w:rFonts w:ascii="IRNazanin" w:hAnsi="IRNazanin" w:eastAsia="IRNazanin"/>
          <w:color w:val="111111"/>
          <w:sz w:val="28"/>
          <w:sz w:val="28"/>
          <w:szCs w:val="28"/>
          <w:rtl w:val="true"/>
          <w:lang w:bidi="fa-IR"/>
        </w:rPr>
        <w:t xml:space="preserve">لاریانبوس، طبع فی لیدن </w:t>
      </w:r>
      <w:r>
        <w:rPr>
          <w:rFonts w:eastAsia="IRNazanin" w:cs="IRNazanin"/>
          <w:color w:val="111111"/>
          <w:sz w:val="28"/>
          <w:szCs w:val="28"/>
          <w:rtl w:val="true"/>
          <w:lang w:bidi="fa-IR"/>
        </w:rPr>
        <w:t>(</w:t>
      </w:r>
      <w:r>
        <w:rPr>
          <w:rFonts w:eastAsia="IRNazanin" w:cs="IRNazanin"/>
          <w:color w:val="111111"/>
          <w:sz w:val="28"/>
          <w:szCs w:val="28"/>
          <w:lang w:bidi="fa-IR"/>
        </w:rPr>
        <w:t>1613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1715" w:name="__RefHeading___Toc7556832_73709187"/>
      <w:bookmarkStart w:id="1716" w:name="_Toc796"/>
      <w:bookmarkEnd w:id="1715"/>
      <w:r>
        <w:rPr>
          <w:rtl w:val="true"/>
        </w:rPr>
        <w:t>ترجمة القرآن‌</w:t>
      </w:r>
      <w:bookmarkEnd w:id="1716"/>
    </w:p>
    <w:p>
      <w:pPr>
        <w:pStyle w:val="BookText"/>
        <w:rPr/>
      </w:pPr>
      <w:r>
        <w:rPr>
          <w:rFonts w:ascii="IRNazanin" w:hAnsi="IRNazanin" w:eastAsia="IRNazanin"/>
          <w:color w:val="111111"/>
          <w:sz w:val="28"/>
          <w:sz w:val="28"/>
          <w:szCs w:val="28"/>
          <w:rtl w:val="true"/>
          <w:lang w:bidi="fa-IR"/>
        </w:rPr>
        <w:t xml:space="preserve">للمستشرق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1717" w:name="__RefHeading___Toc7556834_73709187"/>
      <w:bookmarkStart w:id="1718" w:name="_Toc797"/>
      <w:bookmarkEnd w:id="1717"/>
      <w:r>
        <w:rPr>
          <w:rtl w:val="true"/>
        </w:rPr>
        <w:t>ترجمة القرآن‌</w:t>
      </w:r>
      <w:bookmarkEnd w:id="1718"/>
    </w:p>
    <w:p>
      <w:pPr>
        <w:pStyle w:val="BookText"/>
        <w:rPr/>
      </w:pPr>
      <w:r>
        <w:rPr>
          <w:rFonts w:ascii="IRNazanin" w:hAnsi="IRNazanin" w:eastAsia="IRNazanin"/>
          <w:color w:val="111111"/>
          <w:sz w:val="28"/>
          <w:sz w:val="28"/>
          <w:szCs w:val="28"/>
          <w:rtl w:val="true"/>
          <w:lang w:bidi="fa-IR"/>
        </w:rPr>
        <w:t xml:space="preserve">لکالاند انتوان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بالإفرنسیة</w:t>
      </w:r>
      <w:r>
        <w:rPr>
          <w:rFonts w:eastAsia="IRNazanin" w:cs="IRNazanin"/>
          <w:color w:val="111111"/>
          <w:sz w:val="28"/>
          <w:szCs w:val="28"/>
          <w:rtl w:val="true"/>
          <w:lang w:bidi="fa-IR"/>
        </w:rPr>
        <w:t>.</w:t>
      </w:r>
    </w:p>
    <w:p>
      <w:pPr>
        <w:pStyle w:val="Heading3"/>
        <w:numPr>
          <w:ilvl w:val="2"/>
          <w:numId w:val="1"/>
        </w:numPr>
        <w:rPr/>
      </w:pPr>
      <w:bookmarkStart w:id="1719" w:name="__RefHeading___Toc7556836_73709187"/>
      <w:bookmarkStart w:id="1720" w:name="_Toc798"/>
      <w:bookmarkEnd w:id="1719"/>
      <w:r>
        <w:rPr>
          <w:rtl w:val="true"/>
        </w:rPr>
        <w:t>ترجمة القرآن‌</w:t>
      </w:r>
      <w:bookmarkEnd w:id="1720"/>
    </w:p>
    <w:p>
      <w:pPr>
        <w:pStyle w:val="BookText"/>
        <w:rPr/>
      </w:pPr>
      <w:r>
        <w:rPr>
          <w:rFonts w:ascii="IRNazanin" w:hAnsi="IRNazanin" w:eastAsia="IRNazanin"/>
          <w:color w:val="111111"/>
          <w:sz w:val="28"/>
          <w:sz w:val="28"/>
          <w:szCs w:val="28"/>
          <w:rtl w:val="true"/>
          <w:lang w:bidi="fa-IR"/>
        </w:rPr>
        <w:t>بالإفرنسیة لژان میلیا المعاصر</w:t>
      </w:r>
      <w:r>
        <w:rPr>
          <w:rFonts w:eastAsia="IRNazanin" w:cs="IRNazanin"/>
          <w:color w:val="111111"/>
          <w:sz w:val="28"/>
          <w:szCs w:val="28"/>
          <w:rtl w:val="true"/>
          <w:lang w:bidi="fa-IR"/>
        </w:rPr>
        <w:t>.</w:t>
      </w:r>
    </w:p>
    <w:p>
      <w:pPr>
        <w:pStyle w:val="Heading3"/>
        <w:numPr>
          <w:ilvl w:val="2"/>
          <w:numId w:val="1"/>
        </w:numPr>
        <w:rPr/>
      </w:pPr>
      <w:bookmarkStart w:id="1721" w:name="__RefHeading___Toc7556838_73709187"/>
      <w:bookmarkStart w:id="1722" w:name="_Toc799"/>
      <w:bookmarkEnd w:id="1721"/>
      <w:r>
        <w:rPr>
          <w:rtl w:val="true"/>
        </w:rPr>
        <w:t>ترجمة القرآن‌</w:t>
      </w:r>
      <w:bookmarkEnd w:id="1722"/>
    </w:p>
    <w:p>
      <w:pPr>
        <w:pStyle w:val="BookText"/>
        <w:rPr/>
      </w:pPr>
      <w:r>
        <w:rPr>
          <w:rFonts w:ascii="IRNazanin" w:hAnsi="IRNazanin" w:eastAsia="IRNazanin"/>
          <w:color w:val="111111"/>
          <w:sz w:val="28"/>
          <w:sz w:val="28"/>
          <w:szCs w:val="28"/>
          <w:rtl w:val="true"/>
          <w:lang w:bidi="fa-IR"/>
        </w:rPr>
        <w:t xml:space="preserve">لکازی مرسکی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فی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بالإفرنسیة طبع بپاریس </w:t>
      </w:r>
      <w:r>
        <w:rPr>
          <w:rFonts w:eastAsia="IRNazanin" w:cs="IRNazanin"/>
          <w:color w:val="111111"/>
          <w:sz w:val="28"/>
          <w:szCs w:val="28"/>
          <w:rtl w:val="true"/>
          <w:lang w:bidi="fa-IR"/>
        </w:rPr>
        <w:t>(</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1723" w:name="__RefHeading___Toc7556840_73709187"/>
      <w:bookmarkStart w:id="1724" w:name="_Toc800"/>
      <w:bookmarkEnd w:id="1723"/>
      <w:r>
        <w:rPr>
          <w:rtl w:val="true"/>
        </w:rPr>
        <w:t>ترجمة القرآن‌</w:t>
      </w:r>
      <w:bookmarkEnd w:id="1724"/>
    </w:p>
    <w:p>
      <w:pPr>
        <w:pStyle w:val="BookText"/>
        <w:rPr/>
      </w:pPr>
      <w:r>
        <w:rPr>
          <w:rFonts w:ascii="IRNazanin" w:hAnsi="IRNazanin" w:eastAsia="IRNazanin"/>
          <w:color w:val="111111"/>
          <w:sz w:val="28"/>
          <w:sz w:val="28"/>
          <w:szCs w:val="28"/>
          <w:rtl w:val="true"/>
          <w:lang w:bidi="fa-IR"/>
        </w:rPr>
        <w:t xml:space="preserve">بالإنگلیزیة طبع مع القرآن فی إله‌آباد الهند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باعتناء میرزا أبی الفضل کما فی معجم المطبوعات</w:t>
      </w:r>
      <w:r>
        <w:rPr>
          <w:rFonts w:eastAsia="IRNazanin" w:cs="IRNazanin"/>
          <w:color w:val="111111"/>
          <w:sz w:val="28"/>
          <w:szCs w:val="28"/>
          <w:rtl w:val="true"/>
          <w:lang w:bidi="fa-IR"/>
        </w:rPr>
        <w:t>.</w:t>
      </w:r>
    </w:p>
    <w:p>
      <w:pPr>
        <w:pStyle w:val="Heading3"/>
        <w:numPr>
          <w:ilvl w:val="2"/>
          <w:numId w:val="1"/>
        </w:numPr>
        <w:rPr/>
      </w:pPr>
      <w:bookmarkStart w:id="1725" w:name="__RefHeading___Toc7556842_73709187"/>
      <w:bookmarkStart w:id="1726" w:name="_Toc801"/>
      <w:bookmarkEnd w:id="1725"/>
      <w:r>
        <w:rPr>
          <w:rtl w:val="true"/>
        </w:rPr>
        <w:t>ترجمة القرآن‌</w:t>
      </w:r>
      <w:bookmarkEnd w:id="1726"/>
    </w:p>
    <w:p>
      <w:pPr>
        <w:pStyle w:val="BookText"/>
        <w:rPr/>
      </w:pPr>
      <w:r>
        <w:rPr>
          <w:rFonts w:ascii="IRNazanin" w:hAnsi="IRNazanin" w:eastAsia="IRNazanin"/>
          <w:color w:val="111111"/>
          <w:sz w:val="28"/>
          <w:sz w:val="28"/>
          <w:szCs w:val="28"/>
          <w:rtl w:val="true"/>
          <w:lang w:bidi="fa-IR"/>
        </w:rPr>
        <w:t xml:space="preserve">لرودولل بالإنگلیزیة، طبع فی لندن </w:t>
      </w:r>
      <w:r>
        <w:rPr>
          <w:rFonts w:eastAsia="IRNazanin" w:cs="IRNazanin"/>
          <w:color w:val="111111"/>
          <w:sz w:val="28"/>
          <w:szCs w:val="28"/>
          <w:rtl w:val="true"/>
          <w:lang w:bidi="fa-IR"/>
        </w:rPr>
        <w:t>(</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w:t>
      </w:r>
    </w:p>
    <w:p>
      <w:pPr>
        <w:pStyle w:val="Heading3"/>
        <w:numPr>
          <w:ilvl w:val="2"/>
          <w:numId w:val="1"/>
        </w:numPr>
        <w:rPr/>
      </w:pPr>
      <w:bookmarkStart w:id="1727" w:name="__RefHeading___Toc7556844_73709187"/>
      <w:bookmarkStart w:id="1728" w:name="_Toc802"/>
      <w:bookmarkEnd w:id="1727"/>
      <w:r>
        <w:rPr>
          <w:rtl w:val="true"/>
        </w:rPr>
        <w:t>ترجمة القرآن‌</w:t>
      </w:r>
      <w:bookmarkEnd w:id="1728"/>
    </w:p>
    <w:p>
      <w:pPr>
        <w:pStyle w:val="BookText"/>
        <w:rPr/>
      </w:pPr>
      <w:r>
        <w:rPr>
          <w:rFonts w:ascii="IRNazanin" w:hAnsi="IRNazanin" w:eastAsia="IRNazanin"/>
          <w:color w:val="111111"/>
          <w:sz w:val="28"/>
          <w:sz w:val="28"/>
          <w:szCs w:val="28"/>
          <w:rtl w:val="true"/>
          <w:lang w:bidi="fa-IR"/>
        </w:rPr>
        <w:t xml:space="preserve">لپالمر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بالإنگلیزیة، طبع بلندن </w:t>
      </w:r>
      <w:r>
        <w:rPr>
          <w:rFonts w:eastAsia="IRNazanin" w:cs="IRNazanin"/>
          <w:color w:val="111111"/>
          <w:sz w:val="28"/>
          <w:szCs w:val="28"/>
          <w:rtl w:val="true"/>
          <w:lang w:bidi="fa-IR"/>
        </w:rPr>
        <w:t>(</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1729" w:name="__RefHeading___Toc7556846_73709187"/>
      <w:bookmarkStart w:id="1730" w:name="_Toc803"/>
      <w:bookmarkEnd w:id="1729"/>
      <w:r>
        <w:rPr>
          <w:rtl w:val="true"/>
        </w:rPr>
        <w:t>ترجمة القرآن‌</w:t>
      </w:r>
      <w:bookmarkEnd w:id="1730"/>
    </w:p>
    <w:p>
      <w:pPr>
        <w:pStyle w:val="BookText"/>
        <w:rPr/>
      </w:pPr>
      <w:r>
        <w:rPr>
          <w:rFonts w:ascii="IRNazanin" w:hAnsi="IRNazanin" w:eastAsia="IRNazanin"/>
          <w:color w:val="111111"/>
          <w:sz w:val="28"/>
          <w:sz w:val="28"/>
          <w:szCs w:val="28"/>
          <w:rtl w:val="true"/>
          <w:lang w:bidi="fa-IR"/>
        </w:rPr>
        <w:t xml:space="preserve">لسر بالإنگلیزیة طبع فی لیدن </w:t>
      </w:r>
      <w:r>
        <w:rPr>
          <w:rFonts w:eastAsia="IRNazanin" w:cs="IRNazanin"/>
          <w:color w:val="111111"/>
          <w:sz w:val="28"/>
          <w:szCs w:val="28"/>
          <w:rtl w:val="true"/>
          <w:lang w:bidi="fa-IR"/>
        </w:rPr>
        <w:t>(</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1731" w:name="__RefHeading___Toc7556848_73709187"/>
      <w:bookmarkStart w:id="1732" w:name="_Toc804"/>
      <w:bookmarkEnd w:id="1731"/>
      <w:r>
        <w:rPr>
          <w:rtl w:val="true"/>
        </w:rPr>
        <w:t>ترجمة القرآن</w:t>
      </w:r>
      <w:bookmarkEnd w:id="1732"/>
    </w:p>
    <w:p>
      <w:pPr>
        <w:pStyle w:val="BookText"/>
        <w:rPr/>
      </w:pPr>
      <w:r>
        <w:rPr>
          <w:rFonts w:ascii="IRNazanin" w:hAnsi="IRNazanin" w:eastAsia="IRNazanin"/>
          <w:color w:val="111111"/>
          <w:sz w:val="28"/>
          <w:sz w:val="28"/>
          <w:szCs w:val="28"/>
          <w:rtl w:val="true"/>
          <w:lang w:bidi="fa-IR"/>
        </w:rPr>
        <w:t>لساواری طبع فی پاریس بالإفرنسیة</w:t>
      </w:r>
      <w:r>
        <w:rPr>
          <w:rFonts w:eastAsia="IRNazanin" w:cs="IRNazanin"/>
          <w:color w:val="111111"/>
          <w:sz w:val="28"/>
          <w:szCs w:val="28"/>
          <w:rtl w:val="true"/>
          <w:lang w:bidi="fa-IR"/>
        </w:rPr>
        <w:t>.</w:t>
      </w:r>
    </w:p>
    <w:p>
      <w:pPr>
        <w:pStyle w:val="Heading3"/>
        <w:numPr>
          <w:ilvl w:val="2"/>
          <w:numId w:val="1"/>
        </w:numPr>
        <w:rPr/>
      </w:pPr>
      <w:bookmarkStart w:id="1733" w:name="__RefHeading___Toc7556850_73709187"/>
      <w:bookmarkStart w:id="1734" w:name="_Toc805"/>
      <w:bookmarkEnd w:id="1733"/>
      <w:r>
        <w:rPr>
          <w:rtl w:val="true"/>
        </w:rPr>
        <w:t>ترجمة القرآن‌</w:t>
      </w:r>
      <w:bookmarkEnd w:id="1734"/>
    </w:p>
    <w:p>
      <w:pPr>
        <w:pStyle w:val="BookText"/>
        <w:rPr/>
      </w:pPr>
      <w:r>
        <w:rPr>
          <w:rFonts w:ascii="IRNazanin" w:hAnsi="IRNazanin" w:eastAsia="IRNazanin"/>
          <w:color w:val="111111"/>
          <w:sz w:val="28"/>
          <w:sz w:val="28"/>
          <w:szCs w:val="28"/>
          <w:rtl w:val="true"/>
          <w:lang w:bidi="fa-IR"/>
        </w:rPr>
        <w:t>للمولوی محمد علی القادیانی بالإنگلیزیة طبع فی لاهور</w:t>
      </w:r>
      <w:r>
        <w:rPr>
          <w:rFonts w:eastAsia="IRNazanin" w:cs="IRNazanin"/>
          <w:color w:val="111111"/>
          <w:sz w:val="28"/>
          <w:szCs w:val="28"/>
          <w:rtl w:val="true"/>
          <w:lang w:bidi="fa-IR"/>
        </w:rPr>
        <w:t>.</w:t>
      </w:r>
    </w:p>
    <w:p>
      <w:pPr>
        <w:pStyle w:val="Heading3"/>
        <w:numPr>
          <w:ilvl w:val="2"/>
          <w:numId w:val="1"/>
        </w:numPr>
        <w:rPr/>
      </w:pPr>
      <w:bookmarkStart w:id="1735" w:name="__RefHeading___Toc7556852_73709187"/>
      <w:bookmarkStart w:id="1736" w:name="_Toc806"/>
      <w:bookmarkEnd w:id="1735"/>
      <w:r>
        <w:rPr>
          <w:rtl w:val="true"/>
        </w:rPr>
        <w:t>ترجمة القرآن‌</w:t>
      </w:r>
      <w:bookmarkEnd w:id="1736"/>
    </w:p>
    <w:p>
      <w:pPr>
        <w:pStyle w:val="BookText"/>
        <w:rPr/>
      </w:pPr>
      <w:r>
        <w:rPr>
          <w:rFonts w:ascii="IRNazanin" w:hAnsi="IRNazanin" w:eastAsia="IRNazanin"/>
          <w:color w:val="111111"/>
          <w:sz w:val="28"/>
          <w:sz w:val="28"/>
          <w:szCs w:val="28"/>
          <w:rtl w:val="true"/>
          <w:lang w:bidi="fa-IR"/>
        </w:rPr>
        <w:t xml:space="preserve">بالإنگلیزیة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زنبیل</w:t>
      </w:r>
      <w:r>
        <w:rPr>
          <w:rFonts w:eastAsia="IRNazanin" w:cs="IRNazanin"/>
          <w:color w:val="111111"/>
          <w:sz w:val="28"/>
          <w:szCs w:val="28"/>
          <w:rtl w:val="true"/>
          <w:lang w:bidi="fa-IR"/>
        </w:rPr>
        <w:t>.</w:t>
      </w:r>
    </w:p>
    <w:p>
      <w:pPr>
        <w:pStyle w:val="Heading3"/>
        <w:numPr>
          <w:ilvl w:val="2"/>
          <w:numId w:val="1"/>
        </w:numPr>
        <w:rPr/>
      </w:pPr>
      <w:bookmarkStart w:id="1737" w:name="__RefHeading___Toc7556854_73709187"/>
      <w:bookmarkStart w:id="1738" w:name="_Toc807"/>
      <w:bookmarkEnd w:id="1737"/>
      <w:r>
        <w:rPr>
          <w:rtl w:val="true"/>
        </w:rPr>
        <w:t>ترجمة القرآن‌</w:t>
      </w:r>
      <w:bookmarkEnd w:id="1738"/>
    </w:p>
    <w:p>
      <w:pPr>
        <w:pStyle w:val="BookText"/>
        <w:rPr/>
      </w:pPr>
      <w:r>
        <w:rPr>
          <w:rFonts w:ascii="IRNazanin" w:hAnsi="IRNazanin" w:eastAsia="IRNazanin"/>
          <w:color w:val="111111"/>
          <w:sz w:val="28"/>
          <w:sz w:val="28"/>
          <w:szCs w:val="28"/>
          <w:rtl w:val="true"/>
          <w:lang w:bidi="fa-IR"/>
        </w:rPr>
        <w:t>بالإنگلیزیة لمیرزا محمد خان بهادر ابن المولی أحمد المنشی البوشهری طبع فی لندن ذکره السید هبة الدین الشهرستانی</w:t>
      </w:r>
      <w:r>
        <w:rPr>
          <w:rFonts w:eastAsia="IRNazanin" w:cs="IRNazanin"/>
          <w:color w:val="111111"/>
          <w:sz w:val="28"/>
          <w:szCs w:val="28"/>
          <w:rtl w:val="true"/>
          <w:lang w:bidi="fa-IR"/>
        </w:rPr>
        <w:t>.</w:t>
      </w:r>
    </w:p>
    <w:p>
      <w:pPr>
        <w:pStyle w:val="Heading3"/>
        <w:numPr>
          <w:ilvl w:val="2"/>
          <w:numId w:val="1"/>
        </w:numPr>
        <w:rPr/>
      </w:pPr>
      <w:bookmarkStart w:id="1739" w:name="__RefHeading___Toc7556856_73709187"/>
      <w:bookmarkStart w:id="1740" w:name="_Toc808"/>
      <w:bookmarkEnd w:id="1739"/>
      <w:r>
        <w:rPr>
          <w:rtl w:val="true"/>
        </w:rPr>
        <w:t>ترجمة القرآن‌</w:t>
      </w:r>
      <w:bookmarkEnd w:id="1740"/>
    </w:p>
    <w:p>
      <w:pPr>
        <w:pStyle w:val="BookText"/>
        <w:rPr/>
      </w:pPr>
      <w:r>
        <w:rPr>
          <w:rFonts w:ascii="IRNazanin" w:hAnsi="IRNazanin" w:eastAsia="IRNazanin"/>
          <w:color w:val="111111"/>
          <w:sz w:val="28"/>
          <w:sz w:val="28"/>
          <w:szCs w:val="28"/>
          <w:rtl w:val="true"/>
          <w:lang w:bidi="fa-IR"/>
        </w:rPr>
        <w:t>بالسواحلیة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سواحل جنوبی إفریقا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لندن </w:t>
      </w:r>
      <w:r>
        <w:rPr>
          <w:rFonts w:eastAsia="IRNazanin" w:cs="IRNazanin"/>
          <w:color w:val="111111"/>
          <w:sz w:val="28"/>
          <w:szCs w:val="28"/>
          <w:rtl w:val="true"/>
          <w:lang w:bidi="fa-IR"/>
        </w:rPr>
        <w:t>(</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ضخم رأیته فی النجف الأشرف</w:t>
      </w:r>
      <w:r>
        <w:rPr>
          <w:rFonts w:eastAsia="IRNazanin" w:cs="IRNazanin"/>
          <w:color w:val="111111"/>
          <w:sz w:val="28"/>
          <w:szCs w:val="28"/>
          <w:rtl w:val="true"/>
          <w:lang w:bidi="fa-IR"/>
        </w:rPr>
        <w:t>.</w:t>
      </w:r>
    </w:p>
    <w:p>
      <w:pPr>
        <w:pStyle w:val="Heading3"/>
        <w:numPr>
          <w:ilvl w:val="2"/>
          <w:numId w:val="1"/>
        </w:numPr>
        <w:rPr/>
      </w:pPr>
      <w:bookmarkStart w:id="1741" w:name="__RefHeading___Toc7556858_73709187"/>
      <w:bookmarkStart w:id="1742" w:name="_Toc809"/>
      <w:bookmarkEnd w:id="1741"/>
      <w:r>
        <w:rPr>
          <w:rtl w:val="true"/>
        </w:rPr>
        <w:t>ترجمة القرآن‌</w:t>
      </w:r>
      <w:bookmarkEnd w:id="1742"/>
    </w:p>
    <w:p>
      <w:pPr>
        <w:pStyle w:val="BookText"/>
        <w:rPr/>
      </w:pPr>
      <w:r>
        <w:rPr>
          <w:rFonts w:ascii="IRNazanin" w:hAnsi="IRNazanin" w:eastAsia="IRNazanin"/>
          <w:color w:val="111111"/>
          <w:sz w:val="28"/>
          <w:sz w:val="28"/>
          <w:szCs w:val="28"/>
          <w:rtl w:val="true"/>
          <w:lang w:bidi="fa-IR"/>
        </w:rPr>
        <w:t>باللغة البنغالیة طبع مع القرآن بالبلاد الهندیة کما فی معجم المطبوعات</w:t>
      </w:r>
      <w:r>
        <w:rPr>
          <w:rFonts w:eastAsia="IRNazanin" w:cs="IRNazanin"/>
          <w:color w:val="111111"/>
          <w:sz w:val="28"/>
          <w:szCs w:val="28"/>
          <w:rtl w:val="true"/>
          <w:lang w:bidi="fa-IR"/>
        </w:rPr>
        <w:t>.</w:t>
      </w:r>
    </w:p>
    <w:p>
      <w:pPr>
        <w:pStyle w:val="Heading3"/>
        <w:numPr>
          <w:ilvl w:val="2"/>
          <w:numId w:val="1"/>
        </w:numPr>
        <w:rPr/>
      </w:pPr>
      <w:bookmarkStart w:id="1743" w:name="__RefHeading___Toc7556860_73709187"/>
      <w:bookmarkStart w:id="1744" w:name="_Toc810"/>
      <w:bookmarkEnd w:id="1743"/>
      <w:r>
        <w:rPr/>
        <w:t>592</w:t>
      </w:r>
      <w:r>
        <w:rPr>
          <w:rtl w:val="true"/>
        </w:rPr>
        <w:t xml:space="preserve">- </w:t>
      </w:r>
      <w:r>
        <w:rPr>
          <w:rtl w:val="true"/>
        </w:rPr>
        <w:t>ترجمة القرآن</w:t>
      </w:r>
      <w:bookmarkEnd w:id="174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بالأردویة للسید أولاد حیدر الملقب بفوق البلگرامی المعاصر، </w:t>
      </w:r>
      <w:bookmarkStart w:id="1745" w:name="pg11681_117258"/>
    </w:p>
    <w:p>
      <w:pPr>
        <w:pStyle w:val="BookText"/>
        <w:rPr/>
      </w:pPr>
      <w:bookmarkEnd w:id="1745"/>
      <w:r>
        <w:rPr>
          <w:rFonts w:ascii="IRNazanin" w:hAnsi="IRNazanin" w:eastAsia="IRNazanin"/>
          <w:color w:val="111111"/>
          <w:sz w:val="28"/>
          <w:sz w:val="28"/>
          <w:szCs w:val="28"/>
          <w:rtl w:val="true"/>
          <w:lang w:bidi="fa-IR"/>
        </w:rPr>
        <w:t>طبع بالهند</w:t>
      </w:r>
      <w:r>
        <w:rPr>
          <w:rFonts w:eastAsia="IRNazanin" w:cs="IRNazanin"/>
          <w:color w:val="111111"/>
          <w:sz w:val="28"/>
          <w:szCs w:val="28"/>
          <w:rtl w:val="true"/>
          <w:lang w:bidi="fa-IR"/>
        </w:rPr>
        <w:t>.</w:t>
      </w:r>
    </w:p>
    <w:p>
      <w:pPr>
        <w:pStyle w:val="Heading3"/>
        <w:numPr>
          <w:ilvl w:val="2"/>
          <w:numId w:val="1"/>
        </w:numPr>
        <w:rPr/>
      </w:pPr>
      <w:bookmarkStart w:id="1746" w:name="__RefHeading___Toc7556862_73709187"/>
      <w:bookmarkStart w:id="1747" w:name="_Toc811"/>
      <w:bookmarkEnd w:id="1746"/>
      <w:r>
        <w:rPr/>
        <w:t>593</w:t>
      </w:r>
      <w:r>
        <w:rPr>
          <w:rtl w:val="true"/>
        </w:rPr>
        <w:t xml:space="preserve">- </w:t>
      </w:r>
      <w:r>
        <w:rPr>
          <w:rtl w:val="true"/>
        </w:rPr>
        <w:t>ترجمة القرآن‌</w:t>
      </w:r>
      <w:bookmarkEnd w:id="1747"/>
    </w:p>
    <w:p>
      <w:pPr>
        <w:pStyle w:val="BookText"/>
        <w:rPr/>
      </w:pPr>
      <w:r>
        <w:rPr>
          <w:rFonts w:ascii="IRNazanin" w:hAnsi="IRNazanin" w:eastAsia="IRNazanin"/>
          <w:color w:val="111111"/>
          <w:sz w:val="28"/>
          <w:sz w:val="28"/>
          <w:szCs w:val="28"/>
          <w:rtl w:val="true"/>
          <w:lang w:bidi="fa-IR"/>
        </w:rPr>
        <w:t>بالفارسیة لبعض الأصحاب، طبع مع القرآن الشریف بالقطع الرحلی الکبیر و قد کتبت ترجمة کل سطر من القرآن فی ذیله، و هذه الترجمة تخالف ترجمة الشیخ أبی الفتوح الآتی المطبوع فی ضمن تفسیره مخالفات کثیرة لا یحتمل اتحادهما</w:t>
      </w:r>
      <w:r>
        <w:rPr>
          <w:rFonts w:eastAsia="IRNazanin" w:cs="IRNazanin"/>
          <w:color w:val="111111"/>
          <w:sz w:val="28"/>
          <w:szCs w:val="28"/>
          <w:rtl w:val="true"/>
          <w:lang w:bidi="fa-IR"/>
        </w:rPr>
        <w:t>.</w:t>
      </w:r>
    </w:p>
    <w:p>
      <w:pPr>
        <w:pStyle w:val="Heading3"/>
        <w:numPr>
          <w:ilvl w:val="2"/>
          <w:numId w:val="1"/>
        </w:numPr>
        <w:rPr/>
      </w:pPr>
      <w:bookmarkStart w:id="1748" w:name="__RefHeading___Toc7556864_73709187"/>
      <w:bookmarkStart w:id="1749" w:name="_Toc812"/>
      <w:bookmarkEnd w:id="1748"/>
      <w:r>
        <w:rPr/>
        <w:t>594</w:t>
      </w:r>
      <w:r>
        <w:rPr>
          <w:rtl w:val="true"/>
        </w:rPr>
        <w:t xml:space="preserve">- </w:t>
      </w:r>
      <w:r>
        <w:rPr>
          <w:rtl w:val="true"/>
        </w:rPr>
        <w:t>ترجمة القرآن</w:t>
      </w:r>
      <w:bookmarkEnd w:id="1749"/>
    </w:p>
    <w:p>
      <w:pPr>
        <w:pStyle w:val="BookText"/>
        <w:rPr/>
      </w:pPr>
      <w:r>
        <w:rPr>
          <w:rFonts w:ascii="IRNazanin" w:hAnsi="IRNazanin" w:eastAsia="IRNazanin"/>
          <w:color w:val="111111"/>
          <w:sz w:val="28"/>
          <w:sz w:val="28"/>
          <w:szCs w:val="28"/>
          <w:rtl w:val="true"/>
          <w:lang w:bidi="fa-IR"/>
        </w:rPr>
        <w:t>إلی الفارسیة بترک ألفاظ القرآن رأسا و کتابة معانیها الفارسیة لبعض الأصحاب رأیت نسخه منه بالخط الفارسی فی قطع صغیر عند الحاج السید أحمد الطالقانی بطهران</w:t>
      </w:r>
      <w:r>
        <w:rPr>
          <w:rFonts w:eastAsia="IRNazanin" w:cs="IRNazanin"/>
          <w:color w:val="111111"/>
          <w:sz w:val="28"/>
          <w:szCs w:val="28"/>
          <w:rtl w:val="true"/>
          <w:lang w:bidi="fa-IR"/>
        </w:rPr>
        <w:t>.</w:t>
      </w:r>
    </w:p>
    <w:p>
      <w:pPr>
        <w:pStyle w:val="Heading3"/>
        <w:numPr>
          <w:ilvl w:val="2"/>
          <w:numId w:val="1"/>
        </w:numPr>
        <w:rPr/>
      </w:pPr>
      <w:bookmarkStart w:id="1750" w:name="__RefHeading___Toc7556866_73709187"/>
      <w:bookmarkStart w:id="1751" w:name="_Toc813"/>
      <w:bookmarkEnd w:id="1750"/>
      <w:r>
        <w:rPr/>
        <w:t>595</w:t>
      </w:r>
      <w:r>
        <w:rPr>
          <w:rtl w:val="true"/>
        </w:rPr>
        <w:t xml:space="preserve">- </w:t>
      </w:r>
      <w:r>
        <w:rPr>
          <w:rtl w:val="true"/>
        </w:rPr>
        <w:t>ترجمة القرآن</w:t>
      </w:r>
      <w:bookmarkEnd w:id="1751"/>
    </w:p>
    <w:p>
      <w:pPr>
        <w:pStyle w:val="BookText"/>
        <w:rPr/>
      </w:pPr>
      <w:r>
        <w:rPr>
          <w:rFonts w:ascii="IRNazanin" w:hAnsi="IRNazanin" w:eastAsia="IRNazanin"/>
          <w:color w:val="111111"/>
          <w:sz w:val="28"/>
          <w:sz w:val="28"/>
          <w:szCs w:val="28"/>
          <w:rtl w:val="true"/>
          <w:lang w:bidi="fa-IR"/>
        </w:rPr>
        <w:t xml:space="preserve">بذکر الآیات و ذکر ترجمتها الفارسیة بعدها، للمولی محمد جعفر بن عبد الصاحب الدوانی الخشتی، ألحقه بکتابه أحسن التفاسیر الفارسی کما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Heading3"/>
        <w:numPr>
          <w:ilvl w:val="2"/>
          <w:numId w:val="1"/>
        </w:numPr>
        <w:rPr/>
      </w:pPr>
      <w:bookmarkStart w:id="1752" w:name="__RefHeading___Toc7556868_73709187"/>
      <w:bookmarkStart w:id="1753" w:name="_Toc814"/>
      <w:bookmarkEnd w:id="1752"/>
      <w:r>
        <w:rPr/>
        <w:t>596</w:t>
      </w:r>
      <w:r>
        <w:rPr>
          <w:rtl w:val="true"/>
        </w:rPr>
        <w:t xml:space="preserve">- </w:t>
      </w:r>
      <w:r>
        <w:rPr>
          <w:rtl w:val="true"/>
        </w:rPr>
        <w:t>ترجمة القرآن</w:t>
      </w:r>
      <w:bookmarkEnd w:id="1753"/>
    </w:p>
    <w:p>
      <w:pPr>
        <w:pStyle w:val="BookText"/>
        <w:rPr/>
      </w:pPr>
      <w:r>
        <w:rPr>
          <w:rFonts w:ascii="IRNazanin" w:hAnsi="IRNazanin" w:eastAsia="IRNazanin"/>
          <w:color w:val="111111"/>
          <w:sz w:val="28"/>
          <w:sz w:val="28"/>
          <w:szCs w:val="28"/>
          <w:rtl w:val="true"/>
          <w:lang w:bidi="fa-IR"/>
        </w:rPr>
        <w:t xml:space="preserve">للمحقق آقا حسین بن جمال الدین الخوانساری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أمل الآمل لکن أنکر علیه صاحب الریاض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سألت المحقق نفسه عن تصانیفه و کذلک سألت ولده آقا جمال عن تصانیف أبیه فلم یذکر واحد منهما ترجمة القرآن فیما ذکر من التصانیف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صاحب أمل الآمل بالإثبات مقدم علی قول صاحب الریاض بعدم ذکرهما له إذ لعلهما نسیا ذکره لکن صاحب الأمل رآه، و فی فهرس مدرسة سپهسالار الجدیدة ذکر أن هذه الترجمة الفارسیة طبعت بالهند</w:t>
      </w:r>
      <w:r>
        <w:rPr>
          <w:rFonts w:eastAsia="IRNazanin" w:cs="IRNazanin"/>
          <w:color w:val="111111"/>
          <w:sz w:val="28"/>
          <w:szCs w:val="28"/>
          <w:rtl w:val="true"/>
          <w:lang w:bidi="fa-IR"/>
        </w:rPr>
        <w:t>.</w:t>
      </w:r>
    </w:p>
    <w:p>
      <w:pPr>
        <w:pStyle w:val="Heading3"/>
        <w:numPr>
          <w:ilvl w:val="2"/>
          <w:numId w:val="1"/>
        </w:numPr>
        <w:rPr/>
      </w:pPr>
      <w:bookmarkStart w:id="1754" w:name="__RefHeading___Toc7556870_73709187"/>
      <w:bookmarkStart w:id="1755" w:name="_Toc815"/>
      <w:bookmarkEnd w:id="1754"/>
      <w:r>
        <w:rPr/>
        <w:t>597</w:t>
      </w:r>
      <w:r>
        <w:rPr>
          <w:rtl w:val="true"/>
        </w:rPr>
        <w:t xml:space="preserve">- </w:t>
      </w:r>
      <w:r>
        <w:rPr>
          <w:rtl w:val="true"/>
        </w:rPr>
        <w:t>ترجمة القرآن</w:t>
      </w:r>
      <w:bookmarkEnd w:id="175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جمال الدین ترجمان المفسرین أبی الفتوح الحسین بن علی بن محمد بن أحمد الخزاعی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حدود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فإنه عمد فی تفسیره إلی ترجمة الآیات إلی الفارسیة کلمة کلمة و کتب الترجمة فی ذیل کلمات الآیات التی یذکرها أولا فی تفسیرها ثم یشرع فی تفسیرها و هکذا صنع من أول القرآن إلی آخره فکتب أولا سورة الفاتحة فی عدة سطور و کتب فی ذیل کل سطر الترجمة الفارسیة إلی آخر سورة الفاتحة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ظاهر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شرع فی تفسیرها، فمیز الترجمة عن التفسیر بهذا الکلام و اکتفی بقوله المذکور فی آخر سورة الفاتحة، عن تکراره فی </w:t>
      </w:r>
      <w:bookmarkStart w:id="1756" w:name="pg11681_117260"/>
    </w:p>
    <w:p>
      <w:pPr>
        <w:pStyle w:val="BookText"/>
        <w:rPr/>
      </w:pPr>
      <w:bookmarkEnd w:id="1756"/>
      <w:r>
        <w:rPr>
          <w:rFonts w:ascii="IRNazanin" w:hAnsi="IRNazanin" w:eastAsia="IRNazanin"/>
          <w:color w:val="111111"/>
          <w:sz w:val="28"/>
          <w:sz w:val="28"/>
          <w:szCs w:val="28"/>
          <w:rtl w:val="true"/>
          <w:lang w:bidi="fa-IR"/>
        </w:rPr>
        <w:t>أواخر سائر الآیات إلی آخر القرآن</w:t>
      </w:r>
      <w:r>
        <w:rPr>
          <w:rFonts w:eastAsia="IRNazanin" w:cs="IRNazanin"/>
          <w:color w:val="111111"/>
          <w:sz w:val="28"/>
          <w:szCs w:val="28"/>
          <w:rtl w:val="true"/>
          <w:lang w:bidi="fa-IR"/>
        </w:rPr>
        <w:t>.</w:t>
      </w:r>
    </w:p>
    <w:p>
      <w:pPr>
        <w:pStyle w:val="Heading3"/>
        <w:numPr>
          <w:ilvl w:val="2"/>
          <w:numId w:val="1"/>
        </w:numPr>
        <w:rPr/>
      </w:pPr>
      <w:bookmarkStart w:id="1757" w:name="__RefHeading___Toc7556872_73709187"/>
      <w:bookmarkStart w:id="1758" w:name="_Toc816"/>
      <w:bookmarkEnd w:id="1757"/>
      <w:r>
        <w:rPr/>
        <w:t>598</w:t>
      </w:r>
      <w:r>
        <w:rPr>
          <w:rtl w:val="true"/>
        </w:rPr>
        <w:t xml:space="preserve">- </w:t>
      </w:r>
      <w:r>
        <w:rPr>
          <w:rtl w:val="true"/>
        </w:rPr>
        <w:t>ترجمة القرآن</w:t>
      </w:r>
      <w:bookmarkEnd w:id="1758"/>
    </w:p>
    <w:p>
      <w:pPr>
        <w:pStyle w:val="BookText"/>
        <w:rPr/>
      </w:pPr>
      <w:r>
        <w:rPr>
          <w:rFonts w:ascii="IRNazanin" w:hAnsi="IRNazanin" w:eastAsia="IRNazanin"/>
          <w:color w:val="111111"/>
          <w:sz w:val="28"/>
          <w:sz w:val="28"/>
          <w:szCs w:val="28"/>
          <w:rtl w:val="true"/>
          <w:lang w:bidi="fa-IR"/>
        </w:rPr>
        <w:t>لمیرزا محمد رضا بن عبد الحسین النصیری الطوسی مؤلف تفسیر الأئمة، قال فی أوله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أورد ترجمة کل آیة إلی الفارسیة فی ذیلها لانتفاع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صنع مثل ما صنعه أبو الفتوح</w:t>
      </w:r>
      <w:r>
        <w:rPr>
          <w:rFonts w:eastAsia="IRNazanin" w:cs="IRNazanin"/>
          <w:color w:val="111111"/>
          <w:sz w:val="28"/>
          <w:szCs w:val="28"/>
          <w:rtl w:val="true"/>
          <w:lang w:bidi="fa-IR"/>
        </w:rPr>
        <w:t>.</w:t>
      </w:r>
    </w:p>
    <w:p>
      <w:pPr>
        <w:pStyle w:val="Heading3"/>
        <w:numPr>
          <w:ilvl w:val="2"/>
          <w:numId w:val="1"/>
        </w:numPr>
        <w:rPr/>
      </w:pPr>
      <w:bookmarkStart w:id="1759" w:name="__RefHeading___Toc7556874_73709187"/>
      <w:bookmarkStart w:id="1760" w:name="_Toc817"/>
      <w:bookmarkEnd w:id="1759"/>
      <w:r>
        <w:rPr/>
        <w:t>599</w:t>
      </w:r>
      <w:r>
        <w:rPr>
          <w:rtl w:val="true"/>
        </w:rPr>
        <w:t xml:space="preserve">- </w:t>
      </w:r>
      <w:r>
        <w:rPr>
          <w:rtl w:val="true"/>
        </w:rPr>
        <w:t>ترجمة القرآن</w:t>
      </w:r>
      <w:bookmarkEnd w:id="1760"/>
    </w:p>
    <w:p>
      <w:pPr>
        <w:pStyle w:val="BookText"/>
        <w:rPr/>
      </w:pPr>
      <w:r>
        <w:rPr>
          <w:rFonts w:ascii="IRNazanin" w:hAnsi="IRNazanin" w:eastAsia="IRNazanin"/>
          <w:color w:val="111111"/>
          <w:sz w:val="28"/>
          <w:sz w:val="28"/>
          <w:szCs w:val="28"/>
          <w:rtl w:val="true"/>
          <w:lang w:bidi="fa-IR"/>
        </w:rPr>
        <w:t>إلی الفارسیة لمیرزا طاهر بصیر الملک بن میرزا أحمد الکاشانی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کشف الأبیات للمثنوی المطبوع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مقدمه طبع کتاب فوائد گیاه‌خواری أنه طبع حدود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المترجم والد میرزا محمود خان الشیبانی محاسب الملک الباذل لمصرف طبع کتاب فوائد گیاه‌خواری</w:t>
      </w:r>
      <w:r>
        <w:rPr>
          <w:rFonts w:eastAsia="IRNazanin" w:cs="IRNazanin"/>
          <w:color w:val="111111"/>
          <w:sz w:val="28"/>
          <w:szCs w:val="28"/>
          <w:rtl w:val="true"/>
          <w:lang w:bidi="fa-IR"/>
        </w:rPr>
        <w:t>.</w:t>
      </w:r>
    </w:p>
    <w:p>
      <w:pPr>
        <w:pStyle w:val="Heading3"/>
        <w:numPr>
          <w:ilvl w:val="2"/>
          <w:numId w:val="1"/>
        </w:numPr>
        <w:rPr/>
      </w:pPr>
      <w:bookmarkStart w:id="1761" w:name="__RefHeading___Toc7556876_73709187"/>
      <w:bookmarkStart w:id="1762" w:name="_Toc818"/>
      <w:bookmarkEnd w:id="1761"/>
      <w:r>
        <w:rPr/>
        <w:t>600</w:t>
      </w:r>
      <w:r>
        <w:rPr>
          <w:rtl w:val="true"/>
        </w:rPr>
        <w:t xml:space="preserve">- </w:t>
      </w:r>
      <w:r>
        <w:rPr>
          <w:rtl w:val="true"/>
        </w:rPr>
        <w:t>ترجمة القرآن</w:t>
      </w:r>
      <w:bookmarkEnd w:id="1762"/>
    </w:p>
    <w:p>
      <w:pPr>
        <w:pStyle w:val="BookText"/>
        <w:rPr/>
      </w:pPr>
      <w:r>
        <w:rPr>
          <w:rFonts w:ascii="IRNazanin" w:hAnsi="IRNazanin" w:eastAsia="IRNazanin"/>
          <w:color w:val="111111"/>
          <w:sz w:val="28"/>
          <w:sz w:val="28"/>
          <w:szCs w:val="28"/>
          <w:rtl w:val="true"/>
          <w:lang w:bidi="fa-IR"/>
        </w:rPr>
        <w:t xml:space="preserve">بلغة أردو طبع علی هامش القرآن أن للمولوی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السونی‌پتی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الهندی</w:t>
      </w:r>
      <w:r>
        <w:rPr>
          <w:rFonts w:eastAsia="IRNazanin" w:cs="IRNazanin"/>
          <w:color w:val="111111"/>
          <w:sz w:val="28"/>
          <w:szCs w:val="28"/>
          <w:rtl w:val="true"/>
          <w:lang w:bidi="fa-IR"/>
        </w:rPr>
        <w:t>.</w:t>
      </w:r>
    </w:p>
    <w:p>
      <w:pPr>
        <w:pStyle w:val="Heading3"/>
        <w:numPr>
          <w:ilvl w:val="2"/>
          <w:numId w:val="1"/>
        </w:numPr>
        <w:rPr/>
      </w:pPr>
      <w:bookmarkStart w:id="1763" w:name="__RefHeading___Toc7556878_73709187"/>
      <w:bookmarkStart w:id="1764" w:name="_Toc819"/>
      <w:bookmarkEnd w:id="1763"/>
      <w:r>
        <w:rPr/>
        <w:t>601</w:t>
      </w:r>
      <w:r>
        <w:rPr>
          <w:rtl w:val="true"/>
        </w:rPr>
        <w:t xml:space="preserve">- </w:t>
      </w:r>
      <w:r>
        <w:rPr>
          <w:rtl w:val="true"/>
        </w:rPr>
        <w:t>ترجمة القرآن</w:t>
      </w:r>
      <w:bookmarkEnd w:id="1764"/>
    </w:p>
    <w:p>
      <w:pPr>
        <w:pStyle w:val="BookText"/>
        <w:rPr/>
      </w:pPr>
      <w:r>
        <w:rPr>
          <w:rFonts w:ascii="IRNazanin" w:hAnsi="IRNazanin" w:eastAsia="IRNazanin"/>
          <w:color w:val="111111"/>
          <w:sz w:val="28"/>
          <w:sz w:val="28"/>
          <w:szCs w:val="28"/>
          <w:rtl w:val="true"/>
          <w:lang w:bidi="fa-IR"/>
        </w:rPr>
        <w:t xml:space="preserve">بلغة أردو للسید علی محمد بن السید محمد بن السید دلدار علی النقوی اللکهنوی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مرة مستقلة، و أخری علی هامش القرآن</w:t>
      </w:r>
      <w:r>
        <w:rPr>
          <w:rFonts w:eastAsia="IRNazanin" w:cs="IRNazanin"/>
          <w:color w:val="111111"/>
          <w:sz w:val="28"/>
          <w:szCs w:val="28"/>
          <w:rtl w:val="true"/>
          <w:lang w:bidi="fa-IR"/>
        </w:rPr>
        <w:t>.</w:t>
      </w:r>
    </w:p>
    <w:p>
      <w:pPr>
        <w:pStyle w:val="Heading3"/>
        <w:numPr>
          <w:ilvl w:val="2"/>
          <w:numId w:val="1"/>
        </w:numPr>
        <w:rPr/>
      </w:pPr>
      <w:bookmarkStart w:id="1765" w:name="__RefHeading___Toc7556880_73709187"/>
      <w:bookmarkStart w:id="1766" w:name="_Toc820"/>
      <w:bookmarkEnd w:id="1765"/>
      <w:r>
        <w:rPr/>
        <w:t>602</w:t>
      </w:r>
      <w:r>
        <w:rPr>
          <w:rtl w:val="true"/>
        </w:rPr>
        <w:t xml:space="preserve">- </w:t>
      </w:r>
      <w:r>
        <w:rPr>
          <w:rtl w:val="true"/>
        </w:rPr>
        <w:t>ترجمة القرآن</w:t>
      </w:r>
      <w:bookmarkEnd w:id="1766"/>
    </w:p>
    <w:p>
      <w:pPr>
        <w:pStyle w:val="BookText"/>
        <w:rPr/>
      </w:pPr>
      <w:r>
        <w:rPr>
          <w:rFonts w:ascii="IRNazanin" w:hAnsi="IRNazanin" w:eastAsia="IRNazanin"/>
          <w:color w:val="111111"/>
          <w:sz w:val="28"/>
          <w:sz w:val="28"/>
          <w:szCs w:val="28"/>
          <w:rtl w:val="true"/>
          <w:lang w:bidi="fa-IR"/>
        </w:rPr>
        <w:t xml:space="preserve">بالگجراتیة فی مجلدین ضخمین طبعا فی </w:t>
      </w: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غلام علی بن إسماعیل البهاونگری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لنا أنه شرع فی تصنیفه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بعد خمسین سنة یعنی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قدمه فیها للطبع</w:t>
      </w:r>
      <w:r>
        <w:rPr>
          <w:rFonts w:eastAsia="IRNazanin" w:cs="IRNazanin"/>
          <w:color w:val="111111"/>
          <w:sz w:val="28"/>
          <w:szCs w:val="28"/>
          <w:rtl w:val="true"/>
          <w:lang w:bidi="fa-IR"/>
        </w:rPr>
        <w:t>.</w:t>
      </w:r>
    </w:p>
    <w:p>
      <w:pPr>
        <w:pStyle w:val="Heading3"/>
        <w:numPr>
          <w:ilvl w:val="2"/>
          <w:numId w:val="1"/>
        </w:numPr>
        <w:rPr/>
      </w:pPr>
      <w:bookmarkStart w:id="1767" w:name="__RefHeading___Toc7556882_73709187"/>
      <w:bookmarkStart w:id="1768" w:name="_Toc821"/>
      <w:bookmarkEnd w:id="1767"/>
      <w:r>
        <w:rPr/>
        <w:t>603</w:t>
      </w:r>
      <w:r>
        <w:rPr>
          <w:rtl w:val="true"/>
        </w:rPr>
        <w:t xml:space="preserve">- </w:t>
      </w:r>
      <w:r>
        <w:rPr>
          <w:rtl w:val="true"/>
        </w:rPr>
        <w:t>ترجمة القرآن</w:t>
      </w:r>
      <w:bookmarkEnd w:id="1768"/>
    </w:p>
    <w:p>
      <w:pPr>
        <w:pStyle w:val="BookText"/>
        <w:rPr/>
      </w:pPr>
      <w:r>
        <w:rPr>
          <w:rFonts w:ascii="IRNazanin" w:hAnsi="IRNazanin" w:eastAsia="IRNazanin"/>
          <w:color w:val="111111"/>
          <w:sz w:val="28"/>
          <w:sz w:val="28"/>
          <w:szCs w:val="28"/>
          <w:rtl w:val="true"/>
          <w:lang w:bidi="fa-IR"/>
        </w:rPr>
        <w:t xml:space="preserve">بالفارسیة للمفسر المولی فتح الله بن شکر الله الکاشانی صاحب منهج الصادقین و خلاصة المنهج، و زبدة التفاسیر،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ملاذ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الترجمة قد کتبت علی هامش القرآن</w:t>
      </w:r>
      <w:r>
        <w:rPr>
          <w:rFonts w:eastAsia="IRNazanin" w:cs="IRNazanin"/>
          <w:color w:val="111111"/>
          <w:sz w:val="28"/>
          <w:szCs w:val="28"/>
          <w:rtl w:val="true"/>
          <w:lang w:bidi="fa-IR"/>
        </w:rPr>
        <w:t>.</w:t>
      </w:r>
    </w:p>
    <w:p>
      <w:pPr>
        <w:pStyle w:val="Heading3"/>
        <w:numPr>
          <w:ilvl w:val="2"/>
          <w:numId w:val="1"/>
        </w:numPr>
        <w:rPr/>
      </w:pPr>
      <w:bookmarkStart w:id="1769" w:name="__RefHeading___Toc7556884_73709187"/>
      <w:bookmarkStart w:id="1770" w:name="_Toc822"/>
      <w:bookmarkEnd w:id="1769"/>
      <w:r>
        <w:rPr/>
        <w:t>604</w:t>
      </w:r>
      <w:r>
        <w:rPr>
          <w:rtl w:val="true"/>
        </w:rPr>
        <w:t xml:space="preserve">- </w:t>
      </w:r>
      <w:r>
        <w:rPr>
          <w:rtl w:val="true"/>
        </w:rPr>
        <w:t>ترجمة القرآن</w:t>
      </w:r>
      <w:bookmarkEnd w:id="1770"/>
    </w:p>
    <w:p>
      <w:pPr>
        <w:pStyle w:val="BookText"/>
        <w:rPr/>
      </w:pPr>
      <w:r>
        <w:rPr>
          <w:rFonts w:ascii="IRNazanin" w:hAnsi="IRNazanin" w:eastAsia="IRNazanin"/>
          <w:color w:val="111111"/>
          <w:sz w:val="28"/>
          <w:sz w:val="28"/>
          <w:szCs w:val="28"/>
          <w:rtl w:val="true"/>
          <w:lang w:bidi="fa-IR"/>
        </w:rPr>
        <w:t xml:space="preserve">بلغة أردو، مطبوع للمولوی السید فرمان علی الملقب ب ممتاز الأفاضل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حدود </w:t>
      </w:r>
      <w:r>
        <w:rPr>
          <w:rFonts w:eastAsia="IRNazanin" w:cs="IRNazanin"/>
          <w:color w:val="111111"/>
          <w:sz w:val="28"/>
          <w:szCs w:val="28"/>
          <w:lang w:bidi="fa-IR"/>
        </w:rPr>
        <w:t>1340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1771" w:name="__RefHeading___Toc7556886_73709187"/>
      <w:bookmarkStart w:id="1772" w:name="_Toc823"/>
      <w:bookmarkEnd w:id="1771"/>
      <w:r>
        <w:rPr/>
        <w:t>605</w:t>
      </w:r>
      <w:r>
        <w:rPr>
          <w:rtl w:val="true"/>
        </w:rPr>
        <w:t xml:space="preserve">- </w:t>
      </w:r>
      <w:r>
        <w:rPr>
          <w:rtl w:val="true"/>
        </w:rPr>
        <w:t>ترجمة القرآن</w:t>
      </w:r>
      <w:bookmarkEnd w:id="1772"/>
    </w:p>
    <w:p>
      <w:pPr>
        <w:pStyle w:val="BookText"/>
        <w:rPr/>
      </w:pPr>
      <w:r>
        <w:rPr>
          <w:rFonts w:ascii="IRNazanin" w:hAnsi="IRNazanin" w:eastAsia="IRNazanin"/>
          <w:color w:val="111111"/>
          <w:sz w:val="28"/>
          <w:sz w:val="28"/>
          <w:szCs w:val="28"/>
          <w:rtl w:val="true"/>
          <w:lang w:bidi="fa-IR"/>
        </w:rPr>
        <w:t xml:space="preserve">بلغة أردو للحکیم مقبول أحمد المستبصر الدهلوی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بالهند علی هوامش القرآن، و یقال له مقبول ترجمه</w:t>
      </w:r>
      <w:r>
        <w:rPr>
          <w:rFonts w:eastAsia="IRNazanin" w:cs="IRNazanin"/>
          <w:color w:val="111111"/>
          <w:sz w:val="28"/>
          <w:szCs w:val="28"/>
          <w:rtl w:val="true"/>
          <w:lang w:bidi="fa-IR"/>
        </w:rPr>
        <w:t>.</w:t>
      </w:r>
    </w:p>
    <w:p>
      <w:pPr>
        <w:pStyle w:val="Heading3"/>
        <w:numPr>
          <w:ilvl w:val="2"/>
          <w:numId w:val="1"/>
        </w:numPr>
        <w:rPr/>
      </w:pPr>
      <w:bookmarkStart w:id="1773" w:name="__RefHeading___Toc7556888_73709187"/>
      <w:bookmarkStart w:id="1774" w:name="_Toc824"/>
      <w:bookmarkEnd w:id="1773"/>
      <w:r>
        <w:rPr/>
        <w:t>606</w:t>
      </w:r>
      <w:r>
        <w:rPr>
          <w:rtl w:val="true"/>
        </w:rPr>
        <w:t xml:space="preserve">- </w:t>
      </w:r>
      <w:r>
        <w:rPr>
          <w:rtl w:val="true"/>
        </w:rPr>
        <w:t>ترجمة القرآن</w:t>
      </w:r>
      <w:bookmarkEnd w:id="177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بالفارسیة لآقا محمد هادی المعروف بالمترجم ابن المولی محمد صالح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لوح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توجد نسخه منه عند الحاج محمد علی التاجر الأصفهانی فی کرمانشاهان و هی بخط محمد صالح بن توکل المشهدی </w:t>
      </w:r>
      <w:bookmarkStart w:id="1775" w:name="pg11681_117262"/>
    </w:p>
    <w:p>
      <w:pPr>
        <w:pStyle w:val="BookText"/>
        <w:rPr/>
      </w:pPr>
      <w:bookmarkEnd w:id="1775"/>
      <w:r>
        <w:rPr>
          <w:rFonts w:ascii="IRNazanin" w:hAnsi="IRNazanin" w:eastAsia="IRNazanin"/>
          <w:color w:val="111111"/>
          <w:sz w:val="28"/>
          <w:sz w:val="28"/>
          <w:szCs w:val="28"/>
          <w:rtl w:val="true"/>
          <w:lang w:bidi="fa-IR"/>
        </w:rPr>
        <w:t xml:space="preserve">فرغ من الکتابة سنة </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w:t>
      </w:r>
    </w:p>
    <w:p>
      <w:pPr>
        <w:pStyle w:val="Heading3"/>
        <w:numPr>
          <w:ilvl w:val="2"/>
          <w:numId w:val="1"/>
        </w:numPr>
        <w:rPr/>
      </w:pPr>
      <w:bookmarkStart w:id="1776" w:name="__RefHeading___Toc7556890_73709187"/>
      <w:bookmarkStart w:id="1777" w:name="_Toc825"/>
      <w:bookmarkEnd w:id="1776"/>
      <w:r>
        <w:rPr/>
        <w:t>607</w:t>
      </w:r>
      <w:r>
        <w:rPr>
          <w:rtl w:val="true"/>
        </w:rPr>
        <w:t xml:space="preserve">- </w:t>
      </w:r>
      <w:r>
        <w:rPr>
          <w:rtl w:val="true"/>
        </w:rPr>
        <w:t>ترجمة قصة یوذاسف و بلوهر</w:t>
      </w:r>
      <w:bookmarkEnd w:id="1777"/>
    </w:p>
    <w:p>
      <w:pPr>
        <w:pStyle w:val="BookText"/>
        <w:rPr/>
      </w:pPr>
      <w:r>
        <w:rPr>
          <w:rFonts w:ascii="IRNazanin" w:hAnsi="IRNazanin" w:eastAsia="IRNazanin"/>
          <w:color w:val="111111"/>
          <w:sz w:val="28"/>
          <w:sz w:val="28"/>
          <w:szCs w:val="28"/>
          <w:rtl w:val="true"/>
          <w:lang w:bidi="fa-IR"/>
        </w:rPr>
        <w:t xml:space="preserve">التی أوردها العلامة المجلسی فی آخر المجلد السابع عشر من البحار ثم ترجمها بالفارسیة و أدرج الترجمة بتمامها فی کتابه عین الحیاة المطبوع ثم إن السید قریش بن محمد الحسینی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حدود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ترجمة العلامة المجلسی بعینها فی کتابه حیاة الأبرار المطبوع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1279</w:t>
      </w:r>
      <w:r>
        <w:rPr>
          <w:rFonts w:eastAsia="IRNazanin" w:cs="IRNazanin"/>
          <w:color w:val="111111"/>
          <w:sz w:val="28"/>
          <w:szCs w:val="28"/>
          <w:rtl w:val="true"/>
          <w:lang w:bidi="fa-IR"/>
        </w:rPr>
        <w:t>).</w:t>
      </w:r>
    </w:p>
    <w:p>
      <w:pPr>
        <w:pStyle w:val="Heading3"/>
        <w:numPr>
          <w:ilvl w:val="2"/>
          <w:numId w:val="1"/>
        </w:numPr>
        <w:rPr/>
      </w:pPr>
      <w:bookmarkStart w:id="1778" w:name="__RefHeading___Toc7556892_73709187"/>
      <w:bookmarkStart w:id="1779" w:name="_Toc826"/>
      <w:bookmarkEnd w:id="1778"/>
      <w:r>
        <w:rPr>
          <w:rtl w:val="true"/>
        </w:rPr>
        <w:t>ترجمة قصص الأنبیاء</w:t>
      </w:r>
      <w:bookmarkEnd w:id="1779"/>
    </w:p>
    <w:p>
      <w:pPr>
        <w:pStyle w:val="BookText"/>
        <w:rPr/>
      </w:pPr>
      <w:r>
        <w:rPr>
          <w:rFonts w:ascii="IRNazanin" w:hAnsi="IRNazanin" w:eastAsia="IRNazanin"/>
          <w:color w:val="111111"/>
          <w:sz w:val="28"/>
          <w:sz w:val="28"/>
          <w:szCs w:val="28"/>
          <w:rtl w:val="true"/>
          <w:lang w:bidi="fa-IR"/>
        </w:rPr>
        <w:t>الموسوم ب النور المبین، مر بعنوان تحفه الأولیاء</w:t>
      </w:r>
      <w:r>
        <w:rPr>
          <w:rFonts w:eastAsia="IRNazanin" w:cs="IRNazanin"/>
          <w:color w:val="111111"/>
          <w:sz w:val="28"/>
          <w:szCs w:val="28"/>
          <w:rtl w:val="true"/>
          <w:lang w:bidi="fa-IR"/>
        </w:rPr>
        <w:t>.</w:t>
      </w:r>
    </w:p>
    <w:p>
      <w:pPr>
        <w:pStyle w:val="Heading3"/>
        <w:numPr>
          <w:ilvl w:val="2"/>
          <w:numId w:val="1"/>
        </w:numPr>
        <w:rPr/>
      </w:pPr>
      <w:bookmarkStart w:id="1780" w:name="__RefHeading___Toc7556894_73709187"/>
      <w:bookmarkStart w:id="1781" w:name="_Toc827"/>
      <w:bookmarkEnd w:id="1780"/>
      <w:r>
        <w:rPr/>
        <w:t>608</w:t>
      </w:r>
      <w:r>
        <w:rPr>
          <w:rtl w:val="true"/>
        </w:rPr>
        <w:t xml:space="preserve">- </w:t>
      </w:r>
      <w:r>
        <w:rPr>
          <w:rtl w:val="true"/>
        </w:rPr>
        <w:t>ترجمة قصص العلماء</w:t>
      </w:r>
      <w:bookmarkEnd w:id="1781"/>
    </w:p>
    <w:p>
      <w:pPr>
        <w:pStyle w:val="BookText"/>
        <w:rPr/>
      </w:pPr>
      <w:r>
        <w:rPr>
          <w:rFonts w:ascii="IRNazanin" w:hAnsi="IRNazanin" w:eastAsia="IRNazanin"/>
          <w:color w:val="111111"/>
          <w:sz w:val="28"/>
          <w:sz w:val="28"/>
          <w:szCs w:val="28"/>
          <w:rtl w:val="true"/>
          <w:lang w:bidi="fa-IR"/>
        </w:rPr>
        <w:t>الفارسی بلغة أردو، طبع بحیدرآباد کما فی فهرس مطبعتها</w:t>
      </w:r>
      <w:r>
        <w:rPr>
          <w:rFonts w:eastAsia="IRNazanin" w:cs="IRNazanin"/>
          <w:color w:val="111111"/>
          <w:sz w:val="28"/>
          <w:szCs w:val="28"/>
          <w:rtl w:val="true"/>
          <w:lang w:bidi="fa-IR"/>
        </w:rPr>
        <w:t>.</w:t>
      </w:r>
    </w:p>
    <w:p>
      <w:pPr>
        <w:pStyle w:val="Heading3"/>
        <w:numPr>
          <w:ilvl w:val="2"/>
          <w:numId w:val="1"/>
        </w:numPr>
        <w:rPr/>
      </w:pPr>
      <w:bookmarkStart w:id="1782" w:name="__RefHeading___Toc7556896_73709187"/>
      <w:bookmarkStart w:id="1783" w:name="_Toc828"/>
      <w:bookmarkEnd w:id="1782"/>
      <w:r>
        <w:rPr/>
        <w:t>609</w:t>
      </w:r>
      <w:r>
        <w:rPr>
          <w:rtl w:val="true"/>
        </w:rPr>
        <w:t xml:space="preserve">- </w:t>
      </w:r>
      <w:r>
        <w:rPr>
          <w:rtl w:val="true"/>
        </w:rPr>
        <w:t>ترجمة قصیدة البستی</w:t>
      </w:r>
      <w:bookmarkEnd w:id="1783"/>
    </w:p>
    <w:p>
      <w:pPr>
        <w:pStyle w:val="BookText"/>
        <w:rPr/>
      </w:pPr>
      <w:r>
        <w:rPr>
          <w:rFonts w:ascii="IRNazanin" w:hAnsi="IRNazanin" w:eastAsia="IRNazanin"/>
          <w:color w:val="111111"/>
          <w:sz w:val="28"/>
          <w:sz w:val="28"/>
          <w:szCs w:val="28"/>
          <w:rtl w:val="true"/>
          <w:lang w:bidi="fa-IR"/>
        </w:rPr>
        <w:t xml:space="preserve">هو أبو الفتح علی بن محمد الکاتب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 نحو ستین بیتا فی المعارف و الزهد، ترجمها بالنظم الفارسی خواجه بدر الدین الجاجرمی من شعراء بهاء الدین صاحب الدیوان و ابنه شمس الدین الجوینی و هذا مطلع القصیدة و الترجمة و یأتی شرحها فی الشروح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زیادة المرء فی دنیاه نقصان</w:t>
      </w:r>
    </w:p>
    <w:p>
      <w:pPr>
        <w:pStyle w:val="BookText"/>
        <w:rPr/>
      </w:pPr>
      <w:r>
        <w:rPr>
          <w:rFonts w:ascii="IRNazanin" w:hAnsi="IRNazanin" w:eastAsia="IRNazanin"/>
          <w:color w:val="111111"/>
          <w:sz w:val="28"/>
          <w:sz w:val="28"/>
          <w:szCs w:val="28"/>
          <w:rtl w:val="true"/>
          <w:lang w:bidi="fa-IR"/>
        </w:rPr>
        <w:t>و ربحه غیر محض الخیر خسران</w:t>
      </w:r>
    </w:p>
    <w:p>
      <w:pPr>
        <w:pStyle w:val="BookText"/>
        <w:rPr/>
      </w:pPr>
      <w:r>
        <w:rPr>
          <w:rFonts w:ascii="IRNazanin" w:hAnsi="IRNazanin" w:eastAsia="IRNazanin"/>
          <w:color w:val="111111"/>
          <w:sz w:val="28"/>
          <w:sz w:val="28"/>
          <w:szCs w:val="28"/>
          <w:rtl w:val="true"/>
          <w:lang w:bidi="fa-IR"/>
        </w:rPr>
        <w:t>هر کمالی که ز دنیا است همه نقصان است</w:t>
      </w:r>
    </w:p>
    <w:p>
      <w:pPr>
        <w:pStyle w:val="BookText"/>
        <w:rPr/>
      </w:pPr>
      <w:r>
        <w:rPr>
          <w:rFonts w:ascii="IRNazanin" w:hAnsi="IRNazanin" w:eastAsia="IRNazanin"/>
          <w:color w:val="111111"/>
          <w:sz w:val="28"/>
          <w:sz w:val="28"/>
          <w:szCs w:val="28"/>
          <w:rtl w:val="true"/>
          <w:lang w:bidi="fa-IR"/>
        </w:rPr>
        <w:t>سود کان محض نکویی نبود خسران است‌</w:t>
      </w:r>
    </w:p>
    <w:p>
      <w:pPr>
        <w:pStyle w:val="Heading3"/>
        <w:numPr>
          <w:ilvl w:val="2"/>
          <w:numId w:val="1"/>
        </w:numPr>
        <w:rPr/>
      </w:pPr>
      <w:bookmarkStart w:id="1784" w:name="__RefHeading___Toc7556898_73709187"/>
      <w:bookmarkStart w:id="1785" w:name="_Toc829"/>
      <w:bookmarkEnd w:id="1784"/>
      <w:r>
        <w:rPr/>
        <w:t>610</w:t>
      </w:r>
      <w:r>
        <w:rPr>
          <w:rtl w:val="true"/>
        </w:rPr>
        <w:t xml:space="preserve">- </w:t>
      </w:r>
      <w:r>
        <w:rPr>
          <w:rtl w:val="true"/>
        </w:rPr>
        <w:t>ترجمة قصیدة دعبل الخزاعی</w:t>
      </w:r>
      <w:bookmarkEnd w:id="1785"/>
    </w:p>
    <w:p>
      <w:pPr>
        <w:pStyle w:val="BookText"/>
        <w:rPr/>
      </w:pPr>
      <w:r>
        <w:rPr>
          <w:rFonts w:ascii="IRNazanin" w:hAnsi="IRNazanin" w:eastAsia="IRNazanin"/>
          <w:color w:val="111111"/>
          <w:sz w:val="28"/>
          <w:sz w:val="28"/>
          <w:szCs w:val="28"/>
          <w:rtl w:val="true"/>
          <w:lang w:bidi="fa-IR"/>
        </w:rPr>
        <w:t xml:space="preserve">التائیة المشروحة کما یأتی فی الشین، للعلامة المجلسی المولی محمد باقر بن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لشاه سلطان حسین إلی الفارسیة و رتبه علی مقدمه فی بعض أحوال دعبل و سنده إلی القصیدة و ثلاثة فصول و خاتمة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أکرمنا بولاء سید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أن من عزمه ترجمة قصیدة الفرزدق و العینیة الحمیریة أیضا لتعمیم النفع للمؤمنین، رأیت النسخة الناقصة فی النجف الأشرف عند السید أبی القاسم الأصفهانی فی خمسمائة بیت تقریبا فیها ترجمة نیف و ثلاثین بیتا و ذکر لنا السید آقا التستری أن النسخة التامة توجد فی تستر فی کتب السید علی أصغر بن الحاج السید حسین الطبیب ابن الحاج السید علی المشهور التستری، و یظهر من فهرس الرضویة أن فی خزانتها نسخه تاریخ کتابتها </w:t>
      </w:r>
      <w:r>
        <w:rPr>
          <w:rFonts w:eastAsia="IRNazanin" w:cs="IRNazanin"/>
          <w:color w:val="111111"/>
          <w:sz w:val="28"/>
          <w:szCs w:val="28"/>
          <w:rtl w:val="true"/>
          <w:lang w:bidi="fa-IR"/>
        </w:rPr>
        <w:t>(</w:t>
      </w:r>
      <w:r>
        <w:rPr>
          <w:rFonts w:eastAsia="IRNazanin" w:cs="IRNazanin"/>
          <w:color w:val="111111"/>
          <w:sz w:val="28"/>
          <w:szCs w:val="28"/>
          <w:lang w:bidi="fa-IR"/>
        </w:rPr>
        <w:t>1123</w:t>
      </w:r>
      <w:r>
        <w:rPr>
          <w:rFonts w:eastAsia="IRNazanin" w:cs="IRNazanin"/>
          <w:color w:val="111111"/>
          <w:sz w:val="28"/>
          <w:szCs w:val="28"/>
          <w:rtl w:val="true"/>
          <w:lang w:bidi="fa-IR"/>
        </w:rPr>
        <w:t>).</w:t>
      </w:r>
    </w:p>
    <w:p>
      <w:pPr>
        <w:pStyle w:val="Heading3"/>
        <w:numPr>
          <w:ilvl w:val="2"/>
          <w:numId w:val="1"/>
        </w:numPr>
        <w:rPr/>
      </w:pPr>
      <w:bookmarkStart w:id="1786" w:name="__RefHeading___Toc7556900_73709187"/>
      <w:bookmarkStart w:id="1787" w:name="_Toc830"/>
      <w:bookmarkEnd w:id="1786"/>
      <w:r>
        <w:rPr>
          <w:rtl w:val="true"/>
        </w:rPr>
        <w:t>ترجمة قطب شاهی</w:t>
      </w:r>
      <w:bookmarkEnd w:id="1787"/>
    </w:p>
    <w:p>
      <w:pPr>
        <w:pStyle w:val="BookText"/>
        <w:rPr/>
      </w:pPr>
      <w:r>
        <w:rPr>
          <w:rFonts w:ascii="IRNazanin" w:hAnsi="IRNazanin" w:eastAsia="IRNazanin"/>
          <w:color w:val="111111"/>
          <w:sz w:val="28"/>
          <w:sz w:val="28"/>
          <w:szCs w:val="28"/>
          <w:rtl w:val="true"/>
          <w:lang w:bidi="fa-IR"/>
        </w:rPr>
        <w:t>هو ترجمة أربعین الشیخ البهائی، مر بعنوان ترجمة الأربعین</w:t>
      </w:r>
      <w:r>
        <w:rPr>
          <w:rFonts w:eastAsia="IRNazanin" w:cs="IRNazanin"/>
          <w:color w:val="111111"/>
          <w:sz w:val="28"/>
          <w:szCs w:val="28"/>
          <w:rtl w:val="true"/>
          <w:lang w:bidi="fa-IR"/>
        </w:rPr>
        <w:t>.</w:t>
      </w:r>
    </w:p>
    <w:p>
      <w:pPr>
        <w:pStyle w:val="Heading3"/>
        <w:numPr>
          <w:ilvl w:val="2"/>
          <w:numId w:val="1"/>
        </w:numPr>
        <w:rPr/>
      </w:pPr>
      <w:bookmarkStart w:id="1788" w:name="__RefHeading___Toc7556902_73709187"/>
      <w:bookmarkStart w:id="1789" w:name="_Toc831"/>
      <w:bookmarkEnd w:id="1788"/>
      <w:r>
        <w:rPr/>
        <w:t>611</w:t>
      </w:r>
      <w:r>
        <w:rPr>
          <w:rtl w:val="true"/>
        </w:rPr>
        <w:t xml:space="preserve">- </w:t>
      </w:r>
      <w:r>
        <w:rPr>
          <w:rtl w:val="true"/>
        </w:rPr>
        <w:t>ترجمة قواعد الأحکام</w:t>
      </w:r>
      <w:bookmarkEnd w:id="178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لآیة الله، العلامة الحلی، إلی الفارسیة لخصوص کتاب </w:t>
      </w:r>
      <w:bookmarkStart w:id="1790" w:name="pg11681_117264"/>
    </w:p>
    <w:p>
      <w:pPr>
        <w:pStyle w:val="BookText"/>
        <w:rPr/>
      </w:pPr>
      <w:bookmarkEnd w:id="1790"/>
      <w:r>
        <w:rPr>
          <w:rFonts w:ascii="IRNazanin" w:hAnsi="IRNazanin" w:eastAsia="IRNazanin"/>
          <w:color w:val="111111"/>
          <w:sz w:val="28"/>
          <w:sz w:val="28"/>
          <w:szCs w:val="28"/>
          <w:rtl w:val="true"/>
          <w:lang w:bidi="fa-IR"/>
        </w:rPr>
        <w:t xml:space="preserve">التجارة و القضاء و الشهادات من القواعد للحاج میرزا حسن خان محتشم السلطنة الإسفندیاری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مجلس الشوری بإیران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ألفه و هو فی السجن بکاشان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أنه تعلم علی جامع المعقول و المنقول آقا میرزا رضا قلی خان شریعتمدار النوری و فقه الله و یظهر من الدعاء حیاته فی التاریخ</w:t>
      </w:r>
      <w:r>
        <w:rPr>
          <w:rFonts w:eastAsia="IRNazanin" w:cs="IRNazanin"/>
          <w:color w:val="111111"/>
          <w:sz w:val="28"/>
          <w:szCs w:val="28"/>
          <w:rtl w:val="true"/>
          <w:lang w:bidi="fa-IR"/>
        </w:rPr>
        <w:t>.</w:t>
      </w:r>
    </w:p>
    <w:p>
      <w:pPr>
        <w:pStyle w:val="Heading3"/>
        <w:numPr>
          <w:ilvl w:val="2"/>
          <w:numId w:val="1"/>
        </w:numPr>
        <w:rPr/>
      </w:pPr>
      <w:bookmarkStart w:id="1791" w:name="__RefHeading___Toc7556904_73709187"/>
      <w:bookmarkStart w:id="1792" w:name="_Toc832"/>
      <w:bookmarkEnd w:id="1791"/>
      <w:r>
        <w:rPr/>
        <w:t>612</w:t>
      </w:r>
      <w:r>
        <w:rPr>
          <w:rtl w:val="true"/>
        </w:rPr>
        <w:t xml:space="preserve">- </w:t>
      </w:r>
      <w:r>
        <w:rPr>
          <w:rtl w:val="true"/>
        </w:rPr>
        <w:t>ترجمة الکافیة</w:t>
      </w:r>
      <w:bookmarkEnd w:id="1792"/>
    </w:p>
    <w:p>
      <w:pPr>
        <w:pStyle w:val="BookText"/>
        <w:rPr/>
      </w:pPr>
      <w:r>
        <w:rPr>
          <w:rFonts w:ascii="IRNazanin" w:hAnsi="IRNazanin" w:eastAsia="IRNazanin"/>
          <w:color w:val="111111"/>
          <w:sz w:val="28"/>
          <w:sz w:val="28"/>
          <w:szCs w:val="28"/>
          <w:rtl w:val="true"/>
          <w:lang w:bidi="fa-IR"/>
        </w:rPr>
        <w:t xml:space="preserve">الحاجبیة فی النحو للمولی آقا هادی المترجم بن المولی محمد صالح بن أحمد المازندرانی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کما فی لوح قبره فی سنة </w:t>
      </w:r>
      <w:r>
        <w:rPr>
          <w:rFonts w:eastAsia="IRNazanin" w:cs="IRNazanin"/>
          <w:color w:val="111111"/>
          <w:sz w:val="28"/>
          <w:szCs w:val="28"/>
          <w:lang w:bidi="fa-IR"/>
        </w:rPr>
        <w:t>1120</w:t>
      </w:r>
      <w:r>
        <w:rPr>
          <w:rFonts w:eastAsia="IRNazanin" w:cs="IRNazanin"/>
          <w:color w:val="111111"/>
          <w:sz w:val="28"/>
          <w:szCs w:val="28"/>
          <w:rtl w:val="true"/>
          <w:lang w:bidi="fa-IR"/>
        </w:rPr>
        <w:t>).</w:t>
      </w:r>
    </w:p>
    <w:p>
      <w:pPr>
        <w:pStyle w:val="Heading3"/>
        <w:numPr>
          <w:ilvl w:val="2"/>
          <w:numId w:val="1"/>
        </w:numPr>
        <w:rPr/>
      </w:pPr>
      <w:bookmarkStart w:id="1793" w:name="__RefHeading___Toc7556906_73709187"/>
      <w:bookmarkStart w:id="1794" w:name="_Toc833"/>
      <w:bookmarkEnd w:id="1793"/>
      <w:r>
        <w:rPr/>
        <w:t>613</w:t>
      </w:r>
      <w:r>
        <w:rPr>
          <w:rtl w:val="true"/>
        </w:rPr>
        <w:t xml:space="preserve">- </w:t>
      </w:r>
      <w:r>
        <w:rPr>
          <w:rtl w:val="true"/>
        </w:rPr>
        <w:t>ترجمة کامل الصناعة</w:t>
      </w:r>
      <w:bookmarkEnd w:id="1794"/>
    </w:p>
    <w:p>
      <w:pPr>
        <w:pStyle w:val="BookText"/>
        <w:rPr/>
      </w:pPr>
      <w:r>
        <w:rPr>
          <w:rFonts w:ascii="IRNazanin" w:hAnsi="IRNazanin" w:eastAsia="IRNazanin"/>
          <w:color w:val="111111"/>
          <w:sz w:val="28"/>
          <w:sz w:val="28"/>
          <w:szCs w:val="28"/>
          <w:rtl w:val="true"/>
          <w:lang w:bidi="fa-IR"/>
        </w:rPr>
        <w:t xml:space="preserve">فی الطب تألیف أبی الحسن علی بن العباس المعروف بابن المجوسی بلغة أردو، للسید غلام حسین الکنتوری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سوانحه المطبوع و یعرف أصله ب الکناش الملکی لأنه صنفه للملک عضد الدولة فنا خسرو بن 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توفی فی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الکناش اسم لنوع الکتب الطبیة</w:t>
      </w:r>
      <w:r>
        <w:rPr>
          <w:rFonts w:eastAsia="IRNazanin" w:cs="IRNazanin"/>
          <w:color w:val="111111"/>
          <w:sz w:val="28"/>
          <w:szCs w:val="28"/>
          <w:rtl w:val="true"/>
          <w:lang w:bidi="fa-IR"/>
        </w:rPr>
        <w:t>.</w:t>
      </w:r>
    </w:p>
    <w:p>
      <w:pPr>
        <w:pStyle w:val="Heading3"/>
        <w:numPr>
          <w:ilvl w:val="2"/>
          <w:numId w:val="1"/>
        </w:numPr>
        <w:rPr/>
      </w:pPr>
      <w:bookmarkStart w:id="1795" w:name="__RefHeading___Toc7556908_73709187"/>
      <w:bookmarkStart w:id="1796" w:name="_Toc834"/>
      <w:bookmarkEnd w:id="1795"/>
      <w:r>
        <w:rPr/>
        <w:t>614</w:t>
      </w:r>
      <w:r>
        <w:rPr>
          <w:rtl w:val="true"/>
        </w:rPr>
        <w:t xml:space="preserve">- </w:t>
      </w:r>
      <w:r>
        <w:rPr>
          <w:rtl w:val="true"/>
        </w:rPr>
        <w:t>ترجمة کبریت الأحمر فی شرائط المنبر</w:t>
      </w:r>
      <w:bookmarkEnd w:id="1796"/>
    </w:p>
    <w:p>
      <w:pPr>
        <w:pStyle w:val="BookText"/>
        <w:rPr/>
      </w:pPr>
      <w:r>
        <w:rPr>
          <w:rFonts w:ascii="Amiri" w:hAnsi="Amiri" w:eastAsia="Amiri" w:cs="Amiri"/>
          <w:color w:val="111111"/>
          <w:sz w:val="28"/>
          <w:sz w:val="28"/>
          <w:szCs w:val="28"/>
          <w:rtl w:val="true"/>
          <w:lang w:bidi="ar-SA"/>
        </w:rPr>
        <w:t>بلغة أردو طبع بالهند</w:t>
      </w:r>
      <w:r>
        <w:rPr>
          <w:rFonts w:eastAsia="Amiri" w:cs="Amiri" w:ascii="Amiri" w:hAnsi="Amiri"/>
          <w:color w:val="111111"/>
          <w:sz w:val="28"/>
          <w:szCs w:val="28"/>
          <w:rtl w:val="true"/>
          <w:lang w:bidi="ar-SA"/>
        </w:rPr>
        <w:t>.</w:t>
      </w:r>
    </w:p>
    <w:p>
      <w:pPr>
        <w:pStyle w:val="Heading3"/>
        <w:numPr>
          <w:ilvl w:val="2"/>
          <w:numId w:val="1"/>
        </w:numPr>
        <w:rPr/>
      </w:pPr>
      <w:bookmarkStart w:id="1797" w:name="__RefHeading___Toc7556910_73709187"/>
      <w:bookmarkStart w:id="1798" w:name="_Toc835"/>
      <w:bookmarkEnd w:id="1797"/>
      <w:r>
        <w:rPr/>
        <w:t>615</w:t>
      </w:r>
      <w:r>
        <w:rPr>
          <w:rtl w:val="true"/>
        </w:rPr>
        <w:t xml:space="preserve">- </w:t>
      </w:r>
      <w:r>
        <w:rPr>
          <w:rtl w:val="true"/>
        </w:rPr>
        <w:t>ترجمة کتاب أقلیدس</w:t>
      </w:r>
      <w:bookmarkEnd w:id="1798"/>
    </w:p>
    <w:p>
      <w:pPr>
        <w:pStyle w:val="BookText"/>
        <w:rPr/>
      </w:pPr>
      <w:r>
        <w:rPr>
          <w:rFonts w:ascii="IRNazanin" w:hAnsi="IRNazanin" w:eastAsia="IRNazanin"/>
          <w:color w:val="111111"/>
          <w:sz w:val="28"/>
          <w:sz w:val="28"/>
          <w:szCs w:val="28"/>
          <w:rtl w:val="true"/>
          <w:lang w:bidi="fa-IR"/>
        </w:rPr>
        <w:t xml:space="preserve">فی الهندسة مع زیادة التوضیح للشیخ محمد علی بن أبی طالب المدعو بالشیخ علی الحزین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کذلک فی فهرس کتبه و الظاهر أن المراد ترجمة تحریر أقلیدس تألیف خواجه نصیر الدین</w:t>
      </w:r>
      <w:r>
        <w:rPr>
          <w:rFonts w:eastAsia="IRNazanin" w:cs="IRNazanin"/>
          <w:color w:val="111111"/>
          <w:sz w:val="28"/>
          <w:szCs w:val="28"/>
          <w:rtl w:val="true"/>
          <w:lang w:bidi="fa-IR"/>
        </w:rPr>
        <w:t>.</w:t>
      </w:r>
    </w:p>
    <w:p>
      <w:pPr>
        <w:pStyle w:val="Heading3"/>
        <w:numPr>
          <w:ilvl w:val="2"/>
          <w:numId w:val="1"/>
        </w:numPr>
        <w:rPr/>
      </w:pPr>
      <w:bookmarkStart w:id="1799" w:name="__RefHeading___Toc7556912_73709187"/>
      <w:bookmarkStart w:id="1800" w:name="_Toc836"/>
      <w:bookmarkEnd w:id="1799"/>
      <w:r>
        <w:rPr/>
        <w:t>616</w:t>
      </w:r>
      <w:r>
        <w:rPr>
          <w:rtl w:val="true"/>
        </w:rPr>
        <w:t xml:space="preserve">- </w:t>
      </w:r>
      <w:r>
        <w:rPr>
          <w:rtl w:val="true"/>
        </w:rPr>
        <w:t>ترجمة کتاب جوک</w:t>
      </w:r>
      <w:bookmarkEnd w:id="1800"/>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جوک عند البراهمة اسم لنوع من الکتاب، المشتمل علی بیان وحدة الذات و صفات الکمال و منشأ التکثرات و الوجودات، سمی المترجم نفسه بنظام و ترجمه إلی الفارسیة للسلطان سلیم بهادر کما فی النسخة التی رأیتها فی النجف الأشرف عند السید محمد رضا التبریزی فراجعه</w:t>
      </w:r>
      <w:r>
        <w:rPr>
          <w:rFonts w:eastAsia="IRNazanin" w:cs="IRNazanin"/>
          <w:color w:val="111111"/>
          <w:sz w:val="28"/>
          <w:szCs w:val="28"/>
          <w:rtl w:val="true"/>
          <w:lang w:bidi="fa-IR"/>
        </w:rPr>
        <w:t>.</w:t>
      </w:r>
    </w:p>
    <w:p>
      <w:pPr>
        <w:pStyle w:val="Heading3"/>
        <w:numPr>
          <w:ilvl w:val="2"/>
          <w:numId w:val="1"/>
        </w:numPr>
        <w:rPr/>
      </w:pPr>
      <w:bookmarkStart w:id="1801" w:name="__RefHeading___Toc7556914_73709187"/>
      <w:bookmarkStart w:id="1802" w:name="_Toc837"/>
      <w:bookmarkEnd w:id="1801"/>
      <w:r>
        <w:rPr/>
        <w:t>617</w:t>
      </w:r>
      <w:r>
        <w:rPr>
          <w:rtl w:val="true"/>
        </w:rPr>
        <w:t xml:space="preserve">- </w:t>
      </w:r>
      <w:r>
        <w:rPr>
          <w:rtl w:val="true"/>
        </w:rPr>
        <w:t>ترجمة الکتب الأربعة السماویة</w:t>
      </w:r>
      <w:bookmarkEnd w:id="180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الفارسیة للسید میرزا مهدی بن میرزا نعیم بن میرزا محمد مؤمن العقیلی الأسترآبادی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حدود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مؤرخا و مفصلا السید عبد الله الجزائری فی إجازته الکبیرة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یروی عن أبیه و عن عمه میرزا رحیم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إن عمه میرزا رحیم من العلماء الذین وقعوا خطوطهم فی أول خطبة کتاب جامع الرواة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النسخة الأصلیة الموجودة منه، وجده محمد مؤمن کان صهر المولی لطف الله العاملی المنسوب إلیه المدرسة بأصفهان</w:t>
      </w:r>
      <w:r>
        <w:rPr>
          <w:rFonts w:eastAsia="IRNazanin" w:cs="IRNazanin"/>
          <w:color w:val="111111"/>
          <w:sz w:val="28"/>
          <w:szCs w:val="28"/>
          <w:rtl w:val="true"/>
          <w:lang w:bidi="fa-IR"/>
        </w:rPr>
        <w:t xml:space="preserve">. </w:t>
      </w:r>
      <w:bookmarkStart w:id="1803" w:name="pg11681_117266"/>
    </w:p>
    <w:p>
      <w:pPr>
        <w:pStyle w:val="Heading3"/>
        <w:numPr>
          <w:ilvl w:val="2"/>
          <w:numId w:val="1"/>
        </w:numPr>
        <w:rPr/>
      </w:pPr>
      <w:bookmarkStart w:id="1804" w:name="__RefHeading___Toc7556916_73709187"/>
      <w:bookmarkStart w:id="1805" w:name="_Toc838"/>
      <w:bookmarkEnd w:id="1803"/>
      <w:bookmarkEnd w:id="1804"/>
      <w:r>
        <w:rPr>
          <w:rtl w:val="true"/>
        </w:rPr>
        <w:t>ترجمة کشف الآیات</w:t>
      </w:r>
      <w:bookmarkEnd w:id="1805"/>
    </w:p>
    <w:p>
      <w:pPr>
        <w:pStyle w:val="BookText"/>
        <w:rPr/>
      </w:pPr>
      <w:r>
        <w:rPr>
          <w:rFonts w:ascii="IRNazanin" w:hAnsi="IRNazanin" w:eastAsia="IRNazanin"/>
          <w:color w:val="111111"/>
          <w:sz w:val="28"/>
          <w:sz w:val="28"/>
          <w:szCs w:val="28"/>
          <w:rtl w:val="true"/>
          <w:lang w:bidi="fa-IR"/>
        </w:rPr>
        <w:t xml:space="preserve">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القرآن، یأتی فی النون</w:t>
      </w:r>
      <w:r>
        <w:rPr>
          <w:rFonts w:eastAsia="IRNazanin" w:cs="IRNazanin"/>
          <w:color w:val="111111"/>
          <w:sz w:val="28"/>
          <w:szCs w:val="28"/>
          <w:rtl w:val="true"/>
          <w:lang w:bidi="fa-IR"/>
        </w:rPr>
        <w:t>.</w:t>
      </w:r>
    </w:p>
    <w:p>
      <w:pPr>
        <w:pStyle w:val="Heading3"/>
        <w:numPr>
          <w:ilvl w:val="2"/>
          <w:numId w:val="1"/>
        </w:numPr>
        <w:rPr/>
      </w:pPr>
      <w:bookmarkStart w:id="1806" w:name="__RefHeading___Toc7556918_73709187"/>
      <w:bookmarkStart w:id="1807" w:name="_Toc839"/>
      <w:bookmarkEnd w:id="1806"/>
      <w:r>
        <w:rPr/>
        <w:t>618</w:t>
      </w:r>
      <w:r>
        <w:rPr>
          <w:rtl w:val="true"/>
        </w:rPr>
        <w:t xml:space="preserve">- </w:t>
      </w:r>
      <w:r>
        <w:rPr>
          <w:rtl w:val="true"/>
        </w:rPr>
        <w:t>ترجمة کشف الریبة</w:t>
      </w:r>
      <w:bookmarkEnd w:id="1807"/>
    </w:p>
    <w:p>
      <w:pPr>
        <w:pStyle w:val="BookText"/>
        <w:rPr/>
      </w:pPr>
      <w:r>
        <w:rPr>
          <w:rFonts w:ascii="IRNazanin" w:hAnsi="IRNazanin" w:eastAsia="IRNazanin"/>
          <w:color w:val="111111"/>
          <w:sz w:val="28"/>
          <w:sz w:val="28"/>
          <w:szCs w:val="28"/>
          <w:rtl w:val="true"/>
          <w:lang w:bidi="fa-IR"/>
        </w:rPr>
        <w:t xml:space="preserve">تألیف الشهید الثانی للسید میرزا علی بن السید الحجة میرزا محمد حسین الشهرستانی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Heading3"/>
        <w:numPr>
          <w:ilvl w:val="2"/>
          <w:numId w:val="1"/>
        </w:numPr>
        <w:rPr/>
      </w:pPr>
      <w:bookmarkStart w:id="1808" w:name="__RefHeading___Toc7556920_73709187"/>
      <w:bookmarkStart w:id="1809" w:name="_Toc840"/>
      <w:bookmarkEnd w:id="1808"/>
      <w:r>
        <w:rPr>
          <w:rtl w:val="true"/>
        </w:rPr>
        <w:t>ترجمة کشف الریبة</w:t>
      </w:r>
      <w:bookmarkEnd w:id="1809"/>
    </w:p>
    <w:p>
      <w:pPr>
        <w:pStyle w:val="BookText"/>
        <w:rPr/>
      </w:pPr>
      <w:r>
        <w:rPr>
          <w:rFonts w:ascii="IRNazanin" w:hAnsi="IRNazanin" w:eastAsia="IRNazanin"/>
          <w:color w:val="111111"/>
          <w:sz w:val="28"/>
          <w:sz w:val="28"/>
          <w:szCs w:val="28"/>
          <w:rtl w:val="true"/>
          <w:lang w:bidi="fa-IR"/>
        </w:rPr>
        <w:t xml:space="preserve">اسمه تألیف المحبة أو تزکیة الصحبة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Heading3"/>
        <w:numPr>
          <w:ilvl w:val="2"/>
          <w:numId w:val="1"/>
        </w:numPr>
        <w:rPr/>
      </w:pPr>
      <w:bookmarkStart w:id="1810" w:name="__RefHeading___Toc7556922_73709187"/>
      <w:bookmarkStart w:id="1811" w:name="_Toc841"/>
      <w:bookmarkEnd w:id="1810"/>
      <w:r>
        <w:rPr>
          <w:rtl w:val="true"/>
        </w:rPr>
        <w:t>ترجمة کشف الغمة</w:t>
      </w:r>
      <w:bookmarkEnd w:id="1811"/>
    </w:p>
    <w:p>
      <w:pPr>
        <w:pStyle w:val="BookText"/>
        <w:rPr/>
      </w:pPr>
      <w:r>
        <w:rPr>
          <w:rFonts w:ascii="IRNazanin" w:hAnsi="IRNazanin" w:eastAsia="IRNazanin"/>
          <w:color w:val="111111"/>
          <w:sz w:val="28"/>
          <w:sz w:val="28"/>
          <w:szCs w:val="28"/>
          <w:rtl w:val="true"/>
          <w:lang w:bidi="fa-IR"/>
        </w:rPr>
        <w:t>الموسومة ب ترجمة المناقب یأتی قریبا</w:t>
      </w:r>
      <w:r>
        <w:rPr>
          <w:rFonts w:eastAsia="IRNazanin" w:cs="IRNazanin"/>
          <w:color w:val="111111"/>
          <w:sz w:val="28"/>
          <w:szCs w:val="28"/>
          <w:rtl w:val="true"/>
          <w:lang w:bidi="fa-IR"/>
        </w:rPr>
        <w:t>.</w:t>
      </w:r>
    </w:p>
    <w:p>
      <w:pPr>
        <w:pStyle w:val="Heading3"/>
        <w:numPr>
          <w:ilvl w:val="2"/>
          <w:numId w:val="1"/>
        </w:numPr>
        <w:rPr/>
      </w:pPr>
      <w:bookmarkStart w:id="1812" w:name="__RefHeading___Toc7556924_73709187"/>
      <w:bookmarkStart w:id="1813" w:name="_Toc842"/>
      <w:bookmarkEnd w:id="1812"/>
      <w:r>
        <w:rPr>
          <w:rtl w:val="true"/>
        </w:rPr>
        <w:t>ترجمة کشف الغمة</w:t>
      </w:r>
      <w:bookmarkEnd w:id="1813"/>
    </w:p>
    <w:p>
      <w:pPr>
        <w:pStyle w:val="BookText"/>
        <w:rPr/>
      </w:pPr>
      <w:r>
        <w:rPr>
          <w:rFonts w:ascii="IRNazanin" w:hAnsi="IRNazanin" w:eastAsia="IRNazanin"/>
          <w:color w:val="111111"/>
          <w:sz w:val="28"/>
          <w:sz w:val="28"/>
          <w:szCs w:val="28"/>
          <w:rtl w:val="true"/>
          <w:lang w:bidi="fa-IR"/>
        </w:rPr>
        <w:t>الموسومة ب سیر الأئمة، یأتی فی حرف السین</w:t>
      </w:r>
      <w:r>
        <w:rPr>
          <w:rFonts w:eastAsia="IRNazanin" w:cs="IRNazanin"/>
          <w:color w:val="111111"/>
          <w:sz w:val="28"/>
          <w:szCs w:val="28"/>
          <w:rtl w:val="true"/>
          <w:lang w:bidi="fa-IR"/>
        </w:rPr>
        <w:t>.</w:t>
      </w:r>
    </w:p>
    <w:p>
      <w:pPr>
        <w:pStyle w:val="Heading3"/>
        <w:numPr>
          <w:ilvl w:val="2"/>
          <w:numId w:val="1"/>
        </w:numPr>
        <w:rPr/>
      </w:pPr>
      <w:bookmarkStart w:id="1814" w:name="__RefHeading___Toc7556926_73709187"/>
      <w:bookmarkStart w:id="1815" w:name="_Toc843"/>
      <w:bookmarkEnd w:id="1814"/>
      <w:r>
        <w:rPr/>
        <w:t>619</w:t>
      </w:r>
      <w:r>
        <w:rPr>
          <w:rtl w:val="true"/>
        </w:rPr>
        <w:t xml:space="preserve">- </w:t>
      </w:r>
      <w:r>
        <w:rPr>
          <w:rtl w:val="true"/>
        </w:rPr>
        <w:t>ترجمة کشف الغمة</w:t>
      </w:r>
      <w:bookmarkEnd w:id="1815"/>
    </w:p>
    <w:p>
      <w:pPr>
        <w:pStyle w:val="BookText"/>
        <w:rPr/>
      </w:pPr>
      <w:r>
        <w:rPr>
          <w:rFonts w:ascii="IRNazanin" w:hAnsi="IRNazanin" w:eastAsia="IRNazanin"/>
          <w:color w:val="111111"/>
          <w:sz w:val="28"/>
          <w:sz w:val="28"/>
          <w:szCs w:val="28"/>
          <w:rtl w:val="true"/>
          <w:lang w:bidi="fa-IR"/>
        </w:rPr>
        <w:t>للعارف الواعظ أبی سعید الحسن بن الحسین الشهیر بالشیعی السبزواری معاصر فخر المحققین، قال صاحب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عند الشیخ علی بن مریم بیگم أقول و أحال إلیه نفسه فی أول کتابه راحة الأرواح الذی فرغ من تألیفه </w:t>
      </w:r>
      <w:r>
        <w:rPr>
          <w:rFonts w:eastAsia="IRNazanin" w:cs="IRNazanin"/>
          <w:color w:val="111111"/>
          <w:sz w:val="28"/>
          <w:szCs w:val="28"/>
          <w:rtl w:val="true"/>
          <w:lang w:bidi="fa-IR"/>
        </w:rPr>
        <w:t>(</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1816" w:name="__RefHeading___Toc7556928_73709187"/>
      <w:bookmarkStart w:id="1817" w:name="_Toc844"/>
      <w:bookmarkEnd w:id="1816"/>
      <w:r>
        <w:rPr>
          <w:rtl w:val="true"/>
        </w:rPr>
        <w:t>ترجمة کشف الفوائد</w:t>
      </w:r>
      <w:bookmarkEnd w:id="1817"/>
    </w:p>
    <w:p>
      <w:pPr>
        <w:pStyle w:val="BookText"/>
        <w:rPr/>
      </w:pPr>
      <w:r>
        <w:rPr>
          <w:rFonts w:ascii="IRNazanin" w:hAnsi="IRNazanin" w:eastAsia="IRNazanin"/>
          <w:color w:val="111111"/>
          <w:sz w:val="28"/>
          <w:sz w:val="28"/>
          <w:szCs w:val="28"/>
          <w:rtl w:val="true"/>
          <w:lang w:bidi="fa-IR"/>
        </w:rPr>
        <w:t xml:space="preserve">اسمه درر الفرائد للشیخ حبیب الله القمی، یأتی راجع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p>
    <w:p>
      <w:pPr>
        <w:pStyle w:val="Heading3"/>
        <w:numPr>
          <w:ilvl w:val="2"/>
          <w:numId w:val="1"/>
        </w:numPr>
        <w:rPr/>
      </w:pPr>
      <w:bookmarkStart w:id="1818" w:name="__RefHeading___Toc7556930_73709187"/>
      <w:bookmarkStart w:id="1819" w:name="_Toc845"/>
      <w:bookmarkEnd w:id="1818"/>
      <w:r>
        <w:rPr/>
        <w:t>620</w:t>
      </w:r>
      <w:r>
        <w:rPr>
          <w:rtl w:val="true"/>
        </w:rPr>
        <w:t xml:space="preserve">- </w:t>
      </w:r>
      <w:r>
        <w:rPr>
          <w:rtl w:val="true"/>
        </w:rPr>
        <w:t>ترجمة کشف المحجة</w:t>
      </w:r>
      <w:bookmarkEnd w:id="1819"/>
    </w:p>
    <w:p>
      <w:pPr>
        <w:pStyle w:val="BookText"/>
        <w:rPr/>
      </w:pPr>
      <w:r>
        <w:rPr>
          <w:rFonts w:ascii="IRNazanin" w:hAnsi="IRNazanin" w:eastAsia="IRNazanin"/>
          <w:color w:val="111111"/>
          <w:sz w:val="28"/>
          <w:sz w:val="28"/>
          <w:szCs w:val="28"/>
          <w:rtl w:val="true"/>
          <w:lang w:bidi="fa-IR"/>
        </w:rPr>
        <w:t xml:space="preserve">للفاضل الواعظ المعاصر طبع مع ترجمة الطرائف له فی سنة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w:t>
      </w:r>
    </w:p>
    <w:p>
      <w:pPr>
        <w:pStyle w:val="Heading3"/>
        <w:numPr>
          <w:ilvl w:val="2"/>
          <w:numId w:val="1"/>
        </w:numPr>
        <w:rPr/>
      </w:pPr>
      <w:bookmarkStart w:id="1820" w:name="__RefHeading___Toc7556932_73709187"/>
      <w:bookmarkStart w:id="1821" w:name="_Toc846"/>
      <w:bookmarkEnd w:id="1820"/>
      <w:r>
        <w:rPr/>
        <w:t>621</w:t>
      </w:r>
      <w:r>
        <w:rPr>
          <w:rtl w:val="true"/>
        </w:rPr>
        <w:t xml:space="preserve">- </w:t>
      </w:r>
      <w:r>
        <w:rPr>
          <w:rtl w:val="true"/>
        </w:rPr>
        <w:t>ترجمة کشکول البهائی</w:t>
      </w:r>
      <w:bookmarkEnd w:id="1821"/>
    </w:p>
    <w:p>
      <w:pPr>
        <w:pStyle w:val="BookText"/>
        <w:rPr/>
      </w:pPr>
      <w:r>
        <w:rPr>
          <w:rFonts w:ascii="IRNazanin" w:hAnsi="IRNazanin" w:eastAsia="IRNazanin"/>
          <w:color w:val="111111"/>
          <w:sz w:val="28"/>
          <w:sz w:val="28"/>
          <w:szCs w:val="28"/>
          <w:rtl w:val="true"/>
          <w:lang w:bidi="fa-IR"/>
        </w:rPr>
        <w:t xml:space="preserve">بعد وفاه مؤلفه الشیخ البهائی، للشیخ أحمد العاملی، ترجمه إلی الفارسیة للسلطان عبد الله قطب شاه بن محمد قطب شاه الذی ولی الملک </w:t>
      </w:r>
      <w:r>
        <w:rPr>
          <w:rFonts w:eastAsia="IRNazanin" w:cs="IRNazanin"/>
          <w:color w:val="111111"/>
          <w:sz w:val="28"/>
          <w:szCs w:val="28"/>
          <w:rtl w:val="true"/>
          <w:lang w:bidi="fa-IR"/>
        </w:rPr>
        <w:t>(</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فی حیدرآباد </w:t>
      </w:r>
      <w:r>
        <w:rPr>
          <w:rFonts w:eastAsia="IRNazanin" w:cs="IRNazanin"/>
          <w:color w:val="111111"/>
          <w:sz w:val="28"/>
          <w:szCs w:val="28"/>
          <w:rtl w:val="true"/>
          <w:lang w:bidi="fa-IR"/>
        </w:rPr>
        <w:t>(</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کتب باسم عبد الله قطب شاه المذکور جامع التمثیل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البرهان القاطع </w:t>
      </w:r>
      <w:r>
        <w:rPr>
          <w:rFonts w:eastAsia="IRNazanin" w:cs="IRNazanin"/>
          <w:color w:val="111111"/>
          <w:sz w:val="28"/>
          <w:szCs w:val="28"/>
          <w:rtl w:val="true"/>
          <w:lang w:bidi="fa-IR"/>
        </w:rPr>
        <w:t>(</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طبعت الترجمة فی ضمن مطارح الأنظار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1285</w:t>
      </w:r>
      <w:r>
        <w:rPr>
          <w:rFonts w:eastAsia="IRNazanin" w:cs="IRNazanin"/>
          <w:color w:val="111111"/>
          <w:sz w:val="28"/>
          <w:szCs w:val="28"/>
          <w:rtl w:val="true"/>
          <w:lang w:bidi="fa-IR"/>
        </w:rPr>
        <w:t>).</w:t>
      </w:r>
    </w:p>
    <w:p>
      <w:pPr>
        <w:pStyle w:val="Heading3"/>
        <w:numPr>
          <w:ilvl w:val="2"/>
          <w:numId w:val="1"/>
        </w:numPr>
        <w:rPr/>
      </w:pPr>
      <w:bookmarkStart w:id="1822" w:name="__RefHeading___Toc7556934_73709187"/>
      <w:bookmarkStart w:id="1823" w:name="_Toc847"/>
      <w:bookmarkEnd w:id="1822"/>
      <w:r>
        <w:rPr/>
        <w:t>622</w:t>
      </w:r>
      <w:r>
        <w:rPr>
          <w:rtl w:val="true"/>
        </w:rPr>
        <w:t xml:space="preserve">- </w:t>
      </w:r>
      <w:r>
        <w:rPr>
          <w:rtl w:val="true"/>
        </w:rPr>
        <w:t>ترجمة کشکول البهائی‌</w:t>
      </w:r>
      <w:bookmarkEnd w:id="1823"/>
    </w:p>
    <w:p>
      <w:pPr>
        <w:pStyle w:val="BookText"/>
        <w:rPr/>
      </w:pPr>
      <w:r>
        <w:rPr>
          <w:rFonts w:ascii="IRNazanin" w:hAnsi="IRNazanin" w:eastAsia="IRNazanin"/>
          <w:color w:val="111111"/>
          <w:sz w:val="28"/>
          <w:sz w:val="28"/>
          <w:szCs w:val="28"/>
          <w:rtl w:val="true"/>
          <w:lang w:bidi="fa-IR"/>
        </w:rPr>
        <w:t>لمیرزا فضل الله بن أحمد الکردستانی، ترجمه بأمر أمان الله خان الکردستانی، فی عصر السلطان فتح علی شاه، و زاد علیه بعض الأشعار الفارسیة، و تراجم بعض الأشعار العربیة،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که مسبحان ملا 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الخزانة الرضویة من موقوفات أشرف السلطنة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1824" w:name="__RefHeading___Toc7556936_73709187"/>
      <w:bookmarkStart w:id="1825" w:name="_Toc848"/>
      <w:bookmarkEnd w:id="1824"/>
      <w:r>
        <w:rPr/>
        <w:t>623</w:t>
      </w:r>
      <w:r>
        <w:rPr>
          <w:rtl w:val="true"/>
        </w:rPr>
        <w:t xml:space="preserve">- </w:t>
      </w:r>
      <w:r>
        <w:rPr>
          <w:rtl w:val="true"/>
        </w:rPr>
        <w:t>ترجمة الکلمات القصار</w:t>
      </w:r>
      <w:bookmarkEnd w:id="182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لأمیر المؤمنین ع تقرب من سبعمائة کلمة ترجم جمیعها بالفارسیة و بالإفرنسیة لمیرزا أحمد علی سپهر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مؤرخ الدولة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بطهران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w:t>
      </w:r>
      <w:r>
        <w:rPr>
          <w:rFonts w:eastAsia="IRNazanin" w:cs="IRNazanin"/>
          <w:color w:val="111111"/>
          <w:sz w:val="28"/>
          <w:szCs w:val="28"/>
          <w:rtl w:val="true"/>
          <w:lang w:bidi="fa-IR"/>
        </w:rPr>
        <w:t xml:space="preserve">. </w:t>
      </w:r>
      <w:bookmarkStart w:id="1826" w:name="pg11681_117268"/>
    </w:p>
    <w:p>
      <w:pPr>
        <w:pStyle w:val="Heading3"/>
        <w:numPr>
          <w:ilvl w:val="2"/>
          <w:numId w:val="1"/>
        </w:numPr>
        <w:rPr/>
      </w:pPr>
      <w:bookmarkStart w:id="1827" w:name="__RefHeading___Toc7556938_73709187"/>
      <w:bookmarkStart w:id="1828" w:name="_Toc849"/>
      <w:bookmarkEnd w:id="1826"/>
      <w:bookmarkEnd w:id="1827"/>
      <w:r>
        <w:rPr/>
        <w:t>624</w:t>
      </w:r>
      <w:r>
        <w:rPr>
          <w:rtl w:val="true"/>
        </w:rPr>
        <w:t xml:space="preserve">- </w:t>
      </w:r>
      <w:r>
        <w:rPr>
          <w:rtl w:val="true"/>
        </w:rPr>
        <w:t>ترجمة کلمات محمد ص</w:t>
      </w:r>
      <w:bookmarkEnd w:id="1828"/>
    </w:p>
    <w:p>
      <w:pPr>
        <w:pStyle w:val="BookText"/>
        <w:rPr/>
      </w:pPr>
      <w:r>
        <w:rPr>
          <w:rFonts w:ascii="IRNazanin" w:hAnsi="IRNazanin" w:eastAsia="IRNazanin"/>
          <w:color w:val="111111"/>
          <w:sz w:val="28"/>
          <w:sz w:val="28"/>
          <w:szCs w:val="28"/>
          <w:rtl w:val="true"/>
          <w:lang w:bidi="fa-IR"/>
        </w:rPr>
        <w:t xml:space="preserve">إلی الفارسیة مع تمثاله ص و بعض أشعار القدماء طبع بمطبعة المجلس بطهران 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و هی تألیف محمد جواد بهاء الدین مشکور بن علاء الدین المولود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نزیل طهران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کرد</w:t>
      </w:r>
      <w:r>
        <w:rPr>
          <w:rFonts w:eastAsia="IRNazanin" w:cs="IRNazanin"/>
          <w:color w:val="111111"/>
          <w:sz w:val="28"/>
          <w:szCs w:val="28"/>
          <w:rtl w:val="true"/>
          <w:lang w:bidi="fa-IR"/>
        </w:rPr>
        <w:t>).</w:t>
      </w:r>
    </w:p>
    <w:p>
      <w:pPr>
        <w:pStyle w:val="Heading3"/>
        <w:numPr>
          <w:ilvl w:val="2"/>
          <w:numId w:val="1"/>
        </w:numPr>
        <w:rPr/>
      </w:pPr>
      <w:bookmarkStart w:id="1829" w:name="__RefHeading___Toc7556940_73709187"/>
      <w:bookmarkStart w:id="1830" w:name="_Toc850"/>
      <w:bookmarkEnd w:id="1829"/>
      <w:r>
        <w:rPr>
          <w:rtl w:val="true"/>
        </w:rPr>
        <w:t>ترجمة کنز الأنساب</w:t>
      </w:r>
      <w:bookmarkEnd w:id="1830"/>
    </w:p>
    <w:p>
      <w:pPr>
        <w:pStyle w:val="BookText"/>
        <w:rPr/>
      </w:pPr>
      <w:r>
        <w:rPr>
          <w:rFonts w:ascii="IRNazanin" w:hAnsi="IRNazanin" w:eastAsia="IRNazanin"/>
          <w:color w:val="111111"/>
          <w:sz w:val="28"/>
          <w:sz w:val="28"/>
          <w:szCs w:val="28"/>
          <w:rtl w:val="true"/>
          <w:lang w:bidi="fa-IR"/>
        </w:rPr>
        <w:t>مطبوع للسید مرتضی کما فی بعض الفهارس و لعله عین کنز الأنساب الفارسی المطبوع الآتی</w:t>
      </w:r>
      <w:r>
        <w:rPr>
          <w:rFonts w:eastAsia="IRNazanin" w:cs="IRNazanin"/>
          <w:color w:val="111111"/>
          <w:sz w:val="28"/>
          <w:szCs w:val="28"/>
          <w:rtl w:val="true"/>
          <w:lang w:bidi="fa-IR"/>
        </w:rPr>
        <w:t>.</w:t>
      </w:r>
    </w:p>
    <w:p>
      <w:pPr>
        <w:pStyle w:val="Heading3"/>
        <w:numPr>
          <w:ilvl w:val="2"/>
          <w:numId w:val="1"/>
        </w:numPr>
        <w:rPr/>
      </w:pPr>
      <w:bookmarkStart w:id="1831" w:name="__RefHeading___Toc7556942_73709187"/>
      <w:bookmarkStart w:id="1832" w:name="_Toc851"/>
      <w:bookmarkEnd w:id="1831"/>
      <w:r>
        <w:rPr/>
        <w:t>625</w:t>
      </w:r>
      <w:r>
        <w:rPr>
          <w:rtl w:val="true"/>
        </w:rPr>
        <w:t xml:space="preserve">- </w:t>
      </w:r>
      <w:r>
        <w:rPr>
          <w:rtl w:val="true"/>
        </w:rPr>
        <w:t>ترجمة کوستاولبون</w:t>
      </w:r>
      <w:bookmarkEnd w:id="1832"/>
    </w:p>
    <w:p>
      <w:pPr>
        <w:pStyle w:val="BookText"/>
        <w:rPr/>
      </w:pPr>
      <w:r>
        <w:rPr>
          <w:rFonts w:ascii="IRNazanin" w:hAnsi="IRNazanin" w:eastAsia="IRNazanin"/>
          <w:color w:val="111111"/>
          <w:sz w:val="28"/>
          <w:sz w:val="28"/>
          <w:szCs w:val="28"/>
          <w:rtl w:val="true"/>
          <w:lang w:bidi="fa-IR"/>
        </w:rPr>
        <w:t>إلی الفارسیة لبعض الإیرانیین، طبع بمباشرة الشیخ حسین الطهرانی</w:t>
      </w:r>
      <w:r>
        <w:rPr>
          <w:rFonts w:eastAsia="IRNazanin" w:cs="IRNazanin"/>
          <w:color w:val="111111"/>
          <w:sz w:val="28"/>
          <w:szCs w:val="28"/>
          <w:rtl w:val="true"/>
          <w:lang w:bidi="fa-IR"/>
        </w:rPr>
        <w:t>.</w:t>
      </w:r>
    </w:p>
    <w:p>
      <w:pPr>
        <w:pStyle w:val="Heading3"/>
        <w:numPr>
          <w:ilvl w:val="2"/>
          <w:numId w:val="1"/>
        </w:numPr>
        <w:rPr/>
      </w:pPr>
      <w:bookmarkStart w:id="1833" w:name="__RefHeading___Toc7556944_73709187"/>
      <w:bookmarkStart w:id="1834" w:name="_Toc852"/>
      <w:bookmarkEnd w:id="1833"/>
      <w:r>
        <w:rPr/>
        <w:t>626</w:t>
      </w:r>
      <w:r>
        <w:rPr>
          <w:rtl w:val="true"/>
        </w:rPr>
        <w:t xml:space="preserve">- </w:t>
      </w:r>
      <w:r>
        <w:rPr>
          <w:rtl w:val="true"/>
        </w:rPr>
        <w:t>ترجمة کیمیاء باسلیقا</w:t>
      </w:r>
      <w:bookmarkEnd w:id="1834"/>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کیمیاء 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أصله العربی إلی الفارسیة، للسید زین العابدین بن السید علی الطباطبائی الطبیب، ألفه فی بنگاله </w:t>
      </w: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النواب خان خانان السید محمد رضا خان بهادر مظفر جنگ، و هو ترجمة مع زیادة مسائل کیمیاویة مستخرجة من الکتب اللاتینیة و مرتب علی ثلاثة أجزاء فی کل جزء مقالات ذات فصول، ذکر فهرسها فی أوله، رأیت نسخه منه عند السید إبراهیم بن السید محمد الشبر فی النجف تاریخ کتابتها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w:t>
      </w:r>
    </w:p>
    <w:p>
      <w:pPr>
        <w:pStyle w:val="Heading3"/>
        <w:numPr>
          <w:ilvl w:val="2"/>
          <w:numId w:val="1"/>
        </w:numPr>
        <w:rPr/>
      </w:pPr>
      <w:bookmarkStart w:id="1835" w:name="__RefHeading___Toc7556946_73709187"/>
      <w:bookmarkStart w:id="1836" w:name="_Toc853"/>
      <w:bookmarkEnd w:id="1835"/>
      <w:r>
        <w:rPr>
          <w:rtl w:val="true"/>
        </w:rPr>
        <w:t>ترجمة کیمیاء الجرمانی</w:t>
      </w:r>
      <w:bookmarkEnd w:id="1836"/>
    </w:p>
    <w:p>
      <w:pPr>
        <w:pStyle w:val="BookText"/>
        <w:rPr/>
      </w:pPr>
      <w:r>
        <w:rPr>
          <w:rFonts w:ascii="IRNazanin" w:hAnsi="IRNazanin" w:eastAsia="IRNazanin"/>
          <w:color w:val="111111"/>
          <w:sz w:val="28"/>
          <w:sz w:val="28"/>
          <w:szCs w:val="28"/>
          <w:rtl w:val="true"/>
          <w:lang w:bidi="fa-IR"/>
        </w:rPr>
        <w:t>براکلسوس إلی العربیة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1837" w:name="__RefHeading___Toc7556948_73709187"/>
      <w:bookmarkStart w:id="1838" w:name="_Toc854"/>
      <w:bookmarkEnd w:id="1837"/>
      <w:r>
        <w:rPr/>
        <w:t>627</w:t>
      </w:r>
      <w:r>
        <w:rPr>
          <w:rtl w:val="true"/>
        </w:rPr>
        <w:t xml:space="preserve">- </w:t>
      </w:r>
      <w:r>
        <w:rPr>
          <w:rtl w:val="true"/>
        </w:rPr>
        <w:t>ترجمة لئالی الاخبار</w:t>
      </w:r>
      <w:bookmarkEnd w:id="1838"/>
    </w:p>
    <w:p>
      <w:pPr>
        <w:pStyle w:val="BookText"/>
        <w:rPr/>
      </w:pPr>
      <w:r>
        <w:rPr>
          <w:rFonts w:ascii="IRNazanin" w:hAnsi="IRNazanin" w:eastAsia="IRNazanin"/>
          <w:color w:val="111111"/>
          <w:sz w:val="28"/>
          <w:sz w:val="28"/>
          <w:szCs w:val="28"/>
          <w:rtl w:val="true"/>
          <w:lang w:bidi="fa-IR"/>
        </w:rPr>
        <w:t xml:space="preserve">تألیف الشیخ محمد نبی بن أحمد التویسرکانی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حدود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المعاصر علی أصغر بن السید حسین الطبیب بن الحاج السید علی التستری العالم الزاهد الشهیر وصی العلامة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توفی بعده فی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کبیر کما ذکره لنا شفاها فی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عوده إلی تستر توفی بها فی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کبیر کما ذکره لنا شفاها فی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عوده إلی تستر توفی بها فی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Heading3"/>
        <w:numPr>
          <w:ilvl w:val="2"/>
          <w:numId w:val="1"/>
        </w:numPr>
        <w:rPr/>
      </w:pPr>
      <w:bookmarkStart w:id="1839" w:name="__RefHeading___Toc7556950_73709187"/>
      <w:bookmarkStart w:id="1840" w:name="_Toc855"/>
      <w:bookmarkEnd w:id="1839"/>
      <w:r>
        <w:rPr/>
        <w:t>628</w:t>
      </w:r>
      <w:r>
        <w:rPr>
          <w:rtl w:val="true"/>
        </w:rPr>
        <w:t xml:space="preserve">- </w:t>
      </w:r>
      <w:r>
        <w:rPr>
          <w:rtl w:val="true"/>
        </w:rPr>
        <w:t>ترجمة لسان الغیب</w:t>
      </w:r>
      <w:bookmarkEnd w:id="1840"/>
    </w:p>
    <w:p>
      <w:pPr>
        <w:pStyle w:val="BookText"/>
        <w:rPr/>
      </w:pPr>
      <w:r>
        <w:rPr>
          <w:rFonts w:ascii="IRNazanin" w:hAnsi="IRNazanin" w:eastAsia="IRNazanin"/>
          <w:color w:val="111111"/>
          <w:sz w:val="28"/>
          <w:sz w:val="28"/>
          <w:szCs w:val="28"/>
          <w:rtl w:val="true"/>
          <w:lang w:bidi="fa-IR"/>
        </w:rPr>
        <w:t xml:space="preserve">فی دفع الاعتراضات التی أوردت علی ما فی دیوان الحافظ الشیرازی المعروف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الغیب، و هو فارسی لمحمد بن محمد الدارابی، طبع بإیران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1304</w:t>
      </w:r>
      <w:r>
        <w:rPr>
          <w:rFonts w:eastAsia="IRNazanin" w:cs="IRNazanin"/>
          <w:color w:val="111111"/>
          <w:sz w:val="28"/>
          <w:szCs w:val="28"/>
          <w:rtl w:val="true"/>
          <w:lang w:bidi="fa-IR"/>
        </w:rPr>
        <w:t>).</w:t>
      </w:r>
    </w:p>
    <w:p>
      <w:pPr>
        <w:pStyle w:val="Heading3"/>
        <w:numPr>
          <w:ilvl w:val="2"/>
          <w:numId w:val="1"/>
        </w:numPr>
        <w:rPr/>
      </w:pPr>
      <w:bookmarkStart w:id="1841" w:name="__RefHeading___Toc7556952_73709187"/>
      <w:bookmarkStart w:id="1842" w:name="_Toc856"/>
      <w:bookmarkEnd w:id="1841"/>
      <w:r>
        <w:rPr>
          <w:rtl w:val="true"/>
        </w:rPr>
        <w:t>ترجمة لغات القرآن</w:t>
      </w:r>
      <w:bookmarkEnd w:id="1842"/>
    </w:p>
    <w:p>
      <w:pPr>
        <w:pStyle w:val="BookText"/>
        <w:rPr/>
      </w:pPr>
      <w:r>
        <w:rPr>
          <w:rFonts w:ascii="IRNazanin" w:hAnsi="IRNazanin" w:eastAsia="IRNazanin"/>
          <w:color w:val="111111"/>
          <w:sz w:val="28"/>
          <w:sz w:val="28"/>
          <w:szCs w:val="28"/>
          <w:rtl w:val="true"/>
          <w:lang w:bidi="fa-IR"/>
        </w:rPr>
        <w:t>بالفارسیة، مختصر بخط قدیم مکتوب علیه أنه لمیر سید شریف، یوجد ضمن مجموعة فیها اللغات المثلثة فی مکتبة الشیخ هادی آل کاشف الغطاء، و یوجد بهذا العنوان أیضا فی مکتبة مدرسة سپهسالار الجدیدة فراجعه، و قد مر بعنوان الترجمان</w:t>
      </w:r>
      <w:r>
        <w:rPr>
          <w:rFonts w:eastAsia="IRNazanin" w:cs="IRNazanin"/>
          <w:color w:val="111111"/>
          <w:sz w:val="28"/>
          <w:szCs w:val="28"/>
          <w:rtl w:val="true"/>
          <w:lang w:bidi="fa-IR"/>
        </w:rPr>
        <w:t>.</w:t>
      </w:r>
    </w:p>
    <w:p>
      <w:pPr>
        <w:pStyle w:val="Heading3"/>
        <w:numPr>
          <w:ilvl w:val="2"/>
          <w:numId w:val="1"/>
        </w:numPr>
        <w:rPr/>
      </w:pPr>
      <w:bookmarkStart w:id="1843" w:name="__RefHeading___Toc7556954_73709187"/>
      <w:bookmarkStart w:id="1844" w:name="_Toc857"/>
      <w:bookmarkEnd w:id="1843"/>
      <w:r>
        <w:rPr>
          <w:rtl w:val="true"/>
        </w:rPr>
        <w:t>ترجمة اللغة فی شرح القاموس</w:t>
      </w:r>
      <w:bookmarkEnd w:id="184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مر بعنوان ترجمان اللغة</w:t>
      </w:r>
      <w:r>
        <w:rPr>
          <w:rFonts w:eastAsia="Amiri" w:cs="Amiri" w:ascii="Amiri" w:hAnsi="Amiri"/>
          <w:color w:val="111111"/>
          <w:sz w:val="28"/>
          <w:szCs w:val="28"/>
          <w:rtl w:val="true"/>
          <w:lang w:bidi="ar-SA"/>
        </w:rPr>
        <w:t xml:space="preserve">. </w:t>
      </w:r>
      <w:bookmarkStart w:id="1845" w:name="pg11681_117270"/>
    </w:p>
    <w:p>
      <w:pPr>
        <w:pStyle w:val="Heading3"/>
        <w:numPr>
          <w:ilvl w:val="2"/>
          <w:numId w:val="1"/>
        </w:numPr>
        <w:rPr/>
      </w:pPr>
      <w:bookmarkStart w:id="1846" w:name="__RefHeading___Toc7556956_73709187"/>
      <w:bookmarkStart w:id="1847" w:name="_Toc858"/>
      <w:bookmarkEnd w:id="1845"/>
      <w:bookmarkEnd w:id="1846"/>
      <w:r>
        <w:rPr/>
        <w:t>629</w:t>
      </w:r>
      <w:r>
        <w:rPr>
          <w:rtl w:val="true"/>
        </w:rPr>
        <w:t xml:space="preserve">- </w:t>
      </w:r>
      <w:r>
        <w:rPr>
          <w:rtl w:val="true"/>
        </w:rPr>
        <w:t>ترجمة اللغة العربیة و الفارسیة و الترکیة</w:t>
      </w:r>
      <w:bookmarkEnd w:id="1847"/>
    </w:p>
    <w:p>
      <w:pPr>
        <w:pStyle w:val="BookText"/>
        <w:rPr/>
      </w:pPr>
      <w:r>
        <w:rPr>
          <w:rFonts w:ascii="IRNazanin" w:hAnsi="IRNazanin" w:eastAsia="IRNazanin"/>
          <w:color w:val="111111"/>
          <w:sz w:val="28"/>
          <w:sz w:val="28"/>
          <w:szCs w:val="28"/>
          <w:rtl w:val="true"/>
          <w:lang w:bidi="fa-IR"/>
        </w:rPr>
        <w:t>رأیته فی مکتبة المولی محمد علی الخوانساری، فراجعه</w:t>
      </w:r>
      <w:r>
        <w:rPr>
          <w:rFonts w:eastAsia="IRNazanin" w:cs="IRNazanin"/>
          <w:color w:val="111111"/>
          <w:sz w:val="28"/>
          <w:szCs w:val="28"/>
          <w:rtl w:val="true"/>
          <w:lang w:bidi="fa-IR"/>
        </w:rPr>
        <w:t>.</w:t>
      </w:r>
    </w:p>
    <w:p>
      <w:pPr>
        <w:pStyle w:val="Heading3"/>
        <w:numPr>
          <w:ilvl w:val="2"/>
          <w:numId w:val="1"/>
        </w:numPr>
        <w:rPr/>
      </w:pPr>
      <w:bookmarkStart w:id="1848" w:name="__RefHeading___Toc7556958_73709187"/>
      <w:bookmarkStart w:id="1849" w:name="_Toc859"/>
      <w:bookmarkEnd w:id="1848"/>
      <w:r>
        <w:rPr/>
        <w:t>630</w:t>
      </w:r>
      <w:r>
        <w:rPr>
          <w:rtl w:val="true"/>
        </w:rPr>
        <w:t xml:space="preserve">- </w:t>
      </w:r>
      <w:r>
        <w:rPr>
          <w:rtl w:val="true"/>
        </w:rPr>
        <w:t>ترجمة اللغة الترکیة بالفارسیة</w:t>
      </w:r>
      <w:bookmarkEnd w:id="1849"/>
    </w:p>
    <w:p>
      <w:pPr>
        <w:pStyle w:val="BookText"/>
        <w:rPr/>
      </w:pPr>
      <w:r>
        <w:rPr>
          <w:rFonts w:ascii="IRNazanin" w:hAnsi="IRNazanin" w:eastAsia="IRNazanin"/>
          <w:color w:val="111111"/>
          <w:sz w:val="28"/>
          <w:sz w:val="28"/>
          <w:szCs w:val="28"/>
          <w:rtl w:val="true"/>
          <w:lang w:bidi="fa-IR"/>
        </w:rPr>
        <w:t xml:space="preserve">للأمیر نظام الدین علی شیر الجغتائی الملقب فی شعره الفارسی بفنائی و فی الترکی بنوائی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صبیحة الأحد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فی روضة الصفا توجد نسخه منه فی الخزانة الرضویة تاریخ کتابتها </w:t>
      </w:r>
      <w:r>
        <w:rPr>
          <w:rFonts w:eastAsia="IRNazanin" w:cs="IRNazanin"/>
          <w:color w:val="111111"/>
          <w:sz w:val="28"/>
          <w:szCs w:val="28"/>
          <w:rtl w:val="true"/>
          <w:lang w:bidi="fa-IR"/>
        </w:rPr>
        <w:t>(</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موقوفة آقا زین العابدین فی سنة </w:t>
      </w:r>
      <w:r>
        <w:rPr>
          <w:rFonts w:eastAsia="IRNazanin" w:cs="IRNazanin"/>
          <w:color w:val="111111"/>
          <w:sz w:val="28"/>
          <w:szCs w:val="28"/>
          <w:rtl w:val="true"/>
          <w:lang w:bidi="fa-IR"/>
        </w:rPr>
        <w:t>(</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أوراقها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أوله و آخره فی فهرس الخزانة، و قال فی مجمع الفصحاء إنه کان جامع الکمالات الصوریة و المعنویة، و من رباعیاته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گفتی بر یزید و آل أو لعنت مکن</w:t>
      </w:r>
    </w:p>
    <w:p>
      <w:pPr>
        <w:pStyle w:val="BookText"/>
        <w:rPr/>
      </w:pPr>
      <w:r>
        <w:rPr>
          <w:rFonts w:ascii="IRNazanin" w:hAnsi="IRNazanin" w:eastAsia="IRNazanin"/>
          <w:color w:val="111111"/>
          <w:sz w:val="28"/>
          <w:sz w:val="28"/>
          <w:szCs w:val="28"/>
          <w:rtl w:val="true"/>
          <w:lang w:bidi="fa-IR"/>
        </w:rPr>
        <w:t>زانکه شاید حق تعالی کرده باشد رحمتش</w:t>
      </w:r>
    </w:p>
    <w:p>
      <w:pPr>
        <w:pStyle w:val="BookText"/>
        <w:rPr/>
      </w:pPr>
      <w:r>
        <w:rPr>
          <w:rFonts w:ascii="IRNazanin" w:hAnsi="IRNazanin" w:eastAsia="IRNazanin"/>
          <w:color w:val="111111"/>
          <w:sz w:val="28"/>
          <w:sz w:val="28"/>
          <w:szCs w:val="28"/>
          <w:rtl w:val="true"/>
          <w:lang w:bidi="fa-IR"/>
        </w:rPr>
        <w:t>آنچه با آل نبی أو کرد گر بخشد خدای</w:t>
      </w:r>
    </w:p>
    <w:p>
      <w:pPr>
        <w:pStyle w:val="BookText"/>
        <w:rPr/>
      </w:pPr>
      <w:r>
        <w:rPr>
          <w:rFonts w:ascii="IRNazanin" w:hAnsi="IRNazanin" w:eastAsia="IRNazanin"/>
          <w:color w:val="111111"/>
          <w:sz w:val="28"/>
          <w:sz w:val="28"/>
          <w:szCs w:val="28"/>
          <w:rtl w:val="true"/>
          <w:lang w:bidi="fa-IR"/>
        </w:rPr>
        <w:t>هم ببخشاید تو را گر کرده باشی لعنتش‌</w:t>
      </w:r>
    </w:p>
    <w:p>
      <w:pPr>
        <w:pStyle w:val="Heading3"/>
        <w:numPr>
          <w:ilvl w:val="2"/>
          <w:numId w:val="1"/>
        </w:numPr>
        <w:rPr/>
      </w:pPr>
      <w:bookmarkStart w:id="1850" w:name="__RefHeading___Toc7556960_73709187"/>
      <w:bookmarkStart w:id="1851" w:name="_Toc860"/>
      <w:bookmarkEnd w:id="1850"/>
      <w:r>
        <w:rPr>
          <w:rtl w:val="true"/>
        </w:rPr>
        <w:t xml:space="preserve">. </w:t>
      </w:r>
      <w:r>
        <w:rPr/>
        <w:t>631</w:t>
      </w:r>
      <w:r>
        <w:rPr>
          <w:rtl w:val="true"/>
        </w:rPr>
        <w:t xml:space="preserve">- </w:t>
      </w:r>
      <w:r>
        <w:rPr>
          <w:rtl w:val="true"/>
        </w:rPr>
        <w:t>ترجمة اللمعة الدمشقیة</w:t>
      </w:r>
      <w:bookmarkEnd w:id="1851"/>
    </w:p>
    <w:p>
      <w:pPr>
        <w:pStyle w:val="BookText"/>
        <w:rPr/>
      </w:pPr>
      <w:r>
        <w:rPr>
          <w:rFonts w:ascii="IRNazanin" w:hAnsi="IRNazanin" w:eastAsia="IRNazanin"/>
          <w:color w:val="111111"/>
          <w:sz w:val="28"/>
          <w:sz w:val="28"/>
          <w:szCs w:val="28"/>
          <w:rtl w:val="true"/>
          <w:lang w:bidi="fa-IR"/>
        </w:rPr>
        <w:t xml:space="preserve">إلی الفارسیة للسید مهدی بن السید حیدر الکشمیری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فی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حفیده السید یوسف بن محمد بن المترجم</w:t>
      </w:r>
      <w:r>
        <w:rPr>
          <w:rFonts w:eastAsia="IRNazanin" w:cs="IRNazanin"/>
          <w:color w:val="111111"/>
          <w:sz w:val="28"/>
          <w:szCs w:val="28"/>
          <w:rtl w:val="true"/>
          <w:lang w:bidi="fa-IR"/>
        </w:rPr>
        <w:t>.</w:t>
      </w:r>
    </w:p>
    <w:p>
      <w:pPr>
        <w:pStyle w:val="Heading3"/>
        <w:numPr>
          <w:ilvl w:val="2"/>
          <w:numId w:val="1"/>
        </w:numPr>
        <w:rPr/>
      </w:pPr>
      <w:bookmarkStart w:id="1852" w:name="__RefHeading___Toc7556962_73709187"/>
      <w:bookmarkStart w:id="1853" w:name="_Toc861"/>
      <w:bookmarkEnd w:id="1852"/>
      <w:r>
        <w:rPr/>
        <w:t>632</w:t>
      </w:r>
      <w:r>
        <w:rPr>
          <w:rtl w:val="true"/>
        </w:rPr>
        <w:t xml:space="preserve">- </w:t>
      </w:r>
      <w:r>
        <w:rPr>
          <w:rtl w:val="true"/>
        </w:rPr>
        <w:t>ترجمة لوامع التنزیل فی التجوید</w:t>
      </w:r>
      <w:bookmarkEnd w:id="1853"/>
    </w:p>
    <w:p>
      <w:pPr>
        <w:pStyle w:val="BookText"/>
        <w:rPr/>
      </w:pPr>
      <w:r>
        <w:rPr>
          <w:rFonts w:ascii="IRNazanin" w:hAnsi="IRNazanin" w:eastAsia="IRNazanin"/>
          <w:color w:val="111111"/>
          <w:sz w:val="28"/>
          <w:sz w:val="28"/>
          <w:szCs w:val="28"/>
          <w:rtl w:val="true"/>
          <w:lang w:bidi="fa-IR"/>
        </w:rPr>
        <w:t xml:space="preserve">شرحا للشاطبیة لمؤلف أصله العربی الموجود کما یأتی، و هو للمولی محمد علی بن الحاج حسن الأردکانی المعروف بالنحوی من تلامیذ آیة الله بحر العلوم السید محمد مهدی الطباطبائی، توجد نسخه الترجمة عند السید محمد رضا المعاصر ابن الحاج السید إسماعیل الأردکانی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توفی سنة </w:t>
      </w:r>
      <w:r>
        <w:rPr>
          <w:rFonts w:eastAsia="IRNazanin" w:cs="IRNazanin"/>
          <w:color w:val="111111"/>
          <w:sz w:val="28"/>
          <w:szCs w:val="28"/>
          <w:lang w:bidi="fa-IR"/>
        </w:rPr>
        <w:t>1317</w:t>
      </w:r>
      <w:r>
        <w:rPr>
          <w:rFonts w:eastAsia="IRNazanin" w:cs="IRNazanin"/>
          <w:color w:val="111111"/>
          <w:sz w:val="28"/>
          <w:szCs w:val="28"/>
          <w:rtl w:val="true"/>
          <w:lang w:bidi="fa-IR"/>
        </w:rPr>
        <w:t>).</w:t>
      </w:r>
    </w:p>
    <w:p>
      <w:pPr>
        <w:pStyle w:val="Heading3"/>
        <w:numPr>
          <w:ilvl w:val="2"/>
          <w:numId w:val="1"/>
        </w:numPr>
        <w:rPr/>
      </w:pPr>
      <w:bookmarkStart w:id="1854" w:name="__RefHeading___Toc7556964_73709187"/>
      <w:bookmarkStart w:id="1855" w:name="_Toc862"/>
      <w:bookmarkEnd w:id="1854"/>
      <w:r>
        <w:rPr>
          <w:rtl w:val="true"/>
        </w:rPr>
        <w:t>ترجمة اللهوف</w:t>
      </w:r>
      <w:bookmarkEnd w:id="1855"/>
    </w:p>
    <w:p>
      <w:pPr>
        <w:pStyle w:val="BookText"/>
        <w:rPr/>
      </w:pPr>
      <w:r>
        <w:rPr>
          <w:rFonts w:ascii="IRNazanin" w:hAnsi="IRNazanin" w:eastAsia="IRNazanin"/>
          <w:color w:val="111111"/>
          <w:sz w:val="28"/>
          <w:sz w:val="28"/>
          <w:szCs w:val="28"/>
          <w:rtl w:val="true"/>
          <w:lang w:bidi="fa-IR"/>
        </w:rPr>
        <w:t xml:space="preserve">اسمه فیض الدمع طبع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w:t>
      </w:r>
    </w:p>
    <w:p>
      <w:pPr>
        <w:pStyle w:val="Heading3"/>
        <w:numPr>
          <w:ilvl w:val="2"/>
          <w:numId w:val="1"/>
        </w:numPr>
        <w:rPr/>
      </w:pPr>
      <w:bookmarkStart w:id="1856" w:name="__RefHeading___Toc7556966_73709187"/>
      <w:bookmarkStart w:id="1857" w:name="_Toc863"/>
      <w:bookmarkEnd w:id="1856"/>
      <w:r>
        <w:rPr>
          <w:rtl w:val="true"/>
        </w:rPr>
        <w:t>ترجمة اللهوف</w:t>
      </w:r>
      <w:bookmarkEnd w:id="1857"/>
    </w:p>
    <w:p>
      <w:pPr>
        <w:pStyle w:val="BookText"/>
        <w:rPr/>
      </w:pPr>
      <w:r>
        <w:rPr>
          <w:rFonts w:ascii="IRNazanin" w:hAnsi="IRNazanin" w:eastAsia="IRNazanin"/>
          <w:color w:val="111111"/>
          <w:sz w:val="28"/>
          <w:sz w:val="28"/>
          <w:szCs w:val="28"/>
          <w:rtl w:val="true"/>
          <w:lang w:bidi="fa-IR"/>
        </w:rPr>
        <w:t xml:space="preserve">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لجة الألم فی حجة الأمم طبع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Heading3"/>
        <w:numPr>
          <w:ilvl w:val="2"/>
          <w:numId w:val="1"/>
        </w:numPr>
        <w:rPr/>
      </w:pPr>
      <w:bookmarkStart w:id="1858" w:name="__RefHeading___Toc7556968_73709187"/>
      <w:bookmarkStart w:id="1859" w:name="_Toc864"/>
      <w:bookmarkEnd w:id="1858"/>
      <w:r>
        <w:rPr/>
        <w:t>633</w:t>
      </w:r>
      <w:r>
        <w:rPr>
          <w:rtl w:val="true"/>
        </w:rPr>
        <w:t xml:space="preserve">- </w:t>
      </w:r>
      <w:r>
        <w:rPr>
          <w:rtl w:val="true"/>
        </w:rPr>
        <w:t>ترجمة مائة کلمة</w:t>
      </w:r>
      <w:bookmarkEnd w:id="1859"/>
    </w:p>
    <w:p>
      <w:pPr>
        <w:pStyle w:val="BookText"/>
        <w:rPr/>
      </w:pPr>
      <w:r>
        <w:rPr>
          <w:rFonts w:ascii="IRNazanin" w:hAnsi="IRNazanin" w:eastAsia="IRNazanin"/>
          <w:color w:val="111111"/>
          <w:sz w:val="28"/>
          <w:sz w:val="28"/>
          <w:szCs w:val="28"/>
          <w:rtl w:val="true"/>
          <w:lang w:bidi="fa-IR"/>
        </w:rPr>
        <w:t>التی جمعها الجاحظ من کلمات أمیر المؤمنین ع بالنثر الفارسی، للمولی محمد بن أبی طالب الأسترآبادی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التحمید و سپاس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ألفه فی عصر الصفویة و یوجد عند السید شهاب الدین بقم و مر فی ترجمة صد کلمة نظما بعض ما کتب فی هذا الموضوع</w:t>
      </w:r>
      <w:r>
        <w:rPr>
          <w:rFonts w:eastAsia="IRNazanin" w:cs="IRNazanin"/>
          <w:color w:val="111111"/>
          <w:sz w:val="28"/>
          <w:szCs w:val="28"/>
          <w:rtl w:val="true"/>
          <w:lang w:bidi="fa-IR"/>
        </w:rPr>
        <w:t>.</w:t>
      </w:r>
    </w:p>
    <w:p>
      <w:pPr>
        <w:pStyle w:val="Heading3"/>
        <w:numPr>
          <w:ilvl w:val="2"/>
          <w:numId w:val="1"/>
        </w:numPr>
        <w:rPr/>
      </w:pPr>
      <w:bookmarkStart w:id="1860" w:name="__RefHeading___Toc7556970_73709187"/>
      <w:bookmarkStart w:id="1861" w:name="_Toc865"/>
      <w:bookmarkEnd w:id="1860"/>
      <w:r>
        <w:rPr/>
        <w:t>634</w:t>
      </w:r>
      <w:r>
        <w:rPr>
          <w:rtl w:val="true"/>
        </w:rPr>
        <w:t xml:space="preserve">- </w:t>
      </w:r>
      <w:r>
        <w:rPr>
          <w:rtl w:val="true"/>
        </w:rPr>
        <w:t>ترجمة مائدة الزائرین</w:t>
      </w:r>
      <w:bookmarkEnd w:id="186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 المولی محمد جعفر الأسترآبادی إلی الفارسیة للمولی إسماعیل الأسترآبادی توجد منه نسخه فی کتب المرحوم السید محمد اللواسانی فی النجف الأشرف</w:t>
      </w:r>
      <w:r>
        <w:rPr>
          <w:rFonts w:eastAsia="IRNazanin" w:cs="IRNazanin"/>
          <w:color w:val="111111"/>
          <w:sz w:val="28"/>
          <w:szCs w:val="28"/>
          <w:rtl w:val="true"/>
          <w:lang w:bidi="fa-IR"/>
        </w:rPr>
        <w:t xml:space="preserve">. </w:t>
      </w:r>
      <w:bookmarkStart w:id="1862" w:name="pg11681_117272"/>
    </w:p>
    <w:p>
      <w:pPr>
        <w:pStyle w:val="Heading3"/>
        <w:numPr>
          <w:ilvl w:val="2"/>
          <w:numId w:val="1"/>
        </w:numPr>
        <w:rPr/>
      </w:pPr>
      <w:bookmarkStart w:id="1863" w:name="__RefHeading___Toc7556972_73709187"/>
      <w:bookmarkStart w:id="1864" w:name="_Toc866"/>
      <w:bookmarkEnd w:id="1862"/>
      <w:bookmarkEnd w:id="1863"/>
      <w:r>
        <w:rPr/>
        <w:t>635</w:t>
      </w:r>
      <w:r>
        <w:rPr>
          <w:rtl w:val="true"/>
        </w:rPr>
        <w:t xml:space="preserve">- </w:t>
      </w:r>
      <w:r>
        <w:rPr>
          <w:rtl w:val="true"/>
        </w:rPr>
        <w:t>ترجمة المبدأ و المعاد</w:t>
      </w:r>
      <w:bookmarkEnd w:id="1864"/>
    </w:p>
    <w:p>
      <w:pPr>
        <w:pStyle w:val="BookText"/>
        <w:rPr/>
      </w:pPr>
      <w:r>
        <w:rPr>
          <w:rFonts w:ascii="IRNazanin" w:hAnsi="IRNazanin" w:eastAsia="IRNazanin"/>
          <w:color w:val="111111"/>
          <w:sz w:val="28"/>
          <w:sz w:val="28"/>
          <w:szCs w:val="28"/>
          <w:rtl w:val="true"/>
          <w:lang w:bidi="fa-IR"/>
        </w:rPr>
        <w:t>تألیف الشیخ أبی علی بن سینا إلی الفارسیة لمیرزا محمود الشهابی المعاصر الخراسانی المدرس بطهران، ذکره فی فهرس تصانیفه</w:t>
      </w:r>
      <w:r>
        <w:rPr>
          <w:rFonts w:eastAsia="IRNazanin" w:cs="IRNazanin"/>
          <w:color w:val="111111"/>
          <w:sz w:val="28"/>
          <w:szCs w:val="28"/>
          <w:rtl w:val="true"/>
          <w:lang w:bidi="fa-IR"/>
        </w:rPr>
        <w:t>.</w:t>
      </w:r>
    </w:p>
    <w:p>
      <w:pPr>
        <w:pStyle w:val="Heading3"/>
        <w:numPr>
          <w:ilvl w:val="2"/>
          <w:numId w:val="1"/>
        </w:numPr>
        <w:rPr/>
      </w:pPr>
      <w:bookmarkStart w:id="1865" w:name="__RefHeading___Toc7556974_73709187"/>
      <w:bookmarkStart w:id="1866" w:name="_Toc867"/>
      <w:bookmarkEnd w:id="1865"/>
      <w:r>
        <w:rPr>
          <w:rtl w:val="true"/>
        </w:rPr>
        <w:t>ترجمة المثنوی</w:t>
      </w:r>
      <w:bookmarkEnd w:id="1866"/>
    </w:p>
    <w:p>
      <w:pPr>
        <w:pStyle w:val="BookText"/>
        <w:rPr/>
      </w:pPr>
      <w:r>
        <w:rPr>
          <w:rFonts w:ascii="IRNazanin" w:hAnsi="IRNazanin" w:eastAsia="IRNazanin"/>
          <w:color w:val="111111"/>
          <w:sz w:val="28"/>
          <w:sz w:val="28"/>
          <w:szCs w:val="28"/>
          <w:rtl w:val="true"/>
          <w:lang w:bidi="fa-IR"/>
        </w:rPr>
        <w:t>نظم المولوی المعنوی الرومی، مر باسمه باغ إرم</w:t>
      </w:r>
      <w:r>
        <w:rPr>
          <w:rFonts w:eastAsia="IRNazanin" w:cs="IRNazanin"/>
          <w:color w:val="111111"/>
          <w:sz w:val="28"/>
          <w:szCs w:val="28"/>
          <w:rtl w:val="true"/>
          <w:lang w:bidi="fa-IR"/>
        </w:rPr>
        <w:t>.</w:t>
      </w:r>
    </w:p>
    <w:p>
      <w:pPr>
        <w:pStyle w:val="Heading3"/>
        <w:numPr>
          <w:ilvl w:val="2"/>
          <w:numId w:val="1"/>
        </w:numPr>
        <w:rPr/>
      </w:pPr>
      <w:bookmarkStart w:id="1867" w:name="__RefHeading___Toc7556976_73709187"/>
      <w:bookmarkStart w:id="1868" w:name="_Toc868"/>
      <w:bookmarkEnd w:id="1867"/>
      <w:r>
        <w:rPr/>
        <w:t>636</w:t>
      </w:r>
      <w:r>
        <w:rPr>
          <w:rtl w:val="true"/>
        </w:rPr>
        <w:t xml:space="preserve">- </w:t>
      </w:r>
      <w:r>
        <w:rPr>
          <w:rtl w:val="true"/>
        </w:rPr>
        <w:t>ترجمة المثنوی</w:t>
      </w:r>
      <w:bookmarkEnd w:id="1868"/>
    </w:p>
    <w:p>
      <w:pPr>
        <w:pStyle w:val="BookText"/>
        <w:rPr/>
      </w:pPr>
      <w:r>
        <w:rPr>
          <w:rFonts w:ascii="IRNazanin" w:hAnsi="IRNazanin" w:eastAsia="IRNazanin"/>
          <w:color w:val="111111"/>
          <w:sz w:val="28"/>
          <w:sz w:val="28"/>
          <w:szCs w:val="28"/>
          <w:rtl w:val="true"/>
          <w:lang w:bidi="fa-IR"/>
        </w:rPr>
        <w:t>المذکور إلی العربیة نظما مزدوجا، للشیخ محمد حسین القطیفی قاله الشیخ عبد النبی القزوینی فی تتمیم أمل الآمل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اشتهر صیته فی أیام النادر، و قرع أسماع الأکابر و الأصاغر، و عرف بالحذق فی حکمة الإشراق، و عد من أرباب الأشواق و الأوفاق، و رد لزیارة أئمة العراق، و حصل بینه و بین علمائها التلاق، و رجع إلی القطیف و بها توفی، و کان علی ما سمعته من أعاجیب العصر و أفراد الدهر، و ترجم مثنوی الرومی بالنظم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هو غیر الشیخ محمد حسین القطیفی الذی ترجمه أیضا فی تتمیم أمل الآمل و ذکر أنه رآه فی 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حدود سنة </w:t>
      </w:r>
      <w:r>
        <w:rPr>
          <w:rFonts w:eastAsia="IRNazanin" w:cs="IRNazanin"/>
          <w:color w:val="111111"/>
          <w:sz w:val="28"/>
          <w:szCs w:val="28"/>
          <w:lang w:bidi="fa-IR"/>
        </w:rPr>
        <w:t>1170</w:t>
      </w:r>
      <w:r>
        <w:rPr>
          <w:rFonts w:eastAsia="IRNazanin" w:cs="IRNazanin"/>
          <w:color w:val="111111"/>
          <w:sz w:val="28"/>
          <w:szCs w:val="28"/>
          <w:rtl w:val="true"/>
          <w:lang w:bidi="fa-IR"/>
        </w:rPr>
        <w:t>).</w:t>
      </w:r>
    </w:p>
    <w:p>
      <w:pPr>
        <w:pStyle w:val="Heading3"/>
        <w:numPr>
          <w:ilvl w:val="2"/>
          <w:numId w:val="1"/>
        </w:numPr>
        <w:rPr/>
      </w:pPr>
      <w:bookmarkStart w:id="1869" w:name="__RefHeading___Toc7556978_73709187"/>
      <w:bookmarkStart w:id="1870" w:name="_Toc869"/>
      <w:bookmarkEnd w:id="1869"/>
      <w:r>
        <w:rPr/>
        <w:t>637</w:t>
      </w:r>
      <w:r>
        <w:rPr>
          <w:rtl w:val="true"/>
        </w:rPr>
        <w:t xml:space="preserve">- </w:t>
      </w:r>
      <w:r>
        <w:rPr>
          <w:rtl w:val="true"/>
        </w:rPr>
        <w:t>ترجمة المثنوی</w:t>
      </w:r>
      <w:bookmarkEnd w:id="1870"/>
    </w:p>
    <w:p>
      <w:pPr>
        <w:pStyle w:val="BookText"/>
        <w:rPr/>
      </w:pPr>
      <w:r>
        <w:rPr>
          <w:rFonts w:ascii="IRNazanin" w:hAnsi="IRNazanin" w:eastAsia="IRNazanin"/>
          <w:color w:val="111111"/>
          <w:sz w:val="28"/>
          <w:sz w:val="28"/>
          <w:szCs w:val="28"/>
          <w:rtl w:val="true"/>
          <w:lang w:bidi="fa-IR"/>
        </w:rPr>
        <w:t>بلغة أردو للسید مظاهر حسن الأمروهوی المعاصر المدرس فی تاج المدارس بأمروهة ذکر فی فهرس تصانیفه أنه لم یتم بعد</w:t>
      </w:r>
      <w:r>
        <w:rPr>
          <w:rFonts w:eastAsia="IRNazanin" w:cs="IRNazanin"/>
          <w:color w:val="111111"/>
          <w:sz w:val="28"/>
          <w:szCs w:val="28"/>
          <w:rtl w:val="true"/>
          <w:lang w:bidi="fa-IR"/>
        </w:rPr>
        <w:t>.</w:t>
      </w:r>
    </w:p>
    <w:p>
      <w:pPr>
        <w:pStyle w:val="Heading3"/>
        <w:numPr>
          <w:ilvl w:val="2"/>
          <w:numId w:val="1"/>
        </w:numPr>
        <w:rPr/>
      </w:pPr>
      <w:bookmarkStart w:id="1871" w:name="__RefHeading___Toc7556980_73709187"/>
      <w:bookmarkStart w:id="1872" w:name="_Toc870"/>
      <w:bookmarkEnd w:id="1871"/>
      <w:r>
        <w:rPr/>
        <w:t>638</w:t>
      </w:r>
      <w:r>
        <w:rPr>
          <w:rtl w:val="true"/>
        </w:rPr>
        <w:t xml:space="preserve">- </w:t>
      </w:r>
      <w:r>
        <w:rPr>
          <w:rtl w:val="true"/>
        </w:rPr>
        <w:t>ترجمة مثیر الأحزان</w:t>
      </w:r>
      <w:bookmarkEnd w:id="1872"/>
    </w:p>
    <w:p>
      <w:pPr>
        <w:pStyle w:val="BookText"/>
        <w:rPr/>
      </w:pPr>
      <w:r>
        <w:rPr>
          <w:rFonts w:ascii="IRNazanin" w:hAnsi="IRNazanin" w:eastAsia="IRNazanin"/>
          <w:color w:val="111111"/>
          <w:sz w:val="28"/>
          <w:sz w:val="28"/>
          <w:szCs w:val="28"/>
          <w:rtl w:val="true"/>
          <w:lang w:bidi="fa-IR"/>
        </w:rPr>
        <w:t>المعروف ب مقتل ابن نما للسید مظاهر حسین بن السید محمد حسین النوکانوی المعاصر، ذکر لنا أخوه السید محمد مجتبی أنه بلغة أردو و مطبوع بالهند</w:t>
      </w:r>
      <w:r>
        <w:rPr>
          <w:rFonts w:eastAsia="IRNazanin" w:cs="IRNazanin"/>
          <w:color w:val="111111"/>
          <w:sz w:val="28"/>
          <w:szCs w:val="28"/>
          <w:rtl w:val="true"/>
          <w:lang w:bidi="fa-IR"/>
        </w:rPr>
        <w:t>.</w:t>
      </w:r>
    </w:p>
    <w:p>
      <w:pPr>
        <w:pStyle w:val="Heading3"/>
        <w:numPr>
          <w:ilvl w:val="2"/>
          <w:numId w:val="1"/>
        </w:numPr>
        <w:rPr/>
      </w:pPr>
      <w:bookmarkStart w:id="1873" w:name="__RefHeading___Toc7556982_73709187"/>
      <w:bookmarkStart w:id="1874" w:name="_Toc871"/>
      <w:bookmarkEnd w:id="1873"/>
      <w:r>
        <w:rPr/>
        <w:t>639</w:t>
      </w:r>
      <w:r>
        <w:rPr>
          <w:rtl w:val="true"/>
        </w:rPr>
        <w:t xml:space="preserve">- </w:t>
      </w:r>
      <w:r>
        <w:rPr>
          <w:rtl w:val="true"/>
        </w:rPr>
        <w:t>ترجمة مثیر الأحزان</w:t>
      </w:r>
      <w:bookmarkEnd w:id="1874"/>
    </w:p>
    <w:p>
      <w:pPr>
        <w:pStyle w:val="BookText"/>
        <w:rPr/>
      </w:pPr>
      <w:r>
        <w:rPr>
          <w:rFonts w:ascii="IRNazanin" w:hAnsi="IRNazanin" w:eastAsia="IRNazanin"/>
          <w:color w:val="111111"/>
          <w:sz w:val="28"/>
          <w:sz w:val="28"/>
          <w:szCs w:val="28"/>
          <w:rtl w:val="true"/>
          <w:lang w:bidi="fa-IR"/>
        </w:rPr>
        <w:t>بلغة أردو للسید صغیر حسن الملقب بشمس الزیدی الواسطی الهندی المعاصر مطبوع</w:t>
      </w:r>
      <w:r>
        <w:rPr>
          <w:rFonts w:eastAsia="IRNazanin" w:cs="IRNazanin"/>
          <w:color w:val="111111"/>
          <w:sz w:val="28"/>
          <w:szCs w:val="28"/>
          <w:rtl w:val="true"/>
          <w:lang w:bidi="fa-IR"/>
        </w:rPr>
        <w:t>.</w:t>
      </w:r>
    </w:p>
    <w:p>
      <w:pPr>
        <w:pStyle w:val="Heading3"/>
        <w:numPr>
          <w:ilvl w:val="2"/>
          <w:numId w:val="1"/>
        </w:numPr>
        <w:rPr/>
      </w:pPr>
      <w:bookmarkStart w:id="1875" w:name="__RefHeading___Toc7556984_73709187"/>
      <w:bookmarkStart w:id="1876" w:name="_Toc872"/>
      <w:bookmarkEnd w:id="1875"/>
      <w:r>
        <w:rPr/>
        <w:t>640</w:t>
      </w:r>
      <w:r>
        <w:rPr>
          <w:rtl w:val="true"/>
        </w:rPr>
        <w:t xml:space="preserve">- </w:t>
      </w:r>
      <w:r>
        <w:rPr>
          <w:rtl w:val="true"/>
        </w:rPr>
        <w:t>ترجمة مجالس المؤمنین‌</w:t>
      </w:r>
      <w:bookmarkEnd w:id="1876"/>
    </w:p>
    <w:p>
      <w:pPr>
        <w:pStyle w:val="BookText"/>
        <w:rPr/>
      </w:pPr>
      <w:r>
        <w:rPr>
          <w:rFonts w:ascii="IRNazanin" w:hAnsi="IRNazanin" w:eastAsia="IRNazanin"/>
          <w:color w:val="111111"/>
          <w:sz w:val="28"/>
          <w:sz w:val="28"/>
          <w:szCs w:val="28"/>
          <w:rtl w:val="true"/>
          <w:lang w:bidi="fa-IR"/>
        </w:rPr>
        <w:t xml:space="preserve">الفارسی تألیف السید القاضی نور الله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بلغة أردو، للسید سخاوت علی الرضوی السبزواری الأکری، طبع بعض مجالسه بالهند</w:t>
      </w:r>
      <w:r>
        <w:rPr>
          <w:rFonts w:eastAsia="IRNazanin" w:cs="IRNazanin"/>
          <w:color w:val="111111"/>
          <w:sz w:val="28"/>
          <w:szCs w:val="28"/>
          <w:rtl w:val="true"/>
          <w:lang w:bidi="fa-IR"/>
        </w:rPr>
        <w:t>.</w:t>
      </w:r>
    </w:p>
    <w:p>
      <w:pPr>
        <w:pStyle w:val="Heading3"/>
        <w:numPr>
          <w:ilvl w:val="2"/>
          <w:numId w:val="1"/>
        </w:numPr>
        <w:rPr/>
      </w:pPr>
      <w:bookmarkStart w:id="1877" w:name="__RefHeading___Toc7556986_73709187"/>
      <w:bookmarkStart w:id="1878" w:name="_Toc873"/>
      <w:bookmarkEnd w:id="1877"/>
      <w:r>
        <w:rPr/>
        <w:t>641</w:t>
      </w:r>
      <w:r>
        <w:rPr>
          <w:rtl w:val="true"/>
        </w:rPr>
        <w:t xml:space="preserve">- </w:t>
      </w:r>
      <w:r>
        <w:rPr>
          <w:rtl w:val="true"/>
        </w:rPr>
        <w:t>ترجمة مجالس المؤمنین</w:t>
      </w:r>
      <w:bookmarkEnd w:id="1878"/>
    </w:p>
    <w:p>
      <w:pPr>
        <w:pStyle w:val="BookText"/>
        <w:rPr/>
      </w:pPr>
      <w:r>
        <w:rPr>
          <w:rFonts w:ascii="IRNazanin" w:hAnsi="IRNazanin" w:eastAsia="IRNazanin"/>
          <w:color w:val="111111"/>
          <w:sz w:val="28"/>
          <w:sz w:val="28"/>
          <w:szCs w:val="28"/>
          <w:rtl w:val="true"/>
          <w:lang w:bidi="fa-IR"/>
        </w:rPr>
        <w:t xml:space="preserve">المذکور أیضا بالأردویة للسید محمد شبر بن السید حسین بن محمد عابد الحسینی نزیل جنفور، الردالوی الأصل من محال فیض‌آباد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لنا ولده السید محمد علی أنه طبع منه ترجمة أربعة مجالس فی جزءین</w:t>
      </w:r>
      <w:r>
        <w:rPr>
          <w:rFonts w:eastAsia="IRNazanin" w:cs="IRNazanin"/>
          <w:color w:val="111111"/>
          <w:sz w:val="28"/>
          <w:szCs w:val="28"/>
          <w:rtl w:val="true"/>
          <w:lang w:bidi="fa-IR"/>
        </w:rPr>
        <w:t>.</w:t>
      </w:r>
    </w:p>
    <w:p>
      <w:pPr>
        <w:pStyle w:val="Heading3"/>
        <w:numPr>
          <w:ilvl w:val="2"/>
          <w:numId w:val="1"/>
        </w:numPr>
        <w:rPr/>
      </w:pPr>
      <w:bookmarkStart w:id="1879" w:name="__RefHeading___Toc7556988_73709187"/>
      <w:bookmarkStart w:id="1880" w:name="_Toc874"/>
      <w:bookmarkEnd w:id="1879"/>
      <w:r>
        <w:rPr/>
        <w:t>642</w:t>
      </w:r>
      <w:r>
        <w:rPr>
          <w:rtl w:val="true"/>
        </w:rPr>
        <w:t xml:space="preserve">- </w:t>
      </w:r>
      <w:r>
        <w:rPr>
          <w:rtl w:val="true"/>
        </w:rPr>
        <w:t>ترجمة مجمع البحرین</w:t>
      </w:r>
      <w:bookmarkEnd w:id="188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للطریحی فی اللغة إلی الفارسیة مع إضافات لغات کثیرة، لنجم الممالک میرزا إسماعیل بن زین العابدین المنجم الشهیر بمصباح،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bookmarkStart w:id="1881" w:name="pg11681_117274"/>
    </w:p>
    <w:p>
      <w:pPr>
        <w:pStyle w:val="Heading3"/>
        <w:numPr>
          <w:ilvl w:val="2"/>
          <w:numId w:val="1"/>
        </w:numPr>
        <w:rPr/>
      </w:pPr>
      <w:bookmarkStart w:id="1882" w:name="__RefHeading___Toc7556990_73709187"/>
      <w:bookmarkStart w:id="1883" w:name="_Toc875"/>
      <w:bookmarkEnd w:id="1881"/>
      <w:bookmarkEnd w:id="1882"/>
      <w:r>
        <w:rPr/>
        <w:t>643</w:t>
      </w:r>
      <w:r>
        <w:rPr>
          <w:rtl w:val="true"/>
        </w:rPr>
        <w:t xml:space="preserve">- </w:t>
      </w:r>
      <w:r>
        <w:rPr>
          <w:rtl w:val="true"/>
        </w:rPr>
        <w:t>ترجمة مجموعة ورام</w:t>
      </w:r>
      <w:bookmarkEnd w:id="1883"/>
    </w:p>
    <w:p>
      <w:pPr>
        <w:pStyle w:val="BookText"/>
        <w:rPr/>
      </w:pPr>
      <w:r>
        <w:rPr>
          <w:rFonts w:ascii="IRNazanin" w:hAnsi="IRNazanin" w:eastAsia="IRNazanin"/>
          <w:color w:val="111111"/>
          <w:sz w:val="28"/>
          <w:sz w:val="28"/>
          <w:szCs w:val="28"/>
          <w:rtl w:val="true"/>
          <w:lang w:bidi="fa-IR"/>
        </w:rPr>
        <w:t xml:space="preserve">للسید صادق بن الحسین التوشخانکی نزیل المشهد الرضوی کما یظهر من ترجمة الأمالی له، الذی فرغ منه فی سنة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w:t>
      </w:r>
    </w:p>
    <w:p>
      <w:pPr>
        <w:pStyle w:val="Heading3"/>
        <w:numPr>
          <w:ilvl w:val="2"/>
          <w:numId w:val="1"/>
        </w:numPr>
        <w:rPr/>
      </w:pPr>
      <w:bookmarkStart w:id="1884" w:name="__RefHeading___Toc7556992_73709187"/>
      <w:bookmarkStart w:id="1885" w:name="_Toc876"/>
      <w:bookmarkEnd w:id="1884"/>
      <w:r>
        <w:rPr/>
        <w:t>644</w:t>
      </w:r>
      <w:r>
        <w:rPr>
          <w:rtl w:val="true"/>
        </w:rPr>
        <w:t xml:space="preserve">- </w:t>
      </w:r>
      <w:r>
        <w:rPr>
          <w:rtl w:val="true"/>
        </w:rPr>
        <w:t>ترجمة محاضرات الراغب</w:t>
      </w:r>
      <w:bookmarkEnd w:id="1885"/>
    </w:p>
    <w:p>
      <w:pPr>
        <w:pStyle w:val="BookText"/>
        <w:rPr/>
      </w:pPr>
      <w:r>
        <w:rPr>
          <w:rFonts w:ascii="IRNazanin" w:hAnsi="IRNazanin" w:eastAsia="IRNazanin"/>
          <w:color w:val="111111"/>
          <w:sz w:val="28"/>
          <w:sz w:val="28"/>
          <w:szCs w:val="28"/>
          <w:rtl w:val="true"/>
          <w:lang w:bidi="fa-IR"/>
        </w:rPr>
        <w:t xml:space="preserve">إلی الفارسیة من الحد الأول إلی الحد الثانی عشر، للمولی محمد صالح بن محمد باقر الروغنی القزوینی معاصر الشیخ الحر العاملی، نسخه منه فی الخزانة الرضویة من موقوفات نادر شاه </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w:t>
      </w:r>
    </w:p>
    <w:p>
      <w:pPr>
        <w:pStyle w:val="Heading3"/>
        <w:numPr>
          <w:ilvl w:val="2"/>
          <w:numId w:val="1"/>
        </w:numPr>
        <w:rPr/>
      </w:pPr>
      <w:bookmarkStart w:id="1886" w:name="__RefHeading___Toc7556994_73709187"/>
      <w:bookmarkStart w:id="1887" w:name="_Toc877"/>
      <w:bookmarkEnd w:id="1886"/>
      <w:r>
        <w:rPr/>
        <w:t>645</w:t>
      </w:r>
      <w:r>
        <w:rPr>
          <w:rtl w:val="true"/>
        </w:rPr>
        <w:t xml:space="preserve">- </w:t>
      </w:r>
      <w:r>
        <w:rPr>
          <w:rtl w:val="true"/>
        </w:rPr>
        <w:t>ترجمة محیط الدائرة فی العروض و القوافی</w:t>
      </w:r>
      <w:bookmarkEnd w:id="1887"/>
    </w:p>
    <w:p>
      <w:pPr>
        <w:pStyle w:val="BookText"/>
        <w:rPr/>
      </w:pPr>
      <w:r>
        <w:rPr>
          <w:rFonts w:ascii="IRNazanin" w:hAnsi="IRNazanin" w:eastAsia="IRNazanin"/>
          <w:color w:val="111111"/>
          <w:sz w:val="28"/>
          <w:sz w:val="28"/>
          <w:szCs w:val="28"/>
          <w:rtl w:val="true"/>
          <w:lang w:bidi="fa-IR"/>
        </w:rPr>
        <w:t xml:space="preserve">بلغة أردو للسید ظهور الحسین البارهوی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نزیل لکهنو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المتوفی بها فی أول ذی القعدة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له تحریر الکلام، و یأتی التقریر الحاسم و غیره</w:t>
      </w:r>
      <w:r>
        <w:rPr>
          <w:rFonts w:eastAsia="IRNazanin" w:cs="IRNazanin"/>
          <w:color w:val="111111"/>
          <w:sz w:val="28"/>
          <w:szCs w:val="28"/>
          <w:rtl w:val="true"/>
          <w:lang w:bidi="fa-IR"/>
        </w:rPr>
        <w:t>.</w:t>
      </w:r>
    </w:p>
    <w:p>
      <w:pPr>
        <w:pStyle w:val="Heading3"/>
        <w:numPr>
          <w:ilvl w:val="2"/>
          <w:numId w:val="1"/>
        </w:numPr>
        <w:rPr/>
      </w:pPr>
      <w:bookmarkStart w:id="1888" w:name="__RefHeading___Toc7556996_73709187"/>
      <w:bookmarkStart w:id="1889" w:name="_Toc878"/>
      <w:bookmarkEnd w:id="1888"/>
      <w:r>
        <w:rPr/>
        <w:t>646</w:t>
      </w:r>
      <w:r>
        <w:rPr>
          <w:rtl w:val="true"/>
        </w:rPr>
        <w:t xml:space="preserve">- </w:t>
      </w:r>
      <w:r>
        <w:rPr>
          <w:rtl w:val="true"/>
        </w:rPr>
        <w:t>ترجمة مختصر الحیدریة</w:t>
      </w:r>
      <w:bookmarkEnd w:id="1889"/>
    </w:p>
    <w:p>
      <w:pPr>
        <w:pStyle w:val="BookText"/>
        <w:rPr/>
      </w:pPr>
      <w:r>
        <w:rPr>
          <w:rFonts w:ascii="IRNazanin" w:hAnsi="IRNazanin" w:eastAsia="IRNazanin"/>
          <w:color w:val="111111"/>
          <w:sz w:val="28"/>
          <w:sz w:val="28"/>
          <w:szCs w:val="28"/>
          <w:rtl w:val="true"/>
          <w:lang w:bidi="fa-IR"/>
        </w:rPr>
        <w:t xml:space="preserve">الذی فی الفقه تألیف مولانا الشیخ علی أعلی الله مقامه کما وصفه کذلک مترجمة السید کاظم الرشتی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بالحائر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عده الترجمة من تصانیف نفسه فی فهرسها</w:t>
      </w:r>
      <w:r>
        <w:rPr>
          <w:rFonts w:eastAsia="IRNazanin" w:cs="IRNazanin"/>
          <w:color w:val="111111"/>
          <w:sz w:val="28"/>
          <w:szCs w:val="28"/>
          <w:rtl w:val="true"/>
          <w:lang w:bidi="fa-IR"/>
        </w:rPr>
        <w:t>.</w:t>
      </w:r>
    </w:p>
    <w:p>
      <w:pPr>
        <w:pStyle w:val="Heading3"/>
        <w:numPr>
          <w:ilvl w:val="2"/>
          <w:numId w:val="1"/>
        </w:numPr>
        <w:rPr/>
      </w:pPr>
      <w:bookmarkStart w:id="1890" w:name="__RefHeading___Toc7556998_73709187"/>
      <w:bookmarkStart w:id="1891" w:name="_Toc879"/>
      <w:bookmarkEnd w:id="1890"/>
      <w:r>
        <w:rPr>
          <w:rtl w:val="true"/>
        </w:rPr>
        <w:t>ترجمة المدنیة و الإسلام</w:t>
      </w:r>
      <w:bookmarkEnd w:id="1891"/>
    </w:p>
    <w:p>
      <w:pPr>
        <w:pStyle w:val="BookText"/>
        <w:rPr/>
      </w:pPr>
      <w:r>
        <w:rPr>
          <w:rFonts w:ascii="IRNazanin" w:hAnsi="IRNazanin" w:eastAsia="IRNazanin"/>
          <w:color w:val="111111"/>
          <w:sz w:val="28"/>
          <w:sz w:val="28"/>
          <w:szCs w:val="28"/>
          <w:rtl w:val="true"/>
          <w:lang w:bidi="fa-IR"/>
        </w:rPr>
        <w:t>اسمه تعریف الأنام بحقیقة المدنیة و السلام یأتی</w:t>
      </w:r>
      <w:r>
        <w:rPr>
          <w:rFonts w:eastAsia="IRNazanin" w:cs="IRNazanin"/>
          <w:color w:val="111111"/>
          <w:sz w:val="28"/>
          <w:szCs w:val="28"/>
          <w:rtl w:val="true"/>
          <w:lang w:bidi="fa-IR"/>
        </w:rPr>
        <w:t>.</w:t>
      </w:r>
    </w:p>
    <w:p>
      <w:pPr>
        <w:pStyle w:val="Heading3"/>
        <w:numPr>
          <w:ilvl w:val="2"/>
          <w:numId w:val="1"/>
        </w:numPr>
        <w:rPr/>
      </w:pPr>
      <w:bookmarkStart w:id="1892" w:name="__RefHeading___Toc7557000_73709187"/>
      <w:bookmarkStart w:id="1893" w:name="_Toc880"/>
      <w:bookmarkEnd w:id="1892"/>
      <w:r>
        <w:rPr>
          <w:rtl w:val="true"/>
        </w:rPr>
        <w:t>ترجمة مزار الشهید</w:t>
      </w:r>
      <w:bookmarkEnd w:id="1893"/>
    </w:p>
    <w:p>
      <w:pPr>
        <w:pStyle w:val="BookText"/>
        <w:rPr/>
      </w:pPr>
      <w:r>
        <w:rPr>
          <w:rFonts w:ascii="IRNazanin" w:hAnsi="IRNazanin" w:eastAsia="IRNazanin"/>
          <w:color w:val="111111"/>
          <w:sz w:val="28"/>
          <w:sz w:val="28"/>
          <w:szCs w:val="28"/>
          <w:rtl w:val="true"/>
          <w:lang w:bidi="fa-IR"/>
        </w:rPr>
        <w:t>للشیخ علی الکربلائی، اسمه مراد المرید یأتی فی حرف المیم</w:t>
      </w:r>
      <w:r>
        <w:rPr>
          <w:rFonts w:eastAsia="IRNazanin" w:cs="IRNazanin"/>
          <w:color w:val="111111"/>
          <w:sz w:val="28"/>
          <w:szCs w:val="28"/>
          <w:rtl w:val="true"/>
          <w:lang w:bidi="fa-IR"/>
        </w:rPr>
        <w:t>.</w:t>
      </w:r>
    </w:p>
    <w:p>
      <w:pPr>
        <w:pStyle w:val="Heading3"/>
        <w:numPr>
          <w:ilvl w:val="2"/>
          <w:numId w:val="1"/>
        </w:numPr>
        <w:rPr/>
      </w:pPr>
      <w:bookmarkStart w:id="1894" w:name="__RefHeading___Toc7557002_73709187"/>
      <w:bookmarkStart w:id="1895" w:name="_Toc881"/>
      <w:bookmarkEnd w:id="1894"/>
      <w:r>
        <w:rPr/>
        <w:t>647</w:t>
      </w:r>
      <w:r>
        <w:rPr>
          <w:rtl w:val="true"/>
        </w:rPr>
        <w:t xml:space="preserve">- </w:t>
      </w:r>
      <w:r>
        <w:rPr>
          <w:rtl w:val="true"/>
        </w:rPr>
        <w:t>ترجمة مزار المفید</w:t>
      </w:r>
      <w:bookmarkEnd w:id="1895"/>
    </w:p>
    <w:p>
      <w:pPr>
        <w:pStyle w:val="BookText"/>
        <w:rPr/>
      </w:pPr>
      <w:r>
        <w:rPr>
          <w:rFonts w:ascii="IRNazanin" w:hAnsi="IRNazanin" w:eastAsia="IRNazanin"/>
          <w:color w:val="111111"/>
          <w:sz w:val="28"/>
          <w:sz w:val="28"/>
          <w:szCs w:val="28"/>
          <w:rtl w:val="true"/>
          <w:lang w:bidi="fa-IR"/>
        </w:rPr>
        <w:t xml:space="preserve">إلی الفارسیة لبعض الأصحاب، توجد نسخه منه فی الخزانة الرضویة من وقف نادر شاه </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یا من جعل الحضور فی مشاهد أصفیائه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یوجد هناک أصله أیضا من وقف نادر شاه و خطبة الأصل أیضا مثل الترجمة کما ذکر هما فی فهرس الخزانة و عین هذه الخطبة خطبة مزار الشهید الذی ترجمة الشیخ الکربلائی، فعلی هذا یحتمل الاتحاد</w:t>
      </w:r>
      <w:r>
        <w:rPr>
          <w:rFonts w:eastAsia="IRNazanin" w:cs="IRNazanin"/>
          <w:color w:val="111111"/>
          <w:sz w:val="28"/>
          <w:szCs w:val="28"/>
          <w:rtl w:val="true"/>
          <w:lang w:bidi="fa-IR"/>
        </w:rPr>
        <w:t>.</w:t>
      </w:r>
    </w:p>
    <w:p>
      <w:pPr>
        <w:pStyle w:val="Heading3"/>
        <w:numPr>
          <w:ilvl w:val="2"/>
          <w:numId w:val="1"/>
        </w:numPr>
        <w:rPr/>
      </w:pPr>
      <w:bookmarkStart w:id="1896" w:name="__RefHeading___Toc7557004_73709187"/>
      <w:bookmarkStart w:id="1897" w:name="_Toc882"/>
      <w:bookmarkEnd w:id="1896"/>
      <w:r>
        <w:rPr/>
        <w:t>648</w:t>
      </w:r>
      <w:r>
        <w:rPr>
          <w:rtl w:val="true"/>
        </w:rPr>
        <w:t xml:space="preserve">- </w:t>
      </w:r>
      <w:r>
        <w:rPr>
          <w:rtl w:val="true"/>
        </w:rPr>
        <w:t>ترجمة مسافرت کولیور</w:t>
      </w:r>
      <w:bookmarkEnd w:id="1897"/>
    </w:p>
    <w:p>
      <w:pPr>
        <w:pStyle w:val="BookText"/>
        <w:rPr/>
      </w:pPr>
      <w:r>
        <w:rPr>
          <w:rFonts w:ascii="IRNazanin" w:hAnsi="IRNazanin" w:eastAsia="IRNazanin"/>
          <w:color w:val="111111"/>
          <w:sz w:val="28"/>
          <w:sz w:val="28"/>
          <w:szCs w:val="28"/>
          <w:rtl w:val="true"/>
          <w:lang w:bidi="fa-IR"/>
        </w:rPr>
        <w:t xml:space="preserve">عن الإفرنجیة إلی الفارسیة لمیرزا علی رضا خان مترجم السلطنة بطهران ألفه و طبعه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Heading3"/>
        <w:numPr>
          <w:ilvl w:val="2"/>
          <w:numId w:val="1"/>
        </w:numPr>
        <w:rPr/>
      </w:pPr>
      <w:bookmarkStart w:id="1898" w:name="__RefHeading___Toc7557006_73709187"/>
      <w:bookmarkStart w:id="1899" w:name="_Toc883"/>
      <w:bookmarkEnd w:id="1898"/>
      <w:r>
        <w:rPr/>
        <w:t>649</w:t>
      </w:r>
      <w:r>
        <w:rPr>
          <w:rtl w:val="true"/>
        </w:rPr>
        <w:t xml:space="preserve">- </w:t>
      </w:r>
      <w:r>
        <w:rPr>
          <w:rtl w:val="true"/>
        </w:rPr>
        <w:t>ترجمة مساکن ثاوذوسیوس</w:t>
      </w:r>
      <w:bookmarkEnd w:id="1899"/>
    </w:p>
    <w:p>
      <w:pPr>
        <w:pStyle w:val="BookText"/>
        <w:rPr/>
      </w:pPr>
      <w:r>
        <w:rPr>
          <w:rFonts w:ascii="IRNazanin" w:hAnsi="IRNazanin" w:eastAsia="IRNazanin"/>
          <w:color w:val="111111"/>
          <w:sz w:val="28"/>
          <w:sz w:val="28"/>
          <w:szCs w:val="28"/>
          <w:rtl w:val="true"/>
          <w:lang w:bidi="fa-IR"/>
        </w:rPr>
        <w:t xml:space="preserve">للفاضل المعروف بخان العلامة تفضل حسین خان الکنتوری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المنة و الصلاة علی رسوله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کشف الحجب و مراده ترجمة تحریر المساکن تألیف سلطان المحققین خواجه نصیر الدین الطوسی فإنه حرر معرب قسطا بن لوقا البعلبکی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Heading3"/>
        <w:numPr>
          <w:ilvl w:val="2"/>
          <w:numId w:val="1"/>
        </w:numPr>
        <w:rPr/>
      </w:pPr>
      <w:bookmarkStart w:id="1900" w:name="__RefHeading___Toc7557008_73709187"/>
      <w:bookmarkStart w:id="1901" w:name="_Toc884"/>
      <w:bookmarkEnd w:id="1900"/>
      <w:r>
        <w:rPr/>
        <w:t>650</w:t>
      </w:r>
      <w:r>
        <w:rPr>
          <w:rtl w:val="true"/>
        </w:rPr>
        <w:t xml:space="preserve">- </w:t>
      </w:r>
      <w:r>
        <w:rPr>
          <w:rtl w:val="true"/>
        </w:rPr>
        <w:t>ترجمة المستقصی</w:t>
      </w:r>
      <w:bookmarkEnd w:id="190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رأیت النقل عنه فی بعض المجامیع و أصله للقطب الراوندی </w:t>
      </w:r>
      <w:bookmarkStart w:id="1902" w:name="pg11681_117276"/>
    </w:p>
    <w:p>
      <w:pPr>
        <w:pStyle w:val="Heading3"/>
        <w:numPr>
          <w:ilvl w:val="2"/>
          <w:numId w:val="1"/>
        </w:numPr>
        <w:rPr/>
      </w:pPr>
      <w:bookmarkStart w:id="1903" w:name="__RefHeading___Toc7557010_73709187"/>
      <w:bookmarkStart w:id="1904" w:name="_Toc885"/>
      <w:bookmarkEnd w:id="1902"/>
      <w:bookmarkEnd w:id="1903"/>
      <w:r>
        <w:rPr>
          <w:rtl w:val="true"/>
        </w:rPr>
        <w:t>ترجمة مسکن الفؤاد</w:t>
      </w:r>
      <w:bookmarkEnd w:id="1904"/>
    </w:p>
    <w:p>
      <w:pPr>
        <w:pStyle w:val="BookText"/>
        <w:rPr/>
      </w:pPr>
      <w:r>
        <w:rPr>
          <w:rFonts w:ascii="IRNazanin" w:hAnsi="IRNazanin" w:eastAsia="IRNazanin"/>
          <w:color w:val="111111"/>
          <w:sz w:val="28"/>
          <w:sz w:val="28"/>
          <w:szCs w:val="28"/>
          <w:rtl w:val="true"/>
          <w:lang w:bidi="fa-IR"/>
        </w:rPr>
        <w:t>إلی الفارسیة اسمه تسلیة العباد یأتی</w:t>
      </w:r>
      <w:r>
        <w:rPr>
          <w:rFonts w:eastAsia="IRNazanin" w:cs="IRNazanin"/>
          <w:color w:val="111111"/>
          <w:sz w:val="28"/>
          <w:szCs w:val="28"/>
          <w:rtl w:val="true"/>
          <w:lang w:bidi="fa-IR"/>
        </w:rPr>
        <w:t>.</w:t>
      </w:r>
    </w:p>
    <w:p>
      <w:pPr>
        <w:pStyle w:val="Heading3"/>
        <w:numPr>
          <w:ilvl w:val="2"/>
          <w:numId w:val="1"/>
        </w:numPr>
        <w:rPr/>
      </w:pPr>
      <w:bookmarkStart w:id="1905" w:name="__RefHeading___Toc7557012_73709187"/>
      <w:bookmarkStart w:id="1906" w:name="_Toc886"/>
      <w:bookmarkEnd w:id="1905"/>
      <w:r>
        <w:rPr>
          <w:rtl w:val="true"/>
        </w:rPr>
        <w:t>ترجمة مصائب النواصب</w:t>
      </w:r>
      <w:bookmarkEnd w:id="1906"/>
    </w:p>
    <w:p>
      <w:pPr>
        <w:pStyle w:val="BookText"/>
        <w:rPr/>
      </w:pPr>
      <w:r>
        <w:rPr>
          <w:rFonts w:ascii="IRNazanin" w:hAnsi="IRNazanin" w:eastAsia="IRNazanin"/>
          <w:color w:val="111111"/>
          <w:sz w:val="28"/>
          <w:sz w:val="28"/>
          <w:szCs w:val="28"/>
          <w:rtl w:val="true"/>
          <w:lang w:bidi="fa-IR"/>
        </w:rPr>
        <w:t>الموسومة ب مصائب النواصب أیضا یأتی فی المیم</w:t>
      </w:r>
      <w:r>
        <w:rPr>
          <w:rFonts w:eastAsia="IRNazanin" w:cs="IRNazanin"/>
          <w:color w:val="111111"/>
          <w:sz w:val="28"/>
          <w:szCs w:val="28"/>
          <w:rtl w:val="true"/>
          <w:lang w:bidi="fa-IR"/>
        </w:rPr>
        <w:t>.</w:t>
      </w:r>
    </w:p>
    <w:p>
      <w:pPr>
        <w:pStyle w:val="Heading3"/>
        <w:numPr>
          <w:ilvl w:val="2"/>
          <w:numId w:val="1"/>
        </w:numPr>
        <w:rPr/>
      </w:pPr>
      <w:bookmarkStart w:id="1907" w:name="__RefHeading___Toc7557014_73709187"/>
      <w:bookmarkStart w:id="1908" w:name="_Toc887"/>
      <w:bookmarkEnd w:id="1907"/>
      <w:r>
        <w:rPr>
          <w:rtl w:val="true"/>
        </w:rPr>
        <w:t>ترجمة مصائب النواصب</w:t>
      </w:r>
      <w:bookmarkEnd w:id="1908"/>
    </w:p>
    <w:p>
      <w:pPr>
        <w:pStyle w:val="BookText"/>
        <w:rPr/>
      </w:pPr>
      <w:r>
        <w:rPr>
          <w:rFonts w:ascii="IRNazanin" w:hAnsi="IRNazanin" w:eastAsia="IRNazanin"/>
          <w:color w:val="111111"/>
          <w:sz w:val="28"/>
          <w:sz w:val="28"/>
          <w:szCs w:val="28"/>
          <w:rtl w:val="true"/>
          <w:lang w:bidi="fa-IR"/>
        </w:rPr>
        <w:t>یأتی بعنوان ترجمة نواقض الروافض</w:t>
      </w:r>
      <w:r>
        <w:rPr>
          <w:rFonts w:eastAsia="IRNazanin" w:cs="IRNazanin"/>
          <w:color w:val="111111"/>
          <w:sz w:val="28"/>
          <w:szCs w:val="28"/>
          <w:rtl w:val="true"/>
          <w:lang w:bidi="fa-IR"/>
        </w:rPr>
        <w:t>.</w:t>
      </w:r>
    </w:p>
    <w:p>
      <w:pPr>
        <w:pStyle w:val="Heading3"/>
        <w:numPr>
          <w:ilvl w:val="2"/>
          <w:numId w:val="1"/>
        </w:numPr>
        <w:rPr/>
      </w:pPr>
      <w:bookmarkStart w:id="1909" w:name="__RefHeading___Toc7557016_73709187"/>
      <w:bookmarkStart w:id="1910" w:name="_Toc888"/>
      <w:bookmarkEnd w:id="1909"/>
      <w:r>
        <w:rPr/>
        <w:t>651</w:t>
      </w:r>
      <w:r>
        <w:rPr>
          <w:rtl w:val="true"/>
        </w:rPr>
        <w:t xml:space="preserve">- </w:t>
      </w:r>
      <w:r>
        <w:rPr>
          <w:rtl w:val="true"/>
        </w:rPr>
        <w:t>ترجمة مصائب النواصب</w:t>
      </w:r>
      <w:bookmarkEnd w:id="1910"/>
    </w:p>
    <w:p>
      <w:pPr>
        <w:pStyle w:val="BookText"/>
        <w:rPr/>
      </w:pPr>
      <w:r>
        <w:rPr>
          <w:rFonts w:ascii="IRNazanin" w:hAnsi="IRNazanin" w:eastAsia="IRNazanin"/>
          <w:color w:val="111111"/>
          <w:sz w:val="28"/>
          <w:sz w:val="28"/>
          <w:szCs w:val="28"/>
          <w:rtl w:val="true"/>
          <w:lang w:bidi="fa-IR"/>
        </w:rPr>
        <w:t xml:space="preserve">لولد مصنف أصله و هو السید الشریف القاضی نور الله التستری الشهید فی آکرة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کتاب مستطاب مصائب النواصب در رد نواقض الروافض میرزا مخدوم شریفی ناصب که از مصنفات والد مرحوم این بی‌مقدار است بنظر مقدس پادشاه جم‌جاه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محمد قطب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بر زبان ایشان جاری شد که اگر این کتاب بفارسی مترجم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فی مکتبة سیدنا أبی محمد الحسن صدر الدین طاب ثراه و لم یذکر فیه اسم ولد القاضی الذی هو المترجم نعم رأیت النقل عن هذه الترجمة من الحاج المولی باقر التستری جماع الکتب فی بعض مجموعاته بخطه مصرحا بأن المترجم اسمه السید محمد علی بن القاضی نور الله الشهید و لم یذکر مأخذ قوله، و توجد نسخه أخری منه فی مکتبة راجه السید محمد مهدی فی ضلع فیض‌آباد الهند و قد ذکر فی فهرسها أنه للسید علاء الملک ابن قاضی نور الله لکن یظهر من صاحب الریاض أن ابن القاضی نور الله کان اسمه علاء الدولة و کان له ولد اسمه الأمیر السید علی الذی سکن بلاد الهند و قد أدرک صاحب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فی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السید علی بن علاء الدولة بن القاضی نور الله الشهید</w:t>
      </w:r>
      <w:r>
        <w:rPr>
          <w:rFonts w:eastAsia="IRNazanin" w:cs="IRNazanin"/>
          <w:color w:val="111111"/>
          <w:sz w:val="28"/>
          <w:szCs w:val="28"/>
          <w:rtl w:val="true"/>
          <w:lang w:bidi="fa-IR"/>
        </w:rPr>
        <w:t>.</w:t>
      </w:r>
    </w:p>
    <w:p>
      <w:pPr>
        <w:pStyle w:val="Heading3"/>
        <w:numPr>
          <w:ilvl w:val="2"/>
          <w:numId w:val="1"/>
        </w:numPr>
        <w:rPr/>
      </w:pPr>
      <w:bookmarkStart w:id="1911" w:name="__RefHeading___Toc7557018_73709187"/>
      <w:bookmarkStart w:id="1912" w:name="_Toc889"/>
      <w:bookmarkEnd w:id="1911"/>
      <w:r>
        <w:rPr/>
        <w:t>652</w:t>
      </w:r>
      <w:r>
        <w:rPr>
          <w:rtl w:val="true"/>
        </w:rPr>
        <w:t xml:space="preserve">- </w:t>
      </w:r>
      <w:r>
        <w:rPr>
          <w:rtl w:val="true"/>
        </w:rPr>
        <w:t>ترجمة مصباح الشریعة</w:t>
      </w:r>
      <w:bookmarkEnd w:id="1912"/>
    </w:p>
    <w:p>
      <w:pPr>
        <w:pStyle w:val="BookText"/>
        <w:rPr/>
      </w:pPr>
      <w:r>
        <w:rPr>
          <w:rFonts w:ascii="IRNazanin" w:hAnsi="IRNazanin" w:eastAsia="IRNazanin"/>
          <w:color w:val="111111"/>
          <w:sz w:val="28"/>
          <w:sz w:val="28"/>
          <w:szCs w:val="28"/>
          <w:rtl w:val="true"/>
          <w:lang w:bidi="fa-IR"/>
        </w:rPr>
        <w:t>المنسوب إلی الإمام الصادق ع لعبد الرزاق الجیلانی المذکور اسمه کذلک فی دیباجة الکتاب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3"/>
        <w:numPr>
          <w:ilvl w:val="2"/>
          <w:numId w:val="1"/>
        </w:numPr>
        <w:rPr/>
      </w:pPr>
      <w:bookmarkStart w:id="1913" w:name="__RefHeading___Toc7557020_73709187"/>
      <w:bookmarkStart w:id="1914" w:name="_Toc890"/>
      <w:bookmarkEnd w:id="1913"/>
      <w:r>
        <w:rPr>
          <w:rtl w:val="true"/>
        </w:rPr>
        <w:t>ترجمة المصباح الصغیر</w:t>
      </w:r>
      <w:bookmarkEnd w:id="1914"/>
    </w:p>
    <w:p>
      <w:pPr>
        <w:pStyle w:val="BookText"/>
        <w:rPr/>
      </w:pPr>
      <w:r>
        <w:rPr>
          <w:rFonts w:ascii="IRNazanin" w:hAnsi="IRNazanin" w:eastAsia="IRNazanin"/>
          <w:color w:val="111111"/>
          <w:sz w:val="28"/>
          <w:sz w:val="28"/>
          <w:szCs w:val="28"/>
          <w:rtl w:val="true"/>
          <w:lang w:bidi="fa-IR"/>
        </w:rPr>
        <w:t>الموسوم ب الجنة الواقیة، مرت بعنوان ترجمة الجنة</w:t>
      </w:r>
      <w:r>
        <w:rPr>
          <w:rFonts w:eastAsia="IRNazanin" w:cs="IRNazanin"/>
          <w:color w:val="111111"/>
          <w:sz w:val="28"/>
          <w:szCs w:val="28"/>
          <w:rtl w:val="true"/>
          <w:lang w:bidi="fa-IR"/>
        </w:rPr>
        <w:t>.</w:t>
      </w:r>
    </w:p>
    <w:p>
      <w:pPr>
        <w:pStyle w:val="Heading3"/>
        <w:numPr>
          <w:ilvl w:val="2"/>
          <w:numId w:val="1"/>
        </w:numPr>
        <w:rPr/>
      </w:pPr>
      <w:bookmarkStart w:id="1915" w:name="__RefHeading___Toc7557022_73709187"/>
      <w:bookmarkStart w:id="1916" w:name="_Toc891"/>
      <w:bookmarkEnd w:id="1915"/>
      <w:r>
        <w:rPr>
          <w:rtl w:val="true"/>
        </w:rPr>
        <w:t>ترجمة المصباح لکبیر</w:t>
      </w:r>
      <w:bookmarkEnd w:id="1916"/>
    </w:p>
    <w:p>
      <w:pPr>
        <w:pStyle w:val="BookText"/>
        <w:rPr/>
      </w:pPr>
      <w:r>
        <w:rPr>
          <w:rFonts w:ascii="IRNazanin" w:hAnsi="IRNazanin" w:eastAsia="IRNazanin"/>
          <w:color w:val="111111"/>
          <w:sz w:val="28"/>
          <w:sz w:val="28"/>
          <w:szCs w:val="28"/>
          <w:rtl w:val="true"/>
          <w:lang w:bidi="fa-IR"/>
        </w:rPr>
        <w:t>للکفعمی الموسوم ب جنة الأمان الواقیة تسمی راحة الأرواح یأتی</w:t>
      </w:r>
      <w:r>
        <w:rPr>
          <w:rFonts w:eastAsia="IRNazanin" w:cs="IRNazanin"/>
          <w:color w:val="111111"/>
          <w:sz w:val="28"/>
          <w:szCs w:val="28"/>
          <w:rtl w:val="true"/>
          <w:lang w:bidi="fa-IR"/>
        </w:rPr>
        <w:t>.</w:t>
      </w:r>
    </w:p>
    <w:p>
      <w:pPr>
        <w:pStyle w:val="Heading3"/>
        <w:numPr>
          <w:ilvl w:val="2"/>
          <w:numId w:val="1"/>
        </w:numPr>
        <w:rPr/>
      </w:pPr>
      <w:bookmarkStart w:id="1917" w:name="__RefHeading___Toc7557024_73709187"/>
      <w:bookmarkStart w:id="1918" w:name="_Toc892"/>
      <w:bookmarkEnd w:id="1917"/>
      <w:r>
        <w:rPr>
          <w:rtl w:val="true"/>
        </w:rPr>
        <w:t>ترجمة مصباح الکبیر</w:t>
      </w:r>
      <w:bookmarkEnd w:id="1918"/>
    </w:p>
    <w:p>
      <w:pPr>
        <w:pStyle w:val="BookText"/>
        <w:rPr/>
      </w:pPr>
      <w:r>
        <w:rPr>
          <w:rFonts w:ascii="IRNazanin" w:hAnsi="IRNazanin" w:eastAsia="IRNazanin"/>
          <w:color w:val="111111"/>
          <w:sz w:val="28"/>
          <w:sz w:val="28"/>
          <w:szCs w:val="28"/>
          <w:rtl w:val="true"/>
          <w:lang w:bidi="fa-IR"/>
        </w:rPr>
        <w:t>المذکور اسمه نیک‌بختیه یأتی فی النون</w:t>
      </w:r>
      <w:r>
        <w:rPr>
          <w:rFonts w:eastAsia="IRNazanin" w:cs="IRNazanin"/>
          <w:color w:val="111111"/>
          <w:sz w:val="28"/>
          <w:szCs w:val="28"/>
          <w:rtl w:val="true"/>
          <w:lang w:bidi="fa-IR"/>
        </w:rPr>
        <w:t>.</w:t>
      </w:r>
    </w:p>
    <w:p>
      <w:pPr>
        <w:pStyle w:val="Heading3"/>
        <w:numPr>
          <w:ilvl w:val="2"/>
          <w:numId w:val="1"/>
        </w:numPr>
        <w:rPr/>
      </w:pPr>
      <w:bookmarkStart w:id="1919" w:name="__RefHeading___Toc7557026_73709187"/>
      <w:bookmarkStart w:id="1920" w:name="_Toc893"/>
      <w:bookmarkEnd w:id="1919"/>
      <w:r>
        <w:rPr/>
        <w:t>653</w:t>
      </w:r>
      <w:r>
        <w:rPr>
          <w:rtl w:val="true"/>
        </w:rPr>
        <w:t xml:space="preserve">- </w:t>
      </w:r>
      <w:r>
        <w:rPr>
          <w:rtl w:val="true"/>
        </w:rPr>
        <w:t>ترجمة مصباح الکبیر</w:t>
      </w:r>
      <w:bookmarkEnd w:id="192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المذکور للقاضی جمال الدین بن فتح الله بن صدر الدین الشیرازی نزیل حیدرآباد الهند ألفه باسم السلطان محمد قطب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ولی الملک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توفی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w:t>
      </w:r>
      <w:bookmarkStart w:id="1921" w:name="pg11681_117278"/>
    </w:p>
    <w:p>
      <w:pPr>
        <w:pStyle w:val="BookText"/>
        <w:rPr/>
      </w:pPr>
      <w:bookmarkEnd w:id="1921"/>
      <w:r>
        <w:rPr>
          <w:rFonts w:ascii="IRNazanin" w:hAnsi="IRNazanin" w:eastAsia="IRNazanin"/>
          <w:color w:val="111111"/>
          <w:sz w:val="28"/>
          <w:sz w:val="28"/>
          <w:szCs w:val="28"/>
          <w:rtl w:val="true"/>
          <w:lang w:bidi="fa-IR"/>
        </w:rPr>
        <w:t>منه فی الخزانة الرضویة</w:t>
      </w:r>
      <w:r>
        <w:rPr>
          <w:rFonts w:eastAsia="IRNazanin" w:cs="IRNazanin"/>
          <w:color w:val="111111"/>
          <w:sz w:val="28"/>
          <w:szCs w:val="28"/>
          <w:rtl w:val="true"/>
          <w:lang w:bidi="fa-IR"/>
        </w:rPr>
        <w:t>.</w:t>
      </w:r>
    </w:p>
    <w:p>
      <w:pPr>
        <w:pStyle w:val="Heading3"/>
        <w:numPr>
          <w:ilvl w:val="2"/>
          <w:numId w:val="1"/>
        </w:numPr>
        <w:rPr/>
      </w:pPr>
      <w:bookmarkStart w:id="1922" w:name="__RefHeading___Toc7557028_73709187"/>
      <w:bookmarkStart w:id="1923" w:name="_Toc894"/>
      <w:bookmarkEnd w:id="1922"/>
      <w:r>
        <w:rPr/>
        <w:t>654</w:t>
      </w:r>
      <w:r>
        <w:rPr>
          <w:rtl w:val="true"/>
        </w:rPr>
        <w:t xml:space="preserve">- </w:t>
      </w:r>
      <w:r>
        <w:rPr>
          <w:rtl w:val="true"/>
        </w:rPr>
        <w:t>ترجمة المصباح الکبیر</w:t>
      </w:r>
      <w:bookmarkEnd w:id="1923"/>
    </w:p>
    <w:p>
      <w:pPr>
        <w:pStyle w:val="BookText"/>
        <w:rPr/>
      </w:pPr>
      <w:r>
        <w:rPr>
          <w:rFonts w:ascii="IRNazanin" w:hAnsi="IRNazanin" w:eastAsia="IRNazanin"/>
          <w:color w:val="111111"/>
          <w:sz w:val="28"/>
          <w:sz w:val="28"/>
          <w:szCs w:val="28"/>
          <w:rtl w:val="true"/>
          <w:lang w:bidi="fa-IR"/>
        </w:rPr>
        <w:t>المذکور للسید علی بن محمد بن أسد الله الإمامی مترجم الإشارات و الکتب الثمانیة المذکور بعضها فی الریاض و عد صاحب الروضات صاحب الروضات مصباح الکفعمی من تلک الثمانیة لکن لم یذکر فی نسختنا من الریاض غیر مصباح المتهجد</w:t>
      </w:r>
      <w:r>
        <w:rPr>
          <w:rFonts w:eastAsia="IRNazanin" w:cs="IRNazanin"/>
          <w:color w:val="111111"/>
          <w:sz w:val="28"/>
          <w:szCs w:val="28"/>
          <w:rtl w:val="true"/>
          <w:lang w:bidi="fa-IR"/>
        </w:rPr>
        <w:t>.</w:t>
      </w:r>
    </w:p>
    <w:p>
      <w:pPr>
        <w:pStyle w:val="Heading3"/>
        <w:numPr>
          <w:ilvl w:val="2"/>
          <w:numId w:val="1"/>
        </w:numPr>
        <w:rPr/>
      </w:pPr>
      <w:bookmarkStart w:id="1924" w:name="__RefHeading___Toc7557030_73709187"/>
      <w:bookmarkStart w:id="1925" w:name="_Toc895"/>
      <w:bookmarkEnd w:id="1924"/>
      <w:r>
        <w:rPr/>
        <w:t>655</w:t>
      </w:r>
      <w:r>
        <w:rPr>
          <w:rtl w:val="true"/>
        </w:rPr>
        <w:t xml:space="preserve">- </w:t>
      </w:r>
      <w:r>
        <w:rPr>
          <w:rtl w:val="true"/>
        </w:rPr>
        <w:t>ترجمة مصباح المتهجد الصغیر</w:t>
      </w:r>
      <w:bookmarkEnd w:id="1925"/>
    </w:p>
    <w:p>
      <w:pPr>
        <w:pStyle w:val="BookText"/>
        <w:rPr/>
      </w:pPr>
      <w:r>
        <w:rPr>
          <w:rFonts w:ascii="IRNazanin" w:hAnsi="IRNazanin" w:eastAsia="IRNazanin"/>
          <w:color w:val="111111"/>
          <w:sz w:val="28"/>
          <w:sz w:val="28"/>
          <w:szCs w:val="28"/>
          <w:rtl w:val="true"/>
          <w:lang w:bidi="fa-IR"/>
        </w:rPr>
        <w:t>تألیف شیخ الطائفة الطوسی و هو الذی اختصره هو بنفسه عن مصباحه الکبیر و قال فی دیباجته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صنفت المصباح المتهجد فی عبادات السنة فکرت فی أنه ربما استثقل الناظر فیه العمل بجمیعه فرأیت أن أختصر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ترجم هذا المختصر إلی الفارسیة بعض الأصحاب،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حمد الشاکرین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سعید أبو جعفر محمد بن الحسن بن علی الطوسی قدسی سره گفت که چون کتاب مصباح متهجد تصنیف کرده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کردم که هر که متفرغ نباشد که بدان کار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 در آن دیدم که از آنجا انتخاب کنم بر سبیل 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 عند الشیخ محمد رضا النائنی و کنایة النسخة ما بعد الألف لکن لیس فیها تاریخ غیر تاریخ ما بعد صحافة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1268</w:t>
      </w:r>
      <w:r>
        <w:rPr>
          <w:rFonts w:eastAsia="IRNazanin" w:cs="IRNazanin"/>
          <w:color w:val="111111"/>
          <w:sz w:val="28"/>
          <w:szCs w:val="28"/>
          <w:rtl w:val="true"/>
          <w:lang w:bidi="fa-IR"/>
        </w:rPr>
        <w:t>).</w:t>
      </w:r>
    </w:p>
    <w:p>
      <w:pPr>
        <w:pStyle w:val="Heading3"/>
        <w:numPr>
          <w:ilvl w:val="2"/>
          <w:numId w:val="1"/>
        </w:numPr>
        <w:rPr/>
      </w:pPr>
      <w:bookmarkStart w:id="1926" w:name="__RefHeading___Toc7557032_73709187"/>
      <w:bookmarkStart w:id="1927" w:name="_Toc896"/>
      <w:bookmarkEnd w:id="1926"/>
      <w:r>
        <w:rPr/>
        <w:t>656</w:t>
      </w:r>
      <w:r>
        <w:rPr>
          <w:rtl w:val="true"/>
        </w:rPr>
        <w:t xml:space="preserve">- </w:t>
      </w:r>
      <w:r>
        <w:rPr>
          <w:rtl w:val="true"/>
        </w:rPr>
        <w:t>ترجمة مصباح المتهجد</w:t>
      </w:r>
      <w:bookmarkEnd w:id="1927"/>
    </w:p>
    <w:p>
      <w:pPr>
        <w:pStyle w:val="BookText"/>
        <w:rPr/>
      </w:pPr>
      <w:r>
        <w:rPr>
          <w:rFonts w:ascii="IRNazanin" w:hAnsi="IRNazanin" w:eastAsia="IRNazanin"/>
          <w:color w:val="111111"/>
          <w:sz w:val="28"/>
          <w:sz w:val="28"/>
          <w:szCs w:val="28"/>
          <w:rtl w:val="true"/>
          <w:lang w:bidi="fa-IR"/>
        </w:rPr>
        <w:t xml:space="preserve">الکبیر للشیخ الطوسی طاب ثراه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لبعض الأصحاب، لم أعرف اسمه و لا عصره لکن کتابة النسخة </w:t>
      </w:r>
      <w:r>
        <w:rPr>
          <w:rFonts w:eastAsia="IRNazanin" w:cs="IRNazanin"/>
          <w:color w:val="111111"/>
          <w:sz w:val="28"/>
          <w:szCs w:val="28"/>
          <w:rtl w:val="true"/>
          <w:lang w:bidi="fa-IR"/>
        </w:rPr>
        <w:t>(</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أولها نقص ورقة رأیتها عند الشیخ محمد حسین بن المولی سلیمان الجندقی المهرجانی فی النجف و قد صححها السید العالم محمد تقی بن عبد المطلب الحسینی و فرغ من العرض و التصحیح فی التاسع و العشرین من شهر شعبان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بخطه الجید شهادة البلاغ فی الهامش و ذکر أنه عارض النسخة مع نسخه عورضت بنسخة العلامة الزاهد المولی محمد تقی المجلسی و کتب بعض الملحقات علی هوامش النسخة و فی آخر 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بخط م ت ق</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مراده المولی محمد تقی المجلسی، و کتب أیضا بخطه علی ظهر النسخة بعض الفوائد، و هی نسخه نفیسة راعی المترجم الاختصار فی ترجمة ألفاظ المصباح و أورد الأدعیة بغیر ترجمة کما فی الأصل الا أدعیة الصحیفة السجادیة فإنه أسقطها فی النسخة و أحالها إلی الصحیفة</w:t>
      </w:r>
      <w:r>
        <w:rPr>
          <w:rFonts w:eastAsia="IRNazanin" w:cs="IRNazanin"/>
          <w:color w:val="111111"/>
          <w:sz w:val="28"/>
          <w:szCs w:val="28"/>
          <w:rtl w:val="true"/>
          <w:lang w:bidi="fa-IR"/>
        </w:rPr>
        <w:t xml:space="preserve">. </w:t>
      </w:r>
      <w:bookmarkStart w:id="1928" w:name="pg11681_117280"/>
    </w:p>
    <w:p>
      <w:pPr>
        <w:pStyle w:val="Heading3"/>
        <w:numPr>
          <w:ilvl w:val="2"/>
          <w:numId w:val="1"/>
        </w:numPr>
        <w:rPr/>
      </w:pPr>
      <w:bookmarkStart w:id="1929" w:name="__RefHeading___Toc7557034_73709187"/>
      <w:bookmarkStart w:id="1930" w:name="_Toc897"/>
      <w:bookmarkEnd w:id="1928"/>
      <w:bookmarkEnd w:id="1929"/>
      <w:r>
        <w:rPr/>
        <w:t>657</w:t>
      </w:r>
      <w:r>
        <w:rPr>
          <w:rtl w:val="true"/>
        </w:rPr>
        <w:t xml:space="preserve">- </w:t>
      </w:r>
      <w:r>
        <w:rPr>
          <w:rtl w:val="true"/>
        </w:rPr>
        <w:t>ترجمة مصباح المتهجد</w:t>
      </w:r>
      <w:bookmarkEnd w:id="1930"/>
    </w:p>
    <w:p>
      <w:pPr>
        <w:pStyle w:val="BookText"/>
        <w:rPr/>
      </w:pPr>
      <w:r>
        <w:rPr>
          <w:rFonts w:ascii="IRNazanin" w:hAnsi="IRNazanin" w:eastAsia="IRNazanin"/>
          <w:color w:val="111111"/>
          <w:sz w:val="28"/>
          <w:sz w:val="28"/>
          <w:szCs w:val="28"/>
          <w:rtl w:val="true"/>
          <w:lang w:bidi="fa-IR"/>
        </w:rPr>
        <w:t xml:space="preserve">الکبیر أیضا إلی الفارسیة للمحدث المعاصر الشیخ عباس بن محمد رضا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هامش نسخه المصباح باهتمام السید الجلیل علم الهدی بن شمس الدین بن میر أحمد النقوی الکابلی نزیل دولت‌آباد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عالمها و بنفقة السعید الحاج سهم الملک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المدفون فی مقبرته بوادی السلام فی النجف الأشرف</w:t>
      </w:r>
      <w:r>
        <w:rPr>
          <w:rFonts w:eastAsia="IRNazanin" w:cs="IRNazanin"/>
          <w:color w:val="111111"/>
          <w:sz w:val="28"/>
          <w:szCs w:val="28"/>
          <w:rtl w:val="true"/>
          <w:lang w:bidi="fa-IR"/>
        </w:rPr>
        <w:t>.</w:t>
      </w:r>
    </w:p>
    <w:p>
      <w:pPr>
        <w:pStyle w:val="Heading3"/>
        <w:numPr>
          <w:ilvl w:val="2"/>
          <w:numId w:val="1"/>
        </w:numPr>
        <w:rPr/>
      </w:pPr>
      <w:bookmarkStart w:id="1931" w:name="__RefHeading___Toc7557036_73709187"/>
      <w:bookmarkStart w:id="1932" w:name="_Toc898"/>
      <w:bookmarkEnd w:id="1931"/>
      <w:r>
        <w:rPr/>
        <w:t>658</w:t>
      </w:r>
      <w:r>
        <w:rPr>
          <w:rtl w:val="true"/>
        </w:rPr>
        <w:t xml:space="preserve">- </w:t>
      </w:r>
      <w:r>
        <w:rPr>
          <w:rtl w:val="true"/>
        </w:rPr>
        <w:t>ترجمة مصباح المتهجد</w:t>
      </w:r>
      <w:bookmarkEnd w:id="1932"/>
    </w:p>
    <w:p>
      <w:pPr>
        <w:pStyle w:val="BookText"/>
        <w:rPr/>
      </w:pPr>
      <w:r>
        <w:rPr>
          <w:rFonts w:ascii="IRNazanin" w:hAnsi="IRNazanin" w:eastAsia="IRNazanin"/>
          <w:color w:val="111111"/>
          <w:sz w:val="28"/>
          <w:sz w:val="28"/>
          <w:szCs w:val="28"/>
          <w:rtl w:val="true"/>
          <w:lang w:bidi="fa-IR"/>
        </w:rPr>
        <w:t>الکبیر أیضا للسید علی بن محمد بن أسد الله الإمامی الأصفهانی المعاصر لصاحب الریاض و مؤلف ترجمة الإشارات قال فی الریاض إنه ترجم ثمانیة کتب من کتب أخبار أصحابنا و سمی الجمیع ب هشت بهشت و فی بعض المواضع عد من الثمانیة مصباح المتهجد</w:t>
      </w:r>
      <w:r>
        <w:rPr>
          <w:rFonts w:eastAsia="IRNazanin" w:cs="IRNazanin"/>
          <w:color w:val="111111"/>
          <w:sz w:val="28"/>
          <w:szCs w:val="28"/>
          <w:rtl w:val="true"/>
          <w:lang w:bidi="fa-IR"/>
        </w:rPr>
        <w:t>.</w:t>
      </w:r>
    </w:p>
    <w:p>
      <w:pPr>
        <w:pStyle w:val="Heading3"/>
        <w:numPr>
          <w:ilvl w:val="2"/>
          <w:numId w:val="1"/>
        </w:numPr>
        <w:rPr/>
      </w:pPr>
      <w:bookmarkStart w:id="1933" w:name="__RefHeading___Toc7557038_73709187"/>
      <w:bookmarkStart w:id="1934" w:name="_Toc899"/>
      <w:bookmarkEnd w:id="1933"/>
      <w:r>
        <w:rPr/>
        <w:t>659</w:t>
      </w:r>
      <w:r>
        <w:rPr>
          <w:rtl w:val="true"/>
        </w:rPr>
        <w:t xml:space="preserve">- </w:t>
      </w:r>
      <w:r>
        <w:rPr>
          <w:rtl w:val="true"/>
        </w:rPr>
        <w:t>ترجمة معالم الأصول</w:t>
      </w:r>
      <w:bookmarkEnd w:id="1934"/>
    </w:p>
    <w:p>
      <w:pPr>
        <w:pStyle w:val="BookText"/>
        <w:rPr/>
      </w:pPr>
      <w:r>
        <w:rPr>
          <w:rFonts w:ascii="IRNazanin" w:hAnsi="IRNazanin" w:eastAsia="IRNazanin"/>
          <w:color w:val="111111"/>
          <w:sz w:val="28"/>
          <w:sz w:val="28"/>
          <w:szCs w:val="28"/>
          <w:rtl w:val="true"/>
          <w:lang w:bidi="fa-IR"/>
        </w:rPr>
        <w:t xml:space="preserve">إلی الفارسیة لمیرزا إسماعیل المنجم الشهیر بالمصباح ابن زین العابدین الطهرانی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لنا شفاها مع ترجمة مجمع البحرین کما مر</w:t>
      </w:r>
      <w:r>
        <w:rPr>
          <w:rFonts w:eastAsia="IRNazanin" w:cs="IRNazanin"/>
          <w:color w:val="111111"/>
          <w:sz w:val="28"/>
          <w:szCs w:val="28"/>
          <w:rtl w:val="true"/>
          <w:lang w:bidi="fa-IR"/>
        </w:rPr>
        <w:t>.</w:t>
      </w:r>
    </w:p>
    <w:p>
      <w:pPr>
        <w:pStyle w:val="Heading3"/>
        <w:numPr>
          <w:ilvl w:val="2"/>
          <w:numId w:val="1"/>
        </w:numPr>
        <w:rPr/>
      </w:pPr>
      <w:bookmarkStart w:id="1935" w:name="__RefHeading___Toc7557040_73709187"/>
      <w:bookmarkStart w:id="1936" w:name="_Toc900"/>
      <w:bookmarkEnd w:id="1935"/>
      <w:r>
        <w:rPr/>
        <w:t>660</w:t>
      </w:r>
      <w:r>
        <w:rPr>
          <w:rtl w:val="true"/>
        </w:rPr>
        <w:t xml:space="preserve">- </w:t>
      </w:r>
      <w:r>
        <w:rPr>
          <w:rtl w:val="true"/>
        </w:rPr>
        <w:t>ترجمة معالم الأصول‌</w:t>
      </w:r>
      <w:bookmarkEnd w:id="1936"/>
    </w:p>
    <w:p>
      <w:pPr>
        <w:pStyle w:val="BookText"/>
        <w:rPr/>
      </w:pPr>
      <w:r>
        <w:rPr>
          <w:rFonts w:ascii="IRNazanin" w:hAnsi="IRNazanin" w:eastAsia="IRNazanin"/>
          <w:color w:val="111111"/>
          <w:sz w:val="28"/>
          <w:sz w:val="28"/>
          <w:szCs w:val="28"/>
          <w:rtl w:val="true"/>
          <w:lang w:bidi="fa-IR"/>
        </w:rPr>
        <w:t>بلغة أردو للمولوی خواجه فیاض حسین الهندی المعاصر، مطبوع</w:t>
      </w:r>
      <w:r>
        <w:rPr>
          <w:rFonts w:eastAsia="IRNazanin" w:cs="IRNazanin"/>
          <w:color w:val="111111"/>
          <w:sz w:val="28"/>
          <w:szCs w:val="28"/>
          <w:rtl w:val="true"/>
          <w:lang w:bidi="fa-IR"/>
        </w:rPr>
        <w:t>.</w:t>
      </w:r>
    </w:p>
    <w:p>
      <w:pPr>
        <w:pStyle w:val="Heading3"/>
        <w:numPr>
          <w:ilvl w:val="2"/>
          <w:numId w:val="1"/>
        </w:numPr>
        <w:rPr/>
      </w:pPr>
      <w:bookmarkStart w:id="1937" w:name="__RefHeading___Toc7557042_73709187"/>
      <w:bookmarkStart w:id="1938" w:name="_Toc901"/>
      <w:bookmarkEnd w:id="1937"/>
      <w:r>
        <w:rPr/>
        <w:t>661</w:t>
      </w:r>
      <w:r>
        <w:rPr>
          <w:rtl w:val="true"/>
        </w:rPr>
        <w:t xml:space="preserve">- </w:t>
      </w:r>
      <w:r>
        <w:rPr>
          <w:rtl w:val="true"/>
        </w:rPr>
        <w:t>ترجمة معالم الأصول</w:t>
      </w:r>
      <w:bookmarkEnd w:id="1938"/>
    </w:p>
    <w:p>
      <w:pPr>
        <w:pStyle w:val="BookText"/>
        <w:rPr/>
      </w:pPr>
      <w:r>
        <w:rPr>
          <w:rFonts w:ascii="IRNazanin" w:hAnsi="IRNazanin" w:eastAsia="IRNazanin"/>
          <w:color w:val="111111"/>
          <w:sz w:val="28"/>
          <w:sz w:val="28"/>
          <w:szCs w:val="28"/>
          <w:rtl w:val="true"/>
          <w:lang w:bidi="fa-IR"/>
        </w:rPr>
        <w:t xml:space="preserve">إلی الفارسیة لآقا محمد هادی المترجم ابن المولی محمد صالح المازندرانی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إجازة المولی حیدر علی المجلسی و غیرها</w:t>
      </w:r>
      <w:r>
        <w:rPr>
          <w:rFonts w:eastAsia="IRNazanin" w:cs="IRNazanin"/>
          <w:color w:val="111111"/>
          <w:sz w:val="28"/>
          <w:szCs w:val="28"/>
          <w:rtl w:val="true"/>
          <w:lang w:bidi="fa-IR"/>
        </w:rPr>
        <w:t>.</w:t>
      </w:r>
    </w:p>
    <w:p>
      <w:pPr>
        <w:pStyle w:val="Heading3"/>
        <w:numPr>
          <w:ilvl w:val="2"/>
          <w:numId w:val="1"/>
        </w:numPr>
        <w:rPr/>
      </w:pPr>
      <w:bookmarkStart w:id="1939" w:name="__RefHeading___Toc7557044_73709187"/>
      <w:bookmarkStart w:id="1940" w:name="_Toc902"/>
      <w:bookmarkEnd w:id="1939"/>
      <w:r>
        <w:rPr/>
        <w:t>662</w:t>
      </w:r>
      <w:r>
        <w:rPr>
          <w:rtl w:val="true"/>
        </w:rPr>
        <w:t xml:space="preserve">- </w:t>
      </w:r>
      <w:r>
        <w:rPr>
          <w:rtl w:val="true"/>
        </w:rPr>
        <w:t>ترجمة معالم الأصول</w:t>
      </w:r>
      <w:bookmarkEnd w:id="1940"/>
    </w:p>
    <w:p>
      <w:pPr>
        <w:pStyle w:val="BookText"/>
        <w:rPr/>
      </w:pPr>
      <w:r>
        <w:rPr>
          <w:rFonts w:ascii="IRNazanin" w:hAnsi="IRNazanin" w:eastAsia="IRNazanin"/>
          <w:color w:val="111111"/>
          <w:sz w:val="28"/>
          <w:sz w:val="28"/>
          <w:szCs w:val="28"/>
          <w:rtl w:val="true"/>
          <w:lang w:bidi="fa-IR"/>
        </w:rPr>
        <w:t xml:space="preserve">للشیخ هادی بن محمد الأسترآبادی الأصل الحائری المسکن تلمیذ السید إبراهیم صاحب الضوابط و ناظم المراثی الخلیلیة فی سنة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رأیت نسخه من الترجمة فی کربلاء عند السید محمد حسین بن محمد طاهر القزوینی</w:t>
      </w:r>
      <w:r>
        <w:rPr>
          <w:rFonts w:eastAsia="IRNazanin" w:cs="IRNazanin"/>
          <w:color w:val="111111"/>
          <w:sz w:val="28"/>
          <w:szCs w:val="28"/>
          <w:rtl w:val="true"/>
          <w:lang w:bidi="fa-IR"/>
        </w:rPr>
        <w:t>.</w:t>
      </w:r>
    </w:p>
    <w:p>
      <w:pPr>
        <w:pStyle w:val="Heading3"/>
        <w:numPr>
          <w:ilvl w:val="2"/>
          <w:numId w:val="1"/>
        </w:numPr>
        <w:rPr/>
      </w:pPr>
      <w:bookmarkStart w:id="1941" w:name="__RefHeading___Toc7557046_73709187"/>
      <w:bookmarkStart w:id="1942" w:name="_Toc903"/>
      <w:bookmarkEnd w:id="1941"/>
      <w:r>
        <w:rPr/>
        <w:t>663</w:t>
      </w:r>
      <w:r>
        <w:rPr>
          <w:rtl w:val="true"/>
        </w:rPr>
        <w:t xml:space="preserve">- </w:t>
      </w:r>
      <w:r>
        <w:rPr>
          <w:rtl w:val="true"/>
        </w:rPr>
        <w:t>ترجمة معیار الفضائل</w:t>
      </w:r>
      <w:bookmarkEnd w:id="1942"/>
    </w:p>
    <w:p>
      <w:pPr>
        <w:pStyle w:val="BookText"/>
        <w:rPr/>
      </w:pPr>
      <w:r>
        <w:rPr>
          <w:rFonts w:ascii="IRNazanin" w:hAnsi="IRNazanin" w:eastAsia="IRNazanin"/>
          <w:color w:val="111111"/>
          <w:sz w:val="28"/>
          <w:sz w:val="28"/>
          <w:szCs w:val="28"/>
          <w:rtl w:val="true"/>
          <w:lang w:bidi="fa-IR"/>
        </w:rPr>
        <w:t>بلغة أردو للسید نسیم حسن بن السید إعجاز حسین الأمروهوی المعاصر مؤلف تأیید الإسلام و تثبیت الأقران و غیرهما، و أصله العربی للسید إعجاز حسن الأمروهوی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1943" w:name="__RefHeading___Toc7557048_73709187"/>
      <w:bookmarkStart w:id="1944" w:name="_Toc904"/>
      <w:bookmarkEnd w:id="1943"/>
      <w:r>
        <w:rPr/>
        <w:t>664</w:t>
      </w:r>
      <w:r>
        <w:rPr>
          <w:rtl w:val="true"/>
        </w:rPr>
        <w:t xml:space="preserve">- </w:t>
      </w:r>
      <w:r>
        <w:rPr>
          <w:rtl w:val="true"/>
        </w:rPr>
        <w:t>ترجمة مفتاح الفلاح</w:t>
      </w:r>
      <w:bookmarkEnd w:id="194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هو تألیف شیخنا البهائی، لبعض الأصحاب، یوجد </w:t>
      </w:r>
      <w:bookmarkStart w:id="1945" w:name="pg11681_117282"/>
    </w:p>
    <w:p>
      <w:pPr>
        <w:pStyle w:val="BookText"/>
        <w:rPr/>
      </w:pPr>
      <w:bookmarkEnd w:id="1945"/>
      <w:r>
        <w:rPr>
          <w:rFonts w:ascii="IRNazanin" w:hAnsi="IRNazanin" w:eastAsia="IRNazanin"/>
          <w:color w:val="111111"/>
          <w:sz w:val="28"/>
          <w:sz w:val="28"/>
          <w:szCs w:val="28"/>
          <w:rtl w:val="true"/>
          <w:lang w:bidi="fa-IR"/>
        </w:rPr>
        <w:t>نسخه منه فی مکتبة المولی محمد علی الخوانساری فی النجف الأشرف</w:t>
      </w:r>
      <w:r>
        <w:rPr>
          <w:rFonts w:eastAsia="IRNazanin" w:cs="IRNazanin"/>
          <w:color w:val="111111"/>
          <w:sz w:val="28"/>
          <w:szCs w:val="28"/>
          <w:rtl w:val="true"/>
          <w:lang w:bidi="fa-IR"/>
        </w:rPr>
        <w:t>.</w:t>
      </w:r>
    </w:p>
    <w:p>
      <w:pPr>
        <w:pStyle w:val="Heading3"/>
        <w:numPr>
          <w:ilvl w:val="2"/>
          <w:numId w:val="1"/>
        </w:numPr>
        <w:rPr/>
      </w:pPr>
      <w:bookmarkStart w:id="1946" w:name="__RefHeading___Toc7557050_73709187"/>
      <w:bookmarkStart w:id="1947" w:name="_Toc905"/>
      <w:bookmarkEnd w:id="1946"/>
      <w:r>
        <w:rPr/>
        <w:t>665</w:t>
      </w:r>
      <w:r>
        <w:rPr>
          <w:rtl w:val="true"/>
        </w:rPr>
        <w:t xml:space="preserve">- </w:t>
      </w:r>
      <w:r>
        <w:rPr>
          <w:rtl w:val="true"/>
        </w:rPr>
        <w:t>ترجمة مفتاح الفلاح</w:t>
      </w:r>
      <w:bookmarkEnd w:id="1947"/>
    </w:p>
    <w:p>
      <w:pPr>
        <w:pStyle w:val="BookText"/>
        <w:rPr/>
      </w:pPr>
      <w:r>
        <w:rPr>
          <w:rFonts w:ascii="IRNazanin" w:hAnsi="IRNazanin" w:eastAsia="IRNazanin"/>
          <w:color w:val="111111"/>
          <w:sz w:val="28"/>
          <w:sz w:val="28"/>
          <w:szCs w:val="28"/>
          <w:rtl w:val="true"/>
          <w:lang w:bidi="fa-IR"/>
        </w:rPr>
        <w:t xml:space="preserve">للمحقق آقا جمال الدین محمد بن آقا حسین الخوانساری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باسم شاه صفی الثانی ابن شاه عباس الثانی ابن شاه صفی الأول، و مراده شاه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ولی الملک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موت أبیه الشاه عباس الثانی لأنه یطلق علیه صفی الثانی، نسخه منه فی الخزانة الرضویة من وقف عباس قلی خان زنگنه فی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مجدولة مذهبة، فیظهر أن تألیفه کان بین التاریخین من أول سلطنة شاه سلیمان إلی زمان الوقف و الترجمة طبعت فی بمبئی و غیرها</w:t>
      </w:r>
      <w:r>
        <w:rPr>
          <w:rFonts w:eastAsia="IRNazanin" w:cs="IRNazanin"/>
          <w:color w:val="111111"/>
          <w:sz w:val="28"/>
          <w:szCs w:val="28"/>
          <w:rtl w:val="true"/>
          <w:lang w:bidi="fa-IR"/>
        </w:rPr>
        <w:t>.</w:t>
      </w:r>
    </w:p>
    <w:p>
      <w:pPr>
        <w:pStyle w:val="Heading3"/>
        <w:numPr>
          <w:ilvl w:val="2"/>
          <w:numId w:val="1"/>
        </w:numPr>
        <w:rPr/>
      </w:pPr>
      <w:bookmarkStart w:id="1948" w:name="__RefHeading___Toc7557052_73709187"/>
      <w:bookmarkStart w:id="1949" w:name="_Toc906"/>
      <w:bookmarkEnd w:id="1948"/>
      <w:r>
        <w:rPr>
          <w:rtl w:val="true"/>
        </w:rPr>
        <w:t>ترجمة مفتاح الفلاح</w:t>
      </w:r>
      <w:bookmarkEnd w:id="1949"/>
    </w:p>
    <w:p>
      <w:pPr>
        <w:pStyle w:val="BookText"/>
        <w:rPr/>
      </w:pPr>
      <w:r>
        <w:rPr>
          <w:rFonts w:ascii="IRNazanin" w:hAnsi="IRNazanin" w:eastAsia="IRNazanin"/>
          <w:color w:val="111111"/>
          <w:sz w:val="28"/>
          <w:sz w:val="28"/>
          <w:szCs w:val="28"/>
          <w:rtl w:val="true"/>
          <w:lang w:bidi="fa-IR"/>
        </w:rPr>
        <w:t>الموسوم ب عروة النجاح یأتی فی حرف العین</w:t>
      </w:r>
      <w:r>
        <w:rPr>
          <w:rFonts w:eastAsia="IRNazanin" w:cs="IRNazanin"/>
          <w:color w:val="111111"/>
          <w:sz w:val="28"/>
          <w:szCs w:val="28"/>
          <w:rtl w:val="true"/>
          <w:lang w:bidi="fa-IR"/>
        </w:rPr>
        <w:t>.</w:t>
      </w:r>
    </w:p>
    <w:p>
      <w:pPr>
        <w:pStyle w:val="Heading3"/>
        <w:numPr>
          <w:ilvl w:val="2"/>
          <w:numId w:val="1"/>
        </w:numPr>
        <w:rPr/>
      </w:pPr>
      <w:bookmarkStart w:id="1950" w:name="__RefHeading___Toc7557054_73709187"/>
      <w:bookmarkStart w:id="1951" w:name="_Toc907"/>
      <w:bookmarkEnd w:id="1950"/>
      <w:r>
        <w:rPr>
          <w:rtl w:val="true"/>
        </w:rPr>
        <w:t>ترجمة مفتاح الفلاح</w:t>
      </w:r>
      <w:bookmarkEnd w:id="1951"/>
    </w:p>
    <w:p>
      <w:pPr>
        <w:pStyle w:val="BookText"/>
        <w:rPr/>
      </w:pPr>
      <w:r>
        <w:rPr>
          <w:rFonts w:ascii="IRNazanin" w:hAnsi="IRNazanin" w:eastAsia="IRNazanin"/>
          <w:color w:val="111111"/>
          <w:sz w:val="28"/>
          <w:sz w:val="28"/>
          <w:szCs w:val="28"/>
          <w:rtl w:val="true"/>
          <w:lang w:bidi="fa-IR"/>
        </w:rPr>
        <w:t xml:space="preserve">اسمه آداب عباسی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3"/>
        <w:numPr>
          <w:ilvl w:val="2"/>
          <w:numId w:val="1"/>
        </w:numPr>
        <w:rPr/>
      </w:pPr>
      <w:bookmarkStart w:id="1952" w:name="__RefHeading___Toc7557056_73709187"/>
      <w:bookmarkStart w:id="1953" w:name="_Toc908"/>
      <w:bookmarkEnd w:id="1952"/>
      <w:r>
        <w:rPr>
          <w:rtl w:val="true"/>
        </w:rPr>
        <w:t>ترجمة مفتاح الفلاح</w:t>
      </w:r>
      <w:bookmarkEnd w:id="1953"/>
    </w:p>
    <w:p>
      <w:pPr>
        <w:pStyle w:val="BookText"/>
        <w:rPr/>
      </w:pPr>
      <w:r>
        <w:rPr>
          <w:rFonts w:ascii="IRNazanin" w:hAnsi="IRNazanin" w:eastAsia="IRNazanin"/>
          <w:color w:val="111111"/>
          <w:sz w:val="28"/>
          <w:sz w:val="28"/>
          <w:szCs w:val="28"/>
          <w:rtl w:val="true"/>
          <w:lang w:bidi="fa-IR"/>
        </w:rPr>
        <w:t xml:space="preserve">الموسوم ب التحفة النوابیة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Heading3"/>
        <w:numPr>
          <w:ilvl w:val="2"/>
          <w:numId w:val="1"/>
        </w:numPr>
        <w:rPr/>
      </w:pPr>
      <w:bookmarkStart w:id="1954" w:name="__RefHeading___Toc7557058_73709187"/>
      <w:bookmarkStart w:id="1955" w:name="_Toc909"/>
      <w:bookmarkEnd w:id="1954"/>
      <w:r>
        <w:rPr/>
        <w:t>666</w:t>
      </w:r>
      <w:r>
        <w:rPr>
          <w:rtl w:val="true"/>
        </w:rPr>
        <w:t xml:space="preserve">- </w:t>
      </w:r>
      <w:r>
        <w:rPr>
          <w:rtl w:val="true"/>
        </w:rPr>
        <w:t>ترجمة مفتاح الفلاح</w:t>
      </w:r>
      <w:bookmarkEnd w:id="1955"/>
    </w:p>
    <w:p>
      <w:pPr>
        <w:pStyle w:val="BookText"/>
        <w:rPr/>
      </w:pPr>
      <w:r>
        <w:rPr>
          <w:rFonts w:ascii="IRNazanin" w:hAnsi="IRNazanin" w:eastAsia="IRNazanin"/>
          <w:color w:val="111111"/>
          <w:sz w:val="28"/>
          <w:sz w:val="28"/>
          <w:szCs w:val="28"/>
          <w:rtl w:val="true"/>
          <w:lang w:bidi="fa-IR"/>
        </w:rPr>
        <w:t xml:space="preserve">هو اختصار من آداب عباسی المذکور بإسقاط ترجمة البیانات و الحواشی عنه، و الاختصار أیضا لمؤلف الأصل و هو المولی صدر الدین محمد بن محب علی التبریزی تلمیذ الشیخ البهائی و المترجم لمفتاحه هذا فی حیاته، و عبر عن نفسه فی أول هذا الاختصار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بابن محب علی الملقب بصدرا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توجد نسخته عند سردار الکابلی حیدر قلی خان ابن نور محمد خان نزیل کرمانشاهان</w:t>
      </w:r>
      <w:r>
        <w:rPr>
          <w:rFonts w:eastAsia="IRNazanin" w:cs="IRNazanin"/>
          <w:color w:val="111111"/>
          <w:sz w:val="28"/>
          <w:szCs w:val="28"/>
          <w:rtl w:val="true"/>
          <w:lang w:bidi="fa-IR"/>
        </w:rPr>
        <w:t>.</w:t>
      </w:r>
    </w:p>
    <w:p>
      <w:pPr>
        <w:pStyle w:val="Heading3"/>
        <w:numPr>
          <w:ilvl w:val="2"/>
          <w:numId w:val="1"/>
        </w:numPr>
        <w:rPr/>
      </w:pPr>
      <w:bookmarkStart w:id="1956" w:name="__RefHeading___Toc7557060_73709187"/>
      <w:bookmarkStart w:id="1957" w:name="_Toc910"/>
      <w:bookmarkEnd w:id="1956"/>
      <w:r>
        <w:rPr/>
        <w:t>667</w:t>
      </w:r>
      <w:r>
        <w:rPr>
          <w:rtl w:val="true"/>
        </w:rPr>
        <w:t xml:space="preserve">- </w:t>
      </w:r>
      <w:r>
        <w:rPr>
          <w:rtl w:val="true"/>
        </w:rPr>
        <w:t>ترجمة مفتاح الهدایة</w:t>
      </w:r>
      <w:bookmarkEnd w:id="1957"/>
    </w:p>
    <w:p>
      <w:pPr>
        <w:pStyle w:val="BookText"/>
        <w:rPr/>
      </w:pPr>
      <w:r>
        <w:rPr>
          <w:rFonts w:ascii="IRNazanin" w:hAnsi="IRNazanin" w:eastAsia="IRNazanin"/>
          <w:color w:val="111111"/>
          <w:sz w:val="28"/>
          <w:sz w:val="28"/>
          <w:szCs w:val="28"/>
          <w:rtl w:val="true"/>
          <w:lang w:bidi="fa-IR"/>
        </w:rPr>
        <w:t>فی الطهارة و الصلاة و الصوم بلغة أردو و طبق فتاوی السید المفتی میر ناصر الحسین اللکهنوی من ترتیب السید شبیر حسن بن السید محمد مجتبی الجنفوری، طبع بلکهنو</w:t>
      </w:r>
      <w:r>
        <w:rPr>
          <w:rFonts w:eastAsia="IRNazanin" w:cs="IRNazanin"/>
          <w:color w:val="111111"/>
          <w:sz w:val="28"/>
          <w:szCs w:val="28"/>
          <w:rtl w:val="true"/>
          <w:lang w:bidi="fa-IR"/>
        </w:rPr>
        <w:t>.</w:t>
      </w:r>
    </w:p>
    <w:p>
      <w:pPr>
        <w:pStyle w:val="Heading3"/>
        <w:numPr>
          <w:ilvl w:val="2"/>
          <w:numId w:val="1"/>
        </w:numPr>
        <w:rPr/>
      </w:pPr>
      <w:bookmarkStart w:id="1958" w:name="__RefHeading___Toc7557062_73709187"/>
      <w:bookmarkStart w:id="1959" w:name="_Toc911"/>
      <w:bookmarkEnd w:id="1958"/>
      <w:r>
        <w:rPr/>
        <w:t>668</w:t>
      </w:r>
      <w:r>
        <w:rPr>
          <w:rtl w:val="true"/>
        </w:rPr>
        <w:t xml:space="preserve">- </w:t>
      </w:r>
      <w:r>
        <w:rPr>
          <w:rtl w:val="true"/>
        </w:rPr>
        <w:t>ترجمة مقتل أبی مخنف</w:t>
      </w:r>
      <w:bookmarkEnd w:id="1959"/>
    </w:p>
    <w:p>
      <w:pPr>
        <w:pStyle w:val="BookText"/>
        <w:rPr/>
      </w:pPr>
      <w:r>
        <w:rPr>
          <w:rFonts w:ascii="IRNazanin" w:hAnsi="IRNazanin" w:eastAsia="IRNazanin"/>
          <w:color w:val="111111"/>
          <w:sz w:val="28"/>
          <w:sz w:val="28"/>
          <w:szCs w:val="28"/>
          <w:rtl w:val="true"/>
          <w:lang w:bidi="fa-IR"/>
        </w:rPr>
        <w:t>بلغة أردو للسید محمد الدهلوی، مطبوع کما فی الفهرس الاثنی عشریة</w:t>
      </w:r>
      <w:r>
        <w:rPr>
          <w:rFonts w:eastAsia="IRNazanin" w:cs="IRNazanin"/>
          <w:color w:val="111111"/>
          <w:sz w:val="28"/>
          <w:szCs w:val="28"/>
          <w:rtl w:val="true"/>
          <w:lang w:bidi="fa-IR"/>
        </w:rPr>
        <w:t>.</w:t>
      </w:r>
    </w:p>
    <w:p>
      <w:pPr>
        <w:pStyle w:val="Heading3"/>
        <w:numPr>
          <w:ilvl w:val="2"/>
          <w:numId w:val="1"/>
        </w:numPr>
        <w:rPr/>
      </w:pPr>
      <w:bookmarkStart w:id="1960" w:name="__RefHeading___Toc7557064_73709187"/>
      <w:bookmarkStart w:id="1961" w:name="_Toc912"/>
      <w:bookmarkEnd w:id="1960"/>
      <w:r>
        <w:rPr/>
        <w:t>669</w:t>
      </w:r>
      <w:r>
        <w:rPr>
          <w:rtl w:val="true"/>
        </w:rPr>
        <w:t xml:space="preserve">- </w:t>
      </w:r>
      <w:r>
        <w:rPr>
          <w:rtl w:val="true"/>
        </w:rPr>
        <w:t>ترجمة مقدمات عماد الإسلام</w:t>
      </w:r>
      <w:bookmarkEnd w:id="1961"/>
    </w:p>
    <w:p>
      <w:pPr>
        <w:pStyle w:val="BookText"/>
        <w:rPr/>
      </w:pPr>
      <w:r>
        <w:rPr>
          <w:rFonts w:ascii="IRNazanin" w:hAnsi="IRNazanin" w:eastAsia="IRNazanin"/>
          <w:color w:val="111111"/>
          <w:sz w:val="28"/>
          <w:sz w:val="28"/>
          <w:szCs w:val="28"/>
          <w:rtl w:val="true"/>
          <w:lang w:bidi="fa-IR"/>
        </w:rPr>
        <w:t xml:space="preserve">فی الکلام، للسید آقا حسن بن السید کلب عابد بن کلب حسین بن السید ولی محمد حسین الجائسی اللکهنوی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Heading3"/>
        <w:numPr>
          <w:ilvl w:val="2"/>
          <w:numId w:val="1"/>
        </w:numPr>
        <w:rPr/>
      </w:pPr>
      <w:bookmarkStart w:id="1962" w:name="__RefHeading___Toc7557066_73709187"/>
      <w:bookmarkStart w:id="1963" w:name="_Toc913"/>
      <w:bookmarkEnd w:id="1962"/>
      <w:r>
        <w:rPr/>
        <w:t>670</w:t>
      </w:r>
      <w:r>
        <w:rPr>
          <w:rtl w:val="true"/>
        </w:rPr>
        <w:t xml:space="preserve">- </w:t>
      </w:r>
      <w:r>
        <w:rPr>
          <w:rtl w:val="true"/>
        </w:rPr>
        <w:t>ترجمة مکارم الأخلاق‌</w:t>
      </w:r>
      <w:bookmarkEnd w:id="1963"/>
    </w:p>
    <w:p>
      <w:pPr>
        <w:pStyle w:val="BookText"/>
        <w:rPr/>
      </w:pPr>
      <w:r>
        <w:rPr>
          <w:rFonts w:ascii="IRNazanin" w:hAnsi="IRNazanin" w:eastAsia="IRNazanin"/>
          <w:color w:val="111111"/>
          <w:sz w:val="28"/>
          <w:sz w:val="28"/>
          <w:szCs w:val="28"/>
          <w:rtl w:val="true"/>
          <w:lang w:bidi="fa-IR"/>
        </w:rPr>
        <w:t>الذی هو تألیف الطبرسی، لبعض الأصحاب،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ثنای قیومی را که عقول ذریات آدم از ادراک کنه ذات أو قاصر است</w:t>
      </w:r>
      <w:r>
        <w:rPr>
          <w:rFonts w:eastAsia="IRNazanin" w:cs="IRNazanin"/>
          <w:color w:val="111111"/>
          <w:sz w:val="28"/>
          <w:szCs w:val="28"/>
          <w:rtl w:val="true"/>
          <w:lang w:bidi="fa-IR"/>
        </w:rPr>
        <w:t>.</w:t>
      </w:r>
    </w:p>
    <w:p>
      <w:pPr>
        <w:pStyle w:val="Heading3"/>
        <w:numPr>
          <w:ilvl w:val="2"/>
          <w:numId w:val="1"/>
        </w:numPr>
        <w:rPr/>
      </w:pPr>
      <w:bookmarkStart w:id="1964" w:name="__RefHeading___Toc7557068_73709187"/>
      <w:bookmarkStart w:id="1965" w:name="_Toc914"/>
      <w:bookmarkEnd w:id="1964"/>
      <w:r>
        <w:rPr/>
        <w:t>671</w:t>
      </w:r>
      <w:r>
        <w:rPr>
          <w:rtl w:val="true"/>
        </w:rPr>
        <w:t xml:space="preserve">- </w:t>
      </w:r>
      <w:r>
        <w:rPr>
          <w:rtl w:val="true"/>
        </w:rPr>
        <w:t>ترجمة مکارم الأخلاق</w:t>
      </w:r>
      <w:bookmarkEnd w:id="196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المذکور، توجد نسخه منه ناقصة الأول و الوسط فی </w:t>
      </w:r>
      <w:bookmarkStart w:id="1966" w:name="pg11681_117284"/>
    </w:p>
    <w:p>
      <w:pPr>
        <w:pStyle w:val="BookText"/>
        <w:rPr/>
      </w:pPr>
      <w:bookmarkEnd w:id="1966"/>
      <w:r>
        <w:rPr>
          <w:rFonts w:ascii="IRNazanin" w:hAnsi="IRNazanin" w:eastAsia="IRNazanin"/>
          <w:color w:val="111111"/>
          <w:sz w:val="28"/>
          <w:sz w:val="28"/>
          <w:szCs w:val="28"/>
          <w:rtl w:val="true"/>
          <w:lang w:bidi="fa-IR"/>
        </w:rPr>
        <w:t>مکتبة الشیخ عبد الحسین نعمة الطریحی فی النجف و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الکتاب الموسوم ب مکارم الأخلاق بحمد الله و حسن توفیقه سنة </w:t>
      </w:r>
      <w:r>
        <w:rPr>
          <w:rFonts w:eastAsia="IRNazanin" w:cs="IRNazanin"/>
          <w:color w:val="111111"/>
          <w:sz w:val="28"/>
          <w:szCs w:val="28"/>
          <w:lang w:bidi="fa-IR"/>
        </w:rPr>
        <w:t>957</w:t>
      </w:r>
      <w:r>
        <w:rPr>
          <w:rFonts w:eastAsia="IRNazanin" w:cs="IRNazanin"/>
          <w:color w:val="111111"/>
          <w:sz w:val="28"/>
          <w:szCs w:val="28"/>
          <w:rtl w:val="true"/>
          <w:lang w:bidi="fa-IR"/>
        </w:rPr>
        <w:t>.</w:t>
      </w:r>
    </w:p>
    <w:p>
      <w:pPr>
        <w:pStyle w:val="Heading3"/>
        <w:numPr>
          <w:ilvl w:val="2"/>
          <w:numId w:val="1"/>
        </w:numPr>
        <w:rPr/>
      </w:pPr>
      <w:bookmarkStart w:id="1967" w:name="__RefHeading___Toc7557070_73709187"/>
      <w:bookmarkStart w:id="1968" w:name="_Toc915"/>
      <w:bookmarkEnd w:id="1967"/>
      <w:r>
        <w:rPr>
          <w:rtl w:val="true"/>
        </w:rPr>
        <w:t>ترجمة مکارم الأخلاق</w:t>
      </w:r>
      <w:bookmarkEnd w:id="1968"/>
    </w:p>
    <w:p>
      <w:pPr>
        <w:pStyle w:val="BookText"/>
        <w:rPr/>
      </w:pPr>
      <w:r>
        <w:rPr>
          <w:rFonts w:ascii="IRNazanin" w:hAnsi="IRNazanin" w:eastAsia="IRNazanin"/>
          <w:color w:val="111111"/>
          <w:sz w:val="28"/>
          <w:sz w:val="28"/>
          <w:szCs w:val="28"/>
          <w:rtl w:val="true"/>
          <w:lang w:bidi="fa-IR"/>
        </w:rPr>
        <w:t xml:space="preserve">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الکرائم للمفسر الزواری یأتی</w:t>
      </w:r>
      <w:r>
        <w:rPr>
          <w:rFonts w:eastAsia="IRNazanin" w:cs="IRNazanin"/>
          <w:color w:val="111111"/>
          <w:sz w:val="28"/>
          <w:szCs w:val="28"/>
          <w:rtl w:val="true"/>
          <w:lang w:bidi="fa-IR"/>
        </w:rPr>
        <w:t>.</w:t>
      </w:r>
    </w:p>
    <w:p>
      <w:pPr>
        <w:pStyle w:val="Heading3"/>
        <w:numPr>
          <w:ilvl w:val="2"/>
          <w:numId w:val="1"/>
        </w:numPr>
        <w:rPr/>
      </w:pPr>
      <w:bookmarkStart w:id="1969" w:name="__RefHeading___Toc7557072_73709187"/>
      <w:bookmarkStart w:id="1970" w:name="_Toc916"/>
      <w:bookmarkEnd w:id="1969"/>
      <w:r>
        <w:rPr/>
        <w:t>672</w:t>
      </w:r>
      <w:r>
        <w:rPr>
          <w:rtl w:val="true"/>
        </w:rPr>
        <w:t xml:space="preserve">- </w:t>
      </w:r>
      <w:r>
        <w:rPr>
          <w:rtl w:val="true"/>
        </w:rPr>
        <w:t>ترجمة مکارم الأخلاق</w:t>
      </w:r>
      <w:bookmarkEnd w:id="1970"/>
    </w:p>
    <w:p>
      <w:pPr>
        <w:pStyle w:val="BookText"/>
        <w:rPr/>
      </w:pPr>
      <w:r>
        <w:rPr>
          <w:rFonts w:ascii="IRNazanin" w:hAnsi="IRNazanin" w:eastAsia="IRNazanin"/>
          <w:color w:val="111111"/>
          <w:sz w:val="28"/>
          <w:sz w:val="28"/>
          <w:szCs w:val="28"/>
          <w:rtl w:val="true"/>
          <w:lang w:bidi="fa-IR"/>
        </w:rPr>
        <w:t>للسید الأمیر نظام الدین عبد الحی صاحب ترجمة الألفیة کما مرت خصوصیاته، قال فی الریاض رأیت الترجمة الفارسیة لمکارم الأخلاق بخطه الشریف الجید فی أردوباد</w:t>
      </w:r>
      <w:r>
        <w:rPr>
          <w:rFonts w:eastAsia="IRNazanin" w:cs="IRNazanin"/>
          <w:color w:val="111111"/>
          <w:sz w:val="28"/>
          <w:szCs w:val="28"/>
          <w:rtl w:val="true"/>
          <w:lang w:bidi="fa-IR"/>
        </w:rPr>
        <w:t>.</w:t>
      </w:r>
    </w:p>
    <w:p>
      <w:pPr>
        <w:pStyle w:val="Heading3"/>
        <w:numPr>
          <w:ilvl w:val="2"/>
          <w:numId w:val="1"/>
        </w:numPr>
        <w:rPr/>
      </w:pPr>
      <w:bookmarkStart w:id="1971" w:name="__RefHeading___Toc7557074_73709187"/>
      <w:bookmarkStart w:id="1972" w:name="_Toc917"/>
      <w:bookmarkEnd w:id="1971"/>
      <w:r>
        <w:rPr/>
        <w:t>673</w:t>
      </w:r>
      <w:r>
        <w:rPr>
          <w:rtl w:val="true"/>
        </w:rPr>
        <w:t xml:space="preserve">- </w:t>
      </w:r>
      <w:r>
        <w:rPr>
          <w:rtl w:val="true"/>
        </w:rPr>
        <w:t>ترجمة مکارم الأخلاق</w:t>
      </w:r>
      <w:bookmarkEnd w:id="1972"/>
    </w:p>
    <w:p>
      <w:pPr>
        <w:pStyle w:val="BookText"/>
        <w:rPr/>
      </w:pPr>
      <w:r>
        <w:rPr>
          <w:rFonts w:ascii="IRNazanin" w:hAnsi="IRNazanin" w:eastAsia="IRNazanin"/>
          <w:color w:val="111111"/>
          <w:sz w:val="28"/>
          <w:sz w:val="28"/>
          <w:szCs w:val="28"/>
          <w:rtl w:val="true"/>
          <w:lang w:bidi="fa-IR"/>
        </w:rPr>
        <w:t xml:space="preserve">لشیخنا میرزا محمد علی المدرس الچهاردهی نزیل النجف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Heading3"/>
        <w:numPr>
          <w:ilvl w:val="2"/>
          <w:numId w:val="1"/>
        </w:numPr>
        <w:rPr/>
      </w:pPr>
      <w:bookmarkStart w:id="1973" w:name="__RefHeading___Toc7557076_73709187"/>
      <w:bookmarkStart w:id="1974" w:name="_Toc918"/>
      <w:bookmarkEnd w:id="1973"/>
      <w:r>
        <w:rPr>
          <w:rtl w:val="true"/>
        </w:rPr>
        <w:t>ترجمة کتاب الملهوف</w:t>
      </w:r>
      <w:bookmarkEnd w:id="1974"/>
    </w:p>
    <w:p>
      <w:pPr>
        <w:pStyle w:val="BookText"/>
        <w:rPr/>
      </w:pPr>
      <w:r>
        <w:rPr>
          <w:rFonts w:ascii="IRNazanin" w:hAnsi="IRNazanin" w:eastAsia="IRNazanin"/>
          <w:color w:val="111111"/>
          <w:sz w:val="28"/>
          <w:sz w:val="28"/>
          <w:szCs w:val="28"/>
          <w:rtl w:val="true"/>
          <w:lang w:bidi="fa-IR"/>
        </w:rPr>
        <w:t>أو ترجمة اللهوف و یسمی فیض الدمع و أخری لجة الألم</w:t>
      </w:r>
      <w:r>
        <w:rPr>
          <w:rFonts w:eastAsia="IRNazanin" w:cs="IRNazanin"/>
          <w:color w:val="111111"/>
          <w:sz w:val="28"/>
          <w:szCs w:val="28"/>
          <w:rtl w:val="true"/>
          <w:lang w:bidi="fa-IR"/>
        </w:rPr>
        <w:t>.</w:t>
      </w:r>
    </w:p>
    <w:p>
      <w:pPr>
        <w:pStyle w:val="Heading3"/>
        <w:numPr>
          <w:ilvl w:val="2"/>
          <w:numId w:val="1"/>
        </w:numPr>
        <w:rPr/>
      </w:pPr>
      <w:bookmarkStart w:id="1975" w:name="__RefHeading___Toc7557078_73709187"/>
      <w:bookmarkStart w:id="1976" w:name="_Toc919"/>
      <w:bookmarkEnd w:id="1975"/>
      <w:r>
        <w:rPr/>
        <w:t>674</w:t>
      </w:r>
      <w:r>
        <w:rPr>
          <w:rtl w:val="true"/>
        </w:rPr>
        <w:t xml:space="preserve">- </w:t>
      </w:r>
      <w:r>
        <w:rPr>
          <w:rtl w:val="true"/>
        </w:rPr>
        <w:t>ترجمة مناجاة الأئمة</w:t>
      </w:r>
      <w:bookmarkEnd w:id="1976"/>
    </w:p>
    <w:p>
      <w:pPr>
        <w:pStyle w:val="BookText"/>
        <w:rPr/>
      </w:pPr>
      <w:r>
        <w:rPr>
          <w:rFonts w:ascii="IRNazanin" w:hAnsi="IRNazanin" w:eastAsia="IRNazanin"/>
          <w:color w:val="111111"/>
          <w:sz w:val="28"/>
          <w:sz w:val="28"/>
          <w:szCs w:val="28"/>
          <w:rtl w:val="true"/>
          <w:lang w:bidi="fa-IR"/>
        </w:rPr>
        <w:t xml:space="preserve">لمیرزا محمد بن سلیمان التنکابنی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قصصه</w:t>
      </w:r>
      <w:r>
        <w:rPr>
          <w:rFonts w:eastAsia="IRNazanin" w:cs="IRNazanin"/>
          <w:color w:val="111111"/>
          <w:sz w:val="28"/>
          <w:szCs w:val="28"/>
          <w:rtl w:val="true"/>
          <w:lang w:bidi="fa-IR"/>
        </w:rPr>
        <w:t>.</w:t>
      </w:r>
    </w:p>
    <w:p>
      <w:pPr>
        <w:pStyle w:val="Heading3"/>
        <w:numPr>
          <w:ilvl w:val="2"/>
          <w:numId w:val="1"/>
        </w:numPr>
        <w:rPr/>
      </w:pPr>
      <w:bookmarkStart w:id="1977" w:name="__RefHeading___Toc7557080_73709187"/>
      <w:bookmarkStart w:id="1978" w:name="_Toc920"/>
      <w:bookmarkEnd w:id="1977"/>
      <w:r>
        <w:rPr/>
        <w:t>675</w:t>
      </w:r>
      <w:r>
        <w:rPr>
          <w:rtl w:val="true"/>
        </w:rPr>
        <w:t xml:space="preserve">- </w:t>
      </w:r>
      <w:r>
        <w:rPr>
          <w:rtl w:val="true"/>
        </w:rPr>
        <w:t>ترجمة منار السعادات فی أصول الاعتقادات‌</w:t>
      </w:r>
      <w:bookmarkEnd w:id="1978"/>
    </w:p>
    <w:p>
      <w:pPr>
        <w:pStyle w:val="BookText"/>
        <w:rPr/>
      </w:pPr>
      <w:r>
        <w:rPr>
          <w:rFonts w:ascii="IRNazanin" w:hAnsi="IRNazanin" w:eastAsia="IRNazanin"/>
          <w:color w:val="111111"/>
          <w:sz w:val="28"/>
          <w:sz w:val="28"/>
          <w:szCs w:val="28"/>
          <w:rtl w:val="true"/>
          <w:lang w:bidi="fa-IR"/>
        </w:rPr>
        <w:t xml:space="preserve">أصله للشیخ علی بن محمد بن عبد الله بن أحمد البحرانی ألفه بأمر شاه سلیمان الصفوی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توفی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إلی الفارسیة بعض علماء عصره أیضا بأمره، ذکر الأصل و الترجمة فی الریاض فی ترجمة الشیخ علی البحرانی المذکور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فاضلا عالما متکلما معاصرا مات فی عصرنا هذا و قد طعن فی السن</w:t>
      </w:r>
      <w:r>
        <w:rPr>
          <w:rFonts w:eastAsia="IRNazanin" w:cs="IRNazanin"/>
          <w:color w:val="111111"/>
          <w:sz w:val="28"/>
          <w:szCs w:val="28"/>
          <w:rtl w:val="true"/>
          <w:lang w:bidi="fa-IR"/>
        </w:rPr>
        <w:t>.</w:t>
      </w:r>
    </w:p>
    <w:p>
      <w:pPr>
        <w:pStyle w:val="Heading3"/>
        <w:numPr>
          <w:ilvl w:val="2"/>
          <w:numId w:val="1"/>
        </w:numPr>
        <w:rPr/>
      </w:pPr>
      <w:bookmarkStart w:id="1979" w:name="__RefHeading___Toc7557082_73709187"/>
      <w:bookmarkStart w:id="1980" w:name="_Toc921"/>
      <w:bookmarkEnd w:id="1979"/>
      <w:r>
        <w:rPr>
          <w:rtl w:val="true"/>
        </w:rPr>
        <w:t>ترجمة مناسک الحج</w:t>
      </w:r>
      <w:bookmarkEnd w:id="1980"/>
    </w:p>
    <w:p>
      <w:pPr>
        <w:pStyle w:val="BookText"/>
        <w:rPr/>
      </w:pPr>
      <w:r>
        <w:rPr>
          <w:rFonts w:ascii="IRNazanin" w:hAnsi="IRNazanin" w:eastAsia="IRNazanin"/>
          <w:color w:val="111111"/>
          <w:sz w:val="28"/>
          <w:sz w:val="28"/>
          <w:szCs w:val="28"/>
          <w:rtl w:val="true"/>
          <w:lang w:bidi="fa-IR"/>
        </w:rPr>
        <w:t>إلی العربیة، یأتی بعنوان المعرب متعددا</w:t>
      </w:r>
      <w:r>
        <w:rPr>
          <w:rFonts w:eastAsia="IRNazanin" w:cs="IRNazanin"/>
          <w:color w:val="111111"/>
          <w:sz w:val="28"/>
          <w:szCs w:val="28"/>
          <w:rtl w:val="true"/>
          <w:lang w:bidi="fa-IR"/>
        </w:rPr>
        <w:t>.</w:t>
      </w:r>
    </w:p>
    <w:p>
      <w:pPr>
        <w:pStyle w:val="Heading3"/>
        <w:numPr>
          <w:ilvl w:val="2"/>
          <w:numId w:val="1"/>
        </w:numPr>
        <w:rPr/>
      </w:pPr>
      <w:bookmarkStart w:id="1981" w:name="__RefHeading___Toc7557084_73709187"/>
      <w:bookmarkStart w:id="1982" w:name="_Toc922"/>
      <w:bookmarkEnd w:id="1981"/>
      <w:r>
        <w:rPr/>
        <w:t>676</w:t>
      </w:r>
      <w:r>
        <w:rPr>
          <w:rtl w:val="true"/>
        </w:rPr>
        <w:t xml:space="preserve">- </w:t>
      </w:r>
      <w:r>
        <w:rPr>
          <w:rtl w:val="true"/>
        </w:rPr>
        <w:t>ترجمة مناظرة ابن أبی جمهور مع الفاضل الهروی</w:t>
      </w:r>
      <w:bookmarkEnd w:id="1982"/>
    </w:p>
    <w:p>
      <w:pPr>
        <w:pStyle w:val="BookText"/>
        <w:rPr/>
      </w:pPr>
      <w:r>
        <w:rPr>
          <w:rFonts w:ascii="IRNazanin" w:hAnsi="IRNazanin" w:eastAsia="IRNazanin"/>
          <w:color w:val="111111"/>
          <w:sz w:val="28"/>
          <w:sz w:val="28"/>
          <w:szCs w:val="28"/>
          <w:rtl w:val="true"/>
          <w:lang w:bidi="fa-IR"/>
        </w:rPr>
        <w:t xml:space="preserve">فی ثلاث مجالس أورد القاضی نور الله مختصرا من ترجمة مجلسه الأول فی صفحة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مجالس المؤمنین</w:t>
      </w:r>
      <w:r>
        <w:rPr>
          <w:rFonts w:eastAsia="IRNazanin" w:cs="IRNazanin"/>
          <w:color w:val="111111"/>
          <w:sz w:val="28"/>
          <w:szCs w:val="28"/>
          <w:rtl w:val="true"/>
          <w:lang w:bidi="fa-IR"/>
        </w:rPr>
        <w:t>.</w:t>
      </w:r>
    </w:p>
    <w:p>
      <w:pPr>
        <w:pStyle w:val="Heading3"/>
        <w:numPr>
          <w:ilvl w:val="2"/>
          <w:numId w:val="1"/>
        </w:numPr>
        <w:rPr/>
      </w:pPr>
      <w:bookmarkStart w:id="1983" w:name="__RefHeading___Toc7557086_73709187"/>
      <w:bookmarkStart w:id="1984" w:name="_Toc923"/>
      <w:bookmarkEnd w:id="1983"/>
      <w:r>
        <w:rPr/>
        <w:t>677</w:t>
      </w:r>
      <w:r>
        <w:rPr>
          <w:rtl w:val="true"/>
        </w:rPr>
        <w:t xml:space="preserve">- </w:t>
      </w:r>
      <w:r>
        <w:rPr>
          <w:rtl w:val="true"/>
        </w:rPr>
        <w:t>ترجمة المناقب</w:t>
      </w:r>
      <w:bookmarkEnd w:id="1984"/>
    </w:p>
    <w:p>
      <w:pPr>
        <w:pStyle w:val="BookText"/>
        <w:rPr/>
      </w:pPr>
      <w:r>
        <w:rPr>
          <w:rFonts w:ascii="IRNazanin" w:hAnsi="IRNazanin" w:eastAsia="IRNazanin"/>
          <w:color w:val="111111"/>
          <w:sz w:val="28"/>
          <w:sz w:val="28"/>
          <w:szCs w:val="28"/>
          <w:rtl w:val="true"/>
          <w:lang w:bidi="fa-IR"/>
        </w:rPr>
        <w:t xml:space="preserve">هو ترجمة کشف الغمة للإربلی إلی الفارسیة علی ترتیب أصله فی خمسة أصول، ترجمه المولی المفسر أبو الحسن علی بن الحسن الزواری للأمیر قوام الدین محمد سنة </w:t>
      </w:r>
      <w:r>
        <w:rPr>
          <w:rFonts w:eastAsia="IRNazanin" w:cs="IRNazanin"/>
          <w:color w:val="111111"/>
          <w:sz w:val="28"/>
          <w:szCs w:val="28"/>
          <w:rtl w:val="true"/>
          <w:lang w:bidi="fa-IR"/>
        </w:rPr>
        <w:t>(</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مجدولة مذهبة فی الخزانة الرضویة من موقوفات شاه عباس تاریخ کتابتها </w:t>
      </w:r>
      <w:r>
        <w:rPr>
          <w:rFonts w:eastAsia="IRNazanin" w:cs="IRNazanin"/>
          <w:color w:val="111111"/>
          <w:sz w:val="28"/>
          <w:szCs w:val="28"/>
          <w:rtl w:val="true"/>
          <w:lang w:bidi="fa-IR"/>
        </w:rPr>
        <w:t>(</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نسخه منه فی النجف الأشرف فی کتب السید محمد الطباطبائی الیزدی،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بلا حد و إحصاء و سپاس بلا عد و انتهاء معبودی را رواست که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یوجد المجلد الأول منه عند السید شهاب الدین التبریزی نزیل قم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ارحم </w:t>
      </w:r>
      <w:bookmarkStart w:id="1985" w:name="pg11681_117286"/>
    </w:p>
    <w:p>
      <w:pPr>
        <w:pStyle w:val="BookText"/>
        <w:rPr/>
      </w:pPr>
      <w:bookmarkEnd w:id="1985"/>
      <w:r>
        <w:rPr>
          <w:rFonts w:ascii="IRNazanin" w:hAnsi="IRNazanin" w:eastAsia="IRNazanin"/>
          <w:color w:val="111111"/>
          <w:sz w:val="28"/>
          <w:sz w:val="28"/>
          <w:szCs w:val="28"/>
          <w:rtl w:val="true"/>
          <w:lang w:bidi="fa-IR"/>
        </w:rPr>
        <w:t>بالخیر إنک أنت الرحیم الرءوف الکریم العلی العظیم</w:t>
      </w:r>
      <w:r>
        <w:rPr>
          <w:rFonts w:eastAsia="IRNazanin" w:cs="IRNazanin"/>
          <w:color w:val="111111"/>
          <w:sz w:val="28"/>
          <w:szCs w:val="28"/>
          <w:rtl w:val="true"/>
          <w:lang w:bidi="fa-IR"/>
        </w:rPr>
        <w:t>.</w:t>
      </w:r>
    </w:p>
    <w:p>
      <w:pPr>
        <w:pStyle w:val="Heading3"/>
        <w:numPr>
          <w:ilvl w:val="2"/>
          <w:numId w:val="1"/>
        </w:numPr>
        <w:rPr/>
      </w:pPr>
      <w:bookmarkStart w:id="1986" w:name="__RefHeading___Toc7557088_73709187"/>
      <w:bookmarkStart w:id="1987" w:name="_Toc924"/>
      <w:bookmarkEnd w:id="1986"/>
      <w:r>
        <w:rPr/>
        <w:t>678</w:t>
      </w:r>
      <w:r>
        <w:rPr>
          <w:rtl w:val="true"/>
        </w:rPr>
        <w:t xml:space="preserve">- </w:t>
      </w:r>
      <w:r>
        <w:rPr>
          <w:rtl w:val="true"/>
        </w:rPr>
        <w:t>ترجمة منطق التجرید</w:t>
      </w:r>
      <w:bookmarkEnd w:id="1987"/>
    </w:p>
    <w:p>
      <w:pPr>
        <w:pStyle w:val="BookText"/>
        <w:rPr/>
      </w:pPr>
      <w:r>
        <w:rPr>
          <w:rFonts w:ascii="IRNazanin" w:hAnsi="IRNazanin" w:eastAsia="IRNazanin"/>
          <w:color w:val="111111"/>
          <w:sz w:val="28"/>
          <w:sz w:val="28"/>
          <w:szCs w:val="28"/>
          <w:rtl w:val="true"/>
          <w:lang w:bidi="fa-IR"/>
        </w:rPr>
        <w:t xml:space="preserve">للشیخ علی الحزین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ببنارس الهند سنة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 الفارسیة</w:t>
      </w:r>
      <w:r>
        <w:rPr>
          <w:rFonts w:eastAsia="IRNazanin" w:cs="IRNazanin"/>
          <w:color w:val="111111"/>
          <w:sz w:val="28"/>
          <w:szCs w:val="28"/>
          <w:rtl w:val="true"/>
          <w:lang w:bidi="fa-IR"/>
        </w:rPr>
        <w:t>.</w:t>
      </w:r>
    </w:p>
    <w:p>
      <w:pPr>
        <w:pStyle w:val="Heading3"/>
        <w:numPr>
          <w:ilvl w:val="2"/>
          <w:numId w:val="1"/>
        </w:numPr>
        <w:rPr/>
      </w:pPr>
      <w:bookmarkStart w:id="1988" w:name="__RefHeading___Toc7557090_73709187"/>
      <w:bookmarkStart w:id="1989" w:name="_Toc925"/>
      <w:bookmarkEnd w:id="1988"/>
      <w:r>
        <w:rPr>
          <w:rtl w:val="true"/>
        </w:rPr>
        <w:t>ترجمة من لا یحضره الإمام</w:t>
      </w:r>
      <w:bookmarkEnd w:id="1989"/>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الحسنیة یأتی فی الحاء</w:t>
      </w:r>
      <w:r>
        <w:rPr>
          <w:rFonts w:eastAsia="IRNazanin" w:cs="IRNazanin"/>
          <w:color w:val="111111"/>
          <w:sz w:val="28"/>
          <w:szCs w:val="28"/>
          <w:rtl w:val="true"/>
          <w:lang w:bidi="fa-IR"/>
        </w:rPr>
        <w:t>.</w:t>
      </w:r>
    </w:p>
    <w:p>
      <w:pPr>
        <w:pStyle w:val="Heading3"/>
        <w:numPr>
          <w:ilvl w:val="2"/>
          <w:numId w:val="1"/>
        </w:numPr>
        <w:rPr/>
      </w:pPr>
      <w:bookmarkStart w:id="1990" w:name="__RefHeading___Toc7557092_73709187"/>
      <w:bookmarkStart w:id="1991" w:name="_Toc926"/>
      <w:bookmarkEnd w:id="1990"/>
      <w:r>
        <w:rPr>
          <w:rtl w:val="true"/>
        </w:rPr>
        <w:t>ترجمة منهج الحق</w:t>
      </w:r>
      <w:bookmarkEnd w:id="1991"/>
    </w:p>
    <w:p>
      <w:pPr>
        <w:pStyle w:val="BookText"/>
        <w:rPr/>
      </w:pPr>
      <w:r>
        <w:rPr>
          <w:rFonts w:ascii="IRNazanin" w:hAnsi="IRNazanin" w:eastAsia="IRNazanin"/>
          <w:color w:val="111111"/>
          <w:sz w:val="28"/>
          <w:sz w:val="28"/>
          <w:szCs w:val="28"/>
          <w:rtl w:val="true"/>
          <w:lang w:bidi="fa-IR"/>
        </w:rPr>
        <w:t>فی الإمامة کما فی نسخه الریاض و الصواب نهج الحق یأتی</w:t>
      </w:r>
      <w:r>
        <w:rPr>
          <w:rFonts w:eastAsia="IRNazanin" w:cs="IRNazanin"/>
          <w:color w:val="111111"/>
          <w:sz w:val="28"/>
          <w:szCs w:val="28"/>
          <w:rtl w:val="true"/>
          <w:lang w:bidi="fa-IR"/>
        </w:rPr>
        <w:t>.</w:t>
      </w:r>
    </w:p>
    <w:p>
      <w:pPr>
        <w:pStyle w:val="Heading3"/>
        <w:numPr>
          <w:ilvl w:val="2"/>
          <w:numId w:val="1"/>
        </w:numPr>
        <w:rPr/>
      </w:pPr>
      <w:bookmarkStart w:id="1992" w:name="__RefHeading___Toc7557094_73709187"/>
      <w:bookmarkStart w:id="1993" w:name="_Toc927"/>
      <w:bookmarkEnd w:id="1992"/>
      <w:r>
        <w:rPr/>
        <w:t>679</w:t>
      </w:r>
      <w:r>
        <w:rPr>
          <w:rtl w:val="true"/>
        </w:rPr>
        <w:t xml:space="preserve">- </w:t>
      </w:r>
      <w:r>
        <w:rPr>
          <w:rtl w:val="true"/>
        </w:rPr>
        <w:t>ترجمة مهج الدعوات</w:t>
      </w:r>
      <w:bookmarkEnd w:id="1993"/>
    </w:p>
    <w:p>
      <w:pPr>
        <w:pStyle w:val="BookText"/>
        <w:rPr/>
      </w:pPr>
      <w:r>
        <w:rPr>
          <w:rFonts w:ascii="IRNazanin" w:hAnsi="IRNazanin" w:eastAsia="IRNazanin"/>
          <w:color w:val="111111"/>
          <w:sz w:val="28"/>
          <w:sz w:val="28"/>
          <w:szCs w:val="28"/>
          <w:rtl w:val="true"/>
          <w:lang w:bidi="fa-IR"/>
        </w:rPr>
        <w:t xml:space="preserve">إلی الفارسیة ناقص الأول و الآخر و لا یطابق سائر تراجمة توجد نسخته فی الخزانة الرضویة فی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w:t>
      </w:r>
    </w:p>
    <w:p>
      <w:pPr>
        <w:pStyle w:val="Heading3"/>
        <w:numPr>
          <w:ilvl w:val="2"/>
          <w:numId w:val="1"/>
        </w:numPr>
        <w:rPr/>
      </w:pPr>
      <w:bookmarkStart w:id="1994" w:name="__RefHeading___Toc7557096_73709187"/>
      <w:bookmarkStart w:id="1995" w:name="_Toc928"/>
      <w:bookmarkEnd w:id="1994"/>
      <w:r>
        <w:rPr/>
        <w:t>680</w:t>
      </w:r>
      <w:r>
        <w:rPr>
          <w:rtl w:val="true"/>
        </w:rPr>
        <w:t xml:space="preserve">- </w:t>
      </w:r>
      <w:r>
        <w:rPr>
          <w:rtl w:val="true"/>
        </w:rPr>
        <w:t>ترجمة مهج الدعوات</w:t>
      </w:r>
      <w:bookmarkEnd w:id="1995"/>
    </w:p>
    <w:p>
      <w:pPr>
        <w:pStyle w:val="BookText"/>
        <w:rPr/>
      </w:pPr>
      <w:r>
        <w:rPr>
          <w:rFonts w:ascii="IRNazanin" w:hAnsi="IRNazanin" w:eastAsia="IRNazanin"/>
          <w:color w:val="111111"/>
          <w:sz w:val="28"/>
          <w:sz w:val="28"/>
          <w:szCs w:val="28"/>
          <w:rtl w:val="true"/>
          <w:lang w:bidi="fa-IR"/>
        </w:rPr>
        <w:t xml:space="preserve">لبعض الأصحاب، کانت نسخه کتابتها </w:t>
      </w:r>
      <w:r>
        <w:rPr>
          <w:rFonts w:eastAsia="IRNazanin" w:cs="IRNazanin"/>
          <w:color w:val="111111"/>
          <w:sz w:val="28"/>
          <w:szCs w:val="28"/>
          <w:rtl w:val="true"/>
          <w:lang w:bidi="fa-IR"/>
        </w:rPr>
        <w:t>(</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 السید محمد الیزدی فی النجف الأشرف</w:t>
      </w:r>
      <w:r>
        <w:rPr>
          <w:rFonts w:eastAsia="IRNazanin" w:cs="IRNazanin"/>
          <w:color w:val="111111"/>
          <w:sz w:val="28"/>
          <w:szCs w:val="28"/>
          <w:rtl w:val="true"/>
          <w:lang w:bidi="fa-IR"/>
        </w:rPr>
        <w:t>.</w:t>
      </w:r>
    </w:p>
    <w:p>
      <w:pPr>
        <w:pStyle w:val="Heading3"/>
        <w:numPr>
          <w:ilvl w:val="2"/>
          <w:numId w:val="1"/>
        </w:numPr>
        <w:rPr/>
      </w:pPr>
      <w:bookmarkStart w:id="1996" w:name="__RefHeading___Toc7557098_73709187"/>
      <w:bookmarkStart w:id="1997" w:name="_Toc929"/>
      <w:bookmarkEnd w:id="1996"/>
      <w:r>
        <w:rPr/>
        <w:t>681</w:t>
      </w:r>
      <w:r>
        <w:rPr>
          <w:rtl w:val="true"/>
        </w:rPr>
        <w:t xml:space="preserve">- </w:t>
      </w:r>
      <w:r>
        <w:rPr>
          <w:rtl w:val="true"/>
        </w:rPr>
        <w:t>ترجمة مهج الدعوات</w:t>
      </w:r>
      <w:bookmarkEnd w:id="1997"/>
    </w:p>
    <w:p>
      <w:pPr>
        <w:pStyle w:val="BookText"/>
        <w:rPr/>
      </w:pPr>
      <w:r>
        <w:rPr>
          <w:rFonts w:ascii="IRNazanin" w:hAnsi="IRNazanin" w:eastAsia="IRNazanin"/>
          <w:color w:val="111111"/>
          <w:sz w:val="28"/>
          <w:sz w:val="28"/>
          <w:szCs w:val="28"/>
          <w:rtl w:val="true"/>
          <w:lang w:bidi="fa-IR"/>
        </w:rPr>
        <w:t xml:space="preserve">مختصرا کتبت علی هامش النسخة المطبوعة بسعی الحاج السید مصطفی بن میرزا أبی القاسم الطباطبائی الزواری الطهرانی العالم الجلیل الشهیر بقنات‌آبادی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بالمشهد الرضوی زائرا فی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فدفن هناک فی دار السیادة و لعل الترجمة لنفسه</w:t>
      </w:r>
      <w:r>
        <w:rPr>
          <w:rFonts w:eastAsia="IRNazanin" w:cs="IRNazanin"/>
          <w:color w:val="111111"/>
          <w:sz w:val="28"/>
          <w:szCs w:val="28"/>
          <w:rtl w:val="true"/>
          <w:lang w:bidi="fa-IR"/>
        </w:rPr>
        <w:t>.</w:t>
      </w:r>
    </w:p>
    <w:p>
      <w:pPr>
        <w:pStyle w:val="Heading3"/>
        <w:numPr>
          <w:ilvl w:val="2"/>
          <w:numId w:val="1"/>
        </w:numPr>
        <w:rPr/>
      </w:pPr>
      <w:bookmarkStart w:id="1998" w:name="__RefHeading___Toc7557100_73709187"/>
      <w:bookmarkStart w:id="1999" w:name="_Toc930"/>
      <w:bookmarkEnd w:id="1998"/>
      <w:r>
        <w:rPr/>
        <w:t>682</w:t>
      </w:r>
      <w:r>
        <w:rPr>
          <w:rtl w:val="true"/>
        </w:rPr>
        <w:t xml:space="preserve">- </w:t>
      </w:r>
      <w:r>
        <w:rPr>
          <w:rtl w:val="true"/>
        </w:rPr>
        <w:t>ترجمة مهج الدعوات</w:t>
      </w:r>
      <w:bookmarkEnd w:id="199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للمولی محمد تقی بن علی نقی الطبسی، ترجمه بأمر شاه سلطان حسین الصفوی،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 الدعوات سائلان بارگاه ربوبیت و منهج عنایات سالکان طریقه عبودیت حمد و ثنای کریم واجب التکریمی است که حاجتمندان أبواب کنوز فضل و احسانش را إکرام ادعونی استجب لکم سرافراز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المؤلف فی حادی عشر رجب </w:t>
      </w:r>
      <w:r>
        <w:rPr>
          <w:rFonts w:eastAsia="IRNazanin" w:cs="IRNazanin"/>
          <w:color w:val="111111"/>
          <w:sz w:val="28"/>
          <w:szCs w:val="28"/>
          <w:rtl w:val="true"/>
          <w:lang w:bidi="fa-IR"/>
        </w:rPr>
        <w:t>(</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اسمه و نسبه فی أوله و آخره کما ذکرناه، و کان حیا إلی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کتب فی هذا التاریخ المولی محمد رفیع بن شیر علی نسخه منه و ذکر أنه نقلها عن نسخه خط ید المؤلف و فی حیاته و کتب فی الحواشی فوائد و تعلیقات کثیرة نافعة مفیدة فی توضیح فقرأت الأدعیة مصرحا بأنه نقلها جمیعا عن خط المؤلف علی هامش نسخته، و هذه النسخة فی غایة الصحة و توجد فی تبریز فی مکتبة السید الحاج میرزا باقر القاضی التبریزی کما کتبه إلینا ولده و یظهر من فهرس الخزانة الرضویة أن فیها نسخه خط ید المؤلف بالخط النسخ الجید مع تلک الحواشی لکن سمی المؤلف فی الفهرس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نقی بن محمد تقی الطبسی، و الظاهر أنه نشاء خلافه من جهة تقدیم </w:t>
      </w:r>
      <w:bookmarkStart w:id="2000" w:name="pg11681_117288"/>
    </w:p>
    <w:p>
      <w:pPr>
        <w:pStyle w:val="BookText"/>
        <w:rPr/>
      </w:pPr>
      <w:bookmarkEnd w:id="2000"/>
      <w:r>
        <w:rPr>
          <w:rFonts w:ascii="IRNazanin" w:hAnsi="IRNazanin" w:eastAsia="IRNazanin"/>
          <w:color w:val="111111"/>
          <w:sz w:val="28"/>
          <w:sz w:val="28"/>
          <w:szCs w:val="28"/>
          <w:rtl w:val="true"/>
          <w:lang w:bidi="fa-IR"/>
        </w:rPr>
        <w:t>ذکر الأب احتراما کما هو دیدن کثیر من المؤلفین و إنه بعینه هو الحاج محمد تقی الطبسی الذی ترجمه الشیخ عبد النبی القزوینی فی تتمیم أمل الآمل و ذکر أنه کان من تلامیذ آقا جمال الخوانساری و له تصانیف منها حاشیة المدارک و منها ترجمة أدعیة الأسابیع لبیان المبهم من عبارات الأدعیة کما ذکرناه قبلا و لعله لم یطلع علی ترجمته لمهج الدعوات فلم یذکره</w:t>
      </w:r>
      <w:r>
        <w:rPr>
          <w:rFonts w:eastAsia="IRNazanin" w:cs="IRNazanin"/>
          <w:color w:val="111111"/>
          <w:sz w:val="28"/>
          <w:szCs w:val="28"/>
          <w:rtl w:val="true"/>
          <w:lang w:bidi="fa-IR"/>
        </w:rPr>
        <w:t>.</w:t>
      </w:r>
    </w:p>
    <w:p>
      <w:pPr>
        <w:pStyle w:val="Heading3"/>
        <w:numPr>
          <w:ilvl w:val="2"/>
          <w:numId w:val="1"/>
        </w:numPr>
        <w:rPr/>
      </w:pPr>
      <w:bookmarkStart w:id="2001" w:name="__RefHeading___Toc7557102_73709187"/>
      <w:bookmarkStart w:id="2002" w:name="_Toc931"/>
      <w:bookmarkEnd w:id="2001"/>
      <w:r>
        <w:rPr/>
        <w:t>683</w:t>
      </w:r>
      <w:r>
        <w:rPr>
          <w:rtl w:val="true"/>
        </w:rPr>
        <w:t xml:space="preserve">- </w:t>
      </w:r>
      <w:r>
        <w:rPr>
          <w:rtl w:val="true"/>
        </w:rPr>
        <w:t>ترجمة مهج الدعوات</w:t>
      </w:r>
      <w:bookmarkEnd w:id="2002"/>
    </w:p>
    <w:p>
      <w:pPr>
        <w:pStyle w:val="BookText"/>
        <w:rPr/>
      </w:pPr>
      <w:r>
        <w:rPr>
          <w:rFonts w:ascii="IRNazanin" w:hAnsi="IRNazanin" w:eastAsia="IRNazanin"/>
          <w:color w:val="111111"/>
          <w:sz w:val="28"/>
          <w:sz w:val="28"/>
          <w:szCs w:val="28"/>
          <w:rtl w:val="true"/>
          <w:lang w:bidi="fa-IR"/>
        </w:rPr>
        <w:t xml:space="preserve">للمولی کمال الدین الحسین بن خواجه شرف الدین عبد الحق الأردبیلی المعروف بالإلهی المعاصر لشاه إسماعیل الصفوی و المتوفی سنة </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فی الریاض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أول من صنف الفقه الفارسی فی عصر الصفویة</w:t>
      </w:r>
      <w:r>
        <w:rPr>
          <w:rFonts w:eastAsia="IRNazanin" w:cs="IRNazanin"/>
          <w:color w:val="111111"/>
          <w:sz w:val="28"/>
          <w:szCs w:val="28"/>
          <w:rtl w:val="true"/>
          <w:lang w:bidi="fa-IR"/>
        </w:rPr>
        <w:t>.</w:t>
      </w:r>
    </w:p>
    <w:p>
      <w:pPr>
        <w:pStyle w:val="Heading3"/>
        <w:numPr>
          <w:ilvl w:val="2"/>
          <w:numId w:val="1"/>
        </w:numPr>
        <w:rPr/>
      </w:pPr>
      <w:bookmarkStart w:id="2003" w:name="__RefHeading___Toc7557104_73709187"/>
      <w:bookmarkStart w:id="2004" w:name="_Toc932"/>
      <w:bookmarkEnd w:id="2003"/>
      <w:r>
        <w:rPr/>
        <w:t>684</w:t>
      </w:r>
      <w:r>
        <w:rPr>
          <w:rtl w:val="true"/>
        </w:rPr>
        <w:t xml:space="preserve">- </w:t>
      </w:r>
      <w:r>
        <w:rPr>
          <w:rtl w:val="true"/>
        </w:rPr>
        <w:t>ترجمة مهج الدعوات</w:t>
      </w:r>
      <w:bookmarkEnd w:id="2004"/>
    </w:p>
    <w:p>
      <w:pPr>
        <w:pStyle w:val="BookText"/>
        <w:rPr/>
      </w:pPr>
      <w:r>
        <w:rPr>
          <w:rFonts w:ascii="IRNazanin" w:hAnsi="IRNazanin" w:eastAsia="IRNazanin"/>
          <w:color w:val="111111"/>
          <w:sz w:val="28"/>
          <w:sz w:val="28"/>
          <w:szCs w:val="28"/>
          <w:rtl w:val="true"/>
          <w:lang w:bidi="fa-IR"/>
        </w:rPr>
        <w:t>للسید علی بن محمد بن أسد الله الإمامی مترجم الإشارات و الکتب الثمانیة المذکورة أربعة منها فی الریاض و قال فی الروضات إن من الثمانیة مهج الدعوات لابن طاوس</w:t>
      </w:r>
      <w:r>
        <w:rPr>
          <w:rFonts w:eastAsia="IRNazanin" w:cs="IRNazanin"/>
          <w:color w:val="111111"/>
          <w:sz w:val="28"/>
          <w:szCs w:val="28"/>
          <w:rtl w:val="true"/>
          <w:lang w:bidi="fa-IR"/>
        </w:rPr>
        <w:t>.</w:t>
      </w:r>
    </w:p>
    <w:p>
      <w:pPr>
        <w:pStyle w:val="Heading3"/>
        <w:numPr>
          <w:ilvl w:val="2"/>
          <w:numId w:val="1"/>
        </w:numPr>
        <w:rPr/>
      </w:pPr>
      <w:bookmarkStart w:id="2005" w:name="__RefHeading___Toc7557106_73709187"/>
      <w:bookmarkStart w:id="2006" w:name="_Toc933"/>
      <w:bookmarkEnd w:id="2005"/>
      <w:r>
        <w:rPr/>
        <w:t>685</w:t>
      </w:r>
      <w:r>
        <w:rPr>
          <w:rtl w:val="true"/>
        </w:rPr>
        <w:t xml:space="preserve">- </w:t>
      </w:r>
      <w:r>
        <w:rPr>
          <w:rtl w:val="true"/>
        </w:rPr>
        <w:t>ترجمة مهدی در إسلام</w:t>
      </w:r>
      <w:bookmarkEnd w:id="2006"/>
    </w:p>
    <w:p>
      <w:pPr>
        <w:pStyle w:val="BookText"/>
        <w:rPr/>
      </w:pPr>
      <w:r>
        <w:rPr>
          <w:rFonts w:ascii="IRNazanin" w:hAnsi="IRNazanin" w:eastAsia="IRNazanin"/>
          <w:color w:val="111111"/>
          <w:sz w:val="28"/>
          <w:sz w:val="28"/>
          <w:szCs w:val="28"/>
          <w:rtl w:val="true"/>
          <w:lang w:bidi="fa-IR"/>
        </w:rPr>
        <w:t xml:space="preserve">فی تراجم أحوال المدعین للمهدویة فی الإسلام أصله الإفرنجی لدار مستتر المستشرق الفرانسوی و الترجمة إلی الفارسیة مع بعض الحواشی لمیرزا محسن بن أسعد السلطنة محمد تقی جهان‌سوز طبع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 المهدی الأول هو المختار بن أبی عبید الثقفی و بعده أبو مسلم المروزی الخراسانی و قام بعده المقنع و المهدی الفاطمی بمصر و محمد بن تومرت من الموحدین فی إسپانیا</w:t>
      </w:r>
      <w:r>
        <w:rPr>
          <w:rFonts w:eastAsia="IRNazanin" w:cs="IRNazanin"/>
          <w:color w:val="111111"/>
          <w:sz w:val="28"/>
          <w:szCs w:val="28"/>
          <w:rtl w:val="true"/>
          <w:lang w:bidi="fa-IR"/>
        </w:rPr>
        <w:t>.</w:t>
      </w:r>
    </w:p>
    <w:p>
      <w:pPr>
        <w:pStyle w:val="Heading3"/>
        <w:numPr>
          <w:ilvl w:val="2"/>
          <w:numId w:val="1"/>
        </w:numPr>
        <w:rPr/>
      </w:pPr>
      <w:bookmarkStart w:id="2007" w:name="__RefHeading___Toc7557108_73709187"/>
      <w:bookmarkStart w:id="2008" w:name="_Toc934"/>
      <w:bookmarkEnd w:id="2007"/>
      <w:r>
        <w:rPr/>
        <w:t>686</w:t>
      </w:r>
      <w:r>
        <w:rPr>
          <w:rtl w:val="true"/>
        </w:rPr>
        <w:t xml:space="preserve">- </w:t>
      </w:r>
      <w:r>
        <w:rPr>
          <w:rtl w:val="true"/>
        </w:rPr>
        <w:t>ترجمة المیراث من کتاب الشرائع</w:t>
      </w:r>
      <w:bookmarkEnd w:id="2008"/>
    </w:p>
    <w:p>
      <w:pPr>
        <w:pStyle w:val="BookText"/>
        <w:rPr/>
      </w:pPr>
      <w:r>
        <w:rPr>
          <w:rFonts w:ascii="IRNazanin" w:hAnsi="IRNazanin" w:eastAsia="IRNazanin"/>
          <w:color w:val="111111"/>
          <w:sz w:val="28"/>
          <w:sz w:val="28"/>
          <w:szCs w:val="28"/>
          <w:rtl w:val="true"/>
          <w:lang w:bidi="fa-IR"/>
        </w:rPr>
        <w:t xml:space="preserve">لزین العابدین بن نجم الدین الأنصاری، رأیته عند آقا محمد الخوانساری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نزیل سلطان‌آباد عراق</w:t>
      </w:r>
      <w:r>
        <w:rPr>
          <w:rFonts w:eastAsia="IRNazanin" w:cs="IRNazanin"/>
          <w:color w:val="111111"/>
          <w:sz w:val="28"/>
          <w:szCs w:val="28"/>
          <w:rtl w:val="true"/>
          <w:lang w:bidi="fa-IR"/>
        </w:rPr>
        <w:t>).</w:t>
      </w:r>
    </w:p>
    <w:p>
      <w:pPr>
        <w:pStyle w:val="Heading3"/>
        <w:numPr>
          <w:ilvl w:val="2"/>
          <w:numId w:val="1"/>
        </w:numPr>
        <w:rPr/>
      </w:pPr>
      <w:bookmarkStart w:id="2009" w:name="__RefHeading___Toc7557110_73709187"/>
      <w:bookmarkStart w:id="2010" w:name="_Toc935"/>
      <w:bookmarkEnd w:id="2009"/>
      <w:r>
        <w:rPr/>
        <w:t>687</w:t>
      </w:r>
      <w:r>
        <w:rPr>
          <w:rtl w:val="true"/>
        </w:rPr>
        <w:t xml:space="preserve">- </w:t>
      </w:r>
      <w:r>
        <w:rPr>
          <w:rtl w:val="true"/>
        </w:rPr>
        <w:t>ترجمة نثر اللآلی</w:t>
      </w:r>
      <w:bookmarkEnd w:id="2010"/>
    </w:p>
    <w:p>
      <w:pPr>
        <w:pStyle w:val="BookText"/>
        <w:rPr/>
      </w:pPr>
      <w:r>
        <w:rPr>
          <w:rFonts w:ascii="IRNazanin" w:hAnsi="IRNazanin" w:eastAsia="IRNazanin"/>
          <w:color w:val="111111"/>
          <w:sz w:val="28"/>
          <w:sz w:val="28"/>
          <w:szCs w:val="28"/>
          <w:rtl w:val="true"/>
          <w:lang w:bidi="fa-IR"/>
        </w:rPr>
        <w:t xml:space="preserve">تألیف الشیخ أبی علی الطبرسی المفسر و المشتمل علی مائتین و ثمانیة و خمسین کلمة من قصار کلمات الأمیر ع، ترجم کل کلمة فی بیت فارسی، من نظم الشاعر الملقب فی شعره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طبع بطهران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ترجمة صد کلمة کما مر أنه مطبوع أیضا و أن کتابة بعض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1074</w:t>
      </w:r>
      <w:r>
        <w:rPr>
          <w:rFonts w:eastAsia="IRNazanin" w:cs="IRNazanin"/>
          <w:color w:val="111111"/>
          <w:sz w:val="28"/>
          <w:szCs w:val="28"/>
          <w:rtl w:val="true"/>
          <w:lang w:bidi="fa-IR"/>
        </w:rPr>
        <w:t>).</w:t>
      </w:r>
    </w:p>
    <w:p>
      <w:pPr>
        <w:pStyle w:val="Heading3"/>
        <w:numPr>
          <w:ilvl w:val="2"/>
          <w:numId w:val="1"/>
        </w:numPr>
        <w:rPr/>
      </w:pPr>
      <w:bookmarkStart w:id="2011" w:name="__RefHeading___Toc7557112_73709187"/>
      <w:bookmarkStart w:id="2012" w:name="_Toc936"/>
      <w:bookmarkEnd w:id="2011"/>
      <w:r>
        <w:rPr/>
        <w:t>688</w:t>
      </w:r>
      <w:r>
        <w:rPr>
          <w:rtl w:val="true"/>
        </w:rPr>
        <w:t xml:space="preserve">- </w:t>
      </w:r>
      <w:r>
        <w:rPr>
          <w:rtl w:val="true"/>
        </w:rPr>
        <w:t>ترجمة نجاه العباد فی الطهارة و الصلاة</w:t>
      </w:r>
      <w:bookmarkEnd w:id="201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الفارسیة، للشیخ إبراهیم بن </w:t>
      </w:r>
      <w:bookmarkStart w:id="2013" w:name="pg11681_117291"/>
    </w:p>
    <w:p>
      <w:pPr>
        <w:pStyle w:val="BookText"/>
        <w:rPr/>
      </w:pPr>
      <w:bookmarkEnd w:id="2013"/>
      <w:r>
        <w:rPr>
          <w:rFonts w:ascii="IRNazanin" w:hAnsi="IRNazanin" w:eastAsia="IRNazanin"/>
          <w:color w:val="111111"/>
          <w:sz w:val="28"/>
          <w:sz w:val="28"/>
          <w:szCs w:val="28"/>
          <w:rtl w:val="true"/>
          <w:lang w:bidi="fa-IR"/>
        </w:rPr>
        <w:t xml:space="preserve">شعبان التنکابنی فرغ منه فی النجف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خطه ذکر أنه ترجمه بأمر أستاذه السید أسد الله بن عباس الحسینی الإشکوری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بها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علیها حواشی السید أسد الله المذکور بخطه و له تقریرات بخطه، یأتی</w:t>
      </w:r>
      <w:r>
        <w:rPr>
          <w:rFonts w:eastAsia="IRNazanin" w:cs="IRNazanin"/>
          <w:color w:val="111111"/>
          <w:sz w:val="28"/>
          <w:szCs w:val="28"/>
          <w:rtl w:val="true"/>
          <w:lang w:bidi="fa-IR"/>
        </w:rPr>
        <w:t>.</w:t>
      </w:r>
    </w:p>
    <w:p>
      <w:pPr>
        <w:pStyle w:val="Heading3"/>
        <w:numPr>
          <w:ilvl w:val="2"/>
          <w:numId w:val="1"/>
        </w:numPr>
        <w:rPr/>
      </w:pPr>
      <w:bookmarkStart w:id="2014" w:name="__RefHeading___Toc7557114_73709187"/>
      <w:bookmarkStart w:id="2015" w:name="_Toc937"/>
      <w:bookmarkEnd w:id="2014"/>
      <w:r>
        <w:rPr/>
        <w:t>689</w:t>
      </w:r>
      <w:r>
        <w:rPr>
          <w:rtl w:val="true"/>
        </w:rPr>
        <w:t xml:space="preserve">- </w:t>
      </w:r>
      <w:r>
        <w:rPr>
          <w:rtl w:val="true"/>
        </w:rPr>
        <w:t>ترجمة نجاه العباد</w:t>
      </w:r>
      <w:bookmarkEnd w:id="2015"/>
    </w:p>
    <w:p>
      <w:pPr>
        <w:pStyle w:val="BookText"/>
        <w:rPr/>
      </w:pPr>
      <w:r>
        <w:rPr>
          <w:rFonts w:ascii="IRNazanin" w:hAnsi="IRNazanin" w:eastAsia="IRNazanin"/>
          <w:color w:val="111111"/>
          <w:sz w:val="28"/>
          <w:sz w:val="28"/>
          <w:szCs w:val="28"/>
          <w:rtl w:val="true"/>
          <w:lang w:bidi="fa-IR"/>
        </w:rPr>
        <w:t xml:space="preserve">للسید أبی طالب بن عبد المطلب الحسینی الهمدانی تلمیذ الشیخ الفقیه صاحب الجواهر ذکر فی أوله أنه ترجمه بأمر أستاذه و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قبل وفاه أستاذه بستة أشهر و دفن فی الحجرة التی علی یسار الداخل إلی الصحن الغروی من الباب الغربی المعروف بالسلطانی، ذکر أحواله حفیده السید حسین بن علی بن أبی طالب المعاصر</w:t>
      </w:r>
      <w:r>
        <w:rPr>
          <w:rFonts w:eastAsia="IRNazanin" w:cs="IRNazanin"/>
          <w:color w:val="111111"/>
          <w:sz w:val="28"/>
          <w:szCs w:val="28"/>
          <w:rtl w:val="true"/>
          <w:lang w:bidi="fa-IR"/>
        </w:rPr>
        <w:t>.</w:t>
      </w:r>
    </w:p>
    <w:p>
      <w:pPr>
        <w:pStyle w:val="Heading3"/>
        <w:numPr>
          <w:ilvl w:val="2"/>
          <w:numId w:val="1"/>
        </w:numPr>
        <w:rPr/>
      </w:pPr>
      <w:bookmarkStart w:id="2016" w:name="__RefHeading___Toc7557116_73709187"/>
      <w:bookmarkStart w:id="2017" w:name="_Toc938"/>
      <w:bookmarkEnd w:id="2016"/>
      <w:r>
        <w:rPr/>
        <w:t>690</w:t>
      </w:r>
      <w:r>
        <w:rPr>
          <w:rtl w:val="true"/>
        </w:rPr>
        <w:t xml:space="preserve">- </w:t>
      </w:r>
      <w:r>
        <w:rPr>
          <w:rtl w:val="true"/>
        </w:rPr>
        <w:t>ترجمة نجاه العباد</w:t>
      </w:r>
      <w:bookmarkEnd w:id="2017"/>
    </w:p>
    <w:p>
      <w:pPr>
        <w:pStyle w:val="BookText"/>
        <w:rPr/>
      </w:pPr>
      <w:r>
        <w:rPr>
          <w:rFonts w:ascii="IRNazanin" w:hAnsi="IRNazanin" w:eastAsia="IRNazanin"/>
          <w:color w:val="111111"/>
          <w:sz w:val="28"/>
          <w:sz w:val="28"/>
          <w:szCs w:val="28"/>
          <w:rtl w:val="true"/>
          <w:lang w:bidi="fa-IR"/>
        </w:rPr>
        <w:t xml:space="preserve">للأمیر السید حسن بن علی الحسینی المدرس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تلمیذ صاحب الجواهر و ترجمه بأمر أستاذه أیضا، رأیت نسخه منه فی خزانة تلمیذ المدرس المذکور و هو سیدنا المجدد آیة الله الشیرازی و علی النسخة حواشی الإمام العلامة الشیخ المرتضی الأنصاری بخطه الشریف</w:t>
      </w:r>
      <w:r>
        <w:rPr>
          <w:rFonts w:eastAsia="IRNazanin" w:cs="IRNazanin"/>
          <w:color w:val="111111"/>
          <w:sz w:val="28"/>
          <w:szCs w:val="28"/>
          <w:rtl w:val="true"/>
          <w:lang w:bidi="fa-IR"/>
        </w:rPr>
        <w:t>.</w:t>
      </w:r>
    </w:p>
    <w:p>
      <w:pPr>
        <w:pStyle w:val="Heading3"/>
        <w:numPr>
          <w:ilvl w:val="2"/>
          <w:numId w:val="1"/>
        </w:numPr>
        <w:rPr/>
      </w:pPr>
      <w:bookmarkStart w:id="2018" w:name="__RefHeading___Toc7557118_73709187"/>
      <w:bookmarkStart w:id="2019" w:name="_Toc939"/>
      <w:bookmarkEnd w:id="2018"/>
      <w:r>
        <w:rPr>
          <w:rtl w:val="true"/>
        </w:rPr>
        <w:t>ترجمة نجاه العباد</w:t>
      </w:r>
      <w:bookmarkEnd w:id="2019"/>
    </w:p>
    <w:p>
      <w:pPr>
        <w:pStyle w:val="BookText"/>
        <w:rPr/>
      </w:pPr>
      <w:r>
        <w:rPr>
          <w:rFonts w:ascii="IRNazanin" w:hAnsi="IRNazanin" w:eastAsia="IRNazanin"/>
          <w:color w:val="111111"/>
          <w:sz w:val="28"/>
          <w:sz w:val="28"/>
          <w:szCs w:val="28"/>
          <w:rtl w:val="true"/>
          <w:lang w:bidi="fa-IR"/>
        </w:rPr>
        <w:t>للمولی صادق الواعظ الطبسی، اسمه منهج الصداد، یأتی</w:t>
      </w:r>
      <w:r>
        <w:rPr>
          <w:rFonts w:eastAsia="IRNazanin" w:cs="IRNazanin"/>
          <w:color w:val="111111"/>
          <w:sz w:val="28"/>
          <w:szCs w:val="28"/>
          <w:rtl w:val="true"/>
          <w:lang w:bidi="fa-IR"/>
        </w:rPr>
        <w:t>.</w:t>
      </w:r>
    </w:p>
    <w:p>
      <w:pPr>
        <w:pStyle w:val="Heading3"/>
        <w:numPr>
          <w:ilvl w:val="2"/>
          <w:numId w:val="1"/>
        </w:numPr>
        <w:rPr/>
      </w:pPr>
      <w:bookmarkStart w:id="2020" w:name="__RefHeading___Toc7557120_73709187"/>
      <w:bookmarkStart w:id="2021" w:name="_Toc940"/>
      <w:bookmarkEnd w:id="2020"/>
      <w:r>
        <w:rPr/>
        <w:t>691</w:t>
      </w:r>
      <w:r>
        <w:rPr>
          <w:rtl w:val="true"/>
        </w:rPr>
        <w:t xml:space="preserve">- </w:t>
      </w:r>
      <w:r>
        <w:rPr>
          <w:rtl w:val="true"/>
        </w:rPr>
        <w:t>ترجمة نجاه العباد</w:t>
      </w:r>
      <w:bookmarkEnd w:id="2021"/>
    </w:p>
    <w:p>
      <w:pPr>
        <w:pStyle w:val="BookText"/>
        <w:rPr/>
      </w:pPr>
      <w:r>
        <w:rPr>
          <w:rFonts w:ascii="IRNazanin" w:hAnsi="IRNazanin" w:eastAsia="IRNazanin"/>
          <w:color w:val="111111"/>
          <w:sz w:val="28"/>
          <w:sz w:val="28"/>
          <w:szCs w:val="28"/>
          <w:rtl w:val="true"/>
          <w:lang w:bidi="fa-IR"/>
        </w:rPr>
        <w:t xml:space="preserve">لشیخ العراقین الشیخ عبد الحسین بن علی الطهرانی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بالحائر الشریف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مکررا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حواشی شیخنا آیة الله الخراسانی</w:t>
      </w:r>
      <w:r>
        <w:rPr>
          <w:rFonts w:eastAsia="IRNazanin" w:cs="IRNazanin"/>
          <w:color w:val="111111"/>
          <w:sz w:val="28"/>
          <w:szCs w:val="28"/>
          <w:rtl w:val="true"/>
          <w:lang w:bidi="fa-IR"/>
        </w:rPr>
        <w:t>.</w:t>
      </w:r>
    </w:p>
    <w:p>
      <w:pPr>
        <w:pStyle w:val="Heading3"/>
        <w:numPr>
          <w:ilvl w:val="2"/>
          <w:numId w:val="1"/>
        </w:numPr>
        <w:rPr/>
      </w:pPr>
      <w:bookmarkStart w:id="2022" w:name="__RefHeading___Toc7557122_73709187"/>
      <w:bookmarkStart w:id="2023" w:name="_Toc941"/>
      <w:bookmarkEnd w:id="2022"/>
      <w:r>
        <w:rPr/>
        <w:t>692</w:t>
      </w:r>
      <w:r>
        <w:rPr>
          <w:rtl w:val="true"/>
        </w:rPr>
        <w:t xml:space="preserve">- </w:t>
      </w:r>
      <w:r>
        <w:rPr>
          <w:rtl w:val="true"/>
        </w:rPr>
        <w:t>ترجمة نجاه العباد</w:t>
      </w:r>
      <w:bookmarkEnd w:id="2023"/>
    </w:p>
    <w:p>
      <w:pPr>
        <w:pStyle w:val="BookText"/>
        <w:rPr/>
      </w:pPr>
      <w:r>
        <w:rPr>
          <w:rFonts w:ascii="IRNazanin" w:hAnsi="IRNazanin" w:eastAsia="IRNazanin"/>
          <w:color w:val="111111"/>
          <w:sz w:val="28"/>
          <w:sz w:val="28"/>
          <w:szCs w:val="28"/>
          <w:rtl w:val="true"/>
          <w:lang w:bidi="fa-IR"/>
        </w:rPr>
        <w:t xml:space="preserve">لشیخنا میرزا محمد علی بن نصیر الچهاردهی النجفی المدرس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بها فی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Heading3"/>
        <w:numPr>
          <w:ilvl w:val="2"/>
          <w:numId w:val="1"/>
        </w:numPr>
        <w:rPr/>
      </w:pPr>
      <w:bookmarkStart w:id="2024" w:name="__RefHeading___Toc7557124_73709187"/>
      <w:bookmarkStart w:id="2025" w:name="_Toc942"/>
      <w:bookmarkEnd w:id="2024"/>
      <w:r>
        <w:rPr/>
        <w:t>693</w:t>
      </w:r>
      <w:r>
        <w:rPr>
          <w:rtl w:val="true"/>
        </w:rPr>
        <w:t xml:space="preserve">- </w:t>
      </w:r>
      <w:r>
        <w:rPr>
          <w:rtl w:val="true"/>
        </w:rPr>
        <w:t>ترجمة النخبة الکلباسیة</w:t>
      </w:r>
      <w:bookmarkEnd w:id="2025"/>
    </w:p>
    <w:p>
      <w:pPr>
        <w:pStyle w:val="BookText"/>
        <w:rPr/>
      </w:pPr>
      <w:r>
        <w:rPr>
          <w:rFonts w:ascii="IRNazanin" w:hAnsi="IRNazanin" w:eastAsia="IRNazanin"/>
          <w:color w:val="111111"/>
          <w:sz w:val="28"/>
          <w:sz w:val="28"/>
          <w:szCs w:val="28"/>
          <w:rtl w:val="true"/>
          <w:lang w:bidi="fa-IR"/>
        </w:rPr>
        <w:t xml:space="preserve">بلغة أردو مطابقة لفتاوی السید أبی الحسن محمد المعروف بالسید أبو صاحب ابن السید علی شاه ابن السید صفدر شاه الرضوی الکشمیری اللکهنوی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بالحائر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بالهند، و هو خال سیدنا الشریف المرتضی الکشمیری، و مر ابنه السید محمد باقر مؤلف إسداء الرغاب</w:t>
      </w:r>
      <w:r>
        <w:rPr>
          <w:rFonts w:eastAsia="IRNazanin" w:cs="IRNazanin"/>
          <w:color w:val="111111"/>
          <w:sz w:val="28"/>
          <w:szCs w:val="28"/>
          <w:rtl w:val="true"/>
          <w:lang w:bidi="fa-IR"/>
        </w:rPr>
        <w:t>.</w:t>
      </w:r>
    </w:p>
    <w:p>
      <w:pPr>
        <w:pStyle w:val="Heading3"/>
        <w:numPr>
          <w:ilvl w:val="2"/>
          <w:numId w:val="1"/>
        </w:numPr>
        <w:rPr/>
      </w:pPr>
      <w:bookmarkStart w:id="2026" w:name="__RefHeading___Toc7557126_73709187"/>
      <w:bookmarkStart w:id="2027" w:name="_Toc943"/>
      <w:bookmarkEnd w:id="2026"/>
      <w:r>
        <w:rPr/>
        <w:t>694</w:t>
      </w:r>
      <w:r>
        <w:rPr>
          <w:rtl w:val="true"/>
        </w:rPr>
        <w:t xml:space="preserve">- </w:t>
      </w:r>
      <w:r>
        <w:rPr>
          <w:rtl w:val="true"/>
        </w:rPr>
        <w:t>ترجمة نزهة الأرواح و روضة الأفراح</w:t>
      </w:r>
      <w:bookmarkEnd w:id="202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الفارسیة لبعض الأصحاب، ألفه فی عصر شاه عباس الماضی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نسخته توجد فی لندن و أما أصله فهو تألیف شمس الدین محمد بن محمود الشهرزوری ألفه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قسمین أولهما </w:t>
      </w:r>
      <w:bookmarkStart w:id="2028" w:name="pg11681_117293"/>
    </w:p>
    <w:p>
      <w:pPr>
        <w:pStyle w:val="BookText"/>
        <w:rPr/>
      </w:pPr>
      <w:bookmarkEnd w:id="2028"/>
      <w:r>
        <w:rPr>
          <w:rFonts w:ascii="IRNazanin" w:hAnsi="IRNazanin" w:eastAsia="IRNazanin"/>
          <w:color w:val="111111"/>
          <w:sz w:val="28"/>
          <w:sz w:val="28"/>
          <w:szCs w:val="28"/>
          <w:rtl w:val="true"/>
          <w:lang w:bidi="fa-IR"/>
        </w:rPr>
        <w:t>فی تاریخ الحکماء قبل الإسلام و الثانی فی تاریخ الحکماء بعد الإسلام، و توجد نسخته فی برلین و موزة بریطانیة لندن کما ذکره محمد خان القزوینی فی مقدمه تتمه صوان الحکمة و توجد نسخه عتیقة منه بطهران عند الفاضل المعاصر علی أکبر دهخدا</w:t>
      </w:r>
      <w:r>
        <w:rPr>
          <w:rFonts w:eastAsia="IRNazanin" w:cs="IRNazanin"/>
          <w:color w:val="111111"/>
          <w:sz w:val="28"/>
          <w:szCs w:val="28"/>
          <w:rtl w:val="true"/>
          <w:lang w:bidi="fa-IR"/>
        </w:rPr>
        <w:t>.</w:t>
      </w:r>
    </w:p>
    <w:p>
      <w:pPr>
        <w:pStyle w:val="Heading3"/>
        <w:numPr>
          <w:ilvl w:val="2"/>
          <w:numId w:val="1"/>
        </w:numPr>
        <w:rPr/>
      </w:pPr>
      <w:bookmarkStart w:id="2029" w:name="__RefHeading___Toc7557128_73709187"/>
      <w:bookmarkStart w:id="2030" w:name="_Toc944"/>
      <w:bookmarkEnd w:id="2029"/>
      <w:r>
        <w:rPr/>
        <w:t>695</w:t>
      </w:r>
      <w:r>
        <w:rPr>
          <w:rtl w:val="true"/>
        </w:rPr>
        <w:t xml:space="preserve">- </w:t>
      </w:r>
      <w:r>
        <w:rPr>
          <w:rtl w:val="true"/>
        </w:rPr>
        <w:t>ترجمة نزهة المجالس</w:t>
      </w:r>
      <w:bookmarkEnd w:id="2030"/>
    </w:p>
    <w:p>
      <w:pPr>
        <w:pStyle w:val="BookText"/>
        <w:rPr/>
      </w:pPr>
      <w:r>
        <w:rPr>
          <w:rFonts w:ascii="IRNazanin" w:hAnsi="IRNazanin" w:eastAsia="IRNazanin"/>
          <w:color w:val="111111"/>
          <w:sz w:val="28"/>
          <w:sz w:val="28"/>
          <w:szCs w:val="28"/>
          <w:rtl w:val="true"/>
          <w:lang w:bidi="fa-IR"/>
        </w:rPr>
        <w:t xml:space="preserve">فی الأخلاق و هو جز آن طبعا فی مجلد، تألیف الشیخ عبد الرحمن الصفوری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حدود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الجزء الأول منه إلی الفارسیة مع اختصاره الشیخ مهدی بن محمد بن المولی جعفر شرف الدین التستری المعاصر</w:t>
      </w:r>
      <w:r>
        <w:rPr>
          <w:rFonts w:eastAsia="IRNazanin" w:cs="IRNazanin"/>
          <w:color w:val="111111"/>
          <w:sz w:val="28"/>
          <w:szCs w:val="28"/>
          <w:rtl w:val="true"/>
          <w:lang w:bidi="fa-IR"/>
        </w:rPr>
        <w:t>.</w:t>
      </w:r>
    </w:p>
    <w:p>
      <w:pPr>
        <w:pStyle w:val="Heading3"/>
        <w:numPr>
          <w:ilvl w:val="2"/>
          <w:numId w:val="1"/>
        </w:numPr>
        <w:rPr/>
      </w:pPr>
      <w:bookmarkStart w:id="2031" w:name="__RefHeading___Toc7557130_73709187"/>
      <w:bookmarkStart w:id="2032" w:name="_Toc945"/>
      <w:bookmarkEnd w:id="2031"/>
      <w:r>
        <w:rPr/>
        <w:t>696</w:t>
      </w:r>
      <w:r>
        <w:rPr>
          <w:rtl w:val="true"/>
        </w:rPr>
        <w:t xml:space="preserve">- </w:t>
      </w:r>
      <w:r>
        <w:rPr>
          <w:rtl w:val="true"/>
        </w:rPr>
        <w:t>ترجمة نفحات اللاهوت</w:t>
      </w:r>
      <w:bookmarkEnd w:id="2032"/>
    </w:p>
    <w:p>
      <w:pPr>
        <w:pStyle w:val="BookText"/>
        <w:rPr/>
      </w:pPr>
      <w:r>
        <w:rPr>
          <w:rFonts w:ascii="IRNazanin" w:hAnsi="IRNazanin" w:eastAsia="IRNazanin"/>
          <w:color w:val="111111"/>
          <w:sz w:val="28"/>
          <w:sz w:val="28"/>
          <w:szCs w:val="28"/>
          <w:rtl w:val="true"/>
          <w:lang w:bidi="fa-IR"/>
        </w:rPr>
        <w:t>تألیف المحقق الکرکی لتلمیذه السید الأمیر محمد بن أبی طالب الحسینی الأسترآبادی، کذا ذکره صاحب روضات الجنات</w:t>
      </w:r>
      <w:r>
        <w:rPr>
          <w:rFonts w:eastAsia="IRNazanin" w:cs="IRNazanin"/>
          <w:color w:val="111111"/>
          <w:sz w:val="28"/>
          <w:szCs w:val="28"/>
          <w:rtl w:val="true"/>
          <w:lang w:bidi="fa-IR"/>
        </w:rPr>
        <w:t>.</w:t>
      </w:r>
    </w:p>
    <w:p>
      <w:pPr>
        <w:pStyle w:val="Heading3"/>
        <w:numPr>
          <w:ilvl w:val="2"/>
          <w:numId w:val="1"/>
        </w:numPr>
        <w:rPr/>
      </w:pPr>
      <w:bookmarkStart w:id="2033" w:name="__RefHeading___Toc7557132_73709187"/>
      <w:bookmarkStart w:id="2034" w:name="_Toc946"/>
      <w:bookmarkEnd w:id="2033"/>
      <w:r>
        <w:rPr/>
        <w:t>697</w:t>
      </w:r>
      <w:r>
        <w:rPr>
          <w:rtl w:val="true"/>
        </w:rPr>
        <w:t xml:space="preserve">- </w:t>
      </w:r>
      <w:r>
        <w:rPr>
          <w:rtl w:val="true"/>
        </w:rPr>
        <w:t>ترجمة نفحة الیمن</w:t>
      </w:r>
      <w:bookmarkEnd w:id="2034"/>
    </w:p>
    <w:p>
      <w:pPr>
        <w:pStyle w:val="BookText"/>
        <w:rPr/>
      </w:pPr>
      <w:r>
        <w:rPr>
          <w:rFonts w:ascii="IRNazanin" w:hAnsi="IRNazanin" w:eastAsia="IRNazanin"/>
          <w:color w:val="111111"/>
          <w:sz w:val="28"/>
          <w:sz w:val="28"/>
          <w:szCs w:val="28"/>
          <w:rtl w:val="true"/>
          <w:lang w:bidi="fa-IR"/>
        </w:rPr>
        <w:t xml:space="preserve">تألیف میرزا أحمد بن محمد بن علی بن إبراهیم الأنصاری الیمنی نزیل کلکتة فی سنة </w:t>
      </w: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بونة فی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مرتب علی خمسة أبواب، ترجم ثلاثة منها إلی الفارسیة میرزا حاج آقا الواعظ التفرشی نزیل طهران بمعاضدة ولده میرزا محمد الوجدانی، و طبع مع أصله بطهران بعد رجوع المترجم من الحج و وفاته فی سنة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Heading3"/>
        <w:numPr>
          <w:ilvl w:val="2"/>
          <w:numId w:val="1"/>
        </w:numPr>
        <w:rPr/>
      </w:pPr>
      <w:bookmarkStart w:id="2035" w:name="__RefHeading___Toc7557134_73709187"/>
      <w:bookmarkStart w:id="2036" w:name="_Toc947"/>
      <w:bookmarkEnd w:id="2035"/>
      <w:r>
        <w:rPr>
          <w:rtl w:val="true"/>
        </w:rPr>
        <w:t>ترجمة النقد اللطیف فی نفی التحریف عن القرآن الشریف</w:t>
      </w:r>
      <w:bookmarkEnd w:id="2036"/>
    </w:p>
    <w:p>
      <w:pPr>
        <w:pStyle w:val="BookText"/>
        <w:rPr/>
      </w:pPr>
      <w:r>
        <w:rPr>
          <w:rFonts w:ascii="IRNazanin" w:hAnsi="IRNazanin" w:eastAsia="IRNazanin"/>
          <w:color w:val="111111"/>
          <w:sz w:val="28"/>
          <w:sz w:val="28"/>
          <w:szCs w:val="28"/>
          <w:rtl w:val="true"/>
          <w:lang w:bidi="fa-IR"/>
        </w:rPr>
        <w:t>اسمه نمایشگاه‌نامه پاک از هر آلودگی و آک یأتی</w:t>
      </w:r>
      <w:r>
        <w:rPr>
          <w:rFonts w:eastAsia="IRNazanin" w:cs="IRNazanin"/>
          <w:color w:val="111111"/>
          <w:sz w:val="28"/>
          <w:szCs w:val="28"/>
          <w:rtl w:val="true"/>
          <w:lang w:bidi="fa-IR"/>
        </w:rPr>
        <w:t>.</w:t>
      </w:r>
    </w:p>
    <w:p>
      <w:pPr>
        <w:pStyle w:val="Heading3"/>
        <w:numPr>
          <w:ilvl w:val="2"/>
          <w:numId w:val="1"/>
        </w:numPr>
        <w:rPr/>
      </w:pPr>
      <w:bookmarkStart w:id="2037" w:name="__RefHeading___Toc7557136_73709187"/>
      <w:bookmarkStart w:id="2038" w:name="_Toc948"/>
      <w:bookmarkEnd w:id="2037"/>
      <w:r>
        <w:rPr/>
        <w:t>698</w:t>
      </w:r>
      <w:r>
        <w:rPr>
          <w:rtl w:val="true"/>
        </w:rPr>
        <w:t xml:space="preserve">- </w:t>
      </w:r>
      <w:r>
        <w:rPr>
          <w:rtl w:val="true"/>
        </w:rPr>
        <w:t>ترجمة النکت الاعتقادیة</w:t>
      </w:r>
      <w:bookmarkEnd w:id="2038"/>
    </w:p>
    <w:p>
      <w:pPr>
        <w:pStyle w:val="BookText"/>
        <w:rPr/>
      </w:pPr>
      <w:r>
        <w:rPr>
          <w:rFonts w:ascii="IRNazanin" w:hAnsi="IRNazanin" w:eastAsia="IRNazanin"/>
          <w:color w:val="111111"/>
          <w:sz w:val="28"/>
          <w:sz w:val="28"/>
          <w:szCs w:val="28"/>
          <w:rtl w:val="true"/>
          <w:lang w:bidi="fa-IR"/>
        </w:rPr>
        <w:t>المطبوع تألیف الشیخ المفید بلغة أردو، مطبوع أیضا، للسید حسین بن السید هادی بن السید أبی الحسن الرضوی الکشمیری اللکهنوی المعاصر</w:t>
      </w:r>
      <w:r>
        <w:rPr>
          <w:rFonts w:eastAsia="IRNazanin" w:cs="IRNazanin"/>
          <w:color w:val="111111"/>
          <w:sz w:val="28"/>
          <w:szCs w:val="28"/>
          <w:rtl w:val="true"/>
          <w:lang w:bidi="fa-IR"/>
        </w:rPr>
        <w:t>.</w:t>
      </w:r>
    </w:p>
    <w:p>
      <w:pPr>
        <w:pStyle w:val="Heading3"/>
        <w:numPr>
          <w:ilvl w:val="2"/>
          <w:numId w:val="1"/>
        </w:numPr>
        <w:rPr/>
      </w:pPr>
      <w:bookmarkStart w:id="2039" w:name="__RefHeading___Toc7557138_73709187"/>
      <w:bookmarkStart w:id="2040" w:name="_Toc949"/>
      <w:bookmarkEnd w:id="2039"/>
      <w:r>
        <w:rPr/>
        <w:t>699</w:t>
      </w:r>
      <w:r>
        <w:rPr>
          <w:rtl w:val="true"/>
        </w:rPr>
        <w:t xml:space="preserve">- </w:t>
      </w:r>
      <w:r>
        <w:rPr>
          <w:rtl w:val="true"/>
        </w:rPr>
        <w:t>ترجمة نواقض الروافض</w:t>
      </w:r>
      <w:bookmarkEnd w:id="2040"/>
    </w:p>
    <w:p>
      <w:pPr>
        <w:pStyle w:val="BookText"/>
        <w:rPr/>
      </w:pPr>
      <w:r>
        <w:rPr>
          <w:rFonts w:ascii="IRNazanin" w:hAnsi="IRNazanin" w:eastAsia="IRNazanin"/>
          <w:color w:val="111111"/>
          <w:sz w:val="28"/>
          <w:sz w:val="28"/>
          <w:szCs w:val="28"/>
          <w:rtl w:val="true"/>
          <w:lang w:bidi="fa-IR"/>
        </w:rPr>
        <w:t xml:space="preserve">مذیلا له بترجمة رده الموسوم بمصائب النواصب، لشیخنا میرزا محمد علی الچهاردهی المدرس فی النجف و المتوفی بها فی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فی کل ورقة ترجمة النواقض ثم ترجمة المصائب و هکذا إلی آخرهما، و النسخة بخطه عند حفیده” میرزا محمد علی الچهاردهی”</w:t>
      </w:r>
    </w:p>
    <w:p>
      <w:pPr>
        <w:pStyle w:val="Heading3"/>
        <w:numPr>
          <w:ilvl w:val="2"/>
          <w:numId w:val="1"/>
        </w:numPr>
        <w:rPr/>
      </w:pPr>
      <w:bookmarkStart w:id="2041" w:name="__RefHeading___Toc7557140_73709187"/>
      <w:bookmarkStart w:id="2042" w:name="_Toc950"/>
      <w:bookmarkEnd w:id="2041"/>
      <w:r>
        <w:rPr>
          <w:rtl w:val="true"/>
        </w:rPr>
        <w:t>ترجمة النور المبین</w:t>
      </w:r>
      <w:bookmarkEnd w:id="2042"/>
    </w:p>
    <w:p>
      <w:pPr>
        <w:pStyle w:val="BookText"/>
        <w:rPr/>
      </w:pPr>
      <w:r>
        <w:rPr>
          <w:rFonts w:ascii="IRNazanin" w:hAnsi="IRNazanin" w:eastAsia="IRNazanin"/>
          <w:color w:val="111111"/>
          <w:sz w:val="28"/>
          <w:sz w:val="28"/>
          <w:szCs w:val="28"/>
          <w:rtl w:val="true"/>
          <w:lang w:bidi="fa-IR"/>
        </w:rPr>
        <w:t>فی قصص الأنبیاء و المرسلین، اسمه تحفه الأولیاء، مر</w:t>
      </w:r>
      <w:r>
        <w:rPr>
          <w:rFonts w:eastAsia="IRNazanin" w:cs="IRNazanin"/>
          <w:color w:val="111111"/>
          <w:sz w:val="28"/>
          <w:szCs w:val="28"/>
          <w:rtl w:val="true"/>
          <w:lang w:bidi="fa-IR"/>
        </w:rPr>
        <w:t>.</w:t>
      </w:r>
    </w:p>
    <w:p>
      <w:pPr>
        <w:pStyle w:val="Heading3"/>
        <w:numPr>
          <w:ilvl w:val="2"/>
          <w:numId w:val="1"/>
        </w:numPr>
        <w:rPr/>
      </w:pPr>
      <w:bookmarkStart w:id="2043" w:name="__RefHeading___Toc7557142_73709187"/>
      <w:bookmarkStart w:id="2044" w:name="_Toc951"/>
      <w:bookmarkEnd w:id="2043"/>
      <w:r>
        <w:rPr/>
        <w:t>700</w:t>
      </w:r>
      <w:r>
        <w:rPr>
          <w:rtl w:val="true"/>
        </w:rPr>
        <w:t xml:space="preserve">- </w:t>
      </w:r>
      <w:r>
        <w:rPr>
          <w:rtl w:val="true"/>
        </w:rPr>
        <w:t>ترجمة النهایة</w:t>
      </w:r>
      <w:bookmarkEnd w:id="204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مجرد الفقه و الفتاوی، تألیف الشیخ السعید أبی جعفر محمد بن الحسن الطوسی المتوفی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الفارسیة القدیمة، لبعض الأصحاب المقاربین لعصر الشیخ الطوسی، توجد نسخه عتیقة منه فی مکتبة السید الجلیل نصر الله التقوی بطهران </w:t>
      </w:r>
      <w:bookmarkStart w:id="2045" w:name="pg11681_117295"/>
    </w:p>
    <w:p>
      <w:pPr>
        <w:pStyle w:val="BookText"/>
        <w:rPr/>
      </w:pPr>
      <w:bookmarkEnd w:id="2045"/>
      <w:r>
        <w:rPr>
          <w:rFonts w:ascii="IRNazanin" w:hAnsi="IRNazanin" w:eastAsia="IRNazanin"/>
          <w:color w:val="111111"/>
          <w:sz w:val="28"/>
          <w:sz w:val="28"/>
          <w:szCs w:val="28"/>
          <w:rtl w:val="true"/>
          <w:lang w:bidi="fa-IR"/>
        </w:rPr>
        <w:t>و قد کتب هولها فهرسا لطیفا، جمیع کتبه اثنان و عشرون کتابا و مجموع أبوابها مائتان و خمسة عشر بابا و قد أحصیت مسائله فی ست و ثلاثین ألف مسألة</w:t>
      </w:r>
      <w:r>
        <w:rPr>
          <w:rFonts w:eastAsia="IRNazanin" w:cs="IRNazanin"/>
          <w:color w:val="111111"/>
          <w:sz w:val="28"/>
          <w:szCs w:val="28"/>
          <w:rtl w:val="true"/>
          <w:lang w:bidi="fa-IR"/>
        </w:rPr>
        <w:t>.</w:t>
      </w:r>
    </w:p>
    <w:p>
      <w:pPr>
        <w:pStyle w:val="Heading3"/>
        <w:numPr>
          <w:ilvl w:val="2"/>
          <w:numId w:val="1"/>
        </w:numPr>
        <w:rPr/>
      </w:pPr>
      <w:bookmarkStart w:id="2046" w:name="__RefHeading___Toc7557144_73709187"/>
      <w:bookmarkStart w:id="2047" w:name="_Toc952"/>
      <w:bookmarkEnd w:id="2046"/>
      <w:r>
        <w:rPr>
          <w:rtl w:val="true"/>
        </w:rPr>
        <w:t>ترجمة نهج البلاغة</w:t>
      </w:r>
      <w:bookmarkEnd w:id="2047"/>
    </w:p>
    <w:p>
      <w:pPr>
        <w:pStyle w:val="Heading3"/>
        <w:numPr>
          <w:ilvl w:val="2"/>
          <w:numId w:val="1"/>
        </w:numPr>
        <w:rPr/>
      </w:pPr>
      <w:bookmarkStart w:id="2048" w:name="__RefHeading___Toc7557146_73709187"/>
      <w:bookmarkStart w:id="2049" w:name="_Toc953"/>
      <w:bookmarkEnd w:id="2048"/>
      <w:r>
        <w:rPr>
          <w:rtl w:val="true"/>
        </w:rPr>
        <w:t>بیان</w:t>
      </w:r>
      <w:bookmarkEnd w:id="2049"/>
    </w:p>
    <w:p>
      <w:pPr>
        <w:pStyle w:val="BookText"/>
        <w:rPr/>
      </w:pPr>
      <w:r>
        <w:rPr>
          <w:rFonts w:ascii="IRNazanin" w:hAnsi="IRNazanin" w:eastAsia="IRNazanin"/>
          <w:color w:val="111111"/>
          <w:sz w:val="28"/>
          <w:sz w:val="28"/>
          <w:szCs w:val="28"/>
          <w:rtl w:val="true"/>
          <w:lang w:bidi="fa-IR"/>
        </w:rPr>
        <w:t>لم یبرز فی الوجود بعد انقطاع الوحی الإلهی کتاب آمن أمس به مما دون فی نهج البلاغة، نهج العلم و العمل الذی علیه مسحة من العلم الإلهی، و فیه عبقة من الکلام النبوی، و هو صدف لئالی الحکم و سفط یواقیت الکلم، المواعظ البالغة فی طی خطبه و کتبه تأخذ بمجامع القلوب، و قصار کلماته کافلة لسعادة الدنیا و الآخرة، ترشد طلاب الحقائق بمشاهدة ضالتهم، و تهدی أرباب الکیاسة لطریق سیاستهم و سیادتهم، و ما هذا شأنه حقیق أن یعتکف بفنائه العارفون و ینقبه</w:t>
      </w:r>
    </w:p>
    <w:p>
      <w:pPr>
        <w:pStyle w:val="BookText"/>
        <w:rPr/>
      </w:pPr>
      <w:r>
        <w:rPr>
          <w:rFonts w:ascii="IRNazanin" w:hAnsi="IRNazanin" w:eastAsia="IRNazanin"/>
          <w:color w:val="111111"/>
          <w:sz w:val="28"/>
          <w:sz w:val="28"/>
          <w:szCs w:val="28"/>
          <w:rtl w:val="true"/>
          <w:lang w:bidi="fa-IR"/>
        </w:rPr>
        <w:t>البحاثون، و حری أن تکتب حوله کتب و رسائل کثیرة حتی یشرح فیها مطالبه کلا أو بعضا و یترجم إلی لغات أخر لیغترف أهل کل لسان من بحاره غرفة، و قد أطلعنا علی جملة من هذه الکتب فنذکر ما له عنوان خاص منها فی محالها، و سنذکر الشروح علیه و علی أجزائه مما لیس له عنوان خاص فی حرف الشین، و نذکر فی هذا المقام جملة من تراجمة التی لم نطلع علی عنوان خاص لها حتی نذکرها به</w:t>
      </w:r>
      <w:r>
        <w:rPr>
          <w:rFonts w:eastAsia="IRNazanin" w:cs="IRNazanin"/>
          <w:color w:val="111111"/>
          <w:sz w:val="28"/>
          <w:szCs w:val="28"/>
          <w:rtl w:val="true"/>
          <w:lang w:bidi="fa-IR"/>
        </w:rPr>
        <w:t>:</w:t>
      </w:r>
    </w:p>
    <w:p>
      <w:pPr>
        <w:pStyle w:val="Heading3"/>
        <w:numPr>
          <w:ilvl w:val="2"/>
          <w:numId w:val="1"/>
        </w:numPr>
        <w:rPr/>
      </w:pPr>
      <w:bookmarkStart w:id="2050" w:name="__RefHeading___Toc7557148_73709187"/>
      <w:bookmarkStart w:id="2051" w:name="_Toc954"/>
      <w:bookmarkEnd w:id="2050"/>
      <w:r>
        <w:rPr/>
        <w:t>701</w:t>
      </w:r>
      <w:r>
        <w:rPr>
          <w:rtl w:val="true"/>
        </w:rPr>
        <w:t xml:space="preserve">- </w:t>
      </w:r>
      <w:r>
        <w:rPr>
          <w:rtl w:val="true"/>
        </w:rPr>
        <w:t>ترجمة نهج البلاغة</w:t>
      </w:r>
      <w:bookmarkEnd w:id="2051"/>
    </w:p>
    <w:p>
      <w:pPr>
        <w:pStyle w:val="BookText"/>
        <w:rPr/>
      </w:pPr>
      <w:r>
        <w:rPr>
          <w:rFonts w:ascii="IRNazanin" w:hAnsi="IRNazanin" w:eastAsia="IRNazanin"/>
          <w:color w:val="111111"/>
          <w:sz w:val="28"/>
          <w:sz w:val="28"/>
          <w:szCs w:val="28"/>
          <w:rtl w:val="true"/>
          <w:lang w:bidi="fa-IR"/>
        </w:rPr>
        <w:t xml:space="preserve">إلی الأردویة الموسومة ب الإشاعة، للسید أولاد حسن بن محمد حسن الأمروهوی المعاصر المتوفی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علی نقی النقوی، و قد فاتنا ذکره فی محله من حرف الألف</w:t>
      </w:r>
      <w:r>
        <w:rPr>
          <w:rFonts w:eastAsia="IRNazanin" w:cs="IRNazanin"/>
          <w:color w:val="111111"/>
          <w:sz w:val="28"/>
          <w:szCs w:val="28"/>
          <w:rtl w:val="true"/>
          <w:lang w:bidi="fa-IR"/>
        </w:rPr>
        <w:t>.</w:t>
      </w:r>
    </w:p>
    <w:p>
      <w:pPr>
        <w:pStyle w:val="Heading3"/>
        <w:numPr>
          <w:ilvl w:val="2"/>
          <w:numId w:val="1"/>
        </w:numPr>
        <w:rPr/>
      </w:pPr>
      <w:bookmarkStart w:id="2052" w:name="__RefHeading___Toc7557150_73709187"/>
      <w:bookmarkStart w:id="2053" w:name="_Toc955"/>
      <w:bookmarkEnd w:id="2052"/>
      <w:r>
        <w:rPr>
          <w:rtl w:val="true"/>
        </w:rPr>
        <w:t>ترجمة نهج البلاغة</w:t>
      </w:r>
      <w:bookmarkEnd w:id="2053"/>
    </w:p>
    <w:p>
      <w:pPr>
        <w:pStyle w:val="BookText"/>
        <w:rPr/>
      </w:pPr>
      <w:r>
        <w:rPr>
          <w:rFonts w:ascii="IRNazanin" w:hAnsi="IRNazanin" w:eastAsia="IRNazanin"/>
          <w:color w:val="111111"/>
          <w:sz w:val="28"/>
          <w:sz w:val="28"/>
          <w:szCs w:val="28"/>
          <w:rtl w:val="true"/>
          <w:lang w:bidi="fa-IR"/>
        </w:rPr>
        <w:t>بالأردویة اسمها نیرنگ فصاحت یأتی فی النون</w:t>
      </w:r>
      <w:r>
        <w:rPr>
          <w:rFonts w:eastAsia="IRNazanin" w:cs="IRNazanin"/>
          <w:color w:val="111111"/>
          <w:sz w:val="28"/>
          <w:szCs w:val="28"/>
          <w:rtl w:val="true"/>
          <w:lang w:bidi="fa-IR"/>
        </w:rPr>
        <w:t>.</w:t>
      </w:r>
    </w:p>
    <w:p>
      <w:pPr>
        <w:pStyle w:val="Heading3"/>
        <w:numPr>
          <w:ilvl w:val="2"/>
          <w:numId w:val="1"/>
        </w:numPr>
        <w:rPr/>
      </w:pPr>
      <w:bookmarkStart w:id="2054" w:name="__RefHeading___Toc7557152_73709187"/>
      <w:bookmarkStart w:id="2055" w:name="_Toc956"/>
      <w:bookmarkEnd w:id="2054"/>
      <w:r>
        <w:rPr/>
        <w:t>702</w:t>
      </w:r>
      <w:r>
        <w:rPr>
          <w:rtl w:val="true"/>
        </w:rPr>
        <w:t xml:space="preserve">- </w:t>
      </w:r>
      <w:r>
        <w:rPr>
          <w:rtl w:val="true"/>
        </w:rPr>
        <w:t>ترجمة نهج البلاغة</w:t>
      </w:r>
      <w:bookmarkEnd w:id="2055"/>
    </w:p>
    <w:p>
      <w:pPr>
        <w:pStyle w:val="BookText"/>
        <w:rPr/>
      </w:pPr>
      <w:r>
        <w:rPr>
          <w:rFonts w:ascii="IRNazanin" w:hAnsi="IRNazanin" w:eastAsia="IRNazanin"/>
          <w:color w:val="111111"/>
          <w:sz w:val="28"/>
          <w:sz w:val="28"/>
          <w:szCs w:val="28"/>
          <w:rtl w:val="true"/>
          <w:lang w:bidi="fa-IR"/>
        </w:rPr>
        <w:t xml:space="preserve">إلی الأردویة للسید علی أظهر الکهجوی الهندی المتوفی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ترجمة إحقاق الحق و إرسال الیدین و غیرهما، کتب الترجمة بین السطور و کتب تحقیقات فی الهامش، و هو مطبوع کما حدثنی بعض المطلعین</w:t>
      </w:r>
      <w:r>
        <w:rPr>
          <w:rFonts w:eastAsia="IRNazanin" w:cs="IRNazanin"/>
          <w:color w:val="111111"/>
          <w:sz w:val="28"/>
          <w:szCs w:val="28"/>
          <w:rtl w:val="true"/>
          <w:lang w:bidi="fa-IR"/>
        </w:rPr>
        <w:t>.</w:t>
      </w:r>
    </w:p>
    <w:p>
      <w:pPr>
        <w:pStyle w:val="Heading3"/>
        <w:numPr>
          <w:ilvl w:val="2"/>
          <w:numId w:val="1"/>
        </w:numPr>
        <w:rPr/>
      </w:pPr>
      <w:bookmarkStart w:id="2056" w:name="__RefHeading___Toc7557154_73709187"/>
      <w:bookmarkStart w:id="2057" w:name="_Toc957"/>
      <w:bookmarkEnd w:id="2056"/>
      <w:r>
        <w:rPr/>
        <w:t>703</w:t>
      </w:r>
      <w:r>
        <w:rPr>
          <w:rtl w:val="true"/>
        </w:rPr>
        <w:t xml:space="preserve">- </w:t>
      </w:r>
      <w:r>
        <w:rPr>
          <w:rtl w:val="true"/>
        </w:rPr>
        <w:t>ترجمة نهج البلاغة</w:t>
      </w:r>
      <w:bookmarkEnd w:id="2057"/>
    </w:p>
    <w:p>
      <w:pPr>
        <w:pStyle w:val="BookText"/>
        <w:rPr/>
      </w:pPr>
      <w:r>
        <w:rPr>
          <w:rFonts w:ascii="IRNazanin" w:hAnsi="IRNazanin" w:eastAsia="IRNazanin"/>
          <w:color w:val="111111"/>
          <w:sz w:val="28"/>
          <w:sz w:val="28"/>
          <w:szCs w:val="28"/>
          <w:rtl w:val="true"/>
          <w:lang w:bidi="fa-IR"/>
        </w:rPr>
        <w:t xml:space="preserve">إلی الأردویة للسید ظفر مهدی بن السید وارث حسین الجائسی منشی مجلة سهیل الیمن، و له کتاب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رد العامة و قد فاتنا ذکره فی محله</w:t>
      </w:r>
      <w:r>
        <w:rPr>
          <w:rFonts w:eastAsia="IRNazanin" w:cs="IRNazanin"/>
          <w:color w:val="111111"/>
          <w:sz w:val="28"/>
          <w:szCs w:val="28"/>
          <w:rtl w:val="true"/>
          <w:lang w:bidi="fa-IR"/>
        </w:rPr>
        <w:t>.</w:t>
      </w:r>
    </w:p>
    <w:p>
      <w:pPr>
        <w:pStyle w:val="Heading3"/>
        <w:numPr>
          <w:ilvl w:val="2"/>
          <w:numId w:val="1"/>
        </w:numPr>
        <w:rPr/>
      </w:pPr>
      <w:bookmarkStart w:id="2058" w:name="__RefHeading___Toc7557156_73709187"/>
      <w:bookmarkStart w:id="2059" w:name="_Toc958"/>
      <w:bookmarkEnd w:id="2058"/>
      <w:r>
        <w:rPr/>
        <w:t>704</w:t>
      </w:r>
      <w:r>
        <w:rPr>
          <w:rtl w:val="true"/>
        </w:rPr>
        <w:t xml:space="preserve">- </w:t>
      </w:r>
      <w:r>
        <w:rPr>
          <w:rtl w:val="true"/>
        </w:rPr>
        <w:t>ترجمة نهج البلاغة</w:t>
      </w:r>
      <w:bookmarkEnd w:id="205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الفارسیة لمیرزا محمد باقر النواب ابن محمد اللاهیجی الأصل </w:t>
      </w:r>
      <w:bookmarkStart w:id="2060" w:name="pg11681_117297"/>
    </w:p>
    <w:p>
      <w:pPr>
        <w:pStyle w:val="BookText"/>
        <w:rPr/>
      </w:pPr>
      <w:bookmarkEnd w:id="2060"/>
      <w:r>
        <w:rPr>
          <w:rFonts w:ascii="IRNazanin" w:hAnsi="IRNazanin" w:eastAsia="IRNazanin"/>
          <w:color w:val="111111"/>
          <w:sz w:val="28"/>
          <w:sz w:val="28"/>
          <w:szCs w:val="28"/>
          <w:rtl w:val="true"/>
          <w:lang w:bidi="fa-IR"/>
        </w:rPr>
        <w:t xml:space="preserve">الأصفهانی المسکن و المدفون بری، کتبه بأمر السلطان فتح علی شاه و فرغ من جزئه الأول سنة </w:t>
      </w:r>
      <w:r>
        <w:rPr>
          <w:rFonts w:eastAsia="IRNazanin" w:cs="IRNazanin"/>
          <w:color w:val="111111"/>
          <w:sz w:val="28"/>
          <w:szCs w:val="28"/>
          <w:rtl w:val="true"/>
          <w:lang w:bidi="fa-IR"/>
        </w:rPr>
        <w:t>(</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الثانی </w:t>
      </w: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طهران سنة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یعد من الشروح و کذلک کثیر من التراجم الفارسیة شروح فی الحقیقة و انما نذکرها فی المقام لما رأینا من إطلاق الترجمة علیها</w:t>
      </w:r>
      <w:r>
        <w:rPr>
          <w:rFonts w:eastAsia="IRNazanin" w:cs="IRNazanin"/>
          <w:color w:val="111111"/>
          <w:sz w:val="28"/>
          <w:szCs w:val="28"/>
          <w:rtl w:val="true"/>
          <w:lang w:bidi="fa-IR"/>
        </w:rPr>
        <w:t>.</w:t>
      </w:r>
    </w:p>
    <w:p>
      <w:pPr>
        <w:pStyle w:val="Heading3"/>
        <w:numPr>
          <w:ilvl w:val="2"/>
          <w:numId w:val="1"/>
        </w:numPr>
        <w:rPr/>
      </w:pPr>
      <w:bookmarkStart w:id="2061" w:name="__RefHeading___Toc7557158_73709187"/>
      <w:bookmarkStart w:id="2062" w:name="_Toc959"/>
      <w:bookmarkEnd w:id="2061"/>
      <w:r>
        <w:rPr/>
        <w:t>705</w:t>
      </w:r>
      <w:r>
        <w:rPr>
          <w:rtl w:val="true"/>
        </w:rPr>
        <w:t xml:space="preserve">- </w:t>
      </w:r>
      <w:r>
        <w:rPr>
          <w:rtl w:val="true"/>
        </w:rPr>
        <w:t>ترجمة نهج البلاغة</w:t>
      </w:r>
      <w:bookmarkEnd w:id="2062"/>
    </w:p>
    <w:p>
      <w:pPr>
        <w:pStyle w:val="BookText"/>
        <w:rPr/>
      </w:pPr>
      <w:r>
        <w:rPr>
          <w:rFonts w:ascii="IRNazanin" w:hAnsi="IRNazanin" w:eastAsia="IRNazanin"/>
          <w:color w:val="111111"/>
          <w:sz w:val="28"/>
          <w:sz w:val="28"/>
          <w:szCs w:val="28"/>
          <w:rtl w:val="true"/>
          <w:lang w:bidi="fa-IR"/>
        </w:rPr>
        <w:t xml:space="preserve">إلی الفارسیة للسید محمد تقی بن الأمیر مؤمن بن الأمیر محمد تقی بن الأمیر محمد رضا الحسینی القزوینی المتوفی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لبسطه یعد شرحا لکنه لم یتم</w:t>
      </w:r>
      <w:r>
        <w:rPr>
          <w:rFonts w:eastAsia="IRNazanin" w:cs="IRNazanin"/>
          <w:color w:val="111111"/>
          <w:sz w:val="28"/>
          <w:szCs w:val="28"/>
          <w:rtl w:val="true"/>
          <w:lang w:bidi="fa-IR"/>
        </w:rPr>
        <w:t>.</w:t>
      </w:r>
    </w:p>
    <w:p>
      <w:pPr>
        <w:pStyle w:val="Heading3"/>
        <w:numPr>
          <w:ilvl w:val="2"/>
          <w:numId w:val="1"/>
        </w:numPr>
        <w:rPr/>
      </w:pPr>
      <w:bookmarkStart w:id="2063" w:name="__RefHeading___Toc7557160_73709187"/>
      <w:bookmarkStart w:id="2064" w:name="_Toc960"/>
      <w:bookmarkEnd w:id="2063"/>
      <w:r>
        <w:rPr/>
        <w:t>706</w:t>
      </w:r>
      <w:r>
        <w:rPr>
          <w:rtl w:val="true"/>
        </w:rPr>
        <w:t xml:space="preserve">- </w:t>
      </w:r>
      <w:r>
        <w:rPr>
          <w:rtl w:val="true"/>
        </w:rPr>
        <w:t>ترجمة نهج البلاغة</w:t>
      </w:r>
      <w:bookmarkEnd w:id="2064"/>
    </w:p>
    <w:p>
      <w:pPr>
        <w:pStyle w:val="BookText"/>
        <w:rPr/>
      </w:pPr>
      <w:r>
        <w:rPr>
          <w:rFonts w:ascii="IRNazanin" w:hAnsi="IRNazanin" w:eastAsia="IRNazanin"/>
          <w:color w:val="111111"/>
          <w:sz w:val="28"/>
          <w:sz w:val="28"/>
          <w:szCs w:val="28"/>
          <w:rtl w:val="true"/>
          <w:lang w:bidi="fa-IR"/>
        </w:rPr>
        <w:t xml:space="preserve">إلی الفارسیة للشیخ جواد بن المولی محرم علی الطارمی الزنجانی، المتوفی فی ثانی شوال سنة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باسم احتشام السلطنة، فیقال له شرح الاحتشام علی نهج بلاغة الإمام</w:t>
      </w:r>
      <w:r>
        <w:rPr>
          <w:rFonts w:eastAsia="IRNazanin" w:cs="IRNazanin"/>
          <w:color w:val="111111"/>
          <w:sz w:val="28"/>
          <w:szCs w:val="28"/>
          <w:rtl w:val="true"/>
          <w:lang w:bidi="fa-IR"/>
        </w:rPr>
        <w:t>.</w:t>
      </w:r>
    </w:p>
    <w:p>
      <w:pPr>
        <w:pStyle w:val="Heading3"/>
        <w:numPr>
          <w:ilvl w:val="2"/>
          <w:numId w:val="1"/>
        </w:numPr>
        <w:rPr/>
      </w:pPr>
      <w:bookmarkStart w:id="2065" w:name="__RefHeading___Toc7557162_73709187"/>
      <w:bookmarkStart w:id="2066" w:name="_Toc961"/>
      <w:bookmarkEnd w:id="2065"/>
      <w:r>
        <w:rPr>
          <w:rtl w:val="true"/>
        </w:rPr>
        <w:t>ترجمة نهج البلاغة</w:t>
      </w:r>
      <w:bookmarkEnd w:id="2066"/>
    </w:p>
    <w:p>
      <w:pPr>
        <w:pStyle w:val="BookText"/>
        <w:rPr/>
      </w:pPr>
      <w:r>
        <w:rPr>
          <w:rFonts w:ascii="IRNazanin" w:hAnsi="IRNazanin" w:eastAsia="IRNazanin"/>
          <w:color w:val="111111"/>
          <w:sz w:val="28"/>
          <w:sz w:val="28"/>
          <w:szCs w:val="28"/>
          <w:rtl w:val="true"/>
          <w:lang w:bidi="fa-IR"/>
        </w:rPr>
        <w:t xml:space="preserve">إلی الفارسیة للسید حبیب الله بن محمد بن هاشم الموسوی الخوئی المتوفی بطهران حدود سنة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أدرجه المؤلف فی شرحه الکبیر علی النهج فی عدة مجلدات طبع سبعة منها فإنه بعد شرحه لعدة جمل من النهج یذکر ترجمتها إلی الفارسیة أیضا ثم یشرح الجمل الأخری و هکذا إلی آخر المجلدات</w:t>
      </w:r>
      <w:r>
        <w:rPr>
          <w:rFonts w:eastAsia="IRNazanin" w:cs="IRNazanin"/>
          <w:color w:val="111111"/>
          <w:sz w:val="28"/>
          <w:szCs w:val="28"/>
          <w:rtl w:val="true"/>
          <w:lang w:bidi="fa-IR"/>
        </w:rPr>
        <w:t>.</w:t>
      </w:r>
    </w:p>
    <w:p>
      <w:pPr>
        <w:pStyle w:val="Heading3"/>
        <w:numPr>
          <w:ilvl w:val="2"/>
          <w:numId w:val="1"/>
        </w:numPr>
        <w:rPr/>
      </w:pPr>
      <w:bookmarkStart w:id="2067" w:name="__RefHeading___Toc7557164_73709187"/>
      <w:bookmarkStart w:id="2068" w:name="_Toc962"/>
      <w:bookmarkEnd w:id="2067"/>
      <w:r>
        <w:rPr>
          <w:rtl w:val="true"/>
        </w:rPr>
        <w:t>ترجمة نهج البلاغة</w:t>
      </w:r>
      <w:bookmarkEnd w:id="2068"/>
    </w:p>
    <w:p>
      <w:pPr>
        <w:pStyle w:val="BookText"/>
        <w:rPr/>
      </w:pPr>
      <w:r>
        <w:rPr>
          <w:rFonts w:ascii="IRNazanin" w:hAnsi="IRNazanin" w:eastAsia="IRNazanin"/>
          <w:color w:val="111111"/>
          <w:sz w:val="28"/>
          <w:sz w:val="28"/>
          <w:szCs w:val="28"/>
          <w:rtl w:val="true"/>
          <w:lang w:bidi="fa-IR"/>
        </w:rPr>
        <w:t xml:space="preserve">إلی الفارسیة للمولی کمال الدین حسین بن عبد الحق الإلهی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فی کشف الظنون و یسمی منهج الفصاحة یأتی</w:t>
      </w:r>
      <w:r>
        <w:rPr>
          <w:rFonts w:eastAsia="IRNazanin" w:cs="IRNazanin"/>
          <w:color w:val="111111"/>
          <w:sz w:val="28"/>
          <w:szCs w:val="28"/>
          <w:rtl w:val="true"/>
          <w:lang w:bidi="fa-IR"/>
        </w:rPr>
        <w:t>.</w:t>
      </w:r>
    </w:p>
    <w:p>
      <w:pPr>
        <w:pStyle w:val="Heading3"/>
        <w:numPr>
          <w:ilvl w:val="2"/>
          <w:numId w:val="1"/>
        </w:numPr>
        <w:rPr/>
      </w:pPr>
      <w:bookmarkStart w:id="2069" w:name="__RefHeading___Toc7557166_73709187"/>
      <w:bookmarkStart w:id="2070" w:name="_Toc963"/>
      <w:bookmarkEnd w:id="2069"/>
      <w:r>
        <w:rPr/>
        <w:t>707</w:t>
      </w:r>
      <w:r>
        <w:rPr>
          <w:rtl w:val="true"/>
        </w:rPr>
        <w:t xml:space="preserve">- </w:t>
      </w:r>
      <w:r>
        <w:rPr>
          <w:rtl w:val="true"/>
        </w:rPr>
        <w:t>ترجمة نهج البلاغة</w:t>
      </w:r>
      <w:bookmarkEnd w:id="2070"/>
    </w:p>
    <w:p>
      <w:pPr>
        <w:pStyle w:val="BookText"/>
        <w:rPr/>
      </w:pPr>
      <w:r>
        <w:rPr>
          <w:rFonts w:ascii="IRNazanin" w:hAnsi="IRNazanin" w:eastAsia="IRNazanin"/>
          <w:color w:val="111111"/>
          <w:sz w:val="28"/>
          <w:sz w:val="28"/>
          <w:szCs w:val="28"/>
          <w:rtl w:val="true"/>
          <w:lang w:bidi="fa-IR"/>
        </w:rPr>
        <w:t xml:space="preserve">إلی الفارسیة للمولی محمد صالح بن محمد باقر الروغنی القزوینی المعاصر للشیخ الحر، عبر عنه فی أوله بالترجمة، و کذا عبر بالترجمة الشیخ الحر لکن الإنصاف أنه شرح مبسوط، و طبع فی إیران سنة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Heading3"/>
        <w:numPr>
          <w:ilvl w:val="2"/>
          <w:numId w:val="1"/>
        </w:numPr>
        <w:rPr/>
      </w:pPr>
      <w:bookmarkStart w:id="2071" w:name="__RefHeading___Toc7557168_73709187"/>
      <w:bookmarkStart w:id="2072" w:name="_Toc964"/>
      <w:bookmarkEnd w:id="2071"/>
      <w:r>
        <w:rPr>
          <w:rtl w:val="true"/>
        </w:rPr>
        <w:t>ترجمة نهج البلاغة</w:t>
      </w:r>
      <w:bookmarkEnd w:id="2072"/>
    </w:p>
    <w:p>
      <w:pPr>
        <w:pStyle w:val="BookText"/>
        <w:rPr/>
      </w:pPr>
      <w:r>
        <w:rPr>
          <w:rFonts w:ascii="IRNazanin" w:hAnsi="IRNazanin" w:eastAsia="IRNazanin"/>
          <w:color w:val="111111"/>
          <w:sz w:val="28"/>
          <w:sz w:val="28"/>
          <w:szCs w:val="28"/>
          <w:rtl w:val="true"/>
          <w:lang w:bidi="fa-IR"/>
        </w:rPr>
        <w:t>إلی الفارسیة للسید صدر الدین بن محمد باقر الموسوی الدزفولی، معاصر السید صدر الدین العاملی الأصفهانی، کان تلمیذ آقا محمد البیدآبادی کما ذکره فی أول کتابه مصباح الذاکرین و ترجمته فی مجلد کبیر اسمه منهج المعرفة یأتی</w:t>
      </w:r>
      <w:r>
        <w:rPr>
          <w:rFonts w:eastAsia="IRNazanin" w:cs="IRNazanin"/>
          <w:color w:val="111111"/>
          <w:sz w:val="28"/>
          <w:szCs w:val="28"/>
          <w:rtl w:val="true"/>
          <w:lang w:bidi="fa-IR"/>
        </w:rPr>
        <w:t>.</w:t>
      </w:r>
    </w:p>
    <w:p>
      <w:pPr>
        <w:pStyle w:val="Heading3"/>
        <w:numPr>
          <w:ilvl w:val="2"/>
          <w:numId w:val="1"/>
        </w:numPr>
        <w:rPr/>
      </w:pPr>
      <w:bookmarkStart w:id="2073" w:name="__RefHeading___Toc7557170_73709187"/>
      <w:bookmarkStart w:id="2074" w:name="_Toc965"/>
      <w:bookmarkEnd w:id="2073"/>
      <w:r>
        <w:rPr>
          <w:rtl w:val="true"/>
        </w:rPr>
        <w:t>ترجمة نهج البلاغة</w:t>
      </w:r>
      <w:bookmarkEnd w:id="2074"/>
    </w:p>
    <w:p>
      <w:pPr>
        <w:pStyle w:val="BookText"/>
        <w:rPr/>
      </w:pPr>
      <w:r>
        <w:rPr>
          <w:rFonts w:ascii="IRNazanin" w:hAnsi="IRNazanin" w:eastAsia="IRNazanin"/>
          <w:color w:val="111111"/>
          <w:sz w:val="28"/>
          <w:sz w:val="28"/>
          <w:szCs w:val="28"/>
          <w:rtl w:val="true"/>
          <w:lang w:bidi="fa-IR"/>
        </w:rPr>
        <w:t>إلی الفارسیة للمولی المفسر أبی الحسن الزواری اسمه روضة الأبرار یأتی</w:t>
      </w:r>
      <w:r>
        <w:rPr>
          <w:rFonts w:eastAsia="IRNazanin" w:cs="IRNazanin"/>
          <w:color w:val="111111"/>
          <w:sz w:val="28"/>
          <w:szCs w:val="28"/>
          <w:rtl w:val="true"/>
          <w:lang w:bidi="fa-IR"/>
        </w:rPr>
        <w:t>.</w:t>
      </w:r>
    </w:p>
    <w:p>
      <w:pPr>
        <w:pStyle w:val="Heading3"/>
        <w:numPr>
          <w:ilvl w:val="2"/>
          <w:numId w:val="1"/>
        </w:numPr>
        <w:rPr/>
      </w:pPr>
      <w:bookmarkStart w:id="2075" w:name="__RefHeading___Toc7557172_73709187"/>
      <w:bookmarkStart w:id="2076" w:name="_Toc966"/>
      <w:bookmarkEnd w:id="2075"/>
      <w:r>
        <w:rPr>
          <w:rtl w:val="true"/>
        </w:rPr>
        <w:t>ترجمة نهج البلاغة</w:t>
      </w:r>
      <w:bookmarkEnd w:id="207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الفارسیة للمولی فتح الله الکاشانی اسمه تنبیه الغافلین یأتی</w:t>
      </w:r>
      <w:r>
        <w:rPr>
          <w:rFonts w:eastAsia="IRNazanin" w:cs="IRNazanin"/>
          <w:color w:val="111111"/>
          <w:sz w:val="28"/>
          <w:szCs w:val="28"/>
          <w:rtl w:val="true"/>
          <w:lang w:bidi="fa-IR"/>
        </w:rPr>
        <w:t xml:space="preserve">. </w:t>
      </w:r>
      <w:bookmarkStart w:id="2077" w:name="pg11681_117300"/>
    </w:p>
    <w:p>
      <w:pPr>
        <w:pStyle w:val="Heading3"/>
        <w:numPr>
          <w:ilvl w:val="2"/>
          <w:numId w:val="1"/>
        </w:numPr>
        <w:rPr/>
      </w:pPr>
      <w:bookmarkStart w:id="2078" w:name="__RefHeading___Toc7557174_73709187"/>
      <w:bookmarkStart w:id="2079" w:name="_Toc967"/>
      <w:bookmarkEnd w:id="2077"/>
      <w:bookmarkEnd w:id="2078"/>
      <w:r>
        <w:rPr/>
        <w:t>708</w:t>
      </w:r>
      <w:r>
        <w:rPr>
          <w:rtl w:val="true"/>
        </w:rPr>
        <w:t xml:space="preserve">- </w:t>
      </w:r>
      <w:r>
        <w:rPr>
          <w:rtl w:val="true"/>
        </w:rPr>
        <w:t>ترجمة نهج البلاغة</w:t>
      </w:r>
      <w:bookmarkEnd w:id="2079"/>
    </w:p>
    <w:p>
      <w:pPr>
        <w:pStyle w:val="BookText"/>
        <w:rPr/>
      </w:pPr>
      <w:r>
        <w:rPr>
          <w:rFonts w:ascii="IRNazanin" w:hAnsi="IRNazanin" w:eastAsia="IRNazanin"/>
          <w:color w:val="111111"/>
          <w:sz w:val="28"/>
          <w:sz w:val="28"/>
          <w:szCs w:val="28"/>
          <w:rtl w:val="true"/>
          <w:lang w:bidi="fa-IR"/>
        </w:rPr>
        <w:t>إلی الفارسیة نظما لبعض الأدباء، ذکر الشیخ أحمد الواعظ الیزدی نزیل شاهرود أنه رأی نسخه منه فی بعض مکتبات بمبئی</w:t>
      </w:r>
      <w:r>
        <w:rPr>
          <w:rFonts w:eastAsia="IRNazanin" w:cs="IRNazanin"/>
          <w:color w:val="111111"/>
          <w:sz w:val="28"/>
          <w:szCs w:val="28"/>
          <w:rtl w:val="true"/>
          <w:lang w:bidi="fa-IR"/>
        </w:rPr>
        <w:t>.</w:t>
      </w:r>
    </w:p>
    <w:p>
      <w:pPr>
        <w:pStyle w:val="Heading3"/>
        <w:numPr>
          <w:ilvl w:val="2"/>
          <w:numId w:val="1"/>
        </w:numPr>
        <w:rPr/>
      </w:pPr>
      <w:bookmarkStart w:id="2080" w:name="__RefHeading___Toc7557176_73709187"/>
      <w:bookmarkStart w:id="2081" w:name="_Toc968"/>
      <w:bookmarkEnd w:id="2080"/>
      <w:r>
        <w:rPr/>
        <w:t>709</w:t>
      </w:r>
      <w:r>
        <w:rPr>
          <w:rtl w:val="true"/>
        </w:rPr>
        <w:t xml:space="preserve">- </w:t>
      </w:r>
      <w:r>
        <w:rPr>
          <w:rtl w:val="true"/>
        </w:rPr>
        <w:t>ترجمة نهج البلاغة</w:t>
      </w:r>
      <w:bookmarkEnd w:id="2081"/>
    </w:p>
    <w:p>
      <w:pPr>
        <w:pStyle w:val="BookText"/>
        <w:rPr/>
      </w:pPr>
      <w:r>
        <w:rPr>
          <w:rFonts w:ascii="IRNazanin" w:hAnsi="IRNazanin" w:eastAsia="IRNazanin"/>
          <w:color w:val="111111"/>
          <w:sz w:val="28"/>
          <w:sz w:val="28"/>
          <w:szCs w:val="28"/>
          <w:rtl w:val="true"/>
          <w:lang w:bidi="fa-IR"/>
        </w:rPr>
        <w:t xml:space="preserve">بالگجراتیة، للمولوی الحاج غلام علی بن الحاج إسماعیل البهاونگری الهندی 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جزئه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3"/>
        <w:numPr>
          <w:ilvl w:val="2"/>
          <w:numId w:val="1"/>
        </w:numPr>
        <w:rPr/>
      </w:pPr>
      <w:bookmarkStart w:id="2082" w:name="__RefHeading___Toc7557178_73709187"/>
      <w:bookmarkStart w:id="2083" w:name="_Toc969"/>
      <w:bookmarkEnd w:id="2082"/>
      <w:r>
        <w:rPr/>
        <w:t>710</w:t>
      </w:r>
      <w:r>
        <w:rPr>
          <w:rtl w:val="true"/>
        </w:rPr>
        <w:t xml:space="preserve">- </w:t>
      </w:r>
      <w:r>
        <w:rPr>
          <w:rtl w:val="true"/>
        </w:rPr>
        <w:t>ترجمة نهج الحق</w:t>
      </w:r>
      <w:bookmarkEnd w:id="2083"/>
    </w:p>
    <w:p>
      <w:pPr>
        <w:pStyle w:val="BookText"/>
        <w:rPr/>
      </w:pPr>
      <w:r>
        <w:rPr>
          <w:rFonts w:ascii="IRNazanin" w:hAnsi="IRNazanin" w:eastAsia="IRNazanin"/>
          <w:color w:val="111111"/>
          <w:sz w:val="28"/>
          <w:sz w:val="28"/>
          <w:szCs w:val="28"/>
          <w:rtl w:val="true"/>
          <w:lang w:bidi="fa-IR"/>
        </w:rPr>
        <w:t xml:space="preserve">تألیف آیة الله العلامة الحلی إلی الفارسیة، للمولی محمد تقی بن المولی عیدی محمد بن المولی صالح بن درویش شمس التستری، المتوفی سنة </w:t>
      </w:r>
      <w:r>
        <w:rPr>
          <w:rFonts w:eastAsia="IRNazanin" w:cs="IRNazanin"/>
          <w:color w:val="111111"/>
          <w:sz w:val="28"/>
          <w:szCs w:val="28"/>
          <w:rtl w:val="true"/>
          <w:lang w:bidi="fa-IR"/>
        </w:rPr>
        <w:t>(</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عبد الله فی تذکرته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یظهر منه مبلغ کمالات المترجم الأدیب الشاعر الکامل</w:t>
      </w:r>
      <w:r>
        <w:rPr>
          <w:rFonts w:eastAsia="IRNazanin" w:cs="IRNazanin"/>
          <w:color w:val="111111"/>
          <w:sz w:val="28"/>
          <w:szCs w:val="28"/>
          <w:rtl w:val="true"/>
          <w:lang w:bidi="fa-IR"/>
        </w:rPr>
        <w:t>.</w:t>
      </w:r>
    </w:p>
    <w:p>
      <w:pPr>
        <w:pStyle w:val="Heading3"/>
        <w:numPr>
          <w:ilvl w:val="2"/>
          <w:numId w:val="1"/>
        </w:numPr>
        <w:rPr/>
      </w:pPr>
      <w:bookmarkStart w:id="2084" w:name="__RefHeading___Toc7557180_73709187"/>
      <w:bookmarkStart w:id="2085" w:name="_Toc970"/>
      <w:bookmarkEnd w:id="2084"/>
      <w:r>
        <w:rPr/>
        <w:t>711</w:t>
      </w:r>
      <w:r>
        <w:rPr>
          <w:rtl w:val="true"/>
        </w:rPr>
        <w:t xml:space="preserve">- </w:t>
      </w:r>
      <w:r>
        <w:rPr>
          <w:rtl w:val="true"/>
        </w:rPr>
        <w:t>ترجمة نهج الحق</w:t>
      </w:r>
      <w:bookmarkEnd w:id="2085"/>
    </w:p>
    <w:p>
      <w:pPr>
        <w:pStyle w:val="BookText"/>
        <w:rPr/>
      </w:pPr>
      <w:r>
        <w:rPr>
          <w:rFonts w:ascii="IRNazanin" w:hAnsi="IRNazanin" w:eastAsia="IRNazanin"/>
          <w:color w:val="111111"/>
          <w:sz w:val="28"/>
          <w:sz w:val="28"/>
          <w:szCs w:val="28"/>
          <w:rtl w:val="true"/>
          <w:lang w:bidi="fa-IR"/>
        </w:rPr>
        <w:t>المذکور إلی الفارسیة لآقا رضی الدین محمد ابن المحقق آقا حسین الخوانساری، کتبه بأمر شاه سلیمان الصفوی کما ذکره فی الریاض و تسمیته بالمنهج کما فی نسخته من غلط الکاتب کما مر</w:t>
      </w:r>
      <w:r>
        <w:rPr>
          <w:rFonts w:eastAsia="IRNazanin" w:cs="IRNazanin"/>
          <w:color w:val="111111"/>
          <w:sz w:val="28"/>
          <w:szCs w:val="28"/>
          <w:rtl w:val="true"/>
          <w:lang w:bidi="fa-IR"/>
        </w:rPr>
        <w:t>.</w:t>
      </w:r>
    </w:p>
    <w:p>
      <w:pPr>
        <w:pStyle w:val="Heading3"/>
        <w:numPr>
          <w:ilvl w:val="2"/>
          <w:numId w:val="1"/>
        </w:numPr>
        <w:rPr/>
      </w:pPr>
      <w:bookmarkStart w:id="2086" w:name="__RefHeading___Toc7557182_73709187"/>
      <w:bookmarkStart w:id="2087" w:name="_Toc971"/>
      <w:bookmarkEnd w:id="2086"/>
      <w:r>
        <w:rPr>
          <w:rtl w:val="true"/>
        </w:rPr>
        <w:t>ترجمة نهضة الحسین</w:t>
      </w:r>
      <w:bookmarkEnd w:id="2087"/>
    </w:p>
    <w:p>
      <w:pPr>
        <w:pStyle w:val="BookText"/>
        <w:rPr/>
      </w:pPr>
      <w:r>
        <w:rPr>
          <w:rFonts w:ascii="IRNazanin" w:hAnsi="IRNazanin" w:eastAsia="IRNazanin"/>
          <w:color w:val="111111"/>
          <w:sz w:val="28"/>
          <w:sz w:val="28"/>
          <w:szCs w:val="28"/>
          <w:rtl w:val="true"/>
          <w:lang w:bidi="fa-IR"/>
        </w:rPr>
        <w:t>اسمه عظمت حسینی، یأتی</w:t>
      </w:r>
      <w:r>
        <w:rPr>
          <w:rFonts w:eastAsia="IRNazanin" w:cs="IRNazanin"/>
          <w:color w:val="111111"/>
          <w:sz w:val="28"/>
          <w:szCs w:val="28"/>
          <w:rtl w:val="true"/>
          <w:lang w:bidi="fa-IR"/>
        </w:rPr>
        <w:t>.</w:t>
      </w:r>
    </w:p>
    <w:p>
      <w:pPr>
        <w:pStyle w:val="Heading3"/>
        <w:numPr>
          <w:ilvl w:val="2"/>
          <w:numId w:val="1"/>
        </w:numPr>
        <w:rPr/>
      </w:pPr>
      <w:bookmarkStart w:id="2088" w:name="__RefHeading___Toc7557184_73709187"/>
      <w:bookmarkStart w:id="2089" w:name="_Toc972"/>
      <w:bookmarkEnd w:id="2088"/>
      <w:r>
        <w:rPr>
          <w:rtl w:val="true"/>
        </w:rPr>
        <w:t>ترجمة نیک‌بختیه</w:t>
      </w:r>
      <w:bookmarkEnd w:id="2089"/>
    </w:p>
    <w:p>
      <w:pPr>
        <w:pStyle w:val="BookText"/>
        <w:rPr/>
      </w:pPr>
      <w:r>
        <w:rPr>
          <w:rFonts w:ascii="IRNazanin" w:hAnsi="IRNazanin" w:eastAsia="IRNazanin"/>
          <w:color w:val="111111"/>
          <w:sz w:val="28"/>
          <w:sz w:val="28"/>
          <w:szCs w:val="28"/>
          <w:rtl w:val="true"/>
          <w:lang w:bidi="fa-IR"/>
        </w:rPr>
        <w:t>أو مونس العابدین، و هو ترجمة المصباح الکبیر للکفعمی، یأتی</w:t>
      </w:r>
      <w:r>
        <w:rPr>
          <w:rFonts w:eastAsia="IRNazanin" w:cs="IRNazanin"/>
          <w:color w:val="111111"/>
          <w:sz w:val="28"/>
          <w:szCs w:val="28"/>
          <w:rtl w:val="true"/>
          <w:lang w:bidi="fa-IR"/>
        </w:rPr>
        <w:t>.</w:t>
      </w:r>
    </w:p>
    <w:p>
      <w:pPr>
        <w:pStyle w:val="Heading3"/>
        <w:numPr>
          <w:ilvl w:val="2"/>
          <w:numId w:val="1"/>
        </w:numPr>
        <w:rPr/>
      </w:pPr>
      <w:bookmarkStart w:id="2090" w:name="__RefHeading___Toc7557186_73709187"/>
      <w:bookmarkStart w:id="2091" w:name="_Toc973"/>
      <w:bookmarkEnd w:id="2090"/>
      <w:r>
        <w:rPr/>
        <w:t>712</w:t>
      </w:r>
      <w:r>
        <w:rPr>
          <w:rtl w:val="true"/>
        </w:rPr>
        <w:t xml:space="preserve">- </w:t>
      </w:r>
      <w:r>
        <w:rPr>
          <w:rtl w:val="true"/>
        </w:rPr>
        <w:t>ترجمة الوحی المحمدی‌</w:t>
      </w:r>
      <w:bookmarkEnd w:id="2091"/>
    </w:p>
    <w:p>
      <w:pPr>
        <w:pStyle w:val="BookText"/>
        <w:rPr/>
      </w:pPr>
      <w:r>
        <w:rPr>
          <w:rFonts w:ascii="IRNazanin" w:hAnsi="IRNazanin" w:eastAsia="IRNazanin"/>
          <w:color w:val="111111"/>
          <w:sz w:val="28"/>
          <w:sz w:val="28"/>
          <w:szCs w:val="28"/>
          <w:rtl w:val="true"/>
          <w:lang w:bidi="fa-IR"/>
        </w:rPr>
        <w:t xml:space="preserve">فی تواریخه ص و أحواله، أصله تألیف محمد رشید رضا المصری صاحب مجلة المنار، و الترجمة إلی الفارسیة لمحمد علی الخلیلی الطهرانی طبع سنة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 فی طهران</w:t>
      </w:r>
      <w:r>
        <w:rPr>
          <w:rFonts w:eastAsia="IRNazanin" w:cs="IRNazanin"/>
          <w:color w:val="111111"/>
          <w:sz w:val="28"/>
          <w:szCs w:val="28"/>
          <w:rtl w:val="true"/>
          <w:lang w:bidi="fa-IR"/>
        </w:rPr>
        <w:t>.</w:t>
      </w:r>
    </w:p>
    <w:p>
      <w:pPr>
        <w:pStyle w:val="Heading3"/>
        <w:numPr>
          <w:ilvl w:val="2"/>
          <w:numId w:val="1"/>
        </w:numPr>
        <w:rPr/>
      </w:pPr>
      <w:bookmarkStart w:id="2092" w:name="__RefHeading___Toc7557188_73709187"/>
      <w:bookmarkStart w:id="2093" w:name="_Toc974"/>
      <w:bookmarkEnd w:id="2092"/>
      <w:r>
        <w:rPr>
          <w:rtl w:val="true"/>
        </w:rPr>
        <w:t>ترجمة وصیة أمیر المؤمنین ع</w:t>
      </w:r>
      <w:bookmarkEnd w:id="2093"/>
    </w:p>
    <w:p>
      <w:pPr>
        <w:pStyle w:val="BookText"/>
        <w:rPr/>
      </w:pPr>
      <w:r>
        <w:rPr>
          <w:rFonts w:ascii="IRNazanin" w:hAnsi="IRNazanin" w:eastAsia="IRNazanin"/>
          <w:color w:val="111111"/>
          <w:sz w:val="28"/>
          <w:sz w:val="28"/>
          <w:szCs w:val="28"/>
          <w:rtl w:val="true"/>
          <w:lang w:bidi="fa-IR"/>
        </w:rPr>
        <w:t>لابنه الحسن علیه السلام  نظما فارسیا، یأتی بعنوان نظم الوصیة</w:t>
      </w:r>
      <w:r>
        <w:rPr>
          <w:rFonts w:eastAsia="IRNazanin" w:cs="IRNazanin"/>
          <w:color w:val="111111"/>
          <w:sz w:val="28"/>
          <w:szCs w:val="28"/>
          <w:rtl w:val="true"/>
          <w:lang w:bidi="fa-IR"/>
        </w:rPr>
        <w:t>.</w:t>
      </w:r>
    </w:p>
    <w:p>
      <w:pPr>
        <w:pStyle w:val="Heading3"/>
        <w:numPr>
          <w:ilvl w:val="2"/>
          <w:numId w:val="1"/>
        </w:numPr>
        <w:rPr/>
      </w:pPr>
      <w:bookmarkStart w:id="2094" w:name="__RefHeading___Toc7557190_73709187"/>
      <w:bookmarkStart w:id="2095" w:name="_Toc975"/>
      <w:bookmarkEnd w:id="2094"/>
      <w:r>
        <w:rPr/>
        <w:t>713</w:t>
      </w:r>
      <w:r>
        <w:rPr>
          <w:rtl w:val="true"/>
        </w:rPr>
        <w:t xml:space="preserve">- </w:t>
      </w:r>
      <w:r>
        <w:rPr>
          <w:rtl w:val="true"/>
        </w:rPr>
        <w:t>ترجمة وصیة هشام</w:t>
      </w:r>
      <w:bookmarkEnd w:id="2095"/>
    </w:p>
    <w:p>
      <w:pPr>
        <w:pStyle w:val="BookText"/>
        <w:rPr/>
      </w:pPr>
      <w:r>
        <w:rPr>
          <w:rFonts w:ascii="IRNazanin" w:hAnsi="IRNazanin" w:eastAsia="IRNazanin"/>
          <w:color w:val="111111"/>
          <w:sz w:val="28"/>
          <w:sz w:val="28"/>
          <w:szCs w:val="28"/>
          <w:rtl w:val="true"/>
          <w:lang w:bidi="fa-IR"/>
        </w:rPr>
        <w:t xml:space="preserve">للسید نور الدین ابن المحدث الجزائری المولود </w:t>
      </w:r>
      <w:r>
        <w:rPr>
          <w:rFonts w:eastAsia="IRNazanin" w:cs="IRNazanin"/>
          <w:color w:val="111111"/>
          <w:sz w:val="28"/>
          <w:szCs w:val="28"/>
          <w:rtl w:val="true"/>
          <w:lang w:bidi="fa-IR"/>
        </w:rPr>
        <w:t>(</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إلیه ولده السید عبد الله فی إجازته الکبیرة و کذا سبطه فی تحفه العالم</w:t>
      </w:r>
      <w:r>
        <w:rPr>
          <w:rFonts w:eastAsia="IRNazanin" w:cs="IRNazanin"/>
          <w:color w:val="111111"/>
          <w:sz w:val="28"/>
          <w:szCs w:val="28"/>
          <w:rtl w:val="true"/>
          <w:lang w:bidi="fa-IR"/>
        </w:rPr>
        <w:t>.</w:t>
      </w:r>
    </w:p>
    <w:p>
      <w:pPr>
        <w:pStyle w:val="Heading3"/>
        <w:numPr>
          <w:ilvl w:val="2"/>
          <w:numId w:val="1"/>
        </w:numPr>
        <w:rPr/>
      </w:pPr>
      <w:bookmarkStart w:id="2096" w:name="__RefHeading___Toc7557192_73709187"/>
      <w:bookmarkStart w:id="2097" w:name="_Toc976"/>
      <w:bookmarkEnd w:id="2096"/>
      <w:r>
        <w:rPr/>
        <w:t>714</w:t>
      </w:r>
      <w:r>
        <w:rPr>
          <w:rtl w:val="true"/>
        </w:rPr>
        <w:t xml:space="preserve">- </w:t>
      </w:r>
      <w:r>
        <w:rPr>
          <w:rtl w:val="true"/>
        </w:rPr>
        <w:t>ترجمة هدایة الناسکین</w:t>
      </w:r>
      <w:bookmarkEnd w:id="2097"/>
    </w:p>
    <w:p>
      <w:pPr>
        <w:pStyle w:val="BookText"/>
        <w:rPr/>
      </w:pPr>
      <w:r>
        <w:rPr>
          <w:rFonts w:ascii="IRNazanin" w:hAnsi="IRNazanin" w:eastAsia="IRNazanin"/>
          <w:color w:val="111111"/>
          <w:sz w:val="28"/>
          <w:sz w:val="28"/>
          <w:szCs w:val="28"/>
          <w:rtl w:val="true"/>
          <w:lang w:bidi="fa-IR"/>
        </w:rPr>
        <w:t xml:space="preserve">فی مناسک الحج مع تلخیص له، للحاج المولی علی بن الحاج میرزا خلیل الطهرانی نزیل النجف المتوفی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بأمر أستاذه صاحب الجواهر و المؤلف لأصله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سپاسی که قدسیان ملا أعلی و آراستگان گلشن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رأیت نسخه منه فی خزانة کتب آیة الله المجدد الشیرازی بسامراء و علیها حواشی العلامة الأنصاری و إمضاؤه بخطه و خاتمه</w:t>
      </w:r>
      <w:r>
        <w:rPr>
          <w:rFonts w:eastAsia="IRNazanin" w:cs="IRNazanin"/>
          <w:color w:val="111111"/>
          <w:sz w:val="28"/>
          <w:szCs w:val="28"/>
          <w:rtl w:val="true"/>
          <w:lang w:bidi="fa-IR"/>
        </w:rPr>
        <w:t xml:space="preserve">. </w:t>
      </w:r>
      <w:bookmarkStart w:id="2098" w:name="pg11681_117302"/>
    </w:p>
    <w:p>
      <w:pPr>
        <w:pStyle w:val="Heading3"/>
        <w:numPr>
          <w:ilvl w:val="2"/>
          <w:numId w:val="1"/>
        </w:numPr>
        <w:rPr/>
      </w:pPr>
      <w:bookmarkStart w:id="2099" w:name="__RefHeading___Toc7557194_73709187"/>
      <w:bookmarkStart w:id="2100" w:name="_Toc977"/>
      <w:bookmarkEnd w:id="2098"/>
      <w:bookmarkEnd w:id="2099"/>
      <w:r>
        <w:rPr/>
        <w:t>715</w:t>
      </w:r>
      <w:r>
        <w:rPr>
          <w:rtl w:val="true"/>
        </w:rPr>
        <w:t xml:space="preserve">- </w:t>
      </w:r>
      <w:r>
        <w:rPr>
          <w:rtl w:val="true"/>
        </w:rPr>
        <w:t>ترجمة هدیة المؤمنین</w:t>
      </w:r>
      <w:bookmarkEnd w:id="2100"/>
    </w:p>
    <w:p>
      <w:pPr>
        <w:pStyle w:val="BookText"/>
        <w:rPr/>
      </w:pPr>
      <w:r>
        <w:rPr>
          <w:rFonts w:ascii="IRNazanin" w:hAnsi="IRNazanin" w:eastAsia="IRNazanin"/>
          <w:color w:val="111111"/>
          <w:sz w:val="28"/>
          <w:sz w:val="28"/>
          <w:szCs w:val="28"/>
          <w:rtl w:val="true"/>
          <w:lang w:bidi="fa-IR"/>
        </w:rPr>
        <w:t xml:space="preserve">إلی الفارسیة، أصله العربی فی الطهارة و الصلاة، للسید المحدث الجزائری، ألفه إجابة لبعض الخلان فی سنة </w:t>
      </w:r>
      <w:r>
        <w:rPr>
          <w:rFonts w:eastAsia="IRNazanin" w:cs="IRNazanin"/>
          <w:color w:val="111111"/>
          <w:sz w:val="28"/>
          <w:szCs w:val="28"/>
          <w:rtl w:val="true"/>
          <w:lang w:bidi="fa-IR"/>
        </w:rPr>
        <w:t>(</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ترجمه حفیده السید عبد الله بن السید نور الدین ابن المحدث الجزائری و فرغ من الترجمة فی مدرسة المؤلف فی یوم الأحد الثالث من المحرم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الترجمة آخر تصانیفه لأنه توفی فی تلک السنة بعینها و أدرج فیها أشعارا مناسبة للمقامات، توجد النسخة الناقص أولها عند الشیخ مهدی شرف الدین فی تستر و الأصل العربی التام فی النجف عند السید آقا التستری کما یأتی</w:t>
      </w:r>
      <w:r>
        <w:rPr>
          <w:rFonts w:eastAsia="IRNazanin" w:cs="IRNazanin"/>
          <w:color w:val="111111"/>
          <w:sz w:val="28"/>
          <w:szCs w:val="28"/>
          <w:rtl w:val="true"/>
          <w:lang w:bidi="fa-IR"/>
        </w:rPr>
        <w:t>.</w:t>
      </w:r>
    </w:p>
    <w:p>
      <w:pPr>
        <w:pStyle w:val="Heading3"/>
        <w:numPr>
          <w:ilvl w:val="2"/>
          <w:numId w:val="1"/>
        </w:numPr>
        <w:rPr/>
      </w:pPr>
      <w:bookmarkStart w:id="2101" w:name="__RefHeading___Toc7557196_73709187"/>
      <w:bookmarkStart w:id="2102" w:name="_Toc978"/>
      <w:bookmarkEnd w:id="2101"/>
      <w:r>
        <w:rPr>
          <w:rtl w:val="true"/>
        </w:rPr>
        <w:t>ترجمة الهیئة و الإسلام</w:t>
      </w:r>
      <w:bookmarkEnd w:id="2102"/>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الإسلام و الهیئة و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البدر التمام، و یأتی أیضا بعنوان فلسفة الإسلام، و قد ترجمها أیضا إلی 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میرزا و طبع من هذه الترجمة مقدار کثیر فی کرمانشاهان سنة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بنفقة والیها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فرمان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تمام الطبع نهبت المطبعة بما فیها فی هجوم سالار الدولة</w:t>
      </w:r>
      <w:r>
        <w:rPr>
          <w:rFonts w:eastAsia="IRNazanin" w:cs="IRNazanin"/>
          <w:color w:val="111111"/>
          <w:sz w:val="28"/>
          <w:szCs w:val="28"/>
          <w:rtl w:val="true"/>
          <w:lang w:bidi="fa-IR"/>
        </w:rPr>
        <w:t>.</w:t>
      </w:r>
    </w:p>
    <w:p>
      <w:pPr>
        <w:pStyle w:val="Heading3"/>
        <w:numPr>
          <w:ilvl w:val="2"/>
          <w:numId w:val="1"/>
        </w:numPr>
        <w:rPr/>
      </w:pPr>
      <w:bookmarkStart w:id="2103" w:name="__RefHeading___Toc7557198_73709187"/>
      <w:bookmarkStart w:id="2104" w:name="_Toc979"/>
      <w:bookmarkEnd w:id="2103"/>
      <w:r>
        <w:rPr>
          <w:rtl w:val="true"/>
        </w:rPr>
        <w:t>ترجمة الیمینی</w:t>
      </w:r>
      <w:bookmarkEnd w:id="2104"/>
    </w:p>
    <w:p>
      <w:pPr>
        <w:pStyle w:val="BookText"/>
        <w:rPr/>
      </w:pPr>
      <w:r>
        <w:rPr>
          <w:rFonts w:ascii="IRNazanin" w:hAnsi="IRNazanin" w:eastAsia="IRNazanin"/>
          <w:color w:val="111111"/>
          <w:sz w:val="28"/>
          <w:sz w:val="28"/>
          <w:szCs w:val="28"/>
          <w:rtl w:val="true"/>
          <w:lang w:bidi="fa-IR"/>
        </w:rPr>
        <w:t>هو ترجمة تاریخ الیمینی المنسوب إلی یمین الدولة، و یقال له ترجمة العتبی کما مر</w:t>
      </w:r>
      <w:r>
        <w:rPr>
          <w:rFonts w:eastAsia="IRNazanin" w:cs="IRNazanin"/>
          <w:color w:val="111111"/>
          <w:sz w:val="28"/>
          <w:szCs w:val="28"/>
          <w:rtl w:val="true"/>
          <w:lang w:bidi="fa-IR"/>
        </w:rPr>
        <w:t>.</w:t>
      </w:r>
    </w:p>
    <w:p>
      <w:pPr>
        <w:pStyle w:val="Heading3"/>
        <w:numPr>
          <w:ilvl w:val="2"/>
          <w:numId w:val="1"/>
        </w:numPr>
        <w:rPr/>
      </w:pPr>
      <w:bookmarkStart w:id="2105" w:name="__RefHeading___Toc7557200_73709187"/>
      <w:bookmarkStart w:id="2106" w:name="_Toc980"/>
      <w:bookmarkEnd w:id="2105"/>
      <w:r>
        <w:rPr>
          <w:rtl w:val="true"/>
        </w:rPr>
        <w:t>تراجم الأشخاص علی ترتیب أسمائهم</w:t>
      </w:r>
      <w:bookmarkEnd w:id="2106"/>
    </w:p>
    <w:p>
      <w:pPr>
        <w:pStyle w:val="Heading3"/>
        <w:numPr>
          <w:ilvl w:val="2"/>
          <w:numId w:val="1"/>
        </w:numPr>
        <w:rPr/>
      </w:pPr>
      <w:bookmarkStart w:id="2107" w:name="__RefHeading___Toc7557202_73709187"/>
      <w:bookmarkStart w:id="2108" w:name="_Toc981"/>
      <w:bookmarkEnd w:id="2107"/>
      <w:r>
        <w:rPr/>
        <w:t>716</w:t>
      </w:r>
      <w:r>
        <w:rPr>
          <w:rtl w:val="true"/>
        </w:rPr>
        <w:t xml:space="preserve">- </w:t>
      </w:r>
      <w:r>
        <w:rPr>
          <w:rtl w:val="true"/>
        </w:rPr>
        <w:t>ترجمة أبان بن عثمان</w:t>
      </w:r>
      <w:bookmarkEnd w:id="2108"/>
    </w:p>
    <w:p>
      <w:pPr>
        <w:pStyle w:val="BookText"/>
        <w:rPr/>
      </w:pPr>
      <w:r>
        <w:rPr>
          <w:rFonts w:ascii="IRNazanin" w:hAnsi="IRNazanin" w:eastAsia="IRNazanin"/>
          <w:color w:val="111111"/>
          <w:sz w:val="28"/>
          <w:sz w:val="28"/>
          <w:szCs w:val="28"/>
          <w:rtl w:val="true"/>
          <w:lang w:bidi="fa-IR"/>
        </w:rPr>
        <w:t xml:space="preserve">و تحقیق أحواله، للسید حجة الإسلام محمد باقر بن محمد تقی الموسوی الشفتی الأصفهانی، خرج لطلب العلم إلی العراق سنة </w:t>
      </w:r>
      <w:r>
        <w:rPr>
          <w:rFonts w:eastAsia="IRNazanin" w:cs="IRNazanin"/>
          <w:color w:val="111111"/>
          <w:sz w:val="28"/>
          <w:szCs w:val="28"/>
          <w:rtl w:val="true"/>
          <w:lang w:bidi="fa-IR"/>
        </w:rPr>
        <w:t>(</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سبعة عشر عاما کما صرح به فی بعض إجازاته فتکون ولادته حدود سنة </w:t>
      </w:r>
      <w:r>
        <w:rPr>
          <w:rFonts w:eastAsia="IRNazanin" w:cs="IRNazanin"/>
          <w:color w:val="111111"/>
          <w:sz w:val="28"/>
          <w:szCs w:val="28"/>
          <w:rtl w:val="true"/>
          <w:lang w:bidi="fa-IR"/>
        </w:rPr>
        <w:t>(</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ثانی ربیع الأول سنة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البحث عن أحوال أصحاب الإجماع أیضا، طبع ضمن مجموعة من رسائله الرجالیة سنة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w:t>
      </w:r>
    </w:p>
    <w:p>
      <w:pPr>
        <w:pStyle w:val="Heading3"/>
        <w:numPr>
          <w:ilvl w:val="2"/>
          <w:numId w:val="1"/>
        </w:numPr>
        <w:rPr/>
      </w:pPr>
      <w:bookmarkStart w:id="2109" w:name="__RefHeading___Toc7557204_73709187"/>
      <w:bookmarkStart w:id="2110" w:name="_Toc982"/>
      <w:bookmarkEnd w:id="2109"/>
      <w:r>
        <w:rPr/>
        <w:t>717</w:t>
      </w:r>
      <w:r>
        <w:rPr>
          <w:rtl w:val="true"/>
        </w:rPr>
        <w:t xml:space="preserve">- </w:t>
      </w:r>
      <w:r>
        <w:rPr>
          <w:rtl w:val="true"/>
        </w:rPr>
        <w:t>ترجمة الحاج محمد إبراهیم</w:t>
      </w:r>
      <w:bookmarkEnd w:id="2110"/>
    </w:p>
    <w:p>
      <w:pPr>
        <w:pStyle w:val="BookText"/>
        <w:rPr/>
      </w:pPr>
      <w:r>
        <w:rPr>
          <w:rFonts w:ascii="IRNazanin" w:hAnsi="IRNazanin" w:eastAsia="IRNazanin"/>
          <w:color w:val="111111"/>
          <w:sz w:val="28"/>
          <w:sz w:val="28"/>
          <w:szCs w:val="28"/>
          <w:rtl w:val="true"/>
          <w:lang w:bidi="fa-IR"/>
        </w:rPr>
        <w:t xml:space="preserve">ابن الحاج محمد حسن الکاخی الخراسانی الأصفهانی الکلباسی المتوفی سنة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لولده الشیخ جعفر بن إبراهیم الکلباسی المتوفی سنة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فی البدر التمام</w:t>
      </w:r>
      <w:r>
        <w:rPr>
          <w:rFonts w:eastAsia="IRNazanin" w:cs="IRNazanin"/>
          <w:color w:val="111111"/>
          <w:sz w:val="28"/>
          <w:szCs w:val="28"/>
          <w:rtl w:val="true"/>
          <w:lang w:bidi="fa-IR"/>
        </w:rPr>
        <w:t>.</w:t>
      </w:r>
    </w:p>
    <w:p>
      <w:pPr>
        <w:pStyle w:val="Heading3"/>
        <w:numPr>
          <w:ilvl w:val="2"/>
          <w:numId w:val="1"/>
        </w:numPr>
        <w:rPr/>
      </w:pPr>
      <w:bookmarkStart w:id="2111" w:name="__RefHeading___Toc7557206_73709187"/>
      <w:bookmarkStart w:id="2112" w:name="_Toc983"/>
      <w:bookmarkEnd w:id="2111"/>
      <w:r>
        <w:rPr/>
        <w:t>718</w:t>
      </w:r>
      <w:r>
        <w:rPr>
          <w:rtl w:val="true"/>
        </w:rPr>
        <w:t xml:space="preserve">- </w:t>
      </w:r>
      <w:r>
        <w:rPr>
          <w:rtl w:val="true"/>
        </w:rPr>
        <w:t>ترجمة إبراهیم بن هاشم القمی</w:t>
      </w:r>
      <w:bookmarkEnd w:id="211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 المفسر الجلیل الشیخ علی بن إبراهیم الذی هو أستاذ الشیخ الکلینی، للسید محمد باقر حجة الإسلام، طبع ضمن المجموعة المذکورة</w:t>
      </w:r>
      <w:r>
        <w:rPr>
          <w:rFonts w:eastAsia="IRNazanin" w:cs="IRNazanin"/>
          <w:color w:val="111111"/>
          <w:sz w:val="28"/>
          <w:szCs w:val="28"/>
          <w:rtl w:val="true"/>
          <w:lang w:bidi="fa-IR"/>
        </w:rPr>
        <w:t xml:space="preserve">. </w:t>
      </w:r>
      <w:bookmarkStart w:id="2113" w:name="pg11681_117304"/>
    </w:p>
    <w:p>
      <w:pPr>
        <w:pStyle w:val="Heading3"/>
        <w:numPr>
          <w:ilvl w:val="2"/>
          <w:numId w:val="1"/>
        </w:numPr>
        <w:rPr/>
      </w:pPr>
      <w:bookmarkStart w:id="2114" w:name="__RefHeading___Toc7557208_73709187"/>
      <w:bookmarkStart w:id="2115" w:name="_Toc984"/>
      <w:bookmarkEnd w:id="2113"/>
      <w:bookmarkEnd w:id="2114"/>
      <w:r>
        <w:rPr/>
        <w:t>719</w:t>
      </w:r>
      <w:r>
        <w:rPr>
          <w:rtl w:val="true"/>
        </w:rPr>
        <w:t xml:space="preserve">- </w:t>
      </w:r>
      <w:r>
        <w:rPr>
          <w:rtl w:val="true"/>
        </w:rPr>
        <w:t>ترجمة ابن الغضائری</w:t>
      </w:r>
      <w:bookmarkEnd w:id="2115"/>
    </w:p>
    <w:p>
      <w:pPr>
        <w:pStyle w:val="BookText"/>
        <w:rPr/>
      </w:pPr>
      <w:r>
        <w:rPr>
          <w:rFonts w:ascii="IRNazanin" w:hAnsi="IRNazanin" w:eastAsia="IRNazanin"/>
          <w:color w:val="111111"/>
          <w:sz w:val="28"/>
          <w:sz w:val="28"/>
          <w:szCs w:val="28"/>
          <w:rtl w:val="true"/>
          <w:lang w:bidi="fa-IR"/>
        </w:rPr>
        <w:t xml:space="preserve">أحمد بن الحسین بن عبید الله بن إبراهیم مؤلف الرجال الضعفاء، للشیخ میرزا أبی المعالی بن الحاج محمد إبراهیم الکلباسی الأصفهانی المتوفی سنة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ولده فی البدر التمام</w:t>
      </w:r>
      <w:r>
        <w:rPr>
          <w:rFonts w:eastAsia="IRNazanin" w:cs="IRNazanin"/>
          <w:color w:val="111111"/>
          <w:sz w:val="28"/>
          <w:szCs w:val="28"/>
          <w:rtl w:val="true"/>
          <w:lang w:bidi="fa-IR"/>
        </w:rPr>
        <w:t>.</w:t>
      </w:r>
    </w:p>
    <w:p>
      <w:pPr>
        <w:pStyle w:val="Heading3"/>
        <w:numPr>
          <w:ilvl w:val="2"/>
          <w:numId w:val="1"/>
        </w:numPr>
        <w:rPr/>
      </w:pPr>
      <w:bookmarkStart w:id="2116" w:name="__RefHeading___Toc7557210_73709187"/>
      <w:bookmarkStart w:id="2117" w:name="_Toc985"/>
      <w:bookmarkEnd w:id="2116"/>
      <w:r>
        <w:rPr/>
        <w:t>720</w:t>
      </w:r>
      <w:r>
        <w:rPr>
          <w:rtl w:val="true"/>
        </w:rPr>
        <w:t xml:space="preserve">- </w:t>
      </w:r>
      <w:r>
        <w:rPr>
          <w:rtl w:val="true"/>
        </w:rPr>
        <w:t>ترجمة ابن الفوطی‌</w:t>
      </w:r>
      <w:bookmarkEnd w:id="2117"/>
    </w:p>
    <w:p>
      <w:pPr>
        <w:pStyle w:val="BookText"/>
        <w:rPr/>
      </w:pPr>
      <w:r>
        <w:rPr>
          <w:rFonts w:ascii="IRNazanin" w:hAnsi="IRNazanin" w:eastAsia="IRNazanin"/>
          <w:color w:val="111111"/>
          <w:sz w:val="28"/>
          <w:sz w:val="28"/>
          <w:szCs w:val="28"/>
          <w:rtl w:val="true"/>
          <w:lang w:bidi="fa-IR"/>
        </w:rPr>
        <w:t xml:space="preserve">مؤرخ العراق، کمال الدین عبد الرزاق بن أحمد البغدادی المولود فی </w:t>
      </w:r>
      <w:r>
        <w:rPr>
          <w:rFonts w:eastAsia="IRNazanin" w:cs="IRNazanin"/>
          <w:color w:val="111111"/>
          <w:sz w:val="28"/>
          <w:szCs w:val="28"/>
          <w:rtl w:val="true"/>
          <w:lang w:bidi="fa-IR"/>
        </w:rPr>
        <w:t>(</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رضا الشبیبی، وزیر المعارف بالعراق، طبع فی بغداد فی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محاضرة تاریخیة</w:t>
      </w:r>
      <w:r>
        <w:rPr>
          <w:rFonts w:eastAsia="IRNazanin" w:cs="IRNazanin"/>
          <w:color w:val="111111"/>
          <w:sz w:val="28"/>
          <w:szCs w:val="28"/>
          <w:rtl w:val="true"/>
          <w:lang w:bidi="fa-IR"/>
        </w:rPr>
        <w:t>.</w:t>
      </w:r>
    </w:p>
    <w:p>
      <w:pPr>
        <w:pStyle w:val="Heading3"/>
        <w:numPr>
          <w:ilvl w:val="2"/>
          <w:numId w:val="1"/>
        </w:numPr>
        <w:rPr/>
      </w:pPr>
      <w:bookmarkStart w:id="2118" w:name="__RefHeading___Toc7557212_73709187"/>
      <w:bookmarkStart w:id="2119" w:name="_Toc986"/>
      <w:bookmarkEnd w:id="2118"/>
      <w:r>
        <w:rPr/>
        <w:t>721</w:t>
      </w:r>
      <w:r>
        <w:rPr>
          <w:rtl w:val="true"/>
        </w:rPr>
        <w:t xml:space="preserve">- </w:t>
      </w:r>
      <w:r>
        <w:rPr>
          <w:rtl w:val="true"/>
        </w:rPr>
        <w:t>ترجمة ابن یمین</w:t>
      </w:r>
      <w:bookmarkEnd w:id="2119"/>
    </w:p>
    <w:p>
      <w:pPr>
        <w:pStyle w:val="BookText"/>
        <w:rPr/>
      </w:pPr>
      <w:r>
        <w:rPr>
          <w:rFonts w:ascii="IRNazanin" w:hAnsi="IRNazanin" w:eastAsia="IRNazanin"/>
          <w:color w:val="111111"/>
          <w:sz w:val="28"/>
          <w:sz w:val="28"/>
          <w:szCs w:val="28"/>
          <w:rtl w:val="true"/>
          <w:lang w:bidi="fa-IR"/>
        </w:rPr>
        <w:t xml:space="preserve">هو الأمیر محمود بن یمین الدین الطغرائی الفریومدی الخراسانی مداح طغی تیمور خان له دیوان کبیر تلف فی فتنة سربداران سنة </w:t>
      </w:r>
      <w:r>
        <w:rPr>
          <w:rFonts w:eastAsia="IRNazanin" w:cs="IRNazanin"/>
          <w:color w:val="111111"/>
          <w:sz w:val="28"/>
          <w:szCs w:val="28"/>
          <w:rtl w:val="true"/>
          <w:lang w:bidi="fa-IR"/>
        </w:rPr>
        <w:t>(</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 بعض أشعاره فی مجمع الفصحاء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فی مدح الإمام الرضا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بگفتمش که نیارم ستود امامی را</w:t>
      </w:r>
    </w:p>
    <w:p>
      <w:pPr>
        <w:pStyle w:val="BookText"/>
        <w:rPr/>
      </w:pPr>
      <w:r>
        <w:rPr>
          <w:rFonts w:ascii="IRNazanin" w:hAnsi="IRNazanin" w:eastAsia="IRNazanin"/>
          <w:color w:val="111111"/>
          <w:sz w:val="28"/>
          <w:sz w:val="28"/>
          <w:szCs w:val="28"/>
          <w:rtl w:val="true"/>
          <w:lang w:bidi="fa-IR"/>
        </w:rPr>
        <w:t>که جبرئیل أمین بود مادح پدرش</w:t>
      </w:r>
    </w:p>
    <w:p>
      <w:pPr>
        <w:pStyle w:val="BookText"/>
        <w:rPr/>
      </w:pPr>
      <w:r>
        <w:rPr>
          <w:rFonts w:ascii="IRNazanin" w:hAnsi="IRNazanin" w:eastAsia="IRNazanin"/>
          <w:color w:val="111111"/>
          <w:sz w:val="28"/>
          <w:sz w:val="28"/>
          <w:szCs w:val="28"/>
          <w:rtl w:val="true"/>
          <w:lang w:bidi="fa-IR"/>
        </w:rPr>
        <w:t>ترجم أحواله الأدیب المعاصر رشید الیاسمی الکرمانشاهی بالفارسیة و هو مطبوع بطهران</w:t>
      </w:r>
      <w:r>
        <w:rPr>
          <w:rFonts w:eastAsia="IRNazanin" w:cs="IRNazanin"/>
          <w:color w:val="111111"/>
          <w:sz w:val="28"/>
          <w:szCs w:val="28"/>
          <w:rtl w:val="true"/>
          <w:lang w:bidi="fa-IR"/>
        </w:rPr>
        <w:t>.</w:t>
      </w:r>
    </w:p>
    <w:p>
      <w:pPr>
        <w:pStyle w:val="Heading3"/>
        <w:numPr>
          <w:ilvl w:val="2"/>
          <w:numId w:val="1"/>
        </w:numPr>
        <w:rPr/>
      </w:pPr>
      <w:bookmarkStart w:id="2120" w:name="__RefHeading___Toc7557214_73709187"/>
      <w:bookmarkStart w:id="2121" w:name="_Toc987"/>
      <w:bookmarkEnd w:id="2120"/>
      <w:r>
        <w:rPr/>
        <w:t>722</w:t>
      </w:r>
      <w:r>
        <w:rPr>
          <w:rtl w:val="true"/>
        </w:rPr>
        <w:t xml:space="preserve">- </w:t>
      </w:r>
      <w:r>
        <w:rPr>
          <w:rtl w:val="true"/>
        </w:rPr>
        <w:t>ترجمة أبی بصیر</w:t>
      </w:r>
      <w:bookmarkEnd w:id="2121"/>
    </w:p>
    <w:p>
      <w:pPr>
        <w:pStyle w:val="BookText"/>
        <w:rPr/>
      </w:pPr>
      <w:r>
        <w:rPr>
          <w:rFonts w:ascii="IRNazanin" w:hAnsi="IRNazanin" w:eastAsia="IRNazanin"/>
          <w:color w:val="111111"/>
          <w:sz w:val="28"/>
          <w:sz w:val="28"/>
          <w:szCs w:val="28"/>
          <w:rtl w:val="true"/>
          <w:lang w:bidi="fa-IR"/>
        </w:rPr>
        <w:t>و تحقیق أحواله، للسید محمد باقر حجة الإسلام الأصفهانی، طبع ضمن مجموعته المذکورة</w:t>
      </w:r>
      <w:r>
        <w:rPr>
          <w:rFonts w:eastAsia="IRNazanin" w:cs="IRNazanin"/>
          <w:color w:val="111111"/>
          <w:sz w:val="28"/>
          <w:szCs w:val="28"/>
          <w:rtl w:val="true"/>
          <w:lang w:bidi="fa-IR"/>
        </w:rPr>
        <w:t>.</w:t>
      </w:r>
    </w:p>
    <w:p>
      <w:pPr>
        <w:pStyle w:val="Heading3"/>
        <w:numPr>
          <w:ilvl w:val="2"/>
          <w:numId w:val="1"/>
        </w:numPr>
        <w:rPr/>
      </w:pPr>
      <w:bookmarkStart w:id="2122" w:name="__RefHeading___Toc7557216_73709187"/>
      <w:bookmarkStart w:id="2123" w:name="_Toc988"/>
      <w:bookmarkEnd w:id="2122"/>
      <w:r>
        <w:rPr>
          <w:rtl w:val="true"/>
        </w:rPr>
        <w:t>ترجمة أبی بصیر</w:t>
      </w:r>
      <w:bookmarkEnd w:id="2123"/>
    </w:p>
    <w:p>
      <w:pPr>
        <w:pStyle w:val="BookText"/>
        <w:rPr/>
      </w:pPr>
      <w:r>
        <w:rPr>
          <w:rFonts w:ascii="IRNazanin" w:hAnsi="IRNazanin" w:eastAsia="IRNazanin"/>
          <w:color w:val="111111"/>
          <w:sz w:val="28"/>
          <w:sz w:val="28"/>
          <w:szCs w:val="28"/>
          <w:rtl w:val="true"/>
          <w:lang w:bidi="fa-IR"/>
        </w:rPr>
        <w:t>للشیخ محمد تقی التستری مؤلف تحقیق المسائل، اسمه الرسالة المبصرة یأتی</w:t>
      </w:r>
      <w:r>
        <w:rPr>
          <w:rFonts w:eastAsia="IRNazanin" w:cs="IRNazanin"/>
          <w:color w:val="111111"/>
          <w:sz w:val="28"/>
          <w:szCs w:val="28"/>
          <w:rtl w:val="true"/>
          <w:lang w:bidi="fa-IR"/>
        </w:rPr>
        <w:t>.</w:t>
      </w:r>
    </w:p>
    <w:p>
      <w:pPr>
        <w:pStyle w:val="Heading3"/>
        <w:numPr>
          <w:ilvl w:val="2"/>
          <w:numId w:val="1"/>
        </w:numPr>
        <w:rPr/>
      </w:pPr>
      <w:bookmarkStart w:id="2124" w:name="__RefHeading___Toc7557218_73709187"/>
      <w:bookmarkStart w:id="2125" w:name="_Toc989"/>
      <w:bookmarkEnd w:id="2124"/>
      <w:r>
        <w:rPr/>
        <w:t>723</w:t>
      </w:r>
      <w:r>
        <w:rPr>
          <w:rtl w:val="true"/>
        </w:rPr>
        <w:t xml:space="preserve">- </w:t>
      </w:r>
      <w:r>
        <w:rPr>
          <w:rtl w:val="true"/>
        </w:rPr>
        <w:t>ترجمة أبی بصیر</w:t>
      </w:r>
      <w:bookmarkEnd w:id="2125"/>
    </w:p>
    <w:p>
      <w:pPr>
        <w:pStyle w:val="BookText"/>
        <w:rPr/>
      </w:pPr>
      <w:r>
        <w:rPr>
          <w:rFonts w:ascii="IRNazanin" w:hAnsi="IRNazanin" w:eastAsia="IRNazanin"/>
          <w:color w:val="111111"/>
          <w:sz w:val="28"/>
          <w:sz w:val="28"/>
          <w:szCs w:val="28"/>
          <w:rtl w:val="true"/>
          <w:lang w:bidi="fa-IR"/>
        </w:rPr>
        <w:t xml:space="preserve">للسید میرزا محمد هاشم بن میرزا زین العابدین الموسوی الخوانساری، المتوفی سنة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ضمن مجموعة رسائله قبیل وفاته</w:t>
      </w:r>
      <w:r>
        <w:rPr>
          <w:rFonts w:eastAsia="IRNazanin" w:cs="IRNazanin"/>
          <w:color w:val="111111"/>
          <w:sz w:val="28"/>
          <w:szCs w:val="28"/>
          <w:rtl w:val="true"/>
          <w:lang w:bidi="fa-IR"/>
        </w:rPr>
        <w:t>.</w:t>
      </w:r>
    </w:p>
    <w:p>
      <w:pPr>
        <w:pStyle w:val="Heading3"/>
        <w:numPr>
          <w:ilvl w:val="2"/>
          <w:numId w:val="1"/>
        </w:numPr>
        <w:rPr/>
      </w:pPr>
      <w:bookmarkStart w:id="2126" w:name="__RefHeading___Toc7557220_73709187"/>
      <w:bookmarkStart w:id="2127" w:name="_Toc990"/>
      <w:bookmarkEnd w:id="2126"/>
      <w:r>
        <w:rPr/>
        <w:t>724</w:t>
      </w:r>
      <w:r>
        <w:rPr>
          <w:rtl w:val="true"/>
        </w:rPr>
        <w:t xml:space="preserve">- </w:t>
      </w:r>
      <w:r>
        <w:rPr>
          <w:rtl w:val="true"/>
        </w:rPr>
        <w:t>ترجمة أبی بصیر</w:t>
      </w:r>
      <w:bookmarkEnd w:id="2127"/>
    </w:p>
    <w:p>
      <w:pPr>
        <w:pStyle w:val="BookText"/>
        <w:rPr/>
      </w:pPr>
      <w:r>
        <w:rPr>
          <w:rFonts w:ascii="IRNazanin" w:hAnsi="IRNazanin" w:eastAsia="IRNazanin"/>
          <w:color w:val="111111"/>
          <w:sz w:val="28"/>
          <w:sz w:val="28"/>
          <w:szCs w:val="28"/>
          <w:rtl w:val="true"/>
          <w:lang w:bidi="fa-IR"/>
        </w:rPr>
        <w:t xml:space="preserve">للسید محمد مهدی بن الأمیر السید حسن بن الأمیر السید حسین الموسوی الخوانساری المتوفی سنة </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المدفون فی مقبرة السید محمد المجاهد بکربلاء کما ذکره حفیده السید أبو تراب الخوانساری، و قد طبع ضمن الجوامع الفقهیة سنة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یعبر عنه ب عدیمة النظیر فی أحوال أبی بصیر</w:t>
      </w:r>
      <w:r>
        <w:rPr>
          <w:rFonts w:eastAsia="IRNazanin" w:cs="IRNazanin"/>
          <w:color w:val="111111"/>
          <w:sz w:val="28"/>
          <w:szCs w:val="28"/>
          <w:rtl w:val="true"/>
          <w:lang w:bidi="fa-IR"/>
        </w:rPr>
        <w:t>.</w:t>
      </w:r>
    </w:p>
    <w:p>
      <w:pPr>
        <w:pStyle w:val="Heading3"/>
        <w:numPr>
          <w:ilvl w:val="2"/>
          <w:numId w:val="1"/>
        </w:numPr>
        <w:rPr/>
      </w:pPr>
      <w:bookmarkStart w:id="2128" w:name="__RefHeading___Toc7557222_73709187"/>
      <w:bookmarkStart w:id="2129" w:name="_Toc991"/>
      <w:bookmarkEnd w:id="2128"/>
      <w:r>
        <w:rPr/>
        <w:t>725</w:t>
      </w:r>
      <w:r>
        <w:rPr>
          <w:rtl w:val="true"/>
        </w:rPr>
        <w:t xml:space="preserve">- </w:t>
      </w:r>
      <w:r>
        <w:rPr>
          <w:rtl w:val="true"/>
        </w:rPr>
        <w:t>ترجمة أبی بصیر و إسحاق بن عمار</w:t>
      </w:r>
      <w:bookmarkEnd w:id="212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أبی تراب بن أبی القاسم الموسوی الخوانساری النجفی المتوفی بها سنة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ذکره فی ترجمته فی المجلد الرابع من مجلة المرشد البغدادیة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bookmarkStart w:id="2130" w:name="pg11681_117306"/>
    </w:p>
    <w:p>
      <w:pPr>
        <w:pStyle w:val="Heading3"/>
        <w:numPr>
          <w:ilvl w:val="2"/>
          <w:numId w:val="1"/>
        </w:numPr>
        <w:rPr/>
      </w:pPr>
      <w:bookmarkStart w:id="2131" w:name="__RefHeading___Toc7557224_73709187"/>
      <w:bookmarkStart w:id="2132" w:name="_Toc992"/>
      <w:bookmarkEnd w:id="2130"/>
      <w:bookmarkEnd w:id="2131"/>
      <w:r>
        <w:rPr/>
        <w:t>726</w:t>
      </w:r>
      <w:r>
        <w:rPr>
          <w:rtl w:val="true"/>
        </w:rPr>
        <w:t xml:space="preserve">- </w:t>
      </w:r>
      <w:r>
        <w:rPr>
          <w:rtl w:val="true"/>
        </w:rPr>
        <w:t>ترجمة أبی بکر الحضرمی</w:t>
      </w:r>
      <w:bookmarkEnd w:id="2132"/>
    </w:p>
    <w:p>
      <w:pPr>
        <w:pStyle w:val="BookText"/>
        <w:rPr/>
      </w:pPr>
      <w:r>
        <w:rPr>
          <w:rFonts w:ascii="IRNazanin" w:hAnsi="IRNazanin" w:eastAsia="IRNazanin"/>
          <w:color w:val="111111"/>
          <w:sz w:val="28"/>
          <w:sz w:val="28"/>
          <w:szCs w:val="28"/>
          <w:rtl w:val="true"/>
          <w:lang w:bidi="fa-IR"/>
        </w:rPr>
        <w:t xml:space="preserve">للشیخ میرزا أبی المعالی بن الحاج محمد إبراهیم الکلباسی المتوفی سنة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ولده فی البدر التمام</w:t>
      </w:r>
    </w:p>
    <w:p>
      <w:pPr>
        <w:pStyle w:val="Heading3"/>
        <w:numPr>
          <w:ilvl w:val="2"/>
          <w:numId w:val="1"/>
        </w:numPr>
        <w:rPr/>
      </w:pPr>
      <w:bookmarkStart w:id="2133" w:name="__RefHeading___Toc7557226_73709187"/>
      <w:bookmarkStart w:id="2134" w:name="_Toc993"/>
      <w:bookmarkEnd w:id="2133"/>
      <w:r>
        <w:rPr>
          <w:rtl w:val="true"/>
        </w:rPr>
        <w:t>ترجمة أبی جعفر بن بابویه</w:t>
      </w:r>
      <w:bookmarkEnd w:id="2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ملک سیستان إحدی و أربعین سنة، و هو أحمد بن محمد من أحفاد ماهان من أجداد الملوک الصفاریة المولود سنة </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ملک من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قتل </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ملک بعده ابنه خلف بن أحمد الذی مات فی مجلس السلطان محمود الغزنوی </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Heading3"/>
        <w:numPr>
          <w:ilvl w:val="2"/>
          <w:numId w:val="1"/>
        </w:numPr>
        <w:rPr/>
      </w:pPr>
      <w:bookmarkStart w:id="2135" w:name="__RefHeading___Toc7557228_73709187"/>
      <w:bookmarkStart w:id="2136" w:name="_Toc994"/>
      <w:bookmarkEnd w:id="2135"/>
      <w:r>
        <w:rPr/>
        <w:t>727</w:t>
      </w:r>
      <w:r>
        <w:rPr>
          <w:rtl w:val="true"/>
        </w:rPr>
        <w:t xml:space="preserve">- </w:t>
      </w:r>
      <w:r>
        <w:rPr>
          <w:rtl w:val="true"/>
        </w:rPr>
        <w:t>ترجمة المولی أبی الحسن الشریف الأفتونی</w:t>
      </w:r>
      <w:bookmarkEnd w:id="2136"/>
    </w:p>
    <w:p>
      <w:pPr>
        <w:pStyle w:val="BookText"/>
        <w:rPr/>
      </w:pPr>
      <w:r>
        <w:rPr>
          <w:rFonts w:ascii="IRNazanin" w:hAnsi="IRNazanin" w:eastAsia="IRNazanin"/>
          <w:color w:val="111111"/>
          <w:sz w:val="28"/>
          <w:sz w:val="28"/>
          <w:szCs w:val="28"/>
          <w:rtl w:val="true"/>
          <w:lang w:bidi="fa-IR"/>
        </w:rPr>
        <w:t xml:space="preserve">جد صاحب الجواهر لأمه، لشیخنا العلامة النوری، رسالة مختصرة کتبها بخطه فی سنة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ظهر تفسیر الشریف الأفتونی الموسوم ب مرآة الأنوار و المطبوع جزؤه الأول الحاوی للمقدمات الموجود هو مع جزئه الثانی المشتمل علی تفسیر الفاتحة إلی أواسط سورة البقرة، کلاهما بخط شیخنا المذکور</w:t>
      </w:r>
    </w:p>
    <w:p>
      <w:pPr>
        <w:pStyle w:val="Heading3"/>
        <w:numPr>
          <w:ilvl w:val="2"/>
          <w:numId w:val="1"/>
        </w:numPr>
        <w:rPr/>
      </w:pPr>
      <w:bookmarkStart w:id="2137" w:name="__RefHeading___Toc7557230_73709187"/>
      <w:bookmarkStart w:id="2138" w:name="_Toc995"/>
      <w:bookmarkEnd w:id="2137"/>
      <w:r>
        <w:rPr/>
        <w:t>728</w:t>
      </w:r>
      <w:r>
        <w:rPr>
          <w:rtl w:val="true"/>
        </w:rPr>
        <w:t xml:space="preserve">- </w:t>
      </w:r>
      <w:r>
        <w:rPr>
          <w:rtl w:val="true"/>
        </w:rPr>
        <w:t>ترجمة أبی الحسن البیهقی</w:t>
      </w:r>
      <w:bookmarkEnd w:id="2138"/>
    </w:p>
    <w:p>
      <w:pPr>
        <w:pStyle w:val="BookText"/>
        <w:rPr/>
      </w:pPr>
      <w:r>
        <w:rPr>
          <w:rFonts w:ascii="IRNazanin" w:hAnsi="IRNazanin" w:eastAsia="IRNazanin"/>
          <w:color w:val="111111"/>
          <w:sz w:val="28"/>
          <w:sz w:val="28"/>
          <w:szCs w:val="28"/>
          <w:rtl w:val="true"/>
          <w:lang w:bidi="fa-IR"/>
        </w:rPr>
        <w:t xml:space="preserve">فرید خراسان علی بن أبی القاسم زید بن محمد بن الحسین البیهقی شارح النهج و تاریخ بیهق و تتمه صوان الحکمة و غیرها، حکی ترجمته فی معجم الأدباء عن کتابه مشارب التجارب و کذا فهرس تصانیفه و إنه ولد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أنه توفی سنة </w:t>
      </w: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للقزوینی المتوفی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یذکر بعید هذا</w:t>
      </w:r>
    </w:p>
    <w:p>
      <w:pPr>
        <w:pStyle w:val="Heading3"/>
        <w:numPr>
          <w:ilvl w:val="2"/>
          <w:numId w:val="1"/>
        </w:numPr>
        <w:rPr/>
      </w:pPr>
      <w:bookmarkStart w:id="2139" w:name="__RefHeading___Toc7557232_73709187"/>
      <w:bookmarkStart w:id="2140" w:name="_Toc996"/>
      <w:bookmarkEnd w:id="2139"/>
      <w:r>
        <w:rPr/>
        <w:t>729</w:t>
      </w:r>
      <w:r>
        <w:rPr>
          <w:rtl w:val="true"/>
        </w:rPr>
        <w:t xml:space="preserve">- </w:t>
      </w:r>
      <w:r>
        <w:rPr>
          <w:rtl w:val="true"/>
        </w:rPr>
        <w:t>ترجمة أبی حیان التوحیدی</w:t>
      </w:r>
      <w:bookmarkEnd w:id="2140"/>
    </w:p>
    <w:p>
      <w:pPr>
        <w:pStyle w:val="BookText"/>
        <w:rPr/>
      </w:pPr>
      <w:r>
        <w:rPr>
          <w:rFonts w:ascii="IRNazanin" w:hAnsi="IRNazanin" w:eastAsia="IRNazanin"/>
          <w:color w:val="111111"/>
          <w:sz w:val="28"/>
          <w:sz w:val="28"/>
          <w:szCs w:val="28"/>
          <w:rtl w:val="true"/>
          <w:lang w:bidi="fa-IR"/>
        </w:rPr>
        <w:t xml:space="preserve">مؤلف المقابسات المطبوع بالقاهرة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مقابسه مع مقدمه بقلم حسن السندوبی فی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یتعلق بالکتاب و حیاة مؤلفه، و هو علی بن محمد بن العباس المولود بعد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و المتوفی بشیراز </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المدفون بها</w:t>
      </w:r>
    </w:p>
    <w:p>
      <w:pPr>
        <w:pStyle w:val="Heading3"/>
        <w:numPr>
          <w:ilvl w:val="2"/>
          <w:numId w:val="1"/>
        </w:numPr>
        <w:rPr/>
      </w:pPr>
      <w:bookmarkStart w:id="2141" w:name="__RefHeading___Toc7557234_73709187"/>
      <w:bookmarkStart w:id="2142" w:name="_Toc997"/>
      <w:bookmarkEnd w:id="2141"/>
      <w:r>
        <w:rPr/>
        <w:t>730</w:t>
      </w:r>
      <w:r>
        <w:rPr>
          <w:rtl w:val="true"/>
        </w:rPr>
        <w:t xml:space="preserve">- </w:t>
      </w:r>
      <w:r>
        <w:rPr>
          <w:rtl w:val="true"/>
        </w:rPr>
        <w:t>ترجمة أبی سلیمان المنطقی</w:t>
      </w:r>
      <w:bookmarkEnd w:id="214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ترجمه القفطی فی أخبار الحکماء و هو محمد بن طاهر بن بهرام السجستانی السجزی المولود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نیف و 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حدود </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صاحب صوان الحکمة و أستاذ أبی حیان التوحیدی المذکور و معاصر ابن الندیم و هذه التراجم الثلاث و کلها فارسی ألفها میرزا محمد خان بن المولی عبد الوهاب بن عبد العلی القزوینی الطهرانی 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الجمیع تحت عنوان شرح حال أبی سلیمان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شالون سورسون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bookmarkStart w:id="2143" w:name="pg11681_117309"/>
    </w:p>
    <w:p>
      <w:pPr>
        <w:pStyle w:val="Heading3"/>
        <w:numPr>
          <w:ilvl w:val="2"/>
          <w:numId w:val="1"/>
        </w:numPr>
        <w:rPr/>
      </w:pPr>
      <w:bookmarkStart w:id="2144" w:name="__RefHeading___Toc7557236_73709187"/>
      <w:bookmarkStart w:id="2145" w:name="_Toc998"/>
      <w:bookmarkEnd w:id="2143"/>
      <w:bookmarkEnd w:id="2144"/>
      <w:r>
        <w:rPr/>
        <w:t>731</w:t>
      </w:r>
      <w:r>
        <w:rPr>
          <w:rtl w:val="true"/>
        </w:rPr>
        <w:t xml:space="preserve">- </w:t>
      </w:r>
      <w:r>
        <w:rPr>
          <w:rtl w:val="true"/>
        </w:rPr>
        <w:t>ترجمة أبی عبد الله البرقی</w:t>
      </w:r>
      <w:bookmarkEnd w:id="2145"/>
    </w:p>
    <w:p>
      <w:pPr>
        <w:pStyle w:val="BookText"/>
        <w:rPr/>
      </w:pPr>
      <w:r>
        <w:rPr>
          <w:rFonts w:ascii="IRNazanin" w:hAnsi="IRNazanin" w:eastAsia="IRNazanin"/>
          <w:color w:val="111111"/>
          <w:sz w:val="28"/>
          <w:sz w:val="28"/>
          <w:szCs w:val="28"/>
          <w:rtl w:val="true"/>
          <w:lang w:bidi="fa-IR"/>
        </w:rPr>
        <w:t>هو محمد بن خالد بن عبد الرحمن البرقی، للسید حجة الإسلام الأصفهانی، طبع، ضمن مجموعته المذکورة آنفا</w:t>
      </w:r>
    </w:p>
    <w:p>
      <w:pPr>
        <w:pStyle w:val="Heading3"/>
        <w:numPr>
          <w:ilvl w:val="2"/>
          <w:numId w:val="1"/>
        </w:numPr>
        <w:rPr/>
      </w:pPr>
      <w:bookmarkStart w:id="2146" w:name="__RefHeading___Toc7557238_73709187"/>
      <w:bookmarkStart w:id="2147" w:name="_Toc999"/>
      <w:bookmarkEnd w:id="2146"/>
      <w:r>
        <w:rPr/>
        <w:t>732</w:t>
      </w:r>
      <w:r>
        <w:rPr>
          <w:rtl w:val="true"/>
        </w:rPr>
        <w:t xml:space="preserve">- </w:t>
      </w:r>
      <w:r>
        <w:rPr>
          <w:rtl w:val="true"/>
        </w:rPr>
        <w:t>ترجمة الشیخ الرئیس أبی علی بن سینا</w:t>
      </w:r>
      <w:bookmarkEnd w:id="2147"/>
    </w:p>
    <w:p>
      <w:pPr>
        <w:pStyle w:val="BookText"/>
        <w:rPr/>
      </w:pPr>
      <w:r>
        <w:rPr>
          <w:rFonts w:ascii="IRNazanin" w:hAnsi="IRNazanin" w:eastAsia="IRNazanin"/>
          <w:color w:val="111111"/>
          <w:sz w:val="28"/>
          <w:sz w:val="28"/>
          <w:szCs w:val="28"/>
          <w:rtl w:val="true"/>
          <w:lang w:bidi="fa-IR"/>
        </w:rPr>
        <w:t xml:space="preserve">لتلمیذه الشیخ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الجوزجانی،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إفضاله یوجد ضمن مجموعة منطقیة فی للخزانة الرضویة کما فی فهرسها، و قد أورده القفطی فی أخبار الحکماء، ذکر أولا ما أملاه الشیخ من أحوال نفسه ثم ما شاهده الجوزجانی منه</w:t>
      </w:r>
    </w:p>
    <w:p>
      <w:pPr>
        <w:pStyle w:val="Heading3"/>
        <w:numPr>
          <w:ilvl w:val="2"/>
          <w:numId w:val="1"/>
        </w:numPr>
        <w:rPr/>
      </w:pPr>
      <w:bookmarkStart w:id="2148" w:name="__RefHeading___Toc7557240_73709187"/>
      <w:bookmarkStart w:id="2149" w:name="_Toc1000"/>
      <w:bookmarkEnd w:id="2148"/>
      <w:r>
        <w:rPr/>
        <w:t>733</w:t>
      </w:r>
      <w:r>
        <w:rPr>
          <w:rtl w:val="true"/>
        </w:rPr>
        <w:t xml:space="preserve">- </w:t>
      </w:r>
      <w:r>
        <w:rPr>
          <w:rtl w:val="true"/>
        </w:rPr>
        <w:t>ترجمة الشیخ أبی علی بن سینا</w:t>
      </w:r>
      <w:bookmarkEnd w:id="2149"/>
    </w:p>
    <w:p>
      <w:pPr>
        <w:pStyle w:val="BookText"/>
        <w:rPr/>
      </w:pPr>
      <w:r>
        <w:rPr>
          <w:rFonts w:ascii="IRNazanin" w:hAnsi="IRNazanin" w:eastAsia="IRNazanin"/>
          <w:color w:val="111111"/>
          <w:sz w:val="28"/>
          <w:sz w:val="28"/>
          <w:szCs w:val="28"/>
          <w:rtl w:val="true"/>
          <w:lang w:bidi="fa-IR"/>
        </w:rPr>
        <w:t xml:space="preserve">لمیرزا حسن مشکان الطبسی المعاصر، فارسی ألفه بأمر السید نصر الله التقوی و جعله مقدمه طبع ترجمة الإشارات سنة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 هجریة</w:t>
      </w:r>
    </w:p>
    <w:p>
      <w:pPr>
        <w:pStyle w:val="Heading3"/>
        <w:numPr>
          <w:ilvl w:val="2"/>
          <w:numId w:val="1"/>
        </w:numPr>
        <w:rPr/>
      </w:pPr>
      <w:bookmarkStart w:id="2150" w:name="__RefHeading___Toc7557242_73709187"/>
      <w:bookmarkStart w:id="2151" w:name="_Toc1001"/>
      <w:bookmarkEnd w:id="2150"/>
      <w:r>
        <w:rPr/>
        <w:t>734</w:t>
      </w:r>
      <w:r>
        <w:rPr>
          <w:rtl w:val="true"/>
        </w:rPr>
        <w:t xml:space="preserve">- </w:t>
      </w:r>
      <w:r>
        <w:rPr>
          <w:rtl w:val="true"/>
        </w:rPr>
        <w:t>ترجمة الشیخ أبی الفتوح المفسر الرازی</w:t>
      </w:r>
      <w:bookmarkEnd w:id="2151"/>
    </w:p>
    <w:p>
      <w:pPr>
        <w:pStyle w:val="BookText"/>
        <w:rPr/>
      </w:pPr>
      <w:r>
        <w:rPr>
          <w:rFonts w:ascii="IRNazanin" w:hAnsi="IRNazanin" w:eastAsia="IRNazanin"/>
          <w:color w:val="111111"/>
          <w:sz w:val="28"/>
          <w:sz w:val="28"/>
          <w:szCs w:val="28"/>
          <w:rtl w:val="true"/>
          <w:lang w:bidi="fa-IR"/>
        </w:rPr>
        <w:t xml:space="preserve">لمیرزا محمد خان القزوینی الطهرانی المذکور آنفا، فارسی مبسوط، طبع فی آخر تفسیر أبی الفتوح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ترجمة أخری لأبی الفتوح مختصره طبعت فی أول تفسیره سنة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بقلم السید کاظم بن یوسف بن محمد باقر الطباطبائی التبریزی</w:t>
      </w:r>
    </w:p>
    <w:p>
      <w:pPr>
        <w:pStyle w:val="Heading3"/>
        <w:numPr>
          <w:ilvl w:val="2"/>
          <w:numId w:val="1"/>
        </w:numPr>
        <w:rPr/>
      </w:pPr>
      <w:bookmarkStart w:id="2152" w:name="__RefHeading___Toc7557244_73709187"/>
      <w:bookmarkStart w:id="2153" w:name="_Toc1002"/>
      <w:bookmarkEnd w:id="2152"/>
      <w:r>
        <w:rPr>
          <w:rtl w:val="true"/>
        </w:rPr>
        <w:t>ترجمة أبی مسلم المروزی</w:t>
      </w:r>
      <w:bookmarkEnd w:id="215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عبد الرحمن بن مسلم الخراسانی صاحب الدعوة و مؤسس الدولة العباسیة لجمع من العلماء المعاصرین، للسید محمد ابن السید محمد الموسوی السبزواری الشهیر بمیر لوحی نزیل أصفهان، المعاصر للمولی محمد تقی المجلسی، و کان حیا فی سنة </w:t>
      </w:r>
      <w:r>
        <w:rPr>
          <w:rFonts w:eastAsia="IRNazanin" w:cs="IRNazanin"/>
          <w:color w:val="111111"/>
          <w:sz w:val="28"/>
          <w:szCs w:val="28"/>
          <w:rtl w:val="true"/>
          <w:lang w:bidi="fa-IR"/>
        </w:rPr>
        <w:t>(</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السید عبد الحسیب ابن السید أحمد بن زین العابدین العلوی فی ظهر کتاب والده السید أحمد تلمیذ المحقق الداماد و صهره، الموسوم کتابه ب إظهار الحق و معیار الصدق فی بیان أحوال أبی مسلم الذی ألفه </w:t>
      </w:r>
      <w:r>
        <w:rPr>
          <w:rFonts w:eastAsia="IRNazanin" w:cs="IRNazanin"/>
          <w:color w:val="111111"/>
          <w:sz w:val="28"/>
          <w:szCs w:val="28"/>
          <w:rtl w:val="true"/>
          <w:lang w:bidi="fa-IR"/>
        </w:rPr>
        <w:t>(</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لتأیید المیر لوحی المذکور و نصرته و قد فاتنا ذکره فی محله، و ملخص ما کتبه بخطه السید عبد الحسیب علی ظهر الکتاب المذکور هو أنه لما بین میر لوحی أحوال أبی مسلم من أنه کان صاحب الدعوة و مؤسس الدولة العباسیة الغاشمة و لم یکن موالیا للأئمة الطاهرین و ذکر الاختلاف فی نسبه و الخلاف فی أصله من أنه خراسانی مروزی أو أصفهانی و ذکر أنه أخذ بسوء عمله فقتله من هو شر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أوان شبابه سنة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فعظم ذلک علی بعض الناس فبادروا إلی إیذاء السید میر لوحی بکل جد و قوة، فقام جمع من العلماء المعاصرین له </w:t>
      </w:r>
      <w:bookmarkStart w:id="2154" w:name="pg11681_117311"/>
    </w:p>
    <w:p>
      <w:pPr>
        <w:pStyle w:val="BookText"/>
        <w:rPr/>
      </w:pPr>
      <w:bookmarkEnd w:id="2154"/>
      <w:r>
        <w:rPr>
          <w:rFonts w:ascii="IRNazanin" w:hAnsi="IRNazanin" w:eastAsia="IRNazanin"/>
          <w:color w:val="111111"/>
          <w:sz w:val="28"/>
          <w:sz w:val="28"/>
          <w:szCs w:val="28"/>
          <w:rtl w:val="true"/>
          <w:lang w:bidi="fa-IR"/>
        </w:rPr>
        <w:t>فی تقویته لدفع شر العوام عنه، و الفوا کتبا و رسائل فی ذلک منهم والدی سید المحققین و زین المدققین إلی قوله بعد أوصاف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السید أحمد العلوی العاملی طاب ثراه المؤلف لهذا الکتاب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حرره محمد عبد الحسیب الحسینی فی ثالث ربیع الثانی سنة </w:t>
      </w:r>
      <w:r>
        <w:rPr>
          <w:rFonts w:eastAsia="IRNazanin" w:cs="IRNazanin"/>
          <w:color w:val="111111"/>
          <w:sz w:val="28"/>
          <w:szCs w:val="28"/>
          <w:rtl w:val="true"/>
          <w:lang w:bidi="fa-IR"/>
        </w:rPr>
        <w:t>(</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ظهر خط السید عبد الحسیب بخط بعض معاصریه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 بعضی از کتب و رسائل که در بیان أحوال أبی مسلم علماء این زمان نوشته‌اند ذکرتها مرتبا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إزهاق الباطل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طعن الحرمان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إظهار الحق و معیار الصدق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أنیس الأبرار صغیر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أنیس الأبرار وسیط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أنیس الأبرار کبیر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إیقاظ العوام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الفوائد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اللآلی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الرشاد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المؤمن و الکافر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افتراق الأمة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المؤمنین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مثالب العباسیة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مخلصة المؤالفین من سم حب المخالفین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المنصفین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و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سبعة عشر کتابا ألفت فی هذا الموضوع کما ذکر فی فهرسها، لکن الموجود منها علی حسب اطلاعنا اثنان أحدهما إظهار الحق الذی فاتنا ذکره فی محله و الآخر صحیفة الرشاد، و هما ضمن مجموعة أکثرها بخط عبد الهادی بن وجیه الدین بن إسماعیل و لیس له تاریخ، توجد عند الشیخ أبی المجد محمد الرضا الأصفهانی، و قال المولی مطهر بن محمد المقدادی فی رسالته فی رد الصوفیة التی ألفها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کینه‌ورزیهای این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شرارت آنها، سید بیچاره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عوام را از دوستی أبی مسلم منع کرده بود لمحه فارغ نبود و خواص و عوام آنها به آن سید نیشها زدند و بواسطة آن بود که جمعی کثیر از ثقات علماء و عدول فضلا رساله‌ها در باب أبو مسلم نوشتند چنانچه در خلاصة الفوائد و إیقاظ العوام ذکر بعضی آنها را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أخبار أبی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Heading3"/>
        <w:numPr>
          <w:ilvl w:val="2"/>
          <w:numId w:val="1"/>
        </w:numPr>
        <w:rPr/>
      </w:pPr>
      <w:bookmarkStart w:id="2155" w:name="__RefHeading___Toc7557246_73709187"/>
      <w:bookmarkStart w:id="2156" w:name="_Toc1003"/>
      <w:bookmarkEnd w:id="2155"/>
      <w:r>
        <w:rPr>
          <w:rtl w:val="true"/>
        </w:rPr>
        <w:t>ترجمة الشیخ میرزا أبی المعالی الکلباسی</w:t>
      </w:r>
      <w:bookmarkEnd w:id="2156"/>
    </w:p>
    <w:p>
      <w:pPr>
        <w:pStyle w:val="BookText"/>
        <w:rPr/>
      </w:pPr>
      <w:r>
        <w:rPr>
          <w:rFonts w:ascii="Amiri" w:hAnsi="Amiri" w:eastAsia="Amiri" w:cs="Amiri"/>
          <w:color w:val="111111"/>
          <w:sz w:val="28"/>
          <w:sz w:val="28"/>
          <w:szCs w:val="28"/>
          <w:rtl w:val="true"/>
          <w:lang w:bidi="ar-SA"/>
        </w:rPr>
        <w:t>الموسومة ب البدر التمام، مر</w:t>
      </w:r>
    </w:p>
    <w:p>
      <w:pPr>
        <w:pStyle w:val="Heading3"/>
        <w:numPr>
          <w:ilvl w:val="2"/>
          <w:numId w:val="1"/>
        </w:numPr>
        <w:rPr/>
      </w:pPr>
      <w:bookmarkStart w:id="2157" w:name="__RefHeading___Toc7557248_73709187"/>
      <w:bookmarkStart w:id="2158" w:name="_Toc1004"/>
      <w:bookmarkEnd w:id="2157"/>
      <w:r>
        <w:rPr>
          <w:rtl w:val="true"/>
        </w:rPr>
        <w:t>ترجمة أبی یعلی</w:t>
      </w:r>
      <w:bookmarkEnd w:id="2158"/>
    </w:p>
    <w:p>
      <w:pPr>
        <w:pStyle w:val="BookText"/>
        <w:rPr/>
      </w:pPr>
      <w:r>
        <w:rPr>
          <w:rFonts w:ascii="IRNazanin" w:hAnsi="IRNazanin" w:eastAsia="IRNazanin"/>
          <w:color w:val="111111"/>
          <w:sz w:val="28"/>
          <w:sz w:val="28"/>
          <w:szCs w:val="28"/>
          <w:rtl w:val="true"/>
          <w:lang w:bidi="fa-IR"/>
        </w:rPr>
        <w:t>حمزة بن القاسم العلوی دفین جنوب الحلة اسمه المثل الأعلی یأتی</w:t>
      </w:r>
    </w:p>
    <w:p>
      <w:pPr>
        <w:pStyle w:val="Heading3"/>
        <w:numPr>
          <w:ilvl w:val="2"/>
          <w:numId w:val="1"/>
        </w:numPr>
        <w:rPr/>
      </w:pPr>
      <w:bookmarkStart w:id="2159" w:name="__RefHeading___Toc7557250_73709187"/>
      <w:bookmarkStart w:id="2160" w:name="_Toc1005"/>
      <w:bookmarkEnd w:id="2159"/>
      <w:r>
        <w:rPr/>
        <w:t>735</w:t>
      </w:r>
      <w:r>
        <w:rPr>
          <w:rtl w:val="true"/>
        </w:rPr>
        <w:t xml:space="preserve">- </w:t>
      </w:r>
      <w:r>
        <w:rPr>
          <w:rtl w:val="true"/>
        </w:rPr>
        <w:t>ترجمة الشیخ أحمد</w:t>
      </w:r>
      <w:bookmarkEnd w:id="2160"/>
    </w:p>
    <w:p>
      <w:pPr>
        <w:pStyle w:val="BookText"/>
        <w:rPr/>
      </w:pPr>
      <w:r>
        <w:rPr>
          <w:rFonts w:ascii="IRNazanin" w:hAnsi="IRNazanin" w:eastAsia="IRNazanin"/>
          <w:color w:val="111111"/>
          <w:sz w:val="28"/>
          <w:sz w:val="28"/>
          <w:szCs w:val="28"/>
          <w:rtl w:val="true"/>
          <w:lang w:bidi="fa-IR"/>
        </w:rPr>
        <w:t>الأحسائی لولده الشیخ عبد الله، طبعت ترجمة هذه الترجمة کما مر</w:t>
      </w:r>
    </w:p>
    <w:p>
      <w:pPr>
        <w:pStyle w:val="Heading3"/>
        <w:numPr>
          <w:ilvl w:val="2"/>
          <w:numId w:val="1"/>
        </w:numPr>
        <w:rPr/>
      </w:pPr>
      <w:bookmarkStart w:id="2161" w:name="__RefHeading___Toc7557252_73709187"/>
      <w:bookmarkStart w:id="2162" w:name="_Toc1006"/>
      <w:bookmarkEnd w:id="2161"/>
      <w:r>
        <w:rPr/>
        <w:t>736</w:t>
      </w:r>
      <w:r>
        <w:rPr>
          <w:rtl w:val="true"/>
        </w:rPr>
        <w:t xml:space="preserve">- </w:t>
      </w:r>
      <w:r>
        <w:rPr>
          <w:rtl w:val="true"/>
        </w:rPr>
        <w:t>ترجمة الشیخ أحمد</w:t>
      </w:r>
      <w:bookmarkEnd w:id="216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المذکور لتلمیذه السید کاظم بن قاسم الرشتی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أرشد من استرشده سبیل النجاة فرغ منه فی یوم السبت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کتب السید محمد الیزدی الطباطبائی </w:t>
      </w:r>
      <w:bookmarkStart w:id="2163" w:name="pg11681_117314"/>
    </w:p>
    <w:p>
      <w:pPr>
        <w:pStyle w:val="Heading3"/>
        <w:numPr>
          <w:ilvl w:val="2"/>
          <w:numId w:val="1"/>
        </w:numPr>
        <w:rPr/>
      </w:pPr>
      <w:bookmarkStart w:id="2164" w:name="__RefHeading___Toc7557254_73709187"/>
      <w:bookmarkStart w:id="2165" w:name="_Toc1007"/>
      <w:bookmarkEnd w:id="2163"/>
      <w:bookmarkEnd w:id="2164"/>
      <w:r>
        <w:rPr/>
        <w:t>737</w:t>
      </w:r>
      <w:r>
        <w:rPr>
          <w:rtl w:val="true"/>
        </w:rPr>
        <w:t xml:space="preserve">- </w:t>
      </w:r>
      <w:r>
        <w:rPr>
          <w:rtl w:val="true"/>
        </w:rPr>
        <w:t>ترجمة الشیخ أحمد بن الشیخ صالح</w:t>
      </w:r>
      <w:bookmarkEnd w:id="2165"/>
    </w:p>
    <w:p>
      <w:pPr>
        <w:pStyle w:val="BookText"/>
        <w:rPr/>
      </w:pPr>
      <w:r>
        <w:rPr>
          <w:rFonts w:ascii="IRNazanin" w:hAnsi="IRNazanin" w:eastAsia="IRNazanin"/>
          <w:color w:val="111111"/>
          <w:sz w:val="28"/>
          <w:sz w:val="28"/>
          <w:szCs w:val="28"/>
          <w:rtl w:val="true"/>
          <w:lang w:bidi="fa-IR"/>
        </w:rPr>
        <w:t xml:space="preserve">آل طعان الستری البحرانی تلمیذ العلامة الشیخ مرتضی الأنصاری التستری و المترجم له کما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المدفون بمقبرة الشیخ میثم البحرانی، ترجمه مستقلا تلمیذه المجاز منه و أخ زوجته و زوج ابنته الشیخ علی بن الحسن البلادی مؤلف أنوار البدرین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ترجمة فی أنوار البدرین أیضا</w:t>
      </w:r>
      <w:r>
        <w:rPr>
          <w:rFonts w:eastAsia="IRNazanin" w:cs="IRNazanin"/>
          <w:color w:val="111111"/>
          <w:sz w:val="28"/>
          <w:szCs w:val="28"/>
          <w:rtl w:val="true"/>
          <w:lang w:bidi="fa-IR"/>
        </w:rPr>
        <w:t>.</w:t>
      </w:r>
    </w:p>
    <w:p>
      <w:pPr>
        <w:pStyle w:val="Heading3"/>
        <w:numPr>
          <w:ilvl w:val="2"/>
          <w:numId w:val="1"/>
        </w:numPr>
        <w:rPr/>
      </w:pPr>
      <w:bookmarkStart w:id="2166" w:name="__RefHeading___Toc7557256_73709187"/>
      <w:bookmarkStart w:id="2167" w:name="_Toc1008"/>
      <w:bookmarkEnd w:id="2166"/>
      <w:r>
        <w:rPr>
          <w:rtl w:val="true"/>
        </w:rPr>
        <w:t>ترجمة أحمد بن محمد بن خالد البرقی</w:t>
      </w:r>
      <w:bookmarkEnd w:id="2167"/>
    </w:p>
    <w:p>
      <w:pPr>
        <w:pStyle w:val="BookText"/>
        <w:rPr/>
      </w:pPr>
      <w:r>
        <w:rPr>
          <w:rFonts w:ascii="IRNazanin" w:hAnsi="IRNazanin" w:eastAsia="IRNazanin"/>
          <w:color w:val="111111"/>
          <w:sz w:val="28"/>
          <w:sz w:val="28"/>
          <w:szCs w:val="28"/>
          <w:rtl w:val="true"/>
          <w:lang w:bidi="fa-IR"/>
        </w:rPr>
        <w:t>یأتی بعنوان ترجمة البرقی</w:t>
      </w:r>
      <w:r>
        <w:rPr>
          <w:rFonts w:eastAsia="IRNazanin" w:cs="IRNazanin"/>
          <w:color w:val="111111"/>
          <w:sz w:val="28"/>
          <w:szCs w:val="28"/>
          <w:rtl w:val="true"/>
          <w:lang w:bidi="fa-IR"/>
        </w:rPr>
        <w:t>.</w:t>
      </w:r>
    </w:p>
    <w:p>
      <w:pPr>
        <w:pStyle w:val="Heading3"/>
        <w:numPr>
          <w:ilvl w:val="2"/>
          <w:numId w:val="1"/>
        </w:numPr>
        <w:rPr/>
      </w:pPr>
      <w:bookmarkStart w:id="2168" w:name="__RefHeading___Toc7557258_73709187"/>
      <w:bookmarkStart w:id="2169" w:name="_Toc1009"/>
      <w:bookmarkEnd w:id="2168"/>
      <w:r>
        <w:rPr/>
        <w:t>738</w:t>
      </w:r>
      <w:r>
        <w:rPr>
          <w:rtl w:val="true"/>
        </w:rPr>
        <w:t xml:space="preserve">- </w:t>
      </w:r>
      <w:r>
        <w:rPr>
          <w:rtl w:val="true"/>
        </w:rPr>
        <w:t>ترجمة أحمد بن محمد بن عیسی</w:t>
      </w:r>
      <w:bookmarkEnd w:id="2169"/>
    </w:p>
    <w:p>
      <w:pPr>
        <w:pStyle w:val="BookText"/>
        <w:rPr/>
      </w:pPr>
      <w:r>
        <w:rPr>
          <w:rFonts w:ascii="IRNazanin" w:hAnsi="IRNazanin" w:eastAsia="IRNazanin"/>
          <w:color w:val="111111"/>
          <w:sz w:val="28"/>
          <w:sz w:val="28"/>
          <w:szCs w:val="28"/>
          <w:rtl w:val="true"/>
          <w:lang w:bidi="fa-IR"/>
        </w:rPr>
        <w:t xml:space="preserve">للسید حجة الإسلام محمد باقر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ضمن مجموعة رسائله الرجالیة</w:t>
      </w:r>
      <w:r>
        <w:rPr>
          <w:rFonts w:eastAsia="IRNazanin" w:cs="IRNazanin"/>
          <w:color w:val="111111"/>
          <w:sz w:val="28"/>
          <w:szCs w:val="28"/>
          <w:rtl w:val="true"/>
          <w:lang w:bidi="fa-IR"/>
        </w:rPr>
        <w:t>.</w:t>
      </w:r>
    </w:p>
    <w:p>
      <w:pPr>
        <w:pStyle w:val="Heading3"/>
        <w:numPr>
          <w:ilvl w:val="2"/>
          <w:numId w:val="1"/>
        </w:numPr>
        <w:rPr/>
      </w:pPr>
      <w:bookmarkStart w:id="2170" w:name="__RefHeading___Toc7557260_73709187"/>
      <w:bookmarkStart w:id="2171" w:name="_Toc1010"/>
      <w:bookmarkEnd w:id="2170"/>
      <w:r>
        <w:rPr/>
        <w:t>739</w:t>
      </w:r>
      <w:r>
        <w:rPr>
          <w:rtl w:val="true"/>
        </w:rPr>
        <w:t xml:space="preserve">- </w:t>
      </w:r>
      <w:r>
        <w:rPr>
          <w:rtl w:val="true"/>
        </w:rPr>
        <w:t>ترجمة أحمد بن موسی</w:t>
      </w:r>
      <w:bookmarkEnd w:id="2171"/>
    </w:p>
    <w:p>
      <w:pPr>
        <w:pStyle w:val="BookText"/>
        <w:rPr/>
      </w:pPr>
      <w:r>
        <w:rPr>
          <w:rFonts w:ascii="IRNazanin" w:hAnsi="IRNazanin" w:eastAsia="IRNazanin"/>
          <w:color w:val="111111"/>
          <w:sz w:val="28"/>
          <w:sz w:val="28"/>
          <w:szCs w:val="28"/>
          <w:rtl w:val="true"/>
          <w:lang w:bidi="fa-IR"/>
        </w:rPr>
        <w:t xml:space="preserve">دفین شیراز المعروف ب شاه چراغ و هو الشریف أحمد ابن الإمام موسی بن جعفر ع لخادمه الخازن لروضته المولی غیاث الدین هبة الله، فارسی ألفه سنة </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 باسم شاه سلطان حسین الصفوی و سماه آثار أحمدی و قد فاتنا ذکره فی</w:t>
      </w:r>
    </w:p>
    <w:p>
      <w:pPr>
        <w:pStyle w:val="BookText"/>
        <w:rPr/>
      </w:pPr>
      <w:r>
        <w:rPr>
          <w:rFonts w:ascii="IRNazanin" w:hAnsi="IRNazanin" w:eastAsia="IRNazanin"/>
          <w:color w:val="111111"/>
          <w:sz w:val="28"/>
          <w:sz w:val="28"/>
          <w:szCs w:val="28"/>
          <w:rtl w:val="true"/>
          <w:lang w:bidi="fa-IR"/>
        </w:rPr>
        <w:t>محله، و رأیت النقل عن هذا الکتاب بالخصوصیات التی ذکرناها فی مجموعة هی من موقوفات السید رضا بن أبی القاسم الأسترآبادی الحلی موجودة فی مکتبة الحسینیة فی النجف الأشرف</w:t>
      </w:r>
      <w:r>
        <w:rPr>
          <w:rFonts w:eastAsia="IRNazanin" w:cs="IRNazanin"/>
          <w:color w:val="111111"/>
          <w:sz w:val="28"/>
          <w:szCs w:val="28"/>
          <w:rtl w:val="true"/>
          <w:lang w:bidi="fa-IR"/>
        </w:rPr>
        <w:t>.</w:t>
      </w:r>
    </w:p>
    <w:p>
      <w:pPr>
        <w:pStyle w:val="Heading3"/>
        <w:numPr>
          <w:ilvl w:val="2"/>
          <w:numId w:val="1"/>
        </w:numPr>
        <w:rPr/>
      </w:pPr>
      <w:bookmarkStart w:id="2172" w:name="__RefHeading___Toc7557262_73709187"/>
      <w:bookmarkStart w:id="2173" w:name="_Toc1011"/>
      <w:bookmarkEnd w:id="2172"/>
      <w:r>
        <w:rPr/>
        <w:t>740</w:t>
      </w:r>
      <w:r>
        <w:rPr>
          <w:rtl w:val="true"/>
        </w:rPr>
        <w:t xml:space="preserve">- </w:t>
      </w:r>
      <w:r>
        <w:rPr>
          <w:rtl w:val="true"/>
        </w:rPr>
        <w:t>ترجمة إسحاق بن عمار</w:t>
      </w:r>
      <w:bookmarkEnd w:id="2173"/>
    </w:p>
    <w:p>
      <w:pPr>
        <w:pStyle w:val="BookText"/>
        <w:rPr/>
      </w:pPr>
      <w:r>
        <w:rPr>
          <w:rFonts w:ascii="IRNazanin" w:hAnsi="IRNazanin" w:eastAsia="IRNazanin"/>
          <w:color w:val="111111"/>
          <w:sz w:val="28"/>
          <w:sz w:val="28"/>
          <w:szCs w:val="28"/>
          <w:rtl w:val="true"/>
          <w:lang w:bidi="fa-IR"/>
        </w:rPr>
        <w:t>للسید حجة الإسلام محمد باقر الأصفهانی، طبع ضمن مجموعته</w:t>
      </w:r>
      <w:r>
        <w:rPr>
          <w:rFonts w:eastAsia="IRNazanin" w:cs="IRNazanin"/>
          <w:color w:val="111111"/>
          <w:sz w:val="28"/>
          <w:szCs w:val="28"/>
          <w:rtl w:val="true"/>
          <w:lang w:bidi="fa-IR"/>
        </w:rPr>
        <w:t>.</w:t>
      </w:r>
    </w:p>
    <w:p>
      <w:pPr>
        <w:pStyle w:val="Heading3"/>
        <w:numPr>
          <w:ilvl w:val="2"/>
          <w:numId w:val="1"/>
        </w:numPr>
        <w:rPr/>
      </w:pPr>
      <w:bookmarkStart w:id="2174" w:name="__RefHeading___Toc7557264_73709187"/>
      <w:bookmarkStart w:id="2175" w:name="_Toc1012"/>
      <w:bookmarkEnd w:id="2174"/>
      <w:r>
        <w:rPr/>
        <w:t>741</w:t>
      </w:r>
      <w:r>
        <w:rPr>
          <w:rtl w:val="true"/>
        </w:rPr>
        <w:t xml:space="preserve">- </w:t>
      </w:r>
      <w:r>
        <w:rPr>
          <w:rtl w:val="true"/>
        </w:rPr>
        <w:t>ترجمة أفضل الدین محمد</w:t>
      </w:r>
      <w:bookmarkEnd w:id="2175"/>
    </w:p>
    <w:p>
      <w:pPr>
        <w:pStyle w:val="BookText"/>
        <w:rPr/>
      </w:pPr>
      <w:r>
        <w:rPr>
          <w:rFonts w:ascii="IRNazanin" w:hAnsi="IRNazanin" w:eastAsia="IRNazanin"/>
          <w:color w:val="111111"/>
          <w:sz w:val="28"/>
          <w:sz w:val="28"/>
          <w:szCs w:val="28"/>
          <w:rtl w:val="true"/>
          <w:lang w:bidi="fa-IR"/>
        </w:rPr>
        <w:t xml:space="preserve">العارف الکاشانی و ذکر بعض مکاتیبه و فوائده، للمولی محمد علی بن أبی طالب المعروف بالشیخ علی الحزین المتوفی </w:t>
      </w: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فی فهرس تصانیفه و هو مؤلف انجام‌نامه المعروف ب بابا أفضل الکاشانی المرقی</w:t>
      </w:r>
      <w:r>
        <w:rPr>
          <w:rFonts w:eastAsia="IRNazanin" w:cs="IRNazanin"/>
          <w:color w:val="111111"/>
          <w:sz w:val="28"/>
          <w:szCs w:val="28"/>
          <w:rtl w:val="true"/>
          <w:lang w:bidi="fa-IR"/>
        </w:rPr>
        <w:t>.</w:t>
      </w:r>
    </w:p>
    <w:p>
      <w:pPr>
        <w:pStyle w:val="Heading3"/>
        <w:numPr>
          <w:ilvl w:val="2"/>
          <w:numId w:val="1"/>
        </w:numPr>
        <w:rPr/>
      </w:pPr>
      <w:bookmarkStart w:id="2176" w:name="__RefHeading___Toc7557266_73709187"/>
      <w:bookmarkStart w:id="2177" w:name="_Toc1013"/>
      <w:bookmarkEnd w:id="2176"/>
      <w:r>
        <w:rPr/>
        <w:t>742</w:t>
      </w:r>
      <w:r>
        <w:rPr>
          <w:rtl w:val="true"/>
        </w:rPr>
        <w:t xml:space="preserve">- </w:t>
      </w:r>
      <w:r>
        <w:rPr>
          <w:rtl w:val="true"/>
        </w:rPr>
        <w:t>ترجمة السید محمد باقر بن السید أبی الحسن بن السید علی شاه الرضوی الکشمیری اللکهنوی‌</w:t>
      </w:r>
      <w:bookmarkEnd w:id="2177"/>
    </w:p>
    <w:p>
      <w:pPr>
        <w:pStyle w:val="BookText"/>
        <w:rPr/>
      </w:pPr>
      <w:r>
        <w:rPr>
          <w:rFonts w:ascii="IRNazanin" w:hAnsi="IRNazanin" w:eastAsia="IRNazanin"/>
          <w:color w:val="111111"/>
          <w:sz w:val="28"/>
          <w:sz w:val="28"/>
          <w:szCs w:val="28"/>
          <w:rtl w:val="true"/>
          <w:lang w:bidi="fa-IR"/>
        </w:rPr>
        <w:t xml:space="preserve">المتوفی بالحائر الشریف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لتلمیذه السید عالم حسین الهندی طبع فی آخر إسداء الرغاب سنة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Heading3"/>
        <w:numPr>
          <w:ilvl w:val="2"/>
          <w:numId w:val="1"/>
        </w:numPr>
        <w:rPr/>
      </w:pPr>
      <w:bookmarkStart w:id="2178" w:name="__RefHeading___Toc7557268_73709187"/>
      <w:bookmarkStart w:id="2179" w:name="_Toc1014"/>
      <w:bookmarkEnd w:id="2178"/>
      <w:r>
        <w:rPr/>
        <w:t>743</w:t>
      </w:r>
      <w:r>
        <w:rPr>
          <w:rtl w:val="true"/>
        </w:rPr>
        <w:t xml:space="preserve">- </w:t>
      </w:r>
      <w:r>
        <w:rPr>
          <w:rtl w:val="true"/>
        </w:rPr>
        <w:t>ترجمة البرقی</w:t>
      </w:r>
      <w:bookmarkEnd w:id="217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الرجال الموجود، و هو أبو جعفر أحمد بن أبی عبد الله محمد بن خالد البرقی، للسید حجة الإسلام الشفتی الأصفهانی، طبع ضمن مجموعته المذکورة </w:t>
      </w:r>
      <w:bookmarkStart w:id="2180" w:name="pg11681_117317"/>
    </w:p>
    <w:p>
      <w:pPr>
        <w:pStyle w:val="BookText"/>
        <w:rPr/>
      </w:pPr>
      <w:bookmarkEnd w:id="2180"/>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w:t>
      </w:r>
    </w:p>
    <w:p>
      <w:pPr>
        <w:pStyle w:val="Heading3"/>
        <w:numPr>
          <w:ilvl w:val="2"/>
          <w:numId w:val="1"/>
        </w:numPr>
        <w:rPr/>
      </w:pPr>
      <w:bookmarkStart w:id="2181" w:name="__RefHeading___Toc7557270_73709187"/>
      <w:bookmarkStart w:id="2182" w:name="_Toc1015"/>
      <w:bookmarkEnd w:id="2181"/>
      <w:r>
        <w:rPr/>
        <w:t>744</w:t>
      </w:r>
      <w:r>
        <w:rPr>
          <w:rtl w:val="true"/>
        </w:rPr>
        <w:t xml:space="preserve">- </w:t>
      </w:r>
      <w:r>
        <w:rPr>
          <w:rtl w:val="true"/>
        </w:rPr>
        <w:t>ترجمة الشیخ البهائی</w:t>
      </w:r>
      <w:bookmarkEnd w:id="2182"/>
    </w:p>
    <w:p>
      <w:pPr>
        <w:pStyle w:val="BookText"/>
        <w:rPr/>
      </w:pPr>
      <w:r>
        <w:rPr>
          <w:rFonts w:ascii="IRNazanin" w:hAnsi="IRNazanin" w:eastAsia="IRNazanin"/>
          <w:color w:val="111111"/>
          <w:sz w:val="28"/>
          <w:sz w:val="28"/>
          <w:szCs w:val="28"/>
          <w:rtl w:val="true"/>
          <w:lang w:bidi="fa-IR"/>
        </w:rPr>
        <w:t xml:space="preserve">محمد بن الحسین بن عبد الصمد الحارثی العاملی نزیل أصفهان المتوفی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میرزا أبی المعالی بن الحاجی الکلباسی، ذکره فی تذکره القبور</w:t>
      </w:r>
      <w:r>
        <w:rPr>
          <w:rFonts w:eastAsia="IRNazanin" w:cs="IRNazanin"/>
          <w:color w:val="111111"/>
          <w:sz w:val="28"/>
          <w:szCs w:val="28"/>
          <w:rtl w:val="true"/>
          <w:lang w:bidi="fa-IR"/>
        </w:rPr>
        <w:t>.</w:t>
      </w:r>
    </w:p>
    <w:p>
      <w:pPr>
        <w:pStyle w:val="Heading3"/>
        <w:numPr>
          <w:ilvl w:val="2"/>
          <w:numId w:val="1"/>
        </w:numPr>
        <w:rPr/>
      </w:pPr>
      <w:bookmarkStart w:id="2183" w:name="__RefHeading___Toc7557272_73709187"/>
      <w:bookmarkStart w:id="2184" w:name="_Toc1016"/>
      <w:bookmarkEnd w:id="2183"/>
      <w:r>
        <w:rPr/>
        <w:t>745</w:t>
      </w:r>
      <w:r>
        <w:rPr>
          <w:rtl w:val="true"/>
        </w:rPr>
        <w:t xml:space="preserve">- </w:t>
      </w:r>
      <w:r>
        <w:rPr>
          <w:rtl w:val="true"/>
        </w:rPr>
        <w:t>ترجمة الشیخ البهائی</w:t>
      </w:r>
      <w:bookmarkEnd w:id="2184"/>
    </w:p>
    <w:p>
      <w:pPr>
        <w:pStyle w:val="BookText"/>
        <w:rPr/>
      </w:pPr>
      <w:r>
        <w:rPr>
          <w:rFonts w:ascii="IRNazanin" w:hAnsi="IRNazanin" w:eastAsia="IRNazanin"/>
          <w:color w:val="111111"/>
          <w:sz w:val="28"/>
          <w:sz w:val="28"/>
          <w:szCs w:val="28"/>
          <w:rtl w:val="true"/>
          <w:lang w:bidi="fa-IR"/>
        </w:rPr>
        <w:t xml:space="preserve">فارسی للکاتب الأدیب المعاصر سعید النفیسی، طبعت فی طهران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 هجریة، بعنوان أحوال و اشعار فارسی شیخ بهائی و فاتنا ذکره بهذا العنوان</w:t>
      </w:r>
      <w:r>
        <w:rPr>
          <w:rFonts w:eastAsia="IRNazanin" w:cs="IRNazanin"/>
          <w:color w:val="111111"/>
          <w:sz w:val="28"/>
          <w:szCs w:val="28"/>
          <w:rtl w:val="true"/>
          <w:lang w:bidi="fa-IR"/>
        </w:rPr>
        <w:t>.</w:t>
      </w:r>
    </w:p>
    <w:p>
      <w:pPr>
        <w:pStyle w:val="Heading3"/>
        <w:numPr>
          <w:ilvl w:val="2"/>
          <w:numId w:val="1"/>
        </w:numPr>
        <w:rPr/>
      </w:pPr>
      <w:bookmarkStart w:id="2185" w:name="__RefHeading___Toc7557274_73709187"/>
      <w:bookmarkStart w:id="2186" w:name="_Toc1017"/>
      <w:bookmarkEnd w:id="2185"/>
      <w:r>
        <w:rPr>
          <w:rtl w:val="true"/>
        </w:rPr>
        <w:t>ترجمة الشیخ البهائی</w:t>
      </w:r>
      <w:bookmarkEnd w:id="2186"/>
    </w:p>
    <w:p>
      <w:pPr>
        <w:pStyle w:val="BookText"/>
        <w:rPr/>
      </w:pPr>
      <w:r>
        <w:rPr>
          <w:rFonts w:ascii="IRNazanin" w:hAnsi="IRNazanin" w:eastAsia="IRNazanin"/>
          <w:color w:val="111111"/>
          <w:sz w:val="28"/>
          <w:sz w:val="28"/>
          <w:szCs w:val="28"/>
          <w:rtl w:val="true"/>
          <w:lang w:bidi="fa-IR"/>
        </w:rPr>
        <w:t>اسمه رشحات السماء للشیخ الأدیب محمد علی الحبیب‌آبادی المعاصر یأتی</w:t>
      </w:r>
      <w:r>
        <w:rPr>
          <w:rFonts w:eastAsia="IRNazanin" w:cs="IRNazanin"/>
          <w:color w:val="111111"/>
          <w:sz w:val="28"/>
          <w:szCs w:val="28"/>
          <w:rtl w:val="true"/>
          <w:lang w:bidi="fa-IR"/>
        </w:rPr>
        <w:t>.</w:t>
      </w:r>
    </w:p>
    <w:p>
      <w:pPr>
        <w:pStyle w:val="Heading3"/>
        <w:numPr>
          <w:ilvl w:val="2"/>
          <w:numId w:val="1"/>
        </w:numPr>
        <w:rPr/>
      </w:pPr>
      <w:bookmarkStart w:id="2187" w:name="__RefHeading___Toc7557276_73709187"/>
      <w:bookmarkStart w:id="2188" w:name="_Toc1018"/>
      <w:bookmarkEnd w:id="2187"/>
      <w:r>
        <w:rPr/>
        <w:t>746</w:t>
      </w:r>
      <w:r>
        <w:rPr>
          <w:rtl w:val="true"/>
        </w:rPr>
        <w:t xml:space="preserve">- </w:t>
      </w:r>
      <w:r>
        <w:rPr>
          <w:rtl w:val="true"/>
        </w:rPr>
        <w:t>ترجمة الشیخ البهائی</w:t>
      </w:r>
      <w:bookmarkEnd w:id="2188"/>
    </w:p>
    <w:p>
      <w:pPr>
        <w:pStyle w:val="BookText"/>
        <w:rPr/>
      </w:pPr>
      <w:r>
        <w:rPr>
          <w:rFonts w:ascii="IRNazanin" w:hAnsi="IRNazanin" w:eastAsia="IRNazanin"/>
          <w:color w:val="111111"/>
          <w:sz w:val="28"/>
          <w:sz w:val="28"/>
          <w:szCs w:val="28"/>
          <w:rtl w:val="true"/>
          <w:lang w:bidi="fa-IR"/>
        </w:rPr>
        <w:t>و مشایخه بالفارسیة لتلمیذه المولی مظفر الدین علی، ینقل عنه بالمعنی صاحب الریاض مکررا، منها فی ترجمة السید حسین المجتهد الکرکی و ترجمه الشیخ حسین بن عبد الصمد و غیرهما و فی بعض مواضعه ذکر المؤلف بعنوان نظیر علی و لعله من تصحیف الناسخ</w:t>
      </w:r>
      <w:r>
        <w:rPr>
          <w:rFonts w:eastAsia="IRNazanin" w:cs="IRNazanin"/>
          <w:color w:val="111111"/>
          <w:sz w:val="28"/>
          <w:szCs w:val="28"/>
          <w:rtl w:val="true"/>
          <w:lang w:bidi="fa-IR"/>
        </w:rPr>
        <w:t>.</w:t>
      </w:r>
    </w:p>
    <w:p>
      <w:pPr>
        <w:pStyle w:val="Heading3"/>
        <w:numPr>
          <w:ilvl w:val="2"/>
          <w:numId w:val="1"/>
        </w:numPr>
        <w:rPr/>
      </w:pPr>
      <w:bookmarkStart w:id="2189" w:name="__RefHeading___Toc7557278_73709187"/>
      <w:bookmarkStart w:id="2190" w:name="_Toc1019"/>
      <w:bookmarkEnd w:id="2189"/>
      <w:r>
        <w:rPr/>
        <w:t>747</w:t>
      </w:r>
      <w:r>
        <w:rPr>
          <w:rtl w:val="true"/>
        </w:rPr>
        <w:t xml:space="preserve">- </w:t>
      </w:r>
      <w:r>
        <w:rPr>
          <w:rtl w:val="true"/>
        </w:rPr>
        <w:t>ترجمة السید بهاء الدین</w:t>
      </w:r>
      <w:bookmarkEnd w:id="219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محمد باقر الحسینی المختاری النائنی الأصفهانی المولود بها حدود سنة </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بنقل صاحب الروضات فی عشر الأربعین بعد المائة و الألف، رسالة مبسوطة کتبها فی شرح أحوال نفسه و أرخ ولادته بما ذکرناه، و هی ضمن مجموعة من تصانیفه کلها بخطه توجد عند السید شهاب الدین التبریزی نزیل قم، و رأیت نسبه بخطه علی ظهر من لا یحضره الفقیه و زاد بعد النائنی السبزواری، و مر له أمان الإیمان و رأیت إجازتی العلامة المجلسی و الفاضل الهندی بخطیهما له فی سنة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سنة </w:t>
      </w:r>
      <w:r>
        <w:rPr>
          <w:rFonts w:eastAsia="IRNazanin" w:cs="IRNazanin"/>
          <w:color w:val="111111"/>
          <w:sz w:val="28"/>
          <w:szCs w:val="28"/>
          <w:rtl w:val="true"/>
          <w:lang w:bidi="fa-IR"/>
        </w:rPr>
        <w:t>(</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مرت إجازة الفاضل الهندی فی سنة </w:t>
      </w: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الأمیر ناصر الدین أحمد بن محمد بن الأمیر روح الأمین الحسینی المختاری العبیدلی السبزواری أصلا النائنی موطنا الأصفهانی مسکنا، فقد سرد نسبه و نسبته کذلک أخ السید ناصر الدین المذکور و هو السید زین العابدین بن محمد بن روح الأمین بخطه علی ظهر لوامع النجوم فی اللغة الذی تملکه سنة </w:t>
      </w: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عمهما السید المرتضی بن الأمیر روح الأمین، له حواش علی روائع الکلم فی الحکمة تألیف میرزا حسن بن المولی عبد الرزاق اللاهیجی </w:t>
      </w:r>
      <w:bookmarkStart w:id="2191" w:name="pg11681_117319"/>
    </w:p>
    <w:p>
      <w:pPr>
        <w:pStyle w:val="BookText"/>
        <w:rPr/>
      </w:pPr>
      <w:bookmarkEnd w:id="2191"/>
      <w:r>
        <w:rPr>
          <w:rFonts w:ascii="IRNazanin" w:hAnsi="IRNazanin" w:eastAsia="IRNazanin"/>
          <w:color w:val="111111"/>
          <w:sz w:val="28"/>
          <w:sz w:val="28"/>
          <w:szCs w:val="28"/>
          <w:rtl w:val="true"/>
          <w:lang w:bidi="fa-IR"/>
        </w:rPr>
        <w:t xml:space="preserve">و قد کتب الحواشی فی سنة </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w:t>
      </w:r>
    </w:p>
    <w:p>
      <w:pPr>
        <w:pStyle w:val="Heading3"/>
        <w:numPr>
          <w:ilvl w:val="2"/>
          <w:numId w:val="1"/>
        </w:numPr>
        <w:rPr/>
      </w:pPr>
      <w:bookmarkStart w:id="2192" w:name="__RefHeading___Toc7557280_73709187"/>
      <w:bookmarkStart w:id="2193" w:name="_Toc1020"/>
      <w:bookmarkEnd w:id="2192"/>
      <w:r>
        <w:rPr/>
        <w:t>748</w:t>
      </w:r>
      <w:r>
        <w:rPr>
          <w:rtl w:val="true"/>
        </w:rPr>
        <w:t xml:space="preserve">- </w:t>
      </w:r>
      <w:r>
        <w:rPr>
          <w:rtl w:val="true"/>
        </w:rPr>
        <w:t>ترجمة المولی جعفر شرف الدین</w:t>
      </w:r>
      <w:bookmarkEnd w:id="2193"/>
    </w:p>
    <w:p>
      <w:pPr>
        <w:pStyle w:val="BookText"/>
        <w:rPr/>
      </w:pPr>
      <w:r>
        <w:rPr>
          <w:rFonts w:ascii="IRNazanin" w:hAnsi="IRNazanin" w:eastAsia="IRNazanin"/>
          <w:color w:val="111111"/>
          <w:sz w:val="28"/>
          <w:sz w:val="28"/>
          <w:szCs w:val="28"/>
          <w:rtl w:val="true"/>
          <w:lang w:bidi="fa-IR"/>
        </w:rPr>
        <w:t xml:space="preserve">فی مختصر أحواله بالفارسیة للسید المعاصر علی أصغر بن الحاج السید حسین الطبیب ابن الحاج السید علی صاحب الکرامات الموسوی التستری المتوفی سنة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علا بحوله و له رسالة أخری فارسیة أیضا فی ترجمة المولی جعفر بن باقر بن حسن علی شرف الدین المذکور المتوفی سنة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إلیه مصائر الخلق و هما</w:t>
      </w:r>
    </w:p>
    <w:p>
      <w:pPr>
        <w:pStyle w:val="BookText"/>
        <w:rPr/>
      </w:pPr>
      <w:r>
        <w:rPr>
          <w:rFonts w:ascii="IRNazanin" w:hAnsi="IRNazanin" w:eastAsia="IRNazanin"/>
          <w:color w:val="111111"/>
          <w:sz w:val="28"/>
          <w:sz w:val="28"/>
          <w:szCs w:val="28"/>
          <w:rtl w:val="true"/>
          <w:lang w:bidi="fa-IR"/>
        </w:rPr>
        <w:t>غیر رسالته التی جعلها مقدمه التضمین و ذکر فیها ترجمته أیضا و سماها بالدر الثمین کما یأتی، و الرسالتان توجدان عند حفید المترجم الشیخ مهدی شرف الدین</w:t>
      </w:r>
      <w:r>
        <w:rPr>
          <w:rFonts w:eastAsia="IRNazanin" w:cs="IRNazanin"/>
          <w:color w:val="111111"/>
          <w:sz w:val="28"/>
          <w:szCs w:val="28"/>
          <w:rtl w:val="true"/>
          <w:lang w:bidi="fa-IR"/>
        </w:rPr>
        <w:t>.</w:t>
      </w:r>
    </w:p>
    <w:p>
      <w:pPr>
        <w:pStyle w:val="Heading3"/>
        <w:numPr>
          <w:ilvl w:val="2"/>
          <w:numId w:val="1"/>
        </w:numPr>
        <w:rPr/>
      </w:pPr>
      <w:bookmarkStart w:id="2194" w:name="__RefHeading___Toc7557282_73709187"/>
      <w:bookmarkStart w:id="2195" w:name="_Toc1021"/>
      <w:bookmarkEnd w:id="2194"/>
      <w:r>
        <w:rPr>
          <w:rtl w:val="true"/>
        </w:rPr>
        <w:t>ترجمة الحاج الشیخ جعفر التستری</w:t>
      </w:r>
      <w:bookmarkEnd w:id="2195"/>
    </w:p>
    <w:p>
      <w:pPr>
        <w:pStyle w:val="BookText"/>
        <w:rPr/>
      </w:pPr>
      <w:r>
        <w:rPr>
          <w:rFonts w:ascii="IRNazanin" w:hAnsi="IRNazanin" w:eastAsia="IRNazanin"/>
          <w:color w:val="111111"/>
          <w:sz w:val="28"/>
          <w:sz w:val="28"/>
          <w:szCs w:val="28"/>
          <w:rtl w:val="true"/>
          <w:lang w:bidi="fa-IR"/>
        </w:rPr>
        <w:t>اسمه غنیمة السفر یأتی</w:t>
      </w:r>
      <w:r>
        <w:rPr>
          <w:rFonts w:eastAsia="IRNazanin" w:cs="IRNazanin"/>
          <w:color w:val="111111"/>
          <w:sz w:val="28"/>
          <w:szCs w:val="28"/>
          <w:rtl w:val="true"/>
          <w:lang w:bidi="fa-IR"/>
        </w:rPr>
        <w:t>.</w:t>
      </w:r>
    </w:p>
    <w:p>
      <w:pPr>
        <w:pStyle w:val="Heading3"/>
        <w:numPr>
          <w:ilvl w:val="2"/>
          <w:numId w:val="1"/>
        </w:numPr>
        <w:rPr/>
      </w:pPr>
      <w:bookmarkStart w:id="2196" w:name="__RefHeading___Toc7557284_73709187"/>
      <w:bookmarkStart w:id="2197" w:name="_Toc1022"/>
      <w:bookmarkEnd w:id="2196"/>
      <w:r>
        <w:rPr/>
        <w:t>749</w:t>
      </w:r>
      <w:r>
        <w:rPr>
          <w:rtl w:val="true"/>
        </w:rPr>
        <w:t xml:space="preserve">- </w:t>
      </w:r>
      <w:r>
        <w:rPr>
          <w:rtl w:val="true"/>
        </w:rPr>
        <w:t>ترجمة الشیخ أبی جعفر محمد بن أحمد بن علی</w:t>
      </w:r>
      <w:bookmarkEnd w:id="2197"/>
    </w:p>
    <w:p>
      <w:pPr>
        <w:pStyle w:val="BookText"/>
        <w:rPr/>
      </w:pPr>
      <w:r>
        <w:rPr>
          <w:rFonts w:ascii="IRNazanin" w:hAnsi="IRNazanin" w:eastAsia="IRNazanin"/>
          <w:color w:val="111111"/>
          <w:sz w:val="28"/>
          <w:sz w:val="28"/>
          <w:szCs w:val="28"/>
          <w:rtl w:val="true"/>
          <w:lang w:bidi="fa-IR"/>
        </w:rPr>
        <w:t xml:space="preserve">القمی نزیل الری و مؤلف أدب الإمام و المأموم و غیره للسید هبة الدین محمد بن علی الحسینی المعروف بالشهرستانی فرغ منه سنة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Heading3"/>
        <w:numPr>
          <w:ilvl w:val="2"/>
          <w:numId w:val="1"/>
        </w:numPr>
        <w:rPr/>
      </w:pPr>
      <w:bookmarkStart w:id="2198" w:name="__RefHeading___Toc7557286_73709187"/>
      <w:bookmarkStart w:id="2199" w:name="_Toc1023"/>
      <w:bookmarkEnd w:id="2198"/>
      <w:r>
        <w:rPr/>
        <w:t>750</w:t>
      </w:r>
      <w:r>
        <w:rPr>
          <w:rtl w:val="true"/>
        </w:rPr>
        <w:t xml:space="preserve">- </w:t>
      </w:r>
      <w:r>
        <w:rPr>
          <w:rtl w:val="true"/>
        </w:rPr>
        <w:t>ترجمة السید جمال الدین</w:t>
      </w:r>
      <w:bookmarkEnd w:id="2199"/>
    </w:p>
    <w:p>
      <w:pPr>
        <w:pStyle w:val="BookText"/>
        <w:rPr/>
      </w:pPr>
      <w:r>
        <w:rPr>
          <w:rFonts w:ascii="IRNazanin" w:hAnsi="IRNazanin" w:eastAsia="IRNazanin"/>
          <w:color w:val="111111"/>
          <w:sz w:val="28"/>
          <w:sz w:val="28"/>
          <w:szCs w:val="28"/>
          <w:rtl w:val="true"/>
          <w:lang w:bidi="fa-IR"/>
        </w:rPr>
        <w:t xml:space="preserve">ابن السید صفدر الحسینی الأسدآبادی الشهیر بالأفغانی المولود سنة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بقلم ابن أخته میرزا لطف الله الأسدآبادی طبعت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نشرت فی مجلة إیران شهر، و ترجمة أخری بقلم الشیخ مصطفی عبد الرزاق فی مقدمه طبع العروة الوثقی له، المطبوع سنة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Heading3"/>
        <w:numPr>
          <w:ilvl w:val="2"/>
          <w:numId w:val="1"/>
        </w:numPr>
        <w:rPr/>
      </w:pPr>
      <w:bookmarkStart w:id="2200" w:name="__RefHeading___Toc7557288_73709187"/>
      <w:bookmarkStart w:id="2201" w:name="_Toc1024"/>
      <w:bookmarkEnd w:id="2200"/>
      <w:r>
        <w:rPr>
          <w:rtl w:val="true"/>
        </w:rPr>
        <w:t>ترجمة الشیخ حسن بن الشیخ الأکبر</w:t>
      </w:r>
      <w:bookmarkEnd w:id="2201"/>
    </w:p>
    <w:p>
      <w:pPr>
        <w:pStyle w:val="BookText"/>
        <w:rPr/>
      </w:pPr>
      <w:r>
        <w:rPr>
          <w:rFonts w:ascii="IRNazanin" w:hAnsi="IRNazanin" w:eastAsia="IRNazanin"/>
          <w:color w:val="111111"/>
          <w:sz w:val="28"/>
          <w:sz w:val="28"/>
          <w:szCs w:val="28"/>
          <w:rtl w:val="true"/>
          <w:lang w:bidi="fa-IR"/>
        </w:rPr>
        <w:t>لولده الشیخ عباس سماها نبذة الغری فی أحوال الحسن الجعفری یأتی</w:t>
      </w:r>
      <w:r>
        <w:rPr>
          <w:rFonts w:eastAsia="IRNazanin" w:cs="IRNazanin"/>
          <w:color w:val="111111"/>
          <w:sz w:val="28"/>
          <w:szCs w:val="28"/>
          <w:rtl w:val="true"/>
          <w:lang w:bidi="fa-IR"/>
        </w:rPr>
        <w:t>.</w:t>
      </w:r>
    </w:p>
    <w:p>
      <w:pPr>
        <w:pStyle w:val="Heading3"/>
        <w:numPr>
          <w:ilvl w:val="2"/>
          <w:numId w:val="1"/>
        </w:numPr>
        <w:rPr/>
      </w:pPr>
      <w:bookmarkStart w:id="2202" w:name="__RefHeading___Toc7557290_73709187"/>
      <w:bookmarkStart w:id="2203" w:name="_Toc1025"/>
      <w:bookmarkEnd w:id="2202"/>
      <w:r>
        <w:rPr>
          <w:rtl w:val="true"/>
        </w:rPr>
        <w:t>ترجمة العلامة الشیخ محمد حسن المامقانی</w:t>
      </w:r>
      <w:bookmarkEnd w:id="2203"/>
    </w:p>
    <w:p>
      <w:pPr>
        <w:pStyle w:val="BookText"/>
        <w:rPr/>
      </w:pPr>
      <w:r>
        <w:rPr>
          <w:rFonts w:ascii="IRNazanin" w:hAnsi="IRNazanin" w:eastAsia="IRNazanin"/>
          <w:color w:val="111111"/>
          <w:sz w:val="28"/>
          <w:sz w:val="28"/>
          <w:szCs w:val="28"/>
          <w:rtl w:val="true"/>
          <w:lang w:bidi="fa-IR"/>
        </w:rPr>
        <w:t>لولده الحاج الشیخ عبد الله اسمه مخزن المعانی یأتی</w:t>
      </w:r>
      <w:r>
        <w:rPr>
          <w:rFonts w:eastAsia="IRNazanin" w:cs="IRNazanin"/>
          <w:color w:val="111111"/>
          <w:sz w:val="28"/>
          <w:szCs w:val="28"/>
          <w:rtl w:val="true"/>
          <w:lang w:bidi="fa-IR"/>
        </w:rPr>
        <w:t>.</w:t>
      </w:r>
    </w:p>
    <w:p>
      <w:pPr>
        <w:pStyle w:val="Heading3"/>
        <w:numPr>
          <w:ilvl w:val="2"/>
          <w:numId w:val="1"/>
        </w:numPr>
        <w:rPr/>
      </w:pPr>
      <w:bookmarkStart w:id="2204" w:name="__RefHeading___Toc7557292_73709187"/>
      <w:bookmarkStart w:id="2205" w:name="_Toc1026"/>
      <w:bookmarkEnd w:id="2204"/>
      <w:r>
        <w:rPr>
          <w:rtl w:val="true"/>
        </w:rPr>
        <w:t>ترجمة سیدنا المجدد الشیرازی</w:t>
      </w:r>
      <w:bookmarkEnd w:id="2205"/>
    </w:p>
    <w:p>
      <w:pPr>
        <w:pStyle w:val="BookText"/>
        <w:rPr/>
      </w:pPr>
      <w:r>
        <w:rPr>
          <w:rFonts w:ascii="IRNazanin" w:hAnsi="IRNazanin" w:eastAsia="IRNazanin"/>
          <w:color w:val="111111"/>
          <w:sz w:val="28"/>
          <w:sz w:val="28"/>
          <w:szCs w:val="28"/>
          <w:rtl w:val="true"/>
          <w:lang w:bidi="fa-IR"/>
        </w:rPr>
        <w:t xml:space="preserve">اسمها هدیة الرازی ألفتها سنة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w:t>
      </w:r>
    </w:p>
    <w:p>
      <w:pPr>
        <w:pStyle w:val="Heading3"/>
        <w:numPr>
          <w:ilvl w:val="2"/>
          <w:numId w:val="1"/>
        </w:numPr>
        <w:rPr/>
      </w:pPr>
      <w:bookmarkStart w:id="2206" w:name="__RefHeading___Toc7557294_73709187"/>
      <w:bookmarkStart w:id="2207" w:name="_Toc1027"/>
      <w:bookmarkEnd w:id="2206"/>
      <w:r>
        <w:rPr>
          <w:rtl w:val="true"/>
        </w:rPr>
        <w:t>ترجمة سیدنا المذکور</w:t>
      </w:r>
      <w:bookmarkEnd w:id="2207"/>
    </w:p>
    <w:p>
      <w:pPr>
        <w:pStyle w:val="BookText"/>
        <w:rPr/>
      </w:pPr>
      <w:r>
        <w:rPr>
          <w:rFonts w:ascii="IRNazanin" w:hAnsi="IRNazanin" w:eastAsia="IRNazanin"/>
          <w:color w:val="111111"/>
          <w:sz w:val="28"/>
          <w:sz w:val="28"/>
          <w:szCs w:val="28"/>
          <w:rtl w:val="true"/>
          <w:lang w:bidi="fa-IR"/>
        </w:rPr>
        <w:t>اسمها حیاة الإمام المجدد الشیرازی یأتی</w:t>
      </w:r>
      <w:r>
        <w:rPr>
          <w:rFonts w:eastAsia="IRNazanin" w:cs="IRNazanin"/>
          <w:color w:val="111111"/>
          <w:sz w:val="28"/>
          <w:szCs w:val="28"/>
          <w:rtl w:val="true"/>
          <w:lang w:bidi="fa-IR"/>
        </w:rPr>
        <w:t>.</w:t>
      </w:r>
    </w:p>
    <w:p>
      <w:pPr>
        <w:pStyle w:val="Heading3"/>
        <w:numPr>
          <w:ilvl w:val="2"/>
          <w:numId w:val="1"/>
        </w:numPr>
        <w:rPr/>
      </w:pPr>
      <w:bookmarkStart w:id="2208" w:name="__RefHeading___Toc7557296_73709187"/>
      <w:bookmarkStart w:id="2209" w:name="_Toc1028"/>
      <w:bookmarkEnd w:id="2208"/>
      <w:r>
        <w:rPr/>
        <w:t>751</w:t>
      </w:r>
      <w:r>
        <w:rPr>
          <w:rtl w:val="true"/>
        </w:rPr>
        <w:t xml:space="preserve">- </w:t>
      </w:r>
      <w:r>
        <w:rPr>
          <w:rtl w:val="true"/>
        </w:rPr>
        <w:t>ترجمة الحاج الشیخ محمد حسین</w:t>
      </w:r>
      <w:bookmarkEnd w:id="220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الحاج الشیخ محمد باقر الأصفهانی المولود سنة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بالنجف سنة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لأخیه الشیخ مهدی الشهیر بحاج آقا نور الله الأصفهانی المتوفی بقم فی أوائل رجب سنة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فی مقدمه تفسیر </w:t>
      </w:r>
      <w:bookmarkStart w:id="2210" w:name="pg11681_117321"/>
    </w:p>
    <w:p>
      <w:pPr>
        <w:pStyle w:val="BookText"/>
        <w:rPr/>
      </w:pPr>
      <w:bookmarkEnd w:id="2210"/>
      <w:r>
        <w:rPr>
          <w:rFonts w:ascii="Amiri" w:hAnsi="Amiri" w:eastAsia="Amiri" w:cs="Amiri"/>
          <w:color w:val="111111"/>
          <w:sz w:val="28"/>
          <w:sz w:val="28"/>
          <w:szCs w:val="28"/>
          <w:rtl w:val="true"/>
          <w:lang w:bidi="ar-SA"/>
        </w:rPr>
        <w:t xml:space="preserve">المترجم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w:t>
      </w:r>
    </w:p>
    <w:p>
      <w:pPr>
        <w:pStyle w:val="Heading3"/>
        <w:numPr>
          <w:ilvl w:val="2"/>
          <w:numId w:val="1"/>
        </w:numPr>
        <w:rPr/>
      </w:pPr>
      <w:bookmarkStart w:id="2211" w:name="__RefHeading___Toc7557298_73709187"/>
      <w:bookmarkStart w:id="2212" w:name="_Toc1029"/>
      <w:bookmarkEnd w:id="2211"/>
      <w:r>
        <w:rPr/>
        <w:t>752</w:t>
      </w:r>
      <w:r>
        <w:rPr>
          <w:rtl w:val="true"/>
        </w:rPr>
        <w:t xml:space="preserve">- </w:t>
      </w:r>
      <w:r>
        <w:rPr>
          <w:rtl w:val="true"/>
        </w:rPr>
        <w:t>ترجمة آقا حسین</w:t>
      </w:r>
      <w:bookmarkEnd w:id="2212"/>
    </w:p>
    <w:p>
      <w:pPr>
        <w:pStyle w:val="BookText"/>
        <w:rPr/>
      </w:pPr>
      <w:r>
        <w:rPr>
          <w:rFonts w:ascii="IRNazanin" w:hAnsi="IRNazanin" w:eastAsia="IRNazanin"/>
          <w:color w:val="111111"/>
          <w:sz w:val="28"/>
          <w:sz w:val="28"/>
          <w:szCs w:val="28"/>
          <w:rtl w:val="true"/>
          <w:lang w:bidi="fa-IR"/>
        </w:rPr>
        <w:t xml:space="preserve">بن جمال الدین محمد بن الحسین الخوانساری المولود سنة </w:t>
      </w: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بأصفهان سنة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میرزا أبی المعالی الکلباسی المتوفی سنة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ولده فی البدر التمام</w:t>
      </w:r>
      <w:r>
        <w:rPr>
          <w:rFonts w:eastAsia="IRNazanin" w:cs="IRNazanin"/>
          <w:color w:val="111111"/>
          <w:sz w:val="28"/>
          <w:szCs w:val="28"/>
          <w:rtl w:val="true"/>
          <w:lang w:bidi="fa-IR"/>
        </w:rPr>
        <w:t>.</w:t>
      </w:r>
    </w:p>
    <w:p>
      <w:pPr>
        <w:pStyle w:val="Heading3"/>
        <w:numPr>
          <w:ilvl w:val="2"/>
          <w:numId w:val="1"/>
        </w:numPr>
        <w:rPr/>
      </w:pPr>
      <w:bookmarkStart w:id="2213" w:name="__RefHeading___Toc7557300_73709187"/>
      <w:bookmarkStart w:id="2214" w:name="_Toc1030"/>
      <w:bookmarkEnd w:id="2213"/>
      <w:r>
        <w:rPr/>
        <w:t>753</w:t>
      </w:r>
      <w:r>
        <w:rPr>
          <w:rtl w:val="true"/>
        </w:rPr>
        <w:t xml:space="preserve">- </w:t>
      </w:r>
      <w:r>
        <w:rPr>
          <w:rtl w:val="true"/>
        </w:rPr>
        <w:t>ترجمة الحسین بن خالد</w:t>
      </w:r>
      <w:bookmarkEnd w:id="2214"/>
    </w:p>
    <w:p>
      <w:pPr>
        <w:pStyle w:val="BookText"/>
        <w:rPr/>
      </w:pPr>
      <w:r>
        <w:rPr>
          <w:rFonts w:ascii="IRNazanin" w:hAnsi="IRNazanin" w:eastAsia="IRNazanin"/>
          <w:color w:val="111111"/>
          <w:sz w:val="28"/>
          <w:sz w:val="28"/>
          <w:szCs w:val="28"/>
          <w:rtl w:val="true"/>
          <w:lang w:bidi="fa-IR"/>
        </w:rPr>
        <w:t>للسید حجة الإسلام الأصفهانی، طبعت ضمن مجموعته المذکورة آنفا</w:t>
      </w:r>
      <w:r>
        <w:rPr>
          <w:rFonts w:eastAsia="IRNazanin" w:cs="IRNazanin"/>
          <w:color w:val="111111"/>
          <w:sz w:val="28"/>
          <w:szCs w:val="28"/>
          <w:rtl w:val="true"/>
          <w:lang w:bidi="fa-IR"/>
        </w:rPr>
        <w:t>.</w:t>
      </w:r>
    </w:p>
    <w:p>
      <w:pPr>
        <w:pStyle w:val="Heading3"/>
        <w:numPr>
          <w:ilvl w:val="2"/>
          <w:numId w:val="1"/>
        </w:numPr>
        <w:rPr/>
      </w:pPr>
      <w:bookmarkStart w:id="2215" w:name="__RefHeading___Toc7557302_73709187"/>
      <w:bookmarkStart w:id="2216" w:name="_Toc1031"/>
      <w:bookmarkEnd w:id="2215"/>
      <w:r>
        <w:rPr/>
        <w:t>754</w:t>
      </w:r>
      <w:r>
        <w:rPr>
          <w:rtl w:val="true"/>
        </w:rPr>
        <w:t xml:space="preserve">- </w:t>
      </w:r>
      <w:r>
        <w:rPr>
          <w:rtl w:val="true"/>
        </w:rPr>
        <w:t>ترجمة السید حسین بن دلدار علی</w:t>
      </w:r>
      <w:bookmarkEnd w:id="2216"/>
    </w:p>
    <w:p>
      <w:pPr>
        <w:pStyle w:val="BookText"/>
        <w:rPr/>
      </w:pPr>
      <w:r>
        <w:rPr>
          <w:rFonts w:ascii="IRNazanin" w:hAnsi="IRNazanin" w:eastAsia="IRNazanin"/>
          <w:color w:val="111111"/>
          <w:sz w:val="28"/>
          <w:sz w:val="28"/>
          <w:szCs w:val="28"/>
          <w:rtl w:val="true"/>
          <w:lang w:bidi="fa-IR"/>
        </w:rPr>
        <w:t xml:space="preserve">النصیرآبادی المتوفی سنة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فی آخر مجلد الإمامة من الحدیقة السلطانیة له، سنة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w:t>
      </w:r>
    </w:p>
    <w:p>
      <w:pPr>
        <w:pStyle w:val="Heading3"/>
        <w:numPr>
          <w:ilvl w:val="2"/>
          <w:numId w:val="1"/>
        </w:numPr>
        <w:rPr/>
      </w:pPr>
      <w:bookmarkStart w:id="2217" w:name="__RefHeading___Toc7557304_73709187"/>
      <w:bookmarkStart w:id="2218" w:name="_Toc1032"/>
      <w:bookmarkEnd w:id="2217"/>
      <w:r>
        <w:rPr>
          <w:rtl w:val="true"/>
        </w:rPr>
        <w:t>ترجمة الحسین ذی الدمعة</w:t>
      </w:r>
      <w:bookmarkEnd w:id="2218"/>
    </w:p>
    <w:p>
      <w:pPr>
        <w:pStyle w:val="BookText"/>
        <w:rPr/>
      </w:pPr>
      <w:r>
        <w:rPr>
          <w:rFonts w:ascii="IRNazanin" w:hAnsi="IRNazanin" w:eastAsia="IRNazanin"/>
          <w:color w:val="111111"/>
          <w:sz w:val="28"/>
          <w:sz w:val="28"/>
          <w:szCs w:val="28"/>
          <w:rtl w:val="true"/>
          <w:lang w:bidi="fa-IR"/>
        </w:rPr>
        <w:t>اسمه الشمعة فی أحوال الحسین ذی الدمعة یأتی</w:t>
      </w:r>
      <w:r>
        <w:rPr>
          <w:rFonts w:eastAsia="IRNazanin" w:cs="IRNazanin"/>
          <w:color w:val="111111"/>
          <w:sz w:val="28"/>
          <w:szCs w:val="28"/>
          <w:rtl w:val="true"/>
          <w:lang w:bidi="fa-IR"/>
        </w:rPr>
        <w:t>.</w:t>
      </w:r>
    </w:p>
    <w:p>
      <w:pPr>
        <w:pStyle w:val="Heading3"/>
        <w:numPr>
          <w:ilvl w:val="2"/>
          <w:numId w:val="1"/>
        </w:numPr>
        <w:rPr/>
      </w:pPr>
      <w:bookmarkStart w:id="2219" w:name="__RefHeading___Toc7557306_73709187"/>
      <w:bookmarkStart w:id="2220" w:name="_Toc1033"/>
      <w:bookmarkEnd w:id="2219"/>
      <w:r>
        <w:rPr>
          <w:rtl w:val="true"/>
        </w:rPr>
        <w:t>ترجمة السید حسین بن عبد الکریم</w:t>
      </w:r>
      <w:bookmarkEnd w:id="2220"/>
    </w:p>
    <w:p>
      <w:pPr>
        <w:pStyle w:val="BookText"/>
        <w:rPr/>
      </w:pPr>
      <w:r>
        <w:rPr>
          <w:rFonts w:ascii="IRNazanin" w:hAnsi="IRNazanin" w:eastAsia="IRNazanin"/>
          <w:color w:val="111111"/>
          <w:sz w:val="28"/>
          <w:sz w:val="28"/>
          <w:szCs w:val="28"/>
          <w:rtl w:val="true"/>
          <w:lang w:bidi="fa-IR"/>
        </w:rPr>
        <w:t>الموسوم ب الفوز العظیم یأتی</w:t>
      </w:r>
      <w:r>
        <w:rPr>
          <w:rFonts w:eastAsia="IRNazanin" w:cs="IRNazanin"/>
          <w:color w:val="111111"/>
          <w:sz w:val="28"/>
          <w:szCs w:val="28"/>
          <w:rtl w:val="true"/>
          <w:lang w:bidi="fa-IR"/>
        </w:rPr>
        <w:t>.</w:t>
      </w:r>
    </w:p>
    <w:p>
      <w:pPr>
        <w:pStyle w:val="Heading3"/>
        <w:numPr>
          <w:ilvl w:val="2"/>
          <w:numId w:val="1"/>
        </w:numPr>
        <w:rPr/>
      </w:pPr>
      <w:bookmarkStart w:id="2221" w:name="__RefHeading___Toc7557308_73709187"/>
      <w:bookmarkStart w:id="2222" w:name="_Toc1034"/>
      <w:bookmarkEnd w:id="2221"/>
      <w:r>
        <w:rPr/>
        <w:t>755</w:t>
      </w:r>
      <w:r>
        <w:rPr>
          <w:rtl w:val="true"/>
        </w:rPr>
        <w:t xml:space="preserve">- </w:t>
      </w:r>
      <w:r>
        <w:rPr>
          <w:rtl w:val="true"/>
        </w:rPr>
        <w:t>ترجمة السید حسین بن مرتضی</w:t>
      </w:r>
      <w:bookmarkEnd w:id="2222"/>
    </w:p>
    <w:p>
      <w:pPr>
        <w:pStyle w:val="BookText"/>
        <w:rPr/>
      </w:pPr>
      <w:r>
        <w:rPr>
          <w:rFonts w:ascii="IRNazanin" w:hAnsi="IRNazanin" w:eastAsia="IRNazanin"/>
          <w:color w:val="111111"/>
          <w:sz w:val="28"/>
          <w:sz w:val="28"/>
          <w:szCs w:val="28"/>
          <w:rtl w:val="true"/>
          <w:lang w:bidi="fa-IR"/>
        </w:rPr>
        <w:t xml:space="preserve">الطباطبائی الیزدی الحائری الواعظ المتوفی بها فی رابع عشر المحرم سنة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لولده السید جمال الدین محمد، مؤلف أخبار الأوائل المطبوع معه فهرس تصانیفه</w:t>
      </w:r>
      <w:r>
        <w:rPr>
          <w:rFonts w:eastAsia="IRNazanin" w:cs="IRNazanin"/>
          <w:color w:val="111111"/>
          <w:sz w:val="28"/>
          <w:szCs w:val="28"/>
          <w:rtl w:val="true"/>
          <w:lang w:bidi="fa-IR"/>
        </w:rPr>
        <w:t>.</w:t>
      </w:r>
    </w:p>
    <w:p>
      <w:pPr>
        <w:pStyle w:val="Heading3"/>
        <w:numPr>
          <w:ilvl w:val="2"/>
          <w:numId w:val="1"/>
        </w:numPr>
        <w:rPr/>
      </w:pPr>
      <w:bookmarkStart w:id="2223" w:name="__RefHeading___Toc7557310_73709187"/>
      <w:bookmarkStart w:id="2224" w:name="_Toc1035"/>
      <w:bookmarkEnd w:id="2223"/>
      <w:r>
        <w:rPr/>
        <w:t>756</w:t>
      </w:r>
      <w:r>
        <w:rPr>
          <w:rtl w:val="true"/>
        </w:rPr>
        <w:t xml:space="preserve">- </w:t>
      </w:r>
      <w:r>
        <w:rPr>
          <w:rtl w:val="true"/>
        </w:rPr>
        <w:t>ترجمة الشیخ حسین نجف</w:t>
      </w:r>
      <w:bookmarkEnd w:id="2224"/>
    </w:p>
    <w:p>
      <w:pPr>
        <w:pStyle w:val="BookText"/>
        <w:rPr/>
      </w:pPr>
      <w:r>
        <w:rPr>
          <w:rFonts w:ascii="IRNazanin" w:hAnsi="IRNazanin" w:eastAsia="IRNazanin"/>
          <w:color w:val="111111"/>
          <w:sz w:val="28"/>
          <w:sz w:val="28"/>
          <w:szCs w:val="28"/>
          <w:rtl w:val="true"/>
          <w:lang w:bidi="fa-IR"/>
        </w:rPr>
        <w:t xml:space="preserve">المولود فی النجف سنة </w:t>
      </w:r>
      <w:r>
        <w:rPr>
          <w:rFonts w:eastAsia="IRNazanin" w:cs="IRNazanin"/>
          <w:color w:val="111111"/>
          <w:sz w:val="28"/>
          <w:szCs w:val="28"/>
          <w:rtl w:val="true"/>
          <w:lang w:bidi="fa-IR"/>
        </w:rPr>
        <w:t>(</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بنته و هو شیخنا الشیخ محمد طه ابن الشیخ مهدی ابن الشیخ محمد رضا ابن الشیخ محمد ابن الحاج نجف التبریزی النجفی المتوفی سنة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باستدعاء السید آقا ریحان الله بن السید جعفر الدارابی البروجردی نزیل طهران، و فرغ منه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المحتجب بالملکوت و العزة المتفرد بالجبروت و القدرة مرتب علی عدة فصول فی حسن خلقه و قراءته و صبره و ثباته و مروته و سخائه و ریاضته و ترک جداله و حسن جوابه و تواریخه کما مر، و عد من تصانیفه دیوانه و الدرة النجفیة فی الحسن و القبح، و غیر ذلک، و ینقل أکثر أحواله عن ابن المترجم الشیخ جواد بن الشیخ حسین نجف مصرحا بأنه خاله و أن الشیخ حسین نجف جده لأمه لأن والده الشیخ مهدی کان صهر الشیخ حسین نجف، علی بنته، و ینقل شیخنا فی حاشیة خاتمة المستدرک عند ترجمة السید بحر العلوم کرامة له عن هذا الکتاب</w:t>
      </w:r>
      <w:r>
        <w:rPr>
          <w:rFonts w:eastAsia="IRNazanin" w:cs="IRNazanin"/>
          <w:color w:val="111111"/>
          <w:sz w:val="28"/>
          <w:szCs w:val="28"/>
          <w:rtl w:val="true"/>
          <w:lang w:bidi="fa-IR"/>
        </w:rPr>
        <w:t>.</w:t>
      </w:r>
    </w:p>
    <w:p>
      <w:pPr>
        <w:pStyle w:val="Heading3"/>
        <w:numPr>
          <w:ilvl w:val="2"/>
          <w:numId w:val="1"/>
        </w:numPr>
        <w:rPr/>
      </w:pPr>
      <w:bookmarkStart w:id="2225" w:name="__RefHeading___Toc7557312_73709187"/>
      <w:bookmarkStart w:id="2226" w:name="_Toc1036"/>
      <w:bookmarkEnd w:id="2225"/>
      <w:r>
        <w:rPr/>
        <w:t>757</w:t>
      </w:r>
      <w:r>
        <w:rPr>
          <w:rtl w:val="true"/>
        </w:rPr>
        <w:t xml:space="preserve">- </w:t>
      </w:r>
      <w:r>
        <w:rPr>
          <w:rtl w:val="true"/>
        </w:rPr>
        <w:t>ترجمة حفص بن غیاث</w:t>
      </w:r>
      <w:bookmarkEnd w:id="222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لمیرزا أبی المعالی الکلباسی کما فی البدر التمام المذکور </w:t>
      </w:r>
      <w:bookmarkStart w:id="2227" w:name="pg11681_117323"/>
    </w:p>
    <w:p>
      <w:pPr>
        <w:pStyle w:val="BookText"/>
        <w:rPr/>
      </w:pPr>
      <w:bookmarkEnd w:id="2227"/>
      <w:r>
        <w:rPr>
          <w:rFonts w:ascii="IRNazanin" w:hAnsi="IRNazanin" w:eastAsia="IRNazanin"/>
          <w:color w:val="111111"/>
          <w:sz w:val="28"/>
          <w:sz w:val="28"/>
          <w:szCs w:val="28"/>
          <w:rtl w:val="true"/>
          <w:lang w:bidi="fa-IR"/>
        </w:rPr>
        <w:t>آنفا</w:t>
      </w:r>
      <w:r>
        <w:rPr>
          <w:rFonts w:eastAsia="IRNazanin" w:cs="IRNazanin"/>
          <w:color w:val="111111"/>
          <w:sz w:val="28"/>
          <w:szCs w:val="28"/>
          <w:rtl w:val="true"/>
          <w:lang w:bidi="fa-IR"/>
        </w:rPr>
        <w:t>.</w:t>
      </w:r>
    </w:p>
    <w:p>
      <w:pPr>
        <w:pStyle w:val="Heading3"/>
        <w:numPr>
          <w:ilvl w:val="2"/>
          <w:numId w:val="1"/>
        </w:numPr>
        <w:rPr/>
      </w:pPr>
      <w:bookmarkStart w:id="2228" w:name="__RefHeading___Toc7557314_73709187"/>
      <w:bookmarkStart w:id="2229" w:name="_Toc1037"/>
      <w:bookmarkEnd w:id="2228"/>
      <w:r>
        <w:rPr/>
        <w:t>758</w:t>
      </w:r>
      <w:r>
        <w:rPr>
          <w:rtl w:val="true"/>
        </w:rPr>
        <w:t xml:space="preserve">- </w:t>
      </w:r>
      <w:r>
        <w:rPr>
          <w:rtl w:val="true"/>
        </w:rPr>
        <w:t>ترجمة حماد بن عثمان</w:t>
      </w:r>
      <w:bookmarkEnd w:id="2229"/>
    </w:p>
    <w:p>
      <w:pPr>
        <w:pStyle w:val="BookText"/>
        <w:rPr/>
      </w:pPr>
      <w:r>
        <w:rPr>
          <w:rFonts w:ascii="IRNazanin" w:hAnsi="IRNazanin" w:eastAsia="IRNazanin"/>
          <w:color w:val="111111"/>
          <w:sz w:val="28"/>
          <w:sz w:val="28"/>
          <w:szCs w:val="28"/>
          <w:rtl w:val="true"/>
          <w:lang w:bidi="fa-IR"/>
        </w:rPr>
        <w:t>أیضا لمیرزا أبی المعالی کما فی البدر التمام</w:t>
      </w:r>
    </w:p>
    <w:p>
      <w:pPr>
        <w:pStyle w:val="Heading3"/>
        <w:numPr>
          <w:ilvl w:val="2"/>
          <w:numId w:val="1"/>
        </w:numPr>
        <w:rPr/>
      </w:pPr>
      <w:bookmarkStart w:id="2230" w:name="__RefHeading___Toc7557316_73709187"/>
      <w:bookmarkStart w:id="2231" w:name="_Toc1038"/>
      <w:bookmarkEnd w:id="2230"/>
      <w:r>
        <w:rPr/>
        <w:t>759</w:t>
      </w:r>
      <w:r>
        <w:rPr>
          <w:rtl w:val="true"/>
        </w:rPr>
        <w:t xml:space="preserve">- </w:t>
      </w:r>
      <w:r>
        <w:rPr>
          <w:rtl w:val="true"/>
        </w:rPr>
        <w:t>ترجمة حماد بن عیسی</w:t>
      </w:r>
      <w:bookmarkEnd w:id="2231"/>
    </w:p>
    <w:p>
      <w:pPr>
        <w:pStyle w:val="BookText"/>
        <w:rPr/>
      </w:pPr>
      <w:r>
        <w:rPr>
          <w:rFonts w:ascii="IRNazanin" w:hAnsi="IRNazanin" w:eastAsia="IRNazanin"/>
          <w:color w:val="111111"/>
          <w:sz w:val="28"/>
          <w:sz w:val="28"/>
          <w:szCs w:val="28"/>
          <w:rtl w:val="true"/>
          <w:lang w:bidi="fa-IR"/>
        </w:rPr>
        <w:t xml:space="preserve">للسید حجة الإسلام الأصفهانی، طبعت ضمن مجموعته سنة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w:t>
      </w:r>
    </w:p>
    <w:p>
      <w:pPr>
        <w:pStyle w:val="Heading3"/>
        <w:numPr>
          <w:ilvl w:val="2"/>
          <w:numId w:val="1"/>
        </w:numPr>
        <w:rPr/>
      </w:pPr>
      <w:bookmarkStart w:id="2232" w:name="__RefHeading___Toc7557318_73709187"/>
      <w:bookmarkStart w:id="2233" w:name="_Toc1039"/>
      <w:bookmarkEnd w:id="2232"/>
      <w:r>
        <w:rPr>
          <w:rtl w:val="true"/>
        </w:rPr>
        <w:t>ترجمة خواجه ربیع</w:t>
      </w:r>
      <w:bookmarkEnd w:id="2233"/>
    </w:p>
    <w:p>
      <w:pPr>
        <w:pStyle w:val="BookText"/>
        <w:rPr/>
      </w:pPr>
      <w:r>
        <w:rPr>
          <w:rFonts w:ascii="IRNazanin" w:hAnsi="IRNazanin" w:eastAsia="IRNazanin"/>
          <w:color w:val="111111"/>
          <w:sz w:val="28"/>
          <w:sz w:val="28"/>
          <w:szCs w:val="28"/>
          <w:rtl w:val="true"/>
          <w:lang w:bidi="fa-IR"/>
        </w:rPr>
        <w:t xml:space="preserve">و بیان حسن حاله، اسمه البنیان الرفیع،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2234" w:name="__RefHeading___Toc7557320_73709187"/>
      <w:bookmarkStart w:id="2235" w:name="_Toc1040"/>
      <w:bookmarkEnd w:id="2234"/>
      <w:r>
        <w:rPr/>
        <w:t>760</w:t>
      </w:r>
      <w:r>
        <w:rPr>
          <w:rtl w:val="true"/>
        </w:rPr>
        <w:t xml:space="preserve">- </w:t>
      </w:r>
      <w:r>
        <w:rPr>
          <w:rtl w:val="true"/>
        </w:rPr>
        <w:t>ترجمة خواجه ربیع‌</w:t>
      </w:r>
      <w:bookmarkEnd w:id="2235"/>
    </w:p>
    <w:p>
      <w:pPr>
        <w:pStyle w:val="BookText"/>
        <w:rPr/>
      </w:pPr>
      <w:r>
        <w:rPr>
          <w:rFonts w:ascii="IRNazanin" w:hAnsi="IRNazanin" w:eastAsia="IRNazanin"/>
          <w:color w:val="111111"/>
          <w:sz w:val="28"/>
          <w:sz w:val="28"/>
          <w:szCs w:val="28"/>
          <w:rtl w:val="true"/>
          <w:lang w:bidi="fa-IR"/>
        </w:rPr>
        <w:t xml:space="preserve">و حسن حاله، بالفارسیة للسید محمد باقر بن السید إسماعیل الرضوی المدرس بالمشهد المقدس فی خراسان و المتوفی بها قبل سنة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الشیخ علی أکبر النهاوندی عین عبارتها فی کتابه البنیان الرفیع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المؤلف من أحفاد السید شمس الدین محمد بن بدیع الرضوی مؤلف کتاب وسیلة الرضوان و غیره</w:t>
      </w:r>
    </w:p>
    <w:p>
      <w:pPr>
        <w:pStyle w:val="Heading3"/>
        <w:numPr>
          <w:ilvl w:val="2"/>
          <w:numId w:val="1"/>
        </w:numPr>
        <w:rPr/>
      </w:pPr>
      <w:bookmarkStart w:id="2236" w:name="__RefHeading___Toc7557322_73709187"/>
      <w:bookmarkStart w:id="2237" w:name="_Toc1041"/>
      <w:bookmarkEnd w:id="2236"/>
      <w:r>
        <w:rPr>
          <w:rtl w:val="true"/>
        </w:rPr>
        <w:t>ترجمة السید الرضی</w:t>
      </w:r>
      <w:bookmarkEnd w:id="2237"/>
    </w:p>
    <w:p>
      <w:pPr>
        <w:pStyle w:val="BookText"/>
        <w:rPr/>
      </w:pPr>
      <w:r>
        <w:rPr>
          <w:rFonts w:ascii="IRNazanin" w:hAnsi="IRNazanin" w:eastAsia="IRNazanin"/>
          <w:color w:val="111111"/>
          <w:sz w:val="28"/>
          <w:sz w:val="28"/>
          <w:szCs w:val="28"/>
          <w:rtl w:val="true"/>
          <w:lang w:bidi="fa-IR"/>
        </w:rPr>
        <w:t>یأتی بعنوان ترجمه محمد بن الحسین الرضی</w:t>
      </w:r>
    </w:p>
    <w:p>
      <w:pPr>
        <w:pStyle w:val="Heading3"/>
        <w:numPr>
          <w:ilvl w:val="2"/>
          <w:numId w:val="1"/>
        </w:numPr>
        <w:rPr/>
      </w:pPr>
      <w:bookmarkStart w:id="2238" w:name="__RefHeading___Toc7557324_73709187"/>
      <w:bookmarkStart w:id="2239" w:name="_Toc1042"/>
      <w:bookmarkEnd w:id="2238"/>
      <w:r>
        <w:rPr>
          <w:rtl w:val="true"/>
        </w:rPr>
        <w:t>ترجمة زید الشهید</w:t>
      </w:r>
      <w:bookmarkEnd w:id="2239"/>
    </w:p>
    <w:p>
      <w:pPr>
        <w:pStyle w:val="BookText"/>
        <w:rPr/>
      </w:pPr>
      <w:r>
        <w:rPr>
          <w:rFonts w:ascii="IRNazanin" w:hAnsi="IRNazanin" w:eastAsia="IRNazanin"/>
          <w:color w:val="111111"/>
          <w:sz w:val="28"/>
          <w:sz w:val="28"/>
          <w:szCs w:val="28"/>
          <w:rtl w:val="true"/>
          <w:lang w:bidi="fa-IR"/>
        </w:rPr>
        <w:t xml:space="preserve">الموسوم ب الأثر الحمید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240" w:name="__RefHeading___Toc7557326_73709187"/>
      <w:bookmarkStart w:id="2241" w:name="_Toc1043"/>
      <w:bookmarkEnd w:id="2240"/>
      <w:r>
        <w:rPr>
          <w:rtl w:val="true"/>
        </w:rPr>
        <w:t>ترجمة زید أیضا</w:t>
      </w:r>
      <w:bookmarkEnd w:id="2241"/>
    </w:p>
    <w:p>
      <w:pPr>
        <w:pStyle w:val="BookText"/>
        <w:rPr/>
      </w:pPr>
      <w:r>
        <w:rPr>
          <w:rFonts w:ascii="IRNazanin" w:hAnsi="IRNazanin" w:eastAsia="IRNazanin"/>
          <w:color w:val="111111"/>
          <w:sz w:val="28"/>
          <w:sz w:val="28"/>
          <w:szCs w:val="28"/>
          <w:rtl w:val="true"/>
          <w:lang w:bidi="fa-IR"/>
        </w:rPr>
        <w:t>الموسوم ب زید الشهید أبسط تاریخ له کما یأتی فی الزای</w:t>
      </w:r>
    </w:p>
    <w:p>
      <w:pPr>
        <w:pStyle w:val="Heading3"/>
        <w:numPr>
          <w:ilvl w:val="2"/>
          <w:numId w:val="1"/>
        </w:numPr>
        <w:rPr/>
      </w:pPr>
      <w:bookmarkStart w:id="2242" w:name="__RefHeading___Toc7557328_73709187"/>
      <w:bookmarkStart w:id="2243" w:name="_Toc1044"/>
      <w:bookmarkEnd w:id="2242"/>
      <w:r>
        <w:rPr/>
        <w:t>761</w:t>
      </w:r>
      <w:r>
        <w:rPr>
          <w:rtl w:val="true"/>
        </w:rPr>
        <w:t xml:space="preserve">- </w:t>
      </w:r>
      <w:r>
        <w:rPr>
          <w:rtl w:val="true"/>
        </w:rPr>
        <w:t>ترجمة زید الشهید</w:t>
      </w:r>
      <w:bookmarkEnd w:id="224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ذکره العلماء فی حسن حاله، للسید میرزا محمد بن إبراهیم الأسترآبادی الرجالی المتوفی بمکة المعظمة سنة </w:t>
      </w:r>
      <w:r>
        <w:rPr>
          <w:rFonts w:eastAsia="IRNazanin" w:cs="IRNazanin"/>
          <w:color w:val="111111"/>
          <w:sz w:val="28"/>
          <w:szCs w:val="28"/>
          <w:rtl w:val="true"/>
          <w:lang w:bidi="fa-IR"/>
        </w:rPr>
        <w:t>(</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فی السلافة، رأیت نسخه منه بخط المولی میرزا أبی الحسن بن عبد الله کتبها فی آخر منهج المقال الذی فرغ من کتبه سنة </w:t>
      </w:r>
      <w:r>
        <w:rPr>
          <w:rFonts w:eastAsia="IRNazanin" w:cs="IRNazanin"/>
          <w:color w:val="111111"/>
          <w:sz w:val="28"/>
          <w:szCs w:val="28"/>
          <w:rtl w:val="true"/>
          <w:lang w:bidi="fa-IR"/>
        </w:rPr>
        <w:t>(</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الحاج الشیخ علی القمی و من کثرة ما علق علیها الکاتب من الفوائد و الحواشی بخطه الجید لنفسه أو لغیره یظهر کمال مهارته فی الرجال و اطلاعه و علمیته و کمالاته و ظنی أنه أبو الحسن بن عبد الله الکاشانی الکاتب لکتاب المزار من التهذیب سنة </w:t>
      </w:r>
      <w:r>
        <w:rPr>
          <w:rFonts w:eastAsia="IRNazanin" w:cs="IRNazanin"/>
          <w:color w:val="111111"/>
          <w:sz w:val="28"/>
          <w:szCs w:val="28"/>
          <w:rtl w:val="true"/>
          <w:lang w:bidi="fa-IR"/>
        </w:rPr>
        <w:t>(</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توجد نسخه المزار فی الخزانة الرضویة، و عنوان خطه فی آخر المنهج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من المصنف ثم شرع فی الفائدة من قوله بعد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إلی آخرها و بدء بذکر کلام الشیخ المفید فی الإرشاد ثم کلام الطبرسی فی إعلام الوری ثم کلام السید ابن طاوس فی ربیع الشیعة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عین إعلام الوری و قد نقل صاحب الریاض فی ترجمة زید الشهید عن هذا الکتاب مصرحا بأنه لمیرزا محمد الأسترآبادی </w:t>
      </w:r>
      <w:bookmarkStart w:id="2244" w:name="pg11681_117326"/>
    </w:p>
    <w:p>
      <w:pPr>
        <w:pStyle w:val="Heading3"/>
        <w:numPr>
          <w:ilvl w:val="2"/>
          <w:numId w:val="1"/>
        </w:numPr>
        <w:rPr/>
      </w:pPr>
      <w:bookmarkStart w:id="2245" w:name="__RefHeading___Toc7557330_73709187"/>
      <w:bookmarkStart w:id="2246" w:name="_Toc1045"/>
      <w:bookmarkEnd w:id="2244"/>
      <w:bookmarkEnd w:id="2245"/>
      <w:r>
        <w:rPr/>
        <w:t>762</w:t>
      </w:r>
      <w:r>
        <w:rPr>
          <w:rtl w:val="true"/>
        </w:rPr>
        <w:t xml:space="preserve">- </w:t>
      </w:r>
      <w:r>
        <w:rPr>
          <w:rtl w:val="true"/>
        </w:rPr>
        <w:t>ترجمة زید الشهید</w:t>
      </w:r>
      <w:bookmarkEnd w:id="2246"/>
    </w:p>
    <w:p>
      <w:pPr>
        <w:pStyle w:val="BookText"/>
        <w:rPr/>
      </w:pPr>
      <w:r>
        <w:rPr>
          <w:rFonts w:ascii="IRNazanin" w:hAnsi="IRNazanin" w:eastAsia="IRNazanin"/>
          <w:color w:val="111111"/>
          <w:sz w:val="28"/>
          <w:sz w:val="28"/>
          <w:szCs w:val="28"/>
          <w:rtl w:val="true"/>
          <w:lang w:bidi="fa-IR"/>
        </w:rPr>
        <w:t>فیما یقرب من مائتی بیت رأیتها عند الشیخ عبد الحسین بن قاسم الحلی النجفی صورة المکتوب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فوائد الشیخ علی بن محمد بن الحسن بن زین الدین و لم أذکر بقیة خصوصیات الکتاب و لعله عین ما قبله</w:t>
      </w:r>
    </w:p>
    <w:p>
      <w:pPr>
        <w:pStyle w:val="Heading3"/>
        <w:numPr>
          <w:ilvl w:val="2"/>
          <w:numId w:val="1"/>
        </w:numPr>
        <w:rPr/>
      </w:pPr>
      <w:bookmarkStart w:id="2247" w:name="__RefHeading___Toc7557332_73709187"/>
      <w:bookmarkStart w:id="2248" w:name="_Toc1046"/>
      <w:bookmarkEnd w:id="2247"/>
      <w:r>
        <w:rPr>
          <w:rtl w:val="true"/>
        </w:rPr>
        <w:t>ترجمة الشیخ زین الدین الشهید</w:t>
      </w:r>
      <w:bookmarkEnd w:id="2248"/>
    </w:p>
    <w:p>
      <w:pPr>
        <w:pStyle w:val="BookText"/>
        <w:rPr/>
      </w:pPr>
      <w:r>
        <w:rPr>
          <w:rFonts w:ascii="IRNazanin" w:hAnsi="IRNazanin" w:eastAsia="IRNazanin"/>
          <w:color w:val="111111"/>
          <w:sz w:val="28"/>
          <w:sz w:val="28"/>
          <w:szCs w:val="28"/>
          <w:rtl w:val="true"/>
          <w:lang w:bidi="fa-IR"/>
        </w:rPr>
        <w:t xml:space="preserve">اسمه بغیة المرید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p>
    <w:p>
      <w:pPr>
        <w:pStyle w:val="Heading3"/>
        <w:numPr>
          <w:ilvl w:val="2"/>
          <w:numId w:val="1"/>
        </w:numPr>
        <w:rPr/>
      </w:pPr>
      <w:bookmarkStart w:id="2249" w:name="__RefHeading___Toc7557334_73709187"/>
      <w:bookmarkStart w:id="2250" w:name="_Toc1047"/>
      <w:bookmarkEnd w:id="2249"/>
      <w:r>
        <w:rPr/>
        <w:t>763</w:t>
      </w:r>
      <w:r>
        <w:rPr>
          <w:rtl w:val="true"/>
        </w:rPr>
        <w:t xml:space="preserve">- </w:t>
      </w:r>
      <w:r>
        <w:rPr>
          <w:rtl w:val="true"/>
        </w:rPr>
        <w:t>ترجمة الشیخ زین الدین الشهید</w:t>
      </w:r>
      <w:bookmarkEnd w:id="2250"/>
    </w:p>
    <w:p>
      <w:pPr>
        <w:pStyle w:val="BookText"/>
        <w:rPr/>
      </w:pPr>
      <w:r>
        <w:rPr>
          <w:rFonts w:ascii="IRNazanin" w:hAnsi="IRNazanin" w:eastAsia="IRNazanin"/>
          <w:color w:val="111111"/>
          <w:sz w:val="28"/>
          <w:sz w:val="28"/>
          <w:szCs w:val="28"/>
          <w:rtl w:val="true"/>
          <w:lang w:bidi="fa-IR"/>
        </w:rPr>
        <w:t xml:space="preserve">ابن علی بن أحمد الشامی العاملی الشهید سنة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الشهید بنفسه فی شرح أحواله،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الصلاة علی أشرف المرسلین نقل عنها کثیرا تلمیذه الشیخ محمد بن علی بن الحسن العودی فی بغیة المرید</w:t>
      </w:r>
    </w:p>
    <w:p>
      <w:pPr>
        <w:pStyle w:val="Heading3"/>
        <w:numPr>
          <w:ilvl w:val="2"/>
          <w:numId w:val="1"/>
        </w:numPr>
        <w:rPr/>
      </w:pPr>
      <w:bookmarkStart w:id="2251" w:name="__RefHeading___Toc7557336_73709187"/>
      <w:bookmarkStart w:id="2252" w:name="_Toc1048"/>
      <w:bookmarkEnd w:id="2251"/>
      <w:r>
        <w:rPr/>
        <w:t>764</w:t>
      </w:r>
      <w:r>
        <w:rPr>
          <w:rtl w:val="true"/>
        </w:rPr>
        <w:t xml:space="preserve">- </w:t>
      </w:r>
      <w:r>
        <w:rPr>
          <w:rtl w:val="true"/>
        </w:rPr>
        <w:t>ترجمة سلمان الساوجی</w:t>
      </w:r>
      <w:bookmarkEnd w:id="2252"/>
    </w:p>
    <w:p>
      <w:pPr>
        <w:pStyle w:val="BookText"/>
        <w:rPr/>
      </w:pPr>
      <w:r>
        <w:rPr>
          <w:rFonts w:ascii="IRNazanin" w:hAnsi="IRNazanin" w:eastAsia="IRNazanin"/>
          <w:color w:val="111111"/>
          <w:sz w:val="28"/>
          <w:sz w:val="28"/>
          <w:szCs w:val="28"/>
          <w:rtl w:val="true"/>
          <w:lang w:bidi="fa-IR"/>
        </w:rPr>
        <w:t xml:space="preserve">و هو الشاعر الشهیر جمال الدین بن علاء الدین الساوجی المتوفی سنة </w:t>
      </w:r>
      <w:r>
        <w:rPr>
          <w:rFonts w:eastAsia="IRNazanin" w:cs="IRNazanin"/>
          <w:color w:val="111111"/>
          <w:sz w:val="28"/>
          <w:szCs w:val="28"/>
          <w:rtl w:val="true"/>
          <w:lang w:bidi="fa-IR"/>
        </w:rPr>
        <w:t>(</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بقلم رشید الیاسمی الکرمانشاهانی، طبع بإیران</w:t>
      </w:r>
    </w:p>
    <w:p>
      <w:pPr>
        <w:pStyle w:val="Heading3"/>
        <w:numPr>
          <w:ilvl w:val="2"/>
          <w:numId w:val="1"/>
        </w:numPr>
        <w:rPr/>
      </w:pPr>
      <w:bookmarkStart w:id="2253" w:name="__RefHeading___Toc7557338_73709187"/>
      <w:bookmarkStart w:id="2254" w:name="_Toc1049"/>
      <w:bookmarkEnd w:id="2253"/>
      <w:r>
        <w:rPr>
          <w:rtl w:val="true"/>
        </w:rPr>
        <w:t>ترجمة سلمان الفارسی</w:t>
      </w:r>
      <w:bookmarkEnd w:id="2254"/>
    </w:p>
    <w:p>
      <w:pPr>
        <w:pStyle w:val="BookText"/>
        <w:rPr/>
      </w:pPr>
      <w:r>
        <w:rPr>
          <w:rFonts w:ascii="IRNazanin" w:hAnsi="IRNazanin" w:eastAsia="IRNazanin"/>
          <w:color w:val="111111"/>
          <w:sz w:val="28"/>
          <w:sz w:val="28"/>
          <w:szCs w:val="28"/>
          <w:rtl w:val="true"/>
          <w:lang w:bidi="fa-IR"/>
        </w:rPr>
        <w:t>رضی الله عنه اسمه سلمان الفارسی یأتی فی السین</w:t>
      </w:r>
    </w:p>
    <w:p>
      <w:pPr>
        <w:pStyle w:val="Heading3"/>
        <w:numPr>
          <w:ilvl w:val="2"/>
          <w:numId w:val="1"/>
        </w:numPr>
        <w:rPr/>
      </w:pPr>
      <w:bookmarkStart w:id="2255" w:name="__RefHeading___Toc7557340_73709187"/>
      <w:bookmarkStart w:id="2256" w:name="_Toc1050"/>
      <w:bookmarkEnd w:id="2255"/>
      <w:r>
        <w:rPr>
          <w:rtl w:val="true"/>
        </w:rPr>
        <w:t>ترجمة سلمان‌</w:t>
      </w:r>
      <w:bookmarkEnd w:id="2256"/>
    </w:p>
    <w:p>
      <w:pPr>
        <w:pStyle w:val="BookText"/>
        <w:rPr/>
      </w:pPr>
      <w:r>
        <w:rPr>
          <w:rFonts w:ascii="IRNazanin" w:hAnsi="IRNazanin" w:eastAsia="IRNazanin"/>
          <w:color w:val="111111"/>
          <w:sz w:val="28"/>
          <w:sz w:val="28"/>
          <w:szCs w:val="28"/>
          <w:rtl w:val="true"/>
          <w:lang w:bidi="fa-IR"/>
        </w:rPr>
        <w:t>أیضا بلغة أردو اسمه سلمان محمدی یأتی فی السین أیضا</w:t>
      </w:r>
    </w:p>
    <w:p>
      <w:pPr>
        <w:pStyle w:val="Heading3"/>
        <w:numPr>
          <w:ilvl w:val="2"/>
          <w:numId w:val="1"/>
        </w:numPr>
        <w:rPr/>
      </w:pPr>
      <w:bookmarkStart w:id="2257" w:name="__RefHeading___Toc7557342_73709187"/>
      <w:bookmarkStart w:id="2258" w:name="_Toc1051"/>
      <w:bookmarkEnd w:id="2257"/>
      <w:r>
        <w:rPr/>
        <w:t>765</w:t>
      </w:r>
      <w:r>
        <w:rPr>
          <w:rtl w:val="true"/>
        </w:rPr>
        <w:t xml:space="preserve">- </w:t>
      </w:r>
      <w:r>
        <w:rPr>
          <w:rtl w:val="true"/>
        </w:rPr>
        <w:t>ترجمة السید سلیمان بن داود بن حیدر بن أحمد بن محمود الحسینی الحلی</w:t>
      </w:r>
      <w:bookmarkEnd w:id="2258"/>
    </w:p>
    <w:p>
      <w:pPr>
        <w:pStyle w:val="BookText"/>
        <w:rPr/>
      </w:pPr>
      <w:r>
        <w:rPr>
          <w:rFonts w:ascii="IRNazanin" w:hAnsi="IRNazanin" w:eastAsia="IRNazanin"/>
          <w:color w:val="111111"/>
          <w:sz w:val="28"/>
          <w:sz w:val="28"/>
          <w:szCs w:val="28"/>
          <w:rtl w:val="true"/>
          <w:lang w:bidi="fa-IR"/>
        </w:rPr>
        <w:t xml:space="preserve">من ولد الحسین ذی الدمعة و المتوفی سنة </w:t>
      </w: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الجد الأعلی للسید حیدر الشاعر الحلی المعاصر المتوفی سنة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ولده السید داود بن السید سلیمان، توجد نسخه منه فی خزانة کتب سیدنا أبی محمد الحسن صدر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ینقل عنه بعض التراجم فی تکملة الأمل</w:t>
      </w:r>
    </w:p>
    <w:p>
      <w:pPr>
        <w:pStyle w:val="Heading3"/>
        <w:numPr>
          <w:ilvl w:val="2"/>
          <w:numId w:val="1"/>
        </w:numPr>
        <w:rPr/>
      </w:pPr>
      <w:bookmarkStart w:id="2259" w:name="__RefHeading___Toc7557344_73709187"/>
      <w:bookmarkStart w:id="2260" w:name="_Toc1052"/>
      <w:bookmarkEnd w:id="2259"/>
      <w:r>
        <w:rPr/>
        <w:t>766</w:t>
      </w:r>
      <w:r>
        <w:rPr>
          <w:rtl w:val="true"/>
        </w:rPr>
        <w:t xml:space="preserve">- </w:t>
      </w:r>
      <w:r>
        <w:rPr>
          <w:rtl w:val="true"/>
        </w:rPr>
        <w:t>ترجمة سلیمان بن داود</w:t>
      </w:r>
      <w:bookmarkEnd w:id="2260"/>
    </w:p>
    <w:p>
      <w:pPr>
        <w:pStyle w:val="BookText"/>
        <w:rPr/>
      </w:pPr>
      <w:r>
        <w:rPr>
          <w:rFonts w:ascii="IRNazanin" w:hAnsi="IRNazanin" w:eastAsia="IRNazanin"/>
          <w:color w:val="111111"/>
          <w:sz w:val="28"/>
          <w:sz w:val="28"/>
          <w:szCs w:val="28"/>
          <w:rtl w:val="true"/>
          <w:lang w:bidi="fa-IR"/>
        </w:rPr>
        <w:t xml:space="preserve">المنقری المعروف ب ابن شاذکونی للشیخ میرزا أبی المعالی الکلباسی المتوفی سنة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ولده فی البدر التمام</w:t>
      </w:r>
    </w:p>
    <w:p>
      <w:pPr>
        <w:pStyle w:val="Heading3"/>
        <w:numPr>
          <w:ilvl w:val="2"/>
          <w:numId w:val="1"/>
        </w:numPr>
        <w:rPr/>
      </w:pPr>
      <w:bookmarkStart w:id="2261" w:name="__RefHeading___Toc7557346_73709187"/>
      <w:bookmarkStart w:id="2262" w:name="_Toc1053"/>
      <w:bookmarkEnd w:id="2261"/>
      <w:r>
        <w:rPr/>
        <w:t>767</w:t>
      </w:r>
      <w:r>
        <w:rPr>
          <w:rtl w:val="true"/>
        </w:rPr>
        <w:t xml:space="preserve">- </w:t>
      </w:r>
      <w:r>
        <w:rPr>
          <w:rtl w:val="true"/>
        </w:rPr>
        <w:t>ترجمة سهل بن زیاد</w:t>
      </w:r>
      <w:bookmarkEnd w:id="2262"/>
    </w:p>
    <w:p>
      <w:pPr>
        <w:pStyle w:val="BookText"/>
        <w:rPr/>
      </w:pPr>
      <w:r>
        <w:rPr>
          <w:rFonts w:ascii="IRNazanin" w:hAnsi="IRNazanin" w:eastAsia="IRNazanin"/>
          <w:color w:val="111111"/>
          <w:sz w:val="28"/>
          <w:sz w:val="28"/>
          <w:szCs w:val="28"/>
          <w:rtl w:val="true"/>
          <w:lang w:bidi="fa-IR"/>
        </w:rPr>
        <w:t>للسید، حجة الإسلام الأصفهانی، طبع ضمن مجموعة رسائله الرجالیة</w:t>
      </w:r>
    </w:p>
    <w:p>
      <w:pPr>
        <w:pStyle w:val="Heading3"/>
        <w:numPr>
          <w:ilvl w:val="2"/>
          <w:numId w:val="1"/>
        </w:numPr>
        <w:rPr/>
      </w:pPr>
      <w:bookmarkStart w:id="2263" w:name="__RefHeading___Toc7557348_73709187"/>
      <w:bookmarkStart w:id="2264" w:name="_Toc1054"/>
      <w:bookmarkEnd w:id="2263"/>
      <w:r>
        <w:rPr/>
        <w:t>768</w:t>
      </w:r>
      <w:r>
        <w:rPr>
          <w:rtl w:val="true"/>
        </w:rPr>
        <w:t xml:space="preserve">- </w:t>
      </w:r>
      <w:r>
        <w:rPr>
          <w:rtl w:val="true"/>
        </w:rPr>
        <w:t>ترجمة سهل</w:t>
      </w:r>
      <w:bookmarkEnd w:id="2264"/>
    </w:p>
    <w:p>
      <w:pPr>
        <w:pStyle w:val="BookText"/>
        <w:rPr/>
      </w:pPr>
      <w:r>
        <w:rPr>
          <w:rFonts w:ascii="IRNazanin" w:hAnsi="IRNazanin" w:eastAsia="IRNazanin"/>
          <w:color w:val="111111"/>
          <w:sz w:val="28"/>
          <w:sz w:val="28"/>
          <w:szCs w:val="28"/>
          <w:rtl w:val="true"/>
          <w:lang w:bidi="fa-IR"/>
        </w:rPr>
        <w:t xml:space="preserve">أیضا للشیخ محمد رضا ابن الشیخ جواد ابن الشیخ محسن الذی هو أخ الشیخ أسد الله صاحب المقابیس الدزفولی المعاصر المتوفی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Heading3"/>
        <w:numPr>
          <w:ilvl w:val="2"/>
          <w:numId w:val="1"/>
        </w:numPr>
        <w:rPr/>
      </w:pPr>
      <w:bookmarkStart w:id="2265" w:name="__RefHeading___Toc7557350_73709187"/>
      <w:bookmarkStart w:id="2266" w:name="_Toc1055"/>
      <w:bookmarkEnd w:id="2265"/>
      <w:r>
        <w:rPr/>
        <w:t>769</w:t>
      </w:r>
      <w:r>
        <w:rPr>
          <w:rtl w:val="true"/>
        </w:rPr>
        <w:t xml:space="preserve">- </w:t>
      </w:r>
      <w:r>
        <w:rPr>
          <w:rtl w:val="true"/>
        </w:rPr>
        <w:t>ترجمة السید الحمیری</w:t>
      </w:r>
      <w:bookmarkEnd w:id="226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إسماعیل بن محمد الحمیری المولود سنة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bookmarkStart w:id="2267" w:name="pg11681_117328"/>
    </w:p>
    <w:p>
      <w:pPr>
        <w:pStyle w:val="BookText"/>
        <w:rPr/>
      </w:pPr>
      <w:bookmarkEnd w:id="2267"/>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بعده، لبعض قدماء الأصحاب،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ولی الحمد و الصلاة و السلام علی أشرف الرسل حبیبه محمد و آله أکثره منقول عن المرزبانی، قال المؤلف أخبرنا علی سبیل الإجازة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عمران بن موسی المرزبانی عن أشیاخه، و هکذا یقول أخبرنا أبو عبید الله المرزبانی إلی آخر الموجود من النسخة للکتاب و هو فی ست عشرة صحیفة ضمن مجموعة مکتوبة حدود سنة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عند الشیخ محمد علی الأردوبادی</w:t>
      </w:r>
    </w:p>
    <w:p>
      <w:pPr>
        <w:pStyle w:val="Heading3"/>
        <w:numPr>
          <w:ilvl w:val="2"/>
          <w:numId w:val="1"/>
        </w:numPr>
        <w:rPr/>
      </w:pPr>
      <w:bookmarkStart w:id="2268" w:name="__RefHeading___Toc7557352_73709187"/>
      <w:bookmarkStart w:id="2269" w:name="_Toc1056"/>
      <w:bookmarkEnd w:id="2268"/>
      <w:r>
        <w:rPr/>
        <w:t>770</w:t>
      </w:r>
      <w:r>
        <w:rPr>
          <w:rtl w:val="true"/>
        </w:rPr>
        <w:t xml:space="preserve">- </w:t>
      </w:r>
      <w:r>
        <w:rPr>
          <w:rtl w:val="true"/>
        </w:rPr>
        <w:t>ترجمة السید شبر</w:t>
      </w:r>
      <w:bookmarkEnd w:id="2269"/>
    </w:p>
    <w:p>
      <w:pPr>
        <w:pStyle w:val="BookText"/>
        <w:rPr/>
      </w:pPr>
      <w:r>
        <w:rPr>
          <w:rFonts w:ascii="IRNazanin" w:hAnsi="IRNazanin" w:eastAsia="IRNazanin"/>
          <w:color w:val="111111"/>
          <w:sz w:val="28"/>
          <w:sz w:val="28"/>
          <w:szCs w:val="28"/>
          <w:rtl w:val="true"/>
          <w:lang w:bidi="fa-IR"/>
        </w:rPr>
        <w:t xml:space="preserve">بن محمد بن ثنوان الموسوی الحویزی، قیل إنه قد ترجم أحواله بعض أدباء عصره، و توجد نسخه الترجمة فی مکتبة الشیخ علی آل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رأیته هناک ترجمة السید عبد الله الشبر فلاحظ المکتبة، نعم خطت للمکتبة فرأیتها منقحة إلی کلمات الشعراء فی کتب التراجم رقم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ترجمة السید محمد بن فلاح للسید شبر الحویزی المذکور</w:t>
      </w:r>
    </w:p>
    <w:p>
      <w:pPr>
        <w:pStyle w:val="Heading3"/>
        <w:numPr>
          <w:ilvl w:val="2"/>
          <w:numId w:val="1"/>
        </w:numPr>
        <w:rPr/>
      </w:pPr>
      <w:bookmarkStart w:id="2270" w:name="__RefHeading___Toc7557354_73709187"/>
      <w:bookmarkStart w:id="2271" w:name="_Toc1057"/>
      <w:bookmarkEnd w:id="2270"/>
      <w:r>
        <w:rPr/>
        <w:t>771</w:t>
      </w:r>
      <w:r>
        <w:rPr>
          <w:rtl w:val="true"/>
        </w:rPr>
        <w:t xml:space="preserve">- </w:t>
      </w:r>
      <w:r>
        <w:rPr>
          <w:rtl w:val="true"/>
        </w:rPr>
        <w:t>ترجمة الشبستری</w:t>
      </w:r>
      <w:bookmarkEnd w:id="2271"/>
    </w:p>
    <w:p>
      <w:pPr>
        <w:pStyle w:val="BookText"/>
        <w:rPr/>
      </w:pPr>
      <w:r>
        <w:rPr>
          <w:rFonts w:ascii="IRNazanin" w:hAnsi="IRNazanin" w:eastAsia="IRNazanin"/>
          <w:color w:val="111111"/>
          <w:sz w:val="28"/>
          <w:sz w:val="28"/>
          <w:szCs w:val="28"/>
          <w:rtl w:val="true"/>
          <w:lang w:bidi="fa-IR"/>
        </w:rPr>
        <w:t xml:space="preserve">الشیخ العارف سعد الدین محمود بن عبد الکریم بن یحیی الشبستری المتوفی سنة </w:t>
      </w:r>
      <w:r>
        <w:rPr>
          <w:rFonts w:eastAsia="IRNazanin" w:cs="IRNazanin"/>
          <w:color w:val="111111"/>
          <w:sz w:val="28"/>
          <w:szCs w:val="28"/>
          <w:rtl w:val="true"/>
          <w:lang w:bidi="fa-IR"/>
        </w:rPr>
        <w:t>(</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الحق الیقین المذکور فی آخره نسبه کما مر، و دعا لنفسه فی سعادت‌نامه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ابن کریم رحمت باد و له مرآة المحققین الذی صرح فی کشف الظنون بأنه من کتب الشیعة و له گلشن راز المطبوع مع شرحه مفاتیح الإعجاز و قد ظفر المترجم علی أحد عشر شرحا آخر له، ذکر الجمیع فی ترجمته فی کتاب مبسوط قد أتعب المترجم فی تألیفه و سافر إلی البلاد النائیة، القسطنطینیة و غیرها، و هو الفاضل میرزا حسن شفیع‌زاده الشبستری، رأیته عنده” المترجم” فی عدة کراریس و بعد کان مشغولا بإتمامه فی سنة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Heading3"/>
        <w:numPr>
          <w:ilvl w:val="2"/>
          <w:numId w:val="1"/>
        </w:numPr>
        <w:rPr/>
      </w:pPr>
      <w:bookmarkStart w:id="2272" w:name="__RefHeading___Toc7557356_73709187"/>
      <w:bookmarkStart w:id="2273" w:name="_Toc1058"/>
      <w:bookmarkEnd w:id="2272"/>
      <w:r>
        <w:rPr/>
        <w:t>772</w:t>
      </w:r>
      <w:r>
        <w:rPr>
          <w:rtl w:val="true"/>
        </w:rPr>
        <w:t xml:space="preserve">- </w:t>
      </w:r>
      <w:r>
        <w:rPr>
          <w:rtl w:val="true"/>
        </w:rPr>
        <w:t>ترجمة شیخنا شیخ الشریعة الأصفهانی‌</w:t>
      </w:r>
      <w:bookmarkEnd w:id="2273"/>
    </w:p>
    <w:p>
      <w:pPr>
        <w:pStyle w:val="BookText"/>
        <w:rPr/>
      </w:pPr>
      <w:r>
        <w:rPr>
          <w:rFonts w:ascii="IRNazanin" w:hAnsi="IRNazanin" w:eastAsia="IRNazanin"/>
          <w:color w:val="111111"/>
          <w:sz w:val="28"/>
          <w:sz w:val="28"/>
          <w:szCs w:val="28"/>
          <w:rtl w:val="true"/>
          <w:lang w:bidi="fa-IR"/>
        </w:rPr>
        <w:t xml:space="preserve">الحاج میرزا فتح الله بن الحاج میرزا جواد النمازی الشیرازی المولود بأصفهان 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بالنجف الأشرف لیلة الأحد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الترجمة لتلمیذه المجاز منه الشیخ عبد الحسین بن الحاج قاسم الحلی النجفی المعاصر</w:t>
      </w:r>
    </w:p>
    <w:p>
      <w:pPr>
        <w:pStyle w:val="Heading3"/>
        <w:numPr>
          <w:ilvl w:val="2"/>
          <w:numId w:val="1"/>
        </w:numPr>
        <w:rPr/>
      </w:pPr>
      <w:bookmarkStart w:id="2274" w:name="__RefHeading___Toc7557358_73709187"/>
      <w:bookmarkStart w:id="2275" w:name="_Toc1059"/>
      <w:bookmarkEnd w:id="2274"/>
      <w:r>
        <w:rPr/>
        <w:t>773</w:t>
      </w:r>
      <w:r>
        <w:rPr>
          <w:rtl w:val="true"/>
        </w:rPr>
        <w:t xml:space="preserve">- </w:t>
      </w:r>
      <w:r>
        <w:rPr>
          <w:rtl w:val="true"/>
        </w:rPr>
        <w:t>ترجمة شهاب بن عبد ربه</w:t>
      </w:r>
      <w:bookmarkEnd w:id="2275"/>
    </w:p>
    <w:p>
      <w:pPr>
        <w:pStyle w:val="BookText"/>
        <w:rPr/>
      </w:pPr>
      <w:r>
        <w:rPr>
          <w:rFonts w:ascii="IRNazanin" w:hAnsi="IRNazanin" w:eastAsia="IRNazanin"/>
          <w:color w:val="111111"/>
          <w:sz w:val="28"/>
          <w:sz w:val="28"/>
          <w:szCs w:val="28"/>
          <w:rtl w:val="true"/>
          <w:lang w:bidi="fa-IR"/>
        </w:rPr>
        <w:t>للسید حجة الإسلام الأصفهانی، طبع ضمن المجموعة المذکورة له</w:t>
      </w:r>
    </w:p>
    <w:p>
      <w:pPr>
        <w:pStyle w:val="Heading3"/>
        <w:numPr>
          <w:ilvl w:val="2"/>
          <w:numId w:val="1"/>
        </w:numPr>
        <w:rPr/>
      </w:pPr>
      <w:bookmarkStart w:id="2276" w:name="__RefHeading___Toc7557360_73709187"/>
      <w:bookmarkStart w:id="2277" w:name="_Toc1060"/>
      <w:bookmarkEnd w:id="2276"/>
      <w:r>
        <w:rPr/>
        <w:t>774</w:t>
      </w:r>
      <w:r>
        <w:rPr>
          <w:rtl w:val="true"/>
        </w:rPr>
        <w:t xml:space="preserve">- </w:t>
      </w:r>
      <w:r>
        <w:rPr>
          <w:rtl w:val="true"/>
        </w:rPr>
        <w:t>ترجمة الصاحب بن عباد</w:t>
      </w:r>
      <w:bookmarkEnd w:id="227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الوزیر کافی الکفاة إسماعیل بن عباد الطالقانی المتوفی </w:t>
      </w:r>
      <w:bookmarkStart w:id="2278" w:name="pg11681_117331"/>
    </w:p>
    <w:p>
      <w:pPr>
        <w:pStyle w:val="BookText"/>
        <w:rPr/>
      </w:pPr>
      <w:bookmarkEnd w:id="2278"/>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مبسوط، رأیته علی ظهر نسخه المحیط باللغة، تألیف الصاحب بن عباد و قد استکتب النسخة السید صدر الدین علی بن نظام الدین أحمد الشهیر بالسید علی خان المدنی فی أصفهان فی سنة </w:t>
      </w:r>
      <w:r>
        <w:rPr>
          <w:rFonts w:eastAsia="IRNazanin" w:cs="IRNazanin"/>
          <w:color w:val="111111"/>
          <w:sz w:val="28"/>
          <w:szCs w:val="28"/>
          <w:rtl w:val="true"/>
          <w:lang w:bidi="fa-IR"/>
        </w:rPr>
        <w:t>(</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سنة وروده إلی أصفهان و کتب السید علی خان بخطه علی ظهر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زرت قبر المؤلف فی أصفهان سنة </w:t>
      </w:r>
      <w:r>
        <w:rPr>
          <w:rFonts w:eastAsia="IRNazanin" w:cs="IRNazanin"/>
          <w:color w:val="111111"/>
          <w:sz w:val="28"/>
          <w:szCs w:val="28"/>
          <w:rtl w:val="true"/>
          <w:lang w:bidi="fa-IR"/>
        </w:rPr>
        <w:t>(</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حواشیها أیضا خطوط السید علی خان و الظاهر أن ترجمة المؤلف أیضا له و الله العالم، و النسخة من بقایا الکتب الموقوفة للشیخ عبد الحسین الطهرانی فی سنة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w:t>
      </w:r>
    </w:p>
    <w:p>
      <w:pPr>
        <w:pStyle w:val="Heading3"/>
        <w:numPr>
          <w:ilvl w:val="2"/>
          <w:numId w:val="1"/>
        </w:numPr>
        <w:rPr/>
      </w:pPr>
      <w:bookmarkStart w:id="2279" w:name="__RefHeading___Toc7557362_73709187"/>
      <w:bookmarkStart w:id="2280" w:name="_Toc1061"/>
      <w:bookmarkEnd w:id="2279"/>
      <w:r>
        <w:rPr/>
        <w:t>775</w:t>
      </w:r>
      <w:r>
        <w:rPr>
          <w:rtl w:val="true"/>
        </w:rPr>
        <w:t xml:space="preserve">- </w:t>
      </w:r>
      <w:r>
        <w:rPr>
          <w:rtl w:val="true"/>
        </w:rPr>
        <w:t>ترجمة صاحب عمدة الطالب</w:t>
      </w:r>
      <w:bookmarkEnd w:id="2280"/>
    </w:p>
    <w:p>
      <w:pPr>
        <w:pStyle w:val="BookText"/>
        <w:rPr/>
      </w:pPr>
      <w:r>
        <w:rPr>
          <w:rFonts w:ascii="IRNazanin" w:hAnsi="IRNazanin" w:eastAsia="IRNazanin"/>
          <w:color w:val="111111"/>
          <w:sz w:val="28"/>
          <w:sz w:val="28"/>
          <w:szCs w:val="28"/>
          <w:rtl w:val="true"/>
          <w:lang w:bidi="fa-IR"/>
        </w:rPr>
        <w:t>للسید شهاب الدین ابن السید محمود الحسینی التبریزی المعاصر نزیل قم، ذکر أنه ألفه بالتماس بعض المصرین علیه</w:t>
      </w:r>
    </w:p>
    <w:p>
      <w:pPr>
        <w:pStyle w:val="Heading3"/>
        <w:numPr>
          <w:ilvl w:val="2"/>
          <w:numId w:val="1"/>
        </w:numPr>
        <w:rPr/>
      </w:pPr>
      <w:bookmarkStart w:id="2281" w:name="__RefHeading___Toc7557364_73709187"/>
      <w:bookmarkStart w:id="2282" w:name="_Toc1062"/>
      <w:bookmarkEnd w:id="2281"/>
      <w:r>
        <w:rPr/>
        <w:t>776</w:t>
      </w:r>
      <w:r>
        <w:rPr>
          <w:rtl w:val="true"/>
        </w:rPr>
        <w:t xml:space="preserve">- </w:t>
      </w:r>
      <w:r>
        <w:rPr>
          <w:rtl w:val="true"/>
        </w:rPr>
        <w:t>ترجمة صاحب النزهة الاثنی عشریة</w:t>
      </w:r>
      <w:bookmarkEnd w:id="2282"/>
    </w:p>
    <w:p>
      <w:pPr>
        <w:pStyle w:val="BookText"/>
        <w:rPr/>
      </w:pPr>
      <w:r>
        <w:rPr>
          <w:rFonts w:ascii="IRNazanin" w:hAnsi="IRNazanin" w:eastAsia="IRNazanin"/>
          <w:color w:val="111111"/>
          <w:sz w:val="28"/>
          <w:sz w:val="28"/>
          <w:szCs w:val="28"/>
          <w:rtl w:val="true"/>
          <w:lang w:bidi="fa-IR"/>
        </w:rPr>
        <w:t xml:space="preserve">و هو العلامة الدهلوی الملقب فی شعره بالکامل، میرزا محمد بن عنایت أحمد خان المتوفی فی سنة </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الأمیر إعجاز حسین بن الأمیر محمد قلی مؤلف کشف الحجب و شذور العقیان المتوفی فی سنة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صاحب نجوم السماء و نقل عنه فیظهر وجود النسخة عنده</w:t>
      </w:r>
      <w:r>
        <w:rPr>
          <w:rFonts w:eastAsia="IRNazanin" w:cs="IRNazanin"/>
          <w:color w:val="111111"/>
          <w:sz w:val="28"/>
          <w:szCs w:val="28"/>
          <w:rtl w:val="true"/>
          <w:lang w:bidi="fa-IR"/>
        </w:rPr>
        <w:t>.</w:t>
      </w:r>
    </w:p>
    <w:p>
      <w:pPr>
        <w:pStyle w:val="Heading3"/>
        <w:numPr>
          <w:ilvl w:val="2"/>
          <w:numId w:val="1"/>
        </w:numPr>
        <w:rPr/>
      </w:pPr>
      <w:bookmarkStart w:id="2283" w:name="__RefHeading___Toc7557366_73709187"/>
      <w:bookmarkStart w:id="2284" w:name="_Toc1063"/>
      <w:bookmarkEnd w:id="2283"/>
      <w:r>
        <w:rPr/>
        <w:t>777</w:t>
      </w:r>
      <w:r>
        <w:rPr>
          <w:rtl w:val="true"/>
        </w:rPr>
        <w:t xml:space="preserve">- </w:t>
      </w:r>
      <w:r>
        <w:rPr>
          <w:rtl w:val="true"/>
        </w:rPr>
        <w:t>ترجمة شیخنا الشیخ محمد طه نجف‌</w:t>
      </w:r>
      <w:bookmarkEnd w:id="2284"/>
    </w:p>
    <w:p>
      <w:pPr>
        <w:pStyle w:val="BookText"/>
        <w:rPr/>
      </w:pPr>
      <w:r>
        <w:rPr>
          <w:rFonts w:ascii="IRNazanin" w:hAnsi="IRNazanin" w:eastAsia="IRNazanin"/>
          <w:color w:val="111111"/>
          <w:sz w:val="28"/>
          <w:sz w:val="28"/>
          <w:szCs w:val="28"/>
          <w:rtl w:val="true"/>
          <w:lang w:bidi="fa-IR"/>
        </w:rPr>
        <w:t xml:space="preserve">ابن الشیخ مهدی ابن الشیخ محمد رضا ابن الشیخ محمد بن الحاج نجف التبریزی النجفی المتوفی سنة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للشاب المقبل عز الدین محمد ابن الشیخ محمد جواد الجزائری المولود سنة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Heading3"/>
        <w:numPr>
          <w:ilvl w:val="2"/>
          <w:numId w:val="1"/>
        </w:numPr>
        <w:rPr/>
      </w:pPr>
      <w:bookmarkStart w:id="2285" w:name="__RefHeading___Toc7557368_73709187"/>
      <w:bookmarkStart w:id="2286" w:name="_Toc1064"/>
      <w:bookmarkEnd w:id="2285"/>
      <w:r>
        <w:rPr/>
        <w:t>778</w:t>
      </w:r>
      <w:r>
        <w:rPr>
          <w:rtl w:val="true"/>
        </w:rPr>
        <w:t xml:space="preserve">- </w:t>
      </w:r>
      <w:r>
        <w:rPr>
          <w:rtl w:val="true"/>
        </w:rPr>
        <w:t>ترجمة السید عبد الحسین بن الأمیر محمد باقر الحسینی الخاتون‌آبادی،</w:t>
      </w:r>
      <w:bookmarkEnd w:id="2286"/>
    </w:p>
    <w:p>
      <w:pPr>
        <w:pStyle w:val="BookText"/>
        <w:rPr/>
      </w:pPr>
      <w:r>
        <w:rPr>
          <w:rFonts w:ascii="IRNazanin" w:hAnsi="IRNazanin" w:eastAsia="IRNazanin"/>
          <w:color w:val="111111"/>
          <w:sz w:val="28"/>
          <w:sz w:val="28"/>
          <w:szCs w:val="28"/>
          <w:rtl w:val="true"/>
          <w:lang w:bidi="fa-IR"/>
        </w:rPr>
        <w:t xml:space="preserve">المولود سنة </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السید عبد الکاظم بن محمد صادق بن السید عبد الحسین المذکور فی مشجره الذی کتبه فی </w:t>
      </w:r>
      <w:r>
        <w:rPr>
          <w:rFonts w:eastAsia="IRNazanin" w:cs="IRNazanin"/>
          <w:color w:val="111111"/>
          <w:sz w:val="28"/>
          <w:szCs w:val="28"/>
          <w:rtl w:val="true"/>
          <w:lang w:bidi="fa-IR"/>
        </w:rPr>
        <w:t>(</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جمیع ولده العلماء، و هو المجاز عن والد العلامة المجلسی و صاحب وقایع السنین و الأیام، ترجمه السید شهاب الدین بن محمود التبریزی نزیل قم و ذکر أنه ألفه فی یومین من سنة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Heading3"/>
        <w:numPr>
          <w:ilvl w:val="2"/>
          <w:numId w:val="1"/>
        </w:numPr>
        <w:rPr/>
      </w:pPr>
      <w:bookmarkStart w:id="2287" w:name="__RefHeading___Toc7557370_73709187"/>
      <w:bookmarkStart w:id="2288" w:name="_Toc1065"/>
      <w:bookmarkEnd w:id="2287"/>
      <w:r>
        <w:rPr/>
        <w:t>779</w:t>
      </w:r>
      <w:r>
        <w:rPr>
          <w:rtl w:val="true"/>
        </w:rPr>
        <w:t xml:space="preserve">- </w:t>
      </w:r>
      <w:r>
        <w:rPr>
          <w:rtl w:val="true"/>
        </w:rPr>
        <w:t>ترجمة عبد الحمید بن سالم العطار و ولده محمد،</w:t>
      </w:r>
      <w:bookmarkEnd w:id="2288"/>
    </w:p>
    <w:p>
      <w:pPr>
        <w:pStyle w:val="BookText"/>
        <w:rPr/>
      </w:pPr>
      <w:r>
        <w:rPr>
          <w:rFonts w:ascii="IRNazanin" w:hAnsi="IRNazanin" w:eastAsia="IRNazanin"/>
          <w:color w:val="111111"/>
          <w:sz w:val="28"/>
          <w:sz w:val="28"/>
          <w:szCs w:val="28"/>
          <w:rtl w:val="true"/>
          <w:lang w:bidi="fa-IR"/>
        </w:rPr>
        <w:t>للسید حجة الإسلام الأصفهانی، طبع ضمن المجموعة له</w:t>
      </w:r>
      <w:r>
        <w:rPr>
          <w:rFonts w:eastAsia="IRNazanin" w:cs="IRNazanin"/>
          <w:color w:val="111111"/>
          <w:sz w:val="28"/>
          <w:szCs w:val="28"/>
          <w:rtl w:val="true"/>
          <w:lang w:bidi="fa-IR"/>
        </w:rPr>
        <w:t>.</w:t>
      </w:r>
    </w:p>
    <w:p>
      <w:pPr>
        <w:pStyle w:val="Heading3"/>
        <w:numPr>
          <w:ilvl w:val="2"/>
          <w:numId w:val="1"/>
        </w:numPr>
        <w:rPr/>
      </w:pPr>
      <w:bookmarkStart w:id="2289" w:name="__RefHeading___Toc7557372_73709187"/>
      <w:bookmarkStart w:id="2290" w:name="_Toc1066"/>
      <w:bookmarkEnd w:id="2289"/>
      <w:r>
        <w:rPr/>
        <w:t>780</w:t>
      </w:r>
      <w:r>
        <w:rPr>
          <w:rtl w:val="true"/>
        </w:rPr>
        <w:t xml:space="preserve">- </w:t>
      </w:r>
      <w:r>
        <w:rPr>
          <w:rtl w:val="true"/>
        </w:rPr>
        <w:t>ترجمة المولی عبد الرزاق اللاهیجی</w:t>
      </w:r>
      <w:bookmarkEnd w:id="229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علی بن الحاج میرزا باقر القاضی الطباطبائی التبریزی المعاصر، ذکر أنه فارسی یقرب من ثلاثین صفحة، و قد فرغ منه سنة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bookmarkStart w:id="2291" w:name="pg11681_117333"/>
    </w:p>
    <w:p>
      <w:pPr>
        <w:pStyle w:val="Heading3"/>
        <w:numPr>
          <w:ilvl w:val="2"/>
          <w:numId w:val="1"/>
        </w:numPr>
        <w:rPr/>
      </w:pPr>
      <w:bookmarkStart w:id="2292" w:name="__RefHeading___Toc7557374_73709187"/>
      <w:bookmarkStart w:id="2293" w:name="_Toc1067"/>
      <w:bookmarkEnd w:id="2291"/>
      <w:bookmarkEnd w:id="2292"/>
      <w:r>
        <w:rPr/>
        <w:t>781</w:t>
      </w:r>
      <w:r>
        <w:rPr>
          <w:rtl w:val="true"/>
        </w:rPr>
        <w:t xml:space="preserve">- </w:t>
      </w:r>
      <w:r>
        <w:rPr>
          <w:rtl w:val="true"/>
        </w:rPr>
        <w:t>ترجمة السید عبد الله</w:t>
      </w:r>
      <w:bookmarkEnd w:id="2293"/>
    </w:p>
    <w:p>
      <w:pPr>
        <w:pStyle w:val="BookText"/>
        <w:rPr/>
      </w:pPr>
      <w:r>
        <w:rPr>
          <w:rFonts w:ascii="IRNazanin" w:hAnsi="IRNazanin" w:eastAsia="IRNazanin"/>
          <w:color w:val="111111"/>
          <w:sz w:val="28"/>
          <w:sz w:val="28"/>
          <w:szCs w:val="28"/>
          <w:rtl w:val="true"/>
          <w:lang w:bidi="fa-IR"/>
        </w:rPr>
        <w:t xml:space="preserve">ابن محمد رضا الشبر الحسینی الکاظمی المتوفی بها سنة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لتلمیذه السید محمد بن مال الله بن معصوم القطیفی النجفی المتوفی بالحائر فی سنة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أطری هذا التلمیذ الشیخ عبد الحسین الطهرانی المعاصر له، و حکی شیخنا فی دار السلام قصة تشرفه بزیارة الحجة ع، رتبه علی مقدمه فی أوصاف المترجم و مکارم أخلاقه و خمسة فصول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تعداد مشایخه و تصانیفه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تراجم تلامیذه، منهم الشیخ إسماعیل، و الشیخ مهدی ابنا الشیخ أسد الله الدزفولی الکاظمی، و السید هاشم بن السید راضی الأعرجی، و السید علی العاملی شارح الدرة، و الشیخ جعفر الدجیلی، و الشیخ رضا العاملی شارح الشرائع، و الشیخ أحمد البلاغی شارح تهذیب الأصول، و الشیخ محمد إسماعیل الخالصی، و السید محمد علی بن کاظم الأعرجی، و الشیخ حسین بن علی محفوظ الوشاح العاملی الکاظمی، و المولی محمد علی الیزدی، و المولی محسن التبریزی، و المولی محمود الخوئی، و السید محمد تقی الپشت مشهدی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حاله و کیفیة تصنیفه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أولاده و ذراریه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تواریخ ولادته و وفاته، و خاتمة فی ما قیل فی رثائه</w:t>
      </w:r>
      <w:r>
        <w:rPr>
          <w:rFonts w:eastAsia="IRNazanin" w:cs="IRNazanin"/>
          <w:color w:val="111111"/>
          <w:sz w:val="28"/>
          <w:szCs w:val="28"/>
          <w:rtl w:val="true"/>
          <w:lang w:bidi="fa-IR"/>
        </w:rPr>
        <w:t>.</w:t>
      </w:r>
    </w:p>
    <w:p>
      <w:pPr>
        <w:pStyle w:val="Heading3"/>
        <w:numPr>
          <w:ilvl w:val="2"/>
          <w:numId w:val="1"/>
        </w:numPr>
        <w:rPr/>
      </w:pPr>
      <w:bookmarkStart w:id="2294" w:name="__RefHeading___Toc7557376_73709187"/>
      <w:bookmarkStart w:id="2295" w:name="_Toc1068"/>
      <w:bookmarkEnd w:id="2294"/>
      <w:r>
        <w:rPr/>
        <w:t>782</w:t>
      </w:r>
      <w:r>
        <w:rPr>
          <w:rtl w:val="true"/>
        </w:rPr>
        <w:t xml:space="preserve">- </w:t>
      </w:r>
      <w:r>
        <w:rPr>
          <w:rtl w:val="true"/>
        </w:rPr>
        <w:t>ترجمة عثمان بن عیسی الرواسی</w:t>
      </w:r>
      <w:bookmarkEnd w:id="2295"/>
    </w:p>
    <w:p>
      <w:pPr>
        <w:pStyle w:val="BookText"/>
        <w:rPr/>
      </w:pPr>
      <w:r>
        <w:rPr>
          <w:rFonts w:ascii="IRNazanin" w:hAnsi="IRNazanin" w:eastAsia="IRNazanin"/>
          <w:color w:val="111111"/>
          <w:sz w:val="28"/>
          <w:sz w:val="28"/>
          <w:szCs w:val="28"/>
          <w:rtl w:val="true"/>
          <w:lang w:bidi="fa-IR"/>
        </w:rPr>
        <w:t xml:space="preserve">الذی کان من عمد الواقفة ثم تاب و رجع، للشیخ محمد باقر بن جعفر بن کافی البهاری الهمدانی المتوفی سنة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خمس مقامات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قوادحه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ینافی وقفه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التعرض علی من عد حدیثه موثقا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روی عنه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نقل کلمات الکشی فیه، فرغ منه فی العشر الثانی من المحرم سنة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w:t>
      </w:r>
    </w:p>
    <w:p>
      <w:pPr>
        <w:pStyle w:val="Heading3"/>
        <w:numPr>
          <w:ilvl w:val="2"/>
          <w:numId w:val="1"/>
        </w:numPr>
        <w:rPr/>
      </w:pPr>
      <w:bookmarkStart w:id="2296" w:name="__RefHeading___Toc7557378_73709187"/>
      <w:bookmarkStart w:id="2297" w:name="_Toc1069"/>
      <w:bookmarkEnd w:id="2296"/>
      <w:r>
        <w:rPr/>
        <w:t>783</w:t>
      </w:r>
      <w:r>
        <w:rPr>
          <w:rtl w:val="true"/>
        </w:rPr>
        <w:t xml:space="preserve">- </w:t>
      </w:r>
      <w:r>
        <w:rPr>
          <w:rtl w:val="true"/>
        </w:rPr>
        <w:t>ترجمة آقا محمد علی بن آقا باقر الهزارجریبی النجفی</w:t>
      </w:r>
      <w:bookmarkEnd w:id="2297"/>
    </w:p>
    <w:p>
      <w:pPr>
        <w:pStyle w:val="BookText"/>
        <w:rPr/>
      </w:pPr>
      <w:r>
        <w:rPr>
          <w:rFonts w:ascii="IRNazanin" w:hAnsi="IRNazanin" w:eastAsia="IRNazanin"/>
          <w:color w:val="111111"/>
          <w:sz w:val="28"/>
          <w:sz w:val="28"/>
          <w:szCs w:val="28"/>
          <w:rtl w:val="true"/>
          <w:lang w:bidi="fa-IR"/>
        </w:rPr>
        <w:t xml:space="preserve">المتوفی بقومشه سنة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لولده الأکبر الشیخ محمد حسین المولود سنة </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جمع و رتب و بیض تصانیف والده علی ما ذکره فی آخر مجمع العرائس لوالده و کتب ترجمة أحواله و تواریخه و تراجم مشایخه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القمی، و المولی أحمد النراقی، و السید محمد جواد العاملی و صورة إجازاتهم له و فهرس تصانیفه و أرسل أخوه الأصغر منه میرزا محمد حسن المعروف بالنجفی الأصفهانی هذه الترجمة بعینها إلی صاحب روضات الجنات فنقل شطرا منها فی الروضات</w:t>
      </w:r>
      <w:r>
        <w:rPr>
          <w:rFonts w:eastAsia="IRNazanin" w:cs="IRNazanin"/>
          <w:color w:val="111111"/>
          <w:sz w:val="28"/>
          <w:szCs w:val="28"/>
          <w:rtl w:val="true"/>
          <w:lang w:bidi="fa-IR"/>
        </w:rPr>
        <w:t>.</w:t>
      </w:r>
    </w:p>
    <w:p>
      <w:pPr>
        <w:pStyle w:val="Heading3"/>
        <w:numPr>
          <w:ilvl w:val="2"/>
          <w:numId w:val="1"/>
        </w:numPr>
        <w:rPr/>
      </w:pPr>
      <w:bookmarkStart w:id="2298" w:name="__RefHeading___Toc7557380_73709187"/>
      <w:bookmarkStart w:id="2299" w:name="_Toc1070"/>
      <w:bookmarkEnd w:id="2298"/>
      <w:r>
        <w:rPr/>
        <w:t>784</w:t>
      </w:r>
      <w:r>
        <w:rPr>
          <w:rtl w:val="true"/>
        </w:rPr>
        <w:t xml:space="preserve">- </w:t>
      </w:r>
      <w:r>
        <w:rPr>
          <w:rtl w:val="true"/>
        </w:rPr>
        <w:t>ترجمة علی بن الحکم</w:t>
      </w:r>
      <w:bookmarkEnd w:id="229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بیان العدة المسمین بهذا الاسم للشیخ میرزا أبی المعالی </w:t>
      </w:r>
      <w:bookmarkStart w:id="2300" w:name="pg11681_117335"/>
    </w:p>
    <w:p>
      <w:pPr>
        <w:pStyle w:val="Heading3"/>
        <w:numPr>
          <w:ilvl w:val="2"/>
          <w:numId w:val="1"/>
        </w:numPr>
        <w:rPr/>
      </w:pPr>
      <w:bookmarkStart w:id="2301" w:name="__RefHeading___Toc7557382_73709187"/>
      <w:bookmarkStart w:id="2302" w:name="_Toc1071"/>
      <w:bookmarkEnd w:id="2300"/>
      <w:bookmarkEnd w:id="2301"/>
      <w:r>
        <w:rPr/>
        <w:t>785</w:t>
      </w:r>
      <w:r>
        <w:rPr>
          <w:rtl w:val="true"/>
        </w:rPr>
        <w:t xml:space="preserve">- </w:t>
      </w:r>
      <w:r>
        <w:rPr>
          <w:rtl w:val="true"/>
        </w:rPr>
        <w:t>ترجمة علی بن السندی</w:t>
      </w:r>
      <w:bookmarkEnd w:id="2302"/>
    </w:p>
    <w:p>
      <w:pPr>
        <w:pStyle w:val="BookText"/>
        <w:rPr/>
      </w:pPr>
      <w:r>
        <w:rPr>
          <w:rFonts w:ascii="IRNazanin" w:hAnsi="IRNazanin" w:eastAsia="IRNazanin"/>
          <w:color w:val="111111"/>
          <w:sz w:val="28"/>
          <w:sz w:val="28"/>
          <w:szCs w:val="28"/>
          <w:rtl w:val="true"/>
          <w:lang w:bidi="fa-IR"/>
        </w:rPr>
        <w:t>أیضا للشیخ میرزا أبی المعالی ذکرهما فی البدر التمام</w:t>
      </w:r>
      <w:r>
        <w:rPr>
          <w:rFonts w:eastAsia="IRNazanin" w:cs="IRNazanin"/>
          <w:color w:val="111111"/>
          <w:sz w:val="28"/>
          <w:szCs w:val="28"/>
          <w:rtl w:val="true"/>
          <w:lang w:bidi="fa-IR"/>
        </w:rPr>
        <w:t>.</w:t>
      </w:r>
    </w:p>
    <w:p>
      <w:pPr>
        <w:pStyle w:val="Heading3"/>
        <w:numPr>
          <w:ilvl w:val="2"/>
          <w:numId w:val="1"/>
        </w:numPr>
        <w:rPr/>
      </w:pPr>
      <w:bookmarkStart w:id="2303" w:name="__RefHeading___Toc7557384_73709187"/>
      <w:bookmarkStart w:id="2304" w:name="_Toc1072"/>
      <w:bookmarkEnd w:id="2303"/>
      <w:r>
        <w:rPr>
          <w:rtl w:val="true"/>
        </w:rPr>
        <w:t>ترجمة السید علی بن شهاب الدین</w:t>
      </w:r>
      <w:bookmarkEnd w:id="2304"/>
    </w:p>
    <w:p>
      <w:pPr>
        <w:pStyle w:val="BookText"/>
        <w:rPr/>
      </w:pPr>
      <w:r>
        <w:rPr>
          <w:rFonts w:ascii="IRNazanin" w:hAnsi="IRNazanin" w:eastAsia="IRNazanin"/>
          <w:color w:val="111111"/>
          <w:sz w:val="28"/>
          <w:sz w:val="28"/>
          <w:szCs w:val="28"/>
          <w:rtl w:val="true"/>
          <w:lang w:bidi="fa-IR"/>
        </w:rPr>
        <w:t xml:space="preserve">العارف الهمدانی المتوفی سنة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خلاصة المناقب یأتی</w:t>
      </w:r>
      <w:r>
        <w:rPr>
          <w:rFonts w:eastAsia="IRNazanin" w:cs="IRNazanin"/>
          <w:color w:val="111111"/>
          <w:sz w:val="28"/>
          <w:szCs w:val="28"/>
          <w:rtl w:val="true"/>
          <w:lang w:bidi="fa-IR"/>
        </w:rPr>
        <w:t>.</w:t>
      </w:r>
    </w:p>
    <w:p>
      <w:pPr>
        <w:pStyle w:val="Heading3"/>
        <w:numPr>
          <w:ilvl w:val="2"/>
          <w:numId w:val="1"/>
        </w:numPr>
        <w:rPr/>
      </w:pPr>
      <w:bookmarkStart w:id="2305" w:name="__RefHeading___Toc7557386_73709187"/>
      <w:bookmarkStart w:id="2306" w:name="_Toc1073"/>
      <w:bookmarkEnd w:id="2305"/>
      <w:r>
        <w:rPr/>
        <w:t>786</w:t>
      </w:r>
      <w:r>
        <w:rPr>
          <w:rtl w:val="true"/>
        </w:rPr>
        <w:t xml:space="preserve">- </w:t>
      </w:r>
      <w:r>
        <w:rPr>
          <w:rtl w:val="true"/>
        </w:rPr>
        <w:t>ترجمة الحاج المولی علی بن عبد الله بن محمد العلیاری التبریزی</w:t>
      </w:r>
      <w:bookmarkEnd w:id="2306"/>
    </w:p>
    <w:p>
      <w:pPr>
        <w:pStyle w:val="BookText"/>
        <w:rPr/>
      </w:pPr>
      <w:r>
        <w:rPr>
          <w:rFonts w:ascii="IRNazanin" w:hAnsi="IRNazanin" w:eastAsia="IRNazanin"/>
          <w:color w:val="111111"/>
          <w:sz w:val="28"/>
          <w:sz w:val="28"/>
          <w:szCs w:val="28"/>
          <w:rtl w:val="true"/>
          <w:lang w:bidi="fa-IR"/>
        </w:rPr>
        <w:t xml:space="preserve">المولود سنة </w:t>
      </w:r>
      <w:r>
        <w:rPr>
          <w:rFonts w:eastAsia="IRNazanin" w:cs="IRNazanin"/>
          <w:color w:val="111111"/>
          <w:sz w:val="28"/>
          <w:szCs w:val="28"/>
          <w:rtl w:val="true"/>
          <w:lang w:bidi="fa-IR"/>
        </w:rPr>
        <w:t>(</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رابع رجب سنة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لتلمیذه الشیخ محمد حسن بن محمد حسین بن عبد المطلب السردرودی، ألفه سنة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إلی نسخه بخطه فی کراسة واحدة</w:t>
      </w:r>
      <w:r>
        <w:rPr>
          <w:rFonts w:eastAsia="IRNazanin" w:cs="IRNazanin"/>
          <w:color w:val="111111"/>
          <w:sz w:val="28"/>
          <w:szCs w:val="28"/>
          <w:rtl w:val="true"/>
          <w:lang w:bidi="fa-IR"/>
        </w:rPr>
        <w:t>.</w:t>
      </w:r>
    </w:p>
    <w:p>
      <w:pPr>
        <w:pStyle w:val="Heading3"/>
        <w:numPr>
          <w:ilvl w:val="2"/>
          <w:numId w:val="1"/>
        </w:numPr>
        <w:rPr/>
      </w:pPr>
      <w:bookmarkStart w:id="2307" w:name="__RefHeading___Toc7557388_73709187"/>
      <w:bookmarkStart w:id="2308" w:name="_Toc1074"/>
      <w:bookmarkEnd w:id="2307"/>
      <w:r>
        <w:rPr/>
        <w:t>787</w:t>
      </w:r>
      <w:r>
        <w:rPr>
          <w:rtl w:val="true"/>
        </w:rPr>
        <w:t xml:space="preserve">- </w:t>
      </w:r>
      <w:r>
        <w:rPr>
          <w:rtl w:val="true"/>
        </w:rPr>
        <w:t>ترجمة الحاج السید علی‌</w:t>
      </w:r>
      <w:bookmarkEnd w:id="2308"/>
    </w:p>
    <w:p>
      <w:pPr>
        <w:pStyle w:val="BookText"/>
        <w:rPr/>
      </w:pPr>
      <w:r>
        <w:rPr>
          <w:rFonts w:ascii="IRNazanin" w:hAnsi="IRNazanin" w:eastAsia="IRNazanin"/>
          <w:color w:val="111111"/>
          <w:sz w:val="28"/>
          <w:sz w:val="28"/>
          <w:szCs w:val="28"/>
          <w:rtl w:val="true"/>
          <w:lang w:bidi="fa-IR"/>
        </w:rPr>
        <w:t xml:space="preserve">ابن السید محمد بن السید طیب بن محمد بن نور الدین الجزائری التستری النجفی المتوفی بها سنة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وصی العلامة الأنصاری و صاحب سره، لتلمیذهما الحاج الشیخ عبد الرحیم التستری النجفی المتوفی بها سنة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کثیرا من کرامات السید المترجم و ما یتعلق بأحواله و أحوال أخیه السید أحمد و غیر ذلک کما حکی لی سیدنا الحسن صدر الدین رحمه الله</w:t>
      </w:r>
      <w:r>
        <w:rPr>
          <w:rFonts w:eastAsia="IRNazanin" w:cs="IRNazanin"/>
          <w:color w:val="111111"/>
          <w:sz w:val="28"/>
          <w:szCs w:val="28"/>
          <w:rtl w:val="true"/>
          <w:lang w:bidi="fa-IR"/>
        </w:rPr>
        <w:t>.</w:t>
      </w:r>
    </w:p>
    <w:p>
      <w:pPr>
        <w:pStyle w:val="Heading3"/>
        <w:numPr>
          <w:ilvl w:val="2"/>
          <w:numId w:val="1"/>
        </w:numPr>
        <w:rPr/>
      </w:pPr>
      <w:bookmarkStart w:id="2309" w:name="__RefHeading___Toc7557390_73709187"/>
      <w:bookmarkStart w:id="2310" w:name="_Toc1075"/>
      <w:bookmarkEnd w:id="2309"/>
      <w:r>
        <w:rPr/>
        <w:t>788</w:t>
      </w:r>
      <w:r>
        <w:rPr>
          <w:rtl w:val="true"/>
        </w:rPr>
        <w:t xml:space="preserve">- </w:t>
      </w:r>
      <w:r>
        <w:rPr>
          <w:rtl w:val="true"/>
        </w:rPr>
        <w:t>ترجمة علی بن محمد</w:t>
      </w:r>
      <w:bookmarkEnd w:id="2310"/>
    </w:p>
    <w:p>
      <w:pPr>
        <w:pStyle w:val="BookText"/>
        <w:rPr/>
      </w:pPr>
      <w:r>
        <w:rPr>
          <w:rFonts w:ascii="IRNazanin" w:hAnsi="IRNazanin" w:eastAsia="IRNazanin"/>
          <w:color w:val="111111"/>
          <w:sz w:val="28"/>
          <w:sz w:val="28"/>
          <w:szCs w:val="28"/>
          <w:rtl w:val="true"/>
          <w:lang w:bidi="fa-IR"/>
        </w:rPr>
        <w:t>المبدئ به بعض أسانید الکافی لمیرزا أبی المعالی کما فی البدر التمام</w:t>
      </w:r>
      <w:r>
        <w:rPr>
          <w:rFonts w:eastAsia="IRNazanin" w:cs="IRNazanin"/>
          <w:color w:val="111111"/>
          <w:sz w:val="28"/>
          <w:szCs w:val="28"/>
          <w:rtl w:val="true"/>
          <w:lang w:bidi="fa-IR"/>
        </w:rPr>
        <w:t>.</w:t>
      </w:r>
    </w:p>
    <w:p>
      <w:pPr>
        <w:pStyle w:val="Heading3"/>
        <w:numPr>
          <w:ilvl w:val="2"/>
          <w:numId w:val="1"/>
        </w:numPr>
        <w:rPr/>
      </w:pPr>
      <w:bookmarkStart w:id="2311" w:name="__RefHeading___Toc7557392_73709187"/>
      <w:bookmarkStart w:id="2312" w:name="_Toc1076"/>
      <w:bookmarkEnd w:id="2311"/>
      <w:r>
        <w:rPr/>
        <w:t>789</w:t>
      </w:r>
      <w:r>
        <w:rPr>
          <w:rtl w:val="true"/>
        </w:rPr>
        <w:t xml:space="preserve">- </w:t>
      </w:r>
      <w:r>
        <w:rPr>
          <w:rtl w:val="true"/>
        </w:rPr>
        <w:t>ترجمة عمر بن یزید</w:t>
      </w:r>
      <w:bookmarkEnd w:id="2312"/>
    </w:p>
    <w:p>
      <w:pPr>
        <w:pStyle w:val="BookText"/>
        <w:rPr/>
      </w:pPr>
      <w:r>
        <w:rPr>
          <w:rFonts w:ascii="IRNazanin" w:hAnsi="IRNazanin" w:eastAsia="IRNazanin"/>
          <w:color w:val="111111"/>
          <w:sz w:val="28"/>
          <w:sz w:val="28"/>
          <w:szCs w:val="28"/>
          <w:rtl w:val="true"/>
          <w:lang w:bidi="fa-IR"/>
        </w:rPr>
        <w:t>للسید حجة الإسلام الأصفهانی، طبعت ضمن مجموعته</w:t>
      </w:r>
      <w:r>
        <w:rPr>
          <w:rFonts w:eastAsia="IRNazanin" w:cs="IRNazanin"/>
          <w:color w:val="111111"/>
          <w:sz w:val="28"/>
          <w:szCs w:val="28"/>
          <w:rtl w:val="true"/>
          <w:lang w:bidi="fa-IR"/>
        </w:rPr>
        <w:t>.</w:t>
      </w:r>
    </w:p>
    <w:p>
      <w:pPr>
        <w:pStyle w:val="Heading3"/>
        <w:numPr>
          <w:ilvl w:val="2"/>
          <w:numId w:val="1"/>
        </w:numPr>
        <w:rPr/>
      </w:pPr>
      <w:bookmarkStart w:id="2313" w:name="__RefHeading___Toc7557394_73709187"/>
      <w:bookmarkStart w:id="2314" w:name="_Toc1077"/>
      <w:bookmarkEnd w:id="2313"/>
      <w:r>
        <w:rPr/>
        <w:t>790</w:t>
      </w:r>
      <w:r>
        <w:rPr>
          <w:rtl w:val="true"/>
        </w:rPr>
        <w:t xml:space="preserve">- </w:t>
      </w:r>
      <w:r>
        <w:rPr>
          <w:rtl w:val="true"/>
        </w:rPr>
        <w:t>ترجمة الغزالی</w:t>
      </w:r>
      <w:bookmarkEnd w:id="2314"/>
    </w:p>
    <w:p>
      <w:pPr>
        <w:pStyle w:val="BookText"/>
        <w:rPr/>
      </w:pPr>
      <w:r>
        <w:rPr>
          <w:rFonts w:ascii="IRNazanin" w:hAnsi="IRNazanin" w:eastAsia="IRNazanin"/>
          <w:color w:val="111111"/>
          <w:sz w:val="28"/>
          <w:sz w:val="28"/>
          <w:szCs w:val="28"/>
          <w:rtl w:val="true"/>
          <w:lang w:bidi="fa-IR"/>
        </w:rPr>
        <w:t xml:space="preserve">بالفارسیة للحاج الشیخ عیسی ابن الحاج المولی شکر الله اللواسانی الطهرانی المعاصر، طبع فی طهران مع سر العالمین للغزالی سنة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Heading3"/>
        <w:numPr>
          <w:ilvl w:val="2"/>
          <w:numId w:val="1"/>
        </w:numPr>
        <w:rPr/>
      </w:pPr>
      <w:bookmarkStart w:id="2315" w:name="__RefHeading___Toc7557396_73709187"/>
      <w:bookmarkStart w:id="2316" w:name="_Toc1078"/>
      <w:bookmarkEnd w:id="2315"/>
      <w:r>
        <w:rPr/>
        <w:t>791</w:t>
      </w:r>
      <w:r>
        <w:rPr>
          <w:rtl w:val="true"/>
        </w:rPr>
        <w:t xml:space="preserve">- </w:t>
      </w:r>
      <w:r>
        <w:rPr>
          <w:rtl w:val="true"/>
        </w:rPr>
        <w:t>ترجمة الشیخ فرج القطیفی</w:t>
      </w:r>
      <w:bookmarkEnd w:id="2316"/>
    </w:p>
    <w:p>
      <w:pPr>
        <w:pStyle w:val="BookText"/>
        <w:rPr/>
      </w:pPr>
      <w:r>
        <w:rPr>
          <w:rFonts w:ascii="IRNazanin" w:hAnsi="IRNazanin" w:eastAsia="IRNazanin"/>
          <w:color w:val="111111"/>
          <w:sz w:val="28"/>
          <w:sz w:val="28"/>
          <w:szCs w:val="28"/>
          <w:rtl w:val="true"/>
          <w:lang w:bidi="fa-IR"/>
        </w:rPr>
        <w:t>المعاصر لتلمیذه عز الدین محمد الجزائری استخرجه من تحفه أهل الإیمان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تلمیذه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الدین محمد الجزائری”</w:t>
      </w:r>
    </w:p>
    <w:p>
      <w:pPr>
        <w:pStyle w:val="Heading3"/>
        <w:numPr>
          <w:ilvl w:val="2"/>
          <w:numId w:val="1"/>
        </w:numPr>
        <w:rPr/>
      </w:pPr>
      <w:bookmarkStart w:id="2317" w:name="__RefHeading___Toc7557398_73709187"/>
      <w:bookmarkStart w:id="2318" w:name="_Toc1079"/>
      <w:bookmarkEnd w:id="2317"/>
      <w:r>
        <w:rPr/>
        <w:t>792</w:t>
      </w:r>
      <w:r>
        <w:rPr>
          <w:rtl w:val="true"/>
        </w:rPr>
        <w:t xml:space="preserve">- </w:t>
      </w:r>
      <w:r>
        <w:rPr>
          <w:rtl w:val="true"/>
        </w:rPr>
        <w:t>ترجمة الفیض</w:t>
      </w:r>
      <w:bookmarkEnd w:id="2318"/>
    </w:p>
    <w:p>
      <w:pPr>
        <w:pStyle w:val="BookText"/>
        <w:rPr/>
      </w:pPr>
      <w:r>
        <w:rPr>
          <w:rFonts w:ascii="IRNazanin" w:hAnsi="IRNazanin" w:eastAsia="IRNazanin"/>
          <w:color w:val="111111"/>
          <w:sz w:val="28"/>
          <w:sz w:val="28"/>
          <w:szCs w:val="28"/>
          <w:rtl w:val="true"/>
          <w:lang w:bidi="fa-IR"/>
        </w:rPr>
        <w:t xml:space="preserve">المولی محمد بن مرتضی المدعو بمحسن الفیض الکاشانی المتوفی سنة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ابن أخیه الشیخ نور الدین محمد بن شاه مرتضی بن المولی محمد مؤمن بن مرتضی الکاشانی صاحب الأدعیة الکافیة و غیره</w:t>
      </w:r>
      <w:r>
        <w:rPr>
          <w:rFonts w:eastAsia="IRNazanin" w:cs="IRNazanin"/>
          <w:color w:val="111111"/>
          <w:sz w:val="28"/>
          <w:szCs w:val="28"/>
          <w:rtl w:val="true"/>
          <w:lang w:bidi="fa-IR"/>
        </w:rPr>
        <w:t>.</w:t>
      </w:r>
    </w:p>
    <w:p>
      <w:pPr>
        <w:pStyle w:val="Heading3"/>
        <w:numPr>
          <w:ilvl w:val="2"/>
          <w:numId w:val="1"/>
        </w:numPr>
        <w:rPr/>
      </w:pPr>
      <w:bookmarkStart w:id="2319" w:name="__RefHeading___Toc7557400_73709187"/>
      <w:bookmarkStart w:id="2320" w:name="_Toc1080"/>
      <w:bookmarkEnd w:id="2319"/>
      <w:r>
        <w:rPr/>
        <w:t>793</w:t>
      </w:r>
      <w:r>
        <w:rPr>
          <w:rtl w:val="true"/>
        </w:rPr>
        <w:t xml:space="preserve">- </w:t>
      </w:r>
      <w:r>
        <w:rPr>
          <w:rtl w:val="true"/>
        </w:rPr>
        <w:t>ترجمة قائم مقام</w:t>
      </w:r>
      <w:bookmarkEnd w:id="232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أبی القاسم الفراهانی الملقب فی شعره بثنائی المتوفی سنة </w:t>
      </w: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فی مجمع الفصحاء، لحفیده میرزا عبد الوهاب بن میرزا علی محمد بن میرزا علی قائم مقام الثالث ابن میرزا أبی القاسم المذکور، ألفه سنة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w:t>
      </w:r>
      <w:bookmarkStart w:id="2321" w:name="pg11681_117337"/>
    </w:p>
    <w:p>
      <w:pPr>
        <w:pStyle w:val="BookText"/>
        <w:rPr/>
      </w:pPr>
      <w:bookmarkEnd w:id="2321"/>
      <w:r>
        <w:rPr>
          <w:rFonts w:ascii="IRNazanin" w:hAnsi="IRNazanin" w:eastAsia="IRNazanin"/>
          <w:color w:val="111111"/>
          <w:sz w:val="28"/>
          <w:sz w:val="28"/>
          <w:szCs w:val="28"/>
          <w:rtl w:val="true"/>
          <w:lang w:bidi="fa-IR"/>
        </w:rPr>
        <w:t>فی مقدمه دیوانه فی مقدمه و ثلاثة فصول و خاتمة</w:t>
      </w:r>
      <w:r>
        <w:rPr>
          <w:rFonts w:eastAsia="IRNazanin" w:cs="IRNazanin"/>
          <w:color w:val="111111"/>
          <w:sz w:val="28"/>
          <w:szCs w:val="28"/>
          <w:rtl w:val="true"/>
          <w:lang w:bidi="fa-IR"/>
        </w:rPr>
        <w:t>.</w:t>
      </w:r>
    </w:p>
    <w:p>
      <w:pPr>
        <w:pStyle w:val="Heading3"/>
        <w:numPr>
          <w:ilvl w:val="2"/>
          <w:numId w:val="1"/>
        </w:numPr>
        <w:rPr/>
      </w:pPr>
      <w:bookmarkStart w:id="2322" w:name="__RefHeading___Toc7557402_73709187"/>
      <w:bookmarkStart w:id="2323" w:name="_Toc1081"/>
      <w:bookmarkEnd w:id="2322"/>
      <w:r>
        <w:rPr/>
        <w:t>794</w:t>
      </w:r>
      <w:r>
        <w:rPr>
          <w:rtl w:val="true"/>
        </w:rPr>
        <w:t xml:space="preserve">- </w:t>
      </w:r>
      <w:r>
        <w:rPr>
          <w:rtl w:val="true"/>
        </w:rPr>
        <w:t>ترجمة قاسم بن محمد</w:t>
      </w:r>
      <w:bookmarkEnd w:id="2323"/>
    </w:p>
    <w:p>
      <w:pPr>
        <w:pStyle w:val="BookText"/>
        <w:rPr/>
      </w:pPr>
      <w:r>
        <w:rPr>
          <w:rFonts w:ascii="IRNazanin" w:hAnsi="IRNazanin" w:eastAsia="IRNazanin"/>
          <w:color w:val="111111"/>
          <w:sz w:val="28"/>
          <w:sz w:val="28"/>
          <w:szCs w:val="28"/>
          <w:rtl w:val="true"/>
          <w:lang w:bidi="fa-IR"/>
        </w:rPr>
        <w:t>للشیخ میرزا أبی المعالی الکلباسی، ذکره ولده فی البدر التمام</w:t>
      </w:r>
      <w:r>
        <w:rPr>
          <w:rFonts w:eastAsia="IRNazanin" w:cs="IRNazanin"/>
          <w:color w:val="111111"/>
          <w:sz w:val="28"/>
          <w:szCs w:val="28"/>
          <w:rtl w:val="true"/>
          <w:lang w:bidi="fa-IR"/>
        </w:rPr>
        <w:t>.</w:t>
      </w:r>
    </w:p>
    <w:p>
      <w:pPr>
        <w:pStyle w:val="Heading3"/>
        <w:numPr>
          <w:ilvl w:val="2"/>
          <w:numId w:val="1"/>
        </w:numPr>
        <w:rPr/>
      </w:pPr>
      <w:bookmarkStart w:id="2324" w:name="__RefHeading___Toc7557404_73709187"/>
      <w:bookmarkStart w:id="2325" w:name="_Toc1082"/>
      <w:bookmarkEnd w:id="2324"/>
      <w:r>
        <w:rPr>
          <w:rtl w:val="true"/>
        </w:rPr>
        <w:t>ترجمة شیخنا آیة الله المولی محمد کاظم</w:t>
      </w:r>
      <w:bookmarkEnd w:id="2325"/>
    </w:p>
    <w:p>
      <w:pPr>
        <w:pStyle w:val="BookText"/>
        <w:rPr/>
      </w:pPr>
      <w:r>
        <w:rPr>
          <w:rFonts w:ascii="IRNazanin" w:hAnsi="IRNazanin" w:eastAsia="IRNazanin"/>
          <w:color w:val="111111"/>
          <w:sz w:val="28"/>
          <w:sz w:val="28"/>
          <w:szCs w:val="28"/>
          <w:rtl w:val="true"/>
          <w:lang w:bidi="fa-IR"/>
        </w:rPr>
        <w:t>الخراسانی اسمه طی العوالم یأتی</w:t>
      </w:r>
      <w:r>
        <w:rPr>
          <w:rFonts w:eastAsia="IRNazanin" w:cs="IRNazanin"/>
          <w:color w:val="111111"/>
          <w:sz w:val="28"/>
          <w:szCs w:val="28"/>
          <w:rtl w:val="true"/>
          <w:lang w:bidi="fa-IR"/>
        </w:rPr>
        <w:t>.</w:t>
      </w:r>
    </w:p>
    <w:p>
      <w:pPr>
        <w:pStyle w:val="Heading3"/>
        <w:numPr>
          <w:ilvl w:val="2"/>
          <w:numId w:val="1"/>
        </w:numPr>
        <w:rPr/>
      </w:pPr>
      <w:bookmarkStart w:id="2326" w:name="__RefHeading___Toc7557406_73709187"/>
      <w:bookmarkStart w:id="2327" w:name="_Toc1083"/>
      <w:bookmarkEnd w:id="2326"/>
      <w:r>
        <w:rPr/>
        <w:t>795</w:t>
      </w:r>
      <w:r>
        <w:rPr>
          <w:rtl w:val="true"/>
        </w:rPr>
        <w:t xml:space="preserve">- </w:t>
      </w:r>
      <w:r>
        <w:rPr>
          <w:rtl w:val="true"/>
        </w:rPr>
        <w:t>ترجمة ماجیلویه</w:t>
      </w:r>
      <w:bookmarkEnd w:id="2327"/>
    </w:p>
    <w:p>
      <w:pPr>
        <w:pStyle w:val="BookText"/>
        <w:rPr/>
      </w:pPr>
      <w:r>
        <w:rPr>
          <w:rFonts w:ascii="IRNazanin" w:hAnsi="IRNazanin" w:eastAsia="IRNazanin"/>
          <w:color w:val="111111"/>
          <w:sz w:val="28"/>
          <w:sz w:val="28"/>
          <w:szCs w:val="28"/>
          <w:rtl w:val="true"/>
          <w:lang w:bidi="fa-IR"/>
        </w:rPr>
        <w:t xml:space="preserve">و الأشخاص الملقبین بهذا اللقب، للسید حجة الإسلام الأصفهانی، طبعت ضمن مجموعة رسائله الرجالیة سنة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w:t>
      </w:r>
    </w:p>
    <w:p>
      <w:pPr>
        <w:pStyle w:val="Heading3"/>
        <w:numPr>
          <w:ilvl w:val="2"/>
          <w:numId w:val="1"/>
        </w:numPr>
        <w:rPr/>
      </w:pPr>
      <w:bookmarkStart w:id="2328" w:name="__RefHeading___Toc7557408_73709187"/>
      <w:bookmarkStart w:id="2329" w:name="_Toc1084"/>
      <w:bookmarkEnd w:id="2328"/>
      <w:r>
        <w:rPr/>
        <w:t>796</w:t>
      </w:r>
      <w:r>
        <w:rPr>
          <w:rtl w:val="true"/>
        </w:rPr>
        <w:t xml:space="preserve">- </w:t>
      </w:r>
      <w:r>
        <w:rPr>
          <w:rtl w:val="true"/>
        </w:rPr>
        <w:t>ترجمة مالک الأشتر</w:t>
      </w:r>
      <w:bookmarkEnd w:id="2329"/>
    </w:p>
    <w:p>
      <w:pPr>
        <w:pStyle w:val="BookText"/>
        <w:rPr/>
      </w:pPr>
      <w:r>
        <w:rPr>
          <w:rFonts w:ascii="IRNazanin" w:hAnsi="IRNazanin" w:eastAsia="IRNazanin"/>
          <w:color w:val="111111"/>
          <w:sz w:val="28"/>
          <w:sz w:val="28"/>
          <w:szCs w:val="28"/>
          <w:rtl w:val="true"/>
          <w:lang w:bidi="fa-IR"/>
        </w:rPr>
        <w:t>لبعض الأصحاب، کتبه للوزیر أشرف الدین محمود الذی کان من أحفاد مالک الأشتر،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المحمود فی کل فعاله و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آله الموسومین بسماته و أصحابه المحدودین لجهاته توجد نسخته فی الخزانة الرضویة کما فی فهرسها</w:t>
      </w:r>
      <w:r>
        <w:rPr>
          <w:rFonts w:eastAsia="IRNazanin" w:cs="IRNazanin"/>
          <w:color w:val="111111"/>
          <w:sz w:val="28"/>
          <w:szCs w:val="28"/>
          <w:rtl w:val="true"/>
          <w:lang w:bidi="fa-IR"/>
        </w:rPr>
        <w:t>.</w:t>
      </w:r>
    </w:p>
    <w:p>
      <w:pPr>
        <w:pStyle w:val="Heading3"/>
        <w:numPr>
          <w:ilvl w:val="2"/>
          <w:numId w:val="1"/>
        </w:numPr>
        <w:rPr/>
      </w:pPr>
      <w:bookmarkStart w:id="2330" w:name="__RefHeading___Toc7557410_73709187"/>
      <w:bookmarkStart w:id="2331" w:name="_Toc1085"/>
      <w:bookmarkEnd w:id="2330"/>
      <w:r>
        <w:rPr/>
        <w:t>797</w:t>
      </w:r>
      <w:r>
        <w:rPr>
          <w:rtl w:val="true"/>
        </w:rPr>
        <w:t xml:space="preserve">- </w:t>
      </w:r>
      <w:r>
        <w:rPr>
          <w:rtl w:val="true"/>
        </w:rPr>
        <w:t>ترجمة مالک الأشتر</w:t>
      </w:r>
      <w:bookmarkEnd w:id="2331"/>
    </w:p>
    <w:p>
      <w:pPr>
        <w:pStyle w:val="BookText"/>
        <w:rPr/>
      </w:pPr>
      <w:r>
        <w:rPr>
          <w:rFonts w:ascii="IRNazanin" w:hAnsi="IRNazanin" w:eastAsia="IRNazanin"/>
          <w:color w:val="111111"/>
          <w:sz w:val="28"/>
          <w:sz w:val="28"/>
          <w:szCs w:val="28"/>
          <w:rtl w:val="true"/>
          <w:lang w:bidi="fa-IR"/>
        </w:rPr>
        <w:t xml:space="preserve">للشیخ عبد الغفور بن محمد بن الحاج محمد طاهر الأصفهانی الیزدی المتوفی سنة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 ألفه بأمر میرزا محمد خان الوزیر الاشتری فی سنی حکومته فی یزد کما نقل عن خط المؤلف فی تاریخ یزد لآیتی</w:t>
      </w:r>
      <w:r>
        <w:rPr>
          <w:rFonts w:eastAsia="IRNazanin" w:cs="IRNazanin"/>
          <w:color w:val="111111"/>
          <w:sz w:val="28"/>
          <w:szCs w:val="28"/>
          <w:rtl w:val="true"/>
          <w:lang w:bidi="fa-IR"/>
        </w:rPr>
        <w:t>.</w:t>
      </w:r>
    </w:p>
    <w:p>
      <w:pPr>
        <w:pStyle w:val="Heading3"/>
        <w:numPr>
          <w:ilvl w:val="2"/>
          <w:numId w:val="1"/>
        </w:numPr>
        <w:rPr/>
      </w:pPr>
      <w:bookmarkStart w:id="2332" w:name="__RefHeading___Toc7557412_73709187"/>
      <w:bookmarkStart w:id="2333" w:name="_Toc1086"/>
      <w:bookmarkEnd w:id="2332"/>
      <w:r>
        <w:rPr>
          <w:rtl w:val="true"/>
        </w:rPr>
        <w:t>ترجمة السید محسن</w:t>
      </w:r>
      <w:bookmarkEnd w:id="2333"/>
    </w:p>
    <w:p>
      <w:pPr>
        <w:pStyle w:val="BookText"/>
        <w:rPr/>
      </w:pPr>
      <w:r>
        <w:rPr>
          <w:rFonts w:ascii="IRNazanin" w:hAnsi="IRNazanin" w:eastAsia="IRNazanin"/>
          <w:color w:val="111111"/>
          <w:sz w:val="28"/>
          <w:sz w:val="28"/>
          <w:szCs w:val="28"/>
          <w:rtl w:val="true"/>
          <w:lang w:bidi="fa-IR"/>
        </w:rPr>
        <w:t>المقدس الأعرجی اسمه ذکری المحسنین یأتی</w:t>
      </w:r>
      <w:r>
        <w:rPr>
          <w:rFonts w:eastAsia="IRNazanin" w:cs="IRNazanin"/>
          <w:color w:val="111111"/>
          <w:sz w:val="28"/>
          <w:szCs w:val="28"/>
          <w:rtl w:val="true"/>
          <w:lang w:bidi="fa-IR"/>
        </w:rPr>
        <w:t>.</w:t>
      </w:r>
    </w:p>
    <w:p>
      <w:pPr>
        <w:pStyle w:val="Heading3"/>
        <w:numPr>
          <w:ilvl w:val="2"/>
          <w:numId w:val="1"/>
        </w:numPr>
        <w:rPr/>
      </w:pPr>
      <w:bookmarkStart w:id="2334" w:name="__RefHeading___Toc7557414_73709187"/>
      <w:bookmarkStart w:id="2335" w:name="_Toc1087"/>
      <w:bookmarkEnd w:id="2334"/>
      <w:r>
        <w:rPr/>
        <w:t>798</w:t>
      </w:r>
      <w:r>
        <w:rPr>
          <w:rtl w:val="true"/>
        </w:rPr>
        <w:t xml:space="preserve">- </w:t>
      </w:r>
      <w:r>
        <w:rPr>
          <w:rtl w:val="true"/>
        </w:rPr>
        <w:t>ترجمة محمد بن عبد الله</w:t>
      </w:r>
      <w:bookmarkEnd w:id="2335"/>
    </w:p>
    <w:p>
      <w:pPr>
        <w:pStyle w:val="BookText"/>
        <w:rPr/>
      </w:pPr>
      <w:r>
        <w:rPr>
          <w:rFonts w:ascii="IRNazanin" w:hAnsi="IRNazanin" w:eastAsia="IRNazanin"/>
          <w:color w:val="111111"/>
          <w:sz w:val="28"/>
          <w:sz w:val="28"/>
          <w:szCs w:val="28"/>
          <w:rtl w:val="true"/>
          <w:lang w:bidi="fa-IR"/>
        </w:rPr>
        <w:t>المبدئ به بعض أسانید الکافی، لمیرزا أبی المعالی کما فی البدر التمام</w:t>
      </w:r>
      <w:r>
        <w:rPr>
          <w:rFonts w:eastAsia="IRNazanin" w:cs="IRNazanin"/>
          <w:color w:val="111111"/>
          <w:sz w:val="28"/>
          <w:szCs w:val="28"/>
          <w:rtl w:val="true"/>
          <w:lang w:bidi="fa-IR"/>
        </w:rPr>
        <w:t>.</w:t>
      </w:r>
    </w:p>
    <w:p>
      <w:pPr>
        <w:pStyle w:val="Heading3"/>
        <w:numPr>
          <w:ilvl w:val="2"/>
          <w:numId w:val="1"/>
        </w:numPr>
        <w:rPr/>
      </w:pPr>
      <w:bookmarkStart w:id="2336" w:name="__RefHeading___Toc7557416_73709187"/>
      <w:bookmarkStart w:id="2337" w:name="_Toc1088"/>
      <w:bookmarkEnd w:id="2336"/>
      <w:r>
        <w:rPr/>
        <w:t>799</w:t>
      </w:r>
      <w:r>
        <w:rPr>
          <w:rtl w:val="true"/>
        </w:rPr>
        <w:t xml:space="preserve">- </w:t>
      </w:r>
      <w:r>
        <w:rPr>
          <w:rtl w:val="true"/>
        </w:rPr>
        <w:t>ترجمة محمد بن أبی عمیر</w:t>
      </w:r>
      <w:bookmarkEnd w:id="2337"/>
    </w:p>
    <w:p>
      <w:pPr>
        <w:pStyle w:val="BookText"/>
        <w:rPr/>
      </w:pPr>
      <w:r>
        <w:rPr>
          <w:rFonts w:ascii="IRNazanin" w:hAnsi="IRNazanin" w:eastAsia="IRNazanin"/>
          <w:color w:val="111111"/>
          <w:sz w:val="28"/>
          <w:sz w:val="28"/>
          <w:szCs w:val="28"/>
          <w:rtl w:val="true"/>
          <w:lang w:bidi="fa-IR"/>
        </w:rPr>
        <w:t xml:space="preserve">و سیرة و أحواله، للشیخ محمد علی بن أبی طالب الشهیر بالشیخ علی الحزین المتوفی سنة </w:t>
      </w: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w:t>
      </w:r>
      <w:r>
        <w:rPr>
          <w:rFonts w:eastAsia="IRNazanin" w:cs="IRNazanin"/>
          <w:color w:val="111111"/>
          <w:sz w:val="28"/>
          <w:szCs w:val="28"/>
          <w:rtl w:val="true"/>
          <w:lang w:bidi="fa-IR"/>
        </w:rPr>
        <w:t>.</w:t>
      </w:r>
    </w:p>
    <w:p>
      <w:pPr>
        <w:pStyle w:val="Heading3"/>
        <w:numPr>
          <w:ilvl w:val="2"/>
          <w:numId w:val="1"/>
        </w:numPr>
        <w:rPr/>
      </w:pPr>
      <w:bookmarkStart w:id="2338" w:name="__RefHeading___Toc7557418_73709187"/>
      <w:bookmarkStart w:id="2339" w:name="_Toc1089"/>
      <w:bookmarkEnd w:id="2338"/>
      <w:r>
        <w:rPr/>
        <w:t>800</w:t>
      </w:r>
      <w:r>
        <w:rPr>
          <w:rtl w:val="true"/>
        </w:rPr>
        <w:t xml:space="preserve">- </w:t>
      </w:r>
      <w:r>
        <w:rPr>
          <w:rtl w:val="true"/>
        </w:rPr>
        <w:t>ترجمة محمد بن أحمد</w:t>
      </w:r>
      <w:bookmarkEnd w:id="2339"/>
    </w:p>
    <w:p>
      <w:pPr>
        <w:pStyle w:val="BookText"/>
        <w:rPr/>
      </w:pPr>
      <w:r>
        <w:rPr>
          <w:rFonts w:ascii="IRNazanin" w:hAnsi="IRNazanin" w:eastAsia="IRNazanin"/>
          <w:color w:val="111111"/>
          <w:sz w:val="28"/>
          <w:sz w:val="28"/>
          <w:szCs w:val="28"/>
          <w:rtl w:val="true"/>
          <w:lang w:bidi="fa-IR"/>
        </w:rPr>
        <w:t>الراوی عن العمرکی بن علی بن محمد البوفکی، للسید حجة الإسلام الأصفهانی، طبعت ضمن مجموعة المذکورة</w:t>
      </w:r>
      <w:r>
        <w:rPr>
          <w:rFonts w:eastAsia="IRNazanin" w:cs="IRNazanin"/>
          <w:color w:val="111111"/>
          <w:sz w:val="28"/>
          <w:szCs w:val="28"/>
          <w:rtl w:val="true"/>
          <w:lang w:bidi="fa-IR"/>
        </w:rPr>
        <w:t>.</w:t>
      </w:r>
    </w:p>
    <w:p>
      <w:pPr>
        <w:pStyle w:val="Heading3"/>
        <w:numPr>
          <w:ilvl w:val="2"/>
          <w:numId w:val="1"/>
        </w:numPr>
        <w:rPr/>
      </w:pPr>
      <w:bookmarkStart w:id="2340" w:name="__RefHeading___Toc7557420_73709187"/>
      <w:bookmarkStart w:id="2341" w:name="_Toc1090"/>
      <w:bookmarkEnd w:id="2340"/>
      <w:r>
        <w:rPr>
          <w:rtl w:val="true"/>
        </w:rPr>
        <w:t>ترجمة میرزا محمد</w:t>
      </w:r>
      <w:bookmarkEnd w:id="2341"/>
    </w:p>
    <w:p>
      <w:pPr>
        <w:pStyle w:val="BookText"/>
        <w:rPr/>
      </w:pPr>
      <w:r>
        <w:rPr>
          <w:rFonts w:ascii="IRNazanin" w:hAnsi="IRNazanin" w:eastAsia="IRNazanin"/>
          <w:color w:val="111111"/>
          <w:sz w:val="28"/>
          <w:sz w:val="28"/>
          <w:szCs w:val="28"/>
          <w:rtl w:val="true"/>
          <w:lang w:bidi="fa-IR"/>
        </w:rPr>
        <w:t>بن عنایت أحمد خان، مرت بعنوان ترجمة صاحب النزهة</w:t>
      </w:r>
      <w:r>
        <w:rPr>
          <w:rFonts w:eastAsia="IRNazanin" w:cs="IRNazanin"/>
          <w:color w:val="111111"/>
          <w:sz w:val="28"/>
          <w:szCs w:val="28"/>
          <w:rtl w:val="true"/>
          <w:lang w:bidi="fa-IR"/>
        </w:rPr>
        <w:t>.</w:t>
      </w:r>
    </w:p>
    <w:p>
      <w:pPr>
        <w:pStyle w:val="Heading3"/>
        <w:numPr>
          <w:ilvl w:val="2"/>
          <w:numId w:val="1"/>
        </w:numPr>
        <w:rPr/>
      </w:pPr>
      <w:bookmarkStart w:id="2342" w:name="__RefHeading___Toc7557422_73709187"/>
      <w:bookmarkStart w:id="2343" w:name="_Toc1091"/>
      <w:bookmarkEnd w:id="2342"/>
      <w:r>
        <w:rPr/>
        <w:t>801</w:t>
      </w:r>
      <w:r>
        <w:rPr>
          <w:rtl w:val="true"/>
        </w:rPr>
        <w:t xml:space="preserve">- </w:t>
      </w:r>
      <w:r>
        <w:rPr>
          <w:rtl w:val="true"/>
        </w:rPr>
        <w:t>ترجمة محمد بن إسماعیل</w:t>
      </w:r>
      <w:bookmarkEnd w:id="2343"/>
    </w:p>
    <w:p>
      <w:pPr>
        <w:pStyle w:val="BookText"/>
        <w:rPr/>
      </w:pPr>
      <w:r>
        <w:rPr>
          <w:rFonts w:ascii="IRNazanin" w:hAnsi="IRNazanin" w:eastAsia="IRNazanin"/>
          <w:color w:val="111111"/>
          <w:sz w:val="28"/>
          <w:sz w:val="28"/>
          <w:szCs w:val="28"/>
          <w:rtl w:val="true"/>
          <w:lang w:bidi="fa-IR"/>
        </w:rPr>
        <w:t xml:space="preserve">الواقع فی صدر بعض أسانید الکافی، للسید حجة الإسلام الأصفهانی، طبعت مع رسائله، فرغ من أصله سنة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 مدة کتب علیه حاشیة منه سنة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w:t>
      </w:r>
    </w:p>
    <w:p>
      <w:pPr>
        <w:pStyle w:val="Heading3"/>
        <w:numPr>
          <w:ilvl w:val="2"/>
          <w:numId w:val="1"/>
        </w:numPr>
        <w:rPr/>
      </w:pPr>
      <w:bookmarkStart w:id="2344" w:name="__RefHeading___Toc7557424_73709187"/>
      <w:bookmarkStart w:id="2345" w:name="_Toc1092"/>
      <w:bookmarkEnd w:id="2344"/>
      <w:r>
        <w:rPr/>
        <w:t>802</w:t>
      </w:r>
      <w:r>
        <w:rPr>
          <w:rtl w:val="true"/>
        </w:rPr>
        <w:t xml:space="preserve">- </w:t>
      </w:r>
      <w:r>
        <w:rPr>
          <w:rtl w:val="true"/>
        </w:rPr>
        <w:t>ترجمة محمد بن إسماعیل</w:t>
      </w:r>
      <w:bookmarkEnd w:id="234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المذکور، لسید مشایخنا العلامة الحجة أبی محمد </w:t>
      </w:r>
      <w:bookmarkStart w:id="2346" w:name="pg11681_117339"/>
    </w:p>
    <w:p>
      <w:pPr>
        <w:pStyle w:val="BookText"/>
        <w:rPr/>
      </w:pPr>
      <w:bookmarkEnd w:id="2346"/>
      <w:r>
        <w:rPr>
          <w:rFonts w:ascii="IRNazanin" w:hAnsi="IRNazanin" w:eastAsia="IRNazanin"/>
          <w:color w:val="111111"/>
          <w:sz w:val="28"/>
          <w:sz w:val="28"/>
          <w:szCs w:val="28"/>
          <w:rtl w:val="true"/>
          <w:lang w:bidi="fa-IR"/>
        </w:rPr>
        <w:t xml:space="preserve">الحسن صدر الدین الموسوی الکاظمی المتوفی سنة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أبسط من سائر ما کتب فی ترجمته، ذکر فیه من المسمین بمحمد بن إسماعیل أربعة عشر رجلا و اختار أن محل البحث هو ابن بزیع منهم بوجوه ثمانیة، و قدم علی البحث سبع مقدمات،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الهادی لما اختلف فیه من الحق و فرغ من تبییضه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ألحق بآخره وجهین آخرین فصارت الوجوه عشرة، رأیت النسخة المبیضة عند الحاج الشیخ علی القمی تقرب من ألف بیت لم یسمه فی أصل النسخة و علی ظهر الکتاب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سمیناه البیان البدیع فی أن محمد بن إسماعیل المبدئ به فی أسانید الکافی هو ابن بزیع و قد فاتنا ذکره فی محله</w:t>
      </w:r>
    </w:p>
    <w:p>
      <w:pPr>
        <w:pStyle w:val="Heading3"/>
        <w:numPr>
          <w:ilvl w:val="2"/>
          <w:numId w:val="1"/>
        </w:numPr>
        <w:rPr/>
      </w:pPr>
      <w:bookmarkStart w:id="2347" w:name="__RefHeading___Toc7557426_73709187"/>
      <w:bookmarkStart w:id="2348" w:name="_Toc1093"/>
      <w:bookmarkEnd w:id="2347"/>
      <w:r>
        <w:rPr/>
        <w:t>803</w:t>
      </w:r>
      <w:r>
        <w:rPr>
          <w:rtl w:val="true"/>
        </w:rPr>
        <w:t xml:space="preserve">- </w:t>
      </w:r>
      <w:r>
        <w:rPr>
          <w:rtl w:val="true"/>
        </w:rPr>
        <w:t>ترجمة محمد بن إسماعیل‌</w:t>
      </w:r>
      <w:bookmarkEnd w:id="2348"/>
    </w:p>
    <w:p>
      <w:pPr>
        <w:pStyle w:val="BookText"/>
        <w:rPr/>
      </w:pPr>
      <w:r>
        <w:rPr>
          <w:rFonts w:ascii="IRNazanin" w:hAnsi="IRNazanin" w:eastAsia="IRNazanin"/>
          <w:color w:val="111111"/>
          <w:sz w:val="28"/>
          <w:sz w:val="28"/>
          <w:szCs w:val="28"/>
          <w:rtl w:val="true"/>
          <w:lang w:bidi="fa-IR"/>
        </w:rPr>
        <w:t xml:space="preserve">المذکور للشیخ محمد بن جابر بن عباس النجفی، تلمیذ الشیخ محمد ابن صاحب المعالم الذی توفی سنة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ولی الحمد و مستجمعه نسخه منه بخط المؤلف رأیتها فی خزانة کتب سیدنا الحجة أبی محمد الحسن صدر الدین بالکاظمیة</w:t>
      </w:r>
    </w:p>
    <w:p>
      <w:pPr>
        <w:pStyle w:val="Heading3"/>
        <w:numPr>
          <w:ilvl w:val="2"/>
          <w:numId w:val="1"/>
        </w:numPr>
        <w:rPr/>
      </w:pPr>
      <w:bookmarkStart w:id="2349" w:name="__RefHeading___Toc7557428_73709187"/>
      <w:bookmarkStart w:id="2350" w:name="_Toc1094"/>
      <w:bookmarkEnd w:id="2349"/>
      <w:r>
        <w:rPr/>
        <w:t>804</w:t>
      </w:r>
      <w:r>
        <w:rPr>
          <w:rtl w:val="true"/>
        </w:rPr>
        <w:t xml:space="preserve">- </w:t>
      </w:r>
      <w:r>
        <w:rPr>
          <w:rtl w:val="true"/>
        </w:rPr>
        <w:t>ترجمة محمد بن إسماعیل</w:t>
      </w:r>
      <w:bookmarkEnd w:id="235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المذکور، للشیخ بهاء الدین محمد بن الحسین بن عبد الصمد الحارثی العاملی المتوفی سنة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أن محمد بن إسماعیل مشترک بین تسعة رجال، و اختار أنه البرمکی، و أحال فیه إلی کتابه حبل المتین، رأیت نسخه منه بخط الشیخ حسین بن مطر الجزائری فرغ من الکتابة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ملحقة بآخر تلخیص الأقوال منقولة عن نسخه خط الشیخ عبد اللطیف الجامعی، رأیتها عند السید مصطفی بن أبی القاسم التستری النجفی،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فصول أوردتها علی سبیل الاستعجال تتعلق بتنقیح حال بعض الرواة و بالله التوفیق، قد اشتهر الإشکال فی محمد بن إسماعیل الذی یروی عنه الکلینی بلا واسطة و هذه النسخة ناقصة من آخرها، و نسخه أخری أیضا ناقصة ضمن مجموعة عند السید محمد رضا التبریزی فی النجف و هی بخط العالم السید محمد علی بن محمد بن عبد الله الموسوی اللاریجانی الشاه‌آبادی الأصفهانی فرغ من کتابة بعض أجزاء المجموعة سنة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حجة الإسلام السید محمد باقر فی ترجمته لمحمد بن إسماعیل أن نسخه هذه الرسالة للشیخ البهائی کانت عنده فی حال تألیفه فینقل کلام الشیخ البهائی فی الرد علی من ذهب إلی أنه ابن بزیع و کذا ینقل استدلال الشیخ البهائی </w:t>
      </w:r>
      <w:bookmarkStart w:id="2351" w:name="pg11681_117340"/>
    </w:p>
    <w:p>
      <w:pPr>
        <w:pStyle w:val="BookText"/>
        <w:rPr/>
      </w:pPr>
      <w:bookmarkEnd w:id="2351"/>
      <w:r>
        <w:rPr>
          <w:rFonts w:ascii="IRNazanin" w:hAnsi="IRNazanin" w:eastAsia="IRNazanin"/>
          <w:color w:val="111111"/>
          <w:sz w:val="28"/>
          <w:sz w:val="28"/>
          <w:szCs w:val="28"/>
          <w:rtl w:val="true"/>
          <w:lang w:bidi="fa-IR"/>
        </w:rPr>
        <w:t xml:space="preserve">لما اختاره من أنه البرمکی، و یحتمل أنه نقل کلامه عن کتابه مشرق الشمسین فإنه ذکر فیه ما اختاره فی هذه الرسالة المستقلة بعینه، و توجد نسخه منه عند الشیخ محمد السماوی بخط الشیخ فضل بن محمد بن فضل العباسی فرغ من کتابتها سنة </w:t>
      </w:r>
      <w:r>
        <w:rPr>
          <w:rFonts w:eastAsia="IRNazanin" w:cs="IRNazanin"/>
          <w:color w:val="111111"/>
          <w:sz w:val="28"/>
          <w:szCs w:val="28"/>
          <w:rtl w:val="true"/>
          <w:lang w:bidi="fa-IR"/>
        </w:rPr>
        <w:t>(</w:t>
      </w:r>
      <w:r>
        <w:rPr>
          <w:rFonts w:eastAsia="IRNazanin" w:cs="IRNazanin"/>
          <w:color w:val="111111"/>
          <w:sz w:val="28"/>
          <w:szCs w:val="28"/>
          <w:lang w:bidi="fa-IR"/>
        </w:rPr>
        <w:t>1020</w:t>
      </w:r>
      <w:r>
        <w:rPr>
          <w:rFonts w:eastAsia="IRNazanin" w:cs="IRNazanin"/>
          <w:color w:val="111111"/>
          <w:sz w:val="28"/>
          <w:szCs w:val="28"/>
          <w:rtl w:val="true"/>
          <w:lang w:bidi="fa-IR"/>
        </w:rPr>
        <w:t>)</w:t>
      </w:r>
    </w:p>
    <w:p>
      <w:pPr>
        <w:pStyle w:val="Heading3"/>
        <w:numPr>
          <w:ilvl w:val="2"/>
          <w:numId w:val="1"/>
        </w:numPr>
        <w:rPr/>
      </w:pPr>
      <w:bookmarkStart w:id="2352" w:name="__RefHeading___Toc7557430_73709187"/>
      <w:bookmarkStart w:id="2353" w:name="_Toc1095"/>
      <w:bookmarkEnd w:id="2352"/>
      <w:r>
        <w:rPr/>
        <w:t>805</w:t>
      </w:r>
      <w:r>
        <w:rPr>
          <w:rtl w:val="true"/>
        </w:rPr>
        <w:t xml:space="preserve">- </w:t>
      </w:r>
      <w:r>
        <w:rPr>
          <w:rtl w:val="true"/>
        </w:rPr>
        <w:t>ترجمة محمد بن الحسن</w:t>
      </w:r>
      <w:bookmarkEnd w:id="2353"/>
    </w:p>
    <w:p>
      <w:pPr>
        <w:pStyle w:val="BookText"/>
        <w:rPr/>
      </w:pPr>
      <w:r>
        <w:rPr>
          <w:rFonts w:ascii="IRNazanin" w:hAnsi="IRNazanin" w:eastAsia="IRNazanin"/>
          <w:color w:val="111111"/>
          <w:sz w:val="28"/>
          <w:sz w:val="28"/>
          <w:szCs w:val="28"/>
          <w:rtl w:val="true"/>
          <w:lang w:bidi="fa-IR"/>
        </w:rPr>
        <w:t>المصدر به بعض أسانید الکافی، لمیرزا أبی المعالی، ذکر فی البدر التمام</w:t>
      </w:r>
    </w:p>
    <w:p>
      <w:pPr>
        <w:pStyle w:val="Heading3"/>
        <w:numPr>
          <w:ilvl w:val="2"/>
          <w:numId w:val="1"/>
        </w:numPr>
        <w:rPr/>
      </w:pPr>
      <w:bookmarkStart w:id="2354" w:name="__RefHeading___Toc7557432_73709187"/>
      <w:bookmarkStart w:id="2355" w:name="_Toc1096"/>
      <w:bookmarkEnd w:id="2354"/>
      <w:r>
        <w:rPr>
          <w:rtl w:val="true"/>
        </w:rPr>
        <w:t>ترجمة محمد بن الحسین البهائی</w:t>
      </w:r>
      <w:bookmarkEnd w:id="2355"/>
    </w:p>
    <w:p>
      <w:pPr>
        <w:pStyle w:val="BookText"/>
        <w:rPr/>
      </w:pPr>
      <w:r>
        <w:rPr>
          <w:rFonts w:ascii="IRNazanin" w:hAnsi="IRNazanin" w:eastAsia="IRNazanin"/>
          <w:color w:val="111111"/>
          <w:sz w:val="28"/>
          <w:sz w:val="28"/>
          <w:szCs w:val="28"/>
          <w:rtl w:val="true"/>
          <w:lang w:bidi="fa-IR"/>
        </w:rPr>
        <w:t>مر بعنوان ترجمة الشیخ البهائی متعددا و یأتی رشحات السماء</w:t>
      </w:r>
    </w:p>
    <w:p>
      <w:pPr>
        <w:pStyle w:val="Heading3"/>
        <w:numPr>
          <w:ilvl w:val="2"/>
          <w:numId w:val="1"/>
        </w:numPr>
        <w:rPr/>
      </w:pPr>
      <w:bookmarkStart w:id="2356" w:name="__RefHeading___Toc7557434_73709187"/>
      <w:bookmarkStart w:id="2357" w:name="_Toc1097"/>
      <w:bookmarkEnd w:id="2356"/>
      <w:r>
        <w:rPr>
          <w:rtl w:val="true"/>
        </w:rPr>
        <w:t>ترجمة محمد بن الحسین الرضی</w:t>
      </w:r>
      <w:bookmarkEnd w:id="2357"/>
    </w:p>
    <w:p>
      <w:pPr>
        <w:pStyle w:val="BookText"/>
        <w:rPr/>
      </w:pPr>
      <w:r>
        <w:rPr>
          <w:rFonts w:ascii="IRNazanin" w:hAnsi="IRNazanin" w:eastAsia="IRNazanin"/>
          <w:color w:val="111111"/>
          <w:sz w:val="28"/>
          <w:sz w:val="28"/>
          <w:szCs w:val="28"/>
          <w:rtl w:val="true"/>
          <w:lang w:bidi="fa-IR"/>
        </w:rPr>
        <w:t>اسمه کاخ دلاویز أو تاریخ شریف رضی یأتی فی الکاف</w:t>
      </w:r>
    </w:p>
    <w:p>
      <w:pPr>
        <w:pStyle w:val="Heading3"/>
        <w:numPr>
          <w:ilvl w:val="2"/>
          <w:numId w:val="1"/>
        </w:numPr>
        <w:rPr/>
      </w:pPr>
      <w:bookmarkStart w:id="2358" w:name="__RefHeading___Toc7557436_73709187"/>
      <w:bookmarkStart w:id="2359" w:name="_Toc1098"/>
      <w:bookmarkEnd w:id="2358"/>
      <w:r>
        <w:rPr/>
        <w:t>806</w:t>
      </w:r>
      <w:r>
        <w:rPr>
          <w:rtl w:val="true"/>
        </w:rPr>
        <w:t xml:space="preserve">- </w:t>
      </w:r>
      <w:r>
        <w:rPr>
          <w:rtl w:val="true"/>
        </w:rPr>
        <w:t>ترجمة محمد بن الحسین الشریف الرضی</w:t>
      </w:r>
      <w:bookmarkEnd w:id="2359"/>
    </w:p>
    <w:p>
      <w:pPr>
        <w:pStyle w:val="BookText"/>
        <w:rPr/>
      </w:pPr>
      <w:r>
        <w:rPr>
          <w:rFonts w:ascii="IRNazanin" w:hAnsi="IRNazanin" w:eastAsia="IRNazanin"/>
          <w:color w:val="111111"/>
          <w:sz w:val="28"/>
          <w:sz w:val="28"/>
          <w:szCs w:val="28"/>
          <w:rtl w:val="true"/>
          <w:lang w:bidi="fa-IR"/>
        </w:rPr>
        <w:t xml:space="preserve">بقلم الشیخ عبد الحسین بن الحاج قاسم الحلی النجفی المعاصر، مبسوط فی اثنتین و تسعین صفحة کبیرة طبع فی مقدمه طبع حقایق التأویل فی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بالتماس أعضاء منتدی النشر فی النجف الأشرف و هو ترجمة لطیفة بأسلوب عصری مرغوب کاشف عن کمال فضله و تبحره‌</w:t>
      </w:r>
    </w:p>
    <w:p>
      <w:pPr>
        <w:pStyle w:val="Heading3"/>
        <w:numPr>
          <w:ilvl w:val="2"/>
          <w:numId w:val="1"/>
        </w:numPr>
        <w:rPr/>
      </w:pPr>
      <w:bookmarkStart w:id="2360" w:name="__RefHeading___Toc7557438_73709187"/>
      <w:bookmarkStart w:id="2361" w:name="_Toc1099"/>
      <w:bookmarkEnd w:id="2360"/>
      <w:r>
        <w:rPr/>
        <w:t>807</w:t>
      </w:r>
      <w:r>
        <w:rPr>
          <w:rtl w:val="true"/>
        </w:rPr>
        <w:t xml:space="preserve">- </w:t>
      </w:r>
      <w:r>
        <w:rPr>
          <w:rtl w:val="true"/>
        </w:rPr>
        <w:t>ترجمة محمد بن خالد البرقی</w:t>
      </w:r>
      <w:bookmarkEnd w:id="2361"/>
    </w:p>
    <w:p>
      <w:pPr>
        <w:pStyle w:val="BookText"/>
        <w:rPr/>
      </w:pPr>
      <w:r>
        <w:rPr>
          <w:rFonts w:ascii="IRNazanin" w:hAnsi="IRNazanin" w:eastAsia="IRNazanin"/>
          <w:color w:val="111111"/>
          <w:sz w:val="28"/>
          <w:sz w:val="28"/>
          <w:szCs w:val="28"/>
          <w:rtl w:val="true"/>
          <w:lang w:bidi="fa-IR"/>
        </w:rPr>
        <w:t>للسید حجة الإسلام الأصفهانی، طبعت ضمن مجموعته</w:t>
      </w:r>
    </w:p>
    <w:p>
      <w:pPr>
        <w:pStyle w:val="Heading3"/>
        <w:numPr>
          <w:ilvl w:val="2"/>
          <w:numId w:val="1"/>
        </w:numPr>
        <w:rPr/>
      </w:pPr>
      <w:bookmarkStart w:id="2362" w:name="__RefHeading___Toc7557440_73709187"/>
      <w:bookmarkStart w:id="2363" w:name="_Toc1100"/>
      <w:bookmarkEnd w:id="2362"/>
      <w:r>
        <w:rPr/>
        <w:t>808</w:t>
      </w:r>
      <w:r>
        <w:rPr>
          <w:rtl w:val="true"/>
        </w:rPr>
        <w:t xml:space="preserve">- </w:t>
      </w:r>
      <w:r>
        <w:rPr>
          <w:rtl w:val="true"/>
        </w:rPr>
        <w:t>ترجمة محمد بن زیاد</w:t>
      </w:r>
      <w:bookmarkEnd w:id="2363"/>
    </w:p>
    <w:p>
      <w:pPr>
        <w:pStyle w:val="BookText"/>
        <w:rPr/>
      </w:pPr>
      <w:r>
        <w:rPr>
          <w:rFonts w:ascii="IRNazanin" w:hAnsi="IRNazanin" w:eastAsia="IRNazanin"/>
          <w:color w:val="111111"/>
          <w:sz w:val="28"/>
          <w:sz w:val="28"/>
          <w:szCs w:val="28"/>
          <w:rtl w:val="true"/>
          <w:lang w:bidi="fa-IR"/>
        </w:rPr>
        <w:t>لمیرزا أبی المعالی الکلباسی، ذکره ولده فی البدر التمام</w:t>
      </w:r>
    </w:p>
    <w:p>
      <w:pPr>
        <w:pStyle w:val="Heading3"/>
        <w:numPr>
          <w:ilvl w:val="2"/>
          <w:numId w:val="1"/>
        </w:numPr>
        <w:rPr/>
      </w:pPr>
      <w:bookmarkStart w:id="2364" w:name="__RefHeading___Toc7557442_73709187"/>
      <w:bookmarkStart w:id="2365" w:name="_Toc1101"/>
      <w:bookmarkEnd w:id="2364"/>
      <w:r>
        <w:rPr/>
        <w:t>809</w:t>
      </w:r>
      <w:r>
        <w:rPr>
          <w:rtl w:val="true"/>
        </w:rPr>
        <w:t xml:space="preserve">- </w:t>
      </w:r>
      <w:r>
        <w:rPr>
          <w:rtl w:val="true"/>
        </w:rPr>
        <w:t>ترجمة میرزا محمد بن سلیمان التنکابنی</w:t>
      </w:r>
      <w:bookmarkEnd w:id="2365"/>
    </w:p>
    <w:p>
      <w:pPr>
        <w:pStyle w:val="BookText"/>
        <w:rPr/>
      </w:pPr>
      <w:r>
        <w:rPr>
          <w:rFonts w:ascii="IRNazanin" w:hAnsi="IRNazanin" w:eastAsia="IRNazanin"/>
          <w:color w:val="111111"/>
          <w:sz w:val="28"/>
          <w:sz w:val="28"/>
          <w:szCs w:val="28"/>
          <w:rtl w:val="true"/>
          <w:lang w:bidi="fa-IR"/>
        </w:rPr>
        <w:t>کتبه بنفسه فی شرح أحواله و تصانیفه</w:t>
      </w:r>
    </w:p>
    <w:p>
      <w:pPr>
        <w:pStyle w:val="Heading3"/>
        <w:numPr>
          <w:ilvl w:val="2"/>
          <w:numId w:val="1"/>
        </w:numPr>
        <w:rPr/>
      </w:pPr>
      <w:bookmarkStart w:id="2366" w:name="__RefHeading___Toc7557444_73709187"/>
      <w:bookmarkStart w:id="2367" w:name="_Toc1102"/>
      <w:bookmarkEnd w:id="2366"/>
      <w:r>
        <w:rPr/>
        <w:t>810</w:t>
      </w:r>
      <w:r>
        <w:rPr>
          <w:rtl w:val="true"/>
        </w:rPr>
        <w:t xml:space="preserve">- </w:t>
      </w:r>
      <w:r>
        <w:rPr>
          <w:rtl w:val="true"/>
        </w:rPr>
        <w:t>ترجمة محمد بن سنان</w:t>
      </w:r>
      <w:bookmarkEnd w:id="2367"/>
    </w:p>
    <w:p>
      <w:pPr>
        <w:pStyle w:val="BookText"/>
        <w:rPr/>
      </w:pPr>
      <w:r>
        <w:rPr>
          <w:rFonts w:ascii="IRNazanin" w:hAnsi="IRNazanin" w:eastAsia="IRNazanin"/>
          <w:color w:val="111111"/>
          <w:sz w:val="28"/>
          <w:sz w:val="28"/>
          <w:szCs w:val="28"/>
          <w:rtl w:val="true"/>
          <w:lang w:bidi="fa-IR"/>
        </w:rPr>
        <w:t>لمیرزا أبی المعالی المذکور، کما فی البدر التمام</w:t>
      </w:r>
    </w:p>
    <w:p>
      <w:pPr>
        <w:pStyle w:val="Heading3"/>
        <w:numPr>
          <w:ilvl w:val="2"/>
          <w:numId w:val="1"/>
        </w:numPr>
        <w:rPr/>
      </w:pPr>
      <w:bookmarkStart w:id="2368" w:name="__RefHeading___Toc7557446_73709187"/>
      <w:bookmarkStart w:id="2369" w:name="_Toc1103"/>
      <w:bookmarkEnd w:id="2368"/>
      <w:r>
        <w:rPr/>
        <w:t>811</w:t>
      </w:r>
      <w:r>
        <w:rPr>
          <w:rtl w:val="true"/>
        </w:rPr>
        <w:t xml:space="preserve">- </w:t>
      </w:r>
      <w:r>
        <w:rPr>
          <w:rtl w:val="true"/>
        </w:rPr>
        <w:t>ترجمة محمد بن سنان</w:t>
      </w:r>
      <w:bookmarkEnd w:id="2369"/>
    </w:p>
    <w:p>
      <w:pPr>
        <w:pStyle w:val="BookText"/>
        <w:rPr/>
      </w:pPr>
      <w:r>
        <w:rPr>
          <w:rFonts w:ascii="IRNazanin" w:hAnsi="IRNazanin" w:eastAsia="IRNazanin"/>
          <w:color w:val="111111"/>
          <w:sz w:val="28"/>
          <w:sz w:val="28"/>
          <w:szCs w:val="28"/>
          <w:rtl w:val="true"/>
          <w:lang w:bidi="fa-IR"/>
        </w:rPr>
        <w:t>للسید حجة الإسلام الأصفهانی، طبعت ضمن مجموعته</w:t>
      </w:r>
    </w:p>
    <w:p>
      <w:pPr>
        <w:pStyle w:val="Heading3"/>
        <w:numPr>
          <w:ilvl w:val="2"/>
          <w:numId w:val="1"/>
        </w:numPr>
        <w:rPr/>
      </w:pPr>
      <w:bookmarkStart w:id="2370" w:name="__RefHeading___Toc7557448_73709187"/>
      <w:bookmarkStart w:id="2371" w:name="_Toc1104"/>
      <w:bookmarkEnd w:id="2370"/>
      <w:r>
        <w:rPr/>
        <w:t>812</w:t>
      </w:r>
      <w:r>
        <w:rPr>
          <w:rtl w:val="true"/>
        </w:rPr>
        <w:t xml:space="preserve">- </w:t>
      </w:r>
      <w:r>
        <w:rPr>
          <w:rtl w:val="true"/>
        </w:rPr>
        <w:t>ترجمة محمد بن سنان</w:t>
      </w:r>
      <w:bookmarkEnd w:id="237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محمد علی بن أحمد المحلاتی الشیرازی المتوفی بها سنة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 من ألف بیت، ذکر فی أوله اسمه، رأیت نسخه منه بخط تلمیذه المولی عبد الحمید بن عبد الوهاب الفراهانی الحائری المتوفی بها فی نیف و عشرین و ثلاثمائة بعد الألف، و هی ضمن مجموعة من تصانیف أستاذه کتبها بخطه لنفسه فی حدود سنة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وقفها بشروط کثیرة یصعب العمل بها فی سنة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متروکة فی مدرسة حسن خان بکربلاء مع سائر کتبه الموقوفة کذلک </w:t>
      </w:r>
      <w:bookmarkStart w:id="2372" w:name="pg11681_117341"/>
    </w:p>
    <w:p>
      <w:pPr>
        <w:pStyle w:val="Heading3"/>
        <w:numPr>
          <w:ilvl w:val="2"/>
          <w:numId w:val="1"/>
        </w:numPr>
        <w:rPr/>
      </w:pPr>
      <w:bookmarkStart w:id="2373" w:name="__RefHeading___Toc7557450_73709187"/>
      <w:bookmarkStart w:id="2374" w:name="_Toc1105"/>
      <w:bookmarkEnd w:id="2372"/>
      <w:bookmarkEnd w:id="2373"/>
      <w:r>
        <w:rPr/>
        <w:t>813</w:t>
      </w:r>
      <w:r>
        <w:rPr>
          <w:rtl w:val="true"/>
        </w:rPr>
        <w:t xml:space="preserve">- </w:t>
      </w:r>
      <w:r>
        <w:rPr>
          <w:rtl w:val="true"/>
        </w:rPr>
        <w:t>ترجمة محمد بن شریح</w:t>
      </w:r>
      <w:bookmarkEnd w:id="2374"/>
    </w:p>
    <w:p>
      <w:pPr>
        <w:pStyle w:val="BookText"/>
        <w:rPr/>
      </w:pPr>
      <w:r>
        <w:rPr>
          <w:rFonts w:ascii="IRNazanin" w:hAnsi="IRNazanin" w:eastAsia="IRNazanin"/>
          <w:color w:val="111111"/>
          <w:sz w:val="28"/>
          <w:sz w:val="28"/>
          <w:szCs w:val="28"/>
          <w:rtl w:val="true"/>
          <w:lang w:bidi="fa-IR"/>
        </w:rPr>
        <w:t>لمیرزا أبی المعالی المذکور، کما فی البدر التمام</w:t>
      </w:r>
    </w:p>
    <w:p>
      <w:pPr>
        <w:pStyle w:val="Heading3"/>
        <w:numPr>
          <w:ilvl w:val="2"/>
          <w:numId w:val="1"/>
        </w:numPr>
        <w:rPr/>
      </w:pPr>
      <w:bookmarkStart w:id="2375" w:name="__RefHeading___Toc7557452_73709187"/>
      <w:bookmarkStart w:id="2376" w:name="_Toc1106"/>
      <w:bookmarkEnd w:id="2375"/>
      <w:r>
        <w:rPr/>
        <w:t>814</w:t>
      </w:r>
      <w:r>
        <w:rPr>
          <w:rtl w:val="true"/>
        </w:rPr>
        <w:t xml:space="preserve">- </w:t>
      </w:r>
      <w:r>
        <w:rPr>
          <w:rtl w:val="true"/>
        </w:rPr>
        <w:t>ترجمة محمد بن عیسی الیقطینی</w:t>
      </w:r>
      <w:bookmarkEnd w:id="2376"/>
    </w:p>
    <w:p>
      <w:pPr>
        <w:pStyle w:val="BookText"/>
        <w:rPr/>
      </w:pPr>
      <w:r>
        <w:rPr>
          <w:rFonts w:ascii="IRNazanin" w:hAnsi="IRNazanin" w:eastAsia="IRNazanin"/>
          <w:color w:val="111111"/>
          <w:sz w:val="28"/>
          <w:sz w:val="28"/>
          <w:szCs w:val="28"/>
          <w:rtl w:val="true"/>
          <w:lang w:bidi="fa-IR"/>
        </w:rPr>
        <w:t>للسید حجة الإسلام، طبعت ضمن مجموعته المذکورة</w:t>
      </w:r>
    </w:p>
    <w:p>
      <w:pPr>
        <w:pStyle w:val="Heading3"/>
        <w:numPr>
          <w:ilvl w:val="2"/>
          <w:numId w:val="1"/>
        </w:numPr>
        <w:rPr/>
      </w:pPr>
      <w:bookmarkStart w:id="2377" w:name="__RefHeading___Toc7557454_73709187"/>
      <w:bookmarkStart w:id="2378" w:name="_Toc1107"/>
      <w:bookmarkEnd w:id="2377"/>
      <w:r>
        <w:rPr/>
        <w:t>815</w:t>
      </w:r>
      <w:r>
        <w:rPr>
          <w:rtl w:val="true"/>
        </w:rPr>
        <w:t xml:space="preserve">- </w:t>
      </w:r>
      <w:r>
        <w:rPr>
          <w:rtl w:val="true"/>
        </w:rPr>
        <w:t>ترجمة محمد بن الفضیل</w:t>
      </w:r>
      <w:bookmarkEnd w:id="2378"/>
    </w:p>
    <w:p>
      <w:pPr>
        <w:pStyle w:val="BookText"/>
        <w:rPr/>
      </w:pPr>
      <w:r>
        <w:rPr>
          <w:rFonts w:ascii="IRNazanin" w:hAnsi="IRNazanin" w:eastAsia="IRNazanin"/>
          <w:color w:val="111111"/>
          <w:sz w:val="28"/>
          <w:sz w:val="28"/>
          <w:szCs w:val="28"/>
          <w:rtl w:val="true"/>
          <w:lang w:bidi="fa-IR"/>
        </w:rPr>
        <w:t>الراوی عن أبی الصباح الکنانی إبراهیم بن نعیم العبدی لمیرزا أبی المعالی الکلباسی، ذکره ولده فی البدر التمام</w:t>
      </w:r>
    </w:p>
    <w:p>
      <w:pPr>
        <w:pStyle w:val="Heading3"/>
        <w:numPr>
          <w:ilvl w:val="2"/>
          <w:numId w:val="1"/>
        </w:numPr>
        <w:rPr/>
      </w:pPr>
      <w:bookmarkStart w:id="2379" w:name="__RefHeading___Toc7557456_73709187"/>
      <w:bookmarkStart w:id="2380" w:name="_Toc1108"/>
      <w:bookmarkEnd w:id="2379"/>
      <w:r>
        <w:rPr/>
        <w:t>816</w:t>
      </w:r>
      <w:r>
        <w:rPr>
          <w:rtl w:val="true"/>
        </w:rPr>
        <w:t xml:space="preserve">- </w:t>
      </w:r>
      <w:r>
        <w:rPr>
          <w:rtl w:val="true"/>
        </w:rPr>
        <w:t>ترجمة محمد بن الفضیل</w:t>
      </w:r>
      <w:bookmarkEnd w:id="2380"/>
    </w:p>
    <w:p>
      <w:pPr>
        <w:pStyle w:val="BookText"/>
        <w:rPr/>
      </w:pPr>
      <w:r>
        <w:rPr>
          <w:rFonts w:ascii="IRNazanin" w:hAnsi="IRNazanin" w:eastAsia="IRNazanin"/>
          <w:color w:val="111111"/>
          <w:sz w:val="28"/>
          <w:sz w:val="28"/>
          <w:szCs w:val="28"/>
          <w:rtl w:val="true"/>
          <w:lang w:bidi="fa-IR"/>
        </w:rPr>
        <w:t>المذکور للسید حجة الإسلام الأصفهانی، طبعت ضمن مجموعته</w:t>
      </w:r>
    </w:p>
    <w:p>
      <w:pPr>
        <w:pStyle w:val="Heading3"/>
        <w:numPr>
          <w:ilvl w:val="2"/>
          <w:numId w:val="1"/>
        </w:numPr>
        <w:rPr/>
      </w:pPr>
      <w:bookmarkStart w:id="2381" w:name="__RefHeading___Toc7557458_73709187"/>
      <w:bookmarkStart w:id="2382" w:name="_Toc1109"/>
      <w:bookmarkEnd w:id="2381"/>
      <w:r>
        <w:rPr/>
        <w:t>817</w:t>
      </w:r>
      <w:r>
        <w:rPr>
          <w:rtl w:val="true"/>
        </w:rPr>
        <w:t xml:space="preserve">- </w:t>
      </w:r>
      <w:r>
        <w:rPr>
          <w:rtl w:val="true"/>
        </w:rPr>
        <w:t>ترجمة السید محمد بن فلاح</w:t>
      </w:r>
      <w:bookmarkEnd w:id="2382"/>
    </w:p>
    <w:p>
      <w:pPr>
        <w:pStyle w:val="BookText"/>
        <w:rPr/>
      </w:pPr>
      <w:r>
        <w:rPr>
          <w:rFonts w:ascii="IRNazanin" w:hAnsi="IRNazanin" w:eastAsia="IRNazanin"/>
          <w:color w:val="111111"/>
          <w:sz w:val="28"/>
          <w:sz w:val="28"/>
          <w:szCs w:val="28"/>
          <w:rtl w:val="true"/>
          <w:lang w:bidi="fa-IR"/>
        </w:rPr>
        <w:t xml:space="preserve">الموسوی المشعشعی جد السادة ولاة الحویزة، للسید شبر بن محمد بن ثنوان الموسوی الحویزی المتوفی بعد سنة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بشهادة تواریخ خطوطه و تألیفاته علی أصول الکافی و مجمع البحرین و غیرهما فی تلک السنة، و هو من أحفاد السید محمد المذکور و من المعاصرین للسید نصر الله المدرس الحائری، أورد فیها مختصر ما ذکره المؤرخ عبد الله بن فتح الله البغدادی الملقب بالغیاث فی تاریخه المعروف ب تاریخ غیاثی من بدء تلمذ السید محمد بن فلاح، علی الشیخ أبی العباس أحمد بن فهد الحلی و إعلاء أمره إلی ادعاء المهدویة إلی وفاته فی الأربعاء سابع شعبان سنة </w:t>
      </w:r>
      <w:r>
        <w:rPr>
          <w:rFonts w:eastAsia="IRNazanin" w:cs="IRNazanin"/>
          <w:color w:val="111111"/>
          <w:sz w:val="28"/>
          <w:szCs w:val="28"/>
          <w:rtl w:val="true"/>
          <w:lang w:bidi="fa-IR"/>
        </w:rPr>
        <w:t>(</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رسالة فی نسب السید محمد هذا و أخری فی نسب حفیده السید علی خان بن خلف الحویزی کلها فی مجموعة بخطه رأیتها فی کتب الشیخ الفقیه الحاج محمد حسن کبة، و بعده اشتراها سیدنا الحسن صدر الدین‌</w:t>
      </w:r>
    </w:p>
    <w:p>
      <w:pPr>
        <w:pStyle w:val="Heading3"/>
        <w:numPr>
          <w:ilvl w:val="2"/>
          <w:numId w:val="1"/>
        </w:numPr>
        <w:rPr/>
      </w:pPr>
      <w:bookmarkStart w:id="2383" w:name="__RefHeading___Toc7557460_73709187"/>
      <w:bookmarkStart w:id="2384" w:name="_Toc1110"/>
      <w:bookmarkEnd w:id="2383"/>
      <w:r>
        <w:rPr/>
        <w:t>818</w:t>
      </w:r>
      <w:r>
        <w:rPr>
          <w:rtl w:val="true"/>
        </w:rPr>
        <w:t xml:space="preserve">- </w:t>
      </w:r>
      <w:r>
        <w:rPr>
          <w:rtl w:val="true"/>
        </w:rPr>
        <w:t>ترجمة محمد بن قیس</w:t>
      </w:r>
      <w:bookmarkEnd w:id="2384"/>
    </w:p>
    <w:p>
      <w:pPr>
        <w:pStyle w:val="BookText"/>
        <w:rPr/>
      </w:pPr>
      <w:r>
        <w:rPr>
          <w:rFonts w:ascii="IRNazanin" w:hAnsi="IRNazanin" w:eastAsia="IRNazanin"/>
          <w:color w:val="111111"/>
          <w:sz w:val="28"/>
          <w:sz w:val="28"/>
          <w:szCs w:val="28"/>
          <w:rtl w:val="true"/>
          <w:lang w:bidi="fa-IR"/>
        </w:rPr>
        <w:t>للشیخ میرزا أبی المعالی الکلباسی، کما فی البدر التمام</w:t>
      </w:r>
    </w:p>
    <w:p>
      <w:pPr>
        <w:pStyle w:val="Heading3"/>
        <w:numPr>
          <w:ilvl w:val="2"/>
          <w:numId w:val="1"/>
        </w:numPr>
        <w:rPr/>
      </w:pPr>
      <w:bookmarkStart w:id="2385" w:name="__RefHeading___Toc7557462_73709187"/>
      <w:bookmarkStart w:id="2386" w:name="_Toc1111"/>
      <w:bookmarkEnd w:id="2385"/>
      <w:r>
        <w:rPr>
          <w:rtl w:val="true"/>
        </w:rPr>
        <w:t>ترجمة المختار</w:t>
      </w:r>
      <w:bookmarkEnd w:id="2386"/>
    </w:p>
    <w:p>
      <w:pPr>
        <w:pStyle w:val="BookText"/>
        <w:rPr/>
      </w:pPr>
      <w:r>
        <w:rPr>
          <w:rFonts w:ascii="IRNazanin" w:hAnsi="IRNazanin" w:eastAsia="IRNazanin"/>
          <w:color w:val="111111"/>
          <w:sz w:val="28"/>
          <w:sz w:val="28"/>
          <w:szCs w:val="28"/>
          <w:rtl w:val="true"/>
          <w:lang w:bidi="fa-IR"/>
        </w:rPr>
        <w:t>بن أبی عبید الثقفی اسمه سبیک النضار یأتی</w:t>
      </w:r>
    </w:p>
    <w:p>
      <w:pPr>
        <w:pStyle w:val="Heading3"/>
        <w:numPr>
          <w:ilvl w:val="2"/>
          <w:numId w:val="1"/>
        </w:numPr>
        <w:rPr/>
      </w:pPr>
      <w:bookmarkStart w:id="2387" w:name="__RefHeading___Toc7557464_73709187"/>
      <w:bookmarkStart w:id="2388" w:name="_Toc1112"/>
      <w:bookmarkEnd w:id="2387"/>
      <w:r>
        <w:rPr/>
        <w:t>819</w:t>
      </w:r>
      <w:r>
        <w:rPr>
          <w:rtl w:val="true"/>
        </w:rPr>
        <w:t xml:space="preserve">- </w:t>
      </w:r>
      <w:r>
        <w:rPr>
          <w:rtl w:val="true"/>
        </w:rPr>
        <w:t>ترجمة الشیخ المرتضی</w:t>
      </w:r>
      <w:bookmarkEnd w:id="238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العلامة الأنصاری الدزفولی التستری النجفی المتوفی بها بعد النصف من لیلة السبت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أرخه کذلک تلمیذه الشیخ عبد الحسین نعمة الطریحی بخطه، و هذه الترجمة لتلمیذه الشیخ أحمد بن الشیخ صالح آل طعان بن ناصر بن علی الستری البحرانی المولود سنة </w:t>
      </w: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نسخه منها عند سیدنا أبی محمد الحسن صدر الدین و أورد مختصرها فی التکملة، و قال ولده الشیخ صالح بن أحمد إنه ختم هذه الترجمة بذکر قصیدتین أنشأهما فی رثاء أستاذه الشیخ </w:t>
      </w:r>
      <w:bookmarkStart w:id="2389" w:name="pg11681_117342"/>
    </w:p>
    <w:p>
      <w:pPr>
        <w:pStyle w:val="BookText"/>
        <w:rPr/>
      </w:pPr>
      <w:bookmarkEnd w:id="2389"/>
      <w:r>
        <w:rPr>
          <w:rFonts w:ascii="IRNazanin" w:hAnsi="IRNazanin" w:eastAsia="IRNazanin"/>
          <w:color w:val="111111"/>
          <w:sz w:val="28"/>
          <w:sz w:val="28"/>
          <w:szCs w:val="28"/>
          <w:rtl w:val="true"/>
          <w:lang w:bidi="fa-IR"/>
        </w:rPr>
        <w:t>الأنصاری طاب ثراه</w:t>
      </w:r>
    </w:p>
    <w:p>
      <w:pPr>
        <w:pStyle w:val="Heading3"/>
        <w:numPr>
          <w:ilvl w:val="2"/>
          <w:numId w:val="1"/>
        </w:numPr>
        <w:rPr/>
      </w:pPr>
      <w:bookmarkStart w:id="2390" w:name="__RefHeading___Toc7557466_73709187"/>
      <w:bookmarkStart w:id="2391" w:name="_Toc1113"/>
      <w:bookmarkEnd w:id="2390"/>
      <w:r>
        <w:rPr/>
        <w:t>820</w:t>
      </w:r>
      <w:r>
        <w:rPr>
          <w:rtl w:val="true"/>
        </w:rPr>
        <w:t xml:space="preserve">- </w:t>
      </w:r>
      <w:r>
        <w:rPr>
          <w:rtl w:val="true"/>
        </w:rPr>
        <w:t>ترجمة سید مشایخنا الشریف المرتضی الکشمیری</w:t>
      </w:r>
      <w:bookmarkEnd w:id="2391"/>
    </w:p>
    <w:p>
      <w:pPr>
        <w:pStyle w:val="BookText"/>
        <w:rPr/>
      </w:pPr>
      <w:r>
        <w:rPr>
          <w:rFonts w:ascii="IRNazanin" w:hAnsi="IRNazanin" w:eastAsia="IRNazanin"/>
          <w:color w:val="111111"/>
          <w:sz w:val="28"/>
          <w:sz w:val="28"/>
          <w:szCs w:val="28"/>
          <w:rtl w:val="true"/>
          <w:lang w:bidi="fa-IR"/>
        </w:rPr>
        <w:t xml:space="preserve">المتوفی فی لیلة الاثنین الرابع عشر من شوال سنة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بلکهنو سنة وفاته، فیه بعض کراماته و مراثیه</w:t>
      </w:r>
    </w:p>
    <w:p>
      <w:pPr>
        <w:pStyle w:val="Heading3"/>
        <w:numPr>
          <w:ilvl w:val="2"/>
          <w:numId w:val="1"/>
        </w:numPr>
        <w:rPr/>
      </w:pPr>
      <w:bookmarkStart w:id="2392" w:name="__RefHeading___Toc7557468_73709187"/>
      <w:bookmarkStart w:id="2393" w:name="_Toc1114"/>
      <w:bookmarkEnd w:id="2392"/>
      <w:r>
        <w:rPr/>
        <w:t>821</w:t>
      </w:r>
      <w:r>
        <w:rPr>
          <w:rtl w:val="true"/>
        </w:rPr>
        <w:t xml:space="preserve">- </w:t>
      </w:r>
      <w:r>
        <w:rPr>
          <w:rtl w:val="true"/>
        </w:rPr>
        <w:t>ترجمة السید مصطفی</w:t>
      </w:r>
      <w:bookmarkEnd w:id="2393"/>
    </w:p>
    <w:p>
      <w:pPr>
        <w:pStyle w:val="BookText"/>
        <w:rPr/>
      </w:pPr>
      <w:r>
        <w:rPr>
          <w:rFonts w:ascii="IRNazanin" w:hAnsi="IRNazanin" w:eastAsia="IRNazanin"/>
          <w:color w:val="111111"/>
          <w:sz w:val="28"/>
          <w:sz w:val="28"/>
          <w:szCs w:val="28"/>
          <w:rtl w:val="true"/>
          <w:lang w:bidi="fa-IR"/>
        </w:rPr>
        <w:t xml:space="preserve">بن السید هادی بن السید مهدی بن السید دلدار علی النقوی اللکهنوی المتوفی سنة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طبع بالهند</w:t>
      </w:r>
    </w:p>
    <w:p>
      <w:pPr>
        <w:pStyle w:val="Heading3"/>
        <w:numPr>
          <w:ilvl w:val="2"/>
          <w:numId w:val="1"/>
        </w:numPr>
        <w:rPr/>
      </w:pPr>
      <w:bookmarkStart w:id="2394" w:name="__RefHeading___Toc7557470_73709187"/>
      <w:bookmarkStart w:id="2395" w:name="_Toc1115"/>
      <w:bookmarkEnd w:id="2394"/>
      <w:r>
        <w:rPr/>
        <w:t>822</w:t>
      </w:r>
      <w:r>
        <w:rPr>
          <w:rtl w:val="true"/>
        </w:rPr>
        <w:t xml:space="preserve">- </w:t>
      </w:r>
      <w:r>
        <w:rPr>
          <w:rtl w:val="true"/>
        </w:rPr>
        <w:t>ترجمة معاویة بن شریح</w:t>
      </w:r>
      <w:bookmarkEnd w:id="2395"/>
    </w:p>
    <w:p>
      <w:pPr>
        <w:pStyle w:val="BookText"/>
        <w:rPr/>
      </w:pPr>
      <w:r>
        <w:rPr>
          <w:rFonts w:ascii="IRNazanin" w:hAnsi="IRNazanin" w:eastAsia="IRNazanin"/>
          <w:color w:val="111111"/>
          <w:sz w:val="28"/>
          <w:sz w:val="28"/>
          <w:szCs w:val="28"/>
          <w:rtl w:val="true"/>
          <w:lang w:bidi="fa-IR"/>
        </w:rPr>
        <w:t>و معاویة بن میسرة و بیان اتحادهما، للسید حجة الإسلام الأصفهانی، طبعت ضمن مجموعته</w:t>
      </w:r>
    </w:p>
    <w:p>
      <w:pPr>
        <w:pStyle w:val="Heading3"/>
        <w:numPr>
          <w:ilvl w:val="2"/>
          <w:numId w:val="1"/>
        </w:numPr>
        <w:rPr/>
      </w:pPr>
      <w:bookmarkStart w:id="2396" w:name="__RefHeading___Toc7557472_73709187"/>
      <w:bookmarkStart w:id="2397" w:name="_Toc1116"/>
      <w:bookmarkEnd w:id="2396"/>
      <w:r>
        <w:rPr/>
        <w:t>823</w:t>
      </w:r>
      <w:r>
        <w:rPr>
          <w:rtl w:val="true"/>
        </w:rPr>
        <w:t xml:space="preserve">- </w:t>
      </w:r>
      <w:r>
        <w:rPr>
          <w:rtl w:val="true"/>
        </w:rPr>
        <w:t>ترجمة الشیخ المفید</w:t>
      </w:r>
      <w:bookmarkEnd w:id="2397"/>
    </w:p>
    <w:p>
      <w:pPr>
        <w:pStyle w:val="BookText"/>
        <w:rPr/>
      </w:pPr>
      <w:r>
        <w:rPr>
          <w:rFonts w:ascii="IRNazanin" w:hAnsi="IRNazanin" w:eastAsia="IRNazanin"/>
          <w:color w:val="111111"/>
          <w:sz w:val="28"/>
          <w:sz w:val="28"/>
          <w:szCs w:val="28"/>
          <w:rtl w:val="true"/>
          <w:lang w:bidi="fa-IR"/>
        </w:rPr>
        <w:t xml:space="preserve">أبی عبد الله محمد بن محمد بن النعمان المتوفی سنة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حسون البراقی مؤلف تاریخ الکوفة کما ذکر فی مقدمه طبعه</w:t>
      </w:r>
    </w:p>
    <w:p>
      <w:pPr>
        <w:pStyle w:val="Heading3"/>
        <w:numPr>
          <w:ilvl w:val="2"/>
          <w:numId w:val="1"/>
        </w:numPr>
        <w:rPr/>
      </w:pPr>
      <w:bookmarkStart w:id="2398" w:name="__RefHeading___Toc7557474_73709187"/>
      <w:bookmarkStart w:id="2399" w:name="_Toc1117"/>
      <w:bookmarkEnd w:id="2398"/>
      <w:r>
        <w:rPr>
          <w:rtl w:val="true"/>
        </w:rPr>
        <w:t>ترجمة الشیخ المفید</w:t>
      </w:r>
      <w:bookmarkEnd w:id="2399"/>
    </w:p>
    <w:p>
      <w:pPr>
        <w:pStyle w:val="BookText"/>
        <w:rPr/>
      </w:pPr>
      <w:r>
        <w:rPr>
          <w:rFonts w:ascii="IRNazanin" w:hAnsi="IRNazanin" w:eastAsia="IRNazanin"/>
          <w:color w:val="111111"/>
          <w:sz w:val="28"/>
          <w:sz w:val="28"/>
          <w:szCs w:val="28"/>
          <w:rtl w:val="true"/>
          <w:lang w:bidi="fa-IR"/>
        </w:rPr>
        <w:t>المذکور اسمها التمهید فی أحوال الشیخ المفید یأتی</w:t>
      </w:r>
    </w:p>
    <w:p>
      <w:pPr>
        <w:pStyle w:val="Heading3"/>
        <w:numPr>
          <w:ilvl w:val="2"/>
          <w:numId w:val="1"/>
        </w:numPr>
        <w:rPr/>
      </w:pPr>
      <w:bookmarkStart w:id="2400" w:name="__RefHeading___Toc7557476_73709187"/>
      <w:bookmarkStart w:id="2401" w:name="_Toc1118"/>
      <w:bookmarkEnd w:id="2400"/>
      <w:r>
        <w:rPr>
          <w:rtl w:val="true"/>
        </w:rPr>
        <w:t>ترجمة من لقب بماجیلویه</w:t>
      </w:r>
      <w:bookmarkEnd w:id="2401"/>
    </w:p>
    <w:p>
      <w:pPr>
        <w:pStyle w:val="BookText"/>
        <w:rPr/>
      </w:pPr>
      <w:r>
        <w:rPr>
          <w:rFonts w:ascii="IRNazanin" w:hAnsi="IRNazanin" w:eastAsia="IRNazanin"/>
          <w:color w:val="111111"/>
          <w:sz w:val="28"/>
          <w:sz w:val="28"/>
          <w:szCs w:val="28"/>
          <w:rtl w:val="true"/>
          <w:lang w:bidi="fa-IR"/>
        </w:rPr>
        <w:t>مر بعنوان ترجمة ماجیلویه</w:t>
      </w:r>
    </w:p>
    <w:p>
      <w:pPr>
        <w:pStyle w:val="Heading3"/>
        <w:numPr>
          <w:ilvl w:val="2"/>
          <w:numId w:val="1"/>
        </w:numPr>
        <w:rPr/>
      </w:pPr>
      <w:bookmarkStart w:id="2402" w:name="__RefHeading___Toc7557478_73709187"/>
      <w:bookmarkStart w:id="2403" w:name="_Toc1119"/>
      <w:bookmarkEnd w:id="2402"/>
      <w:r>
        <w:rPr/>
        <w:t>824</w:t>
      </w:r>
      <w:r>
        <w:rPr>
          <w:rtl w:val="true"/>
        </w:rPr>
        <w:t xml:space="preserve">- </w:t>
      </w:r>
      <w:r>
        <w:rPr>
          <w:rtl w:val="true"/>
        </w:rPr>
        <w:t>ترجمة الموسوی</w:t>
      </w:r>
      <w:bookmarkEnd w:id="2403"/>
    </w:p>
    <w:p>
      <w:pPr>
        <w:pStyle w:val="BookText"/>
        <w:rPr/>
      </w:pPr>
      <w:r>
        <w:rPr>
          <w:rFonts w:ascii="IRNazanin" w:hAnsi="IRNazanin" w:eastAsia="IRNazanin"/>
          <w:color w:val="111111"/>
          <w:sz w:val="28"/>
          <w:sz w:val="28"/>
          <w:szCs w:val="28"/>
          <w:rtl w:val="true"/>
          <w:lang w:bidi="fa-IR"/>
        </w:rPr>
        <w:t xml:space="preserve">للسید حسین بن نصر الله بن صادق الأرومی الحسینی الموسوی کتبها فی سوانح نفسه، کما ذکره فی آخر هدایة الأنام له المطبوع سنة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Heading3"/>
        <w:numPr>
          <w:ilvl w:val="2"/>
          <w:numId w:val="1"/>
        </w:numPr>
        <w:rPr/>
      </w:pPr>
      <w:bookmarkStart w:id="2404" w:name="__RefHeading___Toc7557480_73709187"/>
      <w:bookmarkStart w:id="2405" w:name="_Toc1120"/>
      <w:bookmarkEnd w:id="2404"/>
      <w:r>
        <w:rPr/>
        <w:t>825</w:t>
      </w:r>
      <w:r>
        <w:rPr>
          <w:rtl w:val="true"/>
        </w:rPr>
        <w:t xml:space="preserve">- </w:t>
      </w:r>
      <w:r>
        <w:rPr>
          <w:rtl w:val="true"/>
        </w:rPr>
        <w:t>ترجمة الشیخ موسی شرارة</w:t>
      </w:r>
      <w:bookmarkEnd w:id="2405"/>
    </w:p>
    <w:p>
      <w:pPr>
        <w:pStyle w:val="BookText"/>
        <w:rPr/>
      </w:pPr>
      <w:r>
        <w:rPr>
          <w:rFonts w:ascii="IRNazanin" w:hAnsi="IRNazanin" w:eastAsia="IRNazanin"/>
          <w:color w:val="111111"/>
          <w:sz w:val="28"/>
          <w:sz w:val="28"/>
          <w:szCs w:val="28"/>
          <w:rtl w:val="true"/>
          <w:lang w:bidi="fa-IR"/>
        </w:rPr>
        <w:t xml:space="preserve">و هو ابن الشیخ أمین شرارة العاملی من بنت جبیل من بلاد بشاره ولد سنة </w:t>
      </w: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هاجر إلی العراق سنة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رجع إلی بلاده سنة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بها سنة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أخوه الشیخ محمد فی النجف سنة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ولده الشیخ عبد الکریم سنة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کانا من العلماء و کانا من تلامیذه، و ترجمة هذه لتلمیذه الآخر و هو السید محمد رضا فضل الله العاملی، توجد نسخه منه منضمة إلی أمل الآمل فی مکتبة الشیخ علی کاشف الغطاء، ذکر فیه تراجم مشایخه و تلامیذه و کثیرا من أشعاره، و ترجمه سیدنا فی تکملة الأمل و أطرأه</w:t>
      </w:r>
      <w:r>
        <w:rPr>
          <w:rFonts w:eastAsia="IRNazanin" w:cs="IRNazanin"/>
          <w:color w:val="111111"/>
          <w:sz w:val="28"/>
          <w:szCs w:val="28"/>
          <w:rtl w:val="true"/>
          <w:lang w:bidi="fa-IR"/>
        </w:rPr>
        <w:t>.</w:t>
      </w:r>
    </w:p>
    <w:p>
      <w:pPr>
        <w:pStyle w:val="Heading3"/>
        <w:numPr>
          <w:ilvl w:val="2"/>
          <w:numId w:val="1"/>
        </w:numPr>
        <w:rPr/>
      </w:pPr>
      <w:bookmarkStart w:id="2406" w:name="__RefHeading___Toc7557482_73709187"/>
      <w:bookmarkStart w:id="2407" w:name="_Toc1121"/>
      <w:bookmarkEnd w:id="2406"/>
      <w:r>
        <w:rPr/>
        <w:t>826</w:t>
      </w:r>
      <w:r>
        <w:rPr>
          <w:rtl w:val="true"/>
        </w:rPr>
        <w:t xml:space="preserve">- </w:t>
      </w:r>
      <w:r>
        <w:rPr>
          <w:rtl w:val="true"/>
        </w:rPr>
        <w:t>ترجمة موسی المبرقع</w:t>
      </w:r>
      <w:bookmarkEnd w:id="240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أکبر من البدر المشعشع فیه أحواله و تراجم ذراریه و بعض أحوال قم و فضائله، للحاج الشیخ محمد بن المولی إسماعیل الکجوری الطهرانی الواعظ الملقب بسلطان المتکلمین المتوفی فی رابع عشر شعبان سنة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bookmarkStart w:id="2408" w:name="pg11681_117343"/>
    </w:p>
    <w:p>
      <w:pPr>
        <w:pStyle w:val="BookText"/>
        <w:rPr/>
      </w:pPr>
      <w:bookmarkEnd w:id="2408"/>
      <w:r>
        <w:rPr>
          <w:rFonts w:ascii="IRNazanin" w:hAnsi="IRNazanin" w:eastAsia="IRNazanin"/>
          <w:color w:val="111111"/>
          <w:sz w:val="28"/>
          <w:sz w:val="28"/>
          <w:szCs w:val="28"/>
          <w:rtl w:val="true"/>
          <w:lang w:bidi="fa-IR"/>
        </w:rPr>
        <w:t>کتبه للسید الحاج قائم مقام التولیة الرضوی المشهدی</w:t>
      </w:r>
      <w:r>
        <w:rPr>
          <w:rFonts w:eastAsia="IRNazanin" w:cs="IRNazanin"/>
          <w:color w:val="111111"/>
          <w:sz w:val="28"/>
          <w:szCs w:val="28"/>
          <w:rtl w:val="true"/>
          <w:lang w:bidi="fa-IR"/>
        </w:rPr>
        <w:t>.</w:t>
      </w:r>
    </w:p>
    <w:p>
      <w:pPr>
        <w:pStyle w:val="Heading3"/>
        <w:numPr>
          <w:ilvl w:val="2"/>
          <w:numId w:val="1"/>
        </w:numPr>
        <w:rPr/>
      </w:pPr>
      <w:bookmarkStart w:id="2409" w:name="__RefHeading___Toc7557484_73709187"/>
      <w:bookmarkStart w:id="2410" w:name="_Toc1122"/>
      <w:bookmarkEnd w:id="2409"/>
      <w:r>
        <w:rPr>
          <w:rtl w:val="true"/>
        </w:rPr>
        <w:t>ترجمة المیر الداماد</w:t>
      </w:r>
      <w:bookmarkEnd w:id="2410"/>
    </w:p>
    <w:p>
      <w:pPr>
        <w:pStyle w:val="BookText"/>
        <w:rPr/>
      </w:pPr>
      <w:r>
        <w:rPr>
          <w:rFonts w:ascii="IRNazanin" w:hAnsi="IRNazanin" w:eastAsia="IRNazanin"/>
          <w:color w:val="111111"/>
          <w:sz w:val="28"/>
          <w:sz w:val="28"/>
          <w:szCs w:val="28"/>
          <w:rtl w:val="true"/>
          <w:lang w:bidi="fa-IR"/>
        </w:rPr>
        <w:t>اسمه مسرح الفؤاد یأتی</w:t>
      </w:r>
      <w:r>
        <w:rPr>
          <w:rFonts w:eastAsia="IRNazanin" w:cs="IRNazanin"/>
          <w:color w:val="111111"/>
          <w:sz w:val="28"/>
          <w:szCs w:val="28"/>
          <w:rtl w:val="true"/>
          <w:lang w:bidi="fa-IR"/>
        </w:rPr>
        <w:t>.</w:t>
      </w:r>
    </w:p>
    <w:p>
      <w:pPr>
        <w:pStyle w:val="Heading3"/>
        <w:numPr>
          <w:ilvl w:val="2"/>
          <w:numId w:val="1"/>
        </w:numPr>
        <w:rPr/>
      </w:pPr>
      <w:bookmarkStart w:id="2411" w:name="__RefHeading___Toc7557486_73709187"/>
      <w:bookmarkStart w:id="2412" w:name="_Toc1123"/>
      <w:bookmarkEnd w:id="2411"/>
      <w:r>
        <w:rPr>
          <w:rtl w:val="true"/>
        </w:rPr>
        <w:t>ترجمة السید محمد مهدی بحر العلوم‌</w:t>
      </w:r>
      <w:bookmarkEnd w:id="2412"/>
    </w:p>
    <w:p>
      <w:pPr>
        <w:pStyle w:val="BookText"/>
        <w:rPr/>
      </w:pPr>
      <w:r>
        <w:rPr>
          <w:rFonts w:ascii="IRNazanin" w:hAnsi="IRNazanin" w:eastAsia="IRNazanin"/>
          <w:color w:val="111111"/>
          <w:sz w:val="28"/>
          <w:sz w:val="28"/>
          <w:szCs w:val="28"/>
          <w:rtl w:val="true"/>
          <w:lang w:bidi="fa-IR"/>
        </w:rPr>
        <w:t>اسمه اللؤلؤ المنظوم،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اسمه الرحیق المختوم</w:t>
      </w:r>
      <w:r>
        <w:rPr>
          <w:rFonts w:eastAsia="IRNazanin" w:cs="IRNazanin"/>
          <w:color w:val="111111"/>
          <w:sz w:val="28"/>
          <w:szCs w:val="28"/>
          <w:rtl w:val="true"/>
          <w:lang w:bidi="fa-IR"/>
        </w:rPr>
        <w:t>.</w:t>
      </w:r>
    </w:p>
    <w:p>
      <w:pPr>
        <w:pStyle w:val="Heading3"/>
        <w:numPr>
          <w:ilvl w:val="2"/>
          <w:numId w:val="1"/>
        </w:numPr>
        <w:rPr/>
      </w:pPr>
      <w:bookmarkStart w:id="2413" w:name="__RefHeading___Toc7557488_73709187"/>
      <w:bookmarkStart w:id="2414" w:name="_Toc1124"/>
      <w:bookmarkEnd w:id="2413"/>
      <w:r>
        <w:rPr/>
        <w:t>827</w:t>
      </w:r>
      <w:r>
        <w:rPr>
          <w:rtl w:val="true"/>
        </w:rPr>
        <w:t xml:space="preserve">- </w:t>
      </w:r>
      <w:r>
        <w:rPr>
          <w:rtl w:val="true"/>
        </w:rPr>
        <w:t>ترجمة النجاشی</w:t>
      </w:r>
      <w:bookmarkEnd w:id="2414"/>
    </w:p>
    <w:p>
      <w:pPr>
        <w:pStyle w:val="BookText"/>
        <w:rPr/>
      </w:pPr>
      <w:r>
        <w:rPr>
          <w:rFonts w:ascii="IRNazanin" w:hAnsi="IRNazanin" w:eastAsia="IRNazanin"/>
          <w:color w:val="111111"/>
          <w:sz w:val="28"/>
          <w:sz w:val="28"/>
          <w:szCs w:val="28"/>
          <w:rtl w:val="true"/>
          <w:lang w:bidi="fa-IR"/>
        </w:rPr>
        <w:t xml:space="preserve">لمیرزا أبی المعالی الکلباسی المتوفی سنة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البدر التمام</w:t>
      </w:r>
      <w:r>
        <w:rPr>
          <w:rFonts w:eastAsia="IRNazanin" w:cs="IRNazanin"/>
          <w:color w:val="111111"/>
          <w:sz w:val="28"/>
          <w:szCs w:val="28"/>
          <w:rtl w:val="true"/>
          <w:lang w:bidi="fa-IR"/>
        </w:rPr>
        <w:t>.</w:t>
      </w:r>
    </w:p>
    <w:p>
      <w:pPr>
        <w:pStyle w:val="Heading3"/>
        <w:numPr>
          <w:ilvl w:val="2"/>
          <w:numId w:val="1"/>
        </w:numPr>
        <w:rPr/>
      </w:pPr>
      <w:bookmarkStart w:id="2415" w:name="__RefHeading___Toc7557490_73709187"/>
      <w:bookmarkStart w:id="2416" w:name="_Toc1125"/>
      <w:bookmarkEnd w:id="2415"/>
      <w:r>
        <w:rPr>
          <w:rtl w:val="true"/>
        </w:rPr>
        <w:t>ترجمة خواجه نصیر الدین</w:t>
      </w:r>
      <w:bookmarkEnd w:id="2416"/>
    </w:p>
    <w:p>
      <w:pPr>
        <w:pStyle w:val="BookText"/>
        <w:rPr/>
      </w:pPr>
      <w:r>
        <w:rPr>
          <w:rFonts w:ascii="IRNazanin" w:hAnsi="IRNazanin" w:eastAsia="IRNazanin"/>
          <w:color w:val="111111"/>
          <w:sz w:val="28"/>
          <w:sz w:val="28"/>
          <w:szCs w:val="28"/>
          <w:rtl w:val="true"/>
          <w:lang w:bidi="fa-IR"/>
        </w:rPr>
        <w:t>مر بعنوان أخبار خواجه نصیر الدین</w:t>
      </w:r>
      <w:r>
        <w:rPr>
          <w:rFonts w:eastAsia="IRNazanin" w:cs="IRNazanin"/>
          <w:color w:val="111111"/>
          <w:sz w:val="28"/>
          <w:szCs w:val="28"/>
          <w:rtl w:val="true"/>
          <w:lang w:bidi="fa-IR"/>
        </w:rPr>
        <w:t>.</w:t>
      </w:r>
    </w:p>
    <w:p>
      <w:pPr>
        <w:pStyle w:val="Heading3"/>
        <w:numPr>
          <w:ilvl w:val="2"/>
          <w:numId w:val="1"/>
        </w:numPr>
        <w:rPr/>
      </w:pPr>
      <w:bookmarkStart w:id="2417" w:name="__RefHeading___Toc7557492_73709187"/>
      <w:bookmarkStart w:id="2418" w:name="_Toc1126"/>
      <w:bookmarkEnd w:id="2417"/>
      <w:r>
        <w:rPr/>
        <w:t>828</w:t>
      </w:r>
      <w:r>
        <w:rPr>
          <w:rtl w:val="true"/>
        </w:rPr>
        <w:t xml:space="preserve">- </w:t>
      </w:r>
      <w:r>
        <w:rPr>
          <w:rtl w:val="true"/>
        </w:rPr>
        <w:t>ترجمة وحشی</w:t>
      </w:r>
      <w:bookmarkEnd w:id="2418"/>
    </w:p>
    <w:p>
      <w:pPr>
        <w:pStyle w:val="BookText"/>
        <w:rPr/>
      </w:pPr>
      <w:r>
        <w:rPr>
          <w:rFonts w:ascii="IRNazanin" w:hAnsi="IRNazanin" w:eastAsia="IRNazanin"/>
          <w:color w:val="111111"/>
          <w:sz w:val="28"/>
          <w:sz w:val="28"/>
          <w:szCs w:val="28"/>
          <w:rtl w:val="true"/>
          <w:lang w:bidi="fa-IR"/>
        </w:rPr>
        <w:t xml:space="preserve">البافقی الشاعر الفارسی المتوفی سنة </w:t>
      </w:r>
      <w:r>
        <w:rPr>
          <w:rFonts w:eastAsia="IRNazanin" w:cs="IRNazanin"/>
          <w:color w:val="111111"/>
          <w:sz w:val="28"/>
          <w:szCs w:val="28"/>
          <w:rtl w:val="true"/>
          <w:lang w:bidi="fa-IR"/>
        </w:rPr>
        <w:t>(</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شعراء السلطان شاه طهماسب الصفوی و قد نقل بعض شعره فی مجمع الفصحاء عن دیوانه و عن مثنوی فرهاد و شیرین له، و ترجمته هذه لرشید الیاسمی الکرمانشاهی فارسی طبع بإیران</w:t>
      </w:r>
      <w:r>
        <w:rPr>
          <w:rFonts w:eastAsia="IRNazanin" w:cs="IRNazanin"/>
          <w:color w:val="111111"/>
          <w:sz w:val="28"/>
          <w:szCs w:val="28"/>
          <w:rtl w:val="true"/>
          <w:lang w:bidi="fa-IR"/>
        </w:rPr>
        <w:t>.</w:t>
      </w:r>
    </w:p>
    <w:p>
      <w:pPr>
        <w:pStyle w:val="Heading3"/>
        <w:numPr>
          <w:ilvl w:val="2"/>
          <w:numId w:val="1"/>
        </w:numPr>
        <w:rPr/>
      </w:pPr>
      <w:bookmarkStart w:id="2419" w:name="__RefHeading___Toc7557494_73709187"/>
      <w:bookmarkStart w:id="2420" w:name="_Toc1127"/>
      <w:bookmarkEnd w:id="2419"/>
      <w:r>
        <w:rPr/>
        <w:t>829</w:t>
      </w:r>
      <w:r>
        <w:rPr>
          <w:rtl w:val="true"/>
        </w:rPr>
        <w:t xml:space="preserve">- </w:t>
      </w:r>
      <w:r>
        <w:rPr>
          <w:rtl w:val="true"/>
        </w:rPr>
        <w:t>کتاب الترجیح</w:t>
      </w:r>
      <w:bookmarkEnd w:id="2420"/>
    </w:p>
    <w:p>
      <w:pPr>
        <w:pStyle w:val="BookText"/>
        <w:rPr/>
      </w:pPr>
      <w:r>
        <w:rPr>
          <w:rFonts w:ascii="IRNazanin" w:hAnsi="IRNazanin" w:eastAsia="IRNazanin"/>
          <w:color w:val="111111"/>
          <w:sz w:val="28"/>
          <w:sz w:val="28"/>
          <w:szCs w:val="28"/>
          <w:rtl w:val="true"/>
          <w:lang w:bidi="fa-IR"/>
        </w:rPr>
        <w:t xml:space="preserve">یعنی ترجیح الاخبار و الأدلة، للشیخ علی بن الشیخ محمد بن الشیخ علی بن الشیخ عبد النبی بن محمد بن سلیمان المقابی البحرانی المجاز من والده محمد بن علی، و من المحدث البحرانی صاحب الحدائق فی سنة </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رسالته فی الجهر و الإخفات سنة </w:t>
      </w:r>
      <w:r>
        <w:rPr>
          <w:rFonts w:eastAsia="IRNazanin" w:cs="IRNazanin"/>
          <w:color w:val="111111"/>
          <w:sz w:val="28"/>
          <w:szCs w:val="28"/>
          <w:rtl w:val="true"/>
          <w:lang w:bidi="fa-IR"/>
        </w:rPr>
        <w:t>(</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ذکره فی أنوار البدرین و قال الشیخ صالح بن أحمد آل طعان إن نسخه منه فی مکتبتنا فی القطیف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التعبیر المعروف عنه هو التعادل و التراجیح کما یأتی بهذا العنوان متعددا</w:t>
      </w:r>
      <w:r>
        <w:rPr>
          <w:rFonts w:eastAsia="IRNazanin" w:cs="IRNazanin"/>
          <w:color w:val="111111"/>
          <w:sz w:val="28"/>
          <w:szCs w:val="28"/>
          <w:rtl w:val="true"/>
          <w:lang w:bidi="fa-IR"/>
        </w:rPr>
        <w:t>.</w:t>
      </w:r>
    </w:p>
    <w:p>
      <w:pPr>
        <w:pStyle w:val="Heading3"/>
        <w:numPr>
          <w:ilvl w:val="2"/>
          <w:numId w:val="1"/>
        </w:numPr>
        <w:rPr/>
      </w:pPr>
      <w:bookmarkStart w:id="2421" w:name="__RefHeading___Toc7557496_73709187"/>
      <w:bookmarkStart w:id="2422" w:name="_Toc1128"/>
      <w:bookmarkEnd w:id="2421"/>
      <w:r>
        <w:rPr/>
        <w:t>830</w:t>
      </w:r>
      <w:r>
        <w:rPr>
          <w:rtl w:val="true"/>
        </w:rPr>
        <w:t xml:space="preserve">- </w:t>
      </w:r>
      <w:r>
        <w:rPr>
          <w:rtl w:val="true"/>
        </w:rPr>
        <w:t>الترجیح فی قواعد التسطیح</w:t>
      </w:r>
      <w:bookmarkEnd w:id="2422"/>
    </w:p>
    <w:p>
      <w:pPr>
        <w:pStyle w:val="BookText"/>
        <w:rPr/>
      </w:pPr>
      <w:r>
        <w:rPr>
          <w:rFonts w:ascii="IRNazanin" w:hAnsi="IRNazanin" w:eastAsia="IRNazanin"/>
          <w:color w:val="111111"/>
          <w:sz w:val="28"/>
          <w:sz w:val="28"/>
          <w:szCs w:val="28"/>
          <w:rtl w:val="true"/>
          <w:lang w:bidi="fa-IR"/>
        </w:rPr>
        <w:t>أی قواعد علم تسطیح الکرة و جعلها أسطرلابا، للشیخ تقی الدین أبی الخیر الفارسی، ذکره فی کشف الظنون فی عنوان التسطیح کما نذکر فیه أیضا أن تسطیح الکرة من مخترعات بطلیموس، و الظاهر أن الترجیح هذا غیر ما مر له بعنوان آغاز و انجام فی الأسطرلاب</w:t>
      </w:r>
      <w:r>
        <w:rPr>
          <w:rFonts w:eastAsia="IRNazanin" w:cs="IRNazanin"/>
          <w:color w:val="111111"/>
          <w:sz w:val="28"/>
          <w:szCs w:val="28"/>
          <w:rtl w:val="true"/>
          <w:lang w:bidi="fa-IR"/>
        </w:rPr>
        <w:t>.</w:t>
      </w:r>
    </w:p>
    <w:p>
      <w:pPr>
        <w:pStyle w:val="Heading3"/>
        <w:numPr>
          <w:ilvl w:val="2"/>
          <w:numId w:val="1"/>
        </w:numPr>
        <w:rPr/>
      </w:pPr>
      <w:bookmarkStart w:id="2423" w:name="__RefHeading___Toc7557498_73709187"/>
      <w:bookmarkStart w:id="2424" w:name="_Toc1129"/>
      <w:bookmarkEnd w:id="2423"/>
      <w:r>
        <w:rPr>
          <w:rtl w:val="true"/>
        </w:rPr>
        <w:t>ترجیع بند</w:t>
      </w:r>
      <w:bookmarkEnd w:id="2424"/>
    </w:p>
    <w:p>
      <w:pPr>
        <w:pStyle w:val="Heading3"/>
        <w:numPr>
          <w:ilvl w:val="2"/>
          <w:numId w:val="1"/>
        </w:numPr>
        <w:rPr/>
      </w:pPr>
      <w:bookmarkStart w:id="2425" w:name="__RefHeading___Toc7557500_73709187"/>
      <w:bookmarkStart w:id="2426" w:name="_Toc1130"/>
      <w:bookmarkEnd w:id="2425"/>
      <w:r>
        <w:rPr>
          <w:rtl w:val="true"/>
        </w:rPr>
        <w:t>بیان</w:t>
      </w:r>
      <w:bookmarkEnd w:id="242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من النظم الفارسی مرکب من عدة قطعات کثیرة أو قلیلة کلها متحدة الوزن لکنها مختلفة القوافی و تفصل کل قطعة عن صاحبتها ببیت واحد یکرره الناظم بعد تمام القطعة و یرجع إلیه لأن فیه النتیجة و المقصود من نظمه، و یسمی المکرر بیت الترجیع، </w:t>
      </w:r>
      <w:bookmarkStart w:id="2427" w:name="pg11681_117344"/>
    </w:p>
    <w:p>
      <w:pPr>
        <w:pStyle w:val="BookText"/>
        <w:rPr/>
      </w:pPr>
      <w:bookmarkEnd w:id="2427"/>
      <w:r>
        <w:rPr>
          <w:rFonts w:ascii="IRNazanin" w:hAnsi="IRNazanin" w:eastAsia="IRNazanin"/>
          <w:color w:val="111111"/>
          <w:sz w:val="28"/>
          <w:sz w:val="28"/>
          <w:szCs w:val="28"/>
          <w:rtl w:val="true"/>
          <w:lang w:bidi="fa-IR"/>
        </w:rPr>
        <w:t>و هذا النوع استعذ به جمع من الشعراء قدیما و حدیثا و أکثروا من نظمه، و منهم من سمی نظمه باسم خاص أو أنه طبع مستقلا، و یعد تألیفا خاصا، و نذکر بعضا منها</w:t>
      </w:r>
      <w:r>
        <w:rPr>
          <w:rFonts w:eastAsia="IRNazanin" w:cs="IRNazanin"/>
          <w:color w:val="111111"/>
          <w:sz w:val="28"/>
          <w:szCs w:val="28"/>
          <w:rtl w:val="true"/>
          <w:lang w:bidi="fa-IR"/>
        </w:rPr>
        <w:t>:</w:t>
      </w:r>
    </w:p>
    <w:p>
      <w:pPr>
        <w:pStyle w:val="Heading3"/>
        <w:numPr>
          <w:ilvl w:val="2"/>
          <w:numId w:val="1"/>
        </w:numPr>
        <w:rPr/>
      </w:pPr>
      <w:bookmarkStart w:id="2428" w:name="__RefHeading___Toc7557502_73709187"/>
      <w:bookmarkStart w:id="2429" w:name="_Toc1131"/>
      <w:bookmarkEnd w:id="2428"/>
      <w:r>
        <w:rPr>
          <w:rtl w:val="true"/>
        </w:rPr>
        <w:t>ترجیع بند</w:t>
      </w:r>
      <w:bookmarkEnd w:id="2429"/>
    </w:p>
    <w:p>
      <w:pPr>
        <w:pStyle w:val="BookText"/>
        <w:rPr/>
      </w:pPr>
      <w:r>
        <w:rPr>
          <w:rFonts w:ascii="IRNazanin" w:hAnsi="IRNazanin" w:eastAsia="IRNazanin"/>
          <w:color w:val="111111"/>
          <w:sz w:val="28"/>
          <w:sz w:val="28"/>
          <w:szCs w:val="28"/>
          <w:rtl w:val="true"/>
          <w:lang w:bidi="fa-IR"/>
        </w:rPr>
        <w:t>للسید نور الدین شاه نعمة الله الولی اسمه کنز الأسرار یأتی</w:t>
      </w:r>
      <w:r>
        <w:rPr>
          <w:rFonts w:eastAsia="IRNazanin" w:cs="IRNazanin"/>
          <w:color w:val="111111"/>
          <w:sz w:val="28"/>
          <w:szCs w:val="28"/>
          <w:rtl w:val="true"/>
          <w:lang w:bidi="fa-IR"/>
        </w:rPr>
        <w:t>.</w:t>
      </w:r>
    </w:p>
    <w:p>
      <w:pPr>
        <w:pStyle w:val="Heading3"/>
        <w:numPr>
          <w:ilvl w:val="2"/>
          <w:numId w:val="1"/>
        </w:numPr>
        <w:rPr/>
      </w:pPr>
      <w:bookmarkStart w:id="2430" w:name="__RefHeading___Toc7557504_73709187"/>
      <w:bookmarkStart w:id="2431" w:name="_Toc1132"/>
      <w:bookmarkEnd w:id="2430"/>
      <w:r>
        <w:rPr>
          <w:rtl w:val="true"/>
        </w:rPr>
        <w:t>ترجیع بند</w:t>
      </w:r>
      <w:bookmarkEnd w:id="2431"/>
    </w:p>
    <w:p>
      <w:pPr>
        <w:pStyle w:val="BookText"/>
        <w:rPr/>
      </w:pPr>
      <w:r>
        <w:rPr>
          <w:rFonts w:ascii="IRNazanin" w:hAnsi="IRNazanin" w:eastAsia="IRNazanin"/>
          <w:color w:val="111111"/>
          <w:sz w:val="28"/>
          <w:sz w:val="28"/>
          <w:szCs w:val="28"/>
          <w:rtl w:val="true"/>
          <w:lang w:bidi="fa-IR"/>
        </w:rPr>
        <w:t xml:space="preserve">فی التوحید للسید أحمد الأصفهانی الملقب فی شعره بهاتف المتوفی سنة </w:t>
      </w:r>
      <w:r>
        <w:rPr>
          <w:rFonts w:eastAsia="IRNazanin" w:cs="IRNazanin"/>
          <w:color w:val="111111"/>
          <w:sz w:val="28"/>
          <w:szCs w:val="28"/>
          <w:rtl w:val="true"/>
          <w:lang w:bidi="fa-IR"/>
        </w:rPr>
        <w:t>(</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فی مجمع الفصحاء و ذکر عدة من قطعاته و تمامه مطبوع مرة سنة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ضمن مجموعة عوارف المعارف سنة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 الترجیع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یکی هست و هیچ نیست جز أو</w:t>
      </w:r>
    </w:p>
    <w:p>
      <w:pPr>
        <w:pStyle w:val="BookText"/>
        <w:rPr/>
      </w:pPr>
      <w:r>
        <w:rPr>
          <w:rFonts w:ascii="IRNazanin" w:hAnsi="IRNazanin" w:eastAsia="IRNazanin"/>
          <w:color w:val="111111"/>
          <w:sz w:val="28"/>
          <w:sz w:val="28"/>
          <w:szCs w:val="28"/>
          <w:rtl w:val="true"/>
          <w:lang w:bidi="fa-IR"/>
        </w:rPr>
        <w:t>وحده لا إله الا هو</w:t>
      </w:r>
    </w:p>
    <w:p>
      <w:pPr>
        <w:pStyle w:val="Heading3"/>
        <w:numPr>
          <w:ilvl w:val="2"/>
          <w:numId w:val="1"/>
        </w:numPr>
        <w:rPr/>
      </w:pPr>
      <w:bookmarkStart w:id="2432" w:name="__RefHeading___Toc7557506_73709187"/>
      <w:bookmarkStart w:id="2433" w:name="_Toc1133"/>
      <w:bookmarkEnd w:id="2432"/>
      <w:r>
        <w:rPr>
          <w:rtl w:val="true"/>
        </w:rPr>
        <w:t>ترجیع بند</w:t>
      </w:r>
      <w:bookmarkEnd w:id="2433"/>
    </w:p>
    <w:p>
      <w:pPr>
        <w:pStyle w:val="BookText"/>
        <w:rPr/>
      </w:pPr>
      <w:r>
        <w:rPr>
          <w:rFonts w:ascii="IRNazanin" w:hAnsi="IRNazanin" w:eastAsia="IRNazanin"/>
          <w:color w:val="111111"/>
          <w:sz w:val="28"/>
          <w:sz w:val="28"/>
          <w:szCs w:val="28"/>
          <w:rtl w:val="true"/>
          <w:lang w:bidi="fa-IR"/>
        </w:rPr>
        <w:t xml:space="preserve">فی مدح النبی ص، للعلامة الحجة الحاج الشیخ محمد حسین الأصفهانی المولود سنة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من مائة و عشرین بیتا جزء من دیوانه و بیت الترجیع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به شأنت ایزد پاک</w:t>
      </w:r>
    </w:p>
    <w:p>
      <w:pPr>
        <w:pStyle w:val="BookText"/>
        <w:rPr/>
      </w:pPr>
      <w:r>
        <w:rPr>
          <w:rFonts w:ascii="IRNazanin" w:hAnsi="IRNazanin" w:eastAsia="IRNazanin"/>
          <w:color w:val="111111"/>
          <w:sz w:val="28"/>
          <w:sz w:val="28"/>
          <w:szCs w:val="28"/>
          <w:rtl w:val="true"/>
          <w:lang w:bidi="fa-IR"/>
        </w:rPr>
        <w:t>لولاک لما خلقت الأفلاک‌</w:t>
      </w:r>
    </w:p>
    <w:p>
      <w:pPr>
        <w:pStyle w:val="Heading3"/>
        <w:numPr>
          <w:ilvl w:val="2"/>
          <w:numId w:val="1"/>
        </w:numPr>
        <w:rPr/>
      </w:pPr>
      <w:bookmarkStart w:id="2434" w:name="__RefHeading___Toc7557508_73709187"/>
      <w:bookmarkStart w:id="2435" w:name="_Toc1134"/>
      <w:bookmarkEnd w:id="2434"/>
      <w:r>
        <w:rPr>
          <w:rtl w:val="true"/>
        </w:rPr>
        <w:t>ترجیع بند</w:t>
      </w:r>
      <w:bookmarkEnd w:id="2435"/>
    </w:p>
    <w:p>
      <w:pPr>
        <w:pStyle w:val="BookText"/>
        <w:rPr/>
      </w:pPr>
      <w:r>
        <w:rPr>
          <w:rFonts w:ascii="IRNazanin" w:hAnsi="IRNazanin" w:eastAsia="IRNazanin"/>
          <w:color w:val="111111"/>
          <w:sz w:val="28"/>
          <w:sz w:val="28"/>
          <w:szCs w:val="28"/>
          <w:rtl w:val="true"/>
          <w:lang w:bidi="fa-IR"/>
        </w:rPr>
        <w:t>له أیضا فی مدح أمیر المؤمنین ع، و بیت الترجیع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دل بگشا و بشنو از أمین کردگار</w:t>
      </w:r>
    </w:p>
    <w:p>
      <w:pPr>
        <w:pStyle w:val="BookText"/>
        <w:rPr/>
      </w:pPr>
      <w:r>
        <w:rPr>
          <w:rFonts w:ascii="IRNazanin" w:hAnsi="IRNazanin" w:eastAsia="IRNazanin"/>
          <w:color w:val="111111"/>
          <w:sz w:val="28"/>
          <w:sz w:val="28"/>
          <w:szCs w:val="28"/>
          <w:rtl w:val="true"/>
          <w:lang w:bidi="fa-IR"/>
        </w:rPr>
        <w:t>لا فتی الا علی لا سیف الا ذو الفقار</w:t>
      </w:r>
    </w:p>
    <w:p>
      <w:pPr>
        <w:pStyle w:val="Heading3"/>
        <w:numPr>
          <w:ilvl w:val="2"/>
          <w:numId w:val="1"/>
        </w:numPr>
        <w:rPr/>
      </w:pPr>
      <w:bookmarkStart w:id="2436" w:name="__RefHeading___Toc7557510_73709187"/>
      <w:bookmarkStart w:id="2437" w:name="_Toc1135"/>
      <w:bookmarkEnd w:id="2436"/>
      <w:r>
        <w:rPr>
          <w:rtl w:val="true"/>
        </w:rPr>
        <w:t>ترجیع بند</w:t>
      </w:r>
      <w:bookmarkEnd w:id="2437"/>
    </w:p>
    <w:p>
      <w:pPr>
        <w:pStyle w:val="BookText"/>
        <w:rPr/>
      </w:pPr>
      <w:r>
        <w:rPr>
          <w:rFonts w:ascii="IRNazanin" w:hAnsi="IRNazanin" w:eastAsia="IRNazanin"/>
          <w:color w:val="111111"/>
          <w:sz w:val="28"/>
          <w:sz w:val="28"/>
          <w:szCs w:val="28"/>
          <w:rtl w:val="true"/>
          <w:lang w:bidi="fa-IR"/>
        </w:rPr>
        <w:t xml:space="preserve">فی المعارف و الأخلاق، للشیخ العارف مشرف الدین أو مصلح الدین بن عبد الله الملقب بالسعدی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فی الحوادث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 الترجیع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بچشمان دل مبین جز دوست</w:t>
      </w:r>
    </w:p>
    <w:p>
      <w:pPr>
        <w:pStyle w:val="BookText"/>
        <w:rPr/>
      </w:pPr>
      <w:r>
        <w:rPr>
          <w:rFonts w:ascii="IRNazanin" w:hAnsi="IRNazanin" w:eastAsia="IRNazanin"/>
          <w:color w:val="111111"/>
          <w:sz w:val="28"/>
          <w:sz w:val="28"/>
          <w:szCs w:val="28"/>
          <w:rtl w:val="true"/>
          <w:lang w:bidi="fa-IR"/>
        </w:rPr>
        <w:t>هر چه بینی بدان که مظهر أو است‌</w:t>
      </w:r>
    </w:p>
    <w:p>
      <w:pPr>
        <w:pStyle w:val="Heading3"/>
        <w:numPr>
          <w:ilvl w:val="2"/>
          <w:numId w:val="1"/>
        </w:numPr>
        <w:rPr/>
      </w:pPr>
      <w:bookmarkStart w:id="2438" w:name="__RefHeading___Toc7557512_73709187"/>
      <w:bookmarkStart w:id="2439" w:name="_Toc1136"/>
      <w:bookmarkEnd w:id="2438"/>
      <w:r>
        <w:rPr>
          <w:rtl w:val="true"/>
        </w:rPr>
        <w:t>ترجیع بند</w:t>
      </w:r>
      <w:bookmarkEnd w:id="2439"/>
    </w:p>
    <w:p>
      <w:pPr>
        <w:pStyle w:val="BookText"/>
        <w:rPr/>
      </w:pPr>
      <w:r>
        <w:rPr>
          <w:rFonts w:ascii="IRNazanin" w:hAnsi="IRNazanin" w:eastAsia="IRNazanin"/>
          <w:color w:val="111111"/>
          <w:sz w:val="28"/>
          <w:sz w:val="28"/>
          <w:szCs w:val="28"/>
          <w:rtl w:val="true"/>
          <w:lang w:bidi="fa-IR"/>
        </w:rPr>
        <w:t xml:space="preserve">الموسوم ب الوفائیة للحاج عبد الحسین مونس علی شاه ابن الحاج علی آقا وفا علی شاه بن الحاج آقا محمد بن الحاج محمد حسن القزوینی الشیرازی المعاصر المولود بشیراز سنة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الملقب کوالده بذی الرئاستین</w:t>
      </w:r>
      <w:r>
        <w:rPr>
          <w:rFonts w:eastAsia="IRNazanin" w:cs="IRNazanin"/>
          <w:color w:val="111111"/>
          <w:sz w:val="28"/>
          <w:szCs w:val="28"/>
          <w:rtl w:val="true"/>
          <w:lang w:bidi="fa-IR"/>
        </w:rPr>
        <w:t>.</w:t>
      </w:r>
    </w:p>
    <w:p>
      <w:pPr>
        <w:pStyle w:val="Heading3"/>
        <w:numPr>
          <w:ilvl w:val="2"/>
          <w:numId w:val="1"/>
        </w:numPr>
        <w:rPr/>
      </w:pPr>
      <w:bookmarkStart w:id="2440" w:name="__RefHeading___Toc7557514_73709187"/>
      <w:bookmarkStart w:id="2441" w:name="_Toc1137"/>
      <w:bookmarkEnd w:id="2440"/>
      <w:r>
        <w:rPr>
          <w:rtl w:val="true"/>
        </w:rPr>
        <w:t>ترجیع بند</w:t>
      </w:r>
      <w:bookmarkEnd w:id="2441"/>
    </w:p>
    <w:p>
      <w:pPr>
        <w:pStyle w:val="BookText"/>
        <w:rPr/>
      </w:pPr>
      <w:r>
        <w:rPr>
          <w:rFonts w:ascii="IRNazanin" w:hAnsi="IRNazanin" w:eastAsia="IRNazanin"/>
          <w:color w:val="111111"/>
          <w:sz w:val="28"/>
          <w:sz w:val="28"/>
          <w:szCs w:val="28"/>
          <w:rtl w:val="true"/>
          <w:lang w:bidi="fa-IR"/>
        </w:rPr>
        <w:t>لخواجه عبد الله الحوراء المغربی، طبع مع العوارف و ترجیعه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جهان صورت است و معنی دوست</w:t>
      </w:r>
    </w:p>
    <w:p>
      <w:pPr>
        <w:pStyle w:val="BookText"/>
        <w:rPr/>
      </w:pPr>
      <w:r>
        <w:rPr>
          <w:rFonts w:ascii="IRNazanin" w:hAnsi="IRNazanin" w:eastAsia="IRNazanin"/>
          <w:color w:val="111111"/>
          <w:sz w:val="28"/>
          <w:sz w:val="28"/>
          <w:szCs w:val="28"/>
          <w:rtl w:val="true"/>
          <w:lang w:bidi="fa-IR"/>
        </w:rPr>
        <w:t>ور بمعنی نظر کنی همه أو است‌</w:t>
      </w:r>
    </w:p>
    <w:p>
      <w:pPr>
        <w:pStyle w:val="Heading3"/>
        <w:numPr>
          <w:ilvl w:val="2"/>
          <w:numId w:val="1"/>
        </w:numPr>
        <w:rPr/>
      </w:pPr>
      <w:bookmarkStart w:id="2442" w:name="__RefHeading___Toc7557516_73709187"/>
      <w:bookmarkStart w:id="2443" w:name="_Toc1138"/>
      <w:bookmarkEnd w:id="2442"/>
      <w:r>
        <w:rPr>
          <w:rtl w:val="true"/>
        </w:rPr>
        <w:t>ترجیع بند</w:t>
      </w:r>
      <w:bookmarkEnd w:id="244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فخر الدین العراقی الهمدانی، و هو الشیخ العارف إبراهیم بن شهریار الهمدانی المتوفی سنة </w:t>
      </w:r>
      <w:r>
        <w:rPr>
          <w:rFonts w:eastAsia="IRNazanin" w:cs="IRNazanin"/>
          <w:color w:val="111111"/>
          <w:sz w:val="28"/>
          <w:szCs w:val="28"/>
          <w:rtl w:val="true"/>
          <w:lang w:bidi="fa-IR"/>
        </w:rPr>
        <w:t>(</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اللمعات و من أصحاب الشیخ شهاب الدین السهروردی بیت ترجیعه</w:t>
      </w:r>
      <w:r>
        <w:rPr>
          <w:rFonts w:eastAsia="IRNazanin" w:cs="IRNazanin"/>
          <w:color w:val="111111"/>
          <w:sz w:val="28"/>
          <w:szCs w:val="28"/>
          <w:rtl w:val="true"/>
          <w:lang w:bidi="fa-IR"/>
        </w:rPr>
        <w:t xml:space="preserve">. </w:t>
      </w:r>
      <w:bookmarkStart w:id="2444" w:name="pg11681_117345"/>
    </w:p>
    <w:p>
      <w:pPr>
        <w:pStyle w:val="BookText"/>
        <w:rPr/>
      </w:pPr>
      <w:bookmarkEnd w:id="2444"/>
      <w:r>
        <w:rPr>
          <w:rFonts w:ascii="IRNazanin" w:hAnsi="IRNazanin" w:eastAsia="IRNazanin"/>
          <w:color w:val="111111"/>
          <w:sz w:val="28"/>
          <w:sz w:val="28"/>
          <w:szCs w:val="28"/>
          <w:rtl w:val="true"/>
          <w:lang w:bidi="fa-IR"/>
        </w:rPr>
        <w:t>که همه اوست هر چه هست یقین</w:t>
      </w:r>
    </w:p>
    <w:p>
      <w:pPr>
        <w:pStyle w:val="BookText"/>
        <w:rPr/>
      </w:pPr>
      <w:r>
        <w:rPr>
          <w:rFonts w:ascii="IRNazanin" w:hAnsi="IRNazanin" w:eastAsia="IRNazanin"/>
          <w:color w:val="111111"/>
          <w:sz w:val="28"/>
          <w:sz w:val="28"/>
          <w:szCs w:val="28"/>
          <w:rtl w:val="true"/>
          <w:lang w:bidi="fa-IR"/>
        </w:rPr>
        <w:t>جان و جانان و دلبر و دل و دین</w:t>
      </w:r>
    </w:p>
    <w:p>
      <w:pPr>
        <w:pStyle w:val="Heading3"/>
        <w:numPr>
          <w:ilvl w:val="2"/>
          <w:numId w:val="1"/>
        </w:numPr>
        <w:rPr/>
      </w:pPr>
      <w:bookmarkStart w:id="2445" w:name="__RefHeading___Toc7557518_73709187"/>
      <w:bookmarkStart w:id="2446" w:name="_Toc1139"/>
      <w:bookmarkEnd w:id="2445"/>
      <w:r>
        <w:rPr>
          <w:rtl w:val="true"/>
        </w:rPr>
        <w:t>ترجیع بند</w:t>
      </w:r>
      <w:bookmarkEnd w:id="2446"/>
    </w:p>
    <w:p>
      <w:pPr>
        <w:pStyle w:val="BookText"/>
        <w:rPr/>
      </w:pPr>
      <w:r>
        <w:rPr>
          <w:rFonts w:ascii="IRNazanin" w:hAnsi="IRNazanin" w:eastAsia="IRNazanin"/>
          <w:color w:val="111111"/>
          <w:sz w:val="28"/>
          <w:sz w:val="28"/>
          <w:szCs w:val="28"/>
          <w:rtl w:val="true"/>
          <w:lang w:bidi="fa-IR"/>
        </w:rPr>
        <w:t xml:space="preserve">فی مطاعن قتلة الحسین ع لمیرزا رضا قلی بن مهدی قلی الشقاقی السرابی التبریزی المتوفی بطهران سنة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لجة الألم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اللهوف المطبوع بأمر ولده میرزا مهدی خان ممتحن الدولة سنة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یزید پلید و ابن زیاد</w:t>
      </w:r>
    </w:p>
    <w:p>
      <w:pPr>
        <w:pStyle w:val="BookText"/>
        <w:rPr/>
      </w:pPr>
      <w:r>
        <w:rPr>
          <w:rFonts w:ascii="IRNazanin" w:hAnsi="IRNazanin" w:eastAsia="IRNazanin"/>
          <w:color w:val="111111"/>
          <w:sz w:val="28"/>
          <w:sz w:val="28"/>
          <w:szCs w:val="28"/>
          <w:rtl w:val="true"/>
          <w:lang w:bidi="fa-IR"/>
        </w:rPr>
        <w:t>هر دمی صد هزار لعنت باد</w:t>
      </w:r>
    </w:p>
    <w:p>
      <w:pPr>
        <w:pStyle w:val="Heading3"/>
        <w:numPr>
          <w:ilvl w:val="2"/>
          <w:numId w:val="1"/>
        </w:numPr>
        <w:rPr/>
      </w:pPr>
      <w:bookmarkStart w:id="2447" w:name="__RefHeading___Toc7557520_73709187"/>
      <w:bookmarkStart w:id="2448" w:name="_Toc1140"/>
      <w:bookmarkEnd w:id="2447"/>
      <w:r>
        <w:rPr>
          <w:rtl w:val="true"/>
        </w:rPr>
        <w:t>ترجیع بند</w:t>
      </w:r>
      <w:bookmarkEnd w:id="2448"/>
    </w:p>
    <w:p>
      <w:pPr>
        <w:pStyle w:val="BookText"/>
        <w:rPr/>
      </w:pPr>
      <w:r>
        <w:rPr>
          <w:rFonts w:ascii="IRNazanin" w:hAnsi="IRNazanin" w:eastAsia="IRNazanin"/>
          <w:color w:val="111111"/>
          <w:sz w:val="28"/>
          <w:sz w:val="28"/>
          <w:szCs w:val="28"/>
          <w:rtl w:val="true"/>
          <w:lang w:bidi="fa-IR"/>
        </w:rPr>
        <w:t>لناصر خسرو العلوی، المطبوع مکررا و بیت الترجیع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جهان پرتوی است از رخ دوست</w:t>
      </w:r>
    </w:p>
    <w:p>
      <w:pPr>
        <w:pStyle w:val="BookText"/>
        <w:rPr/>
      </w:pPr>
      <w:r>
        <w:rPr>
          <w:rFonts w:ascii="IRNazanin" w:hAnsi="IRNazanin" w:eastAsia="IRNazanin"/>
          <w:color w:val="111111"/>
          <w:sz w:val="28"/>
          <w:sz w:val="28"/>
          <w:szCs w:val="28"/>
          <w:rtl w:val="true"/>
          <w:lang w:bidi="fa-IR"/>
        </w:rPr>
        <w:t>جملة کائنات سایه أو است‌</w:t>
      </w:r>
    </w:p>
    <w:p>
      <w:pPr>
        <w:pStyle w:val="Heading3"/>
        <w:numPr>
          <w:ilvl w:val="2"/>
          <w:numId w:val="1"/>
        </w:numPr>
        <w:rPr/>
      </w:pPr>
      <w:bookmarkStart w:id="2449" w:name="__RefHeading___Toc7557522_73709187"/>
      <w:bookmarkStart w:id="2450" w:name="_Toc1141"/>
      <w:bookmarkEnd w:id="2449"/>
      <w:r>
        <w:rPr>
          <w:rtl w:val="true"/>
        </w:rPr>
        <w:t>ترجیع بند</w:t>
      </w:r>
      <w:bookmarkEnd w:id="2450"/>
    </w:p>
    <w:p>
      <w:pPr>
        <w:pStyle w:val="BookText"/>
        <w:rPr/>
      </w:pPr>
      <w:r>
        <w:rPr>
          <w:rFonts w:ascii="IRNazanin" w:hAnsi="IRNazanin" w:eastAsia="IRNazanin"/>
          <w:color w:val="111111"/>
          <w:sz w:val="28"/>
          <w:sz w:val="28"/>
          <w:szCs w:val="28"/>
          <w:rtl w:val="true"/>
          <w:lang w:bidi="fa-IR"/>
        </w:rPr>
        <w:t>لنور علی شاه المطبوع فی آخر دیوانه</w:t>
      </w:r>
      <w:r>
        <w:rPr>
          <w:rFonts w:eastAsia="IRNazanin" w:cs="IRNazanin"/>
          <w:color w:val="111111"/>
          <w:sz w:val="28"/>
          <w:szCs w:val="28"/>
          <w:rtl w:val="true"/>
          <w:lang w:bidi="fa-IR"/>
        </w:rPr>
        <w:t>.</w:t>
      </w:r>
    </w:p>
    <w:p>
      <w:pPr>
        <w:pStyle w:val="Heading3"/>
        <w:numPr>
          <w:ilvl w:val="2"/>
          <w:numId w:val="1"/>
        </w:numPr>
        <w:rPr/>
      </w:pPr>
      <w:bookmarkStart w:id="2451" w:name="__RefHeading___Toc7557524_73709187"/>
      <w:bookmarkStart w:id="2452" w:name="_Toc1142"/>
      <w:bookmarkEnd w:id="2451"/>
      <w:r>
        <w:rPr/>
        <w:t>831</w:t>
      </w:r>
      <w:r>
        <w:rPr>
          <w:rtl w:val="true"/>
        </w:rPr>
        <w:t xml:space="preserve">- </w:t>
      </w:r>
      <w:r>
        <w:rPr>
          <w:rtl w:val="true"/>
        </w:rPr>
        <w:t>ترشیح الأقلام</w:t>
      </w:r>
      <w:bookmarkEnd w:id="2452"/>
    </w:p>
    <w:p>
      <w:pPr>
        <w:pStyle w:val="BookText"/>
        <w:rPr/>
      </w:pPr>
      <w:r>
        <w:rPr>
          <w:rFonts w:ascii="IRNazanin" w:hAnsi="IRNazanin" w:eastAsia="IRNazanin"/>
          <w:color w:val="111111"/>
          <w:sz w:val="28"/>
          <w:sz w:val="28"/>
          <w:szCs w:val="28"/>
          <w:rtl w:val="true"/>
          <w:lang w:bidi="fa-IR"/>
        </w:rPr>
        <w:t xml:space="preserve">فی تشریح مصباح الظلام فی علم الکلام، للشیخ محمد علی بن المولی حسن علی الهمدانی الأصل الحائری المولد المعروف بالسنقری المعاصر المولود سنة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جزءین، شرع فیه یوم الفطر من سنة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یوم الفطر سنة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مصباح الظلام هو أرجوزة السید محمد باقر الحجة الطباطبائی الحائری المطبوع بصیدا سنة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أصول الدین و علم الکلام</w:t>
      </w:r>
      <w:r>
        <w:rPr>
          <w:rFonts w:eastAsia="IRNazanin" w:cs="IRNazanin"/>
          <w:color w:val="111111"/>
          <w:sz w:val="28"/>
          <w:szCs w:val="28"/>
          <w:rtl w:val="true"/>
          <w:lang w:bidi="fa-IR"/>
        </w:rPr>
        <w:t>.</w:t>
      </w:r>
    </w:p>
    <w:p>
      <w:pPr>
        <w:pStyle w:val="Heading3"/>
        <w:numPr>
          <w:ilvl w:val="2"/>
          <w:numId w:val="1"/>
        </w:numPr>
        <w:rPr/>
      </w:pPr>
      <w:bookmarkStart w:id="2453" w:name="__RefHeading___Toc7557526_73709187"/>
      <w:bookmarkStart w:id="2454" w:name="_Toc1143"/>
      <w:bookmarkEnd w:id="2453"/>
      <w:r>
        <w:rPr>
          <w:rtl w:val="true"/>
        </w:rPr>
        <w:t>ترشیح المقاصد</w:t>
      </w:r>
      <w:bookmarkEnd w:id="2454"/>
    </w:p>
    <w:p>
      <w:pPr>
        <w:pStyle w:val="BookText"/>
        <w:rPr/>
      </w:pPr>
      <w:r>
        <w:rPr>
          <w:rFonts w:ascii="IRNazanin" w:hAnsi="IRNazanin" w:eastAsia="IRNazanin"/>
          <w:color w:val="111111"/>
          <w:sz w:val="28"/>
          <w:sz w:val="28"/>
          <w:szCs w:val="28"/>
          <w:rtl w:val="true"/>
          <w:lang w:bidi="fa-IR"/>
        </w:rPr>
        <w:t>نسب کذلک إلی الشیخ البهائی فی بعض المواضع و الصحیح توضیح المقاصد</w:t>
      </w:r>
      <w:r>
        <w:rPr>
          <w:rFonts w:eastAsia="IRNazanin" w:cs="IRNazanin"/>
          <w:color w:val="111111"/>
          <w:sz w:val="28"/>
          <w:szCs w:val="28"/>
          <w:rtl w:val="true"/>
          <w:lang w:bidi="fa-IR"/>
        </w:rPr>
        <w:t>.</w:t>
      </w:r>
    </w:p>
    <w:p>
      <w:pPr>
        <w:pStyle w:val="Heading3"/>
        <w:numPr>
          <w:ilvl w:val="2"/>
          <w:numId w:val="1"/>
        </w:numPr>
        <w:rPr/>
      </w:pPr>
      <w:bookmarkStart w:id="2455" w:name="__RefHeading___Toc7557528_73709187"/>
      <w:bookmarkStart w:id="2456" w:name="_Toc1144"/>
      <w:bookmarkEnd w:id="2455"/>
      <w:r>
        <w:rPr/>
        <w:t>832</w:t>
      </w:r>
      <w:r>
        <w:rPr>
          <w:rtl w:val="true"/>
        </w:rPr>
        <w:t xml:space="preserve">- </w:t>
      </w:r>
      <w:r>
        <w:rPr>
          <w:rtl w:val="true"/>
        </w:rPr>
        <w:t>ترصیع الجواهر السنیة فی الأحادیث القدسیة،</w:t>
      </w:r>
      <w:bookmarkEnd w:id="2456"/>
    </w:p>
    <w:p>
      <w:pPr>
        <w:pStyle w:val="BookText"/>
        <w:rPr/>
      </w:pPr>
      <w:r>
        <w:rPr>
          <w:rFonts w:ascii="IRNazanin" w:hAnsi="IRNazanin" w:eastAsia="IRNazanin"/>
          <w:color w:val="111111"/>
          <w:sz w:val="28"/>
          <w:sz w:val="28"/>
          <w:szCs w:val="28"/>
          <w:rtl w:val="true"/>
          <w:lang w:bidi="fa-IR"/>
        </w:rPr>
        <w:t xml:space="preserve">للسید المفتی میر محمد عباس التستری اللکهنوی المتوفی سنة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مستخرج من الجواهر السنیة للشیخ الحر، ذکره فی التجلیات</w:t>
      </w:r>
      <w:r>
        <w:rPr>
          <w:rFonts w:eastAsia="IRNazanin" w:cs="IRNazanin"/>
          <w:color w:val="111111"/>
          <w:sz w:val="28"/>
          <w:szCs w:val="28"/>
          <w:rtl w:val="true"/>
          <w:lang w:bidi="fa-IR"/>
        </w:rPr>
        <w:t>.</w:t>
      </w:r>
    </w:p>
    <w:p>
      <w:pPr>
        <w:pStyle w:val="Heading3"/>
        <w:numPr>
          <w:ilvl w:val="2"/>
          <w:numId w:val="1"/>
        </w:numPr>
        <w:rPr/>
      </w:pPr>
      <w:bookmarkStart w:id="2457" w:name="__RefHeading___Toc7557530_73709187"/>
      <w:bookmarkStart w:id="2458" w:name="_Toc1145"/>
      <w:bookmarkEnd w:id="2457"/>
      <w:r>
        <w:rPr/>
        <w:t>833</w:t>
      </w:r>
      <w:r>
        <w:rPr>
          <w:rtl w:val="true"/>
        </w:rPr>
        <w:t xml:space="preserve">- </w:t>
      </w:r>
      <w:r>
        <w:rPr>
          <w:rtl w:val="true"/>
        </w:rPr>
        <w:t>الترصیف فی التصریف</w:t>
      </w:r>
      <w:bookmarkEnd w:id="2458"/>
    </w:p>
    <w:p>
      <w:pPr>
        <w:pStyle w:val="BookText"/>
        <w:rPr/>
      </w:pPr>
      <w:r>
        <w:rPr>
          <w:rFonts w:ascii="IRNazanin" w:hAnsi="IRNazanin" w:eastAsia="IRNazanin"/>
          <w:color w:val="111111"/>
          <w:sz w:val="28"/>
          <w:sz w:val="28"/>
          <w:szCs w:val="28"/>
          <w:rtl w:val="true"/>
          <w:lang w:bidi="fa-IR"/>
        </w:rPr>
        <w:t xml:space="preserve">أرجوزة جامعة لمسائل الصرف فی ثلاثمائة بیت، للشیخ محمد بن الشیخ طاهر بن حبیب السماوی النجفی المعاصر المولود سنة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الترصیف الذی شرحه المولی المفسر میرزا محمد القمی المشهدی صاحب کنز الدقائق المجاز من العلامة المجلسی سنة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أرجوزة فی خمسمائة بیت من غیر الخطبة و المقدمة نظمها الشیخ عبد الرحمن بن عیسی بن مرشد الحنفی مفتی الحرم المتوفی سنة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نظمه فی مکة سنة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w:t>
      </w:r>
    </w:p>
    <w:p>
      <w:pPr>
        <w:pStyle w:val="Heading3"/>
        <w:numPr>
          <w:ilvl w:val="2"/>
          <w:numId w:val="1"/>
        </w:numPr>
        <w:rPr/>
      </w:pPr>
      <w:bookmarkStart w:id="2459" w:name="__RefHeading___Toc7557532_73709187"/>
      <w:bookmarkStart w:id="2460" w:name="_Toc1146"/>
      <w:bookmarkEnd w:id="2459"/>
      <w:r>
        <w:rPr/>
        <w:t>834</w:t>
      </w:r>
      <w:r>
        <w:rPr>
          <w:rtl w:val="true"/>
        </w:rPr>
        <w:t xml:space="preserve">- </w:t>
      </w:r>
      <w:r>
        <w:rPr>
          <w:rtl w:val="true"/>
        </w:rPr>
        <w:t>الترغیب‌</w:t>
      </w:r>
      <w:bookmarkEnd w:id="246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جعفر أحمد بن أبی عبد الله محمد بن خالد البرقی المتوفی </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bookmarkStart w:id="2461" w:name="pg11681_117346"/>
    </w:p>
    <w:p>
      <w:pPr>
        <w:pStyle w:val="BookText"/>
        <w:rPr/>
      </w:pPr>
      <w:bookmarkEnd w:id="2461"/>
      <w:r>
        <w:rPr>
          <w:rFonts w:ascii="IRNazanin" w:hAnsi="IRNazanin" w:eastAsia="IRNazanin"/>
          <w:color w:val="111111"/>
          <w:sz w:val="28"/>
          <w:sz w:val="28"/>
          <w:szCs w:val="28"/>
          <w:rtl w:val="true"/>
          <w:lang w:bidi="fa-IR"/>
        </w:rPr>
        <w:t>و هو من أجزاء کتاب المحاسن</w:t>
      </w:r>
      <w:r>
        <w:rPr>
          <w:rFonts w:eastAsia="IRNazanin" w:cs="IRNazanin"/>
          <w:color w:val="111111"/>
          <w:sz w:val="28"/>
          <w:szCs w:val="28"/>
          <w:rtl w:val="true"/>
          <w:lang w:bidi="fa-IR"/>
        </w:rPr>
        <w:t>.</w:t>
      </w:r>
    </w:p>
    <w:p>
      <w:pPr>
        <w:pStyle w:val="Heading3"/>
        <w:numPr>
          <w:ilvl w:val="2"/>
          <w:numId w:val="1"/>
        </w:numPr>
        <w:rPr/>
      </w:pPr>
      <w:bookmarkStart w:id="2462" w:name="__RefHeading___Toc7557534_73709187"/>
      <w:bookmarkStart w:id="2463" w:name="_Toc1147"/>
      <w:bookmarkEnd w:id="2462"/>
      <w:r>
        <w:rPr/>
        <w:t>835</w:t>
      </w:r>
      <w:r>
        <w:rPr>
          <w:rtl w:val="true"/>
        </w:rPr>
        <w:t xml:space="preserve">- </w:t>
      </w:r>
      <w:r>
        <w:rPr>
          <w:rtl w:val="true"/>
        </w:rPr>
        <w:t>ترغیب الجماعة</w:t>
      </w:r>
      <w:bookmarkEnd w:id="2463"/>
    </w:p>
    <w:p>
      <w:pPr>
        <w:pStyle w:val="BookText"/>
        <w:rPr/>
      </w:pPr>
      <w:r>
        <w:rPr>
          <w:rFonts w:ascii="IRNazanin" w:hAnsi="IRNazanin" w:eastAsia="IRNazanin"/>
          <w:color w:val="111111"/>
          <w:sz w:val="28"/>
          <w:sz w:val="28"/>
          <w:szCs w:val="28"/>
          <w:rtl w:val="true"/>
          <w:lang w:bidi="fa-IR"/>
        </w:rPr>
        <w:t>فی الترغیب إلی صلاة الجماعة، بلغة أردو، للحکیم علی محمد المستبصر الهندی المعاصر مؤلف فلک النجاة أو غایة المرام</w:t>
      </w:r>
      <w:r>
        <w:rPr>
          <w:rFonts w:eastAsia="IRNazanin" w:cs="IRNazanin"/>
          <w:color w:val="111111"/>
          <w:sz w:val="28"/>
          <w:szCs w:val="28"/>
          <w:rtl w:val="true"/>
          <w:lang w:bidi="fa-IR"/>
        </w:rPr>
        <w:t>.</w:t>
      </w:r>
    </w:p>
    <w:p>
      <w:pPr>
        <w:pStyle w:val="Heading3"/>
        <w:numPr>
          <w:ilvl w:val="2"/>
          <w:numId w:val="1"/>
        </w:numPr>
        <w:rPr/>
      </w:pPr>
      <w:bookmarkStart w:id="2464" w:name="__RefHeading___Toc7557536_73709187"/>
      <w:bookmarkStart w:id="2465" w:name="_Toc1148"/>
      <w:bookmarkEnd w:id="2464"/>
      <w:r>
        <w:rPr/>
        <w:t>836</w:t>
      </w:r>
      <w:r>
        <w:rPr>
          <w:rtl w:val="true"/>
        </w:rPr>
        <w:t xml:space="preserve">- </w:t>
      </w:r>
      <w:r>
        <w:rPr>
          <w:rtl w:val="true"/>
        </w:rPr>
        <w:t>ترغیب الطلاب إلی علوم الإعراب،</w:t>
      </w:r>
      <w:bookmarkEnd w:id="2465"/>
    </w:p>
    <w:p>
      <w:pPr>
        <w:pStyle w:val="BookText"/>
        <w:rPr/>
      </w:pPr>
      <w:r>
        <w:rPr>
          <w:rFonts w:ascii="IRNazanin" w:hAnsi="IRNazanin" w:eastAsia="IRNazanin"/>
          <w:color w:val="111111"/>
          <w:sz w:val="28"/>
          <w:sz w:val="28"/>
          <w:szCs w:val="28"/>
          <w:rtl w:val="true"/>
          <w:lang w:bidi="fa-IR"/>
        </w:rPr>
        <w:t xml:space="preserve">للسید میرزا محمد تقی بن میرزا عبد الرزاق الموسوی الأحمدآبادی الأصفهانی المولود سنة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بعد سنة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أبواب الجنات و بساتین الجنان</w:t>
      </w:r>
      <w:r>
        <w:rPr>
          <w:rFonts w:eastAsia="IRNazanin" w:cs="IRNazanin"/>
          <w:color w:val="111111"/>
          <w:sz w:val="28"/>
          <w:szCs w:val="28"/>
          <w:rtl w:val="true"/>
          <w:lang w:bidi="fa-IR"/>
        </w:rPr>
        <w:t>.</w:t>
      </w:r>
    </w:p>
    <w:p>
      <w:pPr>
        <w:pStyle w:val="Heading3"/>
        <w:numPr>
          <w:ilvl w:val="2"/>
          <w:numId w:val="1"/>
        </w:numPr>
        <w:rPr/>
      </w:pPr>
      <w:bookmarkStart w:id="2466" w:name="__RefHeading___Toc7557538_73709187"/>
      <w:bookmarkStart w:id="2467" w:name="_Toc1149"/>
      <w:bookmarkEnd w:id="2466"/>
      <w:r>
        <w:rPr/>
        <w:t>837</w:t>
      </w:r>
      <w:r>
        <w:rPr>
          <w:rtl w:val="true"/>
        </w:rPr>
        <w:t xml:space="preserve">- </w:t>
      </w:r>
      <w:r>
        <w:rPr>
          <w:rtl w:val="true"/>
        </w:rPr>
        <w:t>الترغیبات‌</w:t>
      </w:r>
      <w:bookmarkEnd w:id="2467"/>
    </w:p>
    <w:p>
      <w:pPr>
        <w:pStyle w:val="BookText"/>
        <w:rPr/>
      </w:pPr>
      <w:r>
        <w:rPr>
          <w:rFonts w:ascii="IRNazanin" w:hAnsi="IRNazanin" w:eastAsia="IRNazanin"/>
          <w:color w:val="111111"/>
          <w:sz w:val="28"/>
          <w:sz w:val="28"/>
          <w:szCs w:val="28"/>
          <w:rtl w:val="true"/>
          <w:lang w:bidi="fa-IR"/>
        </w:rPr>
        <w:t xml:space="preserve">منظوم فارسی للأدیب المعاصر میرزا محمد حسن بن میرزا علی الجابری الأصفهانی صاحب آفتاب درخشنده و تاریخ أصفهان المطبوعین مع فهرس تصانیفه سنة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Heading3"/>
        <w:numPr>
          <w:ilvl w:val="2"/>
          <w:numId w:val="1"/>
        </w:numPr>
        <w:rPr/>
      </w:pPr>
      <w:bookmarkStart w:id="2468" w:name="__RefHeading___Toc7557540_73709187"/>
      <w:bookmarkStart w:id="2469" w:name="_Toc1150"/>
      <w:bookmarkEnd w:id="2468"/>
      <w:r>
        <w:rPr/>
        <w:t>838</w:t>
      </w:r>
      <w:r>
        <w:rPr>
          <w:rtl w:val="true"/>
        </w:rPr>
        <w:t xml:space="preserve">- </w:t>
      </w:r>
      <w:r>
        <w:rPr>
          <w:rtl w:val="true"/>
        </w:rPr>
        <w:t>ترفة الصمدیة</w:t>
      </w:r>
      <w:bookmarkEnd w:id="2469"/>
    </w:p>
    <w:p>
      <w:pPr>
        <w:pStyle w:val="BookText"/>
        <w:rPr/>
      </w:pPr>
      <w:r>
        <w:rPr>
          <w:rFonts w:ascii="IRNazanin" w:hAnsi="IRNazanin" w:eastAsia="IRNazanin"/>
          <w:color w:val="111111"/>
          <w:sz w:val="28"/>
          <w:sz w:val="28"/>
          <w:szCs w:val="28"/>
          <w:rtl w:val="true"/>
          <w:lang w:bidi="fa-IR"/>
        </w:rPr>
        <w:t xml:space="preserve">ترجمه و شرح فارسی للرسالة الصمدیة فی النحو، للمولی حسین بن عیسی بن علی الأصفهانی، کتبه بالفارسیة لیکون للمبتدءین أسهل من شرحه الموسوم بالحدائق الندیة و طبع سنة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Heading3"/>
        <w:numPr>
          <w:ilvl w:val="2"/>
          <w:numId w:val="1"/>
        </w:numPr>
        <w:rPr/>
      </w:pPr>
      <w:bookmarkStart w:id="2470" w:name="__RefHeading___Toc7557542_73709187"/>
      <w:bookmarkStart w:id="2471" w:name="_Toc1151"/>
      <w:bookmarkEnd w:id="2470"/>
      <w:r>
        <w:rPr/>
        <w:t>839</w:t>
      </w:r>
      <w:r>
        <w:rPr>
          <w:rtl w:val="true"/>
        </w:rPr>
        <w:t xml:space="preserve">- </w:t>
      </w:r>
      <w:r>
        <w:rPr>
          <w:rtl w:val="true"/>
        </w:rPr>
        <w:t>الترکیب أو کتاب الترکیب</w:t>
      </w:r>
      <w:bookmarkEnd w:id="2471"/>
    </w:p>
    <w:p>
      <w:pPr>
        <w:pStyle w:val="BookText"/>
        <w:rPr/>
      </w:pPr>
      <w:r>
        <w:rPr>
          <w:rFonts w:ascii="IRNazanin" w:hAnsi="IRNazanin" w:eastAsia="IRNazanin"/>
          <w:color w:val="111111"/>
          <w:sz w:val="28"/>
          <w:sz w:val="28"/>
          <w:szCs w:val="28"/>
          <w:rtl w:val="true"/>
          <w:lang w:bidi="fa-IR"/>
        </w:rPr>
        <w:t xml:space="preserve">فی الصنعة لجابر بن حیان، ذکره ابن الندیم فی فهرسه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Heading3"/>
        <w:numPr>
          <w:ilvl w:val="2"/>
          <w:numId w:val="1"/>
        </w:numPr>
        <w:rPr/>
      </w:pPr>
      <w:bookmarkStart w:id="2472" w:name="__RefHeading___Toc7557544_73709187"/>
      <w:bookmarkStart w:id="2473" w:name="_Toc1152"/>
      <w:bookmarkEnd w:id="2472"/>
      <w:r>
        <w:rPr/>
        <w:t>840</w:t>
      </w:r>
      <w:r>
        <w:rPr>
          <w:rtl w:val="true"/>
        </w:rPr>
        <w:t xml:space="preserve">- </w:t>
      </w:r>
      <w:r>
        <w:rPr>
          <w:rtl w:val="true"/>
        </w:rPr>
        <w:t>الترکیب الثانی</w:t>
      </w:r>
      <w:bookmarkEnd w:id="2473"/>
    </w:p>
    <w:p>
      <w:pPr>
        <w:pStyle w:val="BookText"/>
        <w:rPr/>
      </w:pPr>
      <w:r>
        <w:rPr>
          <w:rFonts w:ascii="IRNazanin" w:hAnsi="IRNazanin" w:eastAsia="IRNazanin"/>
          <w:color w:val="111111"/>
          <w:sz w:val="28"/>
          <w:sz w:val="28"/>
          <w:szCs w:val="28"/>
          <w:rtl w:val="true"/>
          <w:lang w:bidi="fa-IR"/>
        </w:rPr>
        <w:t xml:space="preserve">له أیضا ذکره ابن الندیم فی فهرسه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Heading3"/>
        <w:numPr>
          <w:ilvl w:val="2"/>
          <w:numId w:val="1"/>
        </w:numPr>
        <w:rPr/>
      </w:pPr>
      <w:bookmarkStart w:id="2474" w:name="__RefHeading___Toc7557546_73709187"/>
      <w:bookmarkStart w:id="2475" w:name="_Toc1153"/>
      <w:bookmarkEnd w:id="2474"/>
      <w:r>
        <w:rPr/>
        <w:t>841</w:t>
      </w:r>
      <w:r>
        <w:rPr>
          <w:rtl w:val="true"/>
        </w:rPr>
        <w:t xml:space="preserve">- </w:t>
      </w:r>
      <w:r>
        <w:rPr>
          <w:rtl w:val="true"/>
        </w:rPr>
        <w:t>ترویح الأرواح</w:t>
      </w:r>
      <w:bookmarkEnd w:id="2475"/>
    </w:p>
    <w:p>
      <w:pPr>
        <w:pStyle w:val="BookText"/>
        <w:rPr/>
      </w:pPr>
      <w:r>
        <w:rPr>
          <w:rFonts w:ascii="IRNazanin" w:hAnsi="IRNazanin" w:eastAsia="IRNazanin"/>
          <w:color w:val="111111"/>
          <w:sz w:val="28"/>
          <w:sz w:val="28"/>
          <w:szCs w:val="28"/>
          <w:rtl w:val="true"/>
          <w:lang w:bidi="fa-IR"/>
        </w:rPr>
        <w:t>فی الطب ینقل عنه میرزا زین العابدین فی کتابه شفاء المؤمنین و فی کشف الظنون أنه لحکیم الدین محمود التبریزی و له نظمه أیضا فراجعه</w:t>
      </w:r>
      <w:r>
        <w:rPr>
          <w:rFonts w:eastAsia="IRNazanin" w:cs="IRNazanin"/>
          <w:color w:val="111111"/>
          <w:sz w:val="28"/>
          <w:szCs w:val="28"/>
          <w:rtl w:val="true"/>
          <w:lang w:bidi="fa-IR"/>
        </w:rPr>
        <w:t>.</w:t>
      </w:r>
    </w:p>
    <w:p>
      <w:pPr>
        <w:pStyle w:val="Heading3"/>
        <w:numPr>
          <w:ilvl w:val="2"/>
          <w:numId w:val="1"/>
        </w:numPr>
        <w:rPr/>
      </w:pPr>
      <w:bookmarkStart w:id="2476" w:name="__RefHeading___Toc7557548_73709187"/>
      <w:bookmarkStart w:id="2477" w:name="_Toc1154"/>
      <w:bookmarkEnd w:id="2476"/>
      <w:r>
        <w:rPr/>
        <w:t>842</w:t>
      </w:r>
      <w:r>
        <w:rPr>
          <w:rtl w:val="true"/>
        </w:rPr>
        <w:t xml:space="preserve">- </w:t>
      </w:r>
      <w:r>
        <w:rPr>
          <w:rtl w:val="true"/>
        </w:rPr>
        <w:t>ترویح القلوب بطرائف الحکم</w:t>
      </w:r>
      <w:bookmarkEnd w:id="2477"/>
    </w:p>
    <w:p>
      <w:pPr>
        <w:pStyle w:val="BookText"/>
        <w:rPr/>
      </w:pPr>
      <w:r>
        <w:rPr>
          <w:rFonts w:ascii="IRNazanin" w:hAnsi="IRNazanin" w:eastAsia="IRNazanin"/>
          <w:color w:val="111111"/>
          <w:sz w:val="28"/>
          <w:sz w:val="28"/>
          <w:szCs w:val="28"/>
          <w:rtl w:val="true"/>
          <w:lang w:bidi="fa-IR"/>
        </w:rPr>
        <w:t>للشیخ أبی عبد الله محمد بن وهبان الدبیلی ساکن البصرة،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ثقة من أصحابنا هو من مشایخ التلعکبری کما مر فی أخبار أبی جعفر</w:t>
      </w:r>
      <w:r>
        <w:rPr>
          <w:rFonts w:eastAsia="IRNazanin" w:cs="IRNazanin"/>
          <w:color w:val="111111"/>
          <w:sz w:val="28"/>
          <w:szCs w:val="28"/>
          <w:rtl w:val="true"/>
          <w:lang w:bidi="fa-IR"/>
        </w:rPr>
        <w:t>.</w:t>
      </w:r>
    </w:p>
    <w:p>
      <w:pPr>
        <w:pStyle w:val="Heading3"/>
        <w:numPr>
          <w:ilvl w:val="2"/>
          <w:numId w:val="1"/>
        </w:numPr>
        <w:rPr/>
      </w:pPr>
      <w:bookmarkStart w:id="2478" w:name="__RefHeading___Toc7557550_73709187"/>
      <w:bookmarkStart w:id="2479" w:name="_Toc1155"/>
      <w:bookmarkEnd w:id="2478"/>
      <w:r>
        <w:rPr/>
        <w:t>843</w:t>
      </w:r>
      <w:r>
        <w:rPr>
          <w:rtl w:val="true"/>
        </w:rPr>
        <w:t xml:space="preserve">- </w:t>
      </w:r>
      <w:r>
        <w:rPr>
          <w:rtl w:val="true"/>
        </w:rPr>
        <w:t>التریاق النافع بإیضاح مسائل جمع الجوامع،</w:t>
      </w:r>
      <w:bookmarkEnd w:id="2479"/>
    </w:p>
    <w:p>
      <w:pPr>
        <w:pStyle w:val="BookText"/>
        <w:rPr/>
      </w:pP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للسید أبی بکر بن عبد الرحمن الحسینی الحضرمی المولود سنة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فی آخر دیوانه المطبوع سنة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دیوانه التقریظ علیه</w:t>
      </w:r>
      <w:r>
        <w:rPr>
          <w:rFonts w:eastAsia="IRNazanin" w:cs="IRNazanin"/>
          <w:color w:val="111111"/>
          <w:sz w:val="28"/>
          <w:szCs w:val="28"/>
          <w:rtl w:val="true"/>
          <w:lang w:bidi="fa-IR"/>
        </w:rPr>
        <w:t>.</w:t>
      </w:r>
    </w:p>
    <w:p>
      <w:pPr>
        <w:pStyle w:val="Heading3"/>
        <w:numPr>
          <w:ilvl w:val="2"/>
          <w:numId w:val="1"/>
        </w:numPr>
        <w:rPr/>
      </w:pPr>
      <w:bookmarkStart w:id="2480" w:name="__RefHeading___Toc7557552_73709187"/>
      <w:bookmarkStart w:id="2481" w:name="_Toc1156"/>
      <w:bookmarkEnd w:id="2480"/>
      <w:r>
        <w:rPr/>
        <w:t>844</w:t>
      </w:r>
      <w:r>
        <w:rPr>
          <w:rtl w:val="true"/>
        </w:rPr>
        <w:t xml:space="preserve">- </w:t>
      </w:r>
      <w:r>
        <w:rPr>
          <w:rtl w:val="true"/>
        </w:rPr>
        <w:t>تریاق فاروق</w:t>
      </w:r>
      <w:bookmarkEnd w:id="248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البحث عن المزاج و کثیر من المباحث الطبیة و الریاضیة، للمولوی أحمد بن القاضی نصر الله الدیبلی التتوی السندی المستبصر الشهید فی لاهور فی </w:t>
      </w:r>
      <w:r>
        <w:rPr>
          <w:rFonts w:eastAsia="IRNazanin" w:cs="IRNazanin"/>
          <w:color w:val="111111"/>
          <w:sz w:val="28"/>
          <w:szCs w:val="28"/>
          <w:rtl w:val="true"/>
          <w:lang w:bidi="fa-IR"/>
        </w:rPr>
        <w:t>(</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bookmarkStart w:id="2482" w:name="pg11681_117347"/>
    </w:p>
    <w:p>
      <w:pPr>
        <w:pStyle w:val="BookText"/>
        <w:rPr/>
      </w:pPr>
      <w:bookmarkEnd w:id="2482"/>
      <w:r>
        <w:rPr>
          <w:rFonts w:ascii="IRNazanin" w:hAnsi="IRNazanin" w:eastAsia="IRNazanin"/>
          <w:color w:val="111111"/>
          <w:sz w:val="28"/>
          <w:sz w:val="28"/>
          <w:szCs w:val="28"/>
          <w:rtl w:val="true"/>
          <w:lang w:bidi="fa-IR"/>
        </w:rPr>
        <w:t>کما أرخه فی تاریخ العلماء و هو صحیح لا غیره مما مر فی المجلدات، ذکره القاضی نور الله فی مجالسه مع ما مر له من الأخلاق، و أسرار الحروف، و ألقی و غیرها</w:t>
      </w:r>
      <w:r>
        <w:rPr>
          <w:rFonts w:eastAsia="IRNazanin" w:cs="IRNazanin"/>
          <w:color w:val="111111"/>
          <w:sz w:val="28"/>
          <w:szCs w:val="28"/>
          <w:rtl w:val="true"/>
          <w:lang w:bidi="fa-IR"/>
        </w:rPr>
        <w:t>.</w:t>
      </w:r>
    </w:p>
    <w:p>
      <w:pPr>
        <w:pStyle w:val="Heading3"/>
        <w:numPr>
          <w:ilvl w:val="2"/>
          <w:numId w:val="1"/>
        </w:numPr>
        <w:rPr/>
      </w:pPr>
      <w:bookmarkStart w:id="2483" w:name="__RefHeading___Toc7557554_73709187"/>
      <w:bookmarkStart w:id="2484" w:name="_Toc1157"/>
      <w:bookmarkEnd w:id="2483"/>
      <w:r>
        <w:rPr/>
        <w:t>845</w:t>
      </w:r>
      <w:r>
        <w:rPr>
          <w:rtl w:val="true"/>
        </w:rPr>
        <w:t xml:space="preserve">- </w:t>
      </w:r>
      <w:r>
        <w:rPr>
          <w:rtl w:val="true"/>
        </w:rPr>
        <w:t>تریاق فاروق</w:t>
      </w:r>
      <w:bookmarkEnd w:id="2484"/>
    </w:p>
    <w:p>
      <w:pPr>
        <w:pStyle w:val="BookText"/>
        <w:rPr/>
      </w:pPr>
      <w:r>
        <w:rPr>
          <w:rFonts w:ascii="IRNazanin" w:hAnsi="IRNazanin" w:eastAsia="IRNazanin"/>
          <w:color w:val="111111"/>
          <w:sz w:val="28"/>
          <w:sz w:val="28"/>
          <w:szCs w:val="28"/>
          <w:rtl w:val="true"/>
          <w:lang w:bidi="fa-IR"/>
        </w:rPr>
        <w:t xml:space="preserve">فارسی فی الرد علی الشیخیة، للسید الحجة میرزا محمد حسین بن الأمیر محمد علی الحسینی الشهرستانی الحائری المتوفی سنة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تألیفه سنة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مطبوع، و نسخه خط ید المؤلف فی سنة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موقوفة ولده الحاج میرزا علی فی سنة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الخزانة الرضویة کما فی فهرسها</w:t>
      </w:r>
      <w:r>
        <w:rPr>
          <w:rFonts w:eastAsia="IRNazanin" w:cs="IRNazanin"/>
          <w:color w:val="111111"/>
          <w:sz w:val="28"/>
          <w:szCs w:val="28"/>
          <w:rtl w:val="true"/>
          <w:lang w:bidi="fa-IR"/>
        </w:rPr>
        <w:t>.</w:t>
      </w:r>
    </w:p>
    <w:p>
      <w:pPr>
        <w:pStyle w:val="Heading3"/>
        <w:numPr>
          <w:ilvl w:val="2"/>
          <w:numId w:val="1"/>
        </w:numPr>
        <w:rPr/>
      </w:pPr>
      <w:bookmarkStart w:id="2485" w:name="__RefHeading___Toc7557556_73709187"/>
      <w:bookmarkStart w:id="2486" w:name="_Toc1158"/>
      <w:bookmarkEnd w:id="2485"/>
      <w:r>
        <w:rPr/>
        <w:t>846</w:t>
      </w:r>
      <w:r>
        <w:rPr>
          <w:rtl w:val="true"/>
        </w:rPr>
        <w:t xml:space="preserve">- </w:t>
      </w:r>
      <w:r>
        <w:rPr>
          <w:rtl w:val="true"/>
        </w:rPr>
        <w:t>تریاق فاروق</w:t>
      </w:r>
      <w:bookmarkEnd w:id="2486"/>
    </w:p>
    <w:p>
      <w:pPr>
        <w:pStyle w:val="BookText"/>
        <w:rPr/>
      </w:pPr>
      <w:r>
        <w:rPr>
          <w:rFonts w:ascii="IRNazanin" w:hAnsi="IRNazanin" w:eastAsia="IRNazanin"/>
          <w:color w:val="111111"/>
          <w:sz w:val="28"/>
          <w:sz w:val="28"/>
          <w:szCs w:val="28"/>
          <w:rtl w:val="true"/>
          <w:lang w:bidi="fa-IR"/>
        </w:rPr>
        <w:t>أیضا فارسی للسید محمد حسین الحسینی الأصفهانی المقارب للعصر الحاضر، یوجد فی الخزانة الرضویة أیضا و هو غیر سابقة</w:t>
      </w:r>
      <w:r>
        <w:rPr>
          <w:rFonts w:eastAsia="IRNazanin" w:cs="IRNazanin"/>
          <w:color w:val="111111"/>
          <w:sz w:val="28"/>
          <w:szCs w:val="28"/>
          <w:rtl w:val="true"/>
          <w:lang w:bidi="fa-IR"/>
        </w:rPr>
        <w:t>.</w:t>
      </w:r>
    </w:p>
    <w:p>
      <w:pPr>
        <w:pStyle w:val="Heading3"/>
        <w:numPr>
          <w:ilvl w:val="2"/>
          <w:numId w:val="1"/>
        </w:numPr>
        <w:rPr/>
      </w:pPr>
      <w:bookmarkStart w:id="2487" w:name="__RefHeading___Toc7557558_73709187"/>
      <w:bookmarkStart w:id="2488" w:name="_Toc1159"/>
      <w:bookmarkEnd w:id="2487"/>
      <w:r>
        <w:rPr>
          <w:rtl w:val="true"/>
        </w:rPr>
        <w:t>تریاق فاروقی</w:t>
      </w:r>
      <w:bookmarkEnd w:id="2488"/>
    </w:p>
    <w:p>
      <w:pPr>
        <w:pStyle w:val="BookText"/>
        <w:rPr/>
      </w:pPr>
      <w:r>
        <w:rPr>
          <w:rFonts w:ascii="IRNazanin" w:hAnsi="IRNazanin" w:eastAsia="IRNazanin"/>
          <w:color w:val="111111"/>
          <w:sz w:val="28"/>
          <w:sz w:val="28"/>
          <w:szCs w:val="28"/>
          <w:rtl w:val="true"/>
          <w:lang w:bidi="fa-IR"/>
        </w:rPr>
        <w:t>أو الباقیات الصالحات کما مر بالعنوان الثانی</w:t>
      </w:r>
      <w:r>
        <w:rPr>
          <w:rFonts w:eastAsia="IRNazanin" w:cs="IRNazanin"/>
          <w:color w:val="111111"/>
          <w:sz w:val="28"/>
          <w:szCs w:val="28"/>
          <w:rtl w:val="true"/>
          <w:lang w:bidi="fa-IR"/>
        </w:rPr>
        <w:t>.</w:t>
      </w:r>
    </w:p>
    <w:p>
      <w:pPr>
        <w:pStyle w:val="Heading3"/>
        <w:numPr>
          <w:ilvl w:val="2"/>
          <w:numId w:val="1"/>
        </w:numPr>
        <w:rPr/>
      </w:pPr>
      <w:bookmarkStart w:id="2489" w:name="__RefHeading___Toc7557560_73709187"/>
      <w:bookmarkStart w:id="2490" w:name="_Toc1160"/>
      <w:bookmarkEnd w:id="2489"/>
      <w:r>
        <w:rPr/>
        <w:t>847</w:t>
      </w:r>
      <w:r>
        <w:rPr>
          <w:rtl w:val="true"/>
        </w:rPr>
        <w:t xml:space="preserve">- </w:t>
      </w:r>
      <w:r>
        <w:rPr>
          <w:rtl w:val="true"/>
        </w:rPr>
        <w:t>تریاق الفکر</w:t>
      </w:r>
      <w:bookmarkEnd w:id="2490"/>
    </w:p>
    <w:p>
      <w:pPr>
        <w:pStyle w:val="BookText"/>
        <w:rPr/>
      </w:pPr>
      <w:r>
        <w:rPr>
          <w:rFonts w:ascii="IRNazanin" w:hAnsi="IRNazanin" w:eastAsia="IRNazanin"/>
          <w:color w:val="111111"/>
          <w:sz w:val="28"/>
          <w:sz w:val="28"/>
          <w:szCs w:val="28"/>
          <w:rtl w:val="true"/>
          <w:lang w:bidi="fa-IR"/>
        </w:rPr>
        <w:t xml:space="preserve">کما فی کشف الظنون فی حرف التاء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دریاق الفکر فیما عاب به أبا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الطبع الثانی من فهرس ابن الندیم، و علی أی حال فهو لأبی الفرج قدامة بن جعفر بن قدامة الکاتب المتوفی بعد سنة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أرخه کذلک صاحب معجم الأدباء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أرخ ابن الجوزی وفاته سنة </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لا أعتمد علی ما نفرد به ثم إنه حکی فهرس تصانیفه عن ابن الندیم هکذا، کتاب دریاق الفکر، کتاب السیاسة، کتاب الرد علی ابن المعتز فیما عاب به أبا تمام، فجعل جملة فیما عاب بیانا لموضوع الرد مع أنه فی نسخه ابن الندیم بیان التریاق الذی هو معرب دریاق کما ذکرناه و الله العالم</w:t>
      </w:r>
      <w:r>
        <w:rPr>
          <w:rFonts w:eastAsia="IRNazanin" w:cs="IRNazanin"/>
          <w:color w:val="111111"/>
          <w:sz w:val="28"/>
          <w:szCs w:val="28"/>
          <w:rtl w:val="true"/>
          <w:lang w:bidi="fa-IR"/>
        </w:rPr>
        <w:t>.</w:t>
      </w:r>
    </w:p>
    <w:p>
      <w:pPr>
        <w:pStyle w:val="Heading3"/>
        <w:numPr>
          <w:ilvl w:val="2"/>
          <w:numId w:val="1"/>
        </w:numPr>
        <w:rPr/>
      </w:pPr>
      <w:bookmarkStart w:id="2491" w:name="__RefHeading___Toc7557562_73709187"/>
      <w:bookmarkStart w:id="2492" w:name="_Toc1161"/>
      <w:bookmarkEnd w:id="2491"/>
      <w:r>
        <w:rPr/>
        <w:t>848</w:t>
      </w:r>
      <w:r>
        <w:rPr>
          <w:rtl w:val="true"/>
        </w:rPr>
        <w:t xml:space="preserve">- </w:t>
      </w:r>
      <w:r>
        <w:rPr>
          <w:rtl w:val="true"/>
        </w:rPr>
        <w:t>تزک خیال</w:t>
      </w:r>
      <w:bookmarkEnd w:id="2492"/>
    </w:p>
    <w:p>
      <w:pPr>
        <w:pStyle w:val="BookText"/>
        <w:rPr/>
      </w:pPr>
      <w:r>
        <w:rPr>
          <w:rFonts w:ascii="IRNazanin" w:hAnsi="IRNazanin" w:eastAsia="IRNazanin"/>
          <w:color w:val="111111"/>
          <w:sz w:val="28"/>
          <w:sz w:val="28"/>
          <w:szCs w:val="28"/>
          <w:rtl w:val="true"/>
          <w:lang w:bidi="fa-IR"/>
        </w:rPr>
        <w:t xml:space="preserve">فی تراجم مشاهیر الهند و العجم و معاشرة الأنبیاء بلغة أردو، للنواب السید نصیر حسین خان الملقب فی شعره بخیال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الپنئی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المعاصر، مطبوع بالهند</w:t>
      </w:r>
      <w:r>
        <w:rPr>
          <w:rFonts w:eastAsia="IRNazanin" w:cs="IRNazanin"/>
          <w:color w:val="111111"/>
          <w:sz w:val="28"/>
          <w:szCs w:val="28"/>
          <w:rtl w:val="true"/>
          <w:lang w:bidi="fa-IR"/>
        </w:rPr>
        <w:t>.</w:t>
      </w:r>
    </w:p>
    <w:p>
      <w:pPr>
        <w:pStyle w:val="Heading3"/>
        <w:numPr>
          <w:ilvl w:val="2"/>
          <w:numId w:val="1"/>
        </w:numPr>
        <w:rPr/>
      </w:pPr>
      <w:bookmarkStart w:id="2493" w:name="__RefHeading___Toc7557564_73709187"/>
      <w:bookmarkStart w:id="2494" w:name="_Toc1162"/>
      <w:bookmarkEnd w:id="2493"/>
      <w:r>
        <w:rPr/>
        <w:t>849</w:t>
      </w:r>
      <w:r>
        <w:rPr>
          <w:rtl w:val="true"/>
        </w:rPr>
        <w:t xml:space="preserve">- </w:t>
      </w:r>
      <w:r>
        <w:rPr>
          <w:rtl w:val="true"/>
        </w:rPr>
        <w:t>تزکیة الأرواح عن موانع الأفلاح‌</w:t>
      </w:r>
      <w:bookmarkEnd w:id="2494"/>
    </w:p>
    <w:p>
      <w:pPr>
        <w:pStyle w:val="BookText"/>
        <w:rPr/>
      </w:pPr>
      <w:r>
        <w:rPr>
          <w:rFonts w:ascii="IRNazanin" w:hAnsi="IRNazanin" w:eastAsia="IRNazanin"/>
          <w:color w:val="111111"/>
          <w:sz w:val="28"/>
          <w:sz w:val="28"/>
          <w:szCs w:val="28"/>
          <w:rtl w:val="true"/>
          <w:lang w:bidi="fa-IR"/>
        </w:rPr>
        <w:t xml:space="preserve">منتزع عن الأخلاق الناصری، تألیف خواجه نصیر الدین الطوسی الذی توفی سنة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و ثلاث مقالات و خاتمة، ألفه بعض الأصحاب المقاربین لعصر مؤلف الأصل و أهداه إلی الملک الأعظم المرتضی العالم العادل الحاکم الفاضل السید فخر الدین بن السید علاء الدین المرتضی بن الحسن الحسینی و أکثر فی ألقابه و قد اختصرنا منه، رأیت نسخه منه تاریخ کتابتها سنة </w:t>
      </w: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محمد باقر حفید آیة الله الیزدی فی النجف الأشرف</w:t>
      </w:r>
      <w:r>
        <w:rPr>
          <w:rFonts w:eastAsia="IRNazanin" w:cs="IRNazanin"/>
          <w:color w:val="111111"/>
          <w:sz w:val="28"/>
          <w:szCs w:val="28"/>
          <w:rtl w:val="true"/>
          <w:lang w:bidi="fa-IR"/>
        </w:rPr>
        <w:t>.</w:t>
      </w:r>
    </w:p>
    <w:p>
      <w:pPr>
        <w:pStyle w:val="Heading3"/>
        <w:numPr>
          <w:ilvl w:val="2"/>
          <w:numId w:val="1"/>
        </w:numPr>
        <w:rPr/>
      </w:pPr>
      <w:bookmarkStart w:id="2495" w:name="__RefHeading___Toc7557566_73709187"/>
      <w:bookmarkStart w:id="2496" w:name="_Toc1163"/>
      <w:bookmarkEnd w:id="2495"/>
      <w:r>
        <w:rPr>
          <w:rtl w:val="true"/>
        </w:rPr>
        <w:t>تزکیة الصحبة</w:t>
      </w:r>
      <w:bookmarkEnd w:id="249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تألیف المحبة ترجمه للکشف الریبة، مر بالعنوان الثانی</w:t>
      </w:r>
      <w:r>
        <w:rPr>
          <w:rFonts w:eastAsia="IRNazanin" w:cs="IRNazanin"/>
          <w:color w:val="111111"/>
          <w:sz w:val="28"/>
          <w:szCs w:val="28"/>
          <w:rtl w:val="true"/>
          <w:lang w:bidi="fa-IR"/>
        </w:rPr>
        <w:t xml:space="preserve">. </w:t>
      </w:r>
      <w:bookmarkStart w:id="2497" w:name="pg11681_117348"/>
    </w:p>
    <w:p>
      <w:pPr>
        <w:pStyle w:val="Heading3"/>
        <w:numPr>
          <w:ilvl w:val="2"/>
          <w:numId w:val="1"/>
        </w:numPr>
        <w:rPr/>
      </w:pPr>
      <w:bookmarkStart w:id="2498" w:name="__RefHeading___Toc7557568_73709187"/>
      <w:bookmarkStart w:id="2499" w:name="_Toc1164"/>
      <w:bookmarkEnd w:id="2497"/>
      <w:bookmarkEnd w:id="2498"/>
      <w:r>
        <w:rPr/>
        <w:t>850</w:t>
      </w:r>
      <w:r>
        <w:rPr>
          <w:rtl w:val="true"/>
        </w:rPr>
        <w:t xml:space="preserve">- </w:t>
      </w:r>
      <w:r>
        <w:rPr>
          <w:rtl w:val="true"/>
        </w:rPr>
        <w:t>تزویج أم کلثوم</w:t>
      </w:r>
      <w:bookmarkEnd w:id="2499"/>
    </w:p>
    <w:p>
      <w:pPr>
        <w:pStyle w:val="BookText"/>
        <w:rPr/>
      </w:pPr>
      <w:r>
        <w:rPr>
          <w:rFonts w:ascii="IRNazanin" w:hAnsi="IRNazanin" w:eastAsia="IRNazanin"/>
          <w:color w:val="111111"/>
          <w:sz w:val="28"/>
          <w:sz w:val="28"/>
          <w:szCs w:val="28"/>
          <w:rtl w:val="true"/>
          <w:lang w:bidi="fa-IR"/>
        </w:rPr>
        <w:t xml:space="preserve">بنت أمیر المؤمنین ع و إنکار وقوعه للعلامة المجاهد الشیخ محمد الجواد البلاغی المتوفی سنة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Heading3"/>
        <w:numPr>
          <w:ilvl w:val="2"/>
          <w:numId w:val="1"/>
        </w:numPr>
        <w:rPr/>
      </w:pPr>
      <w:bookmarkStart w:id="2500" w:name="__RefHeading___Toc7557570_73709187"/>
      <w:bookmarkStart w:id="2501" w:name="_Toc1165"/>
      <w:bookmarkEnd w:id="2500"/>
      <w:r>
        <w:rPr>
          <w:rtl w:val="true"/>
        </w:rPr>
        <w:t>تزویج أمیر المؤمنین</w:t>
      </w:r>
      <w:bookmarkEnd w:id="2501"/>
    </w:p>
    <w:p>
      <w:pPr>
        <w:pStyle w:val="BookText"/>
        <w:rPr/>
      </w:pPr>
      <w:r>
        <w:rPr>
          <w:rFonts w:ascii="IRNazanin" w:hAnsi="IRNazanin" w:eastAsia="IRNazanin"/>
          <w:color w:val="111111"/>
          <w:sz w:val="28"/>
          <w:sz w:val="28"/>
          <w:szCs w:val="28"/>
          <w:rtl w:val="true"/>
          <w:lang w:bidi="fa-IR"/>
        </w:rPr>
        <w:t>ع ابنته، یأتی بعنوان المسألة الموضحة عن سبب نکاح أمیر المؤمنین ع و أیضا بعنوان رسالة فی نکاح أمیر المؤمنین ع ابنته</w:t>
      </w:r>
      <w:r>
        <w:rPr>
          <w:rFonts w:eastAsia="IRNazanin" w:cs="IRNazanin"/>
          <w:color w:val="111111"/>
          <w:sz w:val="28"/>
          <w:szCs w:val="28"/>
          <w:rtl w:val="true"/>
          <w:lang w:bidi="fa-IR"/>
        </w:rPr>
        <w:t>.</w:t>
      </w:r>
    </w:p>
    <w:p>
      <w:pPr>
        <w:pStyle w:val="Heading3"/>
        <w:numPr>
          <w:ilvl w:val="2"/>
          <w:numId w:val="1"/>
        </w:numPr>
        <w:rPr/>
      </w:pPr>
      <w:bookmarkStart w:id="2502" w:name="__RefHeading___Toc7557572_73709187"/>
      <w:bookmarkStart w:id="2503" w:name="_Toc1166"/>
      <w:bookmarkEnd w:id="2502"/>
      <w:r>
        <w:rPr/>
        <w:t>851</w:t>
      </w:r>
      <w:r>
        <w:rPr>
          <w:rtl w:val="true"/>
        </w:rPr>
        <w:t xml:space="preserve">- </w:t>
      </w:r>
      <w:r>
        <w:rPr>
          <w:rtl w:val="true"/>
        </w:rPr>
        <w:t>کتاب تزویج فاطمة</w:t>
      </w:r>
      <w:bookmarkEnd w:id="2503"/>
    </w:p>
    <w:p>
      <w:pPr>
        <w:pStyle w:val="BookText"/>
        <w:rPr/>
      </w:pPr>
      <w:r>
        <w:rPr>
          <w:rFonts w:ascii="IRNazanin" w:hAnsi="IRNazanin" w:eastAsia="IRNazanin"/>
          <w:color w:val="111111"/>
          <w:sz w:val="28"/>
          <w:sz w:val="28"/>
          <w:szCs w:val="28"/>
          <w:rtl w:val="true"/>
          <w:lang w:bidi="fa-IR"/>
        </w:rPr>
        <w:t xml:space="preserve">ع للشیخ أبی أحمد عبد العزیز بن یحیی الجلودی المتوفی سنة </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2504" w:name="__RefHeading___Toc7557574_73709187"/>
      <w:bookmarkStart w:id="2505" w:name="_Toc1167"/>
      <w:bookmarkEnd w:id="2504"/>
      <w:r>
        <w:rPr>
          <w:rtl w:val="true"/>
        </w:rPr>
        <w:t>تزویج النبی زینب و رقیة من عثمان</w:t>
      </w:r>
      <w:bookmarkEnd w:id="2505"/>
    </w:p>
    <w:p>
      <w:pPr>
        <w:pStyle w:val="BookText"/>
        <w:rPr/>
      </w:pPr>
      <w:r>
        <w:rPr>
          <w:rFonts w:ascii="IRNazanin" w:hAnsi="IRNazanin" w:eastAsia="IRNazanin"/>
          <w:color w:val="111111"/>
          <w:sz w:val="28"/>
          <w:sz w:val="28"/>
          <w:szCs w:val="28"/>
          <w:rtl w:val="true"/>
          <w:lang w:bidi="fa-IR"/>
        </w:rPr>
        <w:t>هو المسألة الموضحة فی تزویج عثمان کما یأتی</w:t>
      </w:r>
      <w:r>
        <w:rPr>
          <w:rFonts w:eastAsia="IRNazanin" w:cs="IRNazanin"/>
          <w:color w:val="111111"/>
          <w:sz w:val="28"/>
          <w:szCs w:val="28"/>
          <w:rtl w:val="true"/>
          <w:lang w:bidi="fa-IR"/>
        </w:rPr>
        <w:t>.</w:t>
      </w:r>
    </w:p>
    <w:p>
      <w:pPr>
        <w:pStyle w:val="Heading3"/>
        <w:numPr>
          <w:ilvl w:val="2"/>
          <w:numId w:val="1"/>
        </w:numPr>
        <w:rPr/>
      </w:pPr>
      <w:bookmarkStart w:id="2506" w:name="__RefHeading___Toc7557576_73709187"/>
      <w:bookmarkStart w:id="2507" w:name="_Toc1168"/>
      <w:bookmarkEnd w:id="2506"/>
      <w:r>
        <w:rPr/>
        <w:t>852</w:t>
      </w:r>
      <w:r>
        <w:rPr>
          <w:rtl w:val="true"/>
        </w:rPr>
        <w:t xml:space="preserve">- </w:t>
      </w:r>
      <w:r>
        <w:rPr>
          <w:rtl w:val="true"/>
        </w:rPr>
        <w:t>تزویج النبی زینب و رقیة من عثمان</w:t>
      </w:r>
      <w:bookmarkEnd w:id="2507"/>
    </w:p>
    <w:p>
      <w:pPr>
        <w:pStyle w:val="BookText"/>
        <w:rPr/>
      </w:pPr>
      <w:r>
        <w:rPr>
          <w:rFonts w:ascii="IRNazanin" w:hAnsi="IRNazanin" w:eastAsia="IRNazanin"/>
          <w:color w:val="111111"/>
          <w:sz w:val="28"/>
          <w:sz w:val="28"/>
          <w:szCs w:val="28"/>
          <w:rtl w:val="true"/>
          <w:lang w:bidi="fa-IR"/>
        </w:rPr>
        <w:t>مبسوط فی مقدمه و مقالتین و خاتمة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حمد من عمم لطفه المطیع و العاصی طبع مع مکارم الأخلاق سنة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للمولی تاج الدین حسن بن محمد الأصفهانی والد الفاضل الهندی، لم ینقل فیه عن المتأخر عن الشهید الأول فإنه ذکر صاحب الروضات أن له رسالة فی زوجتی عثمان و وصفها بما ینطبق علی هذا المطبوع</w:t>
      </w:r>
      <w:r>
        <w:rPr>
          <w:rFonts w:eastAsia="IRNazanin" w:cs="IRNazanin"/>
          <w:color w:val="111111"/>
          <w:sz w:val="28"/>
          <w:szCs w:val="28"/>
          <w:rtl w:val="true"/>
          <w:lang w:bidi="fa-IR"/>
        </w:rPr>
        <w:t>.</w:t>
      </w:r>
    </w:p>
    <w:p>
      <w:pPr>
        <w:pStyle w:val="Heading3"/>
        <w:numPr>
          <w:ilvl w:val="2"/>
          <w:numId w:val="1"/>
        </w:numPr>
        <w:rPr/>
      </w:pPr>
      <w:bookmarkStart w:id="2508" w:name="__RefHeading___Toc7557578_73709187"/>
      <w:bookmarkStart w:id="2509" w:name="_Toc1169"/>
      <w:bookmarkEnd w:id="2508"/>
      <w:r>
        <w:rPr/>
        <w:t>853</w:t>
      </w:r>
      <w:r>
        <w:rPr>
          <w:rtl w:val="true"/>
        </w:rPr>
        <w:t xml:space="preserve">- </w:t>
      </w:r>
      <w:r>
        <w:rPr>
          <w:rtl w:val="true"/>
        </w:rPr>
        <w:t>تزیین الأسواق بتفصیل أشواق العشاق،</w:t>
      </w:r>
      <w:bookmarkEnd w:id="2509"/>
    </w:p>
    <w:p>
      <w:pPr>
        <w:pStyle w:val="BookText"/>
        <w:rPr/>
      </w:pPr>
      <w:r>
        <w:rPr>
          <w:rFonts w:ascii="IRNazanin" w:hAnsi="IRNazanin" w:eastAsia="IRNazanin"/>
          <w:color w:val="111111"/>
          <w:sz w:val="28"/>
          <w:sz w:val="28"/>
          <w:szCs w:val="28"/>
          <w:rtl w:val="true"/>
          <w:lang w:bidi="fa-IR"/>
        </w:rPr>
        <w:t xml:space="preserve">فی الأدب للشیخ داود بن عمر الطبیب الضریر الأنطاکی نزیل القاهرة و المتوفی بمکة المعظمة سنة </w:t>
      </w:r>
      <w:r>
        <w:rPr>
          <w:rFonts w:eastAsia="IRNazanin" w:cs="IRNazanin"/>
          <w:color w:val="111111"/>
          <w:sz w:val="28"/>
          <w:szCs w:val="28"/>
          <w:rtl w:val="true"/>
          <w:lang w:bidi="fa-IR"/>
        </w:rPr>
        <w:t>(</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من أشواق العشاق، و قد طبع بمصر مکررا و أورد فیه تمام التتریة أحمد بن منیر المتوفی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خلاف یسیر بینه و بین ما نقله فی مجالس المؤمنین عن تذکره ابن عراق، و الظاهر أن مراده السفینة العراقیة لابن عراق، و هو محمد بن علی بن عبد الرحمن بن عراقی الدمشقی المولود </w:t>
      </w:r>
      <w:r>
        <w:rPr>
          <w:rFonts w:eastAsia="IRNazanin" w:cs="IRNazanin"/>
          <w:color w:val="111111"/>
          <w:sz w:val="28"/>
          <w:szCs w:val="28"/>
          <w:rtl w:val="true"/>
          <w:lang w:bidi="fa-IR"/>
        </w:rPr>
        <w:t>(</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أصله أی أشواق العشاق تألیف البقاعی، الشیخ برهان الدین إبراهیم بن عمر المؤرخ الأدیب أصله من البقاع فی سوریة، ولد فی </w:t>
      </w:r>
      <w:r>
        <w:rPr>
          <w:rFonts w:eastAsia="IRNazanin" w:cs="IRNazanin"/>
          <w:color w:val="111111"/>
          <w:sz w:val="28"/>
          <w:szCs w:val="28"/>
          <w:rtl w:val="true"/>
          <w:lang w:bidi="fa-IR"/>
        </w:rPr>
        <w:t>(</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سکن دمشق إلی أن توفی بها فی </w:t>
      </w:r>
      <w:r>
        <w:rPr>
          <w:rFonts w:eastAsia="IRNazanin" w:cs="IRNazanin"/>
          <w:color w:val="111111"/>
          <w:sz w:val="28"/>
          <w:szCs w:val="28"/>
          <w:rtl w:val="true"/>
          <w:lang w:bidi="fa-IR"/>
        </w:rPr>
        <w:t>(</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السخاوی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الضوء اللامع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أکثر من الوقیعة فیه من ص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ص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البقاعی هو الذی أدرج التتریة فی أشواقه، و قد اختصر البقاعی أشواقه من مصارع العشاق للسراج القاری البغدادی جعفر بن أحمد بن الحسین بن أحمد بن جعفر المولود فی </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بعدها بسنتین</w:t>
      </w:r>
      <w:r>
        <w:rPr>
          <w:rFonts w:eastAsia="IRNazanin" w:cs="IRNazanin"/>
          <w:color w:val="111111"/>
          <w:sz w:val="28"/>
          <w:szCs w:val="28"/>
          <w:rtl w:val="true"/>
          <w:lang w:bidi="fa-IR"/>
        </w:rPr>
        <w:t>.</w:t>
      </w:r>
    </w:p>
    <w:p>
      <w:pPr>
        <w:pStyle w:val="Heading3"/>
        <w:numPr>
          <w:ilvl w:val="2"/>
          <w:numId w:val="1"/>
        </w:numPr>
        <w:rPr/>
      </w:pPr>
      <w:bookmarkStart w:id="2510" w:name="__RefHeading___Toc7557580_73709187"/>
      <w:bookmarkStart w:id="2511" w:name="_Toc1170"/>
      <w:bookmarkEnd w:id="2510"/>
      <w:r>
        <w:rPr/>
        <w:t>854</w:t>
      </w:r>
      <w:r>
        <w:rPr>
          <w:rtl w:val="true"/>
        </w:rPr>
        <w:t xml:space="preserve">- </w:t>
      </w:r>
      <w:r>
        <w:rPr>
          <w:rtl w:val="true"/>
        </w:rPr>
        <w:t>تزیین المجالس</w:t>
      </w:r>
      <w:bookmarkEnd w:id="251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شمس الدین محمد بن محمد بدیع بن أبی طالب الرضوی المشهدی خادم الروضة الرضویة المولود بها حدود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فرغ من کتابه </w:t>
      </w:r>
      <w:bookmarkStart w:id="2512" w:name="pg11681_117349"/>
    </w:p>
    <w:p>
      <w:pPr>
        <w:pStyle w:val="BookText"/>
        <w:rPr/>
      </w:pPr>
      <w:bookmarkEnd w:id="2512"/>
      <w:r>
        <w:rPr>
          <w:rFonts w:ascii="IRNazanin" w:hAnsi="IRNazanin" w:eastAsia="IRNazanin"/>
          <w:color w:val="111111"/>
          <w:sz w:val="28"/>
          <w:sz w:val="28"/>
          <w:szCs w:val="28"/>
          <w:rtl w:val="true"/>
          <w:lang w:bidi="fa-IR"/>
        </w:rPr>
        <w:t xml:space="preserve">وسیلة الرضوان سنة </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أثنائه أن عمره حین التألیف یقرب من خمس و أربعین سنة و إنه أدرک الشیخ الحر قبل بلوغ الحلم، و ینقل عن تزیین المجالس، المولی عبد الله بن عنایة الله فی کتاب فرحة القلوب بعض معجزات أمیر المؤمنین ع، کما حکی عنه شیخنا فی دار السلام، و للمؤلف أیضا کتاب حبل المتین فی معجزات أمیر المؤمنین ع کما یأتی</w:t>
      </w:r>
      <w:r>
        <w:rPr>
          <w:rFonts w:eastAsia="IRNazanin" w:cs="IRNazanin"/>
          <w:color w:val="111111"/>
          <w:sz w:val="28"/>
          <w:szCs w:val="28"/>
          <w:rtl w:val="true"/>
          <w:lang w:bidi="fa-IR"/>
        </w:rPr>
        <w:t>.</w:t>
      </w:r>
    </w:p>
    <w:p>
      <w:pPr>
        <w:pStyle w:val="Heading3"/>
        <w:numPr>
          <w:ilvl w:val="2"/>
          <w:numId w:val="1"/>
        </w:numPr>
        <w:rPr/>
      </w:pPr>
      <w:bookmarkStart w:id="2513" w:name="__RefHeading___Toc7557582_73709187"/>
      <w:bookmarkStart w:id="2514" w:name="_Toc1171"/>
      <w:bookmarkEnd w:id="2513"/>
      <w:r>
        <w:rPr>
          <w:rtl w:val="true"/>
        </w:rPr>
        <w:t>التسامح فی أدلة السنن</w:t>
      </w:r>
      <w:bookmarkEnd w:id="2514"/>
    </w:p>
    <w:p>
      <w:pPr>
        <w:pStyle w:val="Heading3"/>
        <w:numPr>
          <w:ilvl w:val="2"/>
          <w:numId w:val="1"/>
        </w:numPr>
        <w:rPr/>
      </w:pPr>
      <w:bookmarkStart w:id="2515" w:name="__RefHeading___Toc7557584_73709187"/>
      <w:bookmarkStart w:id="2516" w:name="_Toc1172"/>
      <w:bookmarkEnd w:id="2515"/>
      <w:r>
        <w:rPr>
          <w:rtl w:val="true"/>
        </w:rPr>
        <w:t>بیان</w:t>
      </w:r>
      <w:bookmarkEnd w:id="2516"/>
    </w:p>
    <w:p>
      <w:pPr>
        <w:pStyle w:val="BookText"/>
        <w:rPr/>
      </w:pPr>
      <w:r>
        <w:rPr>
          <w:rFonts w:ascii="IRNazanin" w:hAnsi="IRNazanin" w:eastAsia="IRNazanin"/>
          <w:color w:val="111111"/>
          <w:sz w:val="28"/>
          <w:sz w:val="28"/>
          <w:szCs w:val="28"/>
          <w:rtl w:val="true"/>
          <w:lang w:bidi="fa-IR"/>
        </w:rPr>
        <w:t>من المسائل الأصولیة التی استقلت بالتدوین، و أکثر ما دون فیها لم یسم باسم خاص فنذکره بعنوان موضوعه</w:t>
      </w:r>
      <w:r>
        <w:rPr>
          <w:rFonts w:eastAsia="IRNazanin" w:cs="IRNazanin"/>
          <w:color w:val="111111"/>
          <w:sz w:val="28"/>
          <w:szCs w:val="28"/>
          <w:rtl w:val="true"/>
          <w:lang w:bidi="fa-IR"/>
        </w:rPr>
        <w:t>.</w:t>
      </w:r>
    </w:p>
    <w:p>
      <w:pPr>
        <w:pStyle w:val="Heading3"/>
        <w:numPr>
          <w:ilvl w:val="2"/>
          <w:numId w:val="1"/>
        </w:numPr>
        <w:rPr/>
      </w:pPr>
      <w:bookmarkStart w:id="2517" w:name="__RefHeading___Toc7557586_73709187"/>
      <w:bookmarkStart w:id="2518" w:name="_Toc1173"/>
      <w:bookmarkEnd w:id="2517"/>
      <w:r>
        <w:rPr/>
        <w:t>855</w:t>
      </w:r>
      <w:r>
        <w:rPr>
          <w:rtl w:val="true"/>
        </w:rPr>
        <w:t xml:space="preserve">- </w:t>
      </w:r>
      <w:r>
        <w:rPr>
          <w:rtl w:val="true"/>
        </w:rPr>
        <w:t>التسامح فی أدلة السنن</w:t>
      </w:r>
      <w:bookmarkEnd w:id="2518"/>
    </w:p>
    <w:p>
      <w:pPr>
        <w:pStyle w:val="BookText"/>
        <w:rPr/>
      </w:pPr>
      <w:r>
        <w:rPr>
          <w:rFonts w:ascii="IRNazanin" w:hAnsi="IRNazanin" w:eastAsia="IRNazanin"/>
          <w:color w:val="111111"/>
          <w:sz w:val="28"/>
          <w:sz w:val="28"/>
          <w:szCs w:val="28"/>
          <w:rtl w:val="true"/>
          <w:lang w:bidi="fa-IR"/>
        </w:rPr>
        <w:t xml:space="preserve">للسید الحاج میرزا أبی طالب بن الحاج میرزا أبی القاسم الموسوی الزنجانی المتوفی بطهران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آخر إیضاح السبل له المطبوع سنة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w:t>
      </w:r>
    </w:p>
    <w:p>
      <w:pPr>
        <w:pStyle w:val="Heading3"/>
        <w:numPr>
          <w:ilvl w:val="2"/>
          <w:numId w:val="1"/>
        </w:numPr>
        <w:rPr/>
      </w:pPr>
      <w:bookmarkStart w:id="2519" w:name="__RefHeading___Toc7557588_73709187"/>
      <w:bookmarkStart w:id="2520" w:name="_Toc1174"/>
      <w:bookmarkEnd w:id="2519"/>
      <w:r>
        <w:rPr/>
        <w:t>856</w:t>
      </w:r>
      <w:r>
        <w:rPr>
          <w:rtl w:val="true"/>
        </w:rPr>
        <w:t xml:space="preserve">- </w:t>
      </w:r>
      <w:r>
        <w:rPr>
          <w:rtl w:val="true"/>
        </w:rPr>
        <w:t>التسامح فی أدلة السنن</w:t>
      </w:r>
      <w:bookmarkEnd w:id="2520"/>
    </w:p>
    <w:p>
      <w:pPr>
        <w:pStyle w:val="BookText"/>
        <w:rPr/>
      </w:pPr>
      <w:r>
        <w:rPr>
          <w:rFonts w:ascii="IRNazanin" w:hAnsi="IRNazanin" w:eastAsia="IRNazanin"/>
          <w:color w:val="111111"/>
          <w:sz w:val="28"/>
          <w:sz w:val="28"/>
          <w:szCs w:val="28"/>
          <w:rtl w:val="true"/>
          <w:lang w:bidi="fa-IR"/>
        </w:rPr>
        <w:t xml:space="preserve">للمحقق القمی میرزا أبی القاسم بن المولی حسن الشفتی الجیلانی القمی صاحب القوانین المتوفی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w:t>
      </w:r>
    </w:p>
    <w:p>
      <w:pPr>
        <w:pStyle w:val="Heading3"/>
        <w:numPr>
          <w:ilvl w:val="2"/>
          <w:numId w:val="1"/>
        </w:numPr>
        <w:rPr/>
      </w:pPr>
      <w:bookmarkStart w:id="2521" w:name="__RefHeading___Toc7557590_73709187"/>
      <w:bookmarkStart w:id="2522" w:name="_Toc1175"/>
      <w:bookmarkEnd w:id="2521"/>
      <w:r>
        <w:rPr/>
        <w:t>857</w:t>
      </w:r>
      <w:r>
        <w:rPr>
          <w:rtl w:val="true"/>
        </w:rPr>
        <w:t xml:space="preserve">- </w:t>
      </w:r>
      <w:r>
        <w:rPr>
          <w:rtl w:val="true"/>
        </w:rPr>
        <w:t>التسامح فی أدلة السنن</w:t>
      </w:r>
      <w:bookmarkEnd w:id="2522"/>
    </w:p>
    <w:p>
      <w:pPr>
        <w:pStyle w:val="BookText"/>
        <w:rPr/>
      </w:pPr>
      <w:r>
        <w:rPr>
          <w:rFonts w:ascii="IRNazanin" w:hAnsi="IRNazanin" w:eastAsia="IRNazanin"/>
          <w:color w:val="111111"/>
          <w:sz w:val="28"/>
          <w:sz w:val="28"/>
          <w:szCs w:val="28"/>
          <w:rtl w:val="true"/>
          <w:lang w:bidi="fa-IR"/>
        </w:rPr>
        <w:t xml:space="preserve">للحاج میرزا أبی القاسم بن الحاج میرزا زین العابدین إمام الجمعة بطهران الأصفهانی الطهرانی المتوفی حدود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ضمن مجموعة من تصانیفه سنة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Heading3"/>
        <w:numPr>
          <w:ilvl w:val="2"/>
          <w:numId w:val="1"/>
        </w:numPr>
        <w:rPr/>
      </w:pPr>
      <w:bookmarkStart w:id="2523" w:name="__RefHeading___Toc7557592_73709187"/>
      <w:bookmarkStart w:id="2524" w:name="_Toc1176"/>
      <w:bookmarkEnd w:id="2523"/>
      <w:r>
        <w:rPr>
          <w:rtl w:val="true"/>
        </w:rPr>
        <w:t>التسامح فی أدلة السنن</w:t>
      </w:r>
      <w:bookmarkEnd w:id="2524"/>
    </w:p>
    <w:p>
      <w:pPr>
        <w:pStyle w:val="BookText"/>
        <w:rPr/>
      </w:pPr>
      <w:r>
        <w:rPr>
          <w:rFonts w:ascii="IRNazanin" w:hAnsi="IRNazanin" w:eastAsia="IRNazanin"/>
          <w:color w:val="111111"/>
          <w:sz w:val="28"/>
          <w:sz w:val="28"/>
          <w:szCs w:val="28"/>
          <w:rtl w:val="true"/>
          <w:lang w:bidi="fa-IR"/>
        </w:rPr>
        <w:t>الموسوم ب الخلسة من الزمن یأتی</w:t>
      </w:r>
      <w:r>
        <w:rPr>
          <w:rFonts w:eastAsia="IRNazanin" w:cs="IRNazanin"/>
          <w:color w:val="111111"/>
          <w:sz w:val="28"/>
          <w:szCs w:val="28"/>
          <w:rtl w:val="true"/>
          <w:lang w:bidi="fa-IR"/>
        </w:rPr>
        <w:t>.</w:t>
      </w:r>
    </w:p>
    <w:p>
      <w:pPr>
        <w:pStyle w:val="Heading3"/>
        <w:numPr>
          <w:ilvl w:val="2"/>
          <w:numId w:val="1"/>
        </w:numPr>
        <w:rPr/>
      </w:pPr>
      <w:bookmarkStart w:id="2525" w:name="__RefHeading___Toc7557594_73709187"/>
      <w:bookmarkStart w:id="2526" w:name="_Toc1177"/>
      <w:bookmarkEnd w:id="2525"/>
      <w:r>
        <w:rPr/>
        <w:t>858</w:t>
      </w:r>
      <w:r>
        <w:rPr>
          <w:rtl w:val="true"/>
        </w:rPr>
        <w:t xml:space="preserve">- </w:t>
      </w:r>
      <w:r>
        <w:rPr>
          <w:rtl w:val="true"/>
        </w:rPr>
        <w:t>التسامح فی أدلة السنن</w:t>
      </w:r>
      <w:bookmarkEnd w:id="2526"/>
    </w:p>
    <w:p>
      <w:pPr>
        <w:pStyle w:val="BookText"/>
        <w:rPr/>
      </w:pPr>
      <w:r>
        <w:rPr>
          <w:rFonts w:ascii="IRNazanin" w:hAnsi="IRNazanin" w:eastAsia="IRNazanin"/>
          <w:color w:val="111111"/>
          <w:sz w:val="28"/>
          <w:sz w:val="28"/>
          <w:szCs w:val="28"/>
          <w:rtl w:val="true"/>
          <w:lang w:bidi="fa-IR"/>
        </w:rPr>
        <w:t xml:space="preserve">للمولی محمد حسن بن محمد باقر القره‌باغی تلمیذ العلامة الأنصاری، و قد فرغ منه سنة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النسخة بخط ید المؤلف عند السید شهاب الدین التبریزی نزیل قم</w:t>
      </w:r>
      <w:r>
        <w:rPr>
          <w:rFonts w:eastAsia="IRNazanin" w:cs="IRNazanin"/>
          <w:color w:val="111111"/>
          <w:sz w:val="28"/>
          <w:szCs w:val="28"/>
          <w:rtl w:val="true"/>
          <w:lang w:bidi="fa-IR"/>
        </w:rPr>
        <w:t>.</w:t>
      </w:r>
    </w:p>
    <w:p>
      <w:pPr>
        <w:pStyle w:val="Heading3"/>
        <w:numPr>
          <w:ilvl w:val="2"/>
          <w:numId w:val="1"/>
        </w:numPr>
        <w:rPr/>
      </w:pPr>
      <w:bookmarkStart w:id="2527" w:name="__RefHeading___Toc7557596_73709187"/>
      <w:bookmarkStart w:id="2528" w:name="_Toc1178"/>
      <w:bookmarkEnd w:id="2527"/>
      <w:r>
        <w:rPr/>
        <w:t>859</w:t>
      </w:r>
      <w:r>
        <w:rPr>
          <w:rtl w:val="true"/>
        </w:rPr>
        <w:t xml:space="preserve">- </w:t>
      </w:r>
      <w:r>
        <w:rPr>
          <w:rtl w:val="true"/>
        </w:rPr>
        <w:t>التسامح فی أدلة السنن</w:t>
      </w:r>
      <w:bookmarkEnd w:id="252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رفیع بن عبد المحمد بن محمد رفیع بن عبد المحمد بن محمد رفیع بن أحمد بن صفی الکزازی النجفی تلمیذ العلامة الحاج میرزا حبیب الله الرشتی و معتمده و توفی قبله بسنین فی نیف و ثلاثمائة و ألف، و تزوج بابنته السید أبو القاسم الإشکوری و انتقلت کتبه إلیه کما حکاه شیخنا السید أبو تراب الخوانساری و ذکر تصانیفه و نسبه کما ذکرناه فی إجازته التی کتبها بخط للسید عبد الرحمن بن السید محمد تقی الحسینی الکرهرودی </w:t>
      </w:r>
      <w:bookmarkStart w:id="2529" w:name="pg11681_117350"/>
    </w:p>
    <w:p>
      <w:pPr>
        <w:pStyle w:val="BookText"/>
        <w:rPr/>
      </w:pPr>
      <w:bookmarkEnd w:id="2529"/>
      <w:r>
        <w:rPr>
          <w:rFonts w:ascii="IRNazanin" w:hAnsi="IRNazanin" w:eastAsia="IRNazanin"/>
          <w:color w:val="111111"/>
          <w:sz w:val="28"/>
          <w:sz w:val="28"/>
          <w:szCs w:val="28"/>
          <w:rtl w:val="true"/>
          <w:lang w:bidi="fa-IR"/>
        </w:rPr>
        <w:t>الکزازی کما ذکرتها فی الإجازات</w:t>
      </w:r>
      <w:r>
        <w:rPr>
          <w:rFonts w:eastAsia="IRNazanin" w:cs="IRNazanin"/>
          <w:color w:val="111111"/>
          <w:sz w:val="28"/>
          <w:szCs w:val="28"/>
          <w:rtl w:val="true"/>
          <w:lang w:bidi="fa-IR"/>
        </w:rPr>
        <w:t>.</w:t>
      </w:r>
    </w:p>
    <w:p>
      <w:pPr>
        <w:pStyle w:val="Heading3"/>
        <w:numPr>
          <w:ilvl w:val="2"/>
          <w:numId w:val="1"/>
        </w:numPr>
        <w:rPr/>
      </w:pPr>
      <w:bookmarkStart w:id="2530" w:name="__RefHeading___Toc7557598_73709187"/>
      <w:bookmarkStart w:id="2531" w:name="_Toc1179"/>
      <w:bookmarkEnd w:id="2530"/>
      <w:r>
        <w:rPr/>
        <w:t>860</w:t>
      </w:r>
      <w:r>
        <w:rPr>
          <w:rtl w:val="true"/>
        </w:rPr>
        <w:t xml:space="preserve">- </w:t>
      </w:r>
      <w:r>
        <w:rPr>
          <w:rtl w:val="true"/>
        </w:rPr>
        <w:t>التسامح فی أدلة السنن</w:t>
      </w:r>
      <w:bookmarkEnd w:id="2531"/>
    </w:p>
    <w:p>
      <w:pPr>
        <w:pStyle w:val="BookText"/>
        <w:rPr/>
      </w:pPr>
      <w:r>
        <w:rPr>
          <w:rFonts w:ascii="IRNazanin" w:hAnsi="IRNazanin" w:eastAsia="IRNazanin"/>
          <w:color w:val="111111"/>
          <w:sz w:val="28"/>
          <w:sz w:val="28"/>
          <w:szCs w:val="28"/>
          <w:rtl w:val="true"/>
          <w:lang w:bidi="fa-IR"/>
        </w:rPr>
        <w:t xml:space="preserve">للشیخ سلیمان بن عبد الله بن الحسن بن أحمد بن یوسف بن عمار البحرانی الماحوزی المتوفی </w:t>
      </w:r>
      <w:r>
        <w:rPr>
          <w:rFonts w:eastAsia="IRNazanin" w:cs="IRNazanin"/>
          <w:color w:val="111111"/>
          <w:sz w:val="28"/>
          <w:szCs w:val="28"/>
          <w:rtl w:val="true"/>
          <w:lang w:bidi="fa-IR"/>
        </w:rPr>
        <w:t>(</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بعد الخطبة المختصرة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أیدک الله تعالی و حرسک بعنایته أن أثبت لک ما ورد من أهل البیت ع، مما یدل علی التساهل فی أدلة السنن و التسامح فی مدارک الاستحباب و استقصاء الاخبار الواردة فی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فرغ منه فی اللیلة الثامنة من شوال سنة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فیه باثنی عشر حدیثا فی هذا الباب، رأیت منه نسخه بخط تلمیذه المجاز منه الشیخ أحمد بن إبراهیم الدرازی والد المحدث الشیخ یوسف البحرانی صاحب الحدائق، ضمن مجموعة من رسائل المؤلف، فی مکتبة المرحوم المولی محمد علی الخوانساری</w:t>
      </w:r>
      <w:r>
        <w:rPr>
          <w:rFonts w:eastAsia="IRNazanin" w:cs="IRNazanin"/>
          <w:color w:val="111111"/>
          <w:sz w:val="28"/>
          <w:szCs w:val="28"/>
          <w:rtl w:val="true"/>
          <w:lang w:bidi="fa-IR"/>
        </w:rPr>
        <w:t>.</w:t>
      </w:r>
    </w:p>
    <w:p>
      <w:pPr>
        <w:pStyle w:val="Heading3"/>
        <w:numPr>
          <w:ilvl w:val="2"/>
          <w:numId w:val="1"/>
        </w:numPr>
        <w:rPr/>
      </w:pPr>
      <w:bookmarkStart w:id="2532" w:name="__RefHeading___Toc7557600_73709187"/>
      <w:bookmarkStart w:id="2533" w:name="_Toc1180"/>
      <w:bookmarkEnd w:id="2532"/>
      <w:r>
        <w:rPr/>
        <w:t>861</w:t>
      </w:r>
      <w:r>
        <w:rPr>
          <w:rtl w:val="true"/>
        </w:rPr>
        <w:t xml:space="preserve">- </w:t>
      </w:r>
      <w:r>
        <w:rPr>
          <w:rtl w:val="true"/>
        </w:rPr>
        <w:t>التسامح فی أدلة السنن</w:t>
      </w:r>
      <w:bookmarkEnd w:id="2533"/>
    </w:p>
    <w:p>
      <w:pPr>
        <w:pStyle w:val="BookText"/>
        <w:rPr/>
      </w:pPr>
      <w:r>
        <w:rPr>
          <w:rFonts w:ascii="IRNazanin" w:hAnsi="IRNazanin" w:eastAsia="IRNazanin"/>
          <w:color w:val="111111"/>
          <w:sz w:val="28"/>
          <w:sz w:val="28"/>
          <w:szCs w:val="28"/>
          <w:rtl w:val="true"/>
          <w:lang w:bidi="fa-IR"/>
        </w:rPr>
        <w:t>للشیخ محمود اللواسانی الطهرانی من تلامیذ علامة الأنصاری، توجد نسخه خط ید المؤلف فی مکتبة الحاج علی محمد النجف‌آبادی بالحسینیة فی النجف الأشرف</w:t>
      </w:r>
      <w:r>
        <w:rPr>
          <w:rFonts w:eastAsia="IRNazanin" w:cs="IRNazanin"/>
          <w:color w:val="111111"/>
          <w:sz w:val="28"/>
          <w:szCs w:val="28"/>
          <w:rtl w:val="true"/>
          <w:lang w:bidi="fa-IR"/>
        </w:rPr>
        <w:t>.</w:t>
      </w:r>
    </w:p>
    <w:p>
      <w:pPr>
        <w:pStyle w:val="Heading3"/>
        <w:numPr>
          <w:ilvl w:val="2"/>
          <w:numId w:val="1"/>
        </w:numPr>
        <w:rPr/>
      </w:pPr>
      <w:bookmarkStart w:id="2534" w:name="__RefHeading___Toc7557602_73709187"/>
      <w:bookmarkStart w:id="2535" w:name="_Toc1181"/>
      <w:bookmarkEnd w:id="2534"/>
      <w:r>
        <w:rPr/>
        <w:t>862</w:t>
      </w:r>
      <w:r>
        <w:rPr>
          <w:rtl w:val="true"/>
        </w:rPr>
        <w:t xml:space="preserve">- </w:t>
      </w:r>
      <w:r>
        <w:rPr>
          <w:rtl w:val="true"/>
        </w:rPr>
        <w:t>التسامح فی أدلة السنن</w:t>
      </w:r>
      <w:bookmarkEnd w:id="2535"/>
    </w:p>
    <w:p>
      <w:pPr>
        <w:pStyle w:val="BookText"/>
        <w:rPr/>
      </w:pPr>
      <w:r>
        <w:rPr>
          <w:rFonts w:ascii="IRNazanin" w:hAnsi="IRNazanin" w:eastAsia="IRNazanin"/>
          <w:color w:val="111111"/>
          <w:sz w:val="28"/>
          <w:sz w:val="28"/>
          <w:szCs w:val="28"/>
          <w:rtl w:val="true"/>
          <w:lang w:bidi="fa-IR"/>
        </w:rPr>
        <w:t xml:space="preserve">للعلامة الأنصاری الشیخ المرتضی بن المولی محمد أمین الدزفولی التستری النجفی المتوفی بها لیلة السبت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بباب القبلة وراء الشباک الذی علی یسار الداخل منه إلی الصحن الشریف المرتضوی</w:t>
      </w:r>
      <w:r>
        <w:rPr>
          <w:rFonts w:eastAsia="IRNazanin" w:cs="IRNazanin"/>
          <w:color w:val="111111"/>
          <w:sz w:val="28"/>
          <w:szCs w:val="28"/>
          <w:rtl w:val="true"/>
          <w:lang w:bidi="fa-IR"/>
        </w:rPr>
        <w:t>.</w:t>
      </w:r>
    </w:p>
    <w:p>
      <w:pPr>
        <w:pStyle w:val="Heading3"/>
        <w:numPr>
          <w:ilvl w:val="2"/>
          <w:numId w:val="1"/>
        </w:numPr>
        <w:rPr/>
      </w:pPr>
      <w:bookmarkStart w:id="2536" w:name="__RefHeading___Toc7557604_73709187"/>
      <w:bookmarkStart w:id="2537" w:name="_Toc1182"/>
      <w:bookmarkEnd w:id="2536"/>
      <w:r>
        <w:rPr/>
        <w:t>863</w:t>
      </w:r>
      <w:r>
        <w:rPr>
          <w:rtl w:val="true"/>
        </w:rPr>
        <w:t xml:space="preserve">- </w:t>
      </w:r>
      <w:r>
        <w:rPr>
          <w:rtl w:val="true"/>
        </w:rPr>
        <w:t>التسامح فی أدلة السنن</w:t>
      </w:r>
      <w:bookmarkEnd w:id="2537"/>
    </w:p>
    <w:p>
      <w:pPr>
        <w:pStyle w:val="BookText"/>
        <w:rPr/>
      </w:pPr>
      <w:r>
        <w:rPr>
          <w:rFonts w:ascii="IRNazanin" w:hAnsi="IRNazanin" w:eastAsia="IRNazanin"/>
          <w:color w:val="111111"/>
          <w:sz w:val="28"/>
          <w:sz w:val="28"/>
          <w:szCs w:val="28"/>
          <w:rtl w:val="true"/>
          <w:lang w:bidi="fa-IR"/>
        </w:rPr>
        <w:t>للشیخ نصر الله المازندرانی من تلامیذ المولی لطف الله الأسکی اللاریجانی فی النجف، رأیت نسخه خط یده فی کتب المرحوم السید محمد اللواسانی فی النجف الأشرف</w:t>
      </w:r>
      <w:r>
        <w:rPr>
          <w:rFonts w:eastAsia="IRNazanin" w:cs="IRNazanin"/>
          <w:color w:val="111111"/>
          <w:sz w:val="28"/>
          <w:szCs w:val="28"/>
          <w:rtl w:val="true"/>
          <w:lang w:bidi="fa-IR"/>
        </w:rPr>
        <w:t>.</w:t>
      </w:r>
    </w:p>
    <w:p>
      <w:pPr>
        <w:pStyle w:val="Heading3"/>
        <w:numPr>
          <w:ilvl w:val="2"/>
          <w:numId w:val="1"/>
        </w:numPr>
        <w:rPr/>
      </w:pPr>
      <w:bookmarkStart w:id="2538" w:name="__RefHeading___Toc7557606_73709187"/>
      <w:bookmarkStart w:id="2539" w:name="_Toc1183"/>
      <w:bookmarkEnd w:id="2538"/>
      <w:r>
        <w:rPr/>
        <w:t>864</w:t>
      </w:r>
      <w:r>
        <w:rPr>
          <w:rtl w:val="true"/>
        </w:rPr>
        <w:t xml:space="preserve">- </w:t>
      </w:r>
      <w:r>
        <w:rPr>
          <w:rtl w:val="true"/>
        </w:rPr>
        <w:t>تسبیع قصیدة البردة</w:t>
      </w:r>
      <w:bookmarkEnd w:id="2539"/>
    </w:p>
    <w:p>
      <w:pPr>
        <w:pStyle w:val="BookText"/>
        <w:rPr/>
      </w:pPr>
      <w:r>
        <w:rPr>
          <w:rFonts w:ascii="IRNazanin" w:hAnsi="IRNazanin" w:eastAsia="IRNazanin"/>
          <w:color w:val="111111"/>
          <w:sz w:val="28"/>
          <w:sz w:val="28"/>
          <w:szCs w:val="28"/>
          <w:rtl w:val="true"/>
          <w:lang w:bidi="fa-IR"/>
        </w:rPr>
        <w:t xml:space="preserve">لبعض الفضلاء بزیادة خمسة أشطر بقافیة واحدة علی لواسانی الکل بیت من القصیدة کما أشرنا إلیه فی التخمیس، طبع فی إحدی و ثلاثین صفحة بمصر فی سنة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تخمیس قصیدة المناجاة للعلامة السهیلی فراجعه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جاء بالآیات و الحکم</w:t>
      </w:r>
    </w:p>
    <w:p>
      <w:pPr>
        <w:pStyle w:val="BookText"/>
        <w:rPr/>
      </w:pPr>
      <w:r>
        <w:rPr>
          <w:rFonts w:ascii="IRNazanin" w:hAnsi="IRNazanin" w:eastAsia="IRNazanin"/>
          <w:color w:val="111111"/>
          <w:sz w:val="28"/>
          <w:sz w:val="28"/>
          <w:szCs w:val="28"/>
          <w:rtl w:val="true"/>
          <w:lang w:bidi="fa-IR"/>
        </w:rPr>
        <w:t>مبشرا و نذیرا جملة الأمم‌</w:t>
      </w:r>
    </w:p>
    <w:p>
      <w:pPr>
        <w:pStyle w:val="Heading3"/>
        <w:numPr>
          <w:ilvl w:val="2"/>
          <w:numId w:val="1"/>
        </w:numPr>
        <w:rPr/>
      </w:pPr>
      <w:bookmarkStart w:id="2540" w:name="__RefHeading___Toc7557608_73709187"/>
      <w:bookmarkStart w:id="2541" w:name="_Toc1184"/>
      <w:bookmarkEnd w:id="2540"/>
      <w:r>
        <w:rPr/>
        <w:t>865</w:t>
      </w:r>
      <w:r>
        <w:rPr>
          <w:rtl w:val="true"/>
        </w:rPr>
        <w:t xml:space="preserve">- </w:t>
      </w:r>
      <w:r>
        <w:rPr>
          <w:rtl w:val="true"/>
        </w:rPr>
        <w:t>تسبیل الأذهان‌</w:t>
      </w:r>
      <w:bookmarkEnd w:id="254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أحکام الإیمان مجلد فی الفقه لآیة الله العلامة الشیخ جمال الدین الحسن بن یوسف بن المطهر الحلی المتوفی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محمد بن خواتون العاملی فی إجازته المسطورة صورتها فی آخر مجلدات البحار</w:t>
      </w:r>
      <w:r>
        <w:rPr>
          <w:rFonts w:eastAsia="IRNazanin" w:cs="IRNazanin"/>
          <w:color w:val="111111"/>
          <w:sz w:val="28"/>
          <w:szCs w:val="28"/>
          <w:rtl w:val="true"/>
          <w:lang w:bidi="fa-IR"/>
        </w:rPr>
        <w:t xml:space="preserve">. </w:t>
      </w:r>
      <w:bookmarkStart w:id="2542" w:name="pg11681_117351"/>
    </w:p>
    <w:p>
      <w:pPr>
        <w:pStyle w:val="Heading3"/>
        <w:numPr>
          <w:ilvl w:val="2"/>
          <w:numId w:val="1"/>
        </w:numPr>
        <w:rPr/>
      </w:pPr>
      <w:bookmarkStart w:id="2543" w:name="__RefHeading___Toc7557610_73709187"/>
      <w:bookmarkStart w:id="2544" w:name="_Toc1185"/>
      <w:bookmarkEnd w:id="2542"/>
      <w:bookmarkEnd w:id="2543"/>
      <w:r>
        <w:rPr/>
        <w:t>866</w:t>
      </w:r>
      <w:r>
        <w:rPr>
          <w:rtl w:val="true"/>
        </w:rPr>
        <w:t xml:space="preserve">- </w:t>
      </w:r>
      <w:r>
        <w:rPr>
          <w:rtl w:val="true"/>
        </w:rPr>
        <w:t>تسخیر حصار</w:t>
      </w:r>
      <w:bookmarkEnd w:id="2544"/>
    </w:p>
    <w:p>
      <w:pPr>
        <w:pStyle w:val="BookText"/>
        <w:rPr/>
      </w:pPr>
      <w:r>
        <w:rPr>
          <w:rFonts w:ascii="IRNazanin" w:hAnsi="IRNazanin" w:eastAsia="IRNazanin"/>
          <w:color w:val="111111"/>
          <w:sz w:val="28"/>
          <w:sz w:val="28"/>
          <w:szCs w:val="28"/>
          <w:rtl w:val="true"/>
          <w:lang w:bidi="fa-IR"/>
        </w:rPr>
        <w:t xml:space="preserve">بلغة أردو، مطبوع للمولوی خواجه غلام الحسنین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الپانی‌پتی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المعاصر، فصل فیه قضیة مناظرة جرت بینه و بین بعض علماء آریه التناسخیة فی البحث عن مسائل التناسخ فی قریة حصار من بعض بلاد الهند</w:t>
      </w:r>
      <w:r>
        <w:rPr>
          <w:rFonts w:eastAsia="IRNazanin" w:cs="IRNazanin"/>
          <w:color w:val="111111"/>
          <w:sz w:val="28"/>
          <w:szCs w:val="28"/>
          <w:rtl w:val="true"/>
          <w:lang w:bidi="fa-IR"/>
        </w:rPr>
        <w:t>.</w:t>
      </w:r>
    </w:p>
    <w:p>
      <w:pPr>
        <w:pStyle w:val="Heading3"/>
        <w:numPr>
          <w:ilvl w:val="2"/>
          <w:numId w:val="1"/>
        </w:numPr>
        <w:rPr/>
      </w:pPr>
      <w:bookmarkStart w:id="2545" w:name="__RefHeading___Toc7557612_73709187"/>
      <w:bookmarkStart w:id="2546" w:name="_Toc1186"/>
      <w:bookmarkEnd w:id="2545"/>
      <w:r>
        <w:rPr>
          <w:rtl w:val="true"/>
        </w:rPr>
        <w:t>تسدید القواعد</w:t>
      </w:r>
      <w:bookmarkEnd w:id="2546"/>
    </w:p>
    <w:p>
      <w:pPr>
        <w:pStyle w:val="BookText"/>
        <w:rPr/>
      </w:pPr>
      <w:r>
        <w:rPr>
          <w:rFonts w:ascii="IRNazanin" w:hAnsi="IRNazanin" w:eastAsia="IRNazanin"/>
          <w:color w:val="111111"/>
          <w:sz w:val="28"/>
          <w:sz w:val="28"/>
          <w:szCs w:val="28"/>
          <w:rtl w:val="true"/>
          <w:lang w:bidi="fa-IR"/>
        </w:rPr>
        <w:t xml:space="preserve">أو تشیید القواعد فی شرح تجرید العقائد هو الشرح القدیم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Heading3"/>
        <w:numPr>
          <w:ilvl w:val="2"/>
          <w:numId w:val="1"/>
        </w:numPr>
        <w:rPr/>
      </w:pPr>
      <w:bookmarkStart w:id="2547" w:name="__RefHeading___Toc7557614_73709187"/>
      <w:bookmarkStart w:id="2548" w:name="_Toc1187"/>
      <w:bookmarkEnd w:id="2547"/>
      <w:r>
        <w:rPr/>
        <w:t>867</w:t>
      </w:r>
      <w:r>
        <w:rPr>
          <w:rtl w:val="true"/>
        </w:rPr>
        <w:t xml:space="preserve">- </w:t>
      </w:r>
      <w:r>
        <w:rPr>
          <w:rtl w:val="true"/>
        </w:rPr>
        <w:t>تسدید اللسان</w:t>
      </w:r>
      <w:bookmarkEnd w:id="2548"/>
    </w:p>
    <w:p>
      <w:pPr>
        <w:pStyle w:val="BookText"/>
        <w:rPr/>
      </w:pPr>
      <w:r>
        <w:rPr>
          <w:rFonts w:ascii="IRNazanin" w:hAnsi="IRNazanin" w:eastAsia="IRNazanin"/>
          <w:color w:val="111111"/>
          <w:sz w:val="28"/>
          <w:sz w:val="28"/>
          <w:szCs w:val="28"/>
          <w:rtl w:val="true"/>
          <w:lang w:bidi="fa-IR"/>
        </w:rPr>
        <w:t>فی تجوید القرآن، للشیخ حسن بن الحاج محمد حکیم الکرمانی الأصل المصری المولد العاملی المسکن، کتبه فی النجف الأشرف بالتماس بعض من سأله ذلک،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أنزل القرآن بأفصح لسان مرتب علی مقدمه و أبواب و فصول و خاتمة</w:t>
      </w:r>
      <w:r>
        <w:rPr>
          <w:rFonts w:eastAsia="IRNazanin" w:cs="IRNazanin"/>
          <w:color w:val="111111"/>
          <w:sz w:val="28"/>
          <w:szCs w:val="28"/>
          <w:rtl w:val="true"/>
          <w:lang w:bidi="fa-IR"/>
        </w:rPr>
        <w:t>.</w:t>
      </w:r>
    </w:p>
    <w:p>
      <w:pPr>
        <w:pStyle w:val="Heading3"/>
        <w:numPr>
          <w:ilvl w:val="2"/>
          <w:numId w:val="1"/>
        </w:numPr>
        <w:rPr/>
      </w:pPr>
      <w:bookmarkStart w:id="2549" w:name="__RefHeading___Toc7557616_73709187"/>
      <w:bookmarkStart w:id="2550" w:name="_Toc1188"/>
      <w:bookmarkEnd w:id="2549"/>
      <w:r>
        <w:rPr/>
        <w:t>868</w:t>
      </w:r>
      <w:r>
        <w:rPr>
          <w:rtl w:val="true"/>
        </w:rPr>
        <w:t xml:space="preserve">- </w:t>
      </w:r>
      <w:r>
        <w:rPr>
          <w:rtl w:val="true"/>
        </w:rPr>
        <w:t>تسدید المکارم و تفضیح الظالم</w:t>
      </w:r>
      <w:bookmarkEnd w:id="2550"/>
    </w:p>
    <w:p>
      <w:pPr>
        <w:pStyle w:val="BookText"/>
        <w:rPr/>
      </w:pPr>
      <w:r>
        <w:rPr>
          <w:rFonts w:ascii="IRNazanin" w:hAnsi="IRNazanin" w:eastAsia="IRNazanin"/>
          <w:color w:val="111111"/>
          <w:sz w:val="28"/>
          <w:sz w:val="28"/>
          <w:szCs w:val="28"/>
          <w:rtl w:val="true"/>
          <w:lang w:bidi="fa-IR"/>
        </w:rPr>
        <w:t xml:space="preserve">فی بیان تحریف مکارم الأخلاق تألیف الطبرسی، للحاج الشیخ محمد باقر بن محمد جعفر بن کافی البهاری الهمدانی المتوفی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ترجمته إلی الفارسیة کما مر، و له تلخیصه أیضا</w:t>
      </w:r>
      <w:r>
        <w:rPr>
          <w:rFonts w:eastAsia="IRNazanin" w:cs="IRNazanin"/>
          <w:color w:val="111111"/>
          <w:sz w:val="28"/>
          <w:szCs w:val="28"/>
          <w:rtl w:val="true"/>
          <w:lang w:bidi="fa-IR"/>
        </w:rPr>
        <w:t>.</w:t>
      </w:r>
    </w:p>
    <w:p>
      <w:pPr>
        <w:pStyle w:val="Heading3"/>
        <w:numPr>
          <w:ilvl w:val="2"/>
          <w:numId w:val="1"/>
        </w:numPr>
        <w:rPr/>
      </w:pPr>
      <w:bookmarkStart w:id="2551" w:name="__RefHeading___Toc7557618_73709187"/>
      <w:bookmarkStart w:id="2552" w:name="_Toc1189"/>
      <w:bookmarkEnd w:id="2551"/>
      <w:r>
        <w:rPr/>
        <w:t>869</w:t>
      </w:r>
      <w:r>
        <w:rPr>
          <w:rtl w:val="true"/>
        </w:rPr>
        <w:t xml:space="preserve">- </w:t>
      </w:r>
      <w:r>
        <w:rPr>
          <w:rtl w:val="true"/>
        </w:rPr>
        <w:t>کتاب تسطیح الکرة</w:t>
      </w:r>
      <w:bookmarkEnd w:id="255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إسحاق إبراهیم بن حبیب بن سلیمان بن سمرة ابن جندب الفزاری الکوفی المنجم لمنصور الدوانیقی، قد صرح ابن طاوس فی أول فرج المهموم بأن إبراهیم الفزاری من منجمی الشیعة و إنه صاحب القصیدة فی النجوم الآتیة فی حرف القاف، و إنه کان منجم المنصور، و قال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أول من عمل فی الإسلام أسطرلابا و عمل مبطحا و مسطحا، ثم عد من کتبه القصیدة فی علم النجوم و کتاب العمل بالأسطرلاب المسطح، و قال القفطی فی أخبار الحکماء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العالم المشهور المذکور فی حکماء الإسلام أول من عمل فی الإسلام أسطرلابا و له کتاب فی تسطیح الکرة، منه أخذ کل الإسلامیین ثم عد من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القصیدة فی علم النجوم و کتاب العمل بالأسطرلاب المسطح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أنه أول من عمل فی الإسلام من المسلمین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البطریق قد ذکره ابن الندیم فی </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أحسبه قبل الإسلام بیسیر أو بعده بیسیر و له من الکتب کتاب العمل بالأسطرلاب المسطح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ذکره القفطی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و لأبی إسحاق إبراهیم الفرازی المذکور ولد فاضل أدیب منجم و هو </w:t>
      </w:r>
      <w:bookmarkStart w:id="2553" w:name="pg11681_117352"/>
    </w:p>
    <w:p>
      <w:pPr>
        <w:pStyle w:val="BookText"/>
        <w:rPr/>
      </w:pPr>
      <w:bookmarkEnd w:id="2553"/>
      <w:r>
        <w:rPr>
          <w:rFonts w:ascii="IRNazanin" w:hAnsi="IRNazanin" w:eastAsia="IRNazanin"/>
          <w:color w:val="111111"/>
          <w:sz w:val="28"/>
          <w:sz w:val="28"/>
          <w:szCs w:val="28"/>
          <w:rtl w:val="true"/>
          <w:lang w:bidi="fa-IR"/>
        </w:rPr>
        <w:t xml:space="preserve">أبو عبد الله محمد بن إبراهیم بن حبیب الفزاری، ترجمه فی معجم الأدباء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القفطی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الأخیر أنه أمره المنصور الدوانیقی فی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بتألیف کتاب فی النجوم فألفه و سماه بالسند الهند و کان العمل علیه إلی عصر المأمون فاختصره محمد بن موسی الخوارزمی للمأمون فی زیجه المشهور فی بلاد الإسلام و المعمول به حتی الآن، و لم یذکر له تصنیف آخر فی النجوم، نعم فی معجم الأدباء حکی عن المرزبانی أن له القصیدة المزدوجة و تبعه الصفدی فی الجزء الأول من الوافی بالوفیات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ظنی أن المرزبانی نسب القصیدة إلی الفزاری و هما طبقاه علی الولد و هو أبو عبد الله محمد مع أنه للوالد أعنی أبا إسحاق إبراهیم الفزاری کما صرح به ابن الندیم المقارب لعصره و جزم به السید ابن طاوس رحمه الله</w:t>
      </w:r>
      <w:r>
        <w:rPr>
          <w:rFonts w:eastAsia="IRNazanin" w:cs="IRNazanin"/>
          <w:color w:val="111111"/>
          <w:sz w:val="28"/>
          <w:szCs w:val="28"/>
          <w:rtl w:val="true"/>
          <w:lang w:bidi="fa-IR"/>
        </w:rPr>
        <w:t>.</w:t>
      </w:r>
    </w:p>
    <w:p>
      <w:pPr>
        <w:pStyle w:val="Heading3"/>
        <w:numPr>
          <w:ilvl w:val="2"/>
          <w:numId w:val="1"/>
        </w:numPr>
        <w:rPr/>
      </w:pPr>
      <w:bookmarkStart w:id="2554" w:name="__RefHeading___Toc7557620_73709187"/>
      <w:bookmarkStart w:id="2555" w:name="_Toc1190"/>
      <w:bookmarkEnd w:id="2554"/>
      <w:r>
        <w:rPr>
          <w:rtl w:val="true"/>
        </w:rPr>
        <w:t>تسطیح الکرة</w:t>
      </w:r>
      <w:bookmarkEnd w:id="255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للحکیم المنجم الماهر أبی ریحان محمد بن أحمد البیرونی صاحب الآثار الباقیة و المتوفی </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ذکر فی فهرس تصانیفه، و فی کشف الظنون عبر عنه بعنوان الاستیعاب فی تسطیح الکرة و ذکرناه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الاستیعاب فی صنعة الأسطرلاب</w:t>
      </w:r>
      <w:r>
        <w:rPr>
          <w:rFonts w:eastAsia="IRNazanin" w:cs="IRNazanin"/>
          <w:color w:val="111111"/>
          <w:sz w:val="28"/>
          <w:szCs w:val="28"/>
          <w:rtl w:val="true"/>
          <w:lang w:bidi="fa-IR"/>
        </w:rPr>
        <w:t xml:space="preserve">. </w:t>
      </w:r>
      <w:bookmarkStart w:id="2556" w:name="pg11681_117353"/>
    </w:p>
    <w:p>
      <w:pPr>
        <w:pStyle w:val="Heading3"/>
        <w:numPr>
          <w:ilvl w:val="2"/>
          <w:numId w:val="1"/>
        </w:numPr>
        <w:rPr/>
      </w:pPr>
      <w:bookmarkStart w:id="2557" w:name="__RefHeading___Toc7557622_73709187"/>
      <w:bookmarkStart w:id="2558" w:name="_Toc1191"/>
      <w:bookmarkEnd w:id="2556"/>
      <w:bookmarkEnd w:id="2557"/>
      <w:r>
        <w:rPr/>
        <w:t>870</w:t>
      </w:r>
      <w:r>
        <w:rPr>
          <w:rtl w:val="true"/>
        </w:rPr>
        <w:t xml:space="preserve">- </w:t>
      </w:r>
      <w:r>
        <w:rPr>
          <w:rtl w:val="true"/>
        </w:rPr>
        <w:t>تسطیح الکرة</w:t>
      </w:r>
      <w:bookmarkEnd w:id="2558"/>
    </w:p>
    <w:p>
      <w:pPr>
        <w:pStyle w:val="BookText"/>
        <w:rPr/>
      </w:pPr>
      <w:r>
        <w:rPr>
          <w:rFonts w:ascii="IRNazanin" w:hAnsi="IRNazanin" w:eastAsia="IRNazanin"/>
          <w:color w:val="111111"/>
          <w:sz w:val="28"/>
          <w:sz w:val="28"/>
          <w:szCs w:val="28"/>
          <w:rtl w:val="true"/>
          <w:lang w:bidi="fa-IR"/>
        </w:rPr>
        <w:t xml:space="preserve">للمحقق خواجه نصیر الدین محمد بن الحسن الطوسی المتوفی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سیدنا فی تکملة أمل الآمل عن فخر الدین الکتبی و صرح به الصفدی فی ترجمته فی الوافی بالوفیات، و مر آنفا الترجیح فی قواعد التسطیح</w:t>
      </w:r>
    </w:p>
    <w:p>
      <w:pPr>
        <w:pStyle w:val="Heading3"/>
        <w:numPr>
          <w:ilvl w:val="2"/>
          <w:numId w:val="1"/>
        </w:numPr>
        <w:rPr/>
      </w:pPr>
      <w:bookmarkStart w:id="2559" w:name="__RefHeading___Toc7557624_73709187"/>
      <w:bookmarkStart w:id="2560" w:name="_Toc1192"/>
      <w:bookmarkEnd w:id="2559"/>
      <w:r>
        <w:rPr/>
        <w:t>871</w:t>
      </w:r>
      <w:r>
        <w:rPr>
          <w:rtl w:val="true"/>
        </w:rPr>
        <w:t xml:space="preserve">- </w:t>
      </w:r>
      <w:r>
        <w:rPr>
          <w:rtl w:val="true"/>
        </w:rPr>
        <w:t>تسع رسائل</w:t>
      </w:r>
      <w:bookmarkEnd w:id="2560"/>
    </w:p>
    <w:p>
      <w:pPr>
        <w:pStyle w:val="BookText"/>
        <w:rPr/>
      </w:pPr>
      <w:r>
        <w:rPr>
          <w:rFonts w:ascii="IRNazanin" w:hAnsi="IRNazanin" w:eastAsia="IRNazanin"/>
          <w:color w:val="111111"/>
          <w:sz w:val="28"/>
          <w:sz w:val="28"/>
          <w:szCs w:val="28"/>
          <w:rtl w:val="true"/>
          <w:lang w:bidi="fa-IR"/>
        </w:rPr>
        <w:t xml:space="preserve">من تصنیفات الشیخ الرئیس أبی علی الحسین بن عبد الله بن سینا المولود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ضمن مجموعة طبعت فی الجوائب سنة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طبیعیات عیون الحکمة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الأجرام العلویة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الإنسانیة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الحدود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العلوم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حروف الهجاء الموسوم بنیروزیة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العهد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الأخلاق</w:t>
      </w:r>
    </w:p>
    <w:p>
      <w:pPr>
        <w:pStyle w:val="Heading3"/>
        <w:numPr>
          <w:ilvl w:val="2"/>
          <w:numId w:val="1"/>
        </w:numPr>
        <w:rPr/>
      </w:pPr>
      <w:bookmarkStart w:id="2561" w:name="__RefHeading___Toc7557626_73709187"/>
      <w:bookmarkStart w:id="2562" w:name="_Toc1193"/>
      <w:bookmarkEnd w:id="2561"/>
      <w:r>
        <w:rPr/>
        <w:t>872</w:t>
      </w:r>
      <w:r>
        <w:rPr>
          <w:rtl w:val="true"/>
        </w:rPr>
        <w:t xml:space="preserve">- </w:t>
      </w:r>
      <w:r>
        <w:rPr>
          <w:rtl w:val="true"/>
        </w:rPr>
        <w:t>تسکین مسکین</w:t>
      </w:r>
      <w:bookmarkEnd w:id="2562"/>
    </w:p>
    <w:p>
      <w:pPr>
        <w:pStyle w:val="BookText"/>
        <w:rPr/>
      </w:pPr>
      <w:r>
        <w:rPr>
          <w:rFonts w:ascii="IRNazanin" w:hAnsi="IRNazanin" w:eastAsia="IRNazanin"/>
          <w:color w:val="111111"/>
          <w:sz w:val="28"/>
          <w:sz w:val="28"/>
          <w:szCs w:val="28"/>
          <w:rtl w:val="true"/>
          <w:lang w:bidi="fa-IR"/>
        </w:rPr>
        <w:t xml:space="preserve">مثنوی فی مدح الفقر و المسکنة، للسید المفتی محمد عباس التستری اللکهنوی المتوفی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یقرب من سبعین بیتا، رأیت نسخته المکتوبة سنة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قوله</w:t>
      </w:r>
    </w:p>
    <w:p>
      <w:pPr>
        <w:pStyle w:val="BookText"/>
        <w:rPr/>
      </w:pPr>
      <w:r>
        <w:rPr>
          <w:rFonts w:ascii="IRNazanin" w:hAnsi="IRNazanin" w:eastAsia="IRNazanin"/>
          <w:color w:val="111111"/>
          <w:sz w:val="28"/>
          <w:sz w:val="28"/>
          <w:szCs w:val="28"/>
          <w:rtl w:val="true"/>
          <w:lang w:bidi="fa-IR"/>
        </w:rPr>
        <w:t>آمدی ای فقر و همرازم شدی</w:t>
      </w:r>
    </w:p>
    <w:p>
      <w:pPr>
        <w:pStyle w:val="BookText"/>
        <w:rPr/>
      </w:pPr>
      <w:r>
        <w:rPr>
          <w:rFonts w:ascii="IRNazanin" w:hAnsi="IRNazanin" w:eastAsia="IRNazanin"/>
          <w:color w:val="111111"/>
          <w:sz w:val="28"/>
          <w:sz w:val="28"/>
          <w:szCs w:val="28"/>
          <w:rtl w:val="true"/>
          <w:lang w:bidi="fa-IR"/>
        </w:rPr>
        <w:t>با تو می‌سازم که دمسازم شدی‌</w:t>
      </w:r>
    </w:p>
    <w:p>
      <w:pPr>
        <w:pStyle w:val="Heading3"/>
        <w:numPr>
          <w:ilvl w:val="2"/>
          <w:numId w:val="1"/>
        </w:numPr>
        <w:rPr/>
      </w:pPr>
      <w:bookmarkStart w:id="2563" w:name="__RefHeading___Toc7557628_73709187"/>
      <w:bookmarkStart w:id="2564" w:name="_Toc1194"/>
      <w:bookmarkEnd w:id="2563"/>
      <w:r>
        <w:rPr/>
        <w:t>873</w:t>
      </w:r>
      <w:r>
        <w:rPr>
          <w:rtl w:val="true"/>
        </w:rPr>
        <w:t xml:space="preserve">- </w:t>
      </w:r>
      <w:r>
        <w:rPr>
          <w:rtl w:val="true"/>
        </w:rPr>
        <w:t>کتاب التسلی</w:t>
      </w:r>
      <w:bookmarkEnd w:id="2564"/>
    </w:p>
    <w:p>
      <w:pPr>
        <w:pStyle w:val="BookText"/>
        <w:rPr/>
      </w:pPr>
      <w:r>
        <w:rPr>
          <w:rFonts w:ascii="IRNazanin" w:hAnsi="IRNazanin" w:eastAsia="IRNazanin"/>
          <w:color w:val="111111"/>
          <w:sz w:val="28"/>
          <w:sz w:val="28"/>
          <w:szCs w:val="28"/>
          <w:rtl w:val="true"/>
          <w:lang w:bidi="fa-IR"/>
        </w:rPr>
        <w:t xml:space="preserve">لأحمد بن محمد بن الحسین بن دول القمی المتوفی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Heading3"/>
        <w:numPr>
          <w:ilvl w:val="2"/>
          <w:numId w:val="1"/>
        </w:numPr>
        <w:rPr/>
      </w:pPr>
      <w:bookmarkStart w:id="2565" w:name="__RefHeading___Toc7557630_73709187"/>
      <w:bookmarkStart w:id="2566" w:name="_Toc1195"/>
      <w:bookmarkEnd w:id="2565"/>
      <w:r>
        <w:rPr/>
        <w:t>874</w:t>
      </w:r>
      <w:r>
        <w:rPr>
          <w:rtl w:val="true"/>
        </w:rPr>
        <w:t xml:space="preserve">- </w:t>
      </w:r>
      <w:r>
        <w:rPr>
          <w:rtl w:val="true"/>
        </w:rPr>
        <w:t>تسلیات الرسول</w:t>
      </w:r>
      <w:bookmarkEnd w:id="2566"/>
    </w:p>
    <w:p>
      <w:pPr>
        <w:pStyle w:val="BookText"/>
        <w:rPr/>
      </w:pPr>
      <w:r>
        <w:rPr>
          <w:rFonts w:ascii="IRNazanin" w:hAnsi="IRNazanin" w:eastAsia="IRNazanin"/>
          <w:color w:val="111111"/>
          <w:sz w:val="28"/>
          <w:sz w:val="28"/>
          <w:szCs w:val="28"/>
          <w:rtl w:val="true"/>
          <w:lang w:bidi="fa-IR"/>
        </w:rPr>
        <w:t xml:space="preserve">ص، للمولی أحمد بن الحسن الواعظ الیزدی المشهدی المتوفی حدود سنة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أول کتابه نواصیص العجب الفارسی المطبوع</w:t>
      </w:r>
    </w:p>
    <w:p>
      <w:pPr>
        <w:pStyle w:val="Heading3"/>
        <w:numPr>
          <w:ilvl w:val="2"/>
          <w:numId w:val="1"/>
        </w:numPr>
        <w:rPr/>
      </w:pPr>
      <w:bookmarkStart w:id="2567" w:name="__RefHeading___Toc7557632_73709187"/>
      <w:bookmarkStart w:id="2568" w:name="_Toc1196"/>
      <w:bookmarkEnd w:id="2567"/>
      <w:r>
        <w:rPr/>
        <w:t>875</w:t>
      </w:r>
      <w:r>
        <w:rPr>
          <w:rtl w:val="true"/>
        </w:rPr>
        <w:t xml:space="preserve">- </w:t>
      </w:r>
      <w:r>
        <w:rPr>
          <w:rtl w:val="true"/>
        </w:rPr>
        <w:t>کتاب التسلیة</w:t>
      </w:r>
      <w:bookmarkEnd w:id="2568"/>
    </w:p>
    <w:p>
      <w:pPr>
        <w:pStyle w:val="BookText"/>
        <w:rPr/>
      </w:pPr>
      <w:r>
        <w:rPr>
          <w:rFonts w:ascii="IRNazanin" w:hAnsi="IRNazanin" w:eastAsia="IRNazanin"/>
          <w:color w:val="111111"/>
          <w:sz w:val="28"/>
          <w:sz w:val="28"/>
          <w:szCs w:val="28"/>
          <w:rtl w:val="true"/>
          <w:lang w:bidi="fa-IR"/>
        </w:rPr>
        <w:t xml:space="preserve">لأبی جعفر أحمد بن أبی عبد الله محمد بن خالد البرقی المتوفی </w:t>
      </w:r>
      <w:r>
        <w:rPr>
          <w:rFonts w:eastAsia="IRNazanin" w:cs="IRNazanin"/>
          <w:color w:val="111111"/>
          <w:sz w:val="28"/>
          <w:szCs w:val="28"/>
          <w:rtl w:val="true"/>
          <w:lang w:bidi="fa-IR"/>
        </w:rPr>
        <w:t>(</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النجاشی أنه من کتب المحاسن فی فهرس ابن بطة، و له التعازی أیضا کما یأتی</w:t>
      </w:r>
    </w:p>
    <w:p>
      <w:pPr>
        <w:pStyle w:val="Heading3"/>
        <w:numPr>
          <w:ilvl w:val="2"/>
          <w:numId w:val="1"/>
        </w:numPr>
        <w:rPr/>
      </w:pPr>
      <w:bookmarkStart w:id="2569" w:name="__RefHeading___Toc7557634_73709187"/>
      <w:bookmarkStart w:id="2570" w:name="_Toc1197"/>
      <w:bookmarkEnd w:id="2569"/>
      <w:r>
        <w:rPr/>
        <w:t>876</w:t>
      </w:r>
      <w:r>
        <w:rPr>
          <w:rtl w:val="true"/>
        </w:rPr>
        <w:t xml:space="preserve">- </w:t>
      </w:r>
      <w:r>
        <w:rPr>
          <w:rtl w:val="true"/>
        </w:rPr>
        <w:t>تسلیة الأحزان</w:t>
      </w:r>
      <w:bookmarkEnd w:id="257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کبیر علی وتیرة مسکن الفؤاد للشیخ زین الدین الشهید، مع زیادة أربعین مجلسا فی آخره فی مصائب أهل البیت ع، و هو تألیف السید میرزا محمد باقر بن زین العابدین الموسوی الخوانساری الأصفهانی مؤلف روضات الجنات المولود </w:t>
      </w: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اللطیف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بإیران سنة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مرتبا علی أبواب أو فصول </w:t>
      </w:r>
      <w:bookmarkStart w:id="2571" w:name="pg11681_117354"/>
    </w:p>
    <w:p>
      <w:pPr>
        <w:pStyle w:val="Heading3"/>
        <w:numPr>
          <w:ilvl w:val="2"/>
          <w:numId w:val="1"/>
        </w:numPr>
        <w:rPr/>
      </w:pPr>
      <w:bookmarkStart w:id="2572" w:name="__RefHeading___Toc7557636_73709187"/>
      <w:bookmarkStart w:id="2573" w:name="_Toc1198"/>
      <w:bookmarkEnd w:id="2571"/>
      <w:bookmarkEnd w:id="2572"/>
      <w:r>
        <w:rPr/>
        <w:t>877</w:t>
      </w:r>
      <w:r>
        <w:rPr>
          <w:rtl w:val="true"/>
        </w:rPr>
        <w:t xml:space="preserve">- </w:t>
      </w:r>
      <w:r>
        <w:rPr>
          <w:rtl w:val="true"/>
        </w:rPr>
        <w:t>تسلیة الحزین من فقد الأقارب و البنین</w:t>
      </w:r>
      <w:bookmarkEnd w:id="2573"/>
    </w:p>
    <w:p>
      <w:pPr>
        <w:pStyle w:val="BookText"/>
        <w:rPr/>
      </w:pPr>
      <w:r>
        <w:rPr>
          <w:rFonts w:ascii="IRNazanin" w:hAnsi="IRNazanin" w:eastAsia="IRNazanin"/>
          <w:color w:val="111111"/>
          <w:sz w:val="28"/>
          <w:sz w:val="28"/>
          <w:szCs w:val="28"/>
          <w:rtl w:val="true"/>
          <w:lang w:bidi="fa-IR"/>
        </w:rPr>
        <w:t xml:space="preserve">للشیخ صالح بن طعان الستری البحرانی المتوفی بالطاعون فی مکة المعظمة سنة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جد الشیخ محمد صالح بن أحمد بن صالح المعاصر الذی توفی بکربلاء سنة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أنوار البدرین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أکبر من مسکن الفؤاد للشهید و قد ألفه بالتماس بعض أقاربه</w:t>
      </w:r>
    </w:p>
    <w:p>
      <w:pPr>
        <w:pStyle w:val="Heading3"/>
        <w:numPr>
          <w:ilvl w:val="2"/>
          <w:numId w:val="1"/>
        </w:numPr>
        <w:rPr/>
      </w:pPr>
      <w:bookmarkStart w:id="2574" w:name="__RefHeading___Toc7557638_73709187"/>
      <w:bookmarkStart w:id="2575" w:name="_Toc1199"/>
      <w:bookmarkEnd w:id="2574"/>
      <w:r>
        <w:rPr/>
        <w:t>878</w:t>
      </w:r>
      <w:r>
        <w:rPr>
          <w:rtl w:val="true"/>
        </w:rPr>
        <w:t xml:space="preserve">- </w:t>
      </w:r>
      <w:r>
        <w:rPr>
          <w:rtl w:val="true"/>
        </w:rPr>
        <w:t>تسلیة الحزین</w:t>
      </w:r>
      <w:bookmarkEnd w:id="2575"/>
    </w:p>
    <w:p>
      <w:pPr>
        <w:pStyle w:val="BookText"/>
        <w:rPr/>
      </w:pPr>
      <w:r>
        <w:rPr>
          <w:rFonts w:ascii="IRNazanin" w:hAnsi="IRNazanin" w:eastAsia="IRNazanin"/>
          <w:color w:val="111111"/>
          <w:sz w:val="28"/>
          <w:sz w:val="28"/>
          <w:szCs w:val="28"/>
          <w:rtl w:val="true"/>
          <w:lang w:bidi="fa-IR"/>
        </w:rPr>
        <w:t xml:space="preserve">فی فقد العافیة و الأحباب من الأقارب و البنین، للسید عبد الله بن محمد رضا الشبر الحسینی المتوفی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تفرد بالبقاء و الدوام فی أربعة آلاف بیت، رأیته فی کتب حفیده العالم السید محمد بن علی بن الحسین بن عبد الله الشبر النجفی الذی توفی بها فی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Heading3"/>
        <w:numPr>
          <w:ilvl w:val="2"/>
          <w:numId w:val="1"/>
        </w:numPr>
        <w:rPr/>
      </w:pPr>
      <w:bookmarkStart w:id="2576" w:name="__RefHeading___Toc7557640_73709187"/>
      <w:bookmarkStart w:id="2577" w:name="_Toc1200"/>
      <w:bookmarkEnd w:id="2576"/>
      <w:r>
        <w:rPr>
          <w:rtl w:val="true"/>
        </w:rPr>
        <w:t>تسلیة الخواطر و معدن الجواهر</w:t>
      </w:r>
      <w:bookmarkEnd w:id="2577"/>
    </w:p>
    <w:p>
      <w:pPr>
        <w:pStyle w:val="BookText"/>
        <w:rPr/>
      </w:pPr>
      <w:r>
        <w:rPr>
          <w:rFonts w:ascii="IRNazanin" w:hAnsi="IRNazanin" w:eastAsia="IRNazanin"/>
          <w:color w:val="111111"/>
          <w:sz w:val="28"/>
          <w:sz w:val="28"/>
          <w:szCs w:val="28"/>
          <w:rtl w:val="true"/>
          <w:lang w:bidi="fa-IR"/>
        </w:rPr>
        <w:t xml:space="preserve">ذکره کذلک فی کشف الظنون من دون تعرض لمؤلفه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معدن الجواهر و تسلیة الخواطر للعلامة الکراجکی یأتی</w:t>
      </w:r>
    </w:p>
    <w:p>
      <w:pPr>
        <w:pStyle w:val="Heading3"/>
        <w:numPr>
          <w:ilvl w:val="2"/>
          <w:numId w:val="1"/>
        </w:numPr>
        <w:rPr/>
      </w:pPr>
      <w:bookmarkStart w:id="2578" w:name="__RefHeading___Toc7557642_73709187"/>
      <w:bookmarkStart w:id="2579" w:name="_Toc1201"/>
      <w:bookmarkEnd w:id="2578"/>
      <w:r>
        <w:rPr/>
        <w:t>879</w:t>
      </w:r>
      <w:r>
        <w:rPr>
          <w:rtl w:val="true"/>
        </w:rPr>
        <w:t xml:space="preserve">- </w:t>
      </w:r>
      <w:r>
        <w:rPr>
          <w:rtl w:val="true"/>
        </w:rPr>
        <w:t>تسلیة الرؤساء</w:t>
      </w:r>
      <w:bookmarkEnd w:id="2579"/>
    </w:p>
    <w:p>
      <w:pPr>
        <w:pStyle w:val="BookText"/>
        <w:rPr/>
      </w:pPr>
      <w:r>
        <w:rPr>
          <w:rFonts w:ascii="IRNazanin" w:hAnsi="IRNazanin" w:eastAsia="IRNazanin"/>
          <w:color w:val="111111"/>
          <w:sz w:val="28"/>
          <w:sz w:val="28"/>
          <w:szCs w:val="28"/>
          <w:rtl w:val="true"/>
          <w:lang w:bidi="fa-IR"/>
        </w:rPr>
        <w:t xml:space="preserve">للعلامة الکراجکی، الشیخ أبی الفتح محمد بن علی بن عثمان الکراجکی المتوفی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 أنه جزء لطیف عمله للأمیر ناصر الدولة</w:t>
      </w:r>
    </w:p>
    <w:p>
      <w:pPr>
        <w:pStyle w:val="Heading3"/>
        <w:numPr>
          <w:ilvl w:val="2"/>
          <w:numId w:val="1"/>
        </w:numPr>
        <w:rPr/>
      </w:pPr>
      <w:bookmarkStart w:id="2580" w:name="__RefHeading___Toc7557644_73709187"/>
      <w:bookmarkStart w:id="2581" w:name="_Toc1202"/>
      <w:bookmarkEnd w:id="2580"/>
      <w:r>
        <w:rPr/>
        <w:t>880</w:t>
      </w:r>
      <w:r>
        <w:rPr>
          <w:rtl w:val="true"/>
        </w:rPr>
        <w:t xml:space="preserve">- </w:t>
      </w:r>
      <w:r>
        <w:rPr>
          <w:rtl w:val="true"/>
        </w:rPr>
        <w:t>تسلیة الشیعة و تقویة الشریعة</w:t>
      </w:r>
      <w:bookmarkEnd w:id="2581"/>
    </w:p>
    <w:p>
      <w:pPr>
        <w:pStyle w:val="BookText"/>
        <w:rPr/>
      </w:pPr>
      <w:r>
        <w:rPr>
          <w:rFonts w:ascii="IRNazanin" w:hAnsi="IRNazanin" w:eastAsia="IRNazanin"/>
          <w:color w:val="111111"/>
          <w:sz w:val="28"/>
          <w:sz w:val="28"/>
          <w:szCs w:val="28"/>
          <w:rtl w:val="true"/>
          <w:lang w:bidi="fa-IR"/>
        </w:rPr>
        <w:t>فی الرد علی الصوفیة کما ذکره الشیخ علی بن الشیخ محمد السبط فی کتابه السهام المارقة و من هذا الباب سلوة الشیعة أیضا، ذکره الشیخ علی المذکور فی السهام المارقة</w:t>
      </w:r>
    </w:p>
    <w:p>
      <w:pPr>
        <w:pStyle w:val="Heading3"/>
        <w:numPr>
          <w:ilvl w:val="2"/>
          <w:numId w:val="1"/>
        </w:numPr>
        <w:rPr/>
      </w:pPr>
      <w:bookmarkStart w:id="2582" w:name="__RefHeading___Toc7557646_73709187"/>
      <w:bookmarkStart w:id="2583" w:name="_Toc1203"/>
      <w:bookmarkEnd w:id="2582"/>
      <w:r>
        <w:rPr/>
        <w:t>881</w:t>
      </w:r>
      <w:r>
        <w:rPr>
          <w:rtl w:val="true"/>
        </w:rPr>
        <w:t xml:space="preserve">- </w:t>
      </w:r>
      <w:r>
        <w:rPr>
          <w:rtl w:val="true"/>
        </w:rPr>
        <w:t>تسلیة العالم فی شرح المعالم</w:t>
      </w:r>
      <w:bookmarkEnd w:id="258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خلف بن محمد بن حردان الحلی الشهیر بالشیخ خلف حردان العطاوی، هو من تلامیذ الأستاد الأکبر الوحید البهبهانی کما یظهر من کتابه هذا، لأنه ینقل فیه، عنه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الأستاد أو عن الشیخ الأستاد، أو عن تقریر الأستاد و هو مجلد کبیر تام،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شرح صدورنا بمعالم الدین و ینقل عن حاشیة السلطان بعنوان المحشی الجدید، و عن حاشیة الشیخ محمد السبط بعنوان المحشی القدیم، و فی آخر النسخة خط مؤلفه 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مقابلة علی ید مؤلفه أقل عباد الله خلف بن حردان الحلی أصلا النجفی مسکنا بقدر الوسع و الطاقة و الله ولی التوفیق و کتب الجانی الفانی خلف و الحمد لله وحده و الصلاة علی من لا نبی بعده و نفس النسخة بخط حمزة بن عبد الله بن ربیع النجفی خالیة عن تاریخ التألیف أو تاریخ الکتابة و انما علیها تاریخ تملک المولی عبد الکریم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کتب </w:t>
      </w:r>
      <w:bookmarkStart w:id="2584" w:name="pg11681_117355"/>
    </w:p>
    <w:p>
      <w:pPr>
        <w:pStyle w:val="BookText"/>
        <w:rPr/>
      </w:pPr>
      <w:bookmarkEnd w:id="2584"/>
      <w:r>
        <w:rPr>
          <w:rFonts w:ascii="IRNazanin" w:hAnsi="IRNazanin" w:eastAsia="IRNazanin"/>
          <w:color w:val="111111"/>
          <w:sz w:val="28"/>
          <w:sz w:val="28"/>
          <w:szCs w:val="28"/>
          <w:rtl w:val="true"/>
          <w:lang w:bidi="fa-IR"/>
        </w:rPr>
        <w:t>الشیخ محمد جواد الجزائری، و مر تحفه العالم فی شرح خطبة المعالم</w:t>
      </w:r>
    </w:p>
    <w:p>
      <w:pPr>
        <w:pStyle w:val="Heading3"/>
        <w:numPr>
          <w:ilvl w:val="2"/>
          <w:numId w:val="1"/>
        </w:numPr>
        <w:rPr/>
      </w:pPr>
      <w:bookmarkStart w:id="2585" w:name="__RefHeading___Toc7557648_73709187"/>
      <w:bookmarkStart w:id="2586" w:name="_Toc1204"/>
      <w:bookmarkEnd w:id="2585"/>
      <w:r>
        <w:rPr/>
        <w:t>882</w:t>
      </w:r>
      <w:r>
        <w:rPr>
          <w:rtl w:val="true"/>
        </w:rPr>
        <w:t xml:space="preserve">- </w:t>
      </w:r>
      <w:r>
        <w:rPr>
          <w:rtl w:val="true"/>
        </w:rPr>
        <w:t>تسلیة العباد</w:t>
      </w:r>
      <w:bookmarkEnd w:id="2586"/>
    </w:p>
    <w:p>
      <w:pPr>
        <w:pStyle w:val="BookText"/>
        <w:rPr/>
      </w:pPr>
      <w:r>
        <w:rPr>
          <w:rFonts w:ascii="IRNazanin" w:hAnsi="IRNazanin" w:eastAsia="IRNazanin"/>
          <w:color w:val="111111"/>
          <w:sz w:val="28"/>
          <w:sz w:val="28"/>
          <w:szCs w:val="28"/>
          <w:rtl w:val="true"/>
          <w:lang w:bidi="fa-IR"/>
        </w:rPr>
        <w:t xml:space="preserve">فی ترجمه مسکن الفؤاد، تألیف الشیخ الشهید، ترجمه إلی الفارسیة میرزا إسماعیل خان دبیر السلطنة الملقب بمجد الأدباء المعاصر المجاور للمشهد الرضوی المتوفی بعد طبع الترجمة سنة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Heading3"/>
        <w:numPr>
          <w:ilvl w:val="2"/>
          <w:numId w:val="1"/>
        </w:numPr>
        <w:rPr/>
      </w:pPr>
      <w:bookmarkStart w:id="2587" w:name="__RefHeading___Toc7557650_73709187"/>
      <w:bookmarkStart w:id="2588" w:name="_Toc1205"/>
      <w:bookmarkEnd w:id="2587"/>
      <w:r>
        <w:rPr/>
        <w:t>883</w:t>
      </w:r>
      <w:r>
        <w:rPr>
          <w:rtl w:val="true"/>
        </w:rPr>
        <w:t xml:space="preserve">- </w:t>
      </w:r>
      <w:r>
        <w:rPr>
          <w:rtl w:val="true"/>
        </w:rPr>
        <w:t>تسلیة الفؤاد</w:t>
      </w:r>
      <w:bookmarkEnd w:id="2588"/>
    </w:p>
    <w:p>
      <w:pPr>
        <w:pStyle w:val="BookText"/>
        <w:rPr/>
      </w:pPr>
      <w:r>
        <w:rPr>
          <w:rFonts w:ascii="IRNazanin" w:hAnsi="IRNazanin" w:eastAsia="IRNazanin"/>
          <w:color w:val="111111"/>
          <w:sz w:val="28"/>
          <w:sz w:val="28"/>
          <w:szCs w:val="28"/>
          <w:rtl w:val="true"/>
          <w:lang w:bidi="fa-IR"/>
        </w:rPr>
        <w:t xml:space="preserve">فی فقد الأولاد، للسید عبد الله بن محمد رضا الشبر الحسینی الحلی الکاظمی المتوفی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قهر عباده بالموت و الفناء فرغ منه فی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نسخه منه فی خزانة کتب شیخنا شیخ الشریعة، و یأتی له مسکن الفؤاد فی روایات المبدأ و المعاد</w:t>
      </w:r>
    </w:p>
    <w:p>
      <w:pPr>
        <w:pStyle w:val="Heading3"/>
        <w:numPr>
          <w:ilvl w:val="2"/>
          <w:numId w:val="1"/>
        </w:numPr>
        <w:rPr/>
      </w:pPr>
      <w:bookmarkStart w:id="2589" w:name="__RefHeading___Toc7557652_73709187"/>
      <w:bookmarkStart w:id="2590" w:name="_Toc1206"/>
      <w:bookmarkEnd w:id="2589"/>
      <w:r>
        <w:rPr/>
        <w:t>884</w:t>
      </w:r>
      <w:r>
        <w:rPr>
          <w:rtl w:val="true"/>
        </w:rPr>
        <w:t xml:space="preserve">- </w:t>
      </w:r>
      <w:r>
        <w:rPr>
          <w:rtl w:val="true"/>
        </w:rPr>
        <w:t>تسلیة القلوب الحزینة</w:t>
      </w:r>
      <w:bookmarkEnd w:id="2590"/>
    </w:p>
    <w:p>
      <w:pPr>
        <w:pStyle w:val="BookText"/>
        <w:rPr/>
      </w:pPr>
      <w:r>
        <w:rPr>
          <w:rFonts w:ascii="IRNazanin" w:hAnsi="IRNazanin" w:eastAsia="IRNazanin"/>
          <w:color w:val="111111"/>
          <w:sz w:val="28"/>
          <w:sz w:val="28"/>
          <w:szCs w:val="28"/>
          <w:rtl w:val="true"/>
          <w:lang w:bidi="fa-IR"/>
        </w:rPr>
        <w:t xml:space="preserve">الجاری مجری الشکول و السفینة، فی عشر مجلدات فی ثمانمائة ألف بیت، لمیرزا محمد بن عبد النبی النیسابوری الأخباری المقتول سنة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 فی فهرس تصانیفه، و قال تلمیذه المولی فتح علی فی الفوائد الشیرازیة إنه فی اثنی عشر مجلدا و فی مطاویه ردود علی المجتهدین</w:t>
      </w:r>
    </w:p>
    <w:p>
      <w:pPr>
        <w:pStyle w:val="Heading3"/>
        <w:numPr>
          <w:ilvl w:val="2"/>
          <w:numId w:val="1"/>
        </w:numPr>
        <w:rPr/>
      </w:pPr>
      <w:bookmarkStart w:id="2591" w:name="__RefHeading___Toc7557654_73709187"/>
      <w:bookmarkStart w:id="2592" w:name="_Toc1207"/>
      <w:bookmarkEnd w:id="2591"/>
      <w:r>
        <w:rPr/>
        <w:t>885</w:t>
      </w:r>
      <w:r>
        <w:rPr>
          <w:rtl w:val="true"/>
        </w:rPr>
        <w:t xml:space="preserve">- </w:t>
      </w:r>
      <w:r>
        <w:rPr>
          <w:rtl w:val="true"/>
        </w:rPr>
        <w:t>تسلیة المجالس الموسوم بزینة المجالس</w:t>
      </w:r>
      <w:bookmarkEnd w:id="2592"/>
    </w:p>
    <w:p>
      <w:pPr>
        <w:pStyle w:val="BookText"/>
        <w:rPr/>
      </w:pPr>
      <w:r>
        <w:rPr>
          <w:rFonts w:ascii="IRNazanin" w:hAnsi="IRNazanin" w:eastAsia="IRNazanin"/>
          <w:color w:val="111111"/>
          <w:sz w:val="28"/>
          <w:sz w:val="28"/>
          <w:szCs w:val="28"/>
          <w:rtl w:val="true"/>
          <w:lang w:bidi="fa-IR"/>
        </w:rPr>
        <w:t>أیضا، للسید العالم محمد بن أبی طالب بن أحمد الحسینی الحائری، و هو کتاب کبیر فی مقتل الحسین ع، قال العلامة المجلسی فی أول مجلدات البحار عند ذکر مآخذه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مقتل الحسین المسمی بتسلیة المجالس و زینة المجالس للسید النجیب العالم إلی آخر ما مر، و ینقل عنه فی العاشر من البحار بعنوان الکتاب الکبیر فی المقتل للسید العالم إلی آخر نسبه، فیظهر منه أنه کتاب واحد سمی بکلا الاسمین، و لکن میرزا محمد الأخباری فی کتاب الرجال عدهما اثنین</w:t>
      </w:r>
    </w:p>
    <w:p>
      <w:pPr>
        <w:pStyle w:val="Heading3"/>
        <w:numPr>
          <w:ilvl w:val="2"/>
          <w:numId w:val="1"/>
        </w:numPr>
        <w:rPr/>
      </w:pPr>
      <w:bookmarkStart w:id="2593" w:name="__RefHeading___Toc7557656_73709187"/>
      <w:bookmarkStart w:id="2594" w:name="_Toc1208"/>
      <w:bookmarkEnd w:id="2593"/>
      <w:r>
        <w:rPr/>
        <w:t>886</w:t>
      </w:r>
      <w:r>
        <w:rPr>
          <w:rtl w:val="true"/>
        </w:rPr>
        <w:t xml:space="preserve">- </w:t>
      </w:r>
      <w:r>
        <w:rPr>
          <w:rtl w:val="true"/>
        </w:rPr>
        <w:t>تسلیة الملهوفین و تسکین المغمومین</w:t>
      </w:r>
      <w:bookmarkEnd w:id="2594"/>
    </w:p>
    <w:p>
      <w:pPr>
        <w:pStyle w:val="BookText"/>
        <w:rPr/>
      </w:pPr>
      <w:r>
        <w:rPr>
          <w:rFonts w:ascii="IRNazanin" w:hAnsi="IRNazanin" w:eastAsia="IRNazanin"/>
          <w:color w:val="111111"/>
          <w:sz w:val="28"/>
          <w:sz w:val="28"/>
          <w:szCs w:val="28"/>
          <w:rtl w:val="true"/>
          <w:lang w:bidi="fa-IR"/>
        </w:rPr>
        <w:t xml:space="preserve">للسید میرزا أبی القاسم بن میرزا کاظم الموسوی الزنجانی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أیام الطاعون کما ذکره بعض أحفاده الموجود عنده” أحفاد المؤلف” نسخه الکتاب</w:t>
      </w:r>
    </w:p>
    <w:p>
      <w:pPr>
        <w:pStyle w:val="Heading3"/>
        <w:numPr>
          <w:ilvl w:val="2"/>
          <w:numId w:val="1"/>
        </w:numPr>
        <w:rPr/>
      </w:pPr>
      <w:bookmarkStart w:id="2595" w:name="__RefHeading___Toc7557658_73709187"/>
      <w:bookmarkStart w:id="2596" w:name="_Toc1209"/>
      <w:bookmarkEnd w:id="2595"/>
      <w:r>
        <w:rPr/>
        <w:t>887</w:t>
      </w:r>
      <w:r>
        <w:rPr>
          <w:rtl w:val="true"/>
        </w:rPr>
        <w:t xml:space="preserve">- </w:t>
      </w:r>
      <w:r>
        <w:rPr>
          <w:rtl w:val="true"/>
        </w:rPr>
        <w:t>تسلیک الأفهام فی معرفة الأحکام</w:t>
      </w:r>
      <w:bookmarkEnd w:id="259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لآیة الله العلامة الحلی المتوفی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بعض نسخ خلاصة الأقوال له، فإن جملة من تصانیفه لم تذکر فی أکثر نسخ الخلاصة </w:t>
      </w:r>
      <w:bookmarkStart w:id="2597" w:name="pg11681_117356"/>
    </w:p>
    <w:p>
      <w:pPr>
        <w:pStyle w:val="Heading3"/>
        <w:numPr>
          <w:ilvl w:val="2"/>
          <w:numId w:val="1"/>
        </w:numPr>
        <w:rPr/>
      </w:pPr>
      <w:bookmarkStart w:id="2598" w:name="__RefHeading___Toc7557660_73709187"/>
      <w:bookmarkStart w:id="2599" w:name="_Toc1210"/>
      <w:bookmarkEnd w:id="2597"/>
      <w:bookmarkEnd w:id="2598"/>
      <w:r>
        <w:rPr/>
        <w:t>888</w:t>
      </w:r>
      <w:r>
        <w:rPr>
          <w:rtl w:val="true"/>
        </w:rPr>
        <w:t xml:space="preserve">- </w:t>
      </w:r>
      <w:r>
        <w:rPr>
          <w:rtl w:val="true"/>
        </w:rPr>
        <w:t>تسلیک النفس إلی جناب القدس</w:t>
      </w:r>
      <w:bookmarkEnd w:id="2599"/>
    </w:p>
    <w:p>
      <w:pPr>
        <w:pStyle w:val="BookText"/>
        <w:rPr/>
      </w:pPr>
      <w:r>
        <w:rPr>
          <w:rFonts w:ascii="IRNazanin" w:hAnsi="IRNazanin" w:eastAsia="IRNazanin"/>
          <w:color w:val="111111"/>
          <w:sz w:val="28"/>
          <w:sz w:val="28"/>
          <w:szCs w:val="28"/>
          <w:rtl w:val="true"/>
          <w:lang w:bidi="fa-IR"/>
        </w:rPr>
        <w:t xml:space="preserve">فی محاسبات النفس و مناقشاتها مما أنشأه سید مشایخنا السید المرتضی ابن السید المرتضی ابن السید مهدی ابن السید محمد الرضوی الکشمیری المولد النجفی المسکن الحائری المدفن المتوفی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مما کتبه بخطه فی أوراق متفرقة ولده الأرشد السید محمد بن المرتضی، و بعد جمعه سماه بهذا الاسم</w:t>
      </w:r>
    </w:p>
    <w:p>
      <w:pPr>
        <w:pStyle w:val="Heading3"/>
        <w:numPr>
          <w:ilvl w:val="2"/>
          <w:numId w:val="1"/>
        </w:numPr>
        <w:rPr/>
      </w:pPr>
      <w:bookmarkStart w:id="2600" w:name="__RefHeading___Toc7557662_73709187"/>
      <w:bookmarkStart w:id="2601" w:name="_Toc1211"/>
      <w:bookmarkEnd w:id="2600"/>
      <w:r>
        <w:rPr/>
        <w:t>889</w:t>
      </w:r>
      <w:r>
        <w:rPr>
          <w:rtl w:val="true"/>
        </w:rPr>
        <w:t xml:space="preserve">- </w:t>
      </w:r>
      <w:r>
        <w:rPr>
          <w:rtl w:val="true"/>
        </w:rPr>
        <w:t>تسلیک النفس إلی حظیرة القدس</w:t>
      </w:r>
      <w:bookmarkEnd w:id="26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نکات علم الکلام و دقائقه لآیة الله العلامة الحلی المتوفی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الحمد لله القدیم الأزلی الدائم الأبدی مرتب علی مراصد، المرصد الأول فی الأمور العامة، رأیت فی الخزانة الغرویة نسخه عصر المؤلف و هی بخط تلمیذه الشیخ</w:t>
      </w:r>
    </w:p>
    <w:p>
      <w:pPr>
        <w:pStyle w:val="BookText"/>
        <w:rPr/>
      </w:pPr>
      <w:r>
        <w:rPr>
          <w:rFonts w:ascii="IRNazanin" w:hAnsi="IRNazanin" w:eastAsia="IRNazanin"/>
          <w:color w:val="111111"/>
          <w:sz w:val="28"/>
          <w:sz w:val="28"/>
          <w:szCs w:val="28"/>
          <w:rtl w:val="true"/>
          <w:lang w:bidi="fa-IR"/>
        </w:rPr>
        <w:t xml:space="preserve">حسن بن علی بن إبراهیم المزیدی قد فرغ من الکتابته فی زوال یوم الثلاثاء السادس عشر من شوال سنة </w:t>
      </w:r>
      <w:r>
        <w:rPr>
          <w:rFonts w:eastAsia="IRNazanin" w:cs="IRNazanin"/>
          <w:color w:val="111111"/>
          <w:sz w:val="28"/>
          <w:szCs w:val="28"/>
          <w:rtl w:val="true"/>
          <w:lang w:bidi="fa-IR"/>
        </w:rPr>
        <w:t>(</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هوامش النسخة خطوط العلامة طاب ثراه، و مر شرحه الموسوم بإیضاح اللبس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Heading3"/>
        <w:numPr>
          <w:ilvl w:val="2"/>
          <w:numId w:val="1"/>
        </w:numPr>
        <w:rPr/>
      </w:pPr>
      <w:bookmarkStart w:id="2602" w:name="__RefHeading___Toc7557664_73709187"/>
      <w:bookmarkStart w:id="2603" w:name="_Toc1212"/>
      <w:bookmarkEnd w:id="2602"/>
      <w:r>
        <w:rPr/>
        <w:t>890</w:t>
      </w:r>
      <w:r>
        <w:rPr>
          <w:rtl w:val="true"/>
        </w:rPr>
        <w:t xml:space="preserve">- </w:t>
      </w:r>
      <w:r>
        <w:rPr>
          <w:rtl w:val="true"/>
        </w:rPr>
        <w:t>کتاب التسلیم علی أمیر المؤمنین</w:t>
      </w:r>
      <w:bookmarkEnd w:id="2603"/>
    </w:p>
    <w:p>
      <w:pPr>
        <w:pStyle w:val="BookText"/>
        <w:rPr/>
      </w:pPr>
      <w:r>
        <w:rPr>
          <w:rFonts w:ascii="IRNazanin" w:hAnsi="IRNazanin" w:eastAsia="IRNazanin"/>
          <w:color w:val="111111"/>
          <w:sz w:val="28"/>
          <w:sz w:val="28"/>
          <w:szCs w:val="28"/>
          <w:rtl w:val="true"/>
          <w:lang w:bidi="fa-IR"/>
        </w:rPr>
        <w:t xml:space="preserve">بإمرة المؤمنین، للشیخ أبی عبد الله الحسین بن عبید الله بن إبراهیم الغضائری المتوفی فی النصف من صفر فی سنة </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مشایخ النجاشی، و یأتی کتاب الیقین باختصاص مولانا علی بإمرة المؤمنین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التحصین فی أسرار ما زاد علی کتاب الیقین</w:t>
      </w:r>
      <w:r>
        <w:rPr>
          <w:rFonts w:eastAsia="IRNazanin" w:cs="IRNazanin"/>
          <w:color w:val="111111"/>
          <w:sz w:val="28"/>
          <w:szCs w:val="28"/>
          <w:rtl w:val="true"/>
          <w:lang w:bidi="fa-IR"/>
        </w:rPr>
        <w:t>.</w:t>
      </w:r>
    </w:p>
    <w:p>
      <w:pPr>
        <w:pStyle w:val="Heading3"/>
        <w:numPr>
          <w:ilvl w:val="2"/>
          <w:numId w:val="1"/>
        </w:numPr>
        <w:rPr/>
      </w:pPr>
      <w:bookmarkStart w:id="2604" w:name="__RefHeading___Toc7557666_73709187"/>
      <w:bookmarkStart w:id="2605" w:name="_Toc1213"/>
      <w:bookmarkEnd w:id="2604"/>
      <w:r>
        <w:rPr/>
        <w:t>891</w:t>
      </w:r>
      <w:r>
        <w:rPr>
          <w:rtl w:val="true"/>
        </w:rPr>
        <w:t xml:space="preserve">- </w:t>
      </w:r>
      <w:r>
        <w:rPr>
          <w:rtl w:val="true"/>
        </w:rPr>
        <w:t>کتاب التسلیم</w:t>
      </w:r>
      <w:bookmarkEnd w:id="2605"/>
    </w:p>
    <w:p>
      <w:pPr>
        <w:pStyle w:val="BookText"/>
        <w:rPr/>
      </w:pPr>
      <w:r>
        <w:rPr>
          <w:rFonts w:ascii="IRNazanin" w:hAnsi="IRNazanin" w:eastAsia="IRNazanin"/>
          <w:color w:val="111111"/>
          <w:sz w:val="28"/>
          <w:sz w:val="28"/>
          <w:szCs w:val="28"/>
          <w:rtl w:val="true"/>
          <w:lang w:bidi="fa-IR"/>
        </w:rPr>
        <w:t xml:space="preserve">للشیخ أبی الحسن علی بن الحسین بن موسی بن بابویه القمی المتوفی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2606" w:name="__RefHeading___Toc7557668_73709187"/>
      <w:bookmarkStart w:id="2607" w:name="_Toc1214"/>
      <w:bookmarkEnd w:id="2606"/>
      <w:r>
        <w:rPr/>
        <w:t>892</w:t>
      </w:r>
      <w:r>
        <w:rPr>
          <w:rtl w:val="true"/>
        </w:rPr>
        <w:t xml:space="preserve">- </w:t>
      </w:r>
      <w:r>
        <w:rPr>
          <w:rtl w:val="true"/>
        </w:rPr>
        <w:t>کتاب التسلیم</w:t>
      </w:r>
      <w:bookmarkEnd w:id="2607"/>
    </w:p>
    <w:p>
      <w:pPr>
        <w:pStyle w:val="BookText"/>
        <w:rPr/>
      </w:pPr>
      <w:r>
        <w:rPr>
          <w:rFonts w:ascii="IRNazanin" w:hAnsi="IRNazanin" w:eastAsia="IRNazanin"/>
          <w:color w:val="111111"/>
          <w:sz w:val="28"/>
          <w:sz w:val="28"/>
          <w:szCs w:val="28"/>
          <w:rtl w:val="true"/>
          <w:lang w:bidi="fa-IR"/>
        </w:rPr>
        <w:t xml:space="preserve">لابن أبی العزاقر محمد بن علی الشلمغانی المقتول سنة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صاحب کتاب التکلیف الذی ألفه فی حال استقامته</w:t>
      </w:r>
      <w:r>
        <w:rPr>
          <w:rFonts w:eastAsia="IRNazanin" w:cs="IRNazanin"/>
          <w:color w:val="111111"/>
          <w:sz w:val="28"/>
          <w:szCs w:val="28"/>
          <w:rtl w:val="true"/>
          <w:lang w:bidi="fa-IR"/>
        </w:rPr>
        <w:t>.</w:t>
      </w:r>
    </w:p>
    <w:p>
      <w:pPr>
        <w:pStyle w:val="Heading3"/>
        <w:numPr>
          <w:ilvl w:val="2"/>
          <w:numId w:val="1"/>
        </w:numPr>
        <w:rPr/>
      </w:pPr>
      <w:bookmarkStart w:id="2608" w:name="__RefHeading___Toc7557670_73709187"/>
      <w:bookmarkStart w:id="2609" w:name="_Toc1215"/>
      <w:bookmarkEnd w:id="2608"/>
      <w:r>
        <w:rPr/>
        <w:t>893</w:t>
      </w:r>
      <w:r>
        <w:rPr>
          <w:rtl w:val="true"/>
        </w:rPr>
        <w:t xml:space="preserve">- </w:t>
      </w:r>
      <w:r>
        <w:rPr>
          <w:rtl w:val="true"/>
        </w:rPr>
        <w:t>التسلیم و الزیارة</w:t>
      </w:r>
      <w:bookmarkEnd w:id="2609"/>
    </w:p>
    <w:p>
      <w:pPr>
        <w:pStyle w:val="BookText"/>
        <w:rPr/>
      </w:pPr>
      <w:r>
        <w:rPr>
          <w:rFonts w:ascii="IRNazanin" w:hAnsi="IRNazanin" w:eastAsia="IRNazanin"/>
          <w:color w:val="111111"/>
          <w:sz w:val="28"/>
          <w:sz w:val="28"/>
          <w:szCs w:val="28"/>
          <w:rtl w:val="true"/>
          <w:lang w:bidi="fa-IR"/>
        </w:rPr>
        <w:t xml:space="preserve">للشیخ أبی عبد الله محمد بن عمران المرزبانی المتوفی </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أربعمائة ورقة، ذکره ابن الندیم</w:t>
      </w:r>
      <w:r>
        <w:rPr>
          <w:rFonts w:eastAsia="IRNazanin" w:cs="IRNazanin"/>
          <w:color w:val="111111"/>
          <w:sz w:val="28"/>
          <w:szCs w:val="28"/>
          <w:rtl w:val="true"/>
          <w:lang w:bidi="fa-IR"/>
        </w:rPr>
        <w:t>.</w:t>
      </w:r>
    </w:p>
    <w:p>
      <w:pPr>
        <w:pStyle w:val="Heading3"/>
        <w:numPr>
          <w:ilvl w:val="2"/>
          <w:numId w:val="1"/>
        </w:numPr>
        <w:rPr/>
      </w:pPr>
      <w:bookmarkStart w:id="2610" w:name="__RefHeading___Toc7557672_73709187"/>
      <w:bookmarkStart w:id="2611" w:name="_Toc1216"/>
      <w:bookmarkEnd w:id="2610"/>
      <w:r>
        <w:rPr/>
        <w:t>894</w:t>
      </w:r>
      <w:r>
        <w:rPr>
          <w:rtl w:val="true"/>
        </w:rPr>
        <w:t xml:space="preserve">- </w:t>
      </w:r>
      <w:r>
        <w:rPr>
          <w:rtl w:val="true"/>
        </w:rPr>
        <w:t>تسمیة أحیاء العرب</w:t>
      </w:r>
      <w:bookmarkEnd w:id="2611"/>
    </w:p>
    <w:p>
      <w:pPr>
        <w:pStyle w:val="BookText"/>
        <w:rPr/>
      </w:pPr>
      <w:r>
        <w:rPr>
          <w:rFonts w:ascii="IRNazanin" w:hAnsi="IRNazanin" w:eastAsia="IRNazanin"/>
          <w:color w:val="111111"/>
          <w:sz w:val="28"/>
          <w:sz w:val="28"/>
          <w:szCs w:val="28"/>
          <w:rtl w:val="true"/>
          <w:lang w:bidi="fa-IR"/>
        </w:rPr>
        <w:t>ممن کان فی الحجاز هذه الثلاثة لأبی المنذر</w:t>
      </w:r>
    </w:p>
    <w:p>
      <w:pPr>
        <w:pStyle w:val="Heading3"/>
        <w:numPr>
          <w:ilvl w:val="2"/>
          <w:numId w:val="1"/>
        </w:numPr>
        <w:rPr/>
      </w:pPr>
      <w:bookmarkStart w:id="2612" w:name="__RefHeading___Toc7557674_73709187"/>
      <w:bookmarkStart w:id="2613" w:name="_Toc1217"/>
      <w:bookmarkEnd w:id="2612"/>
      <w:r>
        <w:rPr/>
        <w:t>895</w:t>
      </w:r>
      <w:r>
        <w:rPr>
          <w:rtl w:val="true"/>
        </w:rPr>
        <w:t xml:space="preserve">- </w:t>
      </w:r>
      <w:r>
        <w:rPr>
          <w:rtl w:val="true"/>
        </w:rPr>
        <w:t>تسمیة الأرضین</w:t>
      </w:r>
      <w:bookmarkEnd w:id="2613"/>
    </w:p>
    <w:p>
      <w:pPr>
        <w:pStyle w:val="Heading3"/>
        <w:numPr>
          <w:ilvl w:val="2"/>
          <w:numId w:val="1"/>
        </w:numPr>
        <w:rPr/>
      </w:pPr>
      <w:bookmarkStart w:id="2614" w:name="__RefHeading___Toc7557676_73709187"/>
      <w:bookmarkStart w:id="2615" w:name="_Toc1218"/>
      <w:bookmarkEnd w:id="2614"/>
      <w:r>
        <w:rPr/>
        <w:t>896</w:t>
      </w:r>
      <w:r>
        <w:rPr>
          <w:rtl w:val="true"/>
        </w:rPr>
        <w:t xml:space="preserve">- </w:t>
      </w:r>
      <w:r>
        <w:rPr>
          <w:rtl w:val="true"/>
        </w:rPr>
        <w:t>تسمیة البیع و الدیارات</w:t>
      </w:r>
      <w:bookmarkEnd w:id="2615"/>
    </w:p>
    <w:p>
      <w:pPr>
        <w:pStyle w:val="BookText"/>
        <w:rPr/>
      </w:pPr>
      <w:r>
        <w:rPr>
          <w:rFonts w:ascii="IRNazanin" w:hAnsi="IRNazanin" w:eastAsia="IRNazanin"/>
          <w:color w:val="111111"/>
          <w:sz w:val="28"/>
          <w:sz w:val="28"/>
          <w:szCs w:val="28"/>
          <w:rtl w:val="true"/>
          <w:lang w:bidi="fa-IR"/>
        </w:rPr>
        <w:t xml:space="preserve">و نسب العبادین هذه الثلاثة لأبی المنذر هشام بن محمد بن السائب الکلبی النسابة المتوفی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Heading3"/>
        <w:numPr>
          <w:ilvl w:val="2"/>
          <w:numId w:val="1"/>
        </w:numPr>
        <w:rPr/>
      </w:pPr>
      <w:bookmarkStart w:id="2616" w:name="__RefHeading___Toc7557678_73709187"/>
      <w:bookmarkStart w:id="2617" w:name="_Toc1219"/>
      <w:bookmarkEnd w:id="2616"/>
      <w:r>
        <w:rPr/>
        <w:t>897</w:t>
      </w:r>
      <w:r>
        <w:rPr>
          <w:rtl w:val="true"/>
        </w:rPr>
        <w:t xml:space="preserve">- </w:t>
      </w:r>
      <w:r>
        <w:rPr>
          <w:rtl w:val="true"/>
        </w:rPr>
        <w:t>تسمیة ما فی شعر إمرئ القیس</w:t>
      </w:r>
      <w:bookmarkEnd w:id="261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أسماء الرجال و النساء و أنسابهم و أسماء الأرضین و الجبال و المیاه، أیضا لأبی المنذر المذکور، ذکر الجمیع ابن الندیم</w:t>
      </w:r>
      <w:r>
        <w:rPr>
          <w:rFonts w:eastAsia="IRNazanin" w:cs="IRNazanin"/>
          <w:color w:val="111111"/>
          <w:sz w:val="28"/>
          <w:szCs w:val="28"/>
          <w:rtl w:val="true"/>
          <w:lang w:bidi="fa-IR"/>
        </w:rPr>
        <w:t xml:space="preserve">. </w:t>
      </w:r>
      <w:bookmarkStart w:id="2618" w:name="pg11681_117357"/>
    </w:p>
    <w:p>
      <w:pPr>
        <w:pStyle w:val="Heading3"/>
        <w:numPr>
          <w:ilvl w:val="2"/>
          <w:numId w:val="1"/>
        </w:numPr>
        <w:rPr/>
      </w:pPr>
      <w:bookmarkStart w:id="2619" w:name="__RefHeading___Toc7557680_73709187"/>
      <w:bookmarkStart w:id="2620" w:name="_Toc1220"/>
      <w:bookmarkEnd w:id="2618"/>
      <w:bookmarkEnd w:id="2619"/>
      <w:r>
        <w:rPr/>
        <w:t>898</w:t>
      </w:r>
      <w:r>
        <w:rPr>
          <w:rtl w:val="true"/>
        </w:rPr>
        <w:t xml:space="preserve">- </w:t>
      </w:r>
      <w:r>
        <w:rPr>
          <w:rtl w:val="true"/>
        </w:rPr>
        <w:t>تسمیة من شهد مع أمیر المؤمنین</w:t>
      </w:r>
      <w:bookmarkEnd w:id="2620"/>
    </w:p>
    <w:p>
      <w:pPr>
        <w:pStyle w:val="BookText"/>
        <w:rPr/>
      </w:pPr>
      <w:r>
        <w:rPr>
          <w:rFonts w:ascii="IRNazanin" w:hAnsi="IRNazanin" w:eastAsia="IRNazanin"/>
          <w:color w:val="111111"/>
          <w:sz w:val="28"/>
          <w:sz w:val="28"/>
          <w:szCs w:val="28"/>
          <w:rtl w:val="true"/>
          <w:lang w:bidi="fa-IR"/>
        </w:rPr>
        <w:t>ع فی حروبه الجمل و صفین و النهروان من الصحابة، لعبید الله بن أبی رافع کاتب أمیر المؤمنین ع تمام مدة خلافته بالکوفة، و هو أول من صنف فی المغازی و السیر و الرجال فی الإسلام لم نعرف من سبقه فیه لأنه کتبه فی عصر أمیر المؤمنین ع الذی استشهد سنة الأربعین من الهجرة، ذکره الشیخ فی الفهرست</w:t>
      </w:r>
      <w:r>
        <w:rPr>
          <w:rFonts w:eastAsia="IRNazanin" w:cs="IRNazanin"/>
          <w:color w:val="111111"/>
          <w:sz w:val="28"/>
          <w:szCs w:val="28"/>
          <w:rtl w:val="true"/>
          <w:lang w:bidi="fa-IR"/>
        </w:rPr>
        <w:t>.</w:t>
      </w:r>
    </w:p>
    <w:p>
      <w:pPr>
        <w:pStyle w:val="Heading3"/>
        <w:numPr>
          <w:ilvl w:val="2"/>
          <w:numId w:val="1"/>
        </w:numPr>
        <w:rPr/>
      </w:pPr>
      <w:bookmarkStart w:id="2621" w:name="__RefHeading___Toc7557682_73709187"/>
      <w:bookmarkStart w:id="2622" w:name="_Toc1221"/>
      <w:bookmarkEnd w:id="2621"/>
      <w:r>
        <w:rPr/>
        <w:t>899</w:t>
      </w:r>
      <w:r>
        <w:rPr>
          <w:rtl w:val="true"/>
        </w:rPr>
        <w:t xml:space="preserve">- </w:t>
      </w:r>
      <w:r>
        <w:rPr>
          <w:rtl w:val="true"/>
        </w:rPr>
        <w:t>تسمیة من شهد مع أمیر المؤمنین</w:t>
      </w:r>
      <w:bookmarkEnd w:id="2622"/>
    </w:p>
    <w:p>
      <w:pPr>
        <w:pStyle w:val="BookText"/>
        <w:rPr/>
      </w:pPr>
      <w:r>
        <w:rPr>
          <w:rFonts w:ascii="IRNazanin" w:hAnsi="IRNazanin" w:eastAsia="IRNazanin"/>
          <w:color w:val="111111"/>
          <w:sz w:val="28"/>
          <w:sz w:val="28"/>
          <w:szCs w:val="28"/>
          <w:rtl w:val="true"/>
          <w:lang w:bidi="fa-IR"/>
        </w:rPr>
        <w:t xml:space="preserve">ع فی حروبه، للشیخ ابن عقدة الزیدی الجارودی، أبی العباس أحمد بن محمد بن سعید المتوفی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2623" w:name="__RefHeading___Toc7557684_73709187"/>
      <w:bookmarkStart w:id="2624" w:name="_Toc1222"/>
      <w:bookmarkEnd w:id="2623"/>
      <w:r>
        <w:rPr/>
        <w:t>900</w:t>
      </w:r>
      <w:r>
        <w:rPr>
          <w:rtl w:val="true"/>
        </w:rPr>
        <w:t xml:space="preserve">- </w:t>
      </w:r>
      <w:r>
        <w:rPr>
          <w:rtl w:val="true"/>
        </w:rPr>
        <w:t>تسمیة من قتل من عاد و ثمود و العمالیق و جرهم و بنی إسرائیل من العرب</w:t>
      </w:r>
      <w:bookmarkEnd w:id="2624"/>
    </w:p>
    <w:p>
      <w:pPr>
        <w:pStyle w:val="BookText"/>
        <w:rPr/>
      </w:pPr>
      <w:r>
        <w:rPr>
          <w:rFonts w:ascii="IRNazanin" w:hAnsi="IRNazanin" w:eastAsia="IRNazanin"/>
          <w:color w:val="111111"/>
          <w:sz w:val="28"/>
          <w:sz w:val="28"/>
          <w:szCs w:val="28"/>
          <w:rtl w:val="true"/>
          <w:lang w:bidi="fa-IR"/>
        </w:rPr>
        <w:t>و قصة الهجرس و أسماء قبائلهم لهشام الکلبی المذکور</w:t>
      </w:r>
      <w:r>
        <w:rPr>
          <w:rFonts w:eastAsia="IRNazanin" w:cs="IRNazanin"/>
          <w:color w:val="111111"/>
          <w:sz w:val="28"/>
          <w:szCs w:val="28"/>
          <w:rtl w:val="true"/>
          <w:lang w:bidi="fa-IR"/>
        </w:rPr>
        <w:t>.</w:t>
      </w:r>
    </w:p>
    <w:p>
      <w:pPr>
        <w:pStyle w:val="Heading3"/>
        <w:numPr>
          <w:ilvl w:val="2"/>
          <w:numId w:val="1"/>
        </w:numPr>
        <w:rPr/>
      </w:pPr>
      <w:bookmarkStart w:id="2625" w:name="__RefHeading___Toc7557686_73709187"/>
      <w:bookmarkStart w:id="2626" w:name="_Toc1223"/>
      <w:bookmarkEnd w:id="2625"/>
      <w:r>
        <w:rPr/>
        <w:t>901</w:t>
      </w:r>
      <w:r>
        <w:rPr>
          <w:rtl w:val="true"/>
        </w:rPr>
        <w:t xml:space="preserve">- </w:t>
      </w:r>
      <w:r>
        <w:rPr>
          <w:rtl w:val="true"/>
        </w:rPr>
        <w:t>تسمیة ولد عبد المطلب</w:t>
      </w:r>
      <w:bookmarkEnd w:id="2626"/>
    </w:p>
    <w:p>
      <w:pPr>
        <w:pStyle w:val="BookText"/>
        <w:rPr/>
      </w:pPr>
      <w:r>
        <w:rPr>
          <w:rFonts w:ascii="IRNazanin" w:hAnsi="IRNazanin" w:eastAsia="IRNazanin"/>
          <w:color w:val="111111"/>
          <w:sz w:val="28"/>
          <w:sz w:val="28"/>
          <w:szCs w:val="28"/>
          <w:rtl w:val="true"/>
          <w:lang w:bidi="fa-IR"/>
        </w:rPr>
        <w:t>أیضا لهشام الکلبی ذکره و ما قبله ابن الندیم</w:t>
      </w:r>
      <w:r>
        <w:rPr>
          <w:rFonts w:eastAsia="IRNazanin" w:cs="IRNazanin"/>
          <w:color w:val="111111"/>
          <w:sz w:val="28"/>
          <w:szCs w:val="28"/>
          <w:rtl w:val="true"/>
          <w:lang w:bidi="fa-IR"/>
        </w:rPr>
        <w:t>.</w:t>
      </w:r>
    </w:p>
    <w:p>
      <w:pPr>
        <w:pStyle w:val="Heading3"/>
        <w:numPr>
          <w:ilvl w:val="2"/>
          <w:numId w:val="1"/>
        </w:numPr>
        <w:rPr/>
      </w:pPr>
      <w:bookmarkStart w:id="2627" w:name="__RefHeading___Toc7557688_73709187"/>
      <w:bookmarkStart w:id="2628" w:name="_Toc1224"/>
      <w:bookmarkEnd w:id="2627"/>
      <w:r>
        <w:rPr>
          <w:rtl w:val="true"/>
        </w:rPr>
        <w:t>تسمیط الاثنی عشریة و غیره من المسمطات</w:t>
      </w:r>
      <w:bookmarkEnd w:id="2628"/>
    </w:p>
    <w:p>
      <w:pPr>
        <w:pStyle w:val="BookText"/>
        <w:rPr/>
      </w:pPr>
      <w:r>
        <w:rPr>
          <w:rFonts w:ascii="IRNazanin" w:hAnsi="IRNazanin" w:eastAsia="IRNazanin"/>
          <w:color w:val="111111"/>
          <w:sz w:val="28"/>
          <w:sz w:val="28"/>
          <w:szCs w:val="28"/>
          <w:rtl w:val="true"/>
          <w:lang w:bidi="fa-IR"/>
        </w:rPr>
        <w:t>مر بعنوان التخمیس لما ذکرنا من أنه أشهر أنواع التسمیط</w:t>
      </w:r>
      <w:r>
        <w:rPr>
          <w:rFonts w:eastAsia="IRNazanin" w:cs="IRNazanin"/>
          <w:color w:val="111111"/>
          <w:sz w:val="28"/>
          <w:szCs w:val="28"/>
          <w:rtl w:val="true"/>
          <w:lang w:bidi="fa-IR"/>
        </w:rPr>
        <w:t>.</w:t>
      </w:r>
    </w:p>
    <w:p>
      <w:pPr>
        <w:pStyle w:val="Heading3"/>
        <w:numPr>
          <w:ilvl w:val="2"/>
          <w:numId w:val="1"/>
        </w:numPr>
        <w:rPr/>
      </w:pPr>
      <w:bookmarkStart w:id="2629" w:name="__RefHeading___Toc7557690_73709187"/>
      <w:bookmarkStart w:id="2630" w:name="_Toc1225"/>
      <w:bookmarkEnd w:id="2629"/>
      <w:r>
        <w:rPr/>
        <w:t>902</w:t>
      </w:r>
      <w:r>
        <w:rPr>
          <w:rtl w:val="true"/>
        </w:rPr>
        <w:t xml:space="preserve">- </w:t>
      </w:r>
      <w:r>
        <w:rPr>
          <w:rtl w:val="true"/>
        </w:rPr>
        <w:t>التسنیم‌</w:t>
      </w:r>
      <w:bookmarkEnd w:id="2630"/>
    </w:p>
    <w:p>
      <w:pPr>
        <w:pStyle w:val="BookText"/>
        <w:rPr/>
      </w:pPr>
      <w:r>
        <w:rPr>
          <w:rFonts w:ascii="IRNazanin" w:hAnsi="IRNazanin" w:eastAsia="IRNazanin"/>
          <w:color w:val="111111"/>
          <w:sz w:val="28"/>
          <w:sz w:val="28"/>
          <w:szCs w:val="28"/>
          <w:rtl w:val="true"/>
          <w:lang w:bidi="fa-IR"/>
        </w:rPr>
        <w:t xml:space="preserve">من مثنویات المحقق المولی محسن الفیض الکاشانی المتوفی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w:t>
      </w:r>
      <w:r>
        <w:rPr>
          <w:rFonts w:eastAsia="IRNazanin" w:cs="IRNazanin"/>
          <w:color w:val="111111"/>
          <w:sz w:val="28"/>
          <w:szCs w:val="28"/>
          <w:rtl w:val="true"/>
          <w:lang w:bidi="fa-IR"/>
        </w:rPr>
        <w:t>.</w:t>
      </w:r>
    </w:p>
    <w:p>
      <w:pPr>
        <w:pStyle w:val="Heading3"/>
        <w:numPr>
          <w:ilvl w:val="2"/>
          <w:numId w:val="1"/>
        </w:numPr>
        <w:rPr/>
      </w:pPr>
      <w:bookmarkStart w:id="2631" w:name="__RefHeading___Toc7557692_73709187"/>
      <w:bookmarkStart w:id="2632" w:name="_Toc1226"/>
      <w:bookmarkEnd w:id="2631"/>
      <w:r>
        <w:rPr/>
        <w:t>903</w:t>
      </w:r>
      <w:r>
        <w:rPr>
          <w:rtl w:val="true"/>
        </w:rPr>
        <w:t xml:space="preserve">- </w:t>
      </w:r>
      <w:r>
        <w:rPr>
          <w:rtl w:val="true"/>
        </w:rPr>
        <w:t>کتاب التسویة</w:t>
      </w:r>
      <w:bookmarkEnd w:id="2632"/>
    </w:p>
    <w:p>
      <w:pPr>
        <w:pStyle w:val="BookText"/>
        <w:rPr/>
      </w:pPr>
      <w:r>
        <w:rPr>
          <w:rFonts w:ascii="IRNazanin" w:hAnsi="IRNazanin" w:eastAsia="IRNazanin"/>
          <w:color w:val="111111"/>
          <w:sz w:val="28"/>
          <w:sz w:val="28"/>
          <w:szCs w:val="28"/>
          <w:rtl w:val="true"/>
          <w:lang w:bidi="fa-IR"/>
        </w:rPr>
        <w:t xml:space="preserve">فیه خطاء ابن جریج فی تزویج العرب فی الموالی، لأبی یحیی الجرجانی، ذکره النجاشی فی باب الکنی و فی الفهرست ذکر بعنوان اسمه و هو أحمد بن داود بن سعید الفزاری الذی کان عامیا ثم استبصر، و ابن جریج هو أبو الولید عبد الملک بن عبد العزیز بن جریج المتوفی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Heading3"/>
        <w:numPr>
          <w:ilvl w:val="2"/>
          <w:numId w:val="1"/>
        </w:numPr>
        <w:rPr/>
      </w:pPr>
      <w:bookmarkStart w:id="2633" w:name="__RefHeading___Toc7557694_73709187"/>
      <w:bookmarkStart w:id="2634" w:name="_Toc1227"/>
      <w:bookmarkEnd w:id="2633"/>
      <w:r>
        <w:rPr/>
        <w:t>904</w:t>
      </w:r>
      <w:r>
        <w:rPr>
          <w:rtl w:val="true"/>
        </w:rPr>
        <w:t xml:space="preserve">- </w:t>
      </w:r>
      <w:r>
        <w:rPr>
          <w:rtl w:val="true"/>
        </w:rPr>
        <w:t>التسهیل</w:t>
      </w:r>
      <w:bookmarkEnd w:id="2634"/>
    </w:p>
    <w:p>
      <w:pPr>
        <w:pStyle w:val="BookText"/>
        <w:rPr/>
      </w:pPr>
      <w:r>
        <w:rPr>
          <w:rFonts w:ascii="IRNazanin" w:hAnsi="IRNazanin" w:eastAsia="IRNazanin"/>
          <w:color w:val="111111"/>
          <w:sz w:val="28"/>
          <w:sz w:val="28"/>
          <w:szCs w:val="28"/>
          <w:rtl w:val="true"/>
          <w:lang w:bidi="fa-IR"/>
        </w:rPr>
        <w:t>فی علم الرمل،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ایزد تعالی از جملة مخلوقات در این جهان هیچ کسی را فاضل‌تر از آدمی نیافریده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نسخه منه عند السید أبی القاسم الموسوی الریاضی الخوانساری المعاصر</w:t>
      </w:r>
    </w:p>
    <w:p>
      <w:pPr>
        <w:pStyle w:val="Heading3"/>
        <w:numPr>
          <w:ilvl w:val="2"/>
          <w:numId w:val="1"/>
        </w:numPr>
        <w:rPr/>
      </w:pPr>
      <w:bookmarkStart w:id="2635" w:name="__RefHeading___Toc7557696_73709187"/>
      <w:bookmarkStart w:id="2636" w:name="_Toc1228"/>
      <w:bookmarkEnd w:id="2635"/>
      <w:r>
        <w:rPr>
          <w:rtl w:val="true"/>
        </w:rPr>
        <w:t>تسهیل استخراج الآیات</w:t>
      </w:r>
      <w:bookmarkEnd w:id="2636"/>
    </w:p>
    <w:p>
      <w:pPr>
        <w:pStyle w:val="BookText"/>
        <w:rPr/>
      </w:pPr>
      <w:r>
        <w:rPr>
          <w:rFonts w:ascii="IRNazanin" w:hAnsi="IRNazanin" w:eastAsia="IRNazanin"/>
          <w:color w:val="111111"/>
          <w:sz w:val="28"/>
          <w:sz w:val="28"/>
          <w:szCs w:val="28"/>
          <w:rtl w:val="true"/>
          <w:lang w:bidi="fa-IR"/>
        </w:rPr>
        <w:t>أو الجداول النورانیة، یأتی فی الجیم</w:t>
      </w:r>
      <w:r>
        <w:rPr>
          <w:rFonts w:eastAsia="IRNazanin" w:cs="IRNazanin"/>
          <w:color w:val="111111"/>
          <w:sz w:val="28"/>
          <w:szCs w:val="28"/>
          <w:rtl w:val="true"/>
          <w:lang w:bidi="fa-IR"/>
        </w:rPr>
        <w:t>.</w:t>
      </w:r>
    </w:p>
    <w:p>
      <w:pPr>
        <w:pStyle w:val="Heading3"/>
        <w:numPr>
          <w:ilvl w:val="2"/>
          <w:numId w:val="1"/>
        </w:numPr>
        <w:rPr/>
      </w:pPr>
      <w:bookmarkStart w:id="2637" w:name="__RefHeading___Toc7557698_73709187"/>
      <w:bookmarkStart w:id="2638" w:name="_Toc1229"/>
      <w:bookmarkEnd w:id="2637"/>
      <w:r>
        <w:rPr/>
        <w:t>905</w:t>
      </w:r>
      <w:r>
        <w:rPr>
          <w:rtl w:val="true"/>
        </w:rPr>
        <w:t xml:space="preserve">- </w:t>
      </w:r>
      <w:r>
        <w:rPr>
          <w:rtl w:val="true"/>
        </w:rPr>
        <w:t>تسهیل أمور الزوار</w:t>
      </w:r>
      <w:bookmarkEnd w:id="263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زیارات قبور الأئمة الأطهار ع، الواقعة فی العتبات، للسید محمود بن علی بن محمد الحسینی التبریزی المتوفی بالنجف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ولده السید شهاب الدین نزیل قم أن النسخة عنده،” السید شهاب الدین”، مرتب علی مقدمه فی معنی الزیارة و </w:t>
      </w:r>
      <w:bookmarkStart w:id="2639" w:name="pg11681_117358"/>
    </w:p>
    <w:p>
      <w:pPr>
        <w:pStyle w:val="BookText"/>
        <w:rPr/>
      </w:pPr>
      <w:bookmarkEnd w:id="2639"/>
      <w:r>
        <w:rPr>
          <w:rFonts w:ascii="IRNazanin" w:hAnsi="IRNazanin" w:eastAsia="IRNazanin"/>
          <w:color w:val="111111"/>
          <w:sz w:val="28"/>
          <w:sz w:val="28"/>
          <w:szCs w:val="28"/>
          <w:rtl w:val="true"/>
          <w:lang w:bidi="fa-IR"/>
        </w:rPr>
        <w:t>أبواب أولها فی زیارة الکاظمین ع</w:t>
      </w:r>
      <w:r>
        <w:rPr>
          <w:rFonts w:eastAsia="IRNazanin" w:cs="IRNazanin"/>
          <w:color w:val="111111"/>
          <w:sz w:val="28"/>
          <w:szCs w:val="28"/>
          <w:rtl w:val="true"/>
          <w:lang w:bidi="fa-IR"/>
        </w:rPr>
        <w:t>.</w:t>
      </w:r>
    </w:p>
    <w:p>
      <w:pPr>
        <w:pStyle w:val="Heading3"/>
        <w:numPr>
          <w:ilvl w:val="2"/>
          <w:numId w:val="1"/>
        </w:numPr>
        <w:rPr/>
      </w:pPr>
      <w:bookmarkStart w:id="2640" w:name="__RefHeading___Toc7557700_73709187"/>
      <w:bookmarkStart w:id="2641" w:name="_Toc1230"/>
      <w:bookmarkEnd w:id="2640"/>
      <w:r>
        <w:rPr/>
        <w:t>906</w:t>
      </w:r>
      <w:r>
        <w:rPr>
          <w:rtl w:val="true"/>
        </w:rPr>
        <w:t xml:space="preserve">- </w:t>
      </w:r>
      <w:r>
        <w:rPr>
          <w:rtl w:val="true"/>
        </w:rPr>
        <w:t>تسهیل الأوزان</w:t>
      </w:r>
      <w:bookmarkEnd w:id="2641"/>
    </w:p>
    <w:p>
      <w:pPr>
        <w:pStyle w:val="BookText"/>
        <w:rPr/>
      </w:pPr>
      <w:r>
        <w:rPr>
          <w:rFonts w:ascii="IRNazanin" w:hAnsi="IRNazanin" w:eastAsia="IRNazanin"/>
          <w:color w:val="111111"/>
          <w:sz w:val="28"/>
          <w:sz w:val="28"/>
          <w:szCs w:val="28"/>
          <w:rtl w:val="true"/>
          <w:lang w:bidi="fa-IR"/>
        </w:rPr>
        <w:t xml:space="preserve">فی تعیین الموازین الشرعیة، هذا الکتاب بعینه هو توضیح البیان المذکور فی 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الموازین الشرعیة، للمولی حبیب الله بن علی مدد الساوجی نزیل کاشان و المتوفی بها فی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بها فی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بإیران</w:t>
      </w:r>
      <w:r>
        <w:rPr>
          <w:rFonts w:eastAsia="IRNazanin" w:cs="IRNazanin"/>
          <w:color w:val="111111"/>
          <w:sz w:val="28"/>
          <w:szCs w:val="28"/>
          <w:rtl w:val="true"/>
          <w:lang w:bidi="fa-IR"/>
        </w:rPr>
        <w:t>.</w:t>
      </w:r>
    </w:p>
    <w:p>
      <w:pPr>
        <w:pStyle w:val="Heading3"/>
        <w:numPr>
          <w:ilvl w:val="2"/>
          <w:numId w:val="1"/>
        </w:numPr>
        <w:rPr/>
      </w:pPr>
      <w:bookmarkStart w:id="2642" w:name="__RefHeading___Toc7557702_73709187"/>
      <w:bookmarkStart w:id="2643" w:name="_Toc1231"/>
      <w:bookmarkEnd w:id="2642"/>
      <w:r>
        <w:rPr/>
        <w:t>907</w:t>
      </w:r>
      <w:r>
        <w:rPr>
          <w:rtl w:val="true"/>
        </w:rPr>
        <w:t xml:space="preserve">- </w:t>
      </w:r>
      <w:r>
        <w:rPr>
          <w:rtl w:val="true"/>
        </w:rPr>
        <w:t>تسهیل التعلیم</w:t>
      </w:r>
      <w:bookmarkEnd w:id="2643"/>
    </w:p>
    <w:p>
      <w:pPr>
        <w:pStyle w:val="BookText"/>
        <w:rPr/>
      </w:pPr>
      <w:r>
        <w:rPr>
          <w:rFonts w:ascii="IRNazanin" w:hAnsi="IRNazanin" w:eastAsia="IRNazanin"/>
          <w:color w:val="111111"/>
          <w:sz w:val="28"/>
          <w:sz w:val="28"/>
          <w:szCs w:val="28"/>
          <w:rtl w:val="true"/>
          <w:lang w:bidi="fa-IR"/>
        </w:rPr>
        <w:t xml:space="preserve">فارسی، طبع بإیران، لمیرزا محمد حسین خان مصباح السلطنة المتوفی قبل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Heading3"/>
        <w:numPr>
          <w:ilvl w:val="2"/>
          <w:numId w:val="1"/>
        </w:numPr>
        <w:rPr/>
      </w:pPr>
      <w:bookmarkStart w:id="2644" w:name="__RefHeading___Toc7557704_73709187"/>
      <w:bookmarkStart w:id="2645" w:name="_Toc1232"/>
      <w:bookmarkEnd w:id="2644"/>
      <w:r>
        <w:rPr/>
        <w:t>908</w:t>
      </w:r>
      <w:r>
        <w:rPr>
          <w:rtl w:val="true"/>
        </w:rPr>
        <w:t xml:space="preserve">- </w:t>
      </w:r>
      <w:r>
        <w:rPr>
          <w:rtl w:val="true"/>
        </w:rPr>
        <w:t>تسهیل الخطب</w:t>
      </w:r>
      <w:bookmarkEnd w:id="2645"/>
    </w:p>
    <w:p>
      <w:pPr>
        <w:pStyle w:val="BookText"/>
        <w:rPr/>
      </w:pPr>
      <w:r>
        <w:rPr>
          <w:rFonts w:ascii="IRNazanin" w:hAnsi="IRNazanin" w:eastAsia="IRNazanin"/>
          <w:color w:val="111111"/>
          <w:sz w:val="28"/>
          <w:sz w:val="28"/>
          <w:szCs w:val="28"/>
          <w:rtl w:val="true"/>
          <w:lang w:bidi="fa-IR"/>
        </w:rPr>
        <w:t>فی علم العروض، للسید حسین الکاشانی المعاصر مؤلف بهجة التنزیل ذکره فی إجازته کما مر فی البهجة</w:t>
      </w:r>
      <w:r>
        <w:rPr>
          <w:rFonts w:eastAsia="IRNazanin" w:cs="IRNazanin"/>
          <w:color w:val="111111"/>
          <w:sz w:val="28"/>
          <w:szCs w:val="28"/>
          <w:rtl w:val="true"/>
          <w:lang w:bidi="fa-IR"/>
        </w:rPr>
        <w:t>.</w:t>
      </w:r>
    </w:p>
    <w:p>
      <w:pPr>
        <w:pStyle w:val="Heading3"/>
        <w:numPr>
          <w:ilvl w:val="2"/>
          <w:numId w:val="1"/>
        </w:numPr>
        <w:rPr/>
      </w:pPr>
      <w:bookmarkStart w:id="2646" w:name="__RefHeading___Toc7557706_73709187"/>
      <w:bookmarkStart w:id="2647" w:name="_Toc1233"/>
      <w:bookmarkEnd w:id="2646"/>
      <w:r>
        <w:rPr/>
        <w:t>909</w:t>
      </w:r>
      <w:r>
        <w:rPr>
          <w:rtl w:val="true"/>
        </w:rPr>
        <w:t xml:space="preserve">- </w:t>
      </w:r>
      <w:r>
        <w:rPr>
          <w:rtl w:val="true"/>
        </w:rPr>
        <w:t>تسهیل الدواء و الدعاء لتحصیل الشفاء و دفع المرض بالدعاء</w:t>
      </w:r>
      <w:bookmarkEnd w:id="264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عبد المطلب بن غیاث الدین محمد، طبع علی هامش منهاج العارفین سنة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مرتب علی مقدمه و ثمانیة أبواب و خاتمة کل منها ذات فصول، ذکر فیه أنه رأی رغبة العوام إلی طالع‌نامه و دیونامه و غیرهما مما فیه الخرافات و الأضالیل فکتب</w:t>
      </w:r>
    </w:p>
    <w:p>
      <w:pPr>
        <w:pStyle w:val="Heading3"/>
        <w:numPr>
          <w:ilvl w:val="2"/>
          <w:numId w:val="1"/>
        </w:numPr>
        <w:rPr/>
      </w:pPr>
      <w:bookmarkStart w:id="2648" w:name="__RefHeading___Toc7557708_73709187"/>
      <w:bookmarkStart w:id="2649" w:name="_Toc1234"/>
      <w:bookmarkEnd w:id="2648"/>
      <w:r>
        <w:rPr>
          <w:rtl w:val="true"/>
        </w:rPr>
        <w:t>التسهیل</w:t>
      </w:r>
      <w:bookmarkEnd w:id="2649"/>
    </w:p>
    <w:p>
      <w:pPr>
        <w:pStyle w:val="BookText"/>
        <w:rPr/>
      </w:pPr>
      <w:r>
        <w:rPr>
          <w:rFonts w:ascii="IRNazanin" w:hAnsi="IRNazanin" w:eastAsia="IRNazanin"/>
          <w:color w:val="111111"/>
          <w:sz w:val="28"/>
          <w:sz w:val="28"/>
          <w:szCs w:val="28"/>
          <w:rtl w:val="true"/>
          <w:lang w:bidi="fa-IR"/>
        </w:rPr>
        <w:t>لیصرف قلوبهم عن الأباطیل، ینقل فیه عن بحر المنافع و ألواح الجواهر و غیرهما</w:t>
      </w:r>
      <w:r>
        <w:rPr>
          <w:rFonts w:eastAsia="IRNazanin" w:cs="IRNazanin"/>
          <w:color w:val="111111"/>
          <w:sz w:val="28"/>
          <w:szCs w:val="28"/>
          <w:rtl w:val="true"/>
          <w:lang w:bidi="fa-IR"/>
        </w:rPr>
        <w:t>.</w:t>
      </w:r>
    </w:p>
    <w:p>
      <w:pPr>
        <w:pStyle w:val="Heading3"/>
        <w:numPr>
          <w:ilvl w:val="2"/>
          <w:numId w:val="1"/>
        </w:numPr>
        <w:rPr/>
      </w:pPr>
      <w:bookmarkStart w:id="2650" w:name="__RefHeading___Toc7557710_73709187"/>
      <w:bookmarkStart w:id="2651" w:name="_Toc1235"/>
      <w:bookmarkEnd w:id="2650"/>
      <w:r>
        <w:rPr/>
        <w:t>910</w:t>
      </w:r>
      <w:r>
        <w:rPr>
          <w:rtl w:val="true"/>
        </w:rPr>
        <w:t xml:space="preserve">- </w:t>
      </w:r>
      <w:r>
        <w:rPr>
          <w:rtl w:val="true"/>
        </w:rPr>
        <w:t>تسهیل السبیل فی الحجة</w:t>
      </w:r>
      <w:bookmarkEnd w:id="2651"/>
    </w:p>
    <w:p>
      <w:pPr>
        <w:pStyle w:val="BookText"/>
        <w:rPr/>
      </w:pPr>
      <w:r>
        <w:rPr>
          <w:rFonts w:ascii="IRNazanin" w:hAnsi="IRNazanin" w:eastAsia="IRNazanin"/>
          <w:color w:val="111111"/>
          <w:sz w:val="28"/>
          <w:sz w:val="28"/>
          <w:szCs w:val="28"/>
          <w:rtl w:val="true"/>
          <w:lang w:bidi="fa-IR"/>
        </w:rPr>
        <w:t xml:space="preserve">فی انتخاب کشف المحجة فی تسعمائة بیت، للمولی المحقق الفیض الکاشانی المتوفی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سنة </w:t>
      </w: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مع تحف العقول فی إیران سنة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w:t>
      </w:r>
    </w:p>
    <w:p>
      <w:pPr>
        <w:pStyle w:val="Heading3"/>
        <w:numPr>
          <w:ilvl w:val="2"/>
          <w:numId w:val="1"/>
        </w:numPr>
        <w:rPr/>
      </w:pPr>
      <w:bookmarkStart w:id="2652" w:name="__RefHeading___Toc7557712_73709187"/>
      <w:bookmarkStart w:id="2653" w:name="_Toc1236"/>
      <w:bookmarkEnd w:id="2652"/>
      <w:r>
        <w:rPr/>
        <w:t>911</w:t>
      </w:r>
      <w:r>
        <w:rPr>
          <w:rtl w:val="true"/>
        </w:rPr>
        <w:t xml:space="preserve">- </w:t>
      </w:r>
      <w:r>
        <w:rPr>
          <w:rtl w:val="true"/>
        </w:rPr>
        <w:t>تسهیل الصعاب</w:t>
      </w:r>
      <w:bookmarkEnd w:id="2653"/>
    </w:p>
    <w:p>
      <w:pPr>
        <w:pStyle w:val="BookText"/>
        <w:rPr/>
      </w:pPr>
      <w:r>
        <w:rPr>
          <w:rFonts w:ascii="IRNazanin" w:hAnsi="IRNazanin" w:eastAsia="IRNazanin"/>
          <w:color w:val="111111"/>
          <w:sz w:val="28"/>
          <w:sz w:val="28"/>
          <w:szCs w:val="28"/>
          <w:rtl w:val="true"/>
          <w:lang w:bidi="fa-IR"/>
        </w:rPr>
        <w:t>فارسی فی الکلام، للمولوی المنشی ریاض الحسن الهندی، توجد نسخته فی مکتبة السید راجه محمد مهدی فی ضلع فیض‌آباد کما فی فهرسها</w:t>
      </w:r>
      <w:r>
        <w:rPr>
          <w:rFonts w:eastAsia="IRNazanin" w:cs="IRNazanin"/>
          <w:color w:val="111111"/>
          <w:sz w:val="28"/>
          <w:szCs w:val="28"/>
          <w:rtl w:val="true"/>
          <w:lang w:bidi="fa-IR"/>
        </w:rPr>
        <w:t>.</w:t>
      </w:r>
    </w:p>
    <w:p>
      <w:pPr>
        <w:pStyle w:val="Heading3"/>
        <w:numPr>
          <w:ilvl w:val="2"/>
          <w:numId w:val="1"/>
        </w:numPr>
        <w:rPr/>
      </w:pPr>
      <w:bookmarkStart w:id="2654" w:name="__RefHeading___Toc7557714_73709187"/>
      <w:bookmarkStart w:id="2655" w:name="_Toc1237"/>
      <w:bookmarkEnd w:id="2654"/>
      <w:r>
        <w:rPr/>
        <w:t>912</w:t>
      </w:r>
      <w:r>
        <w:rPr>
          <w:rtl w:val="true"/>
        </w:rPr>
        <w:t xml:space="preserve">- </w:t>
      </w:r>
      <w:r>
        <w:rPr>
          <w:rtl w:val="true"/>
        </w:rPr>
        <w:t>تسهیل العلاج</w:t>
      </w:r>
      <w:bookmarkEnd w:id="2655"/>
    </w:p>
    <w:p>
      <w:pPr>
        <w:pStyle w:val="BookText"/>
        <w:rPr/>
      </w:pPr>
      <w:r>
        <w:rPr>
          <w:rFonts w:ascii="IRNazanin" w:hAnsi="IRNazanin" w:eastAsia="IRNazanin"/>
          <w:color w:val="111111"/>
          <w:sz w:val="28"/>
          <w:sz w:val="28"/>
          <w:szCs w:val="28"/>
          <w:rtl w:val="true"/>
          <w:lang w:bidi="fa-IR"/>
        </w:rPr>
        <w:t xml:space="preserve">فارسی فی الطب لملک الأطباء میرزا محمد تقی المدعو بمیرزا بابا الشیرازی، طبع مع رسالته فی حفظ الصحة سنة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بعدها بقلیل</w:t>
      </w:r>
      <w:r>
        <w:rPr>
          <w:rFonts w:eastAsia="IRNazanin" w:cs="IRNazanin"/>
          <w:color w:val="111111"/>
          <w:sz w:val="28"/>
          <w:szCs w:val="28"/>
          <w:rtl w:val="true"/>
          <w:lang w:bidi="fa-IR"/>
        </w:rPr>
        <w:t>.</w:t>
      </w:r>
    </w:p>
    <w:p>
      <w:pPr>
        <w:pStyle w:val="Heading3"/>
        <w:numPr>
          <w:ilvl w:val="2"/>
          <w:numId w:val="1"/>
        </w:numPr>
        <w:rPr/>
      </w:pPr>
      <w:bookmarkStart w:id="2656" w:name="__RefHeading___Toc7557716_73709187"/>
      <w:bookmarkStart w:id="2657" w:name="_Toc1238"/>
      <w:bookmarkEnd w:id="2656"/>
      <w:r>
        <w:rPr>
          <w:rtl w:val="true"/>
        </w:rPr>
        <w:t>تسهیل الغوامض</w:t>
      </w:r>
      <w:bookmarkEnd w:id="265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شرح الألفاظ الاصطلاحیة الکثیرة الاستعمال لعلماء العربیة و المفسرین فی کتبهم و محاوراتهم، للمولی عبد الواسع بن علامی،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أصدق المقال نحو ما صدقه حسن الفعال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أوله اسمه و اسم الکتاب کما ذکرناه، و فرغ من تألیفه فی تاسع شوال </w:t>
      </w:r>
      <w:r>
        <w:rPr>
          <w:rFonts w:eastAsia="IRNazanin" w:cs="IRNazanin"/>
          <w:color w:val="111111"/>
          <w:sz w:val="28"/>
          <w:szCs w:val="28"/>
          <w:rtl w:val="true"/>
          <w:lang w:bidi="fa-IR"/>
        </w:rPr>
        <w:t>(</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سماه فی آخر الکتاب بإیضاح الإعراب و لعله عدل عما سماه أولا و لذا ذکرناه بعنوان الإیضاح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منه نسخه بکربلاء فی الکتب الموقوفة للشیخ عبد الحسین الطهرانی</w:t>
      </w:r>
      <w:r>
        <w:rPr>
          <w:rFonts w:eastAsia="IRNazanin" w:cs="IRNazanin"/>
          <w:color w:val="111111"/>
          <w:sz w:val="28"/>
          <w:szCs w:val="28"/>
          <w:rtl w:val="true"/>
          <w:lang w:bidi="fa-IR"/>
        </w:rPr>
        <w:t xml:space="preserve">. </w:t>
      </w:r>
      <w:bookmarkStart w:id="2658" w:name="pg11681_117359"/>
    </w:p>
    <w:p>
      <w:pPr>
        <w:pStyle w:val="Heading3"/>
        <w:numPr>
          <w:ilvl w:val="2"/>
          <w:numId w:val="1"/>
        </w:numPr>
        <w:rPr/>
      </w:pPr>
      <w:bookmarkStart w:id="2659" w:name="__RefHeading___Toc7557718_73709187"/>
      <w:bookmarkStart w:id="2660" w:name="_Toc1239"/>
      <w:bookmarkEnd w:id="2658"/>
      <w:bookmarkEnd w:id="2659"/>
      <w:r>
        <w:rPr/>
        <w:t>913</w:t>
      </w:r>
      <w:r>
        <w:rPr>
          <w:rtl w:val="true"/>
        </w:rPr>
        <w:t xml:space="preserve">- </w:t>
      </w:r>
      <w:r>
        <w:rPr>
          <w:rtl w:val="true"/>
        </w:rPr>
        <w:t>تسهیل القسمة</w:t>
      </w:r>
      <w:bookmarkEnd w:id="2660"/>
    </w:p>
    <w:p>
      <w:pPr>
        <w:pStyle w:val="BookText"/>
        <w:rPr/>
      </w:pPr>
      <w:r>
        <w:rPr>
          <w:rFonts w:ascii="IRNazanin" w:hAnsi="IRNazanin" w:eastAsia="IRNazanin"/>
          <w:color w:val="111111"/>
          <w:sz w:val="28"/>
          <w:sz w:val="28"/>
          <w:szCs w:val="28"/>
          <w:rtl w:val="true"/>
          <w:lang w:bidi="fa-IR"/>
        </w:rPr>
        <w:t xml:space="preserve">فی التوسل إلی قسمة الأعداد من غیر حاجة إلی تجربة و استقراء لإیجاد خارج القسمة، للسید أبی القاسم الموسوی الریاضی الخوانساری المعاصر حفید السید مهدی الخوانساری صاحب رسالة ترجمة أبی بصیر و هو کتاب مبسوط لکنه اختصره بنفسه و طبع المختصر سنة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ترجمته إلی الفارسیة أیضا</w:t>
      </w:r>
      <w:r>
        <w:rPr>
          <w:rFonts w:eastAsia="IRNazanin" w:cs="IRNazanin"/>
          <w:color w:val="111111"/>
          <w:sz w:val="28"/>
          <w:szCs w:val="28"/>
          <w:rtl w:val="true"/>
          <w:lang w:bidi="fa-IR"/>
        </w:rPr>
        <w:t>.</w:t>
      </w:r>
    </w:p>
    <w:p>
      <w:pPr>
        <w:pStyle w:val="Heading3"/>
        <w:numPr>
          <w:ilvl w:val="2"/>
          <w:numId w:val="1"/>
        </w:numPr>
        <w:rPr/>
      </w:pPr>
      <w:bookmarkStart w:id="2661" w:name="__RefHeading___Toc7557720_73709187"/>
      <w:bookmarkStart w:id="2662" w:name="_Toc1240"/>
      <w:bookmarkEnd w:id="2661"/>
      <w:r>
        <w:rPr/>
        <w:t>914</w:t>
      </w:r>
      <w:r>
        <w:rPr>
          <w:rtl w:val="true"/>
        </w:rPr>
        <w:t xml:space="preserve">- </w:t>
      </w:r>
      <w:r>
        <w:rPr>
          <w:rtl w:val="true"/>
        </w:rPr>
        <w:t>تسهیل المشاکل</w:t>
      </w:r>
      <w:bookmarkEnd w:id="2662"/>
    </w:p>
    <w:p>
      <w:pPr>
        <w:pStyle w:val="BookText"/>
        <w:rPr/>
      </w:pPr>
      <w:r>
        <w:rPr>
          <w:rFonts w:ascii="IRNazanin" w:hAnsi="IRNazanin" w:eastAsia="IRNazanin"/>
          <w:color w:val="111111"/>
          <w:sz w:val="28"/>
          <w:sz w:val="28"/>
          <w:szCs w:val="28"/>
          <w:rtl w:val="true"/>
          <w:lang w:bidi="fa-IR"/>
        </w:rPr>
        <w:t xml:space="preserve">فی النحو للسید الحجة میرزا محمد حسین بن الأمیر محمد علی الحسینی الشهرستانی الحائری المتوفی بها سنة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خزانة کتبه” المؤلف”</w:t>
      </w:r>
      <w:r>
        <w:rPr>
          <w:rFonts w:eastAsia="IRNazanin" w:cs="IRNazanin"/>
          <w:color w:val="111111"/>
          <w:sz w:val="28"/>
          <w:szCs w:val="28"/>
          <w:rtl w:val="true"/>
          <w:lang w:bidi="fa-IR"/>
        </w:rPr>
        <w:t>.</w:t>
      </w:r>
    </w:p>
    <w:p>
      <w:pPr>
        <w:pStyle w:val="Heading3"/>
        <w:numPr>
          <w:ilvl w:val="2"/>
          <w:numId w:val="1"/>
        </w:numPr>
        <w:rPr/>
      </w:pPr>
      <w:bookmarkStart w:id="2663" w:name="__RefHeading___Toc7557722_73709187"/>
      <w:bookmarkStart w:id="2664" w:name="_Toc1241"/>
      <w:bookmarkEnd w:id="2663"/>
      <w:r>
        <w:rPr/>
        <w:t>915</w:t>
      </w:r>
      <w:r>
        <w:rPr>
          <w:rtl w:val="true"/>
        </w:rPr>
        <w:t xml:space="preserve">- </w:t>
      </w:r>
      <w:r>
        <w:rPr>
          <w:rtl w:val="true"/>
        </w:rPr>
        <w:t>تسهیل الوصول إلی علم الأصول</w:t>
      </w:r>
      <w:bookmarkEnd w:id="2664"/>
    </w:p>
    <w:p>
      <w:pPr>
        <w:pStyle w:val="BookText"/>
        <w:rPr/>
      </w:pPr>
      <w:r>
        <w:rPr>
          <w:rFonts w:ascii="IRNazanin" w:hAnsi="IRNazanin" w:eastAsia="IRNazanin"/>
          <w:color w:val="111111"/>
          <w:sz w:val="28"/>
          <w:sz w:val="28"/>
          <w:szCs w:val="28"/>
          <w:rtl w:val="true"/>
          <w:lang w:bidi="fa-IR"/>
        </w:rPr>
        <w:t xml:space="preserve">حاشیة علی الفرائد المعروف بالرسائل الذی ألفه العلامة الأنصاری، للشیخ میرزا عبد الله بن المولی أحمد الزنجانی تلمیذ سیدنا المجدد الشیرازی و المتوفی بالکاظمیة سنة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ثلاثة أجزاء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الأصول العملیة، یوجد عند ولده” المؤلف” و عند تلمیذه شیخ الإسلام الزنجانی</w:t>
      </w:r>
      <w:r>
        <w:rPr>
          <w:rFonts w:eastAsia="IRNazanin" w:cs="IRNazanin"/>
          <w:color w:val="111111"/>
          <w:sz w:val="28"/>
          <w:szCs w:val="28"/>
          <w:rtl w:val="true"/>
          <w:lang w:bidi="fa-IR"/>
        </w:rPr>
        <w:t>.</w:t>
      </w:r>
    </w:p>
    <w:p>
      <w:pPr>
        <w:pStyle w:val="Heading3"/>
        <w:numPr>
          <w:ilvl w:val="2"/>
          <w:numId w:val="1"/>
        </w:numPr>
        <w:rPr/>
      </w:pPr>
      <w:bookmarkStart w:id="2665" w:name="__RefHeading___Toc7557724_73709187"/>
      <w:bookmarkStart w:id="2666" w:name="_Toc1242"/>
      <w:bookmarkEnd w:id="2665"/>
      <w:r>
        <w:rPr/>
        <w:t>916</w:t>
      </w:r>
      <w:r>
        <w:rPr>
          <w:rtl w:val="true"/>
        </w:rPr>
        <w:t xml:space="preserve">- </w:t>
      </w:r>
      <w:r>
        <w:rPr>
          <w:rtl w:val="true"/>
        </w:rPr>
        <w:t>کتاب التشابه</w:t>
      </w:r>
      <w:bookmarkEnd w:id="2666"/>
    </w:p>
    <w:p>
      <w:pPr>
        <w:pStyle w:val="BookText"/>
        <w:rPr/>
      </w:pPr>
      <w:r>
        <w:rPr>
          <w:rFonts w:ascii="IRNazanin" w:hAnsi="IRNazanin" w:eastAsia="IRNazanin"/>
          <w:color w:val="111111"/>
          <w:sz w:val="28"/>
          <w:sz w:val="28"/>
          <w:szCs w:val="28"/>
          <w:rtl w:val="true"/>
          <w:lang w:bidi="fa-IR"/>
        </w:rPr>
        <w:t xml:space="preserve">لجابر بن حیان الصوفی الکیمیاوی، ذکره 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Heading3"/>
        <w:numPr>
          <w:ilvl w:val="2"/>
          <w:numId w:val="1"/>
        </w:numPr>
        <w:rPr/>
      </w:pPr>
      <w:bookmarkStart w:id="2667" w:name="__RefHeading___Toc7557726_73709187"/>
      <w:bookmarkStart w:id="2668" w:name="_Toc1243"/>
      <w:bookmarkEnd w:id="2667"/>
      <w:r>
        <w:rPr/>
        <w:t>917</w:t>
      </w:r>
      <w:r>
        <w:rPr>
          <w:rtl w:val="true"/>
        </w:rPr>
        <w:t xml:space="preserve">- </w:t>
      </w:r>
      <w:r>
        <w:rPr>
          <w:rtl w:val="true"/>
        </w:rPr>
        <w:t>تشبث الغریق</w:t>
      </w:r>
      <w:bookmarkEnd w:id="2668"/>
    </w:p>
    <w:p>
      <w:pPr>
        <w:pStyle w:val="BookText"/>
        <w:rPr/>
      </w:pPr>
      <w:r>
        <w:rPr>
          <w:rFonts w:ascii="IRNazanin" w:hAnsi="IRNazanin" w:eastAsia="IRNazanin"/>
          <w:color w:val="111111"/>
          <w:sz w:val="28"/>
          <w:sz w:val="28"/>
          <w:szCs w:val="28"/>
          <w:rtl w:val="true"/>
          <w:lang w:bidi="fa-IR"/>
        </w:rPr>
        <w:t xml:space="preserve">منظوم فارسی فی رثاء شاب صالح و تسلیة أبیه، للسید المفتی میر محمد عباس التستری المتوفی باللکهنو فی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تصانیفه فی التجلیات</w:t>
      </w:r>
      <w:r>
        <w:rPr>
          <w:rFonts w:eastAsia="IRNazanin" w:cs="IRNazanin"/>
          <w:color w:val="111111"/>
          <w:sz w:val="28"/>
          <w:szCs w:val="28"/>
          <w:rtl w:val="true"/>
          <w:lang w:bidi="fa-IR"/>
        </w:rPr>
        <w:t>.</w:t>
      </w:r>
    </w:p>
    <w:p>
      <w:pPr>
        <w:pStyle w:val="Heading3"/>
        <w:numPr>
          <w:ilvl w:val="2"/>
          <w:numId w:val="1"/>
        </w:numPr>
        <w:rPr/>
      </w:pPr>
      <w:bookmarkStart w:id="2669" w:name="__RefHeading___Toc7557728_73709187"/>
      <w:bookmarkStart w:id="2670" w:name="_Toc1244"/>
      <w:bookmarkEnd w:id="2669"/>
      <w:r>
        <w:rPr/>
        <w:t>918</w:t>
      </w:r>
      <w:r>
        <w:rPr>
          <w:rtl w:val="true"/>
        </w:rPr>
        <w:t xml:space="preserve">- </w:t>
      </w:r>
      <w:r>
        <w:rPr>
          <w:rtl w:val="true"/>
        </w:rPr>
        <w:t>تشبیه أقوال أهل الخلاف</w:t>
      </w:r>
      <w:bookmarkEnd w:id="2670"/>
    </w:p>
    <w:p>
      <w:pPr>
        <w:pStyle w:val="BookText"/>
        <w:rPr/>
      </w:pPr>
      <w:r>
        <w:rPr>
          <w:rFonts w:ascii="IRNazanin" w:hAnsi="IRNazanin" w:eastAsia="IRNazanin"/>
          <w:color w:val="111111"/>
          <w:sz w:val="28"/>
          <w:sz w:val="28"/>
          <w:szCs w:val="28"/>
          <w:rtl w:val="true"/>
          <w:lang w:bidi="fa-IR"/>
        </w:rPr>
        <w:t xml:space="preserve">بالشبهات المشهورة عن إبلیس، للسید القاضی نور الله بن السید شریف الدین الحسینی التستری الشهید فی آکرة سنة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یوجد فی مکتبة السید راجه محمد مهدی فی ضلع فیض‌آباد کما فی فهرسها</w:t>
      </w:r>
      <w:r>
        <w:rPr>
          <w:rFonts w:eastAsia="IRNazanin" w:cs="IRNazanin"/>
          <w:color w:val="111111"/>
          <w:sz w:val="28"/>
          <w:szCs w:val="28"/>
          <w:rtl w:val="true"/>
          <w:lang w:bidi="fa-IR"/>
        </w:rPr>
        <w:t>.</w:t>
      </w:r>
    </w:p>
    <w:p>
      <w:pPr>
        <w:pStyle w:val="Heading3"/>
        <w:numPr>
          <w:ilvl w:val="2"/>
          <w:numId w:val="1"/>
        </w:numPr>
        <w:rPr/>
      </w:pPr>
      <w:bookmarkStart w:id="2671" w:name="__RefHeading___Toc7557730_73709187"/>
      <w:bookmarkStart w:id="2672" w:name="_Toc1245"/>
      <w:bookmarkEnd w:id="2671"/>
      <w:r>
        <w:rPr/>
        <w:t>919</w:t>
      </w:r>
      <w:r>
        <w:rPr>
          <w:rtl w:val="true"/>
        </w:rPr>
        <w:t xml:space="preserve">- </w:t>
      </w:r>
      <w:r>
        <w:rPr>
          <w:rtl w:val="true"/>
        </w:rPr>
        <w:t>التشبیه و التمثیل</w:t>
      </w:r>
      <w:bookmarkEnd w:id="2672"/>
    </w:p>
    <w:p>
      <w:pPr>
        <w:pStyle w:val="BookText"/>
        <w:rPr/>
      </w:pPr>
      <w:r>
        <w:rPr>
          <w:rFonts w:ascii="IRNazanin" w:hAnsi="IRNazanin" w:eastAsia="IRNazanin"/>
          <w:color w:val="111111"/>
          <w:sz w:val="28"/>
          <w:sz w:val="28"/>
          <w:szCs w:val="28"/>
          <w:rtl w:val="true"/>
          <w:lang w:bidi="fa-IR"/>
        </w:rPr>
        <w:t>لأبی سهل الفضل بن أبی سهل الذی کنیته اسمه ابن نوبخت المنجم المشهور صاحب المنصور الدوانیقی و له کتاب الإمامة کما مر، ذکره ابن الندیم</w:t>
      </w:r>
      <w:r>
        <w:rPr>
          <w:rFonts w:eastAsia="IRNazanin" w:cs="IRNazanin"/>
          <w:color w:val="111111"/>
          <w:sz w:val="28"/>
          <w:szCs w:val="28"/>
          <w:rtl w:val="true"/>
          <w:lang w:bidi="fa-IR"/>
        </w:rPr>
        <w:t>.</w:t>
      </w:r>
    </w:p>
    <w:p>
      <w:pPr>
        <w:pStyle w:val="Heading3"/>
        <w:numPr>
          <w:ilvl w:val="2"/>
          <w:numId w:val="1"/>
        </w:numPr>
        <w:rPr/>
      </w:pPr>
      <w:bookmarkStart w:id="2673" w:name="__RefHeading___Toc7557732_73709187"/>
      <w:bookmarkStart w:id="2674" w:name="_Toc1246"/>
      <w:bookmarkEnd w:id="2673"/>
      <w:r>
        <w:rPr/>
        <w:t>920</w:t>
      </w:r>
      <w:r>
        <w:rPr>
          <w:rtl w:val="true"/>
        </w:rPr>
        <w:t xml:space="preserve">- </w:t>
      </w:r>
      <w:r>
        <w:rPr>
          <w:rtl w:val="true"/>
        </w:rPr>
        <w:t>التشجیر</w:t>
      </w:r>
      <w:bookmarkEnd w:id="2674"/>
    </w:p>
    <w:p>
      <w:pPr>
        <w:pStyle w:val="BookText"/>
        <w:rPr/>
      </w:pPr>
      <w:r>
        <w:rPr>
          <w:rFonts w:ascii="IRNazanin" w:hAnsi="IRNazanin" w:eastAsia="IRNazanin"/>
          <w:color w:val="111111"/>
          <w:sz w:val="28"/>
          <w:sz w:val="28"/>
          <w:szCs w:val="28"/>
          <w:rtl w:val="true"/>
          <w:lang w:bidi="fa-IR"/>
        </w:rPr>
        <w:t>فی الأنساب للشریفة النسابة أبی الحسن علی بن محمد العمری المعروف بابن الصوفی مؤلف المجدی و غیره من کتب الأنساب، و لعل التشجیر المنسوب إلیه و المنقول عنه فی کتب النسب هو الذی یعبر عنه بأنساب الطالبیین کما مر و بالمشجر کما فی عمدة الطالب</w:t>
      </w:r>
      <w:r>
        <w:rPr>
          <w:rFonts w:eastAsia="IRNazanin" w:cs="IRNazanin"/>
          <w:color w:val="111111"/>
          <w:sz w:val="28"/>
          <w:szCs w:val="28"/>
          <w:rtl w:val="true"/>
          <w:lang w:bidi="fa-IR"/>
        </w:rPr>
        <w:t>.</w:t>
      </w:r>
    </w:p>
    <w:p>
      <w:pPr>
        <w:pStyle w:val="Heading3"/>
        <w:numPr>
          <w:ilvl w:val="2"/>
          <w:numId w:val="1"/>
        </w:numPr>
        <w:rPr/>
      </w:pPr>
      <w:bookmarkStart w:id="2675" w:name="__RefHeading___Toc7557734_73709187"/>
      <w:bookmarkStart w:id="2676" w:name="_Toc1247"/>
      <w:bookmarkEnd w:id="2675"/>
      <w:r>
        <w:rPr>
          <w:rtl w:val="true"/>
        </w:rPr>
        <w:t>التشجیر</w:t>
      </w:r>
      <w:bookmarkEnd w:id="2676"/>
    </w:p>
    <w:p>
      <w:pPr>
        <w:pStyle w:val="BookText"/>
        <w:rPr/>
      </w:pPr>
      <w:r>
        <w:rPr>
          <w:rFonts w:ascii="IRNazanin" w:hAnsi="IRNazanin" w:eastAsia="IRNazanin"/>
          <w:color w:val="111111"/>
          <w:sz w:val="28"/>
          <w:sz w:val="28"/>
          <w:szCs w:val="28"/>
          <w:rtl w:val="true"/>
          <w:lang w:bidi="fa-IR"/>
        </w:rPr>
        <w:t>فی أنساب الخاتون‌آبادیین أو الطباطبائیین أو غیرهما، یأتی بعنوان شجرةنامه متعددا</w:t>
      </w:r>
      <w:r>
        <w:rPr>
          <w:rFonts w:eastAsia="IRNazanin" w:cs="IRNazanin"/>
          <w:color w:val="111111"/>
          <w:sz w:val="28"/>
          <w:szCs w:val="28"/>
          <w:rtl w:val="true"/>
          <w:lang w:bidi="fa-IR"/>
        </w:rPr>
        <w:t>.</w:t>
      </w:r>
    </w:p>
    <w:p>
      <w:pPr>
        <w:pStyle w:val="Heading3"/>
        <w:numPr>
          <w:ilvl w:val="2"/>
          <w:numId w:val="1"/>
        </w:numPr>
        <w:rPr/>
      </w:pPr>
      <w:bookmarkStart w:id="2677" w:name="__RefHeading___Toc7557736_73709187"/>
      <w:bookmarkStart w:id="2678" w:name="_Toc1248"/>
      <w:bookmarkEnd w:id="2677"/>
      <w:r>
        <w:rPr>
          <w:rtl w:val="true"/>
        </w:rPr>
        <w:t>التشجیر</w:t>
      </w:r>
      <w:bookmarkEnd w:id="267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المعقبین من ولد الحسن و الحسین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کثیر من المشجرات </w:t>
      </w:r>
      <w:bookmarkStart w:id="2679" w:name="pg11681_117360"/>
    </w:p>
    <w:p>
      <w:pPr>
        <w:pStyle w:val="BookText"/>
        <w:rPr/>
      </w:pPr>
      <w:bookmarkEnd w:id="2679"/>
      <w:r>
        <w:rPr>
          <w:rFonts w:ascii="IRNazanin" w:hAnsi="IRNazanin" w:eastAsia="IRNazanin"/>
          <w:color w:val="111111"/>
          <w:sz w:val="28"/>
          <w:sz w:val="28"/>
          <w:szCs w:val="28"/>
          <w:rtl w:val="true"/>
          <w:lang w:bidi="fa-IR"/>
        </w:rPr>
        <w:t>فی النسب بعنوان الأنساب المشجرة</w:t>
      </w:r>
      <w:r>
        <w:rPr>
          <w:rFonts w:eastAsia="IRNazanin" w:cs="IRNazanin"/>
          <w:color w:val="111111"/>
          <w:sz w:val="28"/>
          <w:szCs w:val="28"/>
          <w:rtl w:val="true"/>
          <w:lang w:bidi="fa-IR"/>
        </w:rPr>
        <w:t>.</w:t>
      </w:r>
    </w:p>
    <w:p>
      <w:pPr>
        <w:pStyle w:val="Heading3"/>
        <w:numPr>
          <w:ilvl w:val="2"/>
          <w:numId w:val="1"/>
        </w:numPr>
        <w:rPr/>
      </w:pPr>
      <w:bookmarkStart w:id="2680" w:name="__RefHeading___Toc7557738_73709187"/>
      <w:bookmarkStart w:id="2681" w:name="_Toc1249"/>
      <w:bookmarkEnd w:id="2680"/>
      <w:r>
        <w:rPr>
          <w:rtl w:val="true"/>
        </w:rPr>
        <w:t>تشجیر العلماء الرواة</w:t>
      </w:r>
      <w:bookmarkEnd w:id="2681"/>
    </w:p>
    <w:p>
      <w:pPr>
        <w:pStyle w:val="BookText"/>
        <w:rPr/>
      </w:pPr>
      <w:r>
        <w:rPr>
          <w:rFonts w:ascii="IRNazanin" w:hAnsi="IRNazanin" w:eastAsia="IRNazanin"/>
          <w:color w:val="111111"/>
          <w:sz w:val="28"/>
          <w:sz w:val="28"/>
          <w:szCs w:val="28"/>
          <w:rtl w:val="true"/>
          <w:lang w:bidi="fa-IR"/>
        </w:rPr>
        <w:t>و سلسلة مشایخ الإجازات یذکر بأسمائها الخاصة مثل جداول الروایة، الشجرة الطیبة، ضیاء المفازات، مواقع النجوم، الولایة الکبری</w:t>
      </w:r>
      <w:r>
        <w:rPr>
          <w:rFonts w:eastAsia="IRNazanin" w:cs="IRNazanin"/>
          <w:color w:val="111111"/>
          <w:sz w:val="28"/>
          <w:szCs w:val="28"/>
          <w:rtl w:val="true"/>
          <w:lang w:bidi="fa-IR"/>
        </w:rPr>
        <w:t>.</w:t>
      </w:r>
    </w:p>
    <w:p>
      <w:pPr>
        <w:pStyle w:val="Heading3"/>
        <w:numPr>
          <w:ilvl w:val="2"/>
          <w:numId w:val="1"/>
        </w:numPr>
        <w:rPr/>
      </w:pPr>
      <w:bookmarkStart w:id="2682" w:name="__RefHeading___Toc7557740_73709187"/>
      <w:bookmarkStart w:id="2683" w:name="_Toc1250"/>
      <w:bookmarkEnd w:id="2682"/>
      <w:r>
        <w:rPr/>
        <w:t>921</w:t>
      </w:r>
      <w:r>
        <w:rPr>
          <w:rtl w:val="true"/>
        </w:rPr>
        <w:t xml:space="preserve">- </w:t>
      </w:r>
      <w:r>
        <w:rPr>
          <w:rtl w:val="true"/>
        </w:rPr>
        <w:t>التشجیر الفاطمی</w:t>
      </w:r>
      <w:bookmarkEnd w:id="2683"/>
    </w:p>
    <w:p>
      <w:pPr>
        <w:pStyle w:val="BookText"/>
        <w:rPr/>
      </w:pPr>
      <w:r>
        <w:rPr>
          <w:rFonts w:ascii="IRNazanin" w:hAnsi="IRNazanin" w:eastAsia="IRNazanin"/>
          <w:color w:val="111111"/>
          <w:sz w:val="28"/>
          <w:sz w:val="28"/>
          <w:szCs w:val="28"/>
          <w:rtl w:val="true"/>
          <w:lang w:bidi="fa-IR"/>
        </w:rPr>
        <w:t xml:space="preserve">للسید محمد تقی الشهیر بالسید آقا القزوینی مؤلف ترجمه أخبار الاستنطاق المذکور سابقا، ذکر فیه نسبه و نسب بنی أعمامه من ولد السید مهدی القزوینی الحلی المتوفی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سنة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النسخة بخط تلمیذه السید محمود التبریزی والد السید شهاب الدین نزیل قم</w:t>
      </w:r>
      <w:r>
        <w:rPr>
          <w:rFonts w:eastAsia="IRNazanin" w:cs="IRNazanin"/>
          <w:color w:val="111111"/>
          <w:sz w:val="28"/>
          <w:szCs w:val="28"/>
          <w:rtl w:val="true"/>
          <w:lang w:bidi="fa-IR"/>
        </w:rPr>
        <w:t>.</w:t>
      </w:r>
    </w:p>
    <w:p>
      <w:pPr>
        <w:pStyle w:val="Heading3"/>
        <w:numPr>
          <w:ilvl w:val="2"/>
          <w:numId w:val="1"/>
        </w:numPr>
        <w:rPr/>
      </w:pPr>
      <w:bookmarkStart w:id="2684" w:name="__RefHeading___Toc7557742_73709187"/>
      <w:bookmarkStart w:id="2685" w:name="_Toc1251"/>
      <w:bookmarkEnd w:id="2684"/>
      <w:r>
        <w:rPr>
          <w:rtl w:val="true"/>
        </w:rPr>
        <w:t>تشجیر قواعد التجوید</w:t>
      </w:r>
      <w:bookmarkEnd w:id="2685"/>
    </w:p>
    <w:p>
      <w:pPr>
        <w:pStyle w:val="BookText"/>
        <w:rPr/>
      </w:pPr>
      <w:r>
        <w:rPr>
          <w:rFonts w:ascii="IRNazanin" w:hAnsi="IRNazanin" w:eastAsia="IRNazanin"/>
          <w:color w:val="111111"/>
          <w:sz w:val="28"/>
          <w:sz w:val="28"/>
          <w:szCs w:val="28"/>
          <w:rtl w:val="true"/>
          <w:lang w:bidi="fa-IR"/>
        </w:rPr>
        <w:t>اسمه الشجرة الطیبة، و مرت ترجمته</w:t>
      </w:r>
      <w:r>
        <w:rPr>
          <w:rFonts w:eastAsia="IRNazanin" w:cs="IRNazanin"/>
          <w:color w:val="111111"/>
          <w:sz w:val="28"/>
          <w:szCs w:val="28"/>
          <w:rtl w:val="true"/>
          <w:lang w:bidi="fa-IR"/>
        </w:rPr>
        <w:t>.</w:t>
      </w:r>
    </w:p>
    <w:p>
      <w:pPr>
        <w:pStyle w:val="Heading3"/>
        <w:numPr>
          <w:ilvl w:val="2"/>
          <w:numId w:val="1"/>
        </w:numPr>
        <w:rPr/>
      </w:pPr>
      <w:bookmarkStart w:id="2686" w:name="__RefHeading___Toc7557744_73709187"/>
      <w:bookmarkStart w:id="2687" w:name="_Toc1252"/>
      <w:bookmarkEnd w:id="2686"/>
      <w:r>
        <w:rPr/>
        <w:t>922</w:t>
      </w:r>
      <w:r>
        <w:rPr>
          <w:rtl w:val="true"/>
        </w:rPr>
        <w:t xml:space="preserve">- </w:t>
      </w:r>
      <w:r>
        <w:rPr>
          <w:rtl w:val="true"/>
        </w:rPr>
        <w:t>التشریح</w:t>
      </w:r>
      <w:bookmarkEnd w:id="2687"/>
    </w:p>
    <w:p>
      <w:pPr>
        <w:pStyle w:val="BookText"/>
        <w:rPr/>
      </w:pPr>
      <w:r>
        <w:rPr>
          <w:rFonts w:ascii="IRNazanin" w:hAnsi="IRNazanin" w:eastAsia="IRNazanin"/>
          <w:color w:val="111111"/>
          <w:sz w:val="28"/>
          <w:sz w:val="28"/>
          <w:szCs w:val="28"/>
          <w:rtl w:val="true"/>
          <w:lang w:bidi="fa-IR"/>
        </w:rPr>
        <w:t xml:space="preserve">للسید عظیم الدین حسین اللکهنوی نزیل مدارس و القاضی بها و مع ذلک کان طبیبا حاذقا و شاعرا ماهرا و لقبه الشعری تجمل و توفی سنة </w:t>
      </w: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السید شهاب الدین التبریزی نزیل قم أنه عنده” السید شهاب الدین التبریزی” و إن ترجمه مؤلفه فی صبح گلشن</w:t>
      </w:r>
      <w:r>
        <w:rPr>
          <w:rFonts w:eastAsia="IRNazanin" w:cs="IRNazanin"/>
          <w:color w:val="111111"/>
          <w:sz w:val="28"/>
          <w:szCs w:val="28"/>
          <w:rtl w:val="true"/>
          <w:lang w:bidi="fa-IR"/>
        </w:rPr>
        <w:t>.</w:t>
      </w:r>
    </w:p>
    <w:p>
      <w:pPr>
        <w:pStyle w:val="Heading3"/>
        <w:numPr>
          <w:ilvl w:val="2"/>
          <w:numId w:val="1"/>
        </w:numPr>
        <w:rPr/>
      </w:pPr>
      <w:bookmarkStart w:id="2688" w:name="__RefHeading___Toc7557746_73709187"/>
      <w:bookmarkStart w:id="2689" w:name="_Toc1253"/>
      <w:bookmarkEnd w:id="2688"/>
      <w:r>
        <w:rPr/>
        <w:t>923</w:t>
      </w:r>
      <w:r>
        <w:rPr>
          <w:rtl w:val="true"/>
        </w:rPr>
        <w:t xml:space="preserve">- </w:t>
      </w:r>
      <w:r>
        <w:rPr>
          <w:rtl w:val="true"/>
        </w:rPr>
        <w:t>التشریح‌</w:t>
      </w:r>
      <w:bookmarkEnd w:id="2689"/>
    </w:p>
    <w:p>
      <w:pPr>
        <w:pStyle w:val="BookText"/>
        <w:rPr/>
      </w:pPr>
      <w:r>
        <w:rPr>
          <w:rFonts w:ascii="IRNazanin" w:hAnsi="IRNazanin" w:eastAsia="IRNazanin"/>
          <w:color w:val="111111"/>
          <w:sz w:val="28"/>
          <w:sz w:val="28"/>
          <w:szCs w:val="28"/>
          <w:rtl w:val="true"/>
          <w:lang w:bidi="fa-IR"/>
        </w:rPr>
        <w:t xml:space="preserve">لمحمد حسین الأفشار الطبیب تلمیذ الدکتور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النمساوی و لاستفادته منه یعرف کتابه بتشریح دکتور پولاک</w:t>
      </w:r>
      <w:r>
        <w:rPr>
          <w:rFonts w:eastAsia="IRNazanin" w:cs="IRNazanin"/>
          <w:color w:val="111111"/>
          <w:sz w:val="28"/>
          <w:szCs w:val="28"/>
          <w:rtl w:val="true"/>
          <w:lang w:bidi="fa-IR"/>
        </w:rPr>
        <w:t>.</w:t>
      </w:r>
    </w:p>
    <w:p>
      <w:pPr>
        <w:pStyle w:val="Heading3"/>
        <w:numPr>
          <w:ilvl w:val="2"/>
          <w:numId w:val="1"/>
        </w:numPr>
        <w:rPr/>
      </w:pPr>
      <w:bookmarkStart w:id="2690" w:name="__RefHeading___Toc7557748_73709187"/>
      <w:bookmarkStart w:id="2691" w:name="_Toc1254"/>
      <w:bookmarkEnd w:id="2690"/>
      <w:r>
        <w:rPr/>
        <w:t>924</w:t>
      </w:r>
      <w:r>
        <w:rPr>
          <w:rtl w:val="true"/>
        </w:rPr>
        <w:t xml:space="preserve">- </w:t>
      </w:r>
      <w:r>
        <w:rPr>
          <w:rtl w:val="true"/>
        </w:rPr>
        <w:t>التشریح‌</w:t>
      </w:r>
      <w:bookmarkEnd w:id="2691"/>
    </w:p>
    <w:p>
      <w:pPr>
        <w:pStyle w:val="BookText"/>
        <w:rPr/>
      </w:pPr>
      <w:r>
        <w:rPr>
          <w:rFonts w:ascii="IRNazanin" w:hAnsi="IRNazanin" w:eastAsia="IRNazanin"/>
          <w:color w:val="111111"/>
          <w:sz w:val="28"/>
          <w:sz w:val="28"/>
          <w:szCs w:val="28"/>
          <w:rtl w:val="true"/>
          <w:lang w:bidi="fa-IR"/>
        </w:rPr>
        <w:t xml:space="preserve">للشیخ کمال الدین عبد الرحمن بن محمد بن إبراهیم بن العتائقی الحلی، یوجد بخطه مع جملة من تصانیفه فی الخزانة الغرویة تواریخها من </w:t>
      </w: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الإیضاح و التبیین فی شرح منهاج الیقین للعلامة الحلی الذی عبر فیه عن الماتن بقوله شیخنا المصنف، فیظهر أنه کان من تلامیذ آیة الله العلامة الحلی رحمه الله</w:t>
      </w:r>
      <w:r>
        <w:rPr>
          <w:rFonts w:eastAsia="IRNazanin" w:cs="IRNazanin"/>
          <w:color w:val="111111"/>
          <w:sz w:val="28"/>
          <w:szCs w:val="28"/>
          <w:rtl w:val="true"/>
          <w:lang w:bidi="fa-IR"/>
        </w:rPr>
        <w:t>.</w:t>
      </w:r>
    </w:p>
    <w:p>
      <w:pPr>
        <w:pStyle w:val="Heading3"/>
        <w:numPr>
          <w:ilvl w:val="2"/>
          <w:numId w:val="1"/>
        </w:numPr>
        <w:rPr/>
      </w:pPr>
      <w:bookmarkStart w:id="2692" w:name="__RefHeading___Toc7557750_73709187"/>
      <w:bookmarkStart w:id="2693" w:name="_Toc1255"/>
      <w:bookmarkEnd w:id="2692"/>
      <w:r>
        <w:rPr/>
        <w:t>925</w:t>
      </w:r>
      <w:r>
        <w:rPr>
          <w:rtl w:val="true"/>
        </w:rPr>
        <w:t xml:space="preserve">- </w:t>
      </w:r>
      <w:r>
        <w:rPr>
          <w:rtl w:val="true"/>
        </w:rPr>
        <w:t>التشریح‌</w:t>
      </w:r>
      <w:bookmarkEnd w:id="2693"/>
    </w:p>
    <w:p>
      <w:pPr>
        <w:pStyle w:val="BookText"/>
        <w:rPr/>
      </w:pPr>
      <w:r>
        <w:rPr>
          <w:rFonts w:ascii="IRNazanin" w:hAnsi="IRNazanin" w:eastAsia="IRNazanin"/>
          <w:color w:val="111111"/>
          <w:sz w:val="28"/>
          <w:sz w:val="28"/>
          <w:szCs w:val="28"/>
          <w:rtl w:val="true"/>
          <w:lang w:bidi="fa-IR"/>
        </w:rPr>
        <w:t xml:space="preserve">لأعلم الممالک میرزا علی خان ابن الشیخ عبد الجلیل الأصفهانی الطهرانی 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مطبوع</w:t>
      </w:r>
      <w:r>
        <w:rPr>
          <w:rFonts w:eastAsia="IRNazanin" w:cs="IRNazanin"/>
          <w:color w:val="111111"/>
          <w:sz w:val="28"/>
          <w:szCs w:val="28"/>
          <w:rtl w:val="true"/>
          <w:lang w:bidi="fa-IR"/>
        </w:rPr>
        <w:t>.</w:t>
      </w:r>
    </w:p>
    <w:p>
      <w:pPr>
        <w:pStyle w:val="Heading3"/>
        <w:numPr>
          <w:ilvl w:val="2"/>
          <w:numId w:val="1"/>
        </w:numPr>
        <w:rPr/>
      </w:pPr>
      <w:bookmarkStart w:id="2694" w:name="__RefHeading___Toc7557752_73709187"/>
      <w:bookmarkStart w:id="2695" w:name="_Toc1256"/>
      <w:bookmarkEnd w:id="2694"/>
      <w:r>
        <w:rPr/>
        <w:t>926</w:t>
      </w:r>
      <w:r>
        <w:rPr>
          <w:rtl w:val="true"/>
        </w:rPr>
        <w:t xml:space="preserve">- </w:t>
      </w:r>
      <w:r>
        <w:rPr>
          <w:rtl w:val="true"/>
        </w:rPr>
        <w:t>التشریح‌</w:t>
      </w:r>
      <w:bookmarkEnd w:id="2695"/>
    </w:p>
    <w:p>
      <w:pPr>
        <w:pStyle w:val="BookText"/>
        <w:rPr/>
      </w:pPr>
      <w:r>
        <w:rPr>
          <w:rFonts w:ascii="IRNazanin" w:hAnsi="IRNazanin" w:eastAsia="IRNazanin"/>
          <w:color w:val="111111"/>
          <w:sz w:val="28"/>
          <w:sz w:val="28"/>
          <w:szCs w:val="28"/>
          <w:rtl w:val="true"/>
          <w:lang w:bidi="fa-IR"/>
        </w:rPr>
        <w:t>لمیرزا علی بن محمد عسان الطبیب، استخرجه من الکتب الإفرنجیة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و درود بر سید 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2696" w:name="__RefHeading___Toc7557754_73709187"/>
      <w:bookmarkStart w:id="2697" w:name="_Toc1257"/>
      <w:bookmarkEnd w:id="2696"/>
      <w:r>
        <w:rPr/>
        <w:t>927</w:t>
      </w:r>
      <w:r>
        <w:rPr>
          <w:rtl w:val="true"/>
        </w:rPr>
        <w:t xml:space="preserve">- </w:t>
      </w:r>
      <w:r>
        <w:rPr>
          <w:rtl w:val="true"/>
        </w:rPr>
        <w:t>التشریح،</w:t>
      </w:r>
      <w:bookmarkEnd w:id="2697"/>
    </w:p>
    <w:p>
      <w:pPr>
        <w:pStyle w:val="BookText"/>
        <w:rPr/>
      </w:pPr>
      <w:r>
        <w:rPr>
          <w:rFonts w:ascii="IRNazanin" w:hAnsi="IRNazanin" w:eastAsia="IRNazanin"/>
          <w:color w:val="111111"/>
          <w:sz w:val="28"/>
          <w:sz w:val="28"/>
          <w:szCs w:val="28"/>
          <w:rtl w:val="true"/>
          <w:lang w:bidi="fa-IR"/>
        </w:rPr>
        <w:t>للمولی محمد قبلی الطبیب الخاص للسلطان ناصر الدین شاه، مطبوع کما فی بعض الفهارس</w:t>
      </w:r>
      <w:r>
        <w:rPr>
          <w:rFonts w:eastAsia="IRNazanin" w:cs="IRNazanin"/>
          <w:color w:val="111111"/>
          <w:sz w:val="28"/>
          <w:szCs w:val="28"/>
          <w:rtl w:val="true"/>
          <w:lang w:bidi="fa-IR"/>
        </w:rPr>
        <w:t>.</w:t>
      </w:r>
    </w:p>
    <w:p>
      <w:pPr>
        <w:pStyle w:val="Heading3"/>
        <w:numPr>
          <w:ilvl w:val="2"/>
          <w:numId w:val="1"/>
        </w:numPr>
        <w:rPr/>
      </w:pPr>
      <w:bookmarkStart w:id="2698" w:name="__RefHeading___Toc7557756_73709187"/>
      <w:bookmarkStart w:id="2699" w:name="_Toc1258"/>
      <w:bookmarkEnd w:id="2698"/>
      <w:r>
        <w:rPr/>
        <w:t>928</w:t>
      </w:r>
      <w:r>
        <w:rPr>
          <w:rtl w:val="true"/>
        </w:rPr>
        <w:t xml:space="preserve">- </w:t>
      </w:r>
      <w:r>
        <w:rPr>
          <w:rtl w:val="true"/>
        </w:rPr>
        <w:t>تشریح الأبدان</w:t>
      </w:r>
      <w:bookmarkEnd w:id="269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لمنصور بن محمد بن أحمد، ألفه باسم السلطان ابن السلطان ابن السلطان ضیاء الحق و السلطنة و الدین أمیرزاده میر محمد بهادر خان،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و </w:t>
      </w:r>
      <w:bookmarkStart w:id="2700" w:name="pg11681_117361"/>
    </w:p>
    <w:p>
      <w:pPr>
        <w:pStyle w:val="BookText"/>
        <w:rPr/>
      </w:pPr>
      <w:bookmarkEnd w:id="2700"/>
      <w:r>
        <w:rPr>
          <w:rFonts w:ascii="IRNazanin" w:hAnsi="IRNazanin" w:eastAsia="IRNazanin"/>
          <w:color w:val="111111"/>
          <w:sz w:val="28"/>
          <w:sz w:val="28"/>
          <w:szCs w:val="28"/>
          <w:rtl w:val="true"/>
          <w:lang w:bidi="fa-IR"/>
        </w:rPr>
        <w:t>سپاس پادشاهی را سزد، و حمد و ثنای بی‌قیاس خالقی را رسد، که در خلقت انسانی دقائق حکمتش بی‌پایان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مقدمه فی تعریف الأعضاء و تقسیمها و خمس مقالات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العظام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الأعصاب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العضلات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الأوردة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الشرایین، و خاتمة فی الأعضاء المرکبة و کیفیة ولادة الجنین، رأیته عند الشیخ غلام علی الطهرانی المدفون فی النجف فی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Heading3"/>
        <w:numPr>
          <w:ilvl w:val="2"/>
          <w:numId w:val="1"/>
        </w:numPr>
        <w:rPr/>
      </w:pPr>
      <w:bookmarkStart w:id="2701" w:name="__RefHeading___Toc7557758_73709187"/>
      <w:bookmarkStart w:id="2702" w:name="_Toc1259"/>
      <w:bookmarkEnd w:id="2701"/>
      <w:r>
        <w:rPr/>
        <w:t>929</w:t>
      </w:r>
      <w:r>
        <w:rPr>
          <w:rtl w:val="true"/>
        </w:rPr>
        <w:t xml:space="preserve">- </w:t>
      </w:r>
      <w:r>
        <w:rPr>
          <w:rtl w:val="true"/>
        </w:rPr>
        <w:t>تشریح الأبدان ناصری</w:t>
      </w:r>
      <w:bookmarkEnd w:id="2702"/>
    </w:p>
    <w:p>
      <w:pPr>
        <w:pStyle w:val="BookText"/>
        <w:rPr/>
      </w:pPr>
      <w:r>
        <w:rPr>
          <w:rFonts w:ascii="IRNazanin" w:hAnsi="IRNazanin" w:eastAsia="IRNazanin"/>
          <w:color w:val="111111"/>
          <w:sz w:val="28"/>
          <w:sz w:val="28"/>
          <w:szCs w:val="28"/>
          <w:rtl w:val="true"/>
          <w:lang w:bidi="fa-IR"/>
        </w:rPr>
        <w:t>فارسی، طبع بإیران باسم السلطان ناصر الدین شاه القاجار</w:t>
      </w:r>
      <w:r>
        <w:rPr>
          <w:rFonts w:eastAsia="IRNazanin" w:cs="IRNazanin"/>
          <w:color w:val="111111"/>
          <w:sz w:val="28"/>
          <w:szCs w:val="28"/>
          <w:rtl w:val="true"/>
          <w:lang w:bidi="fa-IR"/>
        </w:rPr>
        <w:t>.</w:t>
      </w:r>
    </w:p>
    <w:p>
      <w:pPr>
        <w:pStyle w:val="Heading3"/>
        <w:numPr>
          <w:ilvl w:val="2"/>
          <w:numId w:val="1"/>
        </w:numPr>
        <w:rPr/>
      </w:pPr>
      <w:bookmarkStart w:id="2703" w:name="__RefHeading___Toc7557760_73709187"/>
      <w:bookmarkStart w:id="2704" w:name="_Toc1260"/>
      <w:bookmarkEnd w:id="2703"/>
      <w:r>
        <w:rPr/>
        <w:t>930</w:t>
      </w:r>
      <w:r>
        <w:rPr>
          <w:rtl w:val="true"/>
        </w:rPr>
        <w:t xml:space="preserve">- </w:t>
      </w:r>
      <w:r>
        <w:rPr>
          <w:rtl w:val="true"/>
        </w:rPr>
        <w:t>تشریح الأحکام</w:t>
      </w:r>
      <w:bookmarkEnd w:id="2704"/>
    </w:p>
    <w:p>
      <w:pPr>
        <w:pStyle w:val="BookText"/>
        <w:rPr/>
      </w:pPr>
      <w:r>
        <w:rPr>
          <w:rFonts w:ascii="IRNazanin" w:hAnsi="IRNazanin" w:eastAsia="IRNazanin"/>
          <w:color w:val="111111"/>
          <w:sz w:val="28"/>
          <w:sz w:val="28"/>
          <w:szCs w:val="28"/>
          <w:rtl w:val="true"/>
          <w:lang w:bidi="fa-IR"/>
        </w:rPr>
        <w:t>شرح علی کتاب المیراث من الشرائع، بلغة أردو، مطبوع</w:t>
      </w:r>
      <w:r>
        <w:rPr>
          <w:rFonts w:eastAsia="IRNazanin" w:cs="IRNazanin"/>
          <w:color w:val="111111"/>
          <w:sz w:val="28"/>
          <w:szCs w:val="28"/>
          <w:rtl w:val="true"/>
          <w:lang w:bidi="fa-IR"/>
        </w:rPr>
        <w:t>.</w:t>
      </w:r>
    </w:p>
    <w:p>
      <w:pPr>
        <w:pStyle w:val="Heading3"/>
        <w:numPr>
          <w:ilvl w:val="2"/>
          <w:numId w:val="1"/>
        </w:numPr>
        <w:rPr/>
      </w:pPr>
      <w:bookmarkStart w:id="2705" w:name="__RefHeading___Toc7557762_73709187"/>
      <w:bookmarkStart w:id="2706" w:name="_Toc1261"/>
      <w:bookmarkEnd w:id="2705"/>
      <w:r>
        <w:rPr/>
        <w:t>931</w:t>
      </w:r>
      <w:r>
        <w:rPr>
          <w:rtl w:val="true"/>
        </w:rPr>
        <w:t xml:space="preserve">- </w:t>
      </w:r>
      <w:r>
        <w:rPr>
          <w:rtl w:val="true"/>
        </w:rPr>
        <w:t>تشریح الأصول</w:t>
      </w:r>
      <w:bookmarkEnd w:id="2706"/>
    </w:p>
    <w:p>
      <w:pPr>
        <w:pStyle w:val="BookText"/>
        <w:rPr/>
      </w:pPr>
      <w:r>
        <w:rPr>
          <w:rFonts w:ascii="IRNazanin" w:hAnsi="IRNazanin" w:eastAsia="IRNazanin"/>
          <w:color w:val="111111"/>
          <w:sz w:val="28"/>
          <w:sz w:val="28"/>
          <w:szCs w:val="28"/>
          <w:rtl w:val="true"/>
          <w:lang w:bidi="fa-IR"/>
        </w:rPr>
        <w:t xml:space="preserve">لمیرزا حسن آقا بن میرزا باقر آقا بن میرزا أحمد آقا المجتهد المغانی التبریزی المولد و المتوفی بها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تبریز، و کأنه أخذ اسم الکتاب عن کتاب أستاذه العلامة النهاوندی لاستفادة مطالبه منه و طبع بعد طبع کتاب أستاذه</w:t>
      </w:r>
      <w:r>
        <w:rPr>
          <w:rFonts w:eastAsia="IRNazanin" w:cs="IRNazanin"/>
          <w:color w:val="111111"/>
          <w:sz w:val="28"/>
          <w:szCs w:val="28"/>
          <w:rtl w:val="true"/>
          <w:lang w:bidi="fa-IR"/>
        </w:rPr>
        <w:t>.</w:t>
      </w:r>
    </w:p>
    <w:p>
      <w:pPr>
        <w:pStyle w:val="Heading3"/>
        <w:numPr>
          <w:ilvl w:val="2"/>
          <w:numId w:val="1"/>
        </w:numPr>
        <w:rPr/>
      </w:pPr>
      <w:bookmarkStart w:id="2707" w:name="__RefHeading___Toc7557764_73709187"/>
      <w:bookmarkStart w:id="2708" w:name="_Toc1262"/>
      <w:bookmarkEnd w:id="2707"/>
      <w:r>
        <w:rPr/>
        <w:t>932</w:t>
      </w:r>
      <w:r>
        <w:rPr>
          <w:rtl w:val="true"/>
        </w:rPr>
        <w:t xml:space="preserve">- </w:t>
      </w:r>
      <w:r>
        <w:rPr>
          <w:rtl w:val="true"/>
        </w:rPr>
        <w:t>تشریح الأصول الصغیر</w:t>
      </w:r>
      <w:bookmarkEnd w:id="2708"/>
    </w:p>
    <w:p>
      <w:pPr>
        <w:pStyle w:val="BookText"/>
        <w:rPr/>
      </w:pPr>
      <w:r>
        <w:rPr>
          <w:rFonts w:ascii="IRNazanin" w:hAnsi="IRNazanin" w:eastAsia="IRNazanin"/>
          <w:color w:val="111111"/>
          <w:sz w:val="28"/>
          <w:sz w:val="28"/>
          <w:szCs w:val="28"/>
          <w:rtl w:val="true"/>
          <w:lang w:bidi="fa-IR"/>
        </w:rPr>
        <w:t xml:space="preserve">للعلامة المؤسس شیخنا المولی علی بن المولی فتح الله النهاوندی النجفی المتوفی بها مناهزا للثمانین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اشتداد الوباء و منع لذلک من الدفن فی الصحن الشریف فدفن فی وادی السلام بمقبرة خاصة به عمرت بعد دفنه، و کان تلمیذ العلامة الأنصاری سنین و کتب أولا التشریح الصغیر هذا المشتمل علی مبحث الطلب و الإرادة إلی آخر المطلق و المقید، رأیت منه نسخه کتابتها سنة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خزانة کتب الحاج علی محمد النجف‌آبادی و طبع مع مشارق الأصول سنة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Heading3"/>
        <w:numPr>
          <w:ilvl w:val="2"/>
          <w:numId w:val="1"/>
        </w:numPr>
        <w:rPr/>
      </w:pPr>
      <w:bookmarkStart w:id="2709" w:name="__RefHeading___Toc7557766_73709187"/>
      <w:bookmarkStart w:id="2710" w:name="_Toc1263"/>
      <w:bookmarkEnd w:id="2709"/>
      <w:r>
        <w:rPr/>
        <w:t>933</w:t>
      </w:r>
      <w:r>
        <w:rPr>
          <w:rtl w:val="true"/>
        </w:rPr>
        <w:t xml:space="preserve">- </w:t>
      </w:r>
      <w:r>
        <w:rPr>
          <w:rtl w:val="true"/>
        </w:rPr>
        <w:t>تشریح الأصول الکبیر</w:t>
      </w:r>
      <w:bookmarkEnd w:id="2710"/>
    </w:p>
    <w:p>
      <w:pPr>
        <w:pStyle w:val="BookText"/>
        <w:rPr/>
      </w:pPr>
      <w:r>
        <w:rPr>
          <w:rFonts w:ascii="IRNazanin" w:hAnsi="IRNazanin" w:eastAsia="IRNazanin"/>
          <w:color w:val="111111"/>
          <w:sz w:val="28"/>
          <w:sz w:val="28"/>
          <w:szCs w:val="28"/>
          <w:rtl w:val="true"/>
          <w:lang w:bidi="fa-IR"/>
        </w:rPr>
        <w:t xml:space="preserve">المؤلف بعد الصغیر و المطبوع مستقلا فی سنة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أیضا لشیخنا النهاوندی المذکور، أروی عنه خصوص الأصول الأربعة الکافی و الفقیه و التهذیبین بما أجاز لی قبل وفاته بسنتین فی حال عجزه عن التدریس و استیلاء عدة أمراض علیه أهونها الارتعاش قدس الله نفسه</w:t>
      </w:r>
      <w:r>
        <w:rPr>
          <w:rFonts w:eastAsia="IRNazanin" w:cs="IRNazanin"/>
          <w:color w:val="111111"/>
          <w:sz w:val="28"/>
          <w:szCs w:val="28"/>
          <w:rtl w:val="true"/>
          <w:lang w:bidi="fa-IR"/>
        </w:rPr>
        <w:t>.</w:t>
      </w:r>
    </w:p>
    <w:p>
      <w:pPr>
        <w:pStyle w:val="Heading3"/>
        <w:numPr>
          <w:ilvl w:val="2"/>
          <w:numId w:val="1"/>
        </w:numPr>
        <w:rPr/>
      </w:pPr>
      <w:bookmarkStart w:id="2711" w:name="__RefHeading___Toc7557768_73709187"/>
      <w:bookmarkStart w:id="2712" w:name="_Toc1264"/>
      <w:bookmarkEnd w:id="2711"/>
      <w:r>
        <w:rPr/>
        <w:t>934</w:t>
      </w:r>
      <w:r>
        <w:rPr>
          <w:rtl w:val="true"/>
        </w:rPr>
        <w:t xml:space="preserve">- </w:t>
      </w:r>
      <w:r>
        <w:rPr>
          <w:rtl w:val="true"/>
        </w:rPr>
        <w:t>تشریح الأصول</w:t>
      </w:r>
      <w:bookmarkEnd w:id="2712"/>
    </w:p>
    <w:p>
      <w:pPr>
        <w:pStyle w:val="BookText"/>
        <w:rPr/>
      </w:pPr>
      <w:r>
        <w:rPr>
          <w:rFonts w:ascii="IRNazanin" w:hAnsi="IRNazanin" w:eastAsia="IRNazanin"/>
          <w:color w:val="111111"/>
          <w:sz w:val="28"/>
          <w:sz w:val="28"/>
          <w:szCs w:val="28"/>
          <w:rtl w:val="true"/>
          <w:lang w:bidi="fa-IR"/>
        </w:rPr>
        <w:t xml:space="preserve">للسید نور الدین بن السید أبی طالب الشیرازی المعاصر، کتبه من تقریر بحث أستاذه المحقق الشیخ میرزا إبراهیم المحلاتی الشیرازی الذی توفی سنة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بشیراز</w:t>
      </w:r>
      <w:r>
        <w:rPr>
          <w:rFonts w:eastAsia="IRNazanin" w:cs="IRNazanin"/>
          <w:color w:val="111111"/>
          <w:sz w:val="28"/>
          <w:szCs w:val="28"/>
          <w:rtl w:val="true"/>
          <w:lang w:bidi="fa-IR"/>
        </w:rPr>
        <w:t>.</w:t>
      </w:r>
    </w:p>
    <w:p>
      <w:pPr>
        <w:pStyle w:val="Heading3"/>
        <w:numPr>
          <w:ilvl w:val="2"/>
          <w:numId w:val="1"/>
        </w:numPr>
        <w:rPr/>
      </w:pPr>
      <w:bookmarkStart w:id="2713" w:name="__RefHeading___Toc7557770_73709187"/>
      <w:bookmarkStart w:id="2714" w:name="_Toc1265"/>
      <w:bookmarkEnd w:id="2713"/>
      <w:r>
        <w:rPr/>
        <w:t>935</w:t>
      </w:r>
      <w:r>
        <w:rPr>
          <w:rtl w:val="true"/>
        </w:rPr>
        <w:t xml:space="preserve">- </w:t>
      </w:r>
      <w:r>
        <w:rPr>
          <w:rtl w:val="true"/>
        </w:rPr>
        <w:t>تشریح الأفلاک</w:t>
      </w:r>
      <w:bookmarkEnd w:id="271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الهیئة للشیخ، بهاء الدین محمد بن الشیخ عز الدین حسین بن </w:t>
      </w:r>
    </w:p>
    <w:p>
      <w:pPr>
        <w:pStyle w:val="BookText"/>
        <w:rPr/>
      </w:pPr>
      <w:r>
        <w:rPr>
          <w:rFonts w:ascii="IRNazanin" w:hAnsi="IRNazanin" w:eastAsia="IRNazanin"/>
          <w:color w:val="111111"/>
          <w:sz w:val="28"/>
          <w:sz w:val="28"/>
          <w:szCs w:val="28"/>
          <w:rtl w:val="true"/>
          <w:lang w:bidi="fa-IR"/>
        </w:rPr>
        <w:t xml:space="preserve">عبد الصمد الحارثی العاملی المتوفی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مکررا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ما خلقت هذا باطلا مرتب علی مقدمه و خمسة فصول و خاتمة، و هو متن متین کتبت علیه شروح کثیرة نذکر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الحاج میرزا أبی الحسن بن الحاج إسماعیل اللاری المعروف بالمحقق الإصطهباناتی المتوفی بذی الحجة سنة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إمام الدین اللاهوری المهندس من العامة، و اسمه التوضیح أو التصریح کما فی معجم المطبوعات فی شرح التشریح طبع بدهلی سنة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بعض تلامیذ المصنف فی حیاته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الذی جعل فی السماء بروجا و جعل فیها سراجا توجد نسخه منه من موقوفات الحاج عماد الفهرسی للخزانة الرضویة و هو غیر شرح الخلخالی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الشیخ البهائی المصنف نفسه علی نحو التعلیق فی الهوامش، دونه بعض الأصحاب کما ذکره فی قصص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الشیخ محمد حسن بن أسد الله التولمی الرشتی المعاصر أخ الشیخ محمد حسین المعروف بالحائری الذی توفی سنة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شرح مزج، ذکره أخوه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المولی محمد صادق التنکابنی، ذکر بعض المطلعین أنه تام 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السید صدر الدین محمد بن محمد صادق القزوینی المعاصر للشیخ الحر، ذکره فی الأمل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المولی عابد الأردبیلی، مر بعنوان الترجمة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عباس قلی خان کلهر أخ الحاج شهباز خان بانی المسجد و الحمام بکرمانشاهان الذی توفی سنة </w:t>
      </w: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الشارح توفی سنة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فی مجمع الفصحاء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عنوان سلطان الکرمانشاهی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الشیخ عبد الحسین بن الحاج قاسم الحلی النجفی المعاصر، رأیته بخطه فی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المولی عبد الکاظم اسمه برهان الإدراک کما مر أو نهایة الإدراک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السید عبد الله الشکری أفندی ابن السید عبد الکریم القنوی المطبوع اسمه توضیح الإدراک، ألفه باسم السلطان عبد الحمید خان الثانی العثمانی المولود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bookmarkStart w:id="2715" w:name="pg11681_117363"/>
    </w:p>
    <w:p>
      <w:pPr>
        <w:pStyle w:val="BookText"/>
        <w:rPr/>
      </w:pPr>
      <w:bookmarkEnd w:id="2715"/>
      <w:r>
        <w:rPr>
          <w:rFonts w:ascii="IRNazanin" w:hAnsi="IRNazanin" w:eastAsia="IRNazanin"/>
          <w:color w:val="111111"/>
          <w:sz w:val="28"/>
          <w:sz w:val="28"/>
          <w:szCs w:val="28"/>
          <w:rtl w:val="true"/>
          <w:lang w:bidi="fa-IR"/>
        </w:rPr>
        <w:t xml:space="preserve">شرح المولوی عصمة الله بن أعظم بن عبد الرسول السهارنفوری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باب تشریح الأفلاک، فاتنا ذکره فی محله، ترجمه فی تذکره بی‌بها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شرح خلاصة الحساب أیضا کما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السید علی حیدر الطباطبائی، طبع بالهند سنة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المولی علی بن عبد الله العلیاری التبریزی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تعلیق کما ذکره فی بهجة الآمال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السید شمس الدین علی بن محمد بن علی الحسینی الخلخالی من تلامیذ الشیخ البهائی، ألفه فی حیاته سنة </w:t>
      </w:r>
      <w:r>
        <w:rPr>
          <w:rFonts w:eastAsia="IRNazanin" w:cs="IRNazanin"/>
          <w:color w:val="111111"/>
          <w:sz w:val="28"/>
          <w:szCs w:val="28"/>
          <w:rtl w:val="true"/>
          <w:lang w:bidi="fa-IR"/>
        </w:rPr>
        <w:t>(</w:t>
      </w:r>
      <w:r>
        <w:rPr>
          <w:rFonts w:eastAsia="IRNazanin" w:cs="IRNazanin"/>
          <w:color w:val="111111"/>
          <w:sz w:val="28"/>
          <w:szCs w:val="28"/>
          <w:lang w:bidi="fa-IR"/>
        </w:rPr>
        <w:t>1008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المولی فرج الله بن محمد بن درویش الحویزی، معاصر الشیخ الحر، ذکره فی الأمل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المولی فضل الله الثانی بن محمد الشریف الکاشانی، ألفه سنة </w:t>
      </w:r>
      <w:r>
        <w:rPr>
          <w:rFonts w:eastAsia="IRNazanin" w:cs="IRNazanin"/>
          <w:color w:val="111111"/>
          <w:sz w:val="28"/>
          <w:szCs w:val="28"/>
          <w:rtl w:val="true"/>
          <w:lang w:bidi="fa-IR"/>
        </w:rPr>
        <w:t>(</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کتابة نسخه منه سنة </w:t>
      </w:r>
      <w:r>
        <w:rPr>
          <w:rFonts w:eastAsia="IRNazanin" w:cs="IRNazanin"/>
          <w:color w:val="111111"/>
          <w:sz w:val="28"/>
          <w:szCs w:val="28"/>
          <w:rtl w:val="true"/>
          <w:lang w:bidi="fa-IR"/>
        </w:rPr>
        <w:t>(</w:t>
      </w:r>
      <w:r>
        <w:rPr>
          <w:rFonts w:eastAsia="IRNazanin" w:cs="IRNazanin"/>
          <w:color w:val="111111"/>
          <w:sz w:val="28"/>
          <w:szCs w:val="28"/>
          <w:lang w:bidi="fa-IR"/>
        </w:rPr>
        <w:t>1097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الشیخ میرزا محمد التنکابنی علی نحو التعلیق، عده من تصانیفه فی قصصه و قال إنها غیر مدونة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السید محمد الشرموطی الموجود بخطه فی النجف الأشرف عند الشیخ محمد حرز کما حدثنی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الشیخ محمد بن عبد علی البحرانی المعاصر لصاحب الجواهر، ذکره فی أنوار البدرین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السید القاضی نور الله الشهید سنة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فی کتب المولی محمد علی الخوانساری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السید مصطفی بن السید محمد هادی بن السید مهدی بن السید دلدار علی النقوی المتوفی سنة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علی نقی النقوی بعنوان الحاشیة</w:t>
      </w:r>
      <w:r>
        <w:rPr>
          <w:rFonts w:eastAsia="IRNazanin" w:cs="IRNazanin"/>
          <w:color w:val="111111"/>
          <w:sz w:val="28"/>
          <w:szCs w:val="28"/>
          <w:rtl w:val="true"/>
          <w:lang w:bidi="fa-IR"/>
        </w:rPr>
        <w:t>.</w:t>
      </w:r>
    </w:p>
    <w:p>
      <w:pPr>
        <w:pStyle w:val="Heading3"/>
        <w:numPr>
          <w:ilvl w:val="2"/>
          <w:numId w:val="1"/>
        </w:numPr>
        <w:rPr/>
      </w:pPr>
      <w:bookmarkStart w:id="2716" w:name="__RefHeading___Toc7557772_73709187"/>
      <w:bookmarkStart w:id="2717" w:name="_Toc1266"/>
      <w:bookmarkEnd w:id="2716"/>
      <w:r>
        <w:rPr/>
        <w:t>936</w:t>
      </w:r>
      <w:r>
        <w:rPr>
          <w:rtl w:val="true"/>
        </w:rPr>
        <w:t xml:space="preserve">- </w:t>
      </w:r>
      <w:r>
        <w:rPr>
          <w:rtl w:val="true"/>
        </w:rPr>
        <w:t>تشریح التقویم‌</w:t>
      </w:r>
      <w:bookmarkEnd w:id="2717"/>
    </w:p>
    <w:p>
      <w:pPr>
        <w:pStyle w:val="BookText"/>
        <w:rPr/>
      </w:pPr>
      <w:r>
        <w:rPr>
          <w:rFonts w:ascii="IRNazanin" w:hAnsi="IRNazanin" w:eastAsia="IRNazanin"/>
          <w:color w:val="111111"/>
          <w:sz w:val="28"/>
          <w:sz w:val="28"/>
          <w:szCs w:val="28"/>
          <w:rtl w:val="true"/>
          <w:lang w:bidi="fa-IR"/>
        </w:rPr>
        <w:t xml:space="preserve">للسید رفیع الدین نظام العلماء الطباطبائی التبریزی المتوفی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فهرس تصانیفه فی آخر المقالات النظامیة له</w:t>
      </w:r>
      <w:r>
        <w:rPr>
          <w:rFonts w:eastAsia="IRNazanin" w:cs="IRNazanin"/>
          <w:color w:val="111111"/>
          <w:sz w:val="28"/>
          <w:szCs w:val="28"/>
          <w:rtl w:val="true"/>
          <w:lang w:bidi="fa-IR"/>
        </w:rPr>
        <w:t>.</w:t>
      </w:r>
    </w:p>
    <w:p>
      <w:pPr>
        <w:pStyle w:val="Heading3"/>
        <w:numPr>
          <w:ilvl w:val="2"/>
          <w:numId w:val="1"/>
        </w:numPr>
        <w:rPr/>
      </w:pPr>
      <w:bookmarkStart w:id="2718" w:name="__RefHeading___Toc7557774_73709187"/>
      <w:bookmarkStart w:id="2719" w:name="_Toc1267"/>
      <w:bookmarkEnd w:id="2718"/>
      <w:r>
        <w:rPr/>
        <w:t>937</w:t>
      </w:r>
      <w:r>
        <w:rPr>
          <w:rtl w:val="true"/>
        </w:rPr>
        <w:t xml:space="preserve">- </w:t>
      </w:r>
      <w:r>
        <w:rPr>
          <w:rtl w:val="true"/>
        </w:rPr>
        <w:t>تشریح الحساب</w:t>
      </w:r>
      <w:bookmarkEnd w:id="271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مزج لخلاصة الحساب للشیخ نظام الدین، المرتضی بن </w:t>
      </w:r>
      <w:bookmarkStart w:id="2720" w:name="pg11681_117364"/>
    </w:p>
    <w:p>
      <w:pPr>
        <w:pStyle w:val="BookText"/>
        <w:rPr/>
      </w:pPr>
      <w:bookmarkEnd w:id="2720"/>
      <w:r>
        <w:rPr>
          <w:rFonts w:ascii="IRNazanin" w:hAnsi="IRNazanin" w:eastAsia="IRNazanin"/>
          <w:color w:val="111111"/>
          <w:sz w:val="28"/>
          <w:sz w:val="28"/>
          <w:szCs w:val="28"/>
          <w:rtl w:val="true"/>
          <w:lang w:bidi="fa-IR"/>
        </w:rPr>
        <w:t xml:space="preserve">الشیخ حسن شیخ الإسلام نزیل مشهد خراسان ابن الشیخ مرتضی بن جواد بن هادی العاملی الکاظمی نزیل رشت المولود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ذی الحجة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إلی قم، و له تصانیف أخر منها إرشاد الصبیان المطبوع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فاتنا ذکره فی محله، کلها عند ولد” المؤلف” ولده الشیخ قوام الدین المشتغل فی قم کما ذکره السید شهاب الدین و سمعت أنه توفی فی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Heading3"/>
        <w:numPr>
          <w:ilvl w:val="2"/>
          <w:numId w:val="1"/>
        </w:numPr>
        <w:rPr/>
      </w:pPr>
      <w:bookmarkStart w:id="2721" w:name="__RefHeading___Toc7557776_73709187"/>
      <w:bookmarkStart w:id="2722" w:name="_Toc1268"/>
      <w:bookmarkEnd w:id="2721"/>
      <w:r>
        <w:rPr/>
        <w:t>938</w:t>
      </w:r>
      <w:r>
        <w:rPr>
          <w:rtl w:val="true"/>
        </w:rPr>
        <w:t xml:space="preserve">- </w:t>
      </w:r>
      <w:r>
        <w:rPr>
          <w:rtl w:val="true"/>
        </w:rPr>
        <w:t>تشریح الحساب</w:t>
      </w:r>
      <w:bookmarkEnd w:id="2722"/>
    </w:p>
    <w:p>
      <w:pPr>
        <w:pStyle w:val="BookText"/>
        <w:rPr/>
      </w:pPr>
      <w:r>
        <w:rPr>
          <w:rFonts w:ascii="IRNazanin" w:hAnsi="IRNazanin" w:eastAsia="IRNazanin"/>
          <w:color w:val="111111"/>
          <w:sz w:val="28"/>
          <w:sz w:val="28"/>
          <w:szCs w:val="28"/>
          <w:rtl w:val="true"/>
          <w:lang w:bidi="fa-IR"/>
        </w:rPr>
        <w:t>شرح لخلاصة الحساب البهائیة سمی الشارح نفسه بمحمد علی المدعو بناظم الشریعة الکرمانی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منه المبدأ و إلیه المآب و الذی هو سریع الحساب و بنائه فی الشرح أن یذکر أولا مقدارا من عبارة الخلاصة تحت عنوان قال المصنف ثم ترجمتها بالفارسیة بعنوان ترجمه ثم تشریح الترجمة بالفارسیة مفصلا بعنوان تشریحش و هکذا إلی آخره و ما رأیت من النسخة، کانت بخط محمود البروجردی فی المحرم سنة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Heading3"/>
        <w:numPr>
          <w:ilvl w:val="2"/>
          <w:numId w:val="1"/>
        </w:numPr>
        <w:rPr/>
      </w:pPr>
      <w:bookmarkStart w:id="2723" w:name="__RefHeading___Toc7557778_73709187"/>
      <w:bookmarkStart w:id="2724" w:name="_Toc1269"/>
      <w:bookmarkEnd w:id="2723"/>
      <w:r>
        <w:rPr/>
        <w:t>939</w:t>
      </w:r>
      <w:r>
        <w:rPr>
          <w:rtl w:val="true"/>
        </w:rPr>
        <w:t xml:space="preserve">- </w:t>
      </w:r>
      <w:r>
        <w:rPr>
          <w:rtl w:val="true"/>
        </w:rPr>
        <w:t>تشریح در پرگار</w:t>
      </w:r>
      <w:bookmarkEnd w:id="2724"/>
    </w:p>
    <w:p>
      <w:pPr>
        <w:pStyle w:val="BookText"/>
        <w:rPr/>
      </w:pPr>
      <w:r>
        <w:rPr>
          <w:rFonts w:ascii="IRNazanin" w:hAnsi="IRNazanin" w:eastAsia="IRNazanin"/>
          <w:color w:val="111111"/>
          <w:sz w:val="28"/>
          <w:sz w:val="28"/>
          <w:szCs w:val="28"/>
          <w:rtl w:val="true"/>
          <w:lang w:bidi="fa-IR"/>
        </w:rPr>
        <w:t>فارسی فی الهیئة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بی‌قیاس خالقی را که پرگار آفرینش فلک دوار بقبضه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منه نسخه فی الخزانة الرضویة و هی ناقصة الآخر تنتهی إلی دوائر استخراج خط نصف النهار و قد محی اسم المؤلف منها فاحتمل مؤلف فهرس الخزانة أنه للمولی عبد العلی البرجندی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لغیاث الدین جمشید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کتابة تلک النسخة سنة </w:t>
      </w: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علیها حواش للمولی قاسم علی القائنی بخطه کتبها قبل وقف النسخة فی سنة </w:t>
      </w:r>
      <w:r>
        <w:rPr>
          <w:rFonts w:eastAsia="IRNazanin" w:cs="IRNazanin"/>
          <w:color w:val="111111"/>
          <w:sz w:val="28"/>
          <w:szCs w:val="28"/>
          <w:rtl w:val="true"/>
          <w:lang w:bidi="fa-IR"/>
        </w:rPr>
        <w:t>(</w:t>
      </w:r>
      <w:r>
        <w:rPr>
          <w:rFonts w:eastAsia="IRNazanin" w:cs="IRNazanin"/>
          <w:color w:val="111111"/>
          <w:sz w:val="28"/>
          <w:szCs w:val="28"/>
          <w:lang w:bidi="fa-IR"/>
        </w:rPr>
        <w:t>1166</w:t>
      </w:r>
      <w:r>
        <w:rPr>
          <w:rFonts w:eastAsia="IRNazanin" w:cs="IRNazanin"/>
          <w:color w:val="111111"/>
          <w:sz w:val="28"/>
          <w:szCs w:val="28"/>
          <w:rtl w:val="true"/>
          <w:lang w:bidi="fa-IR"/>
        </w:rPr>
        <w:t>).</w:t>
      </w:r>
    </w:p>
    <w:p>
      <w:pPr>
        <w:pStyle w:val="Heading3"/>
        <w:numPr>
          <w:ilvl w:val="2"/>
          <w:numId w:val="1"/>
        </w:numPr>
        <w:rPr/>
      </w:pPr>
      <w:bookmarkStart w:id="2725" w:name="__RefHeading___Toc7557780_73709187"/>
      <w:bookmarkStart w:id="2726" w:name="_Toc1270"/>
      <w:bookmarkEnd w:id="2725"/>
      <w:r>
        <w:rPr/>
        <w:t>940</w:t>
      </w:r>
      <w:r>
        <w:rPr>
          <w:rtl w:val="true"/>
        </w:rPr>
        <w:t xml:space="preserve">- </w:t>
      </w:r>
      <w:r>
        <w:rPr>
          <w:rtl w:val="true"/>
        </w:rPr>
        <w:t>تشریح الصدور فی وقایع الأیام و الدهور،</w:t>
      </w:r>
      <w:bookmarkEnd w:id="2726"/>
    </w:p>
    <w:p>
      <w:pPr>
        <w:pStyle w:val="BookText"/>
        <w:rPr/>
      </w:pPr>
      <w:r>
        <w:rPr>
          <w:rFonts w:ascii="IRNazanin" w:hAnsi="IRNazanin" w:eastAsia="IRNazanin"/>
          <w:color w:val="111111"/>
          <w:sz w:val="28"/>
          <w:sz w:val="28"/>
          <w:szCs w:val="28"/>
          <w:rtl w:val="true"/>
          <w:lang w:bidi="fa-IR"/>
        </w:rPr>
        <w:t xml:space="preserve">للشیخ علی بن علی رضا الخوئی المولود حدود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تاسع شهر الصیام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منه ست مجلدات لستة أشهر أولها شهر الصیام و أخیرها شهر صفر، شرع فیه فی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فرغ من السادس، فی الثالث عشر</w:t>
      </w:r>
    </w:p>
    <w:p>
      <w:pPr>
        <w:pStyle w:val="BookText"/>
        <w:rPr/>
      </w:pPr>
      <w:r>
        <w:rPr>
          <w:rFonts w:ascii="IRNazanin" w:hAnsi="IRNazanin" w:eastAsia="IRNazanin"/>
          <w:color w:val="111111"/>
          <w:sz w:val="28"/>
          <w:sz w:val="28"/>
          <w:szCs w:val="28"/>
          <w:rtl w:val="true"/>
          <w:lang w:bidi="fa-IR"/>
        </w:rPr>
        <w:t>من صفر من تلک السنة، و له تکملته الموسومة بتذکرة العارفین کما حکیناه عن الفاضل الأردوبادی الذی قال فی وصفه إنه من أنفع ما کتب فی بابه حاو لمسائل المعقول و الفقه و الحدیث و التاریخ و غیرها</w:t>
      </w:r>
      <w:r>
        <w:rPr>
          <w:rFonts w:eastAsia="IRNazanin" w:cs="IRNazanin"/>
          <w:color w:val="111111"/>
          <w:sz w:val="28"/>
          <w:szCs w:val="28"/>
          <w:rtl w:val="true"/>
          <w:lang w:bidi="fa-IR"/>
        </w:rPr>
        <w:t>.</w:t>
      </w:r>
    </w:p>
    <w:p>
      <w:pPr>
        <w:pStyle w:val="Heading3"/>
        <w:numPr>
          <w:ilvl w:val="2"/>
          <w:numId w:val="1"/>
        </w:numPr>
        <w:rPr/>
      </w:pPr>
      <w:bookmarkStart w:id="2727" w:name="__RefHeading___Toc7557782_73709187"/>
      <w:bookmarkStart w:id="2728" w:name="_Toc1271"/>
      <w:bookmarkEnd w:id="2727"/>
      <w:r>
        <w:rPr/>
        <w:t>941</w:t>
      </w:r>
      <w:r>
        <w:rPr>
          <w:rtl w:val="true"/>
        </w:rPr>
        <w:t xml:space="preserve">- </w:t>
      </w:r>
      <w:r>
        <w:rPr>
          <w:rtl w:val="true"/>
        </w:rPr>
        <w:t>تشریح العالم</w:t>
      </w:r>
      <w:bookmarkEnd w:id="272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بیان هیئة العالم و أجسامه و أرواحه و حرکات الأفلاک و العناصر و البسائط و المرکبات، للمولی المحدث الفیض الکاشانی محمد بن مرتضی المدعو </w:t>
      </w:r>
      <w:bookmarkStart w:id="2729" w:name="pg11681_117365"/>
    </w:p>
    <w:p>
      <w:pPr>
        <w:pStyle w:val="BookText"/>
        <w:rPr/>
      </w:pPr>
      <w:bookmarkEnd w:id="2729"/>
      <w:r>
        <w:rPr>
          <w:rFonts w:ascii="IRNazanin" w:hAnsi="IRNazanin" w:eastAsia="IRNazanin"/>
          <w:color w:val="111111"/>
          <w:sz w:val="28"/>
          <w:sz w:val="28"/>
          <w:szCs w:val="28"/>
          <w:rtl w:val="true"/>
          <w:lang w:bidi="fa-IR"/>
        </w:rPr>
        <w:t xml:space="preserve">بمحسن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 أنه فی ثلاثة آلاف بیت، و توجد نسخه منه مخرومة الأول فی مکتبة مدرسة فاضل خان کما فی فهرسها</w:t>
      </w:r>
      <w:r>
        <w:rPr>
          <w:rFonts w:eastAsia="IRNazanin" w:cs="IRNazanin"/>
          <w:color w:val="111111"/>
          <w:sz w:val="28"/>
          <w:szCs w:val="28"/>
          <w:rtl w:val="true"/>
          <w:lang w:bidi="fa-IR"/>
        </w:rPr>
        <w:t>.</w:t>
      </w:r>
    </w:p>
    <w:p>
      <w:pPr>
        <w:pStyle w:val="Heading3"/>
        <w:numPr>
          <w:ilvl w:val="2"/>
          <w:numId w:val="1"/>
        </w:numPr>
        <w:rPr/>
      </w:pPr>
      <w:bookmarkStart w:id="2730" w:name="__RefHeading___Toc7557784_73709187"/>
      <w:bookmarkStart w:id="2731" w:name="_Toc1272"/>
      <w:bookmarkEnd w:id="2730"/>
      <w:r>
        <w:rPr/>
        <w:t>942</w:t>
      </w:r>
      <w:r>
        <w:rPr>
          <w:rtl w:val="true"/>
        </w:rPr>
        <w:t xml:space="preserve">- </w:t>
      </w:r>
      <w:r>
        <w:rPr>
          <w:rtl w:val="true"/>
        </w:rPr>
        <w:t>تشریح الکبائر</w:t>
      </w:r>
      <w:bookmarkEnd w:id="2731"/>
    </w:p>
    <w:p>
      <w:pPr>
        <w:pStyle w:val="BookText"/>
        <w:rPr/>
      </w:pPr>
      <w:r>
        <w:rPr>
          <w:rFonts w:ascii="IRNazanin" w:hAnsi="IRNazanin" w:eastAsia="IRNazanin"/>
          <w:color w:val="111111"/>
          <w:sz w:val="28"/>
          <w:sz w:val="28"/>
          <w:szCs w:val="28"/>
          <w:rtl w:val="true"/>
          <w:lang w:bidi="fa-IR"/>
        </w:rPr>
        <w:t xml:space="preserve">فی تعدادها و بیان تفاصیلها بلغة أردو للسید محمد مجتبی بن محمد حسین النوکانوی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بالهند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Heading3"/>
        <w:numPr>
          <w:ilvl w:val="2"/>
          <w:numId w:val="1"/>
        </w:numPr>
        <w:rPr/>
      </w:pPr>
      <w:bookmarkStart w:id="2732" w:name="__RefHeading___Toc7557786_73709187"/>
      <w:bookmarkStart w:id="2733" w:name="_Toc1273"/>
      <w:bookmarkEnd w:id="2732"/>
      <w:r>
        <w:rPr/>
        <w:t>943</w:t>
      </w:r>
      <w:r>
        <w:rPr>
          <w:rtl w:val="true"/>
        </w:rPr>
        <w:t xml:space="preserve">- </w:t>
      </w:r>
      <w:r>
        <w:rPr>
          <w:rtl w:val="true"/>
        </w:rPr>
        <w:t>تشریع الخیرة</w:t>
      </w:r>
      <w:bookmarkEnd w:id="2733"/>
    </w:p>
    <w:p>
      <w:pPr>
        <w:pStyle w:val="BookText"/>
        <w:rPr/>
      </w:pPr>
      <w:r>
        <w:rPr>
          <w:rFonts w:ascii="IRNazanin" w:hAnsi="IRNazanin" w:eastAsia="IRNazanin"/>
          <w:color w:val="111111"/>
          <w:sz w:val="28"/>
          <w:sz w:val="28"/>
          <w:szCs w:val="28"/>
          <w:rtl w:val="true"/>
          <w:lang w:bidi="fa-IR"/>
        </w:rPr>
        <w:t xml:space="preserve">فی الاستخارات، للسید عبد الحسین بن عبد الله بن رحیم الموسوی الدزفولی المعروف بلاری، طبع سنة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حدود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Heading3"/>
        <w:numPr>
          <w:ilvl w:val="2"/>
          <w:numId w:val="1"/>
        </w:numPr>
        <w:rPr/>
      </w:pPr>
      <w:bookmarkStart w:id="2734" w:name="__RefHeading___Toc7557788_73709187"/>
      <w:bookmarkStart w:id="2735" w:name="_Toc1274"/>
      <w:bookmarkEnd w:id="2734"/>
      <w:r>
        <w:rPr/>
        <w:t>944</w:t>
      </w:r>
      <w:r>
        <w:rPr>
          <w:rtl w:val="true"/>
        </w:rPr>
        <w:t xml:space="preserve">- </w:t>
      </w:r>
      <w:r>
        <w:rPr>
          <w:rtl w:val="true"/>
        </w:rPr>
        <w:t>التشریف بالمنن فی التعریف بالفتن</w:t>
      </w:r>
      <w:bookmarkEnd w:id="2735"/>
    </w:p>
    <w:p>
      <w:pPr>
        <w:pStyle w:val="BookText"/>
        <w:rPr/>
      </w:pPr>
      <w:r>
        <w:rPr>
          <w:rFonts w:ascii="IRNazanin" w:hAnsi="IRNazanin" w:eastAsia="IRNazanin"/>
          <w:color w:val="111111"/>
          <w:sz w:val="28"/>
          <w:sz w:val="28"/>
          <w:szCs w:val="28"/>
          <w:rtl w:val="true"/>
          <w:lang w:bidi="fa-IR"/>
        </w:rPr>
        <w:t xml:space="preserve">و یقال له الفتن و الملاحم، للسید رضی الدین أبی القاسم علی بن موسی بن جعفر بن محمد الطاوس الداودی الحسنی الحلی المولود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أوله بعد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وجدت الاهتمام بمعرفة الملاحم و ما یشتمل علیه من المعجزات الدالة علی وجوب قبول المراسم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وقفت علی عدة من کتب الملاحم و الفتن عن جدی محمد محیی السنن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بالله جل جلاله أن أذکر من ثلاثة تصانیف منها ما رأینا أنه لاغناء لمن یحتاج إلیها عنها أحدها کتاب الفتن تألیف نعیم بن حماد الخزاعی، ثم ذکر ما أورده الخطیب فی تاریخ بغداد فی ترجمه نعیم بن معاویة و ترجمه أبی حنیفة و غیرهما مما یتعلق بأحوال نعیم بن حماد مؤلف هذا الفتن و إنه سئل عن القرآن فأبی أن یجیب فیه بشی‌ء مما أرادوه فحبس بسامراء إلی أن مات فی السجن سنة ثمان و عشرین و مائتین، ثم قال فصل، التصنیف الثانی کتاب الفتن لأبی صالح السلیلی</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أحمد ابن عیسی شیخ الأحسائی تاریخ نسخه الأصل سنة سبع و ثلاثمائة بخط مصنفها فی المدرسة المعروفة بالترکی فی الجانب الغربی من واسط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التصنیف الثالث کتاب الفتن تألیف أبی یحیی زکریا بن یحیی بن حارث البزاز تاریخ کتابتها سلخ ربیع الأول سنة إحدی و تسعین و ثلاثمائة استعرتها من وقف النظامیة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أذکر من هذه الثلاثة المصنفات ما یوفقنی الله جل جلاله لذکره فی ثلاثة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ذکر فی الجزء الأول منها عدة أبواب وفقه الله تعالی لذکرها من کتاب الفتن لنعیم بن حماد و فی الثانی من کتاب السلیلی و فی الثالث من کتاب البزاز، و أورد من بعد کل واحد من الأجزاء عدة فوائد مختلفة نقلها عن جملة من الکتب مثل مجموعة المرزبانی و بعض الأصول و قال فی أول الجزء الثالث بعد الخطبة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فإنی ذکرت فی خطبة هذا الکتاب </w:t>
      </w:r>
      <w:bookmarkStart w:id="2736" w:name="pg11681_117366"/>
    </w:p>
    <w:p>
      <w:pPr>
        <w:pStyle w:val="BookText"/>
        <w:rPr/>
      </w:pPr>
      <w:bookmarkEnd w:id="2736"/>
      <w:r>
        <w:rPr>
          <w:rFonts w:ascii="IRNazanin" w:hAnsi="IRNazanin" w:eastAsia="IRNazanin"/>
          <w:color w:val="111111"/>
          <w:sz w:val="28"/>
          <w:sz w:val="28"/>
          <w:szCs w:val="28"/>
          <w:rtl w:val="true"/>
          <w:lang w:bidi="fa-IR"/>
        </w:rPr>
        <w:t>التشریف بالمنن فی التعریف بالفتن ما حضرنی من السبب الباعث علی جمع جواهره و إظهار سرائره و حیث قد تکمل ما هدانا الله جل جلاله إلیه و دلنا علیه من کتاب الفتن لنعیم بن حماد و کتاب الفتن لأبی صالح السلیلی کما قدمناه فها نحن نذکر ما نختاره بالله جل جلاله من کتاب الفتن لأبی یحیی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کلامه، و فی هذا الموضع صرح باسم الکتاب و لم یذکر له اسما من أوله إلی هنا، و نسخه هذا الکتاب الشریف بخط مؤلفه المذکور تاریخ کتابتها سنة </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محفوظة إلی أن حصلت عند السید المحدث الجزائری، و ینقل عنه فی الأنوار النعمانیة، و ذکر صاحب الریاض أنه رأی هذه النسخة بخط المؤلف، و نقل عنها فی ترجمه السید عبد الکریم بن طاوس فوائد کثیرة مما کتبها السید عبد الکریم بخطه علی ظهر تلک النسخة، و حدثنی السید محمد رضا بن السید محمد تقی شیخ الإسلام التستری عند تشرفه زائرا بسامراء أن النسخة المذکورة موجودة فی مکتبة” السید محمد رضا بن السید محمد تقی” بتستر فسألته الإذن فی الاستنساخ عنها فأجاب مسئولی فکتب الشیخ محمد تقی بن الشیخ محمد کاظم بن الشیخ محمد علی بن الحاج الشیخ جعفر التستری فی تستر عن تلک النسخة الأصلیة المأکولة بعض کلماتها بالأرضة و أرسل نسخته إلینا فاستنسخت أنا و بعض آخر من نسخته المطابقة للأصل ثم بلغنی أن الأصل فقد و الله أعلم، و أکثر أحادیث هذا الکتاب مذکور فی کنز العمال للمولی علی المتقی الذی هو ترتیب لجمع الجوامع للسیوطی و کذا مختصر کنز العمال المطبوع سنة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هامش مسند أحمد بن حنبل</w:t>
      </w:r>
      <w:r>
        <w:rPr>
          <w:rFonts w:eastAsia="IRNazanin" w:cs="IRNazanin"/>
          <w:color w:val="111111"/>
          <w:sz w:val="28"/>
          <w:szCs w:val="28"/>
          <w:rtl w:val="true"/>
          <w:lang w:bidi="fa-IR"/>
        </w:rPr>
        <w:t>.</w:t>
      </w:r>
    </w:p>
    <w:p>
      <w:pPr>
        <w:pStyle w:val="Heading3"/>
        <w:numPr>
          <w:ilvl w:val="2"/>
          <w:numId w:val="1"/>
        </w:numPr>
        <w:rPr/>
      </w:pPr>
      <w:bookmarkStart w:id="2737" w:name="__RefHeading___Toc7557790_73709187"/>
      <w:bookmarkStart w:id="2738" w:name="_Toc1275"/>
      <w:bookmarkEnd w:id="2737"/>
      <w:r>
        <w:rPr/>
        <w:t>945</w:t>
      </w:r>
      <w:r>
        <w:rPr>
          <w:rtl w:val="true"/>
        </w:rPr>
        <w:t xml:space="preserve">- </w:t>
      </w:r>
      <w:r>
        <w:rPr>
          <w:rtl w:val="true"/>
        </w:rPr>
        <w:t>التشریقات‌</w:t>
      </w:r>
      <w:bookmarkEnd w:id="2738"/>
    </w:p>
    <w:p>
      <w:pPr>
        <w:pStyle w:val="BookText"/>
        <w:rPr/>
      </w:pPr>
      <w:r>
        <w:rPr>
          <w:rFonts w:ascii="IRNazanin" w:hAnsi="IRNazanin" w:eastAsia="IRNazanin"/>
          <w:color w:val="111111"/>
          <w:sz w:val="28"/>
          <w:sz w:val="28"/>
          <w:szCs w:val="28"/>
          <w:rtl w:val="true"/>
          <w:lang w:bidi="fa-IR"/>
        </w:rPr>
        <w:t xml:space="preserve">فی التوحید و العدل و المحبة کل واحد فی تشریق، و بعد التشریقات خاتمة فی سیرة الموحد المحب العادل و طریقته، للمولی عبد الرزاق بن علی بن الحسین اللاهیجی القمی المتوفی </w:t>
      </w:r>
      <w:r>
        <w:rPr>
          <w:rFonts w:eastAsia="IRNazanin" w:cs="IRNazanin"/>
          <w:color w:val="111111"/>
          <w:sz w:val="28"/>
          <w:szCs w:val="28"/>
          <w:rtl w:val="true"/>
          <w:lang w:bidi="fa-IR"/>
        </w:rPr>
        <w:t>(</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تجلی لذاته فی تظاهر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ضمن مجموعة من وقف الحاج عماد الفهرسی للخزانة الرضویة</w:t>
      </w:r>
      <w:r>
        <w:rPr>
          <w:rFonts w:eastAsia="IRNazanin" w:cs="IRNazanin"/>
          <w:color w:val="111111"/>
          <w:sz w:val="28"/>
          <w:szCs w:val="28"/>
          <w:rtl w:val="true"/>
          <w:lang w:bidi="fa-IR"/>
        </w:rPr>
        <w:t>.</w:t>
      </w:r>
    </w:p>
    <w:p>
      <w:pPr>
        <w:pStyle w:val="Heading3"/>
        <w:numPr>
          <w:ilvl w:val="2"/>
          <w:numId w:val="1"/>
        </w:numPr>
        <w:rPr/>
      </w:pPr>
      <w:bookmarkStart w:id="2739" w:name="__RefHeading___Toc7557792_73709187"/>
      <w:bookmarkStart w:id="2740" w:name="_Toc1276"/>
      <w:bookmarkEnd w:id="2739"/>
      <w:r>
        <w:rPr/>
        <w:t>946</w:t>
      </w:r>
      <w:r>
        <w:rPr>
          <w:rtl w:val="true"/>
        </w:rPr>
        <w:t xml:space="preserve">- </w:t>
      </w:r>
      <w:r>
        <w:rPr>
          <w:rtl w:val="true"/>
        </w:rPr>
        <w:t>تشریق الحق‌</w:t>
      </w:r>
      <w:bookmarkEnd w:id="2740"/>
    </w:p>
    <w:p>
      <w:pPr>
        <w:pStyle w:val="BookText"/>
        <w:rPr/>
      </w:pPr>
      <w:r>
        <w:rPr>
          <w:rFonts w:ascii="IRNazanin" w:hAnsi="IRNazanin" w:eastAsia="IRNazanin"/>
          <w:color w:val="111111"/>
          <w:sz w:val="28"/>
          <w:sz w:val="28"/>
          <w:szCs w:val="28"/>
          <w:rtl w:val="true"/>
          <w:lang w:bidi="fa-IR"/>
        </w:rPr>
        <w:t xml:space="preserve">للمحقق الداماد الأمیر محمد باقر بن محمد الحسینی الأسترآبادی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أحال إلیه فی المقالة الأولی من السبع الشداد له المطبوع</w:t>
      </w:r>
      <w:r>
        <w:rPr>
          <w:rFonts w:eastAsia="IRNazanin" w:cs="IRNazanin"/>
          <w:color w:val="111111"/>
          <w:sz w:val="28"/>
          <w:szCs w:val="28"/>
          <w:rtl w:val="true"/>
          <w:lang w:bidi="fa-IR"/>
        </w:rPr>
        <w:t>.</w:t>
      </w:r>
    </w:p>
    <w:p>
      <w:pPr>
        <w:pStyle w:val="Heading3"/>
        <w:numPr>
          <w:ilvl w:val="2"/>
          <w:numId w:val="1"/>
        </w:numPr>
        <w:rPr/>
      </w:pPr>
      <w:bookmarkStart w:id="2741" w:name="__RefHeading___Toc7557794_73709187"/>
      <w:bookmarkStart w:id="2742" w:name="_Toc1277"/>
      <w:bookmarkEnd w:id="2741"/>
      <w:r>
        <w:rPr/>
        <w:t>947</w:t>
      </w:r>
      <w:r>
        <w:rPr>
          <w:rtl w:val="true"/>
        </w:rPr>
        <w:t xml:space="preserve">- </w:t>
      </w:r>
      <w:r>
        <w:rPr>
          <w:rtl w:val="true"/>
        </w:rPr>
        <w:t>تشطیر الدرة المنظومة</w:t>
      </w:r>
      <w:bookmarkEnd w:id="274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الفقه نظم آیة الله بحر العلوم، للسید کلب علی بن السید کلب حسین النقوی الجائسی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صهره السید محمد علی هبة الدین الشهرستانی</w:t>
      </w:r>
      <w:r>
        <w:rPr>
          <w:rFonts w:eastAsia="IRNazanin" w:cs="IRNazanin"/>
          <w:color w:val="111111"/>
          <w:sz w:val="28"/>
          <w:szCs w:val="28"/>
          <w:rtl w:val="true"/>
          <w:lang w:bidi="fa-IR"/>
        </w:rPr>
        <w:t xml:space="preserve">. </w:t>
      </w:r>
      <w:bookmarkStart w:id="2743" w:name="pg11681_117367"/>
    </w:p>
    <w:p>
      <w:pPr>
        <w:pStyle w:val="Heading3"/>
        <w:numPr>
          <w:ilvl w:val="2"/>
          <w:numId w:val="1"/>
        </w:numPr>
        <w:rPr/>
      </w:pPr>
      <w:bookmarkStart w:id="2744" w:name="__RefHeading___Toc7557796_73709187"/>
      <w:bookmarkStart w:id="2745" w:name="_Toc1278"/>
      <w:bookmarkEnd w:id="2743"/>
      <w:bookmarkEnd w:id="2744"/>
      <w:r>
        <w:rPr>
          <w:rtl w:val="true"/>
        </w:rPr>
        <w:t>تشطیر الشهاب الثاقب</w:t>
      </w:r>
      <w:bookmarkEnd w:id="2745"/>
    </w:p>
    <w:p>
      <w:pPr>
        <w:pStyle w:val="BookText"/>
        <w:rPr/>
      </w:pPr>
      <w:r>
        <w:rPr>
          <w:rFonts w:ascii="IRNazanin" w:hAnsi="IRNazanin" w:eastAsia="IRNazanin"/>
          <w:color w:val="111111"/>
          <w:sz w:val="28"/>
          <w:sz w:val="28"/>
          <w:szCs w:val="28"/>
          <w:rtl w:val="true"/>
          <w:lang w:bidi="fa-IR"/>
        </w:rPr>
        <w:t>فی الإمامة الموسوم أیضا ب الشهاب الثاقب، یأتی</w:t>
      </w:r>
      <w:r>
        <w:rPr>
          <w:rFonts w:eastAsia="IRNazanin" w:cs="IRNazanin"/>
          <w:color w:val="111111"/>
          <w:sz w:val="28"/>
          <w:szCs w:val="28"/>
          <w:rtl w:val="true"/>
          <w:lang w:bidi="fa-IR"/>
        </w:rPr>
        <w:t>.</w:t>
      </w:r>
    </w:p>
    <w:p>
      <w:pPr>
        <w:pStyle w:val="Heading3"/>
        <w:numPr>
          <w:ilvl w:val="2"/>
          <w:numId w:val="1"/>
        </w:numPr>
        <w:rPr/>
      </w:pPr>
      <w:bookmarkStart w:id="2746" w:name="__RefHeading___Toc7557798_73709187"/>
      <w:bookmarkStart w:id="2747" w:name="_Toc1279"/>
      <w:bookmarkEnd w:id="2746"/>
      <w:r>
        <w:rPr/>
        <w:t>948</w:t>
      </w:r>
      <w:r>
        <w:rPr>
          <w:rtl w:val="true"/>
        </w:rPr>
        <w:t xml:space="preserve">- </w:t>
      </w:r>
      <w:r>
        <w:rPr>
          <w:rtl w:val="true"/>
        </w:rPr>
        <w:t>تشطیر المقصورة الدریدیة</w:t>
      </w:r>
      <w:bookmarkEnd w:id="2747"/>
    </w:p>
    <w:p>
      <w:pPr>
        <w:pStyle w:val="BookText"/>
        <w:rPr/>
      </w:pPr>
      <w:r>
        <w:rPr>
          <w:rFonts w:ascii="IRNazanin" w:hAnsi="IRNazanin" w:eastAsia="IRNazanin"/>
          <w:color w:val="111111"/>
          <w:sz w:val="28"/>
          <w:sz w:val="28"/>
          <w:szCs w:val="28"/>
          <w:rtl w:val="true"/>
          <w:lang w:bidi="fa-IR"/>
        </w:rPr>
        <w:t xml:space="preserve">و جعلها فی رثاء الحسین ع، للسید محمد بن مال الله بن معصوم القطیفی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بالحائر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من أربعمائة و خمسین بیتا مدرج فی دیوانه، أوله تشطیر البیت المزید فی المقصورة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ظبیة أشبه شی‌ء بالمهی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لا تبکین سبط المصطفی</w:t>
      </w:r>
    </w:p>
    <w:p>
      <w:pPr>
        <w:pStyle w:val="BookText"/>
        <w:rPr/>
      </w:pPr>
      <w:r>
        <w:rPr>
          <w:rFonts w:ascii="IRNazanin" w:hAnsi="IRNazanin" w:eastAsia="IRNazanin"/>
          <w:color w:val="111111"/>
          <w:sz w:val="28"/>
          <w:sz w:val="28"/>
          <w:szCs w:val="28"/>
          <w:rtl w:val="true"/>
          <w:lang w:bidi="fa-IR"/>
        </w:rPr>
        <w:t>تمضین بعد ما دعاک ظامیا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رائقة بین الغویر و اللوی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تری رأسی حاکی لونه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 مواضینا بحومات الوغی</w:t>
      </w:r>
    </w:p>
    <w:p>
      <w:pPr>
        <w:pStyle w:val="BookText"/>
        <w:rPr/>
      </w:pPr>
      <w:r>
        <w:rPr>
          <w:rFonts w:ascii="IRNazanin" w:hAnsi="IRNazanin" w:eastAsia="IRNazanin"/>
          <w:color w:val="111111"/>
          <w:sz w:val="28"/>
          <w:sz w:val="28"/>
          <w:szCs w:val="28"/>
          <w:rtl w:val="true"/>
          <w:lang w:bidi="fa-IR"/>
        </w:rPr>
        <w:t>تلوح فی لیل الوغی کأنها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طرة صبح تحت أذیال الدجی</w:t>
      </w:r>
      <w:r>
        <w:rPr>
          <w:rFonts w:eastAsia="IRNazanin" w:cs="IRNazanin"/>
          <w:color w:val="111111"/>
          <w:sz w:val="28"/>
          <w:szCs w:val="28"/>
          <w:rtl w:val="true"/>
          <w:lang w:bidi="fa-IR"/>
        </w:rPr>
        <w:t>)</w:t>
      </w:r>
    </w:p>
    <w:p>
      <w:pPr>
        <w:pStyle w:val="Heading3"/>
        <w:numPr>
          <w:ilvl w:val="2"/>
          <w:numId w:val="1"/>
        </w:numPr>
        <w:rPr/>
      </w:pPr>
      <w:bookmarkStart w:id="2748" w:name="__RefHeading___Toc7557800_73709187"/>
      <w:bookmarkStart w:id="2749" w:name="_Toc1280"/>
      <w:bookmarkEnd w:id="2748"/>
      <w:r>
        <w:rPr>
          <w:rtl w:val="true"/>
        </w:rPr>
        <w:t xml:space="preserve">. </w:t>
      </w:r>
      <w:r>
        <w:rPr/>
        <w:t>949</w:t>
      </w:r>
      <w:r>
        <w:rPr>
          <w:rtl w:val="true"/>
        </w:rPr>
        <w:t xml:space="preserve">- </w:t>
      </w:r>
      <w:r>
        <w:rPr>
          <w:rtl w:val="true"/>
        </w:rPr>
        <w:t>تشطیر وسیلة الفوز و الأمان</w:t>
      </w:r>
      <w:bookmarkEnd w:id="2749"/>
    </w:p>
    <w:p>
      <w:pPr>
        <w:pStyle w:val="BookText"/>
        <w:rPr/>
      </w:pPr>
      <w:r>
        <w:rPr>
          <w:rFonts w:ascii="IRNazanin" w:hAnsi="IRNazanin" w:eastAsia="IRNazanin"/>
          <w:color w:val="111111"/>
          <w:sz w:val="28"/>
          <w:sz w:val="28"/>
          <w:szCs w:val="28"/>
          <w:rtl w:val="true"/>
          <w:lang w:bidi="fa-IR"/>
        </w:rPr>
        <w:t xml:space="preserve">فی مدح صاحب الزمان ع من نظم الشیخ البهائی، للسید عبد الله بن السید نور الدین ابن المحدث الجزائری الموسوی التستری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سری البرق من نجد فجدد تذکاری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سوالف أنستها تصاریف أعصار</w:t>
      </w:r>
    </w:p>
    <w:p>
      <w:pPr>
        <w:pStyle w:val="BookText"/>
        <w:rPr/>
      </w:pPr>
      <w:r>
        <w:rPr>
          <w:rFonts w:ascii="IRNazanin" w:hAnsi="IRNazanin" w:eastAsia="IRNazanin"/>
          <w:color w:val="111111"/>
          <w:sz w:val="28"/>
          <w:sz w:val="28"/>
          <w:szCs w:val="28"/>
          <w:rtl w:val="true"/>
          <w:lang w:bidi="fa-IR"/>
        </w:rPr>
        <w:t>فألف من بعد انتباه مجددا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عهودا بحزوی و العذیب و ذی قار</w:t>
      </w:r>
      <w:r>
        <w:rPr>
          <w:rFonts w:eastAsia="IRNazanin" w:cs="IRNazanin"/>
          <w:color w:val="111111"/>
          <w:sz w:val="28"/>
          <w:szCs w:val="28"/>
          <w:rtl w:val="true"/>
          <w:lang w:bidi="fa-IR"/>
        </w:rPr>
        <w:t>).</w:t>
      </w:r>
    </w:p>
    <w:p>
      <w:pPr>
        <w:pStyle w:val="Heading3"/>
        <w:numPr>
          <w:ilvl w:val="2"/>
          <w:numId w:val="1"/>
        </w:numPr>
        <w:rPr/>
      </w:pPr>
      <w:bookmarkStart w:id="2750" w:name="__RefHeading___Toc7557802_73709187"/>
      <w:bookmarkStart w:id="2751" w:name="_Toc1281"/>
      <w:bookmarkEnd w:id="2750"/>
      <w:r>
        <w:rPr/>
        <w:t>950</w:t>
      </w:r>
      <w:r>
        <w:rPr>
          <w:rtl w:val="true"/>
        </w:rPr>
        <w:t xml:space="preserve">- </w:t>
      </w:r>
      <w:r>
        <w:rPr>
          <w:rtl w:val="true"/>
        </w:rPr>
        <w:t>تشطیر الهمزیة التمیمیة</w:t>
      </w:r>
      <w:bookmarkEnd w:id="2751"/>
    </w:p>
    <w:p>
      <w:pPr>
        <w:pStyle w:val="BookText"/>
        <w:rPr/>
      </w:pPr>
      <w:r>
        <w:rPr>
          <w:rFonts w:ascii="IRNazanin" w:hAnsi="IRNazanin" w:eastAsia="IRNazanin"/>
          <w:color w:val="111111"/>
          <w:sz w:val="28"/>
          <w:sz w:val="28"/>
          <w:szCs w:val="28"/>
          <w:rtl w:val="true"/>
          <w:lang w:bidi="fa-IR"/>
        </w:rPr>
        <w:t xml:space="preserve">فی مائة و نیف و ثلاثین بیتا، من نظم الشیخ صالح التمیمی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فی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مدح أمیر المؤمنین ع، و تشطیرها للشیخ محمد بن الشیخ طاهر السماوی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المدح فی علاک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مبادریه فی سواک انتهاء</w:t>
      </w:r>
    </w:p>
    <w:p>
      <w:pPr>
        <w:pStyle w:val="BookText"/>
        <w:rPr/>
      </w:pPr>
      <w:r>
        <w:rPr>
          <w:rFonts w:ascii="IRNazanin" w:hAnsi="IRNazanin" w:eastAsia="IRNazanin"/>
          <w:color w:val="111111"/>
          <w:sz w:val="28"/>
          <w:sz w:val="28"/>
          <w:szCs w:val="28"/>
          <w:rtl w:val="true"/>
          <w:lang w:bidi="fa-IR"/>
        </w:rPr>
        <w:t>قد تعالیت حیث لا شعر یرقی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شعری ما تصنع الشعراء</w:t>
      </w:r>
    </w:p>
    <w:p>
      <w:pPr>
        <w:pStyle w:val="Heading3"/>
        <w:numPr>
          <w:ilvl w:val="2"/>
          <w:numId w:val="1"/>
        </w:numPr>
        <w:rPr/>
      </w:pPr>
      <w:bookmarkStart w:id="2752" w:name="__RefHeading___Toc7557804_73709187"/>
      <w:bookmarkStart w:id="2753" w:name="_Toc1282"/>
      <w:bookmarkEnd w:id="2752"/>
      <w:r>
        <w:rPr/>
        <w:t>951</w:t>
      </w:r>
      <w:r>
        <w:rPr>
          <w:rtl w:val="true"/>
        </w:rPr>
        <w:t xml:space="preserve">- </w:t>
      </w:r>
      <w:r>
        <w:rPr>
          <w:rtl w:val="true"/>
        </w:rPr>
        <w:t>تشفی أهل السنة و الخوارج</w:t>
      </w:r>
      <w:bookmarkEnd w:id="2753"/>
    </w:p>
    <w:p>
      <w:pPr>
        <w:pStyle w:val="BookText"/>
        <w:rPr/>
      </w:pPr>
      <w:r>
        <w:rPr>
          <w:rFonts w:ascii="IRNazanin" w:hAnsi="IRNazanin" w:eastAsia="IRNazanin"/>
          <w:color w:val="111111"/>
          <w:sz w:val="28"/>
          <w:sz w:val="28"/>
          <w:szCs w:val="28"/>
          <w:rtl w:val="true"/>
          <w:lang w:bidi="fa-IR"/>
        </w:rPr>
        <w:t>للسید علی أظهر الهندی المعاصر مطبوع باللغة الأردویة</w:t>
      </w:r>
      <w:r>
        <w:rPr>
          <w:rFonts w:eastAsia="IRNazanin" w:cs="IRNazanin"/>
          <w:color w:val="111111"/>
          <w:sz w:val="28"/>
          <w:szCs w:val="28"/>
          <w:rtl w:val="true"/>
          <w:lang w:bidi="fa-IR"/>
        </w:rPr>
        <w:t>.</w:t>
      </w:r>
    </w:p>
    <w:p>
      <w:pPr>
        <w:pStyle w:val="Heading3"/>
        <w:numPr>
          <w:ilvl w:val="2"/>
          <w:numId w:val="1"/>
        </w:numPr>
        <w:rPr/>
      </w:pPr>
      <w:bookmarkStart w:id="2754" w:name="__RefHeading___Toc7557806_73709187"/>
      <w:bookmarkStart w:id="2755" w:name="_Toc1283"/>
      <w:bookmarkEnd w:id="2754"/>
      <w:r>
        <w:rPr>
          <w:rtl w:val="true"/>
        </w:rPr>
        <w:t>التشنیعات</w:t>
      </w:r>
      <w:bookmarkEnd w:id="2755"/>
    </w:p>
    <w:p>
      <w:pPr>
        <w:pStyle w:val="BookText"/>
        <w:rPr/>
      </w:pPr>
      <w:r>
        <w:rPr>
          <w:rFonts w:ascii="IRNazanin" w:hAnsi="IRNazanin" w:eastAsia="IRNazanin"/>
          <w:color w:val="111111"/>
          <w:sz w:val="28"/>
          <w:sz w:val="28"/>
          <w:szCs w:val="28"/>
          <w:rtl w:val="true"/>
          <w:lang w:bidi="fa-IR"/>
        </w:rPr>
        <w:t>علی أبی حنیفة تنسب إلی الشیخ المفید رحمه الله و یأتی فی الصاغانیات أنه لیس کتابا مستقلا بل جعله ذیلا للصاغانیات، نعم للشیخ المفید رحمه الله رسالة مستقلة فی تشنیعاته تأتی فی الرسائل</w:t>
      </w:r>
      <w:r>
        <w:rPr>
          <w:rFonts w:eastAsia="IRNazanin" w:cs="IRNazanin"/>
          <w:color w:val="111111"/>
          <w:sz w:val="28"/>
          <w:szCs w:val="28"/>
          <w:rtl w:val="true"/>
          <w:lang w:bidi="fa-IR"/>
        </w:rPr>
        <w:t>.</w:t>
      </w:r>
    </w:p>
    <w:p>
      <w:pPr>
        <w:pStyle w:val="Heading3"/>
        <w:numPr>
          <w:ilvl w:val="2"/>
          <w:numId w:val="1"/>
        </w:numPr>
        <w:rPr/>
      </w:pPr>
      <w:bookmarkStart w:id="2756" w:name="__RefHeading___Toc7557808_73709187"/>
      <w:bookmarkStart w:id="2757" w:name="_Toc1284"/>
      <w:bookmarkEnd w:id="2756"/>
      <w:r>
        <w:rPr/>
        <w:t>952</w:t>
      </w:r>
      <w:r>
        <w:rPr>
          <w:rtl w:val="true"/>
        </w:rPr>
        <w:t xml:space="preserve">- </w:t>
      </w:r>
      <w:r>
        <w:rPr>
          <w:rtl w:val="true"/>
        </w:rPr>
        <w:t>تشنیف الأذان</w:t>
      </w:r>
      <w:bookmarkEnd w:id="2757"/>
    </w:p>
    <w:p>
      <w:pPr>
        <w:pStyle w:val="BookText"/>
        <w:rPr/>
      </w:pPr>
      <w:r>
        <w:rPr>
          <w:rFonts w:ascii="IRNazanin" w:hAnsi="IRNazanin" w:eastAsia="IRNazanin"/>
          <w:color w:val="111111"/>
          <w:sz w:val="28"/>
          <w:sz w:val="28"/>
          <w:szCs w:val="28"/>
          <w:rtl w:val="true"/>
          <w:lang w:bidi="fa-IR"/>
        </w:rPr>
        <w:t>طبع بالهند لبعض أفاضل الأصحاب کما فی بعض الفهارس</w:t>
      </w:r>
      <w:r>
        <w:rPr>
          <w:rFonts w:eastAsia="IRNazanin" w:cs="IRNazanin"/>
          <w:color w:val="111111"/>
          <w:sz w:val="28"/>
          <w:szCs w:val="28"/>
          <w:rtl w:val="true"/>
          <w:lang w:bidi="fa-IR"/>
        </w:rPr>
        <w:t>.</w:t>
      </w:r>
    </w:p>
    <w:p>
      <w:pPr>
        <w:pStyle w:val="Heading3"/>
        <w:numPr>
          <w:ilvl w:val="2"/>
          <w:numId w:val="1"/>
        </w:numPr>
        <w:rPr/>
      </w:pPr>
      <w:bookmarkStart w:id="2758" w:name="__RefHeading___Toc7557810_73709187"/>
      <w:bookmarkStart w:id="2759" w:name="_Toc1285"/>
      <w:bookmarkEnd w:id="2758"/>
      <w:r>
        <w:rPr/>
        <w:t>953</w:t>
      </w:r>
      <w:r>
        <w:rPr>
          <w:rtl w:val="true"/>
        </w:rPr>
        <w:t xml:space="preserve">- </w:t>
      </w:r>
      <w:r>
        <w:rPr>
          <w:rtl w:val="true"/>
        </w:rPr>
        <w:t>تشنیف السمع بشرح السجع</w:t>
      </w:r>
      <w:bookmarkEnd w:id="275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شرح سجع الحمامات، و کل من المتن </w:t>
      </w:r>
      <w:bookmarkStart w:id="2760" w:name="pg11681_117368"/>
    </w:p>
    <w:p>
      <w:pPr>
        <w:pStyle w:val="BookText"/>
        <w:rPr/>
      </w:pPr>
      <w:bookmarkEnd w:id="2760"/>
      <w:r>
        <w:rPr>
          <w:rFonts w:ascii="IRNazanin" w:hAnsi="IRNazanin" w:eastAsia="IRNazanin"/>
          <w:color w:val="111111"/>
          <w:sz w:val="28"/>
          <w:sz w:val="28"/>
          <w:szCs w:val="28"/>
          <w:rtl w:val="true"/>
          <w:lang w:bidi="fa-IR"/>
        </w:rPr>
        <w:t xml:space="preserve">و شرحه للسید المفتی میر محمد عباس اللکهنوی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ذکرهما فی التجلیات</w:t>
      </w:r>
      <w:r>
        <w:rPr>
          <w:rFonts w:eastAsia="IRNazanin" w:cs="IRNazanin"/>
          <w:color w:val="111111"/>
          <w:sz w:val="28"/>
          <w:szCs w:val="28"/>
          <w:rtl w:val="true"/>
          <w:lang w:bidi="fa-IR"/>
        </w:rPr>
        <w:t>.</w:t>
      </w:r>
    </w:p>
    <w:p>
      <w:pPr>
        <w:pStyle w:val="Heading3"/>
        <w:numPr>
          <w:ilvl w:val="2"/>
          <w:numId w:val="1"/>
        </w:numPr>
        <w:rPr/>
      </w:pPr>
      <w:bookmarkStart w:id="2761" w:name="__RefHeading___Toc7557812_73709187"/>
      <w:bookmarkStart w:id="2762" w:name="_Toc1286"/>
      <w:bookmarkEnd w:id="2761"/>
      <w:r>
        <w:rPr>
          <w:rtl w:val="true"/>
        </w:rPr>
        <w:t>تشوق‌نامه ایلخانی</w:t>
      </w:r>
      <w:bookmarkEnd w:id="2762"/>
    </w:p>
    <w:p>
      <w:pPr>
        <w:pStyle w:val="BookText"/>
        <w:rPr/>
      </w:pPr>
      <w:r>
        <w:rPr>
          <w:rFonts w:ascii="IRNazanin" w:hAnsi="IRNazanin" w:eastAsia="IRNazanin"/>
          <w:color w:val="111111"/>
          <w:sz w:val="28"/>
          <w:sz w:val="28"/>
          <w:szCs w:val="28"/>
          <w:rtl w:val="true"/>
          <w:lang w:bidi="fa-IR"/>
        </w:rPr>
        <w:t>فارسی لنصیر الدین الطوسی، مختصر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فاطر الصنائع رتب علی أربع مقالات، الأولی فی المعدنیات، الثانیة فی الأحجار، الثالثة فی الفلزات، الرابعة فی العطریات، کذا ذکره فی کشف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سیأتی أنه تنسخ‌نامه ایلخانی فی معرفة الجواهر و المعادن و قیمتها و یقال له جواهرنامه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ثم السکون ثم الضم ثم السکون، فارسی و هو الشی‌ء النفیس القلیل الوجود</w:t>
      </w:r>
      <w:r>
        <w:rPr>
          <w:rFonts w:eastAsia="IRNazanin" w:cs="IRNazanin"/>
          <w:color w:val="111111"/>
          <w:sz w:val="28"/>
          <w:szCs w:val="28"/>
          <w:rtl w:val="true"/>
          <w:lang w:bidi="fa-IR"/>
        </w:rPr>
        <w:t>.</w:t>
      </w:r>
    </w:p>
    <w:p>
      <w:pPr>
        <w:pStyle w:val="Heading3"/>
        <w:numPr>
          <w:ilvl w:val="2"/>
          <w:numId w:val="1"/>
        </w:numPr>
        <w:rPr/>
      </w:pPr>
      <w:bookmarkStart w:id="2763" w:name="__RefHeading___Toc7557814_73709187"/>
      <w:bookmarkStart w:id="2764" w:name="_Toc1287"/>
      <w:bookmarkEnd w:id="2763"/>
      <w:r>
        <w:rPr/>
        <w:t>954</w:t>
      </w:r>
      <w:r>
        <w:rPr>
          <w:rtl w:val="true"/>
        </w:rPr>
        <w:t xml:space="preserve">- </w:t>
      </w:r>
      <w:r>
        <w:rPr>
          <w:rtl w:val="true"/>
        </w:rPr>
        <w:t>تشویق السالکین</w:t>
      </w:r>
      <w:bookmarkEnd w:id="2764"/>
    </w:p>
    <w:p>
      <w:pPr>
        <w:pStyle w:val="BookText"/>
        <w:rPr/>
      </w:pPr>
      <w:r>
        <w:rPr>
          <w:rFonts w:ascii="IRNazanin" w:hAnsi="IRNazanin" w:eastAsia="IRNazanin"/>
          <w:color w:val="111111"/>
          <w:sz w:val="28"/>
          <w:sz w:val="28"/>
          <w:szCs w:val="28"/>
          <w:rtl w:val="true"/>
          <w:lang w:bidi="fa-IR"/>
        </w:rPr>
        <w:t xml:space="preserve">فی الترغیب علی الریاضة و السلوک و تهذیب النفس، فارسی نسب فی أوله إلی المولی محمد 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سنة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جوابات المسائل الثلاث لولده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1110</w:t>
      </w:r>
      <w:r>
        <w:rPr>
          <w:rFonts w:eastAsia="IRNazanin" w:cs="IRNazanin"/>
          <w:color w:val="111111"/>
          <w:sz w:val="28"/>
          <w:szCs w:val="28"/>
          <w:rtl w:val="true"/>
          <w:lang w:bidi="fa-IR"/>
        </w:rPr>
        <w:t>).</w:t>
      </w:r>
    </w:p>
    <w:p>
      <w:pPr>
        <w:pStyle w:val="Heading3"/>
        <w:numPr>
          <w:ilvl w:val="2"/>
          <w:numId w:val="1"/>
        </w:numPr>
        <w:rPr/>
      </w:pPr>
      <w:bookmarkStart w:id="2765" w:name="__RefHeading___Toc7557816_73709187"/>
      <w:bookmarkStart w:id="2766" w:name="_Toc1288"/>
      <w:bookmarkEnd w:id="2765"/>
      <w:r>
        <w:rPr/>
        <w:t>955</w:t>
      </w:r>
      <w:r>
        <w:rPr>
          <w:rtl w:val="true"/>
        </w:rPr>
        <w:t xml:space="preserve">- </w:t>
      </w:r>
      <w:r>
        <w:rPr>
          <w:rtl w:val="true"/>
        </w:rPr>
        <w:t>تشویق العارفین</w:t>
      </w:r>
      <w:bookmarkEnd w:id="2766"/>
    </w:p>
    <w:p>
      <w:pPr>
        <w:pStyle w:val="BookText"/>
        <w:rPr/>
      </w:pPr>
      <w:r>
        <w:rPr>
          <w:rFonts w:ascii="IRNazanin" w:hAnsi="IRNazanin" w:eastAsia="IRNazanin"/>
          <w:color w:val="111111"/>
          <w:sz w:val="28"/>
          <w:sz w:val="28"/>
          <w:szCs w:val="28"/>
          <w:rtl w:val="true"/>
          <w:lang w:bidi="fa-IR"/>
        </w:rPr>
        <w:t xml:space="preserve">منظوم فارسی فی المواعظ و النصائح، للمولی محمد تقی بن میرزا علی محمد النوری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والد شیخنا العلامة النوری، ذکره ولده المذکور فی دار السلام</w:t>
      </w:r>
      <w:r>
        <w:rPr>
          <w:rFonts w:eastAsia="IRNazanin" w:cs="IRNazanin"/>
          <w:color w:val="111111"/>
          <w:sz w:val="28"/>
          <w:szCs w:val="28"/>
          <w:rtl w:val="true"/>
          <w:lang w:bidi="fa-IR"/>
        </w:rPr>
        <w:t>.</w:t>
      </w:r>
    </w:p>
    <w:p>
      <w:pPr>
        <w:pStyle w:val="Heading3"/>
        <w:numPr>
          <w:ilvl w:val="2"/>
          <w:numId w:val="1"/>
        </w:numPr>
        <w:rPr/>
      </w:pPr>
      <w:bookmarkStart w:id="2767" w:name="__RefHeading___Toc7557818_73709187"/>
      <w:bookmarkStart w:id="2768" w:name="_Toc1289"/>
      <w:bookmarkEnd w:id="2767"/>
      <w:r>
        <w:rPr/>
        <w:t>956</w:t>
      </w:r>
      <w:r>
        <w:rPr>
          <w:rtl w:val="true"/>
        </w:rPr>
        <w:t xml:space="preserve">- </w:t>
      </w:r>
      <w:r>
        <w:rPr>
          <w:rtl w:val="true"/>
        </w:rPr>
        <w:t>تشیید الأذهان</w:t>
      </w:r>
      <w:bookmarkEnd w:id="2768"/>
    </w:p>
    <w:p>
      <w:pPr>
        <w:pStyle w:val="BookText"/>
        <w:rPr/>
      </w:pPr>
      <w:r>
        <w:rPr>
          <w:rFonts w:ascii="IRNazanin" w:hAnsi="IRNazanin" w:eastAsia="IRNazanin"/>
          <w:color w:val="111111"/>
          <w:sz w:val="28"/>
          <w:sz w:val="28"/>
          <w:szCs w:val="28"/>
          <w:rtl w:val="true"/>
          <w:lang w:bidi="fa-IR"/>
        </w:rPr>
        <w:t xml:space="preserve">للسید مصطفی بن السید محمد هادی بن السید مهدی بن السید دلدار علی النقوی اللکهنوی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فی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علی نقی النقوی فی مشاهیر علماء الهند</w:t>
      </w:r>
      <w:r>
        <w:rPr>
          <w:rFonts w:eastAsia="IRNazanin" w:cs="IRNazanin"/>
          <w:color w:val="111111"/>
          <w:sz w:val="28"/>
          <w:szCs w:val="28"/>
          <w:rtl w:val="true"/>
          <w:lang w:bidi="fa-IR"/>
        </w:rPr>
        <w:t>.</w:t>
      </w:r>
    </w:p>
    <w:p>
      <w:pPr>
        <w:pStyle w:val="Heading3"/>
        <w:numPr>
          <w:ilvl w:val="2"/>
          <w:numId w:val="1"/>
        </w:numPr>
        <w:rPr/>
      </w:pPr>
      <w:bookmarkStart w:id="2769" w:name="__RefHeading___Toc7557820_73709187"/>
      <w:bookmarkStart w:id="2770" w:name="_Toc1290"/>
      <w:bookmarkEnd w:id="2769"/>
      <w:r>
        <w:rPr/>
        <w:t>957</w:t>
      </w:r>
      <w:r>
        <w:rPr>
          <w:rtl w:val="true"/>
        </w:rPr>
        <w:t xml:space="preserve">- </w:t>
      </w:r>
      <w:r>
        <w:rPr>
          <w:rtl w:val="true"/>
        </w:rPr>
        <w:t>تشیید مبانی الإیمان</w:t>
      </w:r>
      <w:bookmarkEnd w:id="2770"/>
    </w:p>
    <w:p>
      <w:pPr>
        <w:pStyle w:val="BookText"/>
        <w:rPr/>
      </w:pPr>
      <w:r>
        <w:rPr>
          <w:rFonts w:ascii="IRNazanin" w:hAnsi="IRNazanin" w:eastAsia="IRNazanin"/>
          <w:color w:val="111111"/>
          <w:sz w:val="28"/>
          <w:sz w:val="28"/>
          <w:szCs w:val="28"/>
          <w:rtl w:val="true"/>
          <w:lang w:bidi="fa-IR"/>
        </w:rPr>
        <w:t xml:space="preserve">للسید محمد باقر بن السید محمد بن السید دلدار علی النقوی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مطبوع،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ما أجل شأنه و أجلی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فیه علی المولوی حیدر علی الفیض‌آبادی العامی مؤلف کتاب إزالة الغین، الذی کتبه المولوی للرد علی السید محمد والد مؤلف التشیید فی دعواه أن شهادة الحسین ع لا تثبت علی أصول أهل السنة</w:t>
      </w:r>
      <w:r>
        <w:rPr>
          <w:rFonts w:eastAsia="IRNazanin" w:cs="IRNazanin"/>
          <w:color w:val="111111"/>
          <w:sz w:val="28"/>
          <w:szCs w:val="28"/>
          <w:rtl w:val="true"/>
          <w:lang w:bidi="fa-IR"/>
        </w:rPr>
        <w:t>.</w:t>
      </w:r>
    </w:p>
    <w:p>
      <w:pPr>
        <w:pStyle w:val="Heading3"/>
        <w:numPr>
          <w:ilvl w:val="2"/>
          <w:numId w:val="1"/>
        </w:numPr>
        <w:rPr/>
      </w:pPr>
      <w:bookmarkStart w:id="2771" w:name="__RefHeading___Toc7557822_73709187"/>
      <w:bookmarkStart w:id="2772" w:name="_Toc1291"/>
      <w:bookmarkEnd w:id="2771"/>
      <w:r>
        <w:rPr/>
        <w:t>958</w:t>
      </w:r>
      <w:r>
        <w:rPr>
          <w:rtl w:val="true"/>
        </w:rPr>
        <w:t xml:space="preserve">- </w:t>
      </w:r>
      <w:r>
        <w:rPr>
          <w:rtl w:val="true"/>
        </w:rPr>
        <w:t>تشیید المطاعن لکشف الضغائن،</w:t>
      </w:r>
      <w:bookmarkEnd w:id="2772"/>
    </w:p>
    <w:p>
      <w:pPr>
        <w:pStyle w:val="BookText"/>
        <w:rPr/>
      </w:pPr>
      <w:r>
        <w:rPr>
          <w:rFonts w:ascii="IRNazanin" w:hAnsi="IRNazanin" w:eastAsia="IRNazanin"/>
          <w:color w:val="111111"/>
          <w:sz w:val="28"/>
          <w:sz w:val="28"/>
          <w:szCs w:val="28"/>
          <w:rtl w:val="true"/>
          <w:lang w:bidi="fa-IR"/>
        </w:rPr>
        <w:t>هو بجمیع أجزائه الآتیة ثامن مجلدات الأجناد الاثنا عشریة المحمدیة فی رد التحفة الاثنی عشریة الدهلویة المرتبة علی اثنی عشر بابا فی الرد علی الإمامیة، و التشیید هذا رد علی خصوص الباب العاشر من التحفة الذی هو فی دفع المطاعن، و رد الباب</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منه الذی هو فی حدوث فرق الشیعة اسمه السیف الناصری و رد الباب الثانی منه الذی هو فی نسبة المکاید إلی الشیعة اسمه </w:t>
      </w:r>
      <w:bookmarkStart w:id="2773" w:name="pg11681_117369"/>
    </w:p>
    <w:p>
      <w:pPr>
        <w:pStyle w:val="BookText"/>
        <w:rPr/>
      </w:pPr>
      <w:bookmarkEnd w:id="2773"/>
      <w:r>
        <w:rPr>
          <w:rFonts w:ascii="IRNazanin" w:hAnsi="IRNazanin" w:eastAsia="IRNazanin"/>
          <w:color w:val="111111"/>
          <w:sz w:val="28"/>
          <w:sz w:val="28"/>
          <w:szCs w:val="28"/>
          <w:rtl w:val="true"/>
          <w:lang w:bidi="fa-IR"/>
        </w:rPr>
        <w:t xml:space="preserve">تقلیب المکاید و رد الباب السابع منه الذی هو فی الإمامة اسمه برهان السعادة کما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 الباب الحادی عشر منه الذی هو فی الأوهام و التعصبات و الهفوات اسمه مصارع الأفهام کما یأتی، کل هذه الکتب من مجلدات کتاب الأجناد فارسیات مطبوعات بالهند قد فاتنا ذکر العنوان العام فی محله لکن نذکر العناوین الخاصة لکل مجلد فی محله، و جمیع هذه الکتب من تألیفات العلامة السید محمد قلی بن السید محمد حسین بن حامد حسین بن زین العابدین الموسوی النیسابوری الکنتوری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فی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تاسع المحرم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مفصلا فی آخر نجوم السماء و بترجمته ختم الکتاب، و التشیید طبع بمطبعة مجمع البحرین فی مجلدین فی سنة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مجلده الأول الراجع إلی الأولین أربعة أجزاء، ینتهی الجزء الأول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الجزء الثانی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الجزء الثالث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الجزء الرابع إلی </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المجلد الثانی المتعلق بالثالث ینتهی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الردود علی التحفة المذکورة بعنوان الرد فی حرف الراء و بالعناوین الخاصة کالعبقات، و النزهة الاثنی عشریة، و غیرها کل فی محله، کما مر إحیاء السنة، و البوارق، و بیان تصحیف المنحة و غیرها</w:t>
      </w:r>
      <w:r>
        <w:rPr>
          <w:rFonts w:eastAsia="IRNazanin" w:cs="IRNazanin"/>
          <w:color w:val="111111"/>
          <w:sz w:val="28"/>
          <w:szCs w:val="28"/>
          <w:rtl w:val="true"/>
          <w:lang w:bidi="fa-IR"/>
        </w:rPr>
        <w:t>.</w:t>
      </w:r>
    </w:p>
    <w:p>
      <w:pPr>
        <w:pStyle w:val="Heading3"/>
        <w:numPr>
          <w:ilvl w:val="2"/>
          <w:numId w:val="1"/>
        </w:numPr>
        <w:rPr/>
      </w:pPr>
      <w:bookmarkStart w:id="2774" w:name="__RefHeading___Toc7557824_73709187"/>
      <w:bookmarkStart w:id="2775" w:name="_Toc1292"/>
      <w:bookmarkEnd w:id="2774"/>
      <w:r>
        <w:rPr>
          <w:rtl w:val="true"/>
        </w:rPr>
        <w:t>التاء المثناة الفوقانیة بعدها الصاد المهملة</w:t>
      </w:r>
      <w:bookmarkEnd w:id="2775"/>
    </w:p>
    <w:p>
      <w:pPr>
        <w:pStyle w:val="Heading3"/>
        <w:numPr>
          <w:ilvl w:val="2"/>
          <w:numId w:val="1"/>
        </w:numPr>
        <w:rPr/>
      </w:pPr>
      <w:bookmarkStart w:id="2776" w:name="__RefHeading___Toc7557826_73709187"/>
      <w:bookmarkStart w:id="2777" w:name="_Toc1293"/>
      <w:bookmarkEnd w:id="2776"/>
      <w:r>
        <w:rPr/>
        <w:t>959</w:t>
      </w:r>
      <w:r>
        <w:rPr>
          <w:rtl w:val="true"/>
        </w:rPr>
        <w:t xml:space="preserve">- </w:t>
      </w:r>
      <w:r>
        <w:rPr>
          <w:rtl w:val="true"/>
        </w:rPr>
        <w:t>التصحیح فی علم الصنعة</w:t>
      </w:r>
      <w:bookmarkEnd w:id="2777"/>
    </w:p>
    <w:p>
      <w:pPr>
        <w:pStyle w:val="BookText"/>
        <w:rPr/>
      </w:pPr>
      <w:r>
        <w:rPr>
          <w:rFonts w:ascii="IRNazanin" w:hAnsi="IRNazanin" w:eastAsia="IRNazanin"/>
          <w:color w:val="111111"/>
          <w:sz w:val="28"/>
          <w:sz w:val="28"/>
          <w:szCs w:val="28"/>
          <w:rtl w:val="true"/>
          <w:lang w:bidi="fa-IR"/>
        </w:rPr>
        <w:t xml:space="preserve">لأبی موسی جابر بن حیان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فی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استظهرناه فی التدابیر، نقله ابن الندیم عن فهرس تصانیفه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Heading3"/>
        <w:numPr>
          <w:ilvl w:val="2"/>
          <w:numId w:val="1"/>
        </w:numPr>
        <w:rPr/>
      </w:pPr>
      <w:bookmarkStart w:id="2778" w:name="__RefHeading___Toc7557828_73709187"/>
      <w:bookmarkStart w:id="2779" w:name="_Toc1294"/>
      <w:bookmarkEnd w:id="2778"/>
      <w:r>
        <w:rPr/>
        <w:t>960</w:t>
      </w:r>
      <w:r>
        <w:rPr>
          <w:rtl w:val="true"/>
        </w:rPr>
        <w:t xml:space="preserve">- </w:t>
      </w:r>
      <w:r>
        <w:rPr>
          <w:rtl w:val="true"/>
        </w:rPr>
        <w:t>تصحیح الأسانید</w:t>
      </w:r>
      <w:bookmarkEnd w:id="2779"/>
    </w:p>
    <w:p>
      <w:pPr>
        <w:pStyle w:val="BookText"/>
        <w:rPr/>
      </w:pPr>
      <w:r>
        <w:rPr>
          <w:rFonts w:ascii="IRNazanin" w:hAnsi="IRNazanin" w:eastAsia="IRNazanin"/>
          <w:color w:val="111111"/>
          <w:sz w:val="28"/>
          <w:sz w:val="28"/>
          <w:szCs w:val="28"/>
          <w:rtl w:val="true"/>
          <w:lang w:bidi="fa-IR"/>
        </w:rPr>
        <w:t xml:space="preserve">للمولی محمد بن علی الأردبیلی تلمیذ العلامة المجلسی و مؤلف جامع الرواة، عمد فیه إلی تصحیح أکثر أسانید التهذیب و الاستبصار الذی یتراءی من المشیخة أو الفهرست أنه غیر صحیح، أورده بتمامه شیخنا فی خاتمة المستدرک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زیادات فوائد میزها عن الأصل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المؤلف المنتخب الملخص منه فی الفائدة الثانیة من خاتمة کتابه جامع الرواة و طبع المامقانی المعاصر هذا المنتخب فی آخر المجلد الثالث من رجاله</w:t>
      </w:r>
      <w:r>
        <w:rPr>
          <w:rFonts w:eastAsia="IRNazanin" w:cs="IRNazanin"/>
          <w:color w:val="111111"/>
          <w:sz w:val="28"/>
          <w:szCs w:val="28"/>
          <w:rtl w:val="true"/>
          <w:lang w:bidi="fa-IR"/>
        </w:rPr>
        <w:t>.</w:t>
      </w:r>
    </w:p>
    <w:p>
      <w:pPr>
        <w:pStyle w:val="Heading3"/>
        <w:numPr>
          <w:ilvl w:val="2"/>
          <w:numId w:val="1"/>
        </w:numPr>
        <w:rPr/>
      </w:pPr>
      <w:bookmarkStart w:id="2780" w:name="__RefHeading___Toc7557830_73709187"/>
      <w:bookmarkStart w:id="2781" w:name="_Toc1295"/>
      <w:bookmarkEnd w:id="2780"/>
      <w:r>
        <w:rPr/>
        <w:t>961</w:t>
      </w:r>
      <w:r>
        <w:rPr>
          <w:rtl w:val="true"/>
        </w:rPr>
        <w:t xml:space="preserve">- </w:t>
      </w:r>
      <w:r>
        <w:rPr>
          <w:rtl w:val="true"/>
        </w:rPr>
        <w:t>تصحیح اعتقاد الإمامیة</w:t>
      </w:r>
      <w:bookmarkEnd w:id="278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علی اعتقادات الشیخ أبی جعفر الصدوق الذی یطلق علیه دین الإمامیة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شرحه الشیخ السعید أبو عبد الله محمد بن محمد بن النعمان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علی نواله و الصلوات علی </w:t>
      </w:r>
      <w:bookmarkStart w:id="2782" w:name="pg11681_117370"/>
    </w:p>
    <w:p>
      <w:pPr>
        <w:pStyle w:val="BookText"/>
        <w:rPr/>
      </w:pPr>
      <w:bookmarkEnd w:id="2782"/>
      <w:r>
        <w:rPr>
          <w:rFonts w:ascii="IRNazanin" w:hAnsi="IRNazanin" w:eastAsia="IRNazanin"/>
          <w:color w:val="111111"/>
          <w:sz w:val="28"/>
          <w:sz w:val="28"/>
          <w:szCs w:val="28"/>
          <w:rtl w:val="true"/>
          <w:lang w:bidi="fa-IR"/>
        </w:rPr>
        <w:t>محمد و آله، هذا تصحیح اعتقادات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 یوم یکشف عن ساق، قال المفید معنی قوله یکشف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عناوینه قال الشیخ أبو جعفر کذا، و قال الشیخ أبو عبد الله کذا إلی آخر الشرح، و للشرح ترجمه فارسیة یوجد فی مکتبة مدرسة سپهسالار الجدیدة بطهران ضمن کتاب رقم </w:t>
      </w:r>
      <w:r>
        <w:rPr>
          <w:rFonts w:eastAsia="IRNazanin" w:cs="IRNazanin"/>
          <w:color w:val="111111"/>
          <w:sz w:val="28"/>
          <w:szCs w:val="28"/>
          <w:rtl w:val="true"/>
          <w:lang w:bidi="fa-IR"/>
        </w:rPr>
        <w:t>(</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فهرسها ص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مکتبات النجف الأشرف أیضا</w:t>
      </w:r>
      <w:r>
        <w:rPr>
          <w:rFonts w:eastAsia="IRNazanin" w:cs="IRNazanin"/>
          <w:color w:val="111111"/>
          <w:sz w:val="28"/>
          <w:szCs w:val="28"/>
          <w:rtl w:val="true"/>
          <w:lang w:bidi="fa-IR"/>
        </w:rPr>
        <w:t>.</w:t>
      </w:r>
    </w:p>
    <w:p>
      <w:pPr>
        <w:pStyle w:val="Heading3"/>
        <w:numPr>
          <w:ilvl w:val="2"/>
          <w:numId w:val="1"/>
        </w:numPr>
        <w:rPr/>
      </w:pPr>
      <w:bookmarkStart w:id="2783" w:name="__RefHeading___Toc7557832_73709187"/>
      <w:bookmarkStart w:id="2784" w:name="_Toc1296"/>
      <w:bookmarkEnd w:id="2783"/>
      <w:r>
        <w:rPr/>
        <w:t>962</w:t>
      </w:r>
      <w:r>
        <w:rPr>
          <w:rtl w:val="true"/>
        </w:rPr>
        <w:t xml:space="preserve">- </w:t>
      </w:r>
      <w:r>
        <w:rPr>
          <w:rtl w:val="true"/>
        </w:rPr>
        <w:t>تصحیح الأعمال</w:t>
      </w:r>
      <w:bookmarkEnd w:id="2784"/>
    </w:p>
    <w:p>
      <w:pPr>
        <w:pStyle w:val="BookText"/>
        <w:rPr/>
      </w:pPr>
      <w:r>
        <w:rPr>
          <w:rFonts w:ascii="IRNazanin" w:hAnsi="IRNazanin" w:eastAsia="IRNazanin"/>
          <w:color w:val="111111"/>
          <w:sz w:val="28"/>
          <w:sz w:val="28"/>
          <w:szCs w:val="28"/>
          <w:rtl w:val="true"/>
          <w:lang w:bidi="fa-IR"/>
        </w:rPr>
        <w:t xml:space="preserve">رسالة عملیة فی العبادات من الصلاة و الزکاة و الحج، من فتاوی السید محمد باقر بن السید أبی الحسن الکشمیری المؤلف لاسداء الرغاب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لکهنو قبل وفاته فی سنة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بسنتین</w:t>
      </w:r>
      <w:r>
        <w:rPr>
          <w:rFonts w:eastAsia="IRNazanin" w:cs="IRNazanin"/>
          <w:color w:val="111111"/>
          <w:sz w:val="28"/>
          <w:szCs w:val="28"/>
          <w:rtl w:val="true"/>
          <w:lang w:bidi="fa-IR"/>
        </w:rPr>
        <w:t>.</w:t>
      </w:r>
    </w:p>
    <w:p>
      <w:pPr>
        <w:pStyle w:val="Heading3"/>
        <w:numPr>
          <w:ilvl w:val="2"/>
          <w:numId w:val="1"/>
        </w:numPr>
        <w:rPr/>
      </w:pPr>
      <w:bookmarkStart w:id="2785" w:name="__RefHeading___Toc7557834_73709187"/>
      <w:bookmarkStart w:id="2786" w:name="_Toc1297"/>
      <w:bookmarkEnd w:id="2785"/>
      <w:r>
        <w:rPr/>
        <w:t>963</w:t>
      </w:r>
      <w:r>
        <w:rPr>
          <w:rtl w:val="true"/>
        </w:rPr>
        <w:t xml:space="preserve">- </w:t>
      </w:r>
      <w:r>
        <w:rPr>
          <w:rtl w:val="true"/>
        </w:rPr>
        <w:t>تصحیح الأغلاط</w:t>
      </w:r>
      <w:bookmarkEnd w:id="2786"/>
    </w:p>
    <w:p>
      <w:pPr>
        <w:pStyle w:val="BookText"/>
        <w:rPr/>
      </w:pPr>
      <w:r>
        <w:rPr>
          <w:rFonts w:ascii="IRNazanin" w:hAnsi="IRNazanin" w:eastAsia="IRNazanin"/>
          <w:color w:val="111111"/>
          <w:sz w:val="28"/>
          <w:sz w:val="28"/>
          <w:szCs w:val="28"/>
          <w:rtl w:val="true"/>
          <w:lang w:bidi="fa-IR"/>
        </w:rPr>
        <w:t xml:space="preserve">للنواب أحمد حسین المعاصر الملقب فی شعره بمذاق 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بلاد الهند أحال إلیه فی کتابه تاریخ أحمدی الذی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Heading3"/>
        <w:numPr>
          <w:ilvl w:val="2"/>
          <w:numId w:val="1"/>
        </w:numPr>
        <w:rPr/>
      </w:pPr>
      <w:bookmarkStart w:id="2787" w:name="__RefHeading___Toc7557836_73709187"/>
      <w:bookmarkStart w:id="2788" w:name="_Toc1298"/>
      <w:bookmarkEnd w:id="2787"/>
      <w:r>
        <w:rPr/>
        <w:t>964</w:t>
      </w:r>
      <w:r>
        <w:rPr>
          <w:rtl w:val="true"/>
        </w:rPr>
        <w:t xml:space="preserve">- </w:t>
      </w:r>
      <w:r>
        <w:rPr>
          <w:rtl w:val="true"/>
        </w:rPr>
        <w:t>تصحیح البراهین</w:t>
      </w:r>
      <w:bookmarkEnd w:id="2788"/>
    </w:p>
    <w:p>
      <w:pPr>
        <w:pStyle w:val="BookText"/>
        <w:rPr/>
      </w:pPr>
      <w:r>
        <w:rPr>
          <w:rFonts w:ascii="IRNazanin" w:hAnsi="IRNazanin" w:eastAsia="IRNazanin"/>
          <w:color w:val="111111"/>
          <w:sz w:val="28"/>
          <w:sz w:val="28"/>
          <w:szCs w:val="28"/>
          <w:rtl w:val="true"/>
          <w:lang w:bidi="fa-IR"/>
        </w:rPr>
        <w:t xml:space="preserve">فی دفع ما أورد علی إرغام الماکرین الذی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 الإرغام، و هو السید محمد مرتضی الجنفوری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 ذی القعدة کما أرخه المعاصر فی تاریخ العلماء الموسوم بتذکرة بی‌بها</w:t>
      </w:r>
      <w:r>
        <w:rPr>
          <w:rFonts w:eastAsia="IRNazanin" w:cs="IRNazanin"/>
          <w:color w:val="111111"/>
          <w:sz w:val="28"/>
          <w:szCs w:val="28"/>
          <w:rtl w:val="true"/>
          <w:lang w:bidi="fa-IR"/>
        </w:rPr>
        <w:t>).</w:t>
      </w:r>
    </w:p>
    <w:p>
      <w:pPr>
        <w:pStyle w:val="Heading3"/>
        <w:numPr>
          <w:ilvl w:val="2"/>
          <w:numId w:val="1"/>
        </w:numPr>
        <w:rPr/>
      </w:pPr>
      <w:bookmarkStart w:id="2789" w:name="__RefHeading___Toc7557838_73709187"/>
      <w:bookmarkStart w:id="2790" w:name="_Toc1299"/>
      <w:bookmarkEnd w:id="2789"/>
      <w:r>
        <w:rPr/>
        <w:t>965</w:t>
      </w:r>
      <w:r>
        <w:rPr>
          <w:rtl w:val="true"/>
        </w:rPr>
        <w:t xml:space="preserve">- </w:t>
      </w:r>
      <w:r>
        <w:rPr>
          <w:rtl w:val="true"/>
        </w:rPr>
        <w:t>تصحیح تاریخ</w:t>
      </w:r>
      <w:bookmarkEnd w:id="2790"/>
    </w:p>
    <w:p>
      <w:pPr>
        <w:pStyle w:val="BookText"/>
        <w:rPr/>
      </w:pPr>
      <w:r>
        <w:rPr>
          <w:rFonts w:ascii="IRNazanin" w:hAnsi="IRNazanin" w:eastAsia="IRNazanin"/>
          <w:color w:val="111111"/>
          <w:sz w:val="28"/>
          <w:sz w:val="28"/>
          <w:szCs w:val="28"/>
          <w:rtl w:val="true"/>
          <w:lang w:bidi="fa-IR"/>
        </w:rPr>
        <w:t>طبع بالهند باللغة الأردویة، لبعض المعاصرین منا کما فی بعض الفهارس</w:t>
      </w:r>
      <w:r>
        <w:rPr>
          <w:rFonts w:eastAsia="IRNazanin" w:cs="IRNazanin"/>
          <w:color w:val="111111"/>
          <w:sz w:val="28"/>
          <w:szCs w:val="28"/>
          <w:rtl w:val="true"/>
          <w:lang w:bidi="fa-IR"/>
        </w:rPr>
        <w:t>.</w:t>
      </w:r>
    </w:p>
    <w:p>
      <w:pPr>
        <w:pStyle w:val="Heading3"/>
        <w:numPr>
          <w:ilvl w:val="2"/>
          <w:numId w:val="1"/>
        </w:numPr>
        <w:rPr/>
      </w:pPr>
      <w:bookmarkStart w:id="2791" w:name="__RefHeading___Toc7557840_73709187"/>
      <w:bookmarkStart w:id="2792" w:name="_Toc1300"/>
      <w:bookmarkEnd w:id="2791"/>
      <w:r>
        <w:rPr/>
        <w:t>966</w:t>
      </w:r>
      <w:r>
        <w:rPr>
          <w:rtl w:val="true"/>
        </w:rPr>
        <w:t xml:space="preserve">- </w:t>
      </w:r>
      <w:r>
        <w:rPr>
          <w:rtl w:val="true"/>
        </w:rPr>
        <w:t>تصحیح خبر رد الشمس لعلی ع و ترغیم النواصب الشمس،</w:t>
      </w:r>
      <w:bookmarkEnd w:id="2792"/>
    </w:p>
    <w:p>
      <w:pPr>
        <w:pStyle w:val="BookText"/>
        <w:rPr/>
      </w:pPr>
      <w:r>
        <w:rPr>
          <w:rFonts w:ascii="IRNazanin" w:hAnsi="IRNazanin" w:eastAsia="IRNazanin"/>
          <w:color w:val="111111"/>
          <w:sz w:val="28"/>
          <w:sz w:val="28"/>
          <w:szCs w:val="28"/>
          <w:rtl w:val="true"/>
          <w:lang w:bidi="fa-IR"/>
        </w:rPr>
        <w:t>بالشین و المیم المضمومتین ثم السین المهملة جمع شموس بمعنی الجموح المتعصب کما ضبطه و فسره صاحب الریاض، عند ترجمه مؤلفه مبسوطا و نسب الکتاب فی معالم العلماء أیضا إلی الحاکم الحسکانی مؤلف شواهد التنزیل و هو الشیخ الحاکم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القاسم عبید الله بن عبد الله بن أحمد بن محمد بن أحمد بن محمد بن حسکان القرشی العامری النیسابوری المنسوب إلی جده حسکان کغضبان کما ترجمه کذلک الذهبی فی تذکره الحفاظ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أنه الحاکم المعروف بابن الحداد من ذریة عبد الله بن عامر الذی افتتح خراسان زمن عثمان، و ذکر أنه کان معمرا عالی الأسناد صنف و جمع و حدث عن جده و عن أبی عبد الله الحاکم بن البیع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و قد أکثر عنه عبد الغافر بن إسماعیل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فی تاریخه لکنه لم أجد فیه وفاته، </w:t>
      </w:r>
      <w:bookmarkStart w:id="2793" w:name="pg11681_117371"/>
    </w:p>
    <w:p>
      <w:pPr>
        <w:pStyle w:val="BookText"/>
        <w:rPr/>
      </w:pPr>
      <w:bookmarkEnd w:id="2793"/>
      <w:r>
        <w:rPr>
          <w:rFonts w:ascii="IRNazanin" w:hAnsi="IRNazanin" w:eastAsia="IRNazanin"/>
          <w:color w:val="111111"/>
          <w:sz w:val="28"/>
          <w:sz w:val="28"/>
          <w:szCs w:val="28"/>
          <w:rtl w:val="true"/>
          <w:lang w:bidi="fa-IR"/>
        </w:rPr>
        <w:t xml:space="preserve">و قد توفی بعد تسعین و أربعمائة، و وجدت له مجلسا یدل علی تشیعه و خبرته بالحدیث و هو تصحیح خبر رد الشمس لعلی علیه السلام  و ترغیم النواصب الشمس، فأما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حسکویه تأخر إلی سنة </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ظنی أن تسعین تصحیف للنسخة و إنه توفی بعد سبعین و یشهد بذلک قوله مفرعا علیه فأما ابن حسکویه تأخر إلی </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تأخر وفاته عن وفاه ابن الحداد إلی </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 و الحسکانی هذا هو من مشایخ مهدی بن أبی حرب الذی یروی عنه الطبرسی فی الاحتجاج</w:t>
      </w:r>
      <w:r>
        <w:rPr>
          <w:rFonts w:eastAsia="IRNazanin" w:cs="IRNazanin"/>
          <w:color w:val="111111"/>
          <w:sz w:val="28"/>
          <w:szCs w:val="28"/>
          <w:rtl w:val="true"/>
          <w:lang w:bidi="fa-IR"/>
        </w:rPr>
        <w:t>.</w:t>
      </w:r>
    </w:p>
    <w:p>
      <w:pPr>
        <w:pStyle w:val="Heading3"/>
        <w:numPr>
          <w:ilvl w:val="2"/>
          <w:numId w:val="1"/>
        </w:numPr>
        <w:rPr/>
      </w:pPr>
      <w:bookmarkStart w:id="2794" w:name="__RefHeading___Toc7557842_73709187"/>
      <w:bookmarkStart w:id="2795" w:name="_Toc1301"/>
      <w:bookmarkEnd w:id="2794"/>
      <w:r>
        <w:rPr/>
        <w:t>967</w:t>
      </w:r>
      <w:r>
        <w:rPr>
          <w:rtl w:val="true"/>
        </w:rPr>
        <w:t xml:space="preserve">- </w:t>
      </w:r>
      <w:r>
        <w:rPr>
          <w:rtl w:val="true"/>
        </w:rPr>
        <w:t>تصحیح سند تفسیر العسکری</w:t>
      </w:r>
      <w:bookmarkEnd w:id="2795"/>
    </w:p>
    <w:p>
      <w:pPr>
        <w:pStyle w:val="BookText"/>
        <w:rPr/>
      </w:pPr>
      <w:r>
        <w:rPr>
          <w:rFonts w:ascii="IRNazanin" w:hAnsi="IRNazanin" w:eastAsia="IRNazanin"/>
          <w:color w:val="111111"/>
          <w:sz w:val="28"/>
          <w:sz w:val="28"/>
          <w:szCs w:val="28"/>
          <w:rtl w:val="true"/>
          <w:lang w:bidi="fa-IR"/>
        </w:rPr>
        <w:t xml:space="preserve">للحاج میرزا محمد حسین ابن شیخ الإسلام الحاج میرزا علی أصغر القاضی الطباطبائی التبریزی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فی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شهاب الدین التبریزی نزیل قم بهذا العنوان، و یأتی رسالة فی تفسیر العسکری لمیرزا أبی المعالی، و أخری للشیخ محمد جواد البلاغی النجفی</w:t>
      </w:r>
      <w:r>
        <w:rPr>
          <w:rFonts w:eastAsia="IRNazanin" w:cs="IRNazanin"/>
          <w:color w:val="111111"/>
          <w:sz w:val="28"/>
          <w:szCs w:val="28"/>
          <w:rtl w:val="true"/>
          <w:lang w:bidi="fa-IR"/>
        </w:rPr>
        <w:t>.</w:t>
      </w:r>
    </w:p>
    <w:p>
      <w:pPr>
        <w:pStyle w:val="Heading3"/>
        <w:numPr>
          <w:ilvl w:val="2"/>
          <w:numId w:val="1"/>
        </w:numPr>
        <w:rPr/>
      </w:pPr>
      <w:bookmarkStart w:id="2796" w:name="__RefHeading___Toc7557844_73709187"/>
      <w:bookmarkStart w:id="2797" w:name="_Toc1302"/>
      <w:bookmarkEnd w:id="2796"/>
      <w:r>
        <w:rPr/>
        <w:t>968</w:t>
      </w:r>
      <w:r>
        <w:rPr>
          <w:rtl w:val="true"/>
        </w:rPr>
        <w:t xml:space="preserve">- </w:t>
      </w:r>
      <w:r>
        <w:rPr>
          <w:rtl w:val="true"/>
        </w:rPr>
        <w:t>تصحیح الغیر للروایة</w:t>
      </w:r>
      <w:bookmarkEnd w:id="2797"/>
    </w:p>
    <w:p>
      <w:pPr>
        <w:pStyle w:val="BookText"/>
        <w:rPr/>
      </w:pPr>
      <w:r>
        <w:rPr>
          <w:rFonts w:ascii="IRNazanin" w:hAnsi="IRNazanin" w:eastAsia="IRNazanin"/>
          <w:color w:val="111111"/>
          <w:sz w:val="28"/>
          <w:sz w:val="28"/>
          <w:szCs w:val="28"/>
          <w:rtl w:val="true"/>
          <w:lang w:bidi="fa-IR"/>
        </w:rPr>
        <w:t xml:space="preserve">هو من مسائل علم درایة الحدیث، دونها مستقلا الشیخ میرزا أبو المعالی بن الحاج محمد إبراهیم الکلباسی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اختار عدم جواز الاکتفاء بتصحیح الغیر فی العمل بالحدیث</w:t>
      </w:r>
    </w:p>
    <w:p>
      <w:pPr>
        <w:pStyle w:val="Heading3"/>
        <w:numPr>
          <w:ilvl w:val="2"/>
          <w:numId w:val="1"/>
        </w:numPr>
        <w:rPr/>
      </w:pPr>
      <w:bookmarkStart w:id="2798" w:name="__RefHeading___Toc7557846_73709187"/>
      <w:bookmarkStart w:id="2799" w:name="_Toc1303"/>
      <w:bookmarkEnd w:id="2798"/>
      <w:r>
        <w:rPr/>
        <w:t>969</w:t>
      </w:r>
      <w:r>
        <w:rPr>
          <w:rtl w:val="true"/>
        </w:rPr>
        <w:t xml:space="preserve">- </w:t>
      </w:r>
      <w:r>
        <w:rPr>
          <w:rtl w:val="true"/>
        </w:rPr>
        <w:t>التصحیحات و التقویمات</w:t>
      </w:r>
      <w:bookmarkEnd w:id="2799"/>
    </w:p>
    <w:p>
      <w:pPr>
        <w:pStyle w:val="BookText"/>
        <w:rPr/>
      </w:pPr>
      <w:r>
        <w:rPr>
          <w:rFonts w:ascii="IRNazanin" w:hAnsi="IRNazanin" w:eastAsia="IRNazanin"/>
          <w:color w:val="111111"/>
          <w:sz w:val="28"/>
          <w:sz w:val="28"/>
          <w:szCs w:val="28"/>
          <w:rtl w:val="true"/>
          <w:lang w:bidi="fa-IR"/>
        </w:rPr>
        <w:t xml:space="preserve">شرح علی المختصر الموسوم بتقویم الإیمان، الفهما المحقق الداماد، الأمیر محمد باقر بن محمد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فی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الشرح بعد البسملة و الاستیثاق من العزیز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کله لله رب العالمین و بعد فإخلاء الحقیقة هذه معلقات علی کتاب تقویم الإیمان و هو کتاب التصحیحات و التقویمات الذی فیه تسویة الفلسفة الإیمانیة و تقویم الحکمة الیمانیة، و فیه البحث عن واجب الوجود و مبدأ سلسلة الوجود أورد فیه بعض الاخبار الدالة علی إمامة أمیر المؤمنین ع من طریق أهل السنة، و یأتی تقویم الإیمان، و تقدمته، و شرح التقدمة کل فی محله</w:t>
      </w:r>
    </w:p>
    <w:p>
      <w:pPr>
        <w:pStyle w:val="Heading3"/>
        <w:numPr>
          <w:ilvl w:val="2"/>
          <w:numId w:val="1"/>
        </w:numPr>
        <w:rPr/>
      </w:pPr>
      <w:bookmarkStart w:id="2800" w:name="__RefHeading___Toc7557848_73709187"/>
      <w:bookmarkStart w:id="2801" w:name="_Toc1304"/>
      <w:bookmarkEnd w:id="2800"/>
      <w:r>
        <w:rPr/>
        <w:t>970</w:t>
      </w:r>
      <w:r>
        <w:rPr>
          <w:rtl w:val="true"/>
        </w:rPr>
        <w:t xml:space="preserve">- </w:t>
      </w:r>
      <w:r>
        <w:rPr>
          <w:rtl w:val="true"/>
        </w:rPr>
        <w:t>تصحیف کاتبین</w:t>
      </w:r>
      <w:bookmarkEnd w:id="2801"/>
    </w:p>
    <w:p>
      <w:pPr>
        <w:pStyle w:val="BookText"/>
        <w:rPr/>
      </w:pPr>
      <w:r>
        <w:rPr>
          <w:rFonts w:ascii="IRNazanin" w:hAnsi="IRNazanin" w:eastAsia="IRNazanin"/>
          <w:color w:val="111111"/>
          <w:sz w:val="28"/>
          <w:sz w:val="28"/>
          <w:szCs w:val="28"/>
          <w:rtl w:val="true"/>
          <w:lang w:bidi="fa-IR"/>
        </w:rPr>
        <w:t xml:space="preserve">أو تاریخه قرآن مبین باللغة الأردویة، مطبوع بالهند، لمیرزا أحمد سلطان المصطفوی الچشتی المستبصر الدهلوی مؤلف إبطال عامل بحدیث الذی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Heading3"/>
        <w:numPr>
          <w:ilvl w:val="2"/>
          <w:numId w:val="1"/>
        </w:numPr>
        <w:rPr/>
      </w:pPr>
      <w:bookmarkStart w:id="2802" w:name="__RefHeading___Toc7557850_73709187"/>
      <w:bookmarkStart w:id="2803" w:name="_Toc1305"/>
      <w:bookmarkEnd w:id="2802"/>
      <w:r>
        <w:rPr/>
        <w:t>971</w:t>
      </w:r>
      <w:r>
        <w:rPr>
          <w:rtl w:val="true"/>
        </w:rPr>
        <w:t xml:space="preserve">- </w:t>
      </w:r>
      <w:r>
        <w:rPr>
          <w:rtl w:val="true"/>
        </w:rPr>
        <w:t>التصحیفات‌</w:t>
      </w:r>
      <w:bookmarkEnd w:id="280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للمحقق الداماد المذکور آنفا، أحال فیه إلی رواشحه، و هو مختصر فی بیان بعض التصحیفات، مثل تصحیف تایعت فی زیارة عاشوراء بالباء الموحدة و تصحیف </w:t>
      </w:r>
      <w:bookmarkStart w:id="2804" w:name="pg11681_117372"/>
    </w:p>
    <w:p>
      <w:pPr>
        <w:pStyle w:val="BookText"/>
        <w:rPr/>
      </w:pPr>
      <w:bookmarkEnd w:id="2804"/>
      <w:r>
        <w:rPr>
          <w:rFonts w:ascii="IRNazanin" w:hAnsi="IRNazanin" w:eastAsia="IRNazanin"/>
          <w:color w:val="111111"/>
          <w:sz w:val="28"/>
          <w:sz w:val="28"/>
          <w:szCs w:val="28"/>
          <w:rtl w:val="true"/>
          <w:lang w:bidi="fa-IR"/>
        </w:rPr>
        <w:t xml:space="preserve">محلئین فی الزیارة الرجبیة بالخاء المعجمة، و تصحیف بدن و جمل فی حدیث نعل النبی ص بتخفیف الدال فی الأول و إهمال الحاء فی الثانی و غیر ذلک مما ذکرها فی الرواشح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حکی عن خط المصنف فی آخر النسخة الموجودة فی مکتبة الحسینیة فی النجف الأشرف</w:t>
      </w:r>
    </w:p>
    <w:p>
      <w:pPr>
        <w:pStyle w:val="Heading3"/>
        <w:numPr>
          <w:ilvl w:val="2"/>
          <w:numId w:val="1"/>
        </w:numPr>
        <w:rPr/>
      </w:pPr>
      <w:bookmarkStart w:id="2805" w:name="__RefHeading___Toc7557852_73709187"/>
      <w:bookmarkStart w:id="2806" w:name="_Toc1306"/>
      <w:bookmarkEnd w:id="2805"/>
      <w:r>
        <w:rPr/>
        <w:t>972</w:t>
      </w:r>
      <w:r>
        <w:rPr>
          <w:rtl w:val="true"/>
        </w:rPr>
        <w:t xml:space="preserve">- </w:t>
      </w:r>
      <w:r>
        <w:rPr>
          <w:rtl w:val="true"/>
        </w:rPr>
        <w:t>تصدیق رسالت</w:t>
      </w:r>
      <w:bookmarkEnd w:id="2806"/>
    </w:p>
    <w:p>
      <w:pPr>
        <w:pStyle w:val="BookText"/>
        <w:rPr/>
      </w:pPr>
      <w:r>
        <w:rPr>
          <w:rFonts w:ascii="IRNazanin" w:hAnsi="IRNazanin" w:eastAsia="IRNazanin"/>
          <w:color w:val="111111"/>
          <w:sz w:val="28"/>
          <w:sz w:val="28"/>
          <w:szCs w:val="28"/>
          <w:rtl w:val="true"/>
          <w:lang w:bidi="fa-IR"/>
        </w:rPr>
        <w:t>للسید أحمد علی الهندی، بلغة أردو، مطبوع</w:t>
      </w:r>
    </w:p>
    <w:p>
      <w:pPr>
        <w:pStyle w:val="Heading3"/>
        <w:numPr>
          <w:ilvl w:val="2"/>
          <w:numId w:val="1"/>
        </w:numPr>
        <w:rPr/>
      </w:pPr>
      <w:bookmarkStart w:id="2807" w:name="__RefHeading___Toc7557854_73709187"/>
      <w:bookmarkStart w:id="2808" w:name="_Toc1307"/>
      <w:bookmarkEnd w:id="2807"/>
      <w:r>
        <w:rPr/>
        <w:t>973</w:t>
      </w:r>
      <w:r>
        <w:rPr>
          <w:rtl w:val="true"/>
        </w:rPr>
        <w:t xml:space="preserve">- </w:t>
      </w:r>
      <w:r>
        <w:rPr>
          <w:rtl w:val="true"/>
        </w:rPr>
        <w:t>تصدیق الصدق</w:t>
      </w:r>
      <w:bookmarkEnd w:id="2808"/>
    </w:p>
    <w:p>
      <w:pPr>
        <w:pStyle w:val="BookText"/>
        <w:rPr/>
      </w:pPr>
      <w:r>
        <w:rPr>
          <w:rFonts w:ascii="IRNazanin" w:hAnsi="IRNazanin" w:eastAsia="IRNazanin"/>
          <w:color w:val="111111"/>
          <w:sz w:val="28"/>
          <w:sz w:val="28"/>
          <w:szCs w:val="28"/>
          <w:rtl w:val="true"/>
          <w:lang w:bidi="fa-IR"/>
        </w:rPr>
        <w:t xml:space="preserve">فی المنطق لتاج العلماء السید علی محمد بن السید محمد بن السید دلدار علی النقوی اللکهنوی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السید علی نقی النقوی فی تراجم علماء الهند</w:t>
      </w:r>
    </w:p>
    <w:p>
      <w:pPr>
        <w:pStyle w:val="Heading3"/>
        <w:numPr>
          <w:ilvl w:val="2"/>
          <w:numId w:val="1"/>
        </w:numPr>
        <w:rPr/>
      </w:pPr>
      <w:bookmarkStart w:id="2809" w:name="__RefHeading___Toc7557856_73709187"/>
      <w:bookmarkStart w:id="2810" w:name="_Toc1308"/>
      <w:bookmarkEnd w:id="2809"/>
      <w:r>
        <w:rPr/>
        <w:t>974</w:t>
      </w:r>
      <w:r>
        <w:rPr>
          <w:rtl w:val="true"/>
        </w:rPr>
        <w:t xml:space="preserve">- </w:t>
      </w:r>
      <w:r>
        <w:rPr>
          <w:rtl w:val="true"/>
        </w:rPr>
        <w:t>کتاب التصرف</w:t>
      </w:r>
      <w:bookmarkEnd w:id="2810"/>
    </w:p>
    <w:p>
      <w:pPr>
        <w:pStyle w:val="BookText"/>
        <w:rPr/>
      </w:pPr>
      <w:r>
        <w:rPr>
          <w:rFonts w:ascii="IRNazanin" w:hAnsi="IRNazanin" w:eastAsia="IRNazanin"/>
          <w:color w:val="111111"/>
          <w:sz w:val="28"/>
          <w:sz w:val="28"/>
          <w:szCs w:val="28"/>
          <w:rtl w:val="true"/>
          <w:lang w:bidi="fa-IR"/>
        </w:rPr>
        <w:t xml:space="preserve">للشیخ أبی عبد الله محمد بن أحمد القضاعی الصفوانی من أجل تلامیذ الکلینی، و یروی عنه الشیخ أبو العباس بن نوح فی سنة </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النجاشی فی ترجمه الحسن بن سعید الأهوازی، و یروی عنه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فی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 الشیخ الطوسی فی ترجمه الصفوانی، و له الإمامة، و أنس العالم کما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الکتاب مذکور عند ترجمته فی النجاشی فقط و لعله من تصحیف ناسخه و هو ما یأتی له من کتاب التعریف الذی هو الرسالة إلی ولده</w:t>
      </w:r>
    </w:p>
    <w:p>
      <w:pPr>
        <w:pStyle w:val="Heading3"/>
        <w:numPr>
          <w:ilvl w:val="2"/>
          <w:numId w:val="1"/>
        </w:numPr>
        <w:rPr/>
      </w:pPr>
      <w:bookmarkStart w:id="2811" w:name="__RefHeading___Toc7557858_73709187"/>
      <w:bookmarkStart w:id="2812" w:name="_Toc1309"/>
      <w:bookmarkEnd w:id="2811"/>
      <w:r>
        <w:rPr/>
        <w:t>975</w:t>
      </w:r>
      <w:r>
        <w:rPr>
          <w:rtl w:val="true"/>
        </w:rPr>
        <w:t xml:space="preserve">- </w:t>
      </w:r>
      <w:r>
        <w:rPr>
          <w:rtl w:val="true"/>
        </w:rPr>
        <w:t>التصریح فی شرح التلویح إلی أسرار التنقیح</w:t>
      </w:r>
      <w:bookmarkEnd w:id="281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هو تألیف فخر الدین الخجندی فی الطب، للشیخ کمال الدین عبد الرحمن بن محمد بن إبراهیم المعروف بابن العتائقی الحلی صاحب کتاب الإرشاد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الإیضاح و التبیین الذی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الجزء الثانی منه بخط الشارح مع ذکر نسبه و تاریخه فی الخزانة الغرویة و هو من أول فصل النبض إلی آخر الکتاب و هو قوله و صلی الله علی محمد و آله الطاهرین و ذکر فی تاریخه أنه فرغ منه فی المشهد الغروی سرار شعبان سنة أربع و سبعین و سبعمائة، و ذکر فی کشف الظنون تنقیح المکنون و قال إن المکنون هو مختصر القانون، و التنقیح اختصار من المکنون، و التلویح اختصار من التنقیح، و قد شرحه لطف الله الطبیب المصری و سماه بالتصریح فی شرح التلویح، أوله الحمد لله الشافی بلطفه و لم یذکر تاریخ الشرح و لا عصر الشارح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هذا من توارد خواطر الشارحین أو أنه وقع شبهة فی البین </w:t>
      </w:r>
      <w:bookmarkStart w:id="2813" w:name="pg11681_117373"/>
    </w:p>
    <w:p>
      <w:pPr>
        <w:pStyle w:val="Heading3"/>
        <w:numPr>
          <w:ilvl w:val="2"/>
          <w:numId w:val="1"/>
        </w:numPr>
        <w:rPr/>
      </w:pPr>
      <w:bookmarkStart w:id="2814" w:name="__RefHeading___Toc7557860_73709187"/>
      <w:bookmarkStart w:id="2815" w:name="_Toc1310"/>
      <w:bookmarkEnd w:id="2813"/>
      <w:bookmarkEnd w:id="2814"/>
      <w:r>
        <w:rPr/>
        <w:t>976</w:t>
      </w:r>
      <w:r>
        <w:rPr>
          <w:rtl w:val="true"/>
        </w:rPr>
        <w:t xml:space="preserve">- </w:t>
      </w:r>
      <w:r>
        <w:rPr>
          <w:rtl w:val="true"/>
        </w:rPr>
        <w:t>التصریح بالمذهب الصحیح</w:t>
      </w:r>
      <w:bookmarkEnd w:id="2815"/>
    </w:p>
    <w:p>
      <w:pPr>
        <w:pStyle w:val="BookText"/>
        <w:rPr/>
      </w:pPr>
      <w:r>
        <w:rPr>
          <w:rFonts w:ascii="IRNazanin" w:hAnsi="IRNazanin" w:eastAsia="IRNazanin"/>
          <w:color w:val="111111"/>
          <w:sz w:val="28"/>
          <w:sz w:val="28"/>
          <w:szCs w:val="28"/>
          <w:rtl w:val="true"/>
          <w:lang w:bidi="fa-IR"/>
        </w:rPr>
        <w:t xml:space="preserve">فی أصول الدین، مرتب علی خمسة مواضع و فی کل موضع عشرة فصول، للشریف أبی عبد الله حمیدان بن یحیی القاسمی الحسینی مؤلف بیان الإشکال، فیما حکی عن أمر المهدی ع من الأقوال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دار الکتب بمصر فی ضمن مجموعة رقمها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النحل الإسلامیة</w:t>
      </w:r>
    </w:p>
    <w:p>
      <w:pPr>
        <w:pStyle w:val="Heading3"/>
        <w:numPr>
          <w:ilvl w:val="2"/>
          <w:numId w:val="1"/>
        </w:numPr>
        <w:rPr/>
      </w:pPr>
      <w:bookmarkStart w:id="2816" w:name="__RefHeading___Toc7557862_73709187"/>
      <w:bookmarkStart w:id="2817" w:name="_Toc1311"/>
      <w:bookmarkEnd w:id="2816"/>
      <w:r>
        <w:rPr>
          <w:rtl w:val="true"/>
        </w:rPr>
        <w:t>التصریح بالنص الصحیح</w:t>
      </w:r>
      <w:bookmarkEnd w:id="2817"/>
    </w:p>
    <w:p>
      <w:pPr>
        <w:pStyle w:val="BookText"/>
        <w:rPr/>
      </w:pPr>
      <w:r>
        <w:rPr>
          <w:rFonts w:ascii="IRNazanin" w:hAnsi="IRNazanin" w:eastAsia="IRNazanin"/>
          <w:color w:val="111111"/>
          <w:sz w:val="28"/>
          <w:sz w:val="28"/>
          <w:szCs w:val="28"/>
          <w:rtl w:val="true"/>
          <w:lang w:bidi="fa-IR"/>
        </w:rPr>
        <w:t xml:space="preserve">، لجمال السالکین السید رضی الدین علی بن موسی بن طاوس الحسنی صاحب الإقبال و غیره من کتب الأدعیة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فی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الأنوار الباهرة تصنیف السید ابن طاوس و ذکرنا أنه الاسم الثانی له و اسمه الأول الذی صرح به فی أول کتابه الیقین هو هذا الاسم أی التصریح بالنص الصحیح قال ما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ذاکرون بیان ما کشفناه فی کتاب الأنوار الباهرة فی انتصار العترة الطاهرة بالحجج القاهرة و سمیناه هناک کتاب التصریح بالنص الصحیح من رب العالمین و سید المرسلین علی علی بن أبی طالب بأمیر المؤمنین ع</w:t>
      </w:r>
    </w:p>
    <w:p>
      <w:pPr>
        <w:pStyle w:val="Heading3"/>
        <w:numPr>
          <w:ilvl w:val="2"/>
          <w:numId w:val="1"/>
        </w:numPr>
        <w:rPr/>
      </w:pPr>
      <w:bookmarkStart w:id="2818" w:name="__RefHeading___Toc7557864_73709187"/>
      <w:bookmarkStart w:id="2819" w:name="_Toc1312"/>
      <w:bookmarkEnd w:id="2818"/>
      <w:r>
        <w:rPr/>
        <w:t>977</w:t>
      </w:r>
      <w:r>
        <w:rPr>
          <w:rtl w:val="true"/>
        </w:rPr>
        <w:t xml:space="preserve">- </w:t>
      </w:r>
      <w:r>
        <w:rPr>
          <w:rtl w:val="true"/>
        </w:rPr>
        <w:t>کتاب التصریف</w:t>
      </w:r>
      <w:bookmarkEnd w:id="2819"/>
    </w:p>
    <w:p>
      <w:pPr>
        <w:pStyle w:val="BookText"/>
        <w:rPr/>
      </w:pPr>
      <w:r>
        <w:rPr>
          <w:rFonts w:ascii="IRNazanin" w:hAnsi="IRNazanin" w:eastAsia="IRNazanin"/>
          <w:color w:val="111111"/>
          <w:sz w:val="28"/>
          <w:sz w:val="28"/>
          <w:szCs w:val="28"/>
          <w:rtl w:val="true"/>
          <w:lang w:bidi="fa-IR"/>
        </w:rPr>
        <w:t xml:space="preserve">للشیخ أبی جعفر أحمد بن محمد بن رستم بن یزدبان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بالیاء ثم الزای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الطبری من العلماء النحاة البصریین کما قاله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 تصانیفه و ذکر أنه من طبقة أبی یعلی بن أبی زرعة الذی هو من أصحاب المازنی الآتی ذکره و ترجمه سیدنا فی تأسیس الشیعة و ذکر جده الأعلی نردبان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بالنون ثم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فی تصانیفه عیون المعجزات و ترجمه فی تاریخ</w:t>
      </w:r>
    </w:p>
    <w:p>
      <w:pPr>
        <w:pStyle w:val="BookText"/>
        <w:rPr/>
      </w:pPr>
      <w:r>
        <w:rPr>
          <w:rFonts w:ascii="IRNazanin" w:hAnsi="IRNazanin" w:eastAsia="IRNazanin"/>
          <w:color w:val="111111"/>
          <w:sz w:val="28"/>
          <w:sz w:val="28"/>
          <w:szCs w:val="28"/>
          <w:rtl w:val="true"/>
          <w:lang w:bidi="fa-IR"/>
        </w:rPr>
        <w:t xml:space="preserve">الخطیب المطبوع 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أحمد بن محمد بن یزدیار بن رستم فجعله الجد الأدنی مکتوبا بالیاء و الزای و بعد الدال یاء و آخرها راء و السیوطی فی البغیة مع حکایته عن الخطیب ذکره بعنوان أحمد بن محمد بن یزداد بن رستم کما حکی عن الخطیب کذلک أیضا فی معجم الأدباء و حکی عن غیر الخطیب أنه کان مؤدبا فی دار الوزیر ابن الفرات الشیعی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الحسن علی بن محمد بن موسی بن فرات المتوفی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 منه عمر بن محمد بن سیف الکاتب فی </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حکاه الخطیب</w:t>
      </w:r>
    </w:p>
    <w:p>
      <w:pPr>
        <w:pStyle w:val="Heading3"/>
        <w:numPr>
          <w:ilvl w:val="2"/>
          <w:numId w:val="1"/>
        </w:numPr>
        <w:rPr/>
      </w:pPr>
      <w:bookmarkStart w:id="2820" w:name="__RefHeading___Toc7557866_73709187"/>
      <w:bookmarkStart w:id="2821" w:name="_Toc1313"/>
      <w:bookmarkEnd w:id="2820"/>
      <w:r>
        <w:rPr/>
        <w:t>978</w:t>
      </w:r>
      <w:r>
        <w:rPr>
          <w:rtl w:val="true"/>
        </w:rPr>
        <w:t xml:space="preserve">- </w:t>
      </w:r>
      <w:r>
        <w:rPr>
          <w:rtl w:val="true"/>
        </w:rPr>
        <w:t>کتاب التصریف</w:t>
      </w:r>
      <w:bookmarkEnd w:id="2821"/>
    </w:p>
    <w:p>
      <w:pPr>
        <w:pStyle w:val="BookText"/>
        <w:rPr/>
      </w:pPr>
      <w:r>
        <w:rPr>
          <w:rFonts w:ascii="IRNazanin" w:hAnsi="IRNazanin" w:eastAsia="IRNazanin"/>
          <w:color w:val="111111"/>
          <w:sz w:val="28"/>
          <w:sz w:val="28"/>
          <w:szCs w:val="28"/>
          <w:rtl w:val="true"/>
          <w:lang w:bidi="fa-IR"/>
        </w:rPr>
        <w:t xml:space="preserve">للإمام أبی عثمان المازنی بکر بن محمد بن حبیب بن بقیة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فی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شرحه الموسوم بالمصنف أو المنصف لابن جنی، یأتی، ترجمه النجاشی و عد تصانیفه و أرخ وفاته و ذکر أنه من علماء الإمامیة</w:t>
      </w:r>
    </w:p>
    <w:p>
      <w:pPr>
        <w:pStyle w:val="Heading3"/>
        <w:numPr>
          <w:ilvl w:val="2"/>
          <w:numId w:val="1"/>
        </w:numPr>
        <w:rPr/>
      </w:pPr>
      <w:bookmarkStart w:id="2822" w:name="__RefHeading___Toc7557868_73709187"/>
      <w:bookmarkStart w:id="2823" w:name="_Toc1314"/>
      <w:bookmarkEnd w:id="2822"/>
      <w:r>
        <w:rPr/>
        <w:t>979</w:t>
      </w:r>
      <w:r>
        <w:rPr>
          <w:rtl w:val="true"/>
        </w:rPr>
        <w:t xml:space="preserve">- </w:t>
      </w:r>
      <w:r>
        <w:rPr>
          <w:rtl w:val="true"/>
        </w:rPr>
        <w:t>التصریف الملوکی</w:t>
      </w:r>
      <w:bookmarkEnd w:id="282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الفتح عثمان بن جنی النحوی المتوفی فی </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bookmarkStart w:id="2824" w:name="pg11681_117374"/>
    </w:p>
    <w:p>
      <w:pPr>
        <w:pStyle w:val="BookText"/>
        <w:rPr/>
      </w:pPr>
      <w:bookmarkEnd w:id="2824"/>
      <w:r>
        <w:rPr>
          <w:rFonts w:ascii="IRNazanin" w:hAnsi="IRNazanin" w:eastAsia="IRNazanin"/>
          <w:color w:val="111111"/>
          <w:sz w:val="28"/>
          <w:sz w:val="28"/>
          <w:szCs w:val="28"/>
          <w:rtl w:val="true"/>
          <w:lang w:bidi="fa-IR"/>
        </w:rPr>
        <w:t xml:space="preserve">کان تلمیذ أبی علی الفارسی، و یکثر الترحم علیه تلمیذه الشریف الرضی، أوله، هذه جملة من أصول التصریف طبع بمصر فی سنة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لایبسک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مختصره أیضا موجود فی مکتبة المستشرقین بپاریس</w:t>
      </w:r>
    </w:p>
    <w:p>
      <w:pPr>
        <w:pStyle w:val="Heading3"/>
        <w:numPr>
          <w:ilvl w:val="2"/>
          <w:numId w:val="1"/>
        </w:numPr>
        <w:rPr/>
      </w:pPr>
      <w:bookmarkStart w:id="2825" w:name="__RefHeading___Toc7557870_73709187"/>
      <w:bookmarkStart w:id="2826" w:name="_Toc1315"/>
      <w:bookmarkEnd w:id="2825"/>
      <w:r>
        <w:rPr/>
        <w:t>980</w:t>
      </w:r>
      <w:r>
        <w:rPr>
          <w:rtl w:val="true"/>
        </w:rPr>
        <w:t xml:space="preserve">- </w:t>
      </w:r>
      <w:r>
        <w:rPr>
          <w:rtl w:val="true"/>
        </w:rPr>
        <w:t>کتاب التصغیر</w:t>
      </w:r>
      <w:bookmarkEnd w:id="2826"/>
    </w:p>
    <w:p>
      <w:pPr>
        <w:pStyle w:val="BookText"/>
        <w:rPr/>
      </w:pPr>
      <w:r>
        <w:rPr>
          <w:rFonts w:ascii="IRNazanin" w:hAnsi="IRNazanin" w:eastAsia="IRNazanin"/>
          <w:color w:val="111111"/>
          <w:sz w:val="28"/>
          <w:sz w:val="28"/>
          <w:szCs w:val="28"/>
          <w:rtl w:val="true"/>
          <w:lang w:bidi="fa-IR"/>
        </w:rPr>
        <w:t xml:space="preserve">لابن أبی سارة إمام الکوفیین، و أول من صنف منهم فی النحو و الصرف، و هو أبو جعفر محمد بن الحسن بن أبی سارة الرواسی الکوفی، الإمامی الثقة بتصریح النجاشی، و فی معجم الأدباء ذکر أنه مات فی أیام الرشید الذی بویع للخلافة فی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فی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کان أستاذ علی بن حمزة الکسائی الذی مات فی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یحیی بن زیاد الفراء الذی مات فی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Heading3"/>
        <w:numPr>
          <w:ilvl w:val="2"/>
          <w:numId w:val="1"/>
        </w:numPr>
        <w:rPr/>
      </w:pPr>
      <w:bookmarkStart w:id="2827" w:name="__RefHeading___Toc7557872_73709187"/>
      <w:bookmarkStart w:id="2828" w:name="_Toc1316"/>
      <w:bookmarkEnd w:id="2827"/>
      <w:r>
        <w:rPr/>
        <w:t>981</w:t>
      </w:r>
      <w:r>
        <w:rPr>
          <w:rtl w:val="true"/>
        </w:rPr>
        <w:t xml:space="preserve">- </w:t>
      </w:r>
      <w:r>
        <w:rPr>
          <w:rtl w:val="true"/>
        </w:rPr>
        <w:t>تصفح الصحیحین فی تحلیل المتعتین</w:t>
      </w:r>
      <w:bookmarkEnd w:id="2828"/>
    </w:p>
    <w:p>
      <w:pPr>
        <w:pStyle w:val="BookText"/>
        <w:rPr/>
      </w:pPr>
      <w:r>
        <w:rPr>
          <w:rFonts w:ascii="IRNazanin" w:hAnsi="IRNazanin" w:eastAsia="IRNazanin"/>
          <w:color w:val="111111"/>
          <w:sz w:val="28"/>
          <w:sz w:val="28"/>
          <w:szCs w:val="28"/>
          <w:rtl w:val="true"/>
          <w:lang w:bidi="fa-IR"/>
        </w:rPr>
        <w:t xml:space="preserve">للشیخ أبی الحسین یحیی بن الحسن بن الحسین بن علی بن محمد بن بطریق الحلی المتوفی کما حکی عن لسان المیزان فی شعبان سنة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صاحب العمدة و خصائص الوحی المبین و اتفاق صحاح الأثر و غیرها</w:t>
      </w:r>
    </w:p>
    <w:p>
      <w:pPr>
        <w:pStyle w:val="Heading3"/>
        <w:numPr>
          <w:ilvl w:val="2"/>
          <w:numId w:val="1"/>
        </w:numPr>
        <w:rPr/>
      </w:pPr>
      <w:bookmarkStart w:id="2829" w:name="__RefHeading___Toc7557874_73709187"/>
      <w:bookmarkStart w:id="2830" w:name="_Toc1317"/>
      <w:bookmarkEnd w:id="2829"/>
      <w:r>
        <w:rPr>
          <w:rtl w:val="true"/>
        </w:rPr>
        <w:t>التصور و التصدیق‌</w:t>
      </w:r>
      <w:bookmarkEnd w:id="2830"/>
    </w:p>
    <w:p>
      <w:pPr>
        <w:pStyle w:val="Heading3"/>
        <w:numPr>
          <w:ilvl w:val="2"/>
          <w:numId w:val="1"/>
        </w:numPr>
        <w:rPr/>
      </w:pPr>
      <w:bookmarkStart w:id="2831" w:name="__RefHeading___Toc7557876_73709187"/>
      <w:bookmarkStart w:id="2832" w:name="_Toc1318"/>
      <w:bookmarkEnd w:id="2831"/>
      <w:r>
        <w:rPr>
          <w:rtl w:val="true"/>
        </w:rPr>
        <w:t>بیان</w:t>
      </w:r>
      <w:bookmarkEnd w:id="2832"/>
    </w:p>
    <w:p>
      <w:pPr>
        <w:pStyle w:val="BookText"/>
        <w:rPr/>
      </w:pPr>
      <w:r>
        <w:rPr>
          <w:rFonts w:ascii="IRNazanin" w:hAnsi="IRNazanin" w:eastAsia="IRNazanin"/>
          <w:color w:val="111111"/>
          <w:sz w:val="28"/>
          <w:sz w:val="28"/>
          <w:szCs w:val="28"/>
          <w:rtl w:val="true"/>
          <w:lang w:bidi="fa-IR"/>
        </w:rPr>
        <w:t>هو من المباحث المنطقیة و لکن أفرده بالتدوین جمع فنذکره بهذا العنوان</w:t>
      </w:r>
    </w:p>
    <w:p>
      <w:pPr>
        <w:pStyle w:val="Heading3"/>
        <w:numPr>
          <w:ilvl w:val="2"/>
          <w:numId w:val="1"/>
        </w:numPr>
        <w:rPr/>
      </w:pPr>
      <w:bookmarkStart w:id="2833" w:name="__RefHeading___Toc7557878_73709187"/>
      <w:bookmarkStart w:id="2834" w:name="_Toc1319"/>
      <w:bookmarkEnd w:id="2833"/>
      <w:r>
        <w:rPr/>
        <w:t>982</w:t>
      </w:r>
      <w:r>
        <w:rPr>
          <w:rtl w:val="true"/>
        </w:rPr>
        <w:t xml:space="preserve">- </w:t>
      </w:r>
      <w:r>
        <w:rPr>
          <w:rtl w:val="true"/>
        </w:rPr>
        <w:t>التصور و التصدیق</w:t>
      </w:r>
      <w:bookmarkEnd w:id="2834"/>
    </w:p>
    <w:p>
      <w:pPr>
        <w:pStyle w:val="BookText"/>
        <w:rPr/>
      </w:pPr>
      <w:r>
        <w:rPr>
          <w:rFonts w:ascii="IRNazanin" w:hAnsi="IRNazanin" w:eastAsia="IRNazanin"/>
          <w:color w:val="111111"/>
          <w:sz w:val="28"/>
          <w:sz w:val="28"/>
          <w:szCs w:val="28"/>
          <w:rtl w:val="true"/>
          <w:lang w:bidi="fa-IR"/>
        </w:rPr>
        <w:t>لبعض الأصحاب، ذکر فی أوله أنه ألفه لبعض الإخوان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العلم الذی هو مورد القسمة إلی التصور و التصدیق هو العلم المتجدد الذی لا یکفی فیه مجرد الحضور کعلم الباری تعالی و علم المجردات بأنفسها و علمنا بأنفسنا و الا لم ینحصر العلم فی التصور و التصدیق و النسخة التی رأیتها هی بخط السید علی أصغر بن میر حاجی التبریزی فرغ من کتابتها فی سنة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w:t>
      </w:r>
    </w:p>
    <w:p>
      <w:pPr>
        <w:pStyle w:val="Heading3"/>
        <w:numPr>
          <w:ilvl w:val="2"/>
          <w:numId w:val="1"/>
        </w:numPr>
        <w:rPr/>
      </w:pPr>
      <w:bookmarkStart w:id="2835" w:name="__RefHeading___Toc7557880_73709187"/>
      <w:bookmarkStart w:id="2836" w:name="_Toc1320"/>
      <w:bookmarkEnd w:id="2835"/>
      <w:r>
        <w:rPr/>
        <w:t>983</w:t>
      </w:r>
      <w:r>
        <w:rPr>
          <w:rtl w:val="true"/>
        </w:rPr>
        <w:t xml:space="preserve">- </w:t>
      </w:r>
      <w:r>
        <w:rPr>
          <w:rtl w:val="true"/>
        </w:rPr>
        <w:t>التصور و التصدیق</w:t>
      </w:r>
      <w:bookmarkEnd w:id="2836"/>
    </w:p>
    <w:p>
      <w:pPr>
        <w:pStyle w:val="BookText"/>
        <w:rPr/>
      </w:pPr>
      <w:r>
        <w:rPr>
          <w:rFonts w:ascii="IRNazanin" w:hAnsi="IRNazanin" w:eastAsia="IRNazanin"/>
          <w:color w:val="111111"/>
          <w:sz w:val="28"/>
          <w:sz w:val="28"/>
          <w:szCs w:val="28"/>
          <w:rtl w:val="true"/>
          <w:lang w:bidi="fa-IR"/>
        </w:rPr>
        <w:t xml:space="preserve">للمولی صدر الدین محمد بن إبراهیم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فی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تصورنا آیاتک و صدقنا برسالاتک و آمنا بحججک و بیناتک إلی قوله بعد ذکر اسمه فی الدیباجة فصل اعلم أن العلم عبارة عن حضور صورة الأشیاء عند العقل و نسبته إلی المعلوم کنسبة الوجود إلی الماهیة و طبع فی آخر الجوهر النضید فی ثلاثین صفحة فی طهران فی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Heading3"/>
        <w:numPr>
          <w:ilvl w:val="2"/>
          <w:numId w:val="1"/>
        </w:numPr>
        <w:rPr/>
      </w:pPr>
      <w:bookmarkStart w:id="2837" w:name="__RefHeading___Toc7557882_73709187"/>
      <w:bookmarkStart w:id="2838" w:name="_Toc1321"/>
      <w:bookmarkEnd w:id="2837"/>
      <w:r>
        <w:rPr/>
        <w:t>984</w:t>
      </w:r>
      <w:r>
        <w:rPr>
          <w:rtl w:val="true"/>
        </w:rPr>
        <w:t xml:space="preserve">- </w:t>
      </w:r>
      <w:r>
        <w:rPr>
          <w:rtl w:val="true"/>
        </w:rPr>
        <w:t>التصور و التصدیق</w:t>
      </w:r>
      <w:bookmarkEnd w:id="283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یقال له القطبی أیضا لأنه تألیف المولی قطب الدین محمد بن محمد البویهی الرازی شارح المطالع و الشمسیة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فی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w:t>
      </w:r>
      <w:bookmarkStart w:id="2839" w:name="pg11681_117375"/>
    </w:p>
    <w:p>
      <w:pPr>
        <w:pStyle w:val="BookText"/>
        <w:rPr/>
      </w:pPr>
      <w:bookmarkEnd w:id="2839"/>
      <w:r>
        <w:rPr>
          <w:rFonts w:ascii="IRNazanin" w:hAnsi="IRNazanin" w:eastAsia="IRNazanin"/>
          <w:color w:val="111111"/>
          <w:sz w:val="28"/>
          <w:sz w:val="28"/>
          <w:szCs w:val="28"/>
          <w:rtl w:val="true"/>
          <w:lang w:bidi="fa-IR"/>
        </w:rPr>
        <w:t xml:space="preserve">تلمیذه الشیخ الشهید بخطه، و عن خطه نقل الجبعی فی مجموعته، و شرحه محمد زاهد بن أسلم الهروی، و قد طبع فی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اکتفاء القنوع، و یوجد مع شرح الهروی له فی المکتبة الخدیویة</w:t>
      </w:r>
    </w:p>
    <w:p>
      <w:pPr>
        <w:pStyle w:val="Heading3"/>
        <w:numPr>
          <w:ilvl w:val="2"/>
          <w:numId w:val="1"/>
        </w:numPr>
        <w:rPr/>
      </w:pPr>
      <w:bookmarkStart w:id="2840" w:name="__RefHeading___Toc7557884_73709187"/>
      <w:bookmarkStart w:id="2841" w:name="_Toc1322"/>
      <w:bookmarkEnd w:id="2840"/>
      <w:r>
        <w:rPr/>
        <w:t>985</w:t>
      </w:r>
      <w:r>
        <w:rPr>
          <w:rtl w:val="true"/>
        </w:rPr>
        <w:t xml:space="preserve">- </w:t>
      </w:r>
      <w:r>
        <w:rPr>
          <w:rtl w:val="true"/>
        </w:rPr>
        <w:t>التصور و التصدیق</w:t>
      </w:r>
      <w:bookmarkEnd w:id="2841"/>
    </w:p>
    <w:p>
      <w:pPr>
        <w:pStyle w:val="BookText"/>
        <w:rPr/>
      </w:pPr>
      <w:r>
        <w:rPr>
          <w:rFonts w:ascii="IRNazanin" w:hAnsi="IRNazanin" w:eastAsia="IRNazanin"/>
          <w:color w:val="111111"/>
          <w:sz w:val="28"/>
          <w:sz w:val="28"/>
          <w:szCs w:val="28"/>
          <w:rtl w:val="true"/>
          <w:lang w:bidi="fa-IR"/>
        </w:rPr>
        <w:t xml:space="preserve">للشیخ مهدی النوائی النوری النجفی المتوفی بها فی یوم الجمعة ثالث شهر الصیام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 بحث الأستاد الکبیر المیرزا الرشتی فی النجف سنین، و کان من أجلاء تلامیذ شیخنا آیة الله الخراسانی، و استقل بالتدریس لجماعة من المشتغلین و قد تبرز منهم جمع، مثل الشیخ محمد جواد مطر الخفاجی النجفی، و السید شهاب الدین التبریزی نزیل قم الذی استنسخ الکتاب عن نسخه خط أستاذه المؤلف کما ذکره فی کتابته إلینا</w:t>
      </w:r>
    </w:p>
    <w:p>
      <w:pPr>
        <w:pStyle w:val="Heading3"/>
        <w:numPr>
          <w:ilvl w:val="2"/>
          <w:numId w:val="1"/>
        </w:numPr>
        <w:rPr/>
      </w:pPr>
      <w:bookmarkStart w:id="2842" w:name="__RefHeading___Toc7557886_73709187"/>
      <w:bookmarkStart w:id="2843" w:name="_Toc1323"/>
      <w:bookmarkEnd w:id="2842"/>
      <w:r>
        <w:rPr/>
        <w:t>986</w:t>
      </w:r>
      <w:r>
        <w:rPr>
          <w:rtl w:val="true"/>
        </w:rPr>
        <w:t xml:space="preserve">- </w:t>
      </w:r>
      <w:r>
        <w:rPr>
          <w:rtl w:val="true"/>
        </w:rPr>
        <w:t>التصوف و الأخلاق‌</w:t>
      </w:r>
      <w:bookmarkEnd w:id="2843"/>
    </w:p>
    <w:p>
      <w:pPr>
        <w:pStyle w:val="BookText"/>
        <w:rPr/>
      </w:pPr>
      <w:r>
        <w:rPr>
          <w:rFonts w:ascii="IRNazanin" w:hAnsi="IRNazanin" w:eastAsia="IRNazanin"/>
          <w:color w:val="111111"/>
          <w:sz w:val="28"/>
          <w:sz w:val="28"/>
          <w:szCs w:val="28"/>
          <w:rtl w:val="true"/>
          <w:lang w:bidi="fa-IR"/>
        </w:rPr>
        <w:t xml:space="preserve">للسید الأمیر غیاث الدین منصور الدشتکی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فی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الأخلاق المنصوری الذی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لولده الأمیر شرف الدین علی و عبر عنه فیه بشرف الآباء قال القاضی فی مجالس المؤمنین إنی رأیت هذا الکتاب</w:t>
      </w:r>
    </w:p>
    <w:p>
      <w:pPr>
        <w:pStyle w:val="Heading3"/>
        <w:numPr>
          <w:ilvl w:val="2"/>
          <w:numId w:val="1"/>
        </w:numPr>
        <w:rPr/>
      </w:pPr>
      <w:bookmarkStart w:id="2844" w:name="__RefHeading___Toc7557888_73709187"/>
      <w:bookmarkStart w:id="2845" w:name="_Toc1324"/>
      <w:bookmarkEnd w:id="2844"/>
      <w:r>
        <w:rPr/>
        <w:t>987</w:t>
      </w:r>
      <w:r>
        <w:rPr>
          <w:rtl w:val="true"/>
        </w:rPr>
        <w:t xml:space="preserve">- </w:t>
      </w:r>
      <w:r>
        <w:rPr>
          <w:rtl w:val="true"/>
        </w:rPr>
        <w:t>التصوف و العرفان</w:t>
      </w:r>
      <w:bookmarkEnd w:id="2845"/>
    </w:p>
    <w:p>
      <w:pPr>
        <w:pStyle w:val="BookText"/>
        <w:rPr/>
      </w:pPr>
      <w:r>
        <w:rPr>
          <w:rFonts w:ascii="IRNazanin" w:hAnsi="IRNazanin" w:eastAsia="IRNazanin"/>
          <w:color w:val="111111"/>
          <w:sz w:val="28"/>
          <w:sz w:val="28"/>
          <w:szCs w:val="28"/>
          <w:rtl w:val="true"/>
          <w:lang w:bidi="fa-IR"/>
        </w:rPr>
        <w:t xml:space="preserve">للسید الأمیر فیاض بن هدایة الله الحسینی من علماء دولة الشاه صفی الذی ولی من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رآه صاحب الریاض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یمیل إلی التصوف و ذکر فی الکتاب مشایخه و أساتیذه و جلهم تلامیذ الشیخ البهائی و المیر الداماد و منهم خال المؤلف و هو السید الأمیر محمد علی بن السید ولی الحسینی الأصفهانی إمام المسجد العتیق بأصفهان، و منهم السید شاه میر الحسینی التبریزی و هو الذی کتب الشیخ البهائی له إجازة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1008</w:t>
      </w:r>
      <w:r>
        <w:rPr>
          <w:rFonts w:eastAsia="IRNazanin" w:cs="IRNazanin"/>
          <w:color w:val="111111"/>
          <w:sz w:val="28"/>
          <w:szCs w:val="28"/>
          <w:rtl w:val="true"/>
          <w:lang w:bidi="fa-IR"/>
        </w:rPr>
        <w:t>)</w:t>
      </w:r>
    </w:p>
    <w:p>
      <w:pPr>
        <w:pStyle w:val="Heading3"/>
        <w:numPr>
          <w:ilvl w:val="2"/>
          <w:numId w:val="1"/>
        </w:numPr>
        <w:rPr/>
      </w:pPr>
      <w:bookmarkStart w:id="2846" w:name="__RefHeading___Toc7557890_73709187"/>
      <w:bookmarkStart w:id="2847" w:name="_Toc1325"/>
      <w:bookmarkEnd w:id="2846"/>
      <w:r>
        <w:rPr/>
        <w:t>988</w:t>
      </w:r>
      <w:r>
        <w:rPr>
          <w:rtl w:val="true"/>
        </w:rPr>
        <w:t xml:space="preserve">- </w:t>
      </w:r>
      <w:r>
        <w:rPr>
          <w:rtl w:val="true"/>
        </w:rPr>
        <w:t>التصوف و العرفان</w:t>
      </w:r>
      <w:bookmarkEnd w:id="2847"/>
    </w:p>
    <w:p>
      <w:pPr>
        <w:pStyle w:val="BookText"/>
        <w:rPr/>
      </w:pPr>
      <w:r>
        <w:rPr>
          <w:rFonts w:ascii="IRNazanin" w:hAnsi="IRNazanin" w:eastAsia="IRNazanin"/>
          <w:color w:val="111111"/>
          <w:sz w:val="28"/>
          <w:sz w:val="28"/>
          <w:szCs w:val="28"/>
          <w:rtl w:val="true"/>
          <w:lang w:bidi="fa-IR"/>
        </w:rPr>
        <w:t xml:space="preserve">للمولی جلال الدین محمد بن أسعد الدوانی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فی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بعد البسملة و الاستعانة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جمال قدم از آن متعالی است که یوجد ضمن مجموعة من رسائله من موقوفة مدرسة فاضل خان بمشهد خراسان کما فی فهرسها</w:t>
      </w:r>
    </w:p>
    <w:p>
      <w:pPr>
        <w:pStyle w:val="Heading3"/>
        <w:numPr>
          <w:ilvl w:val="2"/>
          <w:numId w:val="1"/>
        </w:numPr>
        <w:rPr/>
      </w:pPr>
      <w:bookmarkStart w:id="2848" w:name="__RefHeading___Toc7557892_73709187"/>
      <w:bookmarkStart w:id="2849" w:name="_Toc1326"/>
      <w:bookmarkEnd w:id="2848"/>
      <w:r>
        <w:rPr/>
        <w:t>989</w:t>
      </w:r>
      <w:r>
        <w:rPr>
          <w:rtl w:val="true"/>
        </w:rPr>
        <w:t xml:space="preserve">- </w:t>
      </w:r>
      <w:r>
        <w:rPr>
          <w:rtl w:val="true"/>
        </w:rPr>
        <w:t>تصویر بنی أمیة</w:t>
      </w:r>
      <w:bookmarkEnd w:id="2849"/>
    </w:p>
    <w:p>
      <w:pPr>
        <w:pStyle w:val="BookText"/>
        <w:rPr/>
      </w:pPr>
      <w:r>
        <w:rPr>
          <w:rFonts w:ascii="Amiri" w:hAnsi="Amiri" w:eastAsia="Amiri" w:cs="Amiri"/>
          <w:color w:val="111111"/>
          <w:sz w:val="28"/>
          <w:sz w:val="28"/>
          <w:szCs w:val="28"/>
          <w:rtl w:val="true"/>
          <w:lang w:bidi="ar-SA"/>
        </w:rPr>
        <w:t>لبعض أفاضل الهند، مطبوع بها بلغة أردو</w:t>
      </w:r>
    </w:p>
    <w:p>
      <w:pPr>
        <w:pStyle w:val="Heading3"/>
        <w:numPr>
          <w:ilvl w:val="2"/>
          <w:numId w:val="1"/>
        </w:numPr>
        <w:rPr/>
      </w:pPr>
      <w:bookmarkStart w:id="2850" w:name="__RefHeading___Toc7557894_73709187"/>
      <w:bookmarkStart w:id="2851" w:name="_Toc1327"/>
      <w:bookmarkEnd w:id="2850"/>
      <w:r>
        <w:rPr/>
        <w:t>990</w:t>
      </w:r>
      <w:r>
        <w:rPr>
          <w:rtl w:val="true"/>
        </w:rPr>
        <w:t xml:space="preserve">- </w:t>
      </w:r>
      <w:r>
        <w:rPr>
          <w:rtl w:val="true"/>
        </w:rPr>
        <w:t>تصویر غالب و مغلوب</w:t>
      </w:r>
      <w:bookmarkEnd w:id="285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رد العامة، للسید سجاد حسین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قریبا من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سرمه خاموشی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مطبوع بلغة أردو، و مر له إعجاز داودی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فاتنا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آیینه حق‌نما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فی محله </w:t>
      </w:r>
      <w:bookmarkStart w:id="2852" w:name="pg11681_117376"/>
    </w:p>
    <w:p>
      <w:pPr>
        <w:pStyle w:val="Heading3"/>
        <w:numPr>
          <w:ilvl w:val="2"/>
          <w:numId w:val="1"/>
        </w:numPr>
        <w:rPr/>
      </w:pPr>
      <w:bookmarkStart w:id="2853" w:name="__RefHeading___Toc7557896_73709187"/>
      <w:bookmarkStart w:id="2854" w:name="_Toc1328"/>
      <w:bookmarkEnd w:id="2852"/>
      <w:bookmarkEnd w:id="2853"/>
      <w:r>
        <w:rPr/>
        <w:t>991</w:t>
      </w:r>
      <w:r>
        <w:rPr>
          <w:rtl w:val="true"/>
        </w:rPr>
        <w:t xml:space="preserve">- </w:t>
      </w:r>
      <w:r>
        <w:rPr>
          <w:rtl w:val="true"/>
        </w:rPr>
        <w:t>تصویر کربلاء</w:t>
      </w:r>
      <w:bookmarkEnd w:id="2854"/>
    </w:p>
    <w:p>
      <w:pPr>
        <w:pStyle w:val="BookText"/>
        <w:rPr/>
      </w:pPr>
      <w:r>
        <w:rPr>
          <w:rFonts w:ascii="IRNazanin" w:hAnsi="IRNazanin" w:eastAsia="IRNazanin"/>
          <w:color w:val="111111"/>
          <w:sz w:val="28"/>
          <w:sz w:val="28"/>
          <w:szCs w:val="28"/>
          <w:rtl w:val="true"/>
          <w:lang w:bidi="fa-IR"/>
        </w:rPr>
        <w:t>من کتب المقاتل باللغة الأردویة، طبع بالهند کما فی الفهرس الاثنی عشریة اللاهوریة</w:t>
      </w:r>
    </w:p>
    <w:p>
      <w:pPr>
        <w:pStyle w:val="Heading3"/>
        <w:numPr>
          <w:ilvl w:val="2"/>
          <w:numId w:val="1"/>
        </w:numPr>
        <w:rPr/>
      </w:pPr>
      <w:bookmarkStart w:id="2855" w:name="__RefHeading___Toc7557898_73709187"/>
      <w:bookmarkStart w:id="2856" w:name="_Toc1329"/>
      <w:bookmarkEnd w:id="2855"/>
      <w:r>
        <w:rPr>
          <w:rtl w:val="true"/>
        </w:rPr>
        <w:t>التاء المثناة الفوقانیة بعدها الضاد المعجمة</w:t>
      </w:r>
      <w:bookmarkEnd w:id="2856"/>
    </w:p>
    <w:p>
      <w:pPr>
        <w:pStyle w:val="Heading3"/>
        <w:numPr>
          <w:ilvl w:val="2"/>
          <w:numId w:val="1"/>
        </w:numPr>
        <w:rPr/>
      </w:pPr>
      <w:bookmarkStart w:id="2857" w:name="__RefHeading___Toc7557900_73709187"/>
      <w:bookmarkStart w:id="2858" w:name="_Toc1330"/>
      <w:bookmarkEnd w:id="2857"/>
      <w:r>
        <w:rPr/>
        <w:t>992</w:t>
      </w:r>
      <w:r>
        <w:rPr>
          <w:rtl w:val="true"/>
        </w:rPr>
        <w:t xml:space="preserve">- </w:t>
      </w:r>
      <w:r>
        <w:rPr>
          <w:rtl w:val="true"/>
        </w:rPr>
        <w:t>تضاریس الأرض</w:t>
      </w:r>
      <w:bookmarkEnd w:id="2858"/>
    </w:p>
    <w:p>
      <w:pPr>
        <w:pStyle w:val="BookText"/>
        <w:rPr/>
      </w:pPr>
      <w:r>
        <w:rPr>
          <w:rFonts w:ascii="IRNazanin" w:hAnsi="IRNazanin" w:eastAsia="IRNazanin"/>
          <w:color w:val="111111"/>
          <w:sz w:val="28"/>
          <w:sz w:val="28"/>
          <w:szCs w:val="28"/>
          <w:rtl w:val="true"/>
          <w:lang w:bidi="fa-IR"/>
        </w:rPr>
        <w:t xml:space="preserve">للشیخ الأجل بهاء الدین محمد بن الحسین بن عبد الصمد الحارثی العاملی شیخ الإسلام بأصفهان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المتوفی بها فی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نحمدک یا من جعل الأرض مهادا ألفه سنة </w:t>
      </w:r>
      <w:r>
        <w:rPr>
          <w:rFonts w:eastAsia="IRNazanin" w:cs="IRNazanin"/>
          <w:color w:val="111111"/>
          <w:sz w:val="28"/>
          <w:szCs w:val="28"/>
          <w:rtl w:val="true"/>
          <w:lang w:bidi="fa-IR"/>
        </w:rPr>
        <w:t>(</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بإیران مع شرح الچغمینی فی سنة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Heading3"/>
        <w:numPr>
          <w:ilvl w:val="2"/>
          <w:numId w:val="1"/>
        </w:numPr>
        <w:rPr/>
      </w:pPr>
      <w:bookmarkStart w:id="2859" w:name="__RefHeading___Toc7557902_73709187"/>
      <w:bookmarkStart w:id="2860" w:name="_Toc1331"/>
      <w:bookmarkEnd w:id="2859"/>
      <w:r>
        <w:rPr/>
        <w:t>993</w:t>
      </w:r>
      <w:r>
        <w:rPr>
          <w:rtl w:val="true"/>
        </w:rPr>
        <w:t xml:space="preserve">- </w:t>
      </w:r>
      <w:r>
        <w:rPr>
          <w:rtl w:val="true"/>
        </w:rPr>
        <w:t>تضعیف الشطرنج</w:t>
      </w:r>
      <w:bookmarkEnd w:id="2860"/>
    </w:p>
    <w:p>
      <w:pPr>
        <w:pStyle w:val="BookText"/>
        <w:rPr/>
      </w:pPr>
      <w:r>
        <w:rPr>
          <w:rFonts w:ascii="IRNazanin" w:hAnsi="IRNazanin" w:eastAsia="IRNazanin"/>
          <w:color w:val="111111"/>
          <w:sz w:val="28"/>
          <w:sz w:val="28"/>
          <w:szCs w:val="28"/>
          <w:rtl w:val="true"/>
          <w:lang w:bidi="fa-IR"/>
        </w:rPr>
        <w:t xml:space="preserve">فارسی مختصر، للشیخ محمد علی بن أبی طالب الشهیر بالشیخ علی الحزین الزاهدی الأصفهانی المتوفی ببنارس الهند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w:t>
      </w:r>
    </w:p>
    <w:p>
      <w:pPr>
        <w:pStyle w:val="Heading3"/>
        <w:numPr>
          <w:ilvl w:val="2"/>
          <w:numId w:val="1"/>
        </w:numPr>
        <w:rPr/>
      </w:pPr>
      <w:bookmarkStart w:id="2861" w:name="__RefHeading___Toc7557904_73709187"/>
      <w:bookmarkStart w:id="2862" w:name="_Toc1332"/>
      <w:bookmarkEnd w:id="2861"/>
      <w:r>
        <w:rPr>
          <w:rtl w:val="true"/>
        </w:rPr>
        <w:t>تضمین الآیات</w:t>
      </w:r>
      <w:bookmarkEnd w:id="2862"/>
    </w:p>
    <w:p>
      <w:pPr>
        <w:pStyle w:val="BookText"/>
        <w:rPr/>
      </w:pPr>
      <w:r>
        <w:rPr>
          <w:rFonts w:ascii="IRNazanin" w:hAnsi="IRNazanin" w:eastAsia="IRNazanin"/>
          <w:color w:val="111111"/>
          <w:sz w:val="28"/>
          <w:sz w:val="28"/>
          <w:szCs w:val="28"/>
          <w:rtl w:val="true"/>
          <w:lang w:bidi="fa-IR"/>
        </w:rPr>
        <w:t xml:space="preserve">مر بعنوان الاقتباس و التضمین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Heading3"/>
        <w:numPr>
          <w:ilvl w:val="2"/>
          <w:numId w:val="1"/>
        </w:numPr>
        <w:rPr/>
      </w:pPr>
      <w:bookmarkStart w:id="2863" w:name="__RefHeading___Toc7557906_73709187"/>
      <w:bookmarkStart w:id="2864" w:name="_Toc1333"/>
      <w:bookmarkEnd w:id="2863"/>
      <w:r>
        <w:rPr/>
        <w:t>994</w:t>
      </w:r>
      <w:r>
        <w:rPr>
          <w:rtl w:val="true"/>
        </w:rPr>
        <w:t xml:space="preserve">- </w:t>
      </w:r>
      <w:r>
        <w:rPr>
          <w:rtl w:val="true"/>
        </w:rPr>
        <w:t>تضمین الألفیة</w:t>
      </w:r>
      <w:bookmarkEnd w:id="2864"/>
    </w:p>
    <w:p>
      <w:pPr>
        <w:pStyle w:val="BookText"/>
        <w:rPr/>
      </w:pPr>
      <w:r>
        <w:rPr>
          <w:rFonts w:ascii="IRNazanin" w:hAnsi="IRNazanin" w:eastAsia="IRNazanin"/>
          <w:color w:val="111111"/>
          <w:sz w:val="28"/>
          <w:sz w:val="28"/>
          <w:szCs w:val="28"/>
          <w:rtl w:val="true"/>
          <w:lang w:bidi="fa-IR"/>
        </w:rPr>
        <w:t xml:space="preserve">النحویة لابن مالک، أرجوزة مبسوطة فی مدیح السید أبی الفتح نصر الله بن الحسین الموسوی الفائزی الحائری المدرس بها و الشهید فی قرب القسطنطینیة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حدود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نظمها الشیخ أبو الرضا أحمد بن الشیخ الحسن الخیاط النجفی الحلی الشهیر بالشیخ أحمد النحوی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فی </w:t>
      </w:r>
      <w:r>
        <w:rPr>
          <w:rFonts w:eastAsia="IRNazanin" w:cs="IRNazanin"/>
          <w:color w:val="111111"/>
          <w:sz w:val="28"/>
          <w:szCs w:val="28"/>
          <w:rtl w:val="true"/>
          <w:lang w:bidi="fa-IR"/>
        </w:rPr>
        <w:t>(</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ضمن الأرجوزه کثیرا من أشطار ألفیة ابن مالک و هی ضمن مجموعة بخط السید جعفر بن أحمد الموسوی الخراسانی النجفی المتوفی بعد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عند الشیخ محمد السماوی فی النجف و فیها فوائد کثیرة منها ترجمه الشیخ أحمد النحوی مفصلا نقلها عن خط السید نصر الله المدرس المذکور</w:t>
      </w:r>
    </w:p>
    <w:p>
      <w:pPr>
        <w:pStyle w:val="Heading3"/>
        <w:numPr>
          <w:ilvl w:val="2"/>
          <w:numId w:val="1"/>
        </w:numPr>
        <w:rPr/>
      </w:pPr>
      <w:bookmarkStart w:id="2865" w:name="__RefHeading___Toc7557908_73709187"/>
      <w:bookmarkStart w:id="2866" w:name="_Toc1334"/>
      <w:bookmarkEnd w:id="2865"/>
      <w:r>
        <w:rPr/>
        <w:t>995</w:t>
      </w:r>
      <w:r>
        <w:rPr>
          <w:rtl w:val="true"/>
        </w:rPr>
        <w:t xml:space="preserve">- </w:t>
      </w:r>
      <w:r>
        <w:rPr>
          <w:rtl w:val="true"/>
        </w:rPr>
        <w:t>تضمین الألفیة</w:t>
      </w:r>
      <w:bookmarkEnd w:id="2866"/>
    </w:p>
    <w:p>
      <w:pPr>
        <w:pStyle w:val="BookText"/>
        <w:rPr/>
      </w:pPr>
      <w:r>
        <w:rPr>
          <w:rFonts w:ascii="IRNazanin" w:hAnsi="IRNazanin" w:eastAsia="IRNazanin"/>
          <w:color w:val="111111"/>
          <w:sz w:val="28"/>
          <w:sz w:val="28"/>
          <w:szCs w:val="28"/>
          <w:rtl w:val="true"/>
          <w:lang w:bidi="fa-IR"/>
        </w:rPr>
        <w:t xml:space="preserve">و یقال له منظومة التضمین نظمها المولی جعفر شرف الدین بن الشیخ باقر بن حسن علی بن محمد رضا بن عبد الله بن شرف الدین الواعظ التستری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حدود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فی الثلثاء تاسع صفر فی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بنسبة و تواریخه و تصانیفه حفیده الواعظ المعاصر الشیخ مهدی بن محمد بن المولی جعفر شرف الدین، و ذکر أن فیه المواعظ و الأخلاق و مدائح المعصومین و لا سیما صاحب الزمان ع و بعض مصائبهم ع، أشار إلی اسمه فی أواخره،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المقال سابق إذ یرد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نحو خیر القول إنی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أواخره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یعین المسمی مضمرا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علمه کجعفر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فلینظرا </w:t>
      </w:r>
      <w:bookmarkStart w:id="2867" w:name="pg11681_117377"/>
    </w:p>
    <w:p>
      <w:pPr>
        <w:pStyle w:val="BookText"/>
        <w:rPr/>
      </w:pPr>
      <w:bookmarkEnd w:id="2867"/>
      <w:r>
        <w:rPr>
          <w:rFonts w:ascii="IRNazanin" w:hAnsi="IRNazanin" w:eastAsia="IRNazanin"/>
          <w:color w:val="111111"/>
          <w:sz w:val="28"/>
          <w:sz w:val="28"/>
          <w:szCs w:val="28"/>
          <w:rtl w:val="true"/>
          <w:lang w:bidi="fa-IR"/>
        </w:rPr>
        <w:t>أرجو بقول أنت یا موالیا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کعبد عبدی عبد عبد عبدیا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الدر الثمین فی مقدمه التضمین، للسید علی أصغر التستری و فیه شرح أحوال الناظم‌</w:t>
      </w:r>
    </w:p>
    <w:p>
      <w:pPr>
        <w:pStyle w:val="Heading3"/>
        <w:numPr>
          <w:ilvl w:val="2"/>
          <w:numId w:val="1"/>
        </w:numPr>
        <w:rPr/>
      </w:pPr>
      <w:bookmarkStart w:id="2868" w:name="__RefHeading___Toc7557910_73709187"/>
      <w:bookmarkStart w:id="2869" w:name="_Toc1335"/>
      <w:bookmarkEnd w:id="2868"/>
      <w:r>
        <w:rPr>
          <w:rtl w:val="true"/>
        </w:rPr>
        <w:t>التاء المثناة الفوقانیة بعدها الطاء المهملة</w:t>
      </w:r>
      <w:bookmarkEnd w:id="2869"/>
    </w:p>
    <w:p>
      <w:pPr>
        <w:pStyle w:val="Heading3"/>
        <w:numPr>
          <w:ilvl w:val="2"/>
          <w:numId w:val="1"/>
        </w:numPr>
        <w:rPr/>
      </w:pPr>
      <w:bookmarkStart w:id="2870" w:name="__RefHeading___Toc7557912_73709187"/>
      <w:bookmarkStart w:id="2871" w:name="_Toc1336"/>
      <w:bookmarkEnd w:id="2870"/>
      <w:r>
        <w:rPr/>
        <w:t>996</w:t>
      </w:r>
      <w:r>
        <w:rPr>
          <w:rtl w:val="true"/>
        </w:rPr>
        <w:t xml:space="preserve">- </w:t>
      </w:r>
      <w:r>
        <w:rPr>
          <w:rtl w:val="true"/>
        </w:rPr>
        <w:t>تطابق الهیئة و الشرع</w:t>
      </w:r>
      <w:bookmarkEnd w:id="2871"/>
    </w:p>
    <w:p>
      <w:pPr>
        <w:pStyle w:val="BookText"/>
        <w:rPr/>
      </w:pPr>
      <w:r>
        <w:rPr>
          <w:rFonts w:ascii="IRNazanin" w:hAnsi="IRNazanin" w:eastAsia="IRNazanin"/>
          <w:color w:val="111111"/>
          <w:sz w:val="28"/>
          <w:sz w:val="28"/>
          <w:szCs w:val="28"/>
          <w:rtl w:val="true"/>
          <w:lang w:bidi="fa-IR"/>
        </w:rPr>
        <w:t xml:space="preserve">فی بیان مطابقة قواعد علم الهیئة مع ما ورد فی الکتاب و السنة من الآیات و الاخبار، تألیف الشیخ إبراهیم القرمانی مختصر، رأیته قبل ثلاثین سنة فی مکتبة المولی محمد علی الخوانساری و فاتنی ضبط بعض خصوصیاته الآخر و لعله لبرهان الدین إبراهیم بن یوسف بن المحمود القرمانی الذی قرأ علیه صحیح البخاری سبطه شهاب الدین أحمد بن علی بن إسحاق الخلیلی المتوفی فی </w:t>
      </w:r>
      <w:r>
        <w:rPr>
          <w:rFonts w:eastAsia="IRNazanin" w:cs="IRNazanin"/>
          <w:color w:val="111111"/>
          <w:sz w:val="28"/>
          <w:szCs w:val="28"/>
          <w:rtl w:val="true"/>
          <w:lang w:bidi="fa-IR"/>
        </w:rPr>
        <w:t>(</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ترجمهما فی الضوء اللامع فراجعه</w:t>
      </w:r>
    </w:p>
    <w:p>
      <w:pPr>
        <w:pStyle w:val="Heading3"/>
        <w:numPr>
          <w:ilvl w:val="2"/>
          <w:numId w:val="1"/>
        </w:numPr>
        <w:rPr/>
      </w:pPr>
      <w:bookmarkStart w:id="2872" w:name="__RefHeading___Toc7557914_73709187"/>
      <w:bookmarkStart w:id="2873" w:name="_Toc1337"/>
      <w:bookmarkEnd w:id="2872"/>
      <w:r>
        <w:rPr/>
        <w:t>997</w:t>
      </w:r>
      <w:r>
        <w:rPr>
          <w:rtl w:val="true"/>
        </w:rPr>
        <w:t xml:space="preserve">- </w:t>
      </w:r>
      <w:r>
        <w:rPr>
          <w:rtl w:val="true"/>
        </w:rPr>
        <w:t>التطبیقیة</w:t>
      </w:r>
      <w:bookmarkEnd w:id="2873"/>
    </w:p>
    <w:p>
      <w:pPr>
        <w:pStyle w:val="BookText"/>
        <w:rPr/>
      </w:pPr>
      <w:r>
        <w:rPr>
          <w:rFonts w:ascii="IRNazanin" w:hAnsi="IRNazanin" w:eastAsia="IRNazanin"/>
          <w:color w:val="111111"/>
          <w:sz w:val="28"/>
          <w:sz w:val="28"/>
          <w:szCs w:val="28"/>
          <w:rtl w:val="true"/>
          <w:lang w:bidi="fa-IR"/>
        </w:rPr>
        <w:t xml:space="preserve">رسالة فارسیة فی تطبیق التاریخ الهجری و المسیحی، لمیرزا عبد الغفار نجم الدولة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بطهران فی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بدایة الجبر و الحساب و غیرهما</w:t>
      </w:r>
    </w:p>
    <w:p>
      <w:pPr>
        <w:pStyle w:val="Heading3"/>
        <w:numPr>
          <w:ilvl w:val="2"/>
          <w:numId w:val="1"/>
        </w:numPr>
        <w:rPr/>
      </w:pPr>
      <w:bookmarkStart w:id="2874" w:name="__RefHeading___Toc7557916_73709187"/>
      <w:bookmarkStart w:id="2875" w:name="_Toc1338"/>
      <w:bookmarkEnd w:id="2874"/>
      <w:r>
        <w:rPr/>
        <w:t>998</w:t>
      </w:r>
      <w:r>
        <w:rPr>
          <w:rtl w:val="true"/>
        </w:rPr>
        <w:t xml:space="preserve">- </w:t>
      </w:r>
      <w:r>
        <w:rPr>
          <w:rtl w:val="true"/>
        </w:rPr>
        <w:t>التطریف‌</w:t>
      </w:r>
      <w:bookmarkEnd w:id="2875"/>
    </w:p>
    <w:p>
      <w:pPr>
        <w:pStyle w:val="BookText"/>
        <w:rPr/>
      </w:pPr>
      <w:r>
        <w:rPr>
          <w:rFonts w:ascii="IRNazanin" w:hAnsi="IRNazanin" w:eastAsia="IRNazanin"/>
          <w:color w:val="111111"/>
          <w:sz w:val="28"/>
          <w:sz w:val="28"/>
          <w:szCs w:val="28"/>
          <w:rtl w:val="true"/>
          <w:lang w:bidi="fa-IR"/>
        </w:rPr>
        <w:t xml:space="preserve">فی المباحث الکلامیة فی سبعة فصول، أولها فی بطلان الإحالة، للشریف أبی عبد الله حمیدان بن یحیی بن حمیدان مؤلف بیان الإشکال و غیره، یوجد فی دار الکتب بمصر ضمن مجموعة رقم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النحل الإسلامیة</w:t>
      </w:r>
    </w:p>
    <w:p>
      <w:pPr>
        <w:pStyle w:val="Heading3"/>
        <w:numPr>
          <w:ilvl w:val="2"/>
          <w:numId w:val="1"/>
        </w:numPr>
        <w:rPr/>
      </w:pPr>
      <w:bookmarkStart w:id="2876" w:name="__RefHeading___Toc7557918_73709187"/>
      <w:bookmarkStart w:id="2877" w:name="_Toc1339"/>
      <w:bookmarkEnd w:id="2876"/>
      <w:r>
        <w:rPr/>
        <w:t>999</w:t>
      </w:r>
      <w:r>
        <w:rPr>
          <w:rtl w:val="true"/>
        </w:rPr>
        <w:t xml:space="preserve">- </w:t>
      </w:r>
      <w:r>
        <w:rPr>
          <w:rtl w:val="true"/>
        </w:rPr>
        <w:t>تطور الفلسفة</w:t>
      </w:r>
      <w:bookmarkEnd w:id="2877"/>
    </w:p>
    <w:p>
      <w:pPr>
        <w:pStyle w:val="BookText"/>
        <w:rPr/>
      </w:pPr>
      <w:r>
        <w:rPr>
          <w:rFonts w:ascii="IRNazanin" w:hAnsi="IRNazanin" w:eastAsia="IRNazanin"/>
          <w:color w:val="111111"/>
          <w:sz w:val="28"/>
          <w:sz w:val="28"/>
          <w:szCs w:val="28"/>
          <w:rtl w:val="true"/>
          <w:lang w:bidi="fa-IR"/>
        </w:rPr>
        <w:t xml:space="preserve">للشیخ عبد الکریم الزنجانی المعاصر المولود قریبا من سنة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دروس الفلسفة المطبوع فی هذا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علی ظهره فهرس تصانیفه الآخر</w:t>
      </w:r>
    </w:p>
    <w:p>
      <w:pPr>
        <w:pStyle w:val="Heading3"/>
        <w:numPr>
          <w:ilvl w:val="2"/>
          <w:numId w:val="1"/>
        </w:numPr>
        <w:rPr/>
      </w:pPr>
      <w:bookmarkStart w:id="2878" w:name="__RefHeading___Toc7557920_73709187"/>
      <w:bookmarkStart w:id="2879" w:name="_Toc1340"/>
      <w:bookmarkEnd w:id="2878"/>
      <w:r>
        <w:rPr/>
        <w:t>1000</w:t>
      </w:r>
      <w:r>
        <w:rPr>
          <w:rtl w:val="true"/>
        </w:rPr>
        <w:t xml:space="preserve">- </w:t>
      </w:r>
      <w:r>
        <w:rPr>
          <w:rtl w:val="true"/>
        </w:rPr>
        <w:t>کتاب التطهیر</w:t>
      </w:r>
      <w:bookmarkEnd w:id="2879"/>
    </w:p>
    <w:p>
      <w:pPr>
        <w:pStyle w:val="BookText"/>
        <w:rPr/>
      </w:pPr>
      <w:r>
        <w:rPr>
          <w:rFonts w:ascii="IRNazanin" w:hAnsi="IRNazanin" w:eastAsia="IRNazanin"/>
          <w:color w:val="111111"/>
          <w:sz w:val="28"/>
          <w:sz w:val="28"/>
          <w:szCs w:val="28"/>
          <w:rtl w:val="true"/>
          <w:lang w:bidi="fa-IR"/>
        </w:rPr>
        <w:t xml:space="preserve">للشیخ أبی طالب عبید الله ابن أبی زید أحمد بن یعقوب بن نصر الأنباری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بواسط فی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أسماء أمیر المؤمنین ع الذی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مما ذکر فی ترجمته</w:t>
      </w:r>
      <w:r>
        <w:rPr>
          <w:rFonts w:eastAsia="IRNazanin" w:cs="IRNazanin"/>
          <w:color w:val="111111"/>
          <w:sz w:val="28"/>
          <w:szCs w:val="28"/>
          <w:rtl w:val="true"/>
          <w:lang w:bidi="fa-IR"/>
        </w:rPr>
        <w:t>.</w:t>
      </w:r>
    </w:p>
    <w:p>
      <w:pPr>
        <w:pStyle w:val="Heading3"/>
        <w:numPr>
          <w:ilvl w:val="2"/>
          <w:numId w:val="1"/>
        </w:numPr>
        <w:rPr/>
      </w:pPr>
      <w:bookmarkStart w:id="2880" w:name="__RefHeading___Toc7557922_73709187"/>
      <w:bookmarkStart w:id="2881" w:name="_Toc1341"/>
      <w:bookmarkEnd w:id="2880"/>
      <w:r>
        <w:rPr/>
        <w:t>1001</w:t>
      </w:r>
      <w:r>
        <w:rPr>
          <w:rtl w:val="true"/>
        </w:rPr>
        <w:t xml:space="preserve">- </w:t>
      </w:r>
      <w:r>
        <w:rPr>
          <w:rtl w:val="true"/>
        </w:rPr>
        <w:t>التطهیر</w:t>
      </w:r>
      <w:bookmarkEnd w:id="2881"/>
    </w:p>
    <w:p>
      <w:pPr>
        <w:pStyle w:val="BookText"/>
        <w:rPr/>
      </w:pPr>
      <w:r>
        <w:rPr>
          <w:rFonts w:ascii="IRNazanin" w:hAnsi="IRNazanin" w:eastAsia="IRNazanin"/>
          <w:color w:val="111111"/>
          <w:sz w:val="28"/>
          <w:sz w:val="28"/>
          <w:szCs w:val="28"/>
          <w:rtl w:val="true"/>
          <w:lang w:bidi="fa-IR"/>
        </w:rPr>
        <w:t>هو المنتخب من النخبة الفقهیة، و هو فی الأخلاق و تطهیر السر خاصة، انتخبه مؤلفه الفیض الکاشانی فی خمسمائة بیت، و قد طبع بإیران</w:t>
      </w:r>
      <w:r>
        <w:rPr>
          <w:rFonts w:eastAsia="IRNazanin" w:cs="IRNazanin"/>
          <w:color w:val="111111"/>
          <w:sz w:val="28"/>
          <w:szCs w:val="28"/>
          <w:rtl w:val="true"/>
          <w:lang w:bidi="fa-IR"/>
        </w:rPr>
        <w:t>.</w:t>
      </w:r>
    </w:p>
    <w:p>
      <w:pPr>
        <w:pStyle w:val="Heading3"/>
        <w:numPr>
          <w:ilvl w:val="2"/>
          <w:numId w:val="1"/>
        </w:numPr>
        <w:rPr/>
      </w:pPr>
      <w:bookmarkStart w:id="2882" w:name="__RefHeading___Toc7557924_73709187"/>
      <w:bookmarkStart w:id="2883" w:name="_Toc1342"/>
      <w:bookmarkEnd w:id="2882"/>
      <w:r>
        <w:rPr/>
        <w:t>1002</w:t>
      </w:r>
      <w:r>
        <w:rPr>
          <w:rtl w:val="true"/>
        </w:rPr>
        <w:t xml:space="preserve">- </w:t>
      </w:r>
      <w:r>
        <w:rPr>
          <w:rtl w:val="true"/>
        </w:rPr>
        <w:t>تطهیر الحصر و البواری</w:t>
      </w:r>
      <w:bookmarkEnd w:id="288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عز الدین الحسین بن عبد الصمد بن الشیخ شمس الدین محمد الجبعی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فی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أوله الحمد لله کما ینبغی</w:t>
      </w:r>
      <w:r>
        <w:rPr>
          <w:rFonts w:eastAsia="IRNazanin" w:cs="IRNazanin"/>
          <w:color w:val="111111"/>
          <w:sz w:val="28"/>
          <w:szCs w:val="28"/>
          <w:rtl w:val="true"/>
          <w:lang w:bidi="fa-IR"/>
        </w:rPr>
        <w:t xml:space="preserve">. </w:t>
      </w:r>
      <w:bookmarkStart w:id="2884" w:name="pg11681_117378"/>
    </w:p>
    <w:p>
      <w:pPr>
        <w:pStyle w:val="Heading3"/>
        <w:numPr>
          <w:ilvl w:val="2"/>
          <w:numId w:val="1"/>
        </w:numPr>
        <w:rPr/>
      </w:pPr>
      <w:bookmarkStart w:id="2885" w:name="__RefHeading___Toc7557926_73709187"/>
      <w:bookmarkStart w:id="2886" w:name="_Toc1343"/>
      <w:bookmarkEnd w:id="2884"/>
      <w:bookmarkEnd w:id="2885"/>
      <w:r>
        <w:rPr/>
        <w:t>1003</w:t>
      </w:r>
      <w:r>
        <w:rPr>
          <w:rtl w:val="true"/>
        </w:rPr>
        <w:t xml:space="preserve">- </w:t>
      </w:r>
      <w:r>
        <w:rPr>
          <w:rtl w:val="true"/>
        </w:rPr>
        <w:t>تطهیر المؤمنین عن نجاسة المشرکین،</w:t>
      </w:r>
      <w:bookmarkEnd w:id="2886"/>
    </w:p>
    <w:p>
      <w:pPr>
        <w:pStyle w:val="BookText"/>
        <w:rPr/>
      </w:pPr>
      <w:r>
        <w:rPr>
          <w:rFonts w:ascii="IRNazanin" w:hAnsi="IRNazanin" w:eastAsia="IRNazanin"/>
          <w:color w:val="111111"/>
          <w:sz w:val="28"/>
          <w:sz w:val="28"/>
          <w:szCs w:val="28"/>
          <w:rtl w:val="true"/>
          <w:lang w:bidi="fa-IR"/>
        </w:rPr>
        <w:t>فارسی فی نجاسة المشرکین و أحکام الجلود، للسید محمد قلی مؤلف تشیید المطاعن المذکور آنفا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المتقدس عن أدناس الإمکان، و المنزه عن أرجاس الحدثان ذکره ولد المؤلف السید إعجاز حسین فی کشف الحجب</w:t>
      </w:r>
      <w:r>
        <w:rPr>
          <w:rFonts w:eastAsia="IRNazanin" w:cs="IRNazanin"/>
          <w:color w:val="111111"/>
          <w:sz w:val="28"/>
          <w:szCs w:val="28"/>
          <w:rtl w:val="true"/>
          <w:lang w:bidi="fa-IR"/>
        </w:rPr>
        <w:t>.</w:t>
      </w:r>
    </w:p>
    <w:p>
      <w:pPr>
        <w:pStyle w:val="Heading3"/>
        <w:numPr>
          <w:ilvl w:val="2"/>
          <w:numId w:val="1"/>
        </w:numPr>
        <w:rPr/>
      </w:pPr>
      <w:bookmarkStart w:id="2887" w:name="__RefHeading___Toc7557928_73709187"/>
      <w:bookmarkStart w:id="2888" w:name="_Toc1344"/>
      <w:bookmarkEnd w:id="2887"/>
      <w:r>
        <w:rPr>
          <w:rtl w:val="true"/>
        </w:rPr>
        <w:t>التاء الفوقانیة بعدها الظاء المعجمة</w:t>
      </w:r>
      <w:bookmarkEnd w:id="2888"/>
    </w:p>
    <w:p>
      <w:pPr>
        <w:pStyle w:val="Heading3"/>
        <w:numPr>
          <w:ilvl w:val="2"/>
          <w:numId w:val="1"/>
        </w:numPr>
        <w:rPr/>
      </w:pPr>
      <w:bookmarkStart w:id="2889" w:name="__RefHeading___Toc7557930_73709187"/>
      <w:bookmarkStart w:id="2890" w:name="_Toc1345"/>
      <w:bookmarkEnd w:id="2889"/>
      <w:r>
        <w:rPr/>
        <w:t>1004</w:t>
      </w:r>
      <w:r>
        <w:rPr>
          <w:rtl w:val="true"/>
        </w:rPr>
        <w:t xml:space="preserve">- </w:t>
      </w:r>
      <w:r>
        <w:rPr>
          <w:rtl w:val="true"/>
        </w:rPr>
        <w:t>التظاهرات الحسینیة</w:t>
      </w:r>
      <w:bookmarkEnd w:id="2890"/>
    </w:p>
    <w:p>
      <w:pPr>
        <w:pStyle w:val="BookText"/>
        <w:rPr/>
      </w:pPr>
      <w:r>
        <w:rPr>
          <w:rFonts w:ascii="IRNazanin" w:hAnsi="IRNazanin" w:eastAsia="IRNazanin"/>
          <w:color w:val="111111"/>
          <w:sz w:val="28"/>
          <w:sz w:val="28"/>
          <w:szCs w:val="28"/>
          <w:rtl w:val="true"/>
          <w:lang w:bidi="fa-IR"/>
        </w:rPr>
        <w:t>أو تجلی دین الإسلام، للشیخ محمد حسن ابن الشیخ أبی القاسم الکاشانی النجفی نزیل بمبئی، و مر له أحکام الجمعة و أحکام النیروز و غیرهما مما ذکره فی فهرسه بخطه</w:t>
      </w:r>
      <w:r>
        <w:rPr>
          <w:rFonts w:eastAsia="IRNazanin" w:cs="IRNazanin"/>
          <w:color w:val="111111"/>
          <w:sz w:val="28"/>
          <w:szCs w:val="28"/>
          <w:rtl w:val="true"/>
          <w:lang w:bidi="fa-IR"/>
        </w:rPr>
        <w:t>.</w:t>
      </w:r>
    </w:p>
    <w:p>
      <w:pPr>
        <w:pStyle w:val="Heading3"/>
        <w:numPr>
          <w:ilvl w:val="2"/>
          <w:numId w:val="1"/>
        </w:numPr>
        <w:rPr/>
      </w:pPr>
      <w:bookmarkStart w:id="2891" w:name="__RefHeading___Toc7557932_73709187"/>
      <w:bookmarkStart w:id="2892" w:name="_Toc1346"/>
      <w:bookmarkEnd w:id="2891"/>
      <w:r>
        <w:rPr/>
        <w:t>1005</w:t>
      </w:r>
      <w:r>
        <w:rPr>
          <w:rtl w:val="true"/>
        </w:rPr>
        <w:t xml:space="preserve">- </w:t>
      </w:r>
      <w:r>
        <w:rPr>
          <w:rtl w:val="true"/>
        </w:rPr>
        <w:t>تظلم الزهراء</w:t>
      </w:r>
      <w:bookmarkEnd w:id="2892"/>
    </w:p>
    <w:p>
      <w:pPr>
        <w:pStyle w:val="BookText"/>
        <w:rPr/>
      </w:pPr>
      <w:r>
        <w:rPr>
          <w:rFonts w:ascii="IRNazanin" w:hAnsi="IRNazanin" w:eastAsia="IRNazanin"/>
          <w:color w:val="111111"/>
          <w:sz w:val="28"/>
          <w:sz w:val="28"/>
          <w:szCs w:val="28"/>
          <w:rtl w:val="true"/>
          <w:lang w:bidi="fa-IR"/>
        </w:rPr>
        <w:t xml:space="preserve">للمولی رضی الدین بن نبی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بعد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لا یخفی علیه أنباء المتظلمین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کالشرح علی اللهوف و مرتب علی ترتیبه من المسالک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فیه عن البحار کثیرا و یعبر عن نفسه بنائح الشبل العلوی فیظهر منه أنه کان قارئ المصائب الحسینیة، رأیت منه نسخه بخط الشیخ عبد الله بن ناصر بن حمیدان البحرانی کتبها فی قزوین عن نسخه خط المؤلف حفظه الله تعالی و فرغ من الکتابة فی </w:t>
      </w:r>
      <w:r>
        <w:rPr>
          <w:rFonts w:eastAsia="IRNazanin" w:cs="IRNazanin"/>
          <w:color w:val="111111"/>
          <w:sz w:val="28"/>
          <w:szCs w:val="28"/>
          <w:rtl w:val="true"/>
          <w:lang w:bidi="fa-IR"/>
        </w:rPr>
        <w:t>(</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من دعائه حیاة المؤلف فی التاریخ، و طبع بإیران فی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Heading3"/>
        <w:numPr>
          <w:ilvl w:val="2"/>
          <w:numId w:val="1"/>
        </w:numPr>
        <w:rPr/>
      </w:pPr>
      <w:bookmarkStart w:id="2893" w:name="__RefHeading___Toc7557934_73709187"/>
      <w:bookmarkStart w:id="2894" w:name="_Toc1347"/>
      <w:bookmarkEnd w:id="2893"/>
      <w:r>
        <w:rPr>
          <w:rtl w:val="true"/>
        </w:rPr>
        <w:t>تظلم الزهراء</w:t>
      </w:r>
      <w:bookmarkEnd w:id="2894"/>
    </w:p>
    <w:p>
      <w:pPr>
        <w:pStyle w:val="BookText"/>
        <w:rPr/>
      </w:pPr>
      <w:r>
        <w:rPr>
          <w:rFonts w:ascii="IRNazanin" w:hAnsi="IRNazanin" w:eastAsia="IRNazanin"/>
          <w:color w:val="111111"/>
          <w:sz w:val="28"/>
          <w:sz w:val="28"/>
          <w:szCs w:val="28"/>
          <w:rtl w:val="true"/>
          <w:lang w:bidi="fa-IR"/>
        </w:rPr>
        <w:t>اسمه المقلة العبراء فی تظلم الزهراء، یأتی فی المیم</w:t>
      </w:r>
      <w:r>
        <w:rPr>
          <w:rFonts w:eastAsia="IRNazanin" w:cs="IRNazanin"/>
          <w:color w:val="111111"/>
          <w:sz w:val="28"/>
          <w:szCs w:val="28"/>
          <w:rtl w:val="true"/>
          <w:lang w:bidi="fa-IR"/>
        </w:rPr>
        <w:t>.</w:t>
      </w:r>
    </w:p>
    <w:p>
      <w:pPr>
        <w:pStyle w:val="Heading3"/>
        <w:numPr>
          <w:ilvl w:val="2"/>
          <w:numId w:val="1"/>
        </w:numPr>
        <w:rPr/>
      </w:pPr>
      <w:bookmarkStart w:id="2895" w:name="__RefHeading___Toc7557936_73709187"/>
      <w:bookmarkStart w:id="2896" w:name="_Toc1348"/>
      <w:bookmarkEnd w:id="2895"/>
      <w:r>
        <w:rPr>
          <w:rtl w:val="true"/>
        </w:rPr>
        <w:t>التاء المثناة الفوقانیة بعدها العین المهملة</w:t>
      </w:r>
      <w:bookmarkEnd w:id="2896"/>
    </w:p>
    <w:p>
      <w:pPr>
        <w:pStyle w:val="Heading3"/>
        <w:numPr>
          <w:ilvl w:val="2"/>
          <w:numId w:val="1"/>
        </w:numPr>
        <w:rPr/>
      </w:pPr>
      <w:bookmarkStart w:id="2897" w:name="__RefHeading___Toc7557938_73709187"/>
      <w:bookmarkStart w:id="2898" w:name="_Toc1349"/>
      <w:bookmarkEnd w:id="2897"/>
      <w:r>
        <w:rPr>
          <w:rtl w:val="true"/>
        </w:rPr>
        <w:t>التعادل و التراجیح</w:t>
      </w:r>
      <w:bookmarkEnd w:id="2898"/>
    </w:p>
    <w:p>
      <w:pPr>
        <w:pStyle w:val="Heading3"/>
        <w:numPr>
          <w:ilvl w:val="2"/>
          <w:numId w:val="1"/>
        </w:numPr>
        <w:rPr/>
      </w:pPr>
      <w:bookmarkStart w:id="2899" w:name="__RefHeading___Toc7557940_73709187"/>
      <w:bookmarkStart w:id="2900" w:name="_Toc1350"/>
      <w:bookmarkEnd w:id="2899"/>
      <w:r>
        <w:rPr>
          <w:rtl w:val="true"/>
        </w:rPr>
        <w:t>بیان</w:t>
      </w:r>
      <w:bookmarkEnd w:id="2900"/>
    </w:p>
    <w:p>
      <w:pPr>
        <w:pStyle w:val="BookText"/>
        <w:rPr/>
      </w:pPr>
      <w:r>
        <w:rPr>
          <w:rFonts w:ascii="IRNazanin" w:hAnsi="IRNazanin" w:eastAsia="IRNazanin"/>
          <w:color w:val="111111"/>
          <w:sz w:val="28"/>
          <w:sz w:val="28"/>
          <w:szCs w:val="28"/>
          <w:rtl w:val="true"/>
          <w:lang w:bidi="fa-IR"/>
        </w:rPr>
        <w:t xml:space="preserve">هو من مهمات المسائل الأصولیة و لذا اختص بالتدوین، و لبعضها عناوین خاصة کإیضاح السبل الذی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التراجیح الذی مر آنفا، و تمییز الصحیح من الجریح، و مشکاة المصابیح، و غیرهما مما نذکرها فی محالها و نذکر هاهنا خصوص ما لم نطلع علی عنوانه الخاص</w:t>
      </w:r>
      <w:r>
        <w:rPr>
          <w:rFonts w:eastAsia="IRNazanin" w:cs="IRNazanin"/>
          <w:color w:val="111111"/>
          <w:sz w:val="28"/>
          <w:szCs w:val="28"/>
          <w:rtl w:val="true"/>
          <w:lang w:bidi="fa-IR"/>
        </w:rPr>
        <w:t>.</w:t>
      </w:r>
    </w:p>
    <w:p>
      <w:pPr>
        <w:pStyle w:val="Heading3"/>
        <w:numPr>
          <w:ilvl w:val="2"/>
          <w:numId w:val="1"/>
        </w:numPr>
        <w:rPr/>
      </w:pPr>
      <w:bookmarkStart w:id="2901" w:name="__RefHeading___Toc7557942_73709187"/>
      <w:bookmarkStart w:id="2902" w:name="_Toc1351"/>
      <w:bookmarkEnd w:id="2901"/>
      <w:r>
        <w:rPr/>
        <w:t>1006</w:t>
      </w:r>
      <w:r>
        <w:rPr>
          <w:rtl w:val="true"/>
        </w:rPr>
        <w:t xml:space="preserve">- </w:t>
      </w:r>
      <w:r>
        <w:rPr>
          <w:rtl w:val="true"/>
        </w:rPr>
        <w:t>التعادل و التراجیح</w:t>
      </w:r>
      <w:bookmarkEnd w:id="290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للمحقق میرزا أبی القاسم بن محمد علی النوری الطهرانی المعروف ب کلانتری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فی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عند حفیده” المؤلف”، و لیس داخلا فی </w:t>
      </w:r>
      <w:bookmarkStart w:id="2903" w:name="pg11681_117379"/>
    </w:p>
    <w:p>
      <w:pPr>
        <w:pStyle w:val="BookText"/>
        <w:rPr/>
      </w:pPr>
      <w:bookmarkEnd w:id="2903"/>
      <w:r>
        <w:rPr>
          <w:rFonts w:ascii="IRNazanin" w:hAnsi="IRNazanin" w:eastAsia="IRNazanin"/>
          <w:color w:val="111111"/>
          <w:sz w:val="28"/>
          <w:sz w:val="28"/>
          <w:szCs w:val="28"/>
          <w:rtl w:val="true"/>
          <w:lang w:bidi="fa-IR"/>
        </w:rPr>
        <w:t>مطارح الأنظار المطبوع له</w:t>
      </w:r>
      <w:r>
        <w:rPr>
          <w:rFonts w:eastAsia="IRNazanin" w:cs="IRNazanin"/>
          <w:color w:val="111111"/>
          <w:sz w:val="28"/>
          <w:szCs w:val="28"/>
          <w:rtl w:val="true"/>
          <w:lang w:bidi="fa-IR"/>
        </w:rPr>
        <w:t>.</w:t>
      </w:r>
    </w:p>
    <w:p>
      <w:pPr>
        <w:pStyle w:val="Heading3"/>
        <w:numPr>
          <w:ilvl w:val="2"/>
          <w:numId w:val="1"/>
        </w:numPr>
        <w:rPr/>
      </w:pPr>
      <w:bookmarkStart w:id="2904" w:name="__RefHeading___Toc7557944_73709187"/>
      <w:bookmarkStart w:id="2905" w:name="_Toc1352"/>
      <w:bookmarkEnd w:id="2904"/>
      <w:r>
        <w:rPr/>
        <w:t>1007</w:t>
      </w:r>
      <w:r>
        <w:rPr>
          <w:rtl w:val="true"/>
        </w:rPr>
        <w:t xml:space="preserve">- </w:t>
      </w:r>
      <w:r>
        <w:rPr>
          <w:rtl w:val="true"/>
        </w:rPr>
        <w:t>التعادل و التراجیح</w:t>
      </w:r>
      <w:bookmarkEnd w:id="2905"/>
    </w:p>
    <w:p>
      <w:pPr>
        <w:pStyle w:val="BookText"/>
        <w:rPr/>
      </w:pPr>
      <w:r>
        <w:rPr>
          <w:rFonts w:ascii="IRNazanin" w:hAnsi="IRNazanin" w:eastAsia="IRNazanin"/>
          <w:color w:val="111111"/>
          <w:sz w:val="28"/>
          <w:sz w:val="28"/>
          <w:szCs w:val="28"/>
          <w:rtl w:val="true"/>
          <w:lang w:bidi="fa-IR"/>
        </w:rPr>
        <w:t xml:space="preserve">للسید إسماعیل بن نجف المرندی التبریزی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تلامیذ العلامة الأنصاری کما یظهر منه، و فرغ من تألیفه فی النجف الأشرف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أحفاده” المؤلف” بتبریز</w:t>
      </w:r>
      <w:r>
        <w:rPr>
          <w:rFonts w:eastAsia="IRNazanin" w:cs="IRNazanin"/>
          <w:color w:val="111111"/>
          <w:sz w:val="28"/>
          <w:szCs w:val="28"/>
          <w:rtl w:val="true"/>
          <w:lang w:bidi="fa-IR"/>
        </w:rPr>
        <w:t>.</w:t>
      </w:r>
    </w:p>
    <w:p>
      <w:pPr>
        <w:pStyle w:val="Heading3"/>
        <w:numPr>
          <w:ilvl w:val="2"/>
          <w:numId w:val="1"/>
        </w:numPr>
        <w:rPr/>
      </w:pPr>
      <w:bookmarkStart w:id="2906" w:name="__RefHeading___Toc7557946_73709187"/>
      <w:bookmarkStart w:id="2907" w:name="_Toc1353"/>
      <w:bookmarkEnd w:id="2906"/>
      <w:r>
        <w:rPr/>
        <w:t>1008</w:t>
      </w:r>
      <w:r>
        <w:rPr>
          <w:rtl w:val="true"/>
        </w:rPr>
        <w:t xml:space="preserve">- </w:t>
      </w:r>
      <w:r>
        <w:rPr>
          <w:rtl w:val="true"/>
        </w:rPr>
        <w:t>التعادل و التراجیح‌</w:t>
      </w:r>
      <w:bookmarkEnd w:id="2907"/>
    </w:p>
    <w:p>
      <w:pPr>
        <w:pStyle w:val="BookText"/>
        <w:rPr/>
      </w:pPr>
      <w:r>
        <w:rPr>
          <w:rFonts w:ascii="IRNazanin" w:hAnsi="IRNazanin" w:eastAsia="IRNazanin"/>
          <w:color w:val="111111"/>
          <w:sz w:val="28"/>
          <w:sz w:val="28"/>
          <w:szCs w:val="28"/>
          <w:rtl w:val="true"/>
          <w:lang w:bidi="fa-IR"/>
        </w:rPr>
        <w:t xml:space="preserve">للشیخ محمد باقر الگلپایگانی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بالحائر الشریف زائرا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أجلاء تلامیذ شیخنا آیة الله الخراسانی فی غایة الورع و الاعتزال عن الأهل و المال و هو مجلد کبیر بخطه رأیته عند تلمیذه السید صادق بن عباس اللشته‌نشائی من توابع رشت</w:t>
      </w:r>
      <w:r>
        <w:rPr>
          <w:rFonts w:eastAsia="IRNazanin" w:cs="IRNazanin"/>
          <w:color w:val="111111"/>
          <w:sz w:val="28"/>
          <w:szCs w:val="28"/>
          <w:rtl w:val="true"/>
          <w:lang w:bidi="fa-IR"/>
        </w:rPr>
        <w:t>.</w:t>
      </w:r>
    </w:p>
    <w:p>
      <w:pPr>
        <w:pStyle w:val="Heading3"/>
        <w:numPr>
          <w:ilvl w:val="2"/>
          <w:numId w:val="1"/>
        </w:numPr>
        <w:rPr/>
      </w:pPr>
      <w:bookmarkStart w:id="2908" w:name="__RefHeading___Toc7557948_73709187"/>
      <w:bookmarkStart w:id="2909" w:name="_Toc1354"/>
      <w:bookmarkEnd w:id="2908"/>
      <w:r>
        <w:rPr/>
        <w:t>1009</w:t>
      </w:r>
      <w:r>
        <w:rPr>
          <w:rtl w:val="true"/>
        </w:rPr>
        <w:t xml:space="preserve">- </w:t>
      </w:r>
      <w:r>
        <w:rPr>
          <w:rtl w:val="true"/>
        </w:rPr>
        <w:t>التعادل و التراجیح</w:t>
      </w:r>
      <w:bookmarkEnd w:id="2909"/>
    </w:p>
    <w:p>
      <w:pPr>
        <w:pStyle w:val="BookText"/>
        <w:rPr/>
      </w:pPr>
      <w:r>
        <w:rPr>
          <w:rFonts w:ascii="IRNazanin" w:hAnsi="IRNazanin" w:eastAsia="IRNazanin"/>
          <w:color w:val="111111"/>
          <w:sz w:val="28"/>
          <w:sz w:val="28"/>
          <w:szCs w:val="28"/>
          <w:rtl w:val="true"/>
          <w:lang w:bidi="fa-IR"/>
        </w:rPr>
        <w:t xml:space="preserve">للمولی محمد تقی بن حسین علی الهروی الأصفهانی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بها فی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آخر کتابه نهایة الآمال، ثم قال و قد جعلته جزء من المقاصد العلیة</w:t>
      </w:r>
      <w:r>
        <w:rPr>
          <w:rFonts w:eastAsia="IRNazanin" w:cs="IRNazanin"/>
          <w:color w:val="111111"/>
          <w:sz w:val="28"/>
          <w:szCs w:val="28"/>
          <w:rtl w:val="true"/>
          <w:lang w:bidi="fa-IR"/>
        </w:rPr>
        <w:t>.</w:t>
      </w:r>
    </w:p>
    <w:p>
      <w:pPr>
        <w:pStyle w:val="Heading3"/>
        <w:numPr>
          <w:ilvl w:val="2"/>
          <w:numId w:val="1"/>
        </w:numPr>
        <w:rPr/>
      </w:pPr>
      <w:bookmarkStart w:id="2910" w:name="__RefHeading___Toc7557950_73709187"/>
      <w:bookmarkStart w:id="2911" w:name="_Toc1355"/>
      <w:bookmarkEnd w:id="2910"/>
      <w:r>
        <w:rPr/>
        <w:t>1010</w:t>
      </w:r>
      <w:r>
        <w:rPr>
          <w:rtl w:val="true"/>
        </w:rPr>
        <w:t xml:space="preserve">- </w:t>
      </w:r>
      <w:r>
        <w:rPr>
          <w:rtl w:val="true"/>
        </w:rPr>
        <w:t>التعادل و التراجیح</w:t>
      </w:r>
      <w:bookmarkEnd w:id="2911"/>
    </w:p>
    <w:p>
      <w:pPr>
        <w:pStyle w:val="BookText"/>
        <w:rPr/>
      </w:pPr>
      <w:r>
        <w:rPr>
          <w:rFonts w:ascii="IRNazanin" w:hAnsi="IRNazanin" w:eastAsia="IRNazanin"/>
          <w:color w:val="111111"/>
          <w:sz w:val="28"/>
          <w:sz w:val="28"/>
          <w:szCs w:val="28"/>
          <w:rtl w:val="true"/>
          <w:lang w:bidi="fa-IR"/>
        </w:rPr>
        <w:t xml:space="preserve">للأستاد الأکبر الحاج میرزا حبیب الله بن محمد علی الرشتی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بها 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آخر بدائعه</w:t>
      </w:r>
      <w:r>
        <w:rPr>
          <w:rFonts w:eastAsia="IRNazanin" w:cs="IRNazanin"/>
          <w:color w:val="111111"/>
          <w:sz w:val="28"/>
          <w:szCs w:val="28"/>
          <w:rtl w:val="true"/>
          <w:lang w:bidi="fa-IR"/>
        </w:rPr>
        <w:t>.</w:t>
      </w:r>
    </w:p>
    <w:p>
      <w:pPr>
        <w:pStyle w:val="Heading3"/>
        <w:numPr>
          <w:ilvl w:val="2"/>
          <w:numId w:val="1"/>
        </w:numPr>
        <w:rPr/>
      </w:pPr>
      <w:bookmarkStart w:id="2912" w:name="__RefHeading___Toc7557952_73709187"/>
      <w:bookmarkStart w:id="2913" w:name="_Toc1356"/>
      <w:bookmarkEnd w:id="2912"/>
      <w:r>
        <w:rPr/>
        <w:t>1011</w:t>
      </w:r>
      <w:r>
        <w:rPr>
          <w:rtl w:val="true"/>
        </w:rPr>
        <w:t xml:space="preserve">- </w:t>
      </w:r>
      <w:r>
        <w:rPr>
          <w:rtl w:val="true"/>
        </w:rPr>
        <w:t>التعادل و التراجیح</w:t>
      </w:r>
      <w:bookmarkEnd w:id="2913"/>
    </w:p>
    <w:p>
      <w:pPr>
        <w:pStyle w:val="BookText"/>
        <w:rPr/>
      </w:pPr>
      <w:r>
        <w:rPr>
          <w:rFonts w:ascii="IRNazanin" w:hAnsi="IRNazanin" w:eastAsia="IRNazanin"/>
          <w:color w:val="111111"/>
          <w:sz w:val="28"/>
          <w:sz w:val="28"/>
          <w:szCs w:val="28"/>
          <w:rtl w:val="true"/>
          <w:lang w:bidi="fa-IR"/>
        </w:rPr>
        <w:t>للمولی محمد حسین الیزدی الکرمانی، کان والده المولی علی أکبر المعروف بالحاج واعظ من الوعاظ المتبحرین بکرمان، و تشرف هو إلی سامراء سنین و کتب کثیرا من تقریرات بحث آیة الله المجدد الشیرازی و منها هذا الکتاب، و قد أخذه معه إلی شیراز حین بعثه آیة الله إلیها فی نیف و ثلاثمائة و ألف</w:t>
      </w:r>
      <w:r>
        <w:rPr>
          <w:rFonts w:eastAsia="IRNazanin" w:cs="IRNazanin"/>
          <w:color w:val="111111"/>
          <w:sz w:val="28"/>
          <w:szCs w:val="28"/>
          <w:rtl w:val="true"/>
          <w:lang w:bidi="fa-IR"/>
        </w:rPr>
        <w:t>.</w:t>
      </w:r>
    </w:p>
    <w:p>
      <w:pPr>
        <w:pStyle w:val="Heading3"/>
        <w:numPr>
          <w:ilvl w:val="2"/>
          <w:numId w:val="1"/>
        </w:numPr>
        <w:rPr/>
      </w:pPr>
      <w:bookmarkStart w:id="2914" w:name="__RefHeading___Toc7557954_73709187"/>
      <w:bookmarkStart w:id="2915" w:name="_Toc1357"/>
      <w:bookmarkEnd w:id="2914"/>
      <w:r>
        <w:rPr/>
        <w:t>1012</w:t>
      </w:r>
      <w:r>
        <w:rPr>
          <w:rtl w:val="true"/>
        </w:rPr>
        <w:t xml:space="preserve">- </w:t>
      </w:r>
      <w:r>
        <w:rPr>
          <w:rtl w:val="true"/>
        </w:rPr>
        <w:t>التعادل و التراجیح</w:t>
      </w:r>
      <w:bookmarkEnd w:id="2915"/>
    </w:p>
    <w:p>
      <w:pPr>
        <w:pStyle w:val="BookText"/>
        <w:rPr/>
      </w:pPr>
      <w:r>
        <w:rPr>
          <w:rFonts w:ascii="IRNazanin" w:hAnsi="IRNazanin" w:eastAsia="IRNazanin"/>
          <w:color w:val="111111"/>
          <w:sz w:val="28"/>
          <w:sz w:val="28"/>
          <w:szCs w:val="28"/>
          <w:rtl w:val="true"/>
          <w:lang w:bidi="fa-IR"/>
        </w:rPr>
        <w:t xml:space="preserve">للشیخ عباس بن الشیخ حسن ابن الشیخ الأکبر کاشف الغطاء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بها 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من تقریر بحث آیة الله الشیرازی قبل مهاجرته إلی سامراء کما ذکره سیدنا أبو محمد الحسن صدر الدین فی تکملة الأمل و ذکر سائر تصانیفه و منظوماته، و منها نبذة الغری فی أحوال الحسن الجعفری، استعرته منه مدة و استفدت منه کثیرا</w:t>
      </w:r>
      <w:r>
        <w:rPr>
          <w:rFonts w:eastAsia="IRNazanin" w:cs="IRNazanin"/>
          <w:color w:val="111111"/>
          <w:sz w:val="28"/>
          <w:szCs w:val="28"/>
          <w:rtl w:val="true"/>
          <w:lang w:bidi="fa-IR"/>
        </w:rPr>
        <w:t>.</w:t>
      </w:r>
    </w:p>
    <w:p>
      <w:pPr>
        <w:pStyle w:val="Heading3"/>
        <w:numPr>
          <w:ilvl w:val="2"/>
          <w:numId w:val="1"/>
        </w:numPr>
        <w:rPr/>
      </w:pPr>
      <w:bookmarkStart w:id="2916" w:name="__RefHeading___Toc7557956_73709187"/>
      <w:bookmarkStart w:id="2917" w:name="_Toc1358"/>
      <w:bookmarkEnd w:id="2916"/>
      <w:r>
        <w:rPr/>
        <w:t>1013</w:t>
      </w:r>
      <w:r>
        <w:rPr>
          <w:rtl w:val="true"/>
        </w:rPr>
        <w:t xml:space="preserve">- </w:t>
      </w:r>
      <w:r>
        <w:rPr>
          <w:rtl w:val="true"/>
        </w:rPr>
        <w:t>التعادل و التراجیح</w:t>
      </w:r>
      <w:bookmarkEnd w:id="291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علی الروزدری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اللوزدری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المتوفی حدود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أجلاء تلامیذ آیة الله المجدد الشیرازی، و هذا الکتاب مع أصل البراءة من تقریرات بحثه موجودان فی مکتبة الحسینیة بالنجف</w:t>
      </w:r>
      <w:r>
        <w:rPr>
          <w:rFonts w:eastAsia="IRNazanin" w:cs="IRNazanin"/>
          <w:color w:val="111111"/>
          <w:sz w:val="28"/>
          <w:szCs w:val="28"/>
          <w:rtl w:val="true"/>
          <w:lang w:bidi="fa-IR"/>
        </w:rPr>
        <w:t xml:space="preserve">. </w:t>
      </w:r>
      <w:bookmarkStart w:id="2918" w:name="pg11681_117380"/>
    </w:p>
    <w:p>
      <w:pPr>
        <w:pStyle w:val="Heading3"/>
        <w:numPr>
          <w:ilvl w:val="2"/>
          <w:numId w:val="1"/>
        </w:numPr>
        <w:rPr/>
      </w:pPr>
      <w:bookmarkStart w:id="2919" w:name="__RefHeading___Toc7557958_73709187"/>
      <w:bookmarkStart w:id="2920" w:name="_Toc1359"/>
      <w:bookmarkEnd w:id="2918"/>
      <w:bookmarkEnd w:id="2919"/>
      <w:r>
        <w:rPr/>
        <w:t>1014</w:t>
      </w:r>
      <w:r>
        <w:rPr>
          <w:rtl w:val="true"/>
        </w:rPr>
        <w:t xml:space="preserve">- </w:t>
      </w:r>
      <w:r>
        <w:rPr>
          <w:rtl w:val="true"/>
        </w:rPr>
        <w:t>التعادل و التراجیح‌</w:t>
      </w:r>
      <w:bookmarkEnd w:id="2920"/>
    </w:p>
    <w:p>
      <w:pPr>
        <w:pStyle w:val="BookText"/>
        <w:rPr/>
      </w:pPr>
      <w:r>
        <w:rPr>
          <w:rFonts w:ascii="IRNazanin" w:hAnsi="IRNazanin" w:eastAsia="IRNazanin"/>
          <w:color w:val="111111"/>
          <w:sz w:val="28"/>
          <w:sz w:val="28"/>
          <w:szCs w:val="28"/>
          <w:rtl w:val="true"/>
          <w:lang w:bidi="fa-IR"/>
        </w:rPr>
        <w:t xml:space="preserve">للشیخ علی بن علی رضا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فی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ذکره فی تذکره العارفین، و هذا الکتاب تعلیقة منه علی هذا المبحث من کتاب المعالم، فرغ منه فی سنة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Heading3"/>
        <w:numPr>
          <w:ilvl w:val="2"/>
          <w:numId w:val="1"/>
        </w:numPr>
        <w:rPr/>
      </w:pPr>
      <w:bookmarkStart w:id="2921" w:name="__RefHeading___Toc7557960_73709187"/>
      <w:bookmarkStart w:id="2922" w:name="_Toc1360"/>
      <w:bookmarkEnd w:id="2921"/>
      <w:r>
        <w:rPr/>
        <w:t>1015</w:t>
      </w:r>
      <w:r>
        <w:rPr>
          <w:rtl w:val="true"/>
        </w:rPr>
        <w:t xml:space="preserve">- </w:t>
      </w:r>
      <w:r>
        <w:rPr>
          <w:rtl w:val="true"/>
        </w:rPr>
        <w:t>التعادل و التراجیح</w:t>
      </w:r>
      <w:bookmarkEnd w:id="2922"/>
    </w:p>
    <w:p>
      <w:pPr>
        <w:pStyle w:val="BookText"/>
        <w:rPr/>
      </w:pPr>
      <w:r>
        <w:rPr>
          <w:rFonts w:ascii="IRNazanin" w:hAnsi="IRNazanin" w:eastAsia="IRNazanin"/>
          <w:color w:val="111111"/>
          <w:sz w:val="28"/>
          <w:sz w:val="28"/>
          <w:szCs w:val="28"/>
          <w:rtl w:val="true"/>
          <w:lang w:bidi="fa-IR"/>
        </w:rPr>
        <w:t xml:space="preserve">لمیرزا محمد قاسم بن محمد تقی بن محمد قاسم الأردوبادی،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المؤلف موجود عند سلیلة الجلیل میرزا محمد علی</w:t>
      </w:r>
      <w:r>
        <w:rPr>
          <w:rFonts w:eastAsia="IRNazanin" w:cs="IRNazanin"/>
          <w:color w:val="111111"/>
          <w:sz w:val="28"/>
          <w:szCs w:val="28"/>
          <w:rtl w:val="true"/>
          <w:lang w:bidi="fa-IR"/>
        </w:rPr>
        <w:t>.</w:t>
      </w:r>
    </w:p>
    <w:p>
      <w:pPr>
        <w:pStyle w:val="Heading3"/>
        <w:numPr>
          <w:ilvl w:val="2"/>
          <w:numId w:val="1"/>
        </w:numPr>
        <w:rPr/>
      </w:pPr>
      <w:bookmarkStart w:id="2923" w:name="__RefHeading___Toc7557962_73709187"/>
      <w:bookmarkStart w:id="2924" w:name="_Toc1361"/>
      <w:bookmarkEnd w:id="2923"/>
      <w:r>
        <w:rPr/>
        <w:t>1016</w:t>
      </w:r>
      <w:r>
        <w:rPr>
          <w:rtl w:val="true"/>
        </w:rPr>
        <w:t xml:space="preserve">- </w:t>
      </w:r>
      <w:r>
        <w:rPr>
          <w:rtl w:val="true"/>
        </w:rPr>
        <w:t>التعادل و التراجیح</w:t>
      </w:r>
      <w:bookmarkEnd w:id="2924"/>
    </w:p>
    <w:p>
      <w:pPr>
        <w:pStyle w:val="BookText"/>
        <w:rPr/>
      </w:pPr>
      <w:r>
        <w:rPr>
          <w:rFonts w:ascii="IRNazanin" w:hAnsi="IRNazanin" w:eastAsia="IRNazanin"/>
          <w:color w:val="111111"/>
          <w:sz w:val="28"/>
          <w:sz w:val="28"/>
          <w:szCs w:val="28"/>
          <w:rtl w:val="true"/>
          <w:lang w:bidi="fa-IR"/>
        </w:rPr>
        <w:t xml:space="preserve">للسید الحجة محمد کاظم بن عبد العظیم الطباطبائی الیزدی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بإیران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1316</w:t>
      </w:r>
      <w:r>
        <w:rPr>
          <w:rFonts w:eastAsia="IRNazanin" w:cs="IRNazanin"/>
          <w:color w:val="111111"/>
          <w:sz w:val="28"/>
          <w:szCs w:val="28"/>
          <w:rtl w:val="true"/>
          <w:lang w:bidi="fa-IR"/>
        </w:rPr>
        <w:t>).</w:t>
      </w:r>
    </w:p>
    <w:p>
      <w:pPr>
        <w:pStyle w:val="Heading3"/>
        <w:numPr>
          <w:ilvl w:val="2"/>
          <w:numId w:val="1"/>
        </w:numPr>
        <w:rPr/>
      </w:pPr>
      <w:bookmarkStart w:id="2925" w:name="__RefHeading___Toc7557964_73709187"/>
      <w:bookmarkStart w:id="2926" w:name="_Toc1362"/>
      <w:bookmarkEnd w:id="2925"/>
      <w:r>
        <w:rPr/>
        <w:t>1017</w:t>
      </w:r>
      <w:r>
        <w:rPr>
          <w:rtl w:val="true"/>
        </w:rPr>
        <w:t xml:space="preserve">- </w:t>
      </w:r>
      <w:r>
        <w:rPr>
          <w:rtl w:val="true"/>
        </w:rPr>
        <w:t>التعادل و التراجیح</w:t>
      </w:r>
      <w:bookmarkEnd w:id="2926"/>
    </w:p>
    <w:p>
      <w:pPr>
        <w:pStyle w:val="BookText"/>
        <w:rPr/>
      </w:pPr>
      <w:r>
        <w:rPr>
          <w:rFonts w:ascii="IRNazanin" w:hAnsi="IRNazanin" w:eastAsia="IRNazanin"/>
          <w:color w:val="111111"/>
          <w:sz w:val="28"/>
          <w:sz w:val="28"/>
          <w:szCs w:val="28"/>
          <w:rtl w:val="true"/>
          <w:lang w:bidi="fa-IR"/>
        </w:rPr>
        <w:t xml:space="preserve">للفاضل الإیروانی المولی محمد بن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بالنجف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الأصلیة مع الاجتهاد و التقلید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ولده العماد الشیخ محمد الجواد</w:t>
      </w:r>
      <w:r>
        <w:rPr>
          <w:rFonts w:eastAsia="IRNazanin" w:cs="IRNazanin"/>
          <w:color w:val="111111"/>
          <w:sz w:val="28"/>
          <w:szCs w:val="28"/>
          <w:rtl w:val="true"/>
          <w:lang w:bidi="fa-IR"/>
        </w:rPr>
        <w:t>.</w:t>
      </w:r>
    </w:p>
    <w:p>
      <w:pPr>
        <w:pStyle w:val="Heading3"/>
        <w:numPr>
          <w:ilvl w:val="2"/>
          <w:numId w:val="1"/>
        </w:numPr>
        <w:rPr/>
      </w:pPr>
      <w:bookmarkStart w:id="2927" w:name="__RefHeading___Toc7557966_73709187"/>
      <w:bookmarkStart w:id="2928" w:name="_Toc1363"/>
      <w:bookmarkEnd w:id="2927"/>
      <w:r>
        <w:rPr/>
        <w:t>1018</w:t>
      </w:r>
      <w:r>
        <w:rPr>
          <w:rtl w:val="true"/>
        </w:rPr>
        <w:t xml:space="preserve">- </w:t>
      </w:r>
      <w:r>
        <w:rPr>
          <w:rtl w:val="true"/>
        </w:rPr>
        <w:t>التعادل و التراجیح</w:t>
      </w:r>
      <w:bookmarkEnd w:id="2928"/>
    </w:p>
    <w:p>
      <w:pPr>
        <w:pStyle w:val="BookText"/>
        <w:rPr/>
      </w:pPr>
      <w:r>
        <w:rPr>
          <w:rFonts w:ascii="IRNazanin" w:hAnsi="IRNazanin" w:eastAsia="IRNazanin"/>
          <w:color w:val="111111"/>
          <w:sz w:val="28"/>
          <w:sz w:val="28"/>
          <w:szCs w:val="28"/>
          <w:rtl w:val="true"/>
          <w:lang w:bidi="fa-IR"/>
        </w:rPr>
        <w:t xml:space="preserve">للسید محمد بن علی بن محمود الموسوی النوری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بطهران فی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تلمیذ الآیتین فی النجف و سامراء، المیرزا الرشتی و المیرزا الشیرازی، و دفن بزاویة عبد العظیم فی مقبرة المولی عبد الرسول الفیروزکوهی، و تصانیفه عند ولدیه السید علی و السید حسین</w:t>
      </w:r>
      <w:r>
        <w:rPr>
          <w:rFonts w:eastAsia="IRNazanin" w:cs="IRNazanin"/>
          <w:color w:val="111111"/>
          <w:sz w:val="28"/>
          <w:szCs w:val="28"/>
          <w:rtl w:val="true"/>
          <w:lang w:bidi="fa-IR"/>
        </w:rPr>
        <w:t>.</w:t>
      </w:r>
    </w:p>
    <w:p>
      <w:pPr>
        <w:pStyle w:val="Heading3"/>
        <w:numPr>
          <w:ilvl w:val="2"/>
          <w:numId w:val="1"/>
        </w:numPr>
        <w:rPr/>
      </w:pPr>
      <w:bookmarkStart w:id="2929" w:name="__RefHeading___Toc7557968_73709187"/>
      <w:bookmarkStart w:id="2930" w:name="_Toc1364"/>
      <w:bookmarkEnd w:id="2929"/>
      <w:r>
        <w:rPr/>
        <w:t>1019</w:t>
      </w:r>
      <w:r>
        <w:rPr>
          <w:rtl w:val="true"/>
        </w:rPr>
        <w:t xml:space="preserve">- </w:t>
      </w:r>
      <w:r>
        <w:rPr>
          <w:rtl w:val="true"/>
        </w:rPr>
        <w:t>التعادل و التراجیح</w:t>
      </w:r>
      <w:bookmarkEnd w:id="2930"/>
    </w:p>
    <w:p>
      <w:pPr>
        <w:pStyle w:val="BookText"/>
        <w:rPr/>
      </w:pPr>
      <w:r>
        <w:rPr>
          <w:rFonts w:ascii="IRNazanin" w:hAnsi="IRNazanin" w:eastAsia="IRNazanin"/>
          <w:color w:val="111111"/>
          <w:sz w:val="28"/>
          <w:sz w:val="28"/>
          <w:szCs w:val="28"/>
          <w:rtl w:val="true"/>
          <w:lang w:bidi="fa-IR"/>
        </w:rPr>
        <w:t xml:space="preserve">للشیخ محمود اللواسانی، رأیته فی مکتبة الحاج المولی علی محمد النجف‌آبادی بالحسینیة التستریة فی النجف الأشرف و هو غیر الشیخ محمود اللواسانی نزیل طهران الذی کان من تلامیذ الحجتین الحاج المولی علی الکنی، و الحاج المیرزا محمد حسن الآشتیانی و کان من أئمة الجماعة بها و قام مقامه ولده الورع میرزا حسن المتزوج بابنته، الورع الفاضل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شابا فی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شریف بن الحاج الشیخ علی القمی نزیل النجف أطال الله بقاه</w:t>
      </w:r>
      <w:r>
        <w:rPr>
          <w:rFonts w:eastAsia="IRNazanin" w:cs="IRNazanin"/>
          <w:color w:val="111111"/>
          <w:sz w:val="28"/>
          <w:szCs w:val="28"/>
          <w:rtl w:val="true"/>
          <w:lang w:bidi="fa-IR"/>
        </w:rPr>
        <w:t>.</w:t>
      </w:r>
    </w:p>
    <w:p>
      <w:pPr>
        <w:pStyle w:val="Heading3"/>
        <w:numPr>
          <w:ilvl w:val="2"/>
          <w:numId w:val="1"/>
        </w:numPr>
        <w:rPr/>
      </w:pPr>
      <w:bookmarkStart w:id="2931" w:name="__RefHeading___Toc7557970_73709187"/>
      <w:bookmarkStart w:id="2932" w:name="_Toc1365"/>
      <w:bookmarkEnd w:id="2931"/>
      <w:r>
        <w:rPr/>
        <w:t>1020</w:t>
      </w:r>
      <w:r>
        <w:rPr>
          <w:rtl w:val="true"/>
        </w:rPr>
        <w:t xml:space="preserve">- </w:t>
      </w:r>
      <w:r>
        <w:rPr>
          <w:rtl w:val="true"/>
        </w:rPr>
        <w:t>التعادل و التراجیح‌</w:t>
      </w:r>
      <w:bookmarkEnd w:id="2932"/>
    </w:p>
    <w:p>
      <w:pPr>
        <w:pStyle w:val="BookText"/>
        <w:rPr/>
      </w:pPr>
      <w:r>
        <w:rPr>
          <w:rFonts w:ascii="IRNazanin" w:hAnsi="IRNazanin" w:eastAsia="IRNazanin"/>
          <w:color w:val="111111"/>
          <w:sz w:val="28"/>
          <w:sz w:val="28"/>
          <w:szCs w:val="28"/>
          <w:rtl w:val="true"/>
          <w:lang w:bidi="fa-IR"/>
        </w:rPr>
        <w:t>للسید، المیرزا هادی بن السید علی البجستانی الخراسانی المعاصر من أفاضل تلامیذ شیخنا آیة الله المیرزا محمد تقی الشیرازی، رأیته بخطه فی کتبه</w:t>
      </w:r>
      <w:r>
        <w:rPr>
          <w:rFonts w:eastAsia="IRNazanin" w:cs="IRNazanin"/>
          <w:color w:val="111111"/>
          <w:sz w:val="28"/>
          <w:szCs w:val="28"/>
          <w:rtl w:val="true"/>
          <w:lang w:bidi="fa-IR"/>
        </w:rPr>
        <w:t>.</w:t>
      </w:r>
    </w:p>
    <w:p>
      <w:pPr>
        <w:pStyle w:val="Heading3"/>
        <w:numPr>
          <w:ilvl w:val="2"/>
          <w:numId w:val="1"/>
        </w:numPr>
        <w:rPr/>
      </w:pPr>
      <w:bookmarkStart w:id="2933" w:name="__RefHeading___Toc7557972_73709187"/>
      <w:bookmarkStart w:id="2934" w:name="_Toc1366"/>
      <w:bookmarkEnd w:id="2933"/>
      <w:r>
        <w:rPr/>
        <w:t>1021</w:t>
      </w:r>
      <w:r>
        <w:rPr>
          <w:rtl w:val="true"/>
        </w:rPr>
        <w:t xml:space="preserve">- </w:t>
      </w:r>
      <w:r>
        <w:rPr>
          <w:rtl w:val="true"/>
        </w:rPr>
        <w:t>تعارض الأدلة</w:t>
      </w:r>
      <w:bookmarkEnd w:id="293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للفقیه الحجة الشیخ هادی بن العالم الواعظ المولی محمد أمین الطهرانی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بها فی الساعة العاشرة من لیلة الأربعاء عاشر شوال من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الحجرة القبلیة الثالثة من طرف المغرب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رجح مداد العلماء </w:t>
      </w:r>
      <w:bookmarkStart w:id="2935" w:name="pg11681_117381"/>
    </w:p>
    <w:p>
      <w:pPr>
        <w:pStyle w:val="BookText"/>
        <w:rPr/>
      </w:pPr>
      <w:bookmarkEnd w:id="2935"/>
      <w:r>
        <w:rPr>
          <w:rFonts w:ascii="IRNazanin" w:hAnsi="IRNazanin" w:eastAsia="IRNazanin"/>
          <w:color w:val="111111"/>
          <w:sz w:val="28"/>
          <w:sz w:val="28"/>
          <w:szCs w:val="28"/>
          <w:rtl w:val="true"/>
          <w:lang w:bidi="fa-IR"/>
        </w:rPr>
        <w:t>علی دماء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منه نسخه بخط بعض تلامیذه ناقصة الآخر و هی فی غایة البسط، و یأتی فی حرف الراء رسائل فی تعارض الاستصحاب مع غیره و تعارض الاستصحابین و تعارض الیدین و غیر ذلک من أنواع التعارض</w:t>
      </w:r>
      <w:r>
        <w:rPr>
          <w:rFonts w:eastAsia="IRNazanin" w:cs="IRNazanin"/>
          <w:color w:val="111111"/>
          <w:sz w:val="28"/>
          <w:szCs w:val="28"/>
          <w:rtl w:val="true"/>
          <w:lang w:bidi="fa-IR"/>
        </w:rPr>
        <w:t>.</w:t>
      </w:r>
    </w:p>
    <w:p>
      <w:pPr>
        <w:pStyle w:val="Heading3"/>
        <w:numPr>
          <w:ilvl w:val="2"/>
          <w:numId w:val="1"/>
        </w:numPr>
        <w:rPr/>
      </w:pPr>
      <w:bookmarkStart w:id="2936" w:name="__RefHeading___Toc7557974_73709187"/>
      <w:bookmarkStart w:id="2937" w:name="_Toc1367"/>
      <w:bookmarkEnd w:id="2936"/>
      <w:r>
        <w:rPr/>
        <w:t>1022</w:t>
      </w:r>
      <w:r>
        <w:rPr>
          <w:rtl w:val="true"/>
        </w:rPr>
        <w:t xml:space="preserve">- </w:t>
      </w:r>
      <w:r>
        <w:rPr>
          <w:rtl w:val="true"/>
        </w:rPr>
        <w:t>التعاریف النحویة</w:t>
      </w:r>
      <w:bookmarkEnd w:id="2937"/>
    </w:p>
    <w:p>
      <w:pPr>
        <w:pStyle w:val="BookText"/>
        <w:rPr/>
      </w:pPr>
      <w:r>
        <w:rPr>
          <w:rFonts w:ascii="IRNazanin" w:hAnsi="IRNazanin" w:eastAsia="IRNazanin"/>
          <w:color w:val="111111"/>
          <w:sz w:val="28"/>
          <w:sz w:val="28"/>
          <w:szCs w:val="28"/>
          <w:rtl w:val="true"/>
          <w:lang w:bidi="fa-IR"/>
        </w:rPr>
        <w:t>مختصر فی مصطلحات النحو للشاب المقبل عز الدین محمد الجزائری</w:t>
      </w:r>
      <w:r>
        <w:rPr>
          <w:rFonts w:eastAsia="IRNazanin" w:cs="IRNazanin"/>
          <w:color w:val="111111"/>
          <w:sz w:val="28"/>
          <w:szCs w:val="28"/>
          <w:rtl w:val="true"/>
          <w:lang w:bidi="fa-IR"/>
        </w:rPr>
        <w:t>.</w:t>
      </w:r>
    </w:p>
    <w:p>
      <w:pPr>
        <w:pStyle w:val="Heading3"/>
        <w:numPr>
          <w:ilvl w:val="2"/>
          <w:numId w:val="1"/>
        </w:numPr>
        <w:rPr/>
      </w:pPr>
      <w:bookmarkStart w:id="2938" w:name="__RefHeading___Toc7557976_73709187"/>
      <w:bookmarkStart w:id="2939" w:name="_Toc1368"/>
      <w:bookmarkEnd w:id="2938"/>
      <w:r>
        <w:rPr/>
        <w:t>1023</w:t>
      </w:r>
      <w:r>
        <w:rPr>
          <w:rtl w:val="true"/>
        </w:rPr>
        <w:t xml:space="preserve">- </w:t>
      </w:r>
      <w:r>
        <w:rPr>
          <w:rtl w:val="true"/>
        </w:rPr>
        <w:t>کتاب التعازی</w:t>
      </w:r>
      <w:bookmarkEnd w:id="2939"/>
    </w:p>
    <w:p>
      <w:pPr>
        <w:pStyle w:val="BookText"/>
        <w:rPr/>
      </w:pPr>
      <w:r>
        <w:rPr>
          <w:rFonts w:ascii="IRNazanin" w:hAnsi="IRNazanin" w:eastAsia="IRNazanin"/>
          <w:color w:val="111111"/>
          <w:sz w:val="28"/>
          <w:sz w:val="28"/>
          <w:szCs w:val="28"/>
          <w:rtl w:val="true"/>
          <w:lang w:bidi="fa-IR"/>
        </w:rPr>
        <w:t xml:space="preserve">لأحمد بن محمد بن خالد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فی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النجاشی أنه مما عده بعض أصحابنا من کتب المحاسن زائدا علی ما ذکره ابن بطة فی فهرسه، و قد مر أنه ذکر ابن بطة کتاب التسلیة أیضا فیظهر أن التعازی غیرة و إن کان موضوع التعازی أیضا ذکر ما یتعلق بالتعزیة و التسلیة</w:t>
      </w:r>
      <w:r>
        <w:rPr>
          <w:rFonts w:eastAsia="IRNazanin" w:cs="IRNazanin"/>
          <w:color w:val="111111"/>
          <w:sz w:val="28"/>
          <w:szCs w:val="28"/>
          <w:rtl w:val="true"/>
          <w:lang w:bidi="fa-IR"/>
        </w:rPr>
        <w:t>.</w:t>
      </w:r>
    </w:p>
    <w:p>
      <w:pPr>
        <w:pStyle w:val="Heading3"/>
        <w:numPr>
          <w:ilvl w:val="2"/>
          <w:numId w:val="1"/>
        </w:numPr>
        <w:rPr/>
      </w:pPr>
      <w:bookmarkStart w:id="2940" w:name="__RefHeading___Toc7557978_73709187"/>
      <w:bookmarkStart w:id="2941" w:name="_Toc1369"/>
      <w:bookmarkEnd w:id="2940"/>
      <w:r>
        <w:rPr/>
        <w:t>1024</w:t>
      </w:r>
      <w:r>
        <w:rPr>
          <w:rtl w:val="true"/>
        </w:rPr>
        <w:t xml:space="preserve">- </w:t>
      </w:r>
      <w:r>
        <w:rPr>
          <w:rtl w:val="true"/>
        </w:rPr>
        <w:t>التعازی‌</w:t>
      </w:r>
      <w:bookmarkEnd w:id="2941"/>
    </w:p>
    <w:p>
      <w:pPr>
        <w:pStyle w:val="BookText"/>
        <w:rPr/>
      </w:pPr>
      <w:r>
        <w:rPr>
          <w:rFonts w:ascii="IRNazanin" w:hAnsi="IRNazanin" w:eastAsia="IRNazanin"/>
          <w:color w:val="111111"/>
          <w:sz w:val="28"/>
          <w:sz w:val="28"/>
          <w:szCs w:val="28"/>
          <w:rtl w:val="true"/>
          <w:lang w:bidi="fa-IR"/>
        </w:rPr>
        <w:t>فی ذکر ما یتعلق بالتعزیة و التسلیة مبتدئا فیه بذکر وفاه النبی ص و ما ناله عند موت أولاده و ألحق بآخره ذکر بلاد أولاد الحجة ع، و هو للشریف الزاهد أبی عبد الله محمد بن علی بن الحسن بن عبد الرحمن العلوی الحسینی، کانت نسخه منه فی الخزانة الرضویة فاستنسخ عنها شیخنا العلامة النوری نسخه بخطه و ینقل عنه فی مستدرکه، و فی أوله ذکر طریق الروایة عن مؤلفه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الشیخ الجلیل العفیف أبو العباس أحمد بن الحسین بن وجه المجاور قراءة علیه فی داره بمشهد مولانا أمیر المؤمنین ع فی شهر الله سنة إحدی و سبعین و خمسمائة قال حدثنا الشیخ الأجل الأمیر أبو عبد الله محمد بن أحمد بن شهریار الخازن بالغری فی ربیع الأول سنة ست عشرة و خمسمائة، قال حدثنا الشریف النقیب أبو الحسین زید بن ناصر الحسینی رحمه الله فی شوال سنة ثلاث و أربعین و أربعمائة بمشهد أمیر المؤمنین ع قال حدثنا الشریف أبو عبد الله محمد بن</w:t>
      </w:r>
    </w:p>
    <w:p>
      <w:pPr>
        <w:pStyle w:val="BookText"/>
        <w:rPr/>
      </w:pPr>
      <w:r>
        <w:rPr>
          <w:rFonts w:ascii="IRNazanin" w:hAnsi="IRNazanin" w:eastAsia="IRNazanin"/>
          <w:color w:val="111111"/>
          <w:sz w:val="28"/>
          <w:sz w:val="28"/>
          <w:szCs w:val="28"/>
          <w:rtl w:val="true"/>
          <w:lang w:bidi="fa-IR"/>
        </w:rPr>
        <w:t>علی بن الحسن بن عبد الرحمن العلوی عن علی بن العباس البجلی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السند، و له کتاب فضل الکوفة الموجود أیضا کما یأتی فی الفاء</w:t>
      </w:r>
      <w:r>
        <w:rPr>
          <w:rFonts w:eastAsia="IRNazanin" w:cs="IRNazanin"/>
          <w:color w:val="111111"/>
          <w:sz w:val="28"/>
          <w:szCs w:val="28"/>
          <w:rtl w:val="true"/>
          <w:lang w:bidi="fa-IR"/>
        </w:rPr>
        <w:t>.</w:t>
      </w:r>
    </w:p>
    <w:p>
      <w:pPr>
        <w:pStyle w:val="Heading3"/>
        <w:numPr>
          <w:ilvl w:val="2"/>
          <w:numId w:val="1"/>
        </w:numPr>
        <w:rPr/>
      </w:pPr>
      <w:bookmarkStart w:id="2942" w:name="__RefHeading___Toc7557980_73709187"/>
      <w:bookmarkStart w:id="2943" w:name="_Toc1370"/>
      <w:bookmarkEnd w:id="2942"/>
      <w:r>
        <w:rPr/>
        <w:t>1025</w:t>
      </w:r>
      <w:r>
        <w:rPr>
          <w:rtl w:val="true"/>
        </w:rPr>
        <w:t xml:space="preserve">- </w:t>
      </w:r>
      <w:r>
        <w:rPr>
          <w:rtl w:val="true"/>
        </w:rPr>
        <w:t>التعازی</w:t>
      </w:r>
      <w:bookmarkEnd w:id="294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العباس المبرد، محمد بن یزید بن عبد الأکبر بن عمیر الثمالی الأزدی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السیوطی فی البغیة إنه أرخه السیرافی فی طبقات البصریین کذلک، و حکی سیدنا فی تأسیس الشیعة ترجمته عن </w:t>
      </w:r>
      <w:bookmarkStart w:id="2944" w:name="pg11681_117382"/>
    </w:p>
    <w:p>
      <w:pPr>
        <w:pStyle w:val="BookText"/>
        <w:rPr/>
      </w:pPr>
      <w:bookmarkEnd w:id="2944"/>
      <w:r>
        <w:rPr>
          <w:rFonts w:ascii="IRNazanin" w:hAnsi="IRNazanin" w:eastAsia="IRNazanin"/>
          <w:color w:val="111111"/>
          <w:sz w:val="28"/>
          <w:sz w:val="28"/>
          <w:szCs w:val="28"/>
          <w:rtl w:val="true"/>
          <w:lang w:bidi="fa-IR"/>
        </w:rPr>
        <w:t xml:space="preserve">ریاض العلماء و استظهر تشیعه من بعض أحادیث کاملة، و ابن الندیم ذکر تصانیفه و منها التعازی و هو موجود فی مکتبة إسکوریال برقم </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إلی تألیف هذا الکتاب و اجتلاب محاسن من تکلم فی أسباب الموت من المواعظ و التعازی و المراثی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إسحاق القاضی إسماعیل بن إسحاق بن إسماعیل بن حماد بن زید بن درهم</w:t>
      </w:r>
      <w:r>
        <w:rPr>
          <w:rFonts w:eastAsia="IRNazanin" w:cs="IRNazanin"/>
          <w:color w:val="111111"/>
          <w:sz w:val="28"/>
          <w:szCs w:val="28"/>
          <w:rtl w:val="true"/>
          <w:lang w:bidi="fa-IR"/>
        </w:rPr>
        <w:t>.</w:t>
      </w:r>
    </w:p>
    <w:p>
      <w:pPr>
        <w:pStyle w:val="Heading3"/>
        <w:numPr>
          <w:ilvl w:val="2"/>
          <w:numId w:val="1"/>
        </w:numPr>
        <w:rPr/>
      </w:pPr>
      <w:bookmarkStart w:id="2945" w:name="__RefHeading___Toc7557982_73709187"/>
      <w:bookmarkStart w:id="2946" w:name="_Toc1371"/>
      <w:bookmarkEnd w:id="2945"/>
      <w:r>
        <w:rPr/>
        <w:t>1026</w:t>
      </w:r>
      <w:r>
        <w:rPr>
          <w:rtl w:val="true"/>
        </w:rPr>
        <w:t xml:space="preserve">- </w:t>
      </w:r>
      <w:r>
        <w:rPr>
          <w:rtl w:val="true"/>
        </w:rPr>
        <w:t>التعاقب‌</w:t>
      </w:r>
      <w:bookmarkEnd w:id="2946"/>
    </w:p>
    <w:p>
      <w:pPr>
        <w:pStyle w:val="BookText"/>
        <w:rPr/>
      </w:pPr>
      <w:r>
        <w:rPr>
          <w:rFonts w:ascii="IRNazanin" w:hAnsi="IRNazanin" w:eastAsia="IRNazanin"/>
          <w:color w:val="111111"/>
          <w:sz w:val="28"/>
          <w:sz w:val="28"/>
          <w:szCs w:val="28"/>
          <w:rtl w:val="true"/>
          <w:lang w:bidi="fa-IR"/>
        </w:rPr>
        <w:t xml:space="preserve">فی العربیة، للشیخ أبی الفتح عثمان بن جنی النحوی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w:t>
      </w:r>
      <w:r>
        <w:rPr>
          <w:rFonts w:eastAsia="IRNazanin" w:cs="IRNazanin"/>
          <w:color w:val="111111"/>
          <w:sz w:val="28"/>
          <w:szCs w:val="28"/>
          <w:rtl w:val="true"/>
          <w:lang w:bidi="fa-IR"/>
        </w:rPr>
        <w:t>.</w:t>
      </w:r>
    </w:p>
    <w:p>
      <w:pPr>
        <w:pStyle w:val="Heading3"/>
        <w:numPr>
          <w:ilvl w:val="2"/>
          <w:numId w:val="1"/>
        </w:numPr>
        <w:rPr/>
      </w:pPr>
      <w:bookmarkStart w:id="2947" w:name="__RefHeading___Toc7557984_73709187"/>
      <w:bookmarkStart w:id="2948" w:name="_Toc1372"/>
      <w:bookmarkEnd w:id="2947"/>
      <w:r>
        <w:rPr/>
        <w:t>1027</w:t>
      </w:r>
      <w:r>
        <w:rPr>
          <w:rtl w:val="true"/>
        </w:rPr>
        <w:t xml:space="preserve">- </w:t>
      </w:r>
      <w:r>
        <w:rPr>
          <w:rtl w:val="true"/>
        </w:rPr>
        <w:t>تعاقب الحالتین</w:t>
      </w:r>
      <w:bookmarkEnd w:id="2948"/>
    </w:p>
    <w:p>
      <w:pPr>
        <w:pStyle w:val="BookText"/>
        <w:rPr/>
      </w:pPr>
      <w:r>
        <w:rPr>
          <w:rFonts w:ascii="IRNazanin" w:hAnsi="IRNazanin" w:eastAsia="IRNazanin"/>
          <w:color w:val="111111"/>
          <w:sz w:val="28"/>
          <w:sz w:val="28"/>
          <w:szCs w:val="28"/>
          <w:rtl w:val="true"/>
          <w:lang w:bidi="fa-IR"/>
        </w:rPr>
        <w:t xml:space="preserve">رسالة فی الیقین بإیجاد الطهارة و الحدث و الشک فی المتأخر منهما، لمیرزا مصطفی بن میرزا حسن التبریزی،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صدیقه الشیخ أبو المجد محمد الرضا الأصفهانی، و یأتی فی الراء رسالة فی الیقین بالطهارة و الحدث</w:t>
      </w:r>
      <w:r>
        <w:rPr>
          <w:rFonts w:eastAsia="IRNazanin" w:cs="IRNazanin"/>
          <w:color w:val="111111"/>
          <w:sz w:val="28"/>
          <w:szCs w:val="28"/>
          <w:rtl w:val="true"/>
          <w:lang w:bidi="fa-IR"/>
        </w:rPr>
        <w:t>.</w:t>
      </w:r>
    </w:p>
    <w:p>
      <w:pPr>
        <w:pStyle w:val="Heading3"/>
        <w:numPr>
          <w:ilvl w:val="2"/>
          <w:numId w:val="1"/>
        </w:numPr>
        <w:rPr/>
      </w:pPr>
      <w:bookmarkStart w:id="2949" w:name="__RefHeading___Toc7557986_73709187"/>
      <w:bookmarkStart w:id="2950" w:name="_Toc1373"/>
      <w:bookmarkEnd w:id="2949"/>
      <w:r>
        <w:rPr>
          <w:rtl w:val="true"/>
        </w:rPr>
        <w:t>تعاقب الهمم</w:t>
      </w:r>
      <w:bookmarkEnd w:id="2950"/>
    </w:p>
    <w:p>
      <w:pPr>
        <w:pStyle w:val="BookText"/>
        <w:rPr/>
      </w:pPr>
      <w:r>
        <w:rPr>
          <w:rFonts w:ascii="IRNazanin" w:hAnsi="IRNazanin" w:eastAsia="IRNazanin"/>
          <w:color w:val="111111"/>
          <w:sz w:val="28"/>
          <w:sz w:val="28"/>
          <w:szCs w:val="28"/>
          <w:rtl w:val="true"/>
          <w:lang w:bidi="fa-IR"/>
        </w:rPr>
        <w:t>کما کتب علی بعض نسخ الکتاب و لکن اسمه تجارب الأمم و تعاقب الهمم کما مر</w:t>
      </w:r>
      <w:r>
        <w:rPr>
          <w:rFonts w:eastAsia="IRNazanin" w:cs="IRNazanin"/>
          <w:color w:val="111111"/>
          <w:sz w:val="28"/>
          <w:szCs w:val="28"/>
          <w:rtl w:val="true"/>
          <w:lang w:bidi="fa-IR"/>
        </w:rPr>
        <w:t>.</w:t>
      </w:r>
    </w:p>
    <w:p>
      <w:pPr>
        <w:pStyle w:val="Heading3"/>
        <w:numPr>
          <w:ilvl w:val="2"/>
          <w:numId w:val="1"/>
        </w:numPr>
        <w:rPr/>
      </w:pPr>
      <w:bookmarkStart w:id="2951" w:name="__RefHeading___Toc7557988_73709187"/>
      <w:bookmarkStart w:id="2952" w:name="_Toc1374"/>
      <w:bookmarkEnd w:id="2951"/>
      <w:r>
        <w:rPr>
          <w:rtl w:val="true"/>
        </w:rPr>
        <w:t>تعبیر الأحلام</w:t>
      </w:r>
      <w:bookmarkEnd w:id="2952"/>
    </w:p>
    <w:p>
      <w:pPr>
        <w:pStyle w:val="BookText"/>
        <w:rPr/>
      </w:pPr>
      <w:r>
        <w:rPr>
          <w:rFonts w:ascii="IRNazanin" w:hAnsi="IRNazanin" w:eastAsia="IRNazanin"/>
          <w:color w:val="111111"/>
          <w:sz w:val="28"/>
          <w:sz w:val="28"/>
          <w:szCs w:val="28"/>
          <w:rtl w:val="true"/>
          <w:lang w:bidi="fa-IR"/>
        </w:rPr>
        <w:t>الموسوم ب منتخب الکلام لمحمد بن سیرین، مطبوع، یأتی</w:t>
      </w:r>
      <w:r>
        <w:rPr>
          <w:rFonts w:eastAsia="IRNazanin" w:cs="IRNazanin"/>
          <w:color w:val="111111"/>
          <w:sz w:val="28"/>
          <w:szCs w:val="28"/>
          <w:rtl w:val="true"/>
          <w:lang w:bidi="fa-IR"/>
        </w:rPr>
        <w:t>.</w:t>
      </w:r>
    </w:p>
    <w:p>
      <w:pPr>
        <w:pStyle w:val="Heading3"/>
        <w:numPr>
          <w:ilvl w:val="2"/>
          <w:numId w:val="1"/>
        </w:numPr>
        <w:rPr/>
      </w:pPr>
      <w:bookmarkStart w:id="2953" w:name="__RefHeading___Toc7557990_73709187"/>
      <w:bookmarkStart w:id="2954" w:name="_Toc1375"/>
      <w:bookmarkEnd w:id="2953"/>
      <w:r>
        <w:rPr/>
        <w:t>1028</w:t>
      </w:r>
      <w:r>
        <w:rPr>
          <w:rtl w:val="true"/>
        </w:rPr>
        <w:t xml:space="preserve">- </w:t>
      </w:r>
      <w:r>
        <w:rPr>
          <w:rtl w:val="true"/>
        </w:rPr>
        <w:t>تعبیر التحریر</w:t>
      </w:r>
      <w:bookmarkEnd w:id="2954"/>
    </w:p>
    <w:p>
      <w:pPr>
        <w:pStyle w:val="BookText"/>
        <w:rPr/>
      </w:pPr>
      <w:r>
        <w:rPr>
          <w:rFonts w:ascii="IRNazanin" w:hAnsi="IRNazanin" w:eastAsia="IRNazanin"/>
          <w:color w:val="111111"/>
          <w:sz w:val="28"/>
          <w:sz w:val="28"/>
          <w:szCs w:val="28"/>
          <w:rtl w:val="true"/>
          <w:lang w:bidi="fa-IR"/>
        </w:rPr>
        <w:t xml:space="preserve">شرح علی تحریر المجسطی، تألیف المحقق الطوسی، و الشارح هو الشیخ نظام الدین الحسن بن محمد بن الحسین القمی النیسابوری المعروف بالنظام الأعرج مؤلف غرائب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 الشرح فی الخزانة الرضویة فی ثلاثمائة و خمسین ورقة بخط محمد بن خضر التمیمی کتبها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فی فهرس الخزانة،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السعد قرین من صدر کلامه بالحمد لواهب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یرحم الله عبدا قال آمینا</w:t>
      </w:r>
      <w:r>
        <w:rPr>
          <w:rFonts w:eastAsia="IRNazanin" w:cs="IRNazanin"/>
          <w:color w:val="111111"/>
          <w:sz w:val="28"/>
          <w:szCs w:val="28"/>
          <w:rtl w:val="true"/>
          <w:lang w:bidi="fa-IR"/>
        </w:rPr>
        <w:t>.</w:t>
      </w:r>
    </w:p>
    <w:p>
      <w:pPr>
        <w:pStyle w:val="Heading3"/>
        <w:numPr>
          <w:ilvl w:val="2"/>
          <w:numId w:val="1"/>
        </w:numPr>
        <w:rPr/>
      </w:pPr>
      <w:bookmarkStart w:id="2955" w:name="__RefHeading___Toc7557992_73709187"/>
      <w:bookmarkStart w:id="2956" w:name="_Toc1376"/>
      <w:bookmarkEnd w:id="2955"/>
      <w:r>
        <w:rPr/>
        <w:t>1029</w:t>
      </w:r>
      <w:r>
        <w:rPr>
          <w:rtl w:val="true"/>
        </w:rPr>
        <w:t xml:space="preserve">- </w:t>
      </w:r>
      <w:r>
        <w:rPr>
          <w:rtl w:val="true"/>
        </w:rPr>
        <w:t>تعبیر خواب</w:t>
      </w:r>
      <w:bookmarkEnd w:id="2956"/>
    </w:p>
    <w:p>
      <w:pPr>
        <w:pStyle w:val="BookText"/>
        <w:rPr/>
      </w:pPr>
      <w:r>
        <w:rPr>
          <w:rFonts w:ascii="IRNazanin" w:hAnsi="IRNazanin" w:eastAsia="IRNazanin"/>
          <w:color w:val="111111"/>
          <w:sz w:val="28"/>
          <w:sz w:val="28"/>
          <w:szCs w:val="28"/>
          <w:rtl w:val="true"/>
          <w:lang w:bidi="fa-IR"/>
        </w:rPr>
        <w:t>للحاج غلام علی البهاونگری المعاصر باللغة الگجراتیة، ذکره فی فهرس تصانیفه</w:t>
      </w:r>
      <w:r>
        <w:rPr>
          <w:rFonts w:eastAsia="IRNazanin" w:cs="IRNazanin"/>
          <w:color w:val="111111"/>
          <w:sz w:val="28"/>
          <w:szCs w:val="28"/>
          <w:rtl w:val="true"/>
          <w:lang w:bidi="fa-IR"/>
        </w:rPr>
        <w:t>.</w:t>
      </w:r>
    </w:p>
    <w:p>
      <w:pPr>
        <w:pStyle w:val="Heading3"/>
        <w:numPr>
          <w:ilvl w:val="2"/>
          <w:numId w:val="1"/>
        </w:numPr>
        <w:rPr/>
      </w:pPr>
      <w:bookmarkStart w:id="2957" w:name="__RefHeading___Toc7557994_73709187"/>
      <w:bookmarkStart w:id="2958" w:name="_Toc1377"/>
      <w:bookmarkEnd w:id="2957"/>
      <w:r>
        <w:rPr/>
        <w:t>1030</w:t>
      </w:r>
      <w:r>
        <w:rPr>
          <w:rtl w:val="true"/>
        </w:rPr>
        <w:t xml:space="preserve">- </w:t>
      </w:r>
      <w:r>
        <w:rPr>
          <w:rtl w:val="true"/>
        </w:rPr>
        <w:t>تعبیر الرؤیا</w:t>
      </w:r>
      <w:bookmarkEnd w:id="295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لإبراهیم بن محمد بن سعید الثقفی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عنه الشیخ فی الفهرست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الرؤیا و النجاشی أسقط لفظ الکتاب أیضا و قال الرؤیا لکن المراد تعبیر الرؤیا کما یأتی فی تعبیر الرؤیا للبرقی</w:t>
      </w:r>
      <w:r>
        <w:rPr>
          <w:rFonts w:eastAsia="IRNazanin" w:cs="IRNazanin"/>
          <w:color w:val="111111"/>
          <w:sz w:val="28"/>
          <w:szCs w:val="28"/>
          <w:rtl w:val="true"/>
          <w:lang w:bidi="fa-IR"/>
        </w:rPr>
        <w:t xml:space="preserve">. </w:t>
      </w:r>
      <w:bookmarkStart w:id="2959" w:name="pg11681_117383"/>
    </w:p>
    <w:p>
      <w:pPr>
        <w:pStyle w:val="Heading3"/>
        <w:numPr>
          <w:ilvl w:val="2"/>
          <w:numId w:val="1"/>
        </w:numPr>
        <w:rPr/>
      </w:pPr>
      <w:bookmarkStart w:id="2960" w:name="__RefHeading___Toc7557996_73709187"/>
      <w:bookmarkStart w:id="2961" w:name="_Toc1378"/>
      <w:bookmarkEnd w:id="2959"/>
      <w:bookmarkEnd w:id="2960"/>
      <w:r>
        <w:rPr/>
        <w:t>1031</w:t>
      </w:r>
      <w:r>
        <w:rPr>
          <w:rtl w:val="true"/>
        </w:rPr>
        <w:t xml:space="preserve">- </w:t>
      </w:r>
      <w:r>
        <w:rPr>
          <w:rtl w:val="true"/>
        </w:rPr>
        <w:t>تعبیر الرؤیا</w:t>
      </w:r>
      <w:bookmarkEnd w:id="2961"/>
    </w:p>
    <w:p>
      <w:pPr>
        <w:pStyle w:val="BookText"/>
        <w:rPr/>
      </w:pPr>
      <w:r>
        <w:rPr>
          <w:rFonts w:ascii="IRNazanin" w:hAnsi="IRNazanin" w:eastAsia="IRNazanin"/>
          <w:color w:val="111111"/>
          <w:sz w:val="28"/>
          <w:sz w:val="28"/>
          <w:szCs w:val="28"/>
          <w:rtl w:val="true"/>
          <w:lang w:bidi="fa-IR"/>
        </w:rPr>
        <w:t>لأبی العباس أحمد بن أصفهبد القمی الضریر المفسر، یرویه النجاشی عن مؤلفه بواسطتین کما یروی عن الکلینی بواسطتین، و فی بعض نسخ النجاشی تفسیر الرؤیا بدل التعبیر،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إنه لأبی جعفر الکلینی و لیس 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منه أن کتاب التعبیر للکلینی غیر هذا</w:t>
      </w:r>
      <w:r>
        <w:rPr>
          <w:rFonts w:eastAsia="IRNazanin" w:cs="IRNazanin"/>
          <w:color w:val="111111"/>
          <w:sz w:val="28"/>
          <w:szCs w:val="28"/>
          <w:rtl w:val="true"/>
          <w:lang w:bidi="fa-IR"/>
        </w:rPr>
        <w:t>.</w:t>
      </w:r>
    </w:p>
    <w:p>
      <w:pPr>
        <w:pStyle w:val="Heading3"/>
        <w:numPr>
          <w:ilvl w:val="2"/>
          <w:numId w:val="1"/>
        </w:numPr>
        <w:rPr/>
      </w:pPr>
      <w:bookmarkStart w:id="2962" w:name="__RefHeading___Toc7557998_73709187"/>
      <w:bookmarkStart w:id="2963" w:name="_Toc1379"/>
      <w:bookmarkEnd w:id="2962"/>
      <w:r>
        <w:rPr/>
        <w:t>1032</w:t>
      </w:r>
      <w:r>
        <w:rPr>
          <w:rtl w:val="true"/>
        </w:rPr>
        <w:t xml:space="preserve">- </w:t>
      </w:r>
      <w:r>
        <w:rPr>
          <w:rtl w:val="true"/>
        </w:rPr>
        <w:t>تعبیر الرؤیا</w:t>
      </w:r>
      <w:bookmarkEnd w:id="2963"/>
    </w:p>
    <w:p>
      <w:pPr>
        <w:pStyle w:val="BookText"/>
        <w:rPr/>
      </w:pPr>
      <w:r>
        <w:rPr>
          <w:rFonts w:ascii="IRNazanin" w:hAnsi="IRNazanin" w:eastAsia="IRNazanin"/>
          <w:color w:val="111111"/>
          <w:sz w:val="28"/>
          <w:sz w:val="28"/>
          <w:szCs w:val="28"/>
          <w:rtl w:val="true"/>
          <w:lang w:bidi="fa-IR"/>
        </w:rPr>
        <w:t xml:space="preserve">لأبی جعفر أحمد بن أبی عبد الله محمد بن خالد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عبر به النجاشی، لکن عبر عنه الشیخ فی الفهرست کتاب الرؤیا</w:t>
      </w:r>
      <w:r>
        <w:rPr>
          <w:rFonts w:eastAsia="IRNazanin" w:cs="IRNazanin"/>
          <w:color w:val="111111"/>
          <w:sz w:val="28"/>
          <w:szCs w:val="28"/>
          <w:rtl w:val="true"/>
          <w:lang w:bidi="fa-IR"/>
        </w:rPr>
        <w:t>.</w:t>
      </w:r>
    </w:p>
    <w:p>
      <w:pPr>
        <w:pStyle w:val="Heading3"/>
        <w:numPr>
          <w:ilvl w:val="2"/>
          <w:numId w:val="1"/>
        </w:numPr>
        <w:rPr/>
      </w:pPr>
      <w:bookmarkStart w:id="2964" w:name="__RefHeading___Toc7558000_73709187"/>
      <w:bookmarkStart w:id="2965" w:name="_Toc1380"/>
      <w:bookmarkEnd w:id="2964"/>
      <w:r>
        <w:rPr/>
        <w:t>1033</w:t>
      </w:r>
      <w:r>
        <w:rPr>
          <w:rtl w:val="true"/>
        </w:rPr>
        <w:t xml:space="preserve">- </w:t>
      </w:r>
      <w:r>
        <w:rPr>
          <w:rtl w:val="true"/>
        </w:rPr>
        <w:t>تعبیر الرؤیا</w:t>
      </w:r>
      <w:bookmarkEnd w:id="2965"/>
    </w:p>
    <w:p>
      <w:pPr>
        <w:pStyle w:val="BookText"/>
        <w:rPr/>
      </w:pPr>
      <w:r>
        <w:rPr>
          <w:rFonts w:ascii="IRNazanin" w:hAnsi="IRNazanin" w:eastAsia="IRNazanin"/>
          <w:color w:val="111111"/>
          <w:sz w:val="28"/>
          <w:sz w:val="28"/>
          <w:szCs w:val="28"/>
          <w:rtl w:val="true"/>
          <w:lang w:bidi="fa-IR"/>
        </w:rPr>
        <w:t>لإسماعیل بن الإمام موسی بن جعفر ع، سکن مصر و ولده بها، ذکره النجاشی و الشیخ فی الفهرست لکنهما عبرا عنه ب کتاب الرؤیا</w:t>
      </w:r>
      <w:r>
        <w:rPr>
          <w:rFonts w:eastAsia="IRNazanin" w:cs="IRNazanin"/>
          <w:color w:val="111111"/>
          <w:sz w:val="28"/>
          <w:szCs w:val="28"/>
          <w:rtl w:val="true"/>
          <w:lang w:bidi="fa-IR"/>
        </w:rPr>
        <w:t>.</w:t>
      </w:r>
    </w:p>
    <w:p>
      <w:pPr>
        <w:pStyle w:val="Heading3"/>
        <w:numPr>
          <w:ilvl w:val="2"/>
          <w:numId w:val="1"/>
        </w:numPr>
        <w:rPr/>
      </w:pPr>
      <w:bookmarkStart w:id="2966" w:name="__RefHeading___Toc7558002_73709187"/>
      <w:bookmarkStart w:id="2967" w:name="_Toc1381"/>
      <w:bookmarkEnd w:id="2966"/>
      <w:r>
        <w:rPr/>
        <w:t>1034</w:t>
      </w:r>
      <w:r>
        <w:rPr>
          <w:rtl w:val="true"/>
        </w:rPr>
        <w:t xml:space="preserve">- </w:t>
      </w:r>
      <w:r>
        <w:rPr>
          <w:rtl w:val="true"/>
        </w:rPr>
        <w:t>تعبیر الرؤیا</w:t>
      </w:r>
      <w:bookmarkEnd w:id="2967"/>
    </w:p>
    <w:p>
      <w:pPr>
        <w:pStyle w:val="BookText"/>
        <w:rPr/>
      </w:pPr>
      <w:r>
        <w:rPr>
          <w:rFonts w:ascii="IRNazanin" w:hAnsi="IRNazanin" w:eastAsia="IRNazanin"/>
          <w:color w:val="111111"/>
          <w:sz w:val="28"/>
          <w:sz w:val="28"/>
          <w:szCs w:val="28"/>
          <w:rtl w:val="true"/>
          <w:lang w:bidi="fa-IR"/>
        </w:rPr>
        <w:t xml:space="preserve">للمولی محمد باقر بن محمد تقی اللاهیجی المعاصر للعلامة المجلسی و المشارک معه فی الاسم و اسم الأب، و هو فارسی مرتب علی ستین بابا و طبع بإیران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أوله اسمه بغیر تقیید باللاهیجی و لذا نسبه بعض إلی العلامة المجلسی لکنه لیس له جزما لأن جمیع تصانیفه من العربیة و الفارسیة حتی المختصرات البالغة خمسین بیتا أحصاها مفصلا و کتب فهرسها تلمیذه و صهره علی ابنته و ابن أخته السید الأمیر محمد حسین بن المیر محمد صالح الخاتون‌آبادی و لم یذکر فیه تعبیر الرؤیا، و لذا قال شیخنا فی الفیض القدسی إن مما ینسب إلیه تعبیر المنام و لیس له ذکر فی فهارس الأصحاب</w:t>
      </w:r>
      <w:r>
        <w:rPr>
          <w:rFonts w:eastAsia="IRNazanin" w:cs="IRNazanin"/>
          <w:color w:val="111111"/>
          <w:sz w:val="28"/>
          <w:szCs w:val="28"/>
          <w:rtl w:val="true"/>
          <w:lang w:bidi="fa-IR"/>
        </w:rPr>
        <w:t>.</w:t>
      </w:r>
    </w:p>
    <w:p>
      <w:pPr>
        <w:pStyle w:val="Heading3"/>
        <w:numPr>
          <w:ilvl w:val="2"/>
          <w:numId w:val="1"/>
        </w:numPr>
        <w:rPr/>
      </w:pPr>
      <w:bookmarkStart w:id="2968" w:name="__RefHeading___Toc7558004_73709187"/>
      <w:bookmarkStart w:id="2969" w:name="_Toc1382"/>
      <w:bookmarkEnd w:id="2968"/>
      <w:r>
        <w:rPr/>
        <w:t>1035</w:t>
      </w:r>
      <w:r>
        <w:rPr>
          <w:rtl w:val="true"/>
        </w:rPr>
        <w:t xml:space="preserve">- </w:t>
      </w:r>
      <w:r>
        <w:rPr>
          <w:rtl w:val="true"/>
        </w:rPr>
        <w:t>تعبیر الرؤیا</w:t>
      </w:r>
      <w:bookmarkEnd w:id="2969"/>
    </w:p>
    <w:p>
      <w:pPr>
        <w:pStyle w:val="BookText"/>
        <w:rPr/>
      </w:pPr>
      <w:r>
        <w:rPr>
          <w:rFonts w:ascii="IRNazanin" w:hAnsi="IRNazanin" w:eastAsia="IRNazanin"/>
          <w:color w:val="111111"/>
          <w:sz w:val="28"/>
          <w:sz w:val="28"/>
          <w:szCs w:val="28"/>
          <w:rtl w:val="true"/>
          <w:lang w:bidi="fa-IR"/>
        </w:rPr>
        <w:t xml:space="preserve">فارسی استخرجه بعض المتأخرین من کتاب نفایس الفنون، و طبع مستقلا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Heading3"/>
        <w:numPr>
          <w:ilvl w:val="2"/>
          <w:numId w:val="1"/>
        </w:numPr>
        <w:rPr/>
      </w:pPr>
      <w:bookmarkStart w:id="2970" w:name="__RefHeading___Toc7558006_73709187"/>
      <w:bookmarkStart w:id="2971" w:name="_Toc1383"/>
      <w:bookmarkEnd w:id="2970"/>
      <w:r>
        <w:rPr/>
        <w:t>1036</w:t>
      </w:r>
      <w:r>
        <w:rPr>
          <w:rtl w:val="true"/>
        </w:rPr>
        <w:t xml:space="preserve">- </w:t>
      </w:r>
      <w:r>
        <w:rPr>
          <w:rtl w:val="true"/>
        </w:rPr>
        <w:t>تعبیر الرؤیا</w:t>
      </w:r>
      <w:bookmarkEnd w:id="2971"/>
    </w:p>
    <w:p>
      <w:pPr>
        <w:pStyle w:val="BookText"/>
        <w:rPr/>
      </w:pPr>
      <w:r>
        <w:rPr>
          <w:rFonts w:ascii="IRNazanin" w:hAnsi="IRNazanin" w:eastAsia="IRNazanin"/>
          <w:color w:val="111111"/>
          <w:sz w:val="28"/>
          <w:sz w:val="28"/>
          <w:szCs w:val="28"/>
          <w:rtl w:val="true"/>
          <w:lang w:bidi="fa-IR"/>
        </w:rPr>
        <w:t>لبعض الأصحاب، لم نعلم خصوصیاته، موجود فی خزانة کتب سیدنا الحسن صدر الدین</w:t>
      </w:r>
      <w:r>
        <w:rPr>
          <w:rFonts w:eastAsia="IRNazanin" w:cs="IRNazanin"/>
          <w:color w:val="111111"/>
          <w:sz w:val="28"/>
          <w:szCs w:val="28"/>
          <w:rtl w:val="true"/>
          <w:lang w:bidi="fa-IR"/>
        </w:rPr>
        <w:t>.</w:t>
      </w:r>
    </w:p>
    <w:p>
      <w:pPr>
        <w:pStyle w:val="Heading3"/>
        <w:numPr>
          <w:ilvl w:val="2"/>
          <w:numId w:val="1"/>
        </w:numPr>
        <w:rPr/>
      </w:pPr>
      <w:bookmarkStart w:id="2972" w:name="__RefHeading___Toc7558008_73709187"/>
      <w:bookmarkStart w:id="2973" w:name="_Toc1384"/>
      <w:bookmarkEnd w:id="2972"/>
      <w:r>
        <w:rPr/>
        <w:t>1037</w:t>
      </w:r>
      <w:r>
        <w:rPr>
          <w:rtl w:val="true"/>
        </w:rPr>
        <w:t xml:space="preserve">- </w:t>
      </w:r>
      <w:r>
        <w:rPr>
          <w:rtl w:val="true"/>
        </w:rPr>
        <w:t>تعبیر الرؤیا</w:t>
      </w:r>
      <w:bookmarkEnd w:id="2973"/>
    </w:p>
    <w:p>
      <w:pPr>
        <w:pStyle w:val="BookText"/>
        <w:rPr/>
      </w:pPr>
      <w:r>
        <w:rPr>
          <w:rFonts w:ascii="IRNazanin" w:hAnsi="IRNazanin" w:eastAsia="IRNazanin"/>
          <w:color w:val="111111"/>
          <w:sz w:val="28"/>
          <w:sz w:val="28"/>
          <w:szCs w:val="28"/>
          <w:rtl w:val="true"/>
          <w:lang w:bidi="fa-IR"/>
        </w:rPr>
        <w:t xml:space="preserve">للشیخ الرئیس أبی علی 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أن کتب التعبیر من الیونانیة و العربیة کثیرة نطرح منها الحشو و الخرافات و نثبت الصحیح المجرب لنا فی الأیام، نسخه منه فی المکتبة الرامپوریة ضمن مجموعة رقم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المکتبة الآصفیة ضمن مجموعة رقم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3"/>
        <w:numPr>
          <w:ilvl w:val="2"/>
          <w:numId w:val="1"/>
        </w:numPr>
        <w:rPr/>
      </w:pPr>
      <w:bookmarkStart w:id="2974" w:name="__RefHeading___Toc7558010_73709187"/>
      <w:bookmarkStart w:id="2975" w:name="_Toc1385"/>
      <w:bookmarkEnd w:id="2974"/>
      <w:r>
        <w:rPr/>
        <w:t>1038</w:t>
      </w:r>
      <w:r>
        <w:rPr>
          <w:rtl w:val="true"/>
        </w:rPr>
        <w:t xml:space="preserve">- </w:t>
      </w:r>
      <w:r>
        <w:rPr>
          <w:rtl w:val="true"/>
        </w:rPr>
        <w:t>تعبیر الرؤیا</w:t>
      </w:r>
      <w:bookmarkEnd w:id="297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أحمد عبد العزیز بن یحیی بن أحمد الجلودی، </w:t>
      </w:r>
      <w:bookmarkStart w:id="2976" w:name="pg11681_117384"/>
    </w:p>
    <w:p>
      <w:pPr>
        <w:pStyle w:val="BookText"/>
        <w:rPr/>
      </w:pPr>
      <w:bookmarkEnd w:id="29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عنه النجاشی ب کتاب الرؤیا</w:t>
      </w:r>
      <w:r>
        <w:rPr>
          <w:rFonts w:eastAsia="IRNazanin" w:cs="IRNazanin"/>
          <w:color w:val="111111"/>
          <w:sz w:val="28"/>
          <w:szCs w:val="28"/>
          <w:rtl w:val="true"/>
          <w:lang w:bidi="fa-IR"/>
        </w:rPr>
        <w:t>.</w:t>
      </w:r>
    </w:p>
    <w:p>
      <w:pPr>
        <w:pStyle w:val="Heading3"/>
        <w:numPr>
          <w:ilvl w:val="2"/>
          <w:numId w:val="1"/>
        </w:numPr>
        <w:rPr/>
      </w:pPr>
      <w:bookmarkStart w:id="2977" w:name="__RefHeading___Toc7558012_73709187"/>
      <w:bookmarkStart w:id="2978" w:name="_Toc1386"/>
      <w:bookmarkEnd w:id="2977"/>
      <w:r>
        <w:rPr>
          <w:rtl w:val="true"/>
        </w:rPr>
        <w:t>تعبیر الرؤیا</w:t>
      </w:r>
      <w:bookmarkEnd w:id="2978"/>
    </w:p>
    <w:p>
      <w:pPr>
        <w:pStyle w:val="BookText"/>
        <w:rPr/>
      </w:pPr>
      <w:r>
        <w:rPr>
          <w:rFonts w:ascii="IRNazanin" w:hAnsi="IRNazanin" w:eastAsia="IRNazanin"/>
          <w:color w:val="111111"/>
          <w:sz w:val="28"/>
          <w:sz w:val="28"/>
          <w:szCs w:val="28"/>
          <w:rtl w:val="true"/>
          <w:lang w:bidi="fa-IR"/>
        </w:rPr>
        <w:t>للشیخ عبد الله بن سیرین و اسمه مجمع الأنوار، مطبوع یأتی</w:t>
      </w:r>
      <w:r>
        <w:rPr>
          <w:rFonts w:eastAsia="IRNazanin" w:cs="IRNazanin"/>
          <w:color w:val="111111"/>
          <w:sz w:val="28"/>
          <w:szCs w:val="28"/>
          <w:rtl w:val="true"/>
          <w:lang w:bidi="fa-IR"/>
        </w:rPr>
        <w:t>.</w:t>
      </w:r>
    </w:p>
    <w:p>
      <w:pPr>
        <w:pStyle w:val="Heading3"/>
        <w:numPr>
          <w:ilvl w:val="2"/>
          <w:numId w:val="1"/>
        </w:numPr>
        <w:rPr/>
      </w:pPr>
      <w:bookmarkStart w:id="2979" w:name="__RefHeading___Toc7558014_73709187"/>
      <w:bookmarkStart w:id="2980" w:name="_Toc1387"/>
      <w:bookmarkEnd w:id="2979"/>
      <w:r>
        <w:rPr/>
        <w:t>1039</w:t>
      </w:r>
      <w:r>
        <w:rPr>
          <w:rtl w:val="true"/>
        </w:rPr>
        <w:t xml:space="preserve">- </w:t>
      </w:r>
      <w:r>
        <w:rPr>
          <w:rtl w:val="true"/>
        </w:rPr>
        <w:t>تعبیر الرؤیا</w:t>
      </w:r>
      <w:bookmarkEnd w:id="2980"/>
    </w:p>
    <w:p>
      <w:pPr>
        <w:pStyle w:val="BookText"/>
        <w:rPr/>
      </w:pPr>
      <w:r>
        <w:rPr>
          <w:rFonts w:ascii="IRNazanin" w:hAnsi="IRNazanin" w:eastAsia="IRNazanin"/>
          <w:color w:val="111111"/>
          <w:sz w:val="28"/>
          <w:sz w:val="28"/>
          <w:szCs w:val="28"/>
          <w:rtl w:val="true"/>
          <w:lang w:bidi="fa-IR"/>
        </w:rPr>
        <w:t>للمولی محمد علی بن الحاج حسن الأردکانی المعروف بالنحوی تلمیذ آیة الله بحر العلوم، ذکر لنا السید محمد رضا بن السید إسماعیل الواعظ الأردکانی أنه موجود عنده” السید محمد رضا” فی أردکان</w:t>
      </w:r>
      <w:r>
        <w:rPr>
          <w:rFonts w:eastAsia="IRNazanin" w:cs="IRNazanin"/>
          <w:color w:val="111111"/>
          <w:sz w:val="28"/>
          <w:szCs w:val="28"/>
          <w:rtl w:val="true"/>
          <w:lang w:bidi="fa-IR"/>
        </w:rPr>
        <w:t>.</w:t>
      </w:r>
    </w:p>
    <w:p>
      <w:pPr>
        <w:pStyle w:val="Heading3"/>
        <w:numPr>
          <w:ilvl w:val="2"/>
          <w:numId w:val="1"/>
        </w:numPr>
        <w:rPr/>
      </w:pPr>
      <w:bookmarkStart w:id="2981" w:name="__RefHeading___Toc7558016_73709187"/>
      <w:bookmarkStart w:id="2982" w:name="_Toc1388"/>
      <w:bookmarkEnd w:id="2981"/>
      <w:r>
        <w:rPr/>
        <w:t>1040</w:t>
      </w:r>
      <w:r>
        <w:rPr>
          <w:rtl w:val="true"/>
        </w:rPr>
        <w:t xml:space="preserve">- </w:t>
      </w:r>
      <w:r>
        <w:rPr>
          <w:rtl w:val="true"/>
        </w:rPr>
        <w:t>تعبیر الرؤیا</w:t>
      </w:r>
      <w:bookmarkEnd w:id="2982"/>
    </w:p>
    <w:p>
      <w:pPr>
        <w:pStyle w:val="BookText"/>
        <w:rPr/>
      </w:pPr>
      <w:r>
        <w:rPr>
          <w:rFonts w:ascii="IRNazanin" w:hAnsi="IRNazanin" w:eastAsia="IRNazanin"/>
          <w:color w:val="111111"/>
          <w:sz w:val="28"/>
          <w:sz w:val="28"/>
          <w:szCs w:val="28"/>
          <w:rtl w:val="true"/>
          <w:lang w:bidi="fa-IR"/>
        </w:rPr>
        <w:t>لأبی الفضل محمد بن أحمد بن إبراهیم الجعفی الکوفی الصابونی، ذکره النجاشی بعنوان تفسیر الرؤیا</w:t>
      </w:r>
      <w:r>
        <w:rPr>
          <w:rFonts w:eastAsia="IRNazanin" w:cs="IRNazanin"/>
          <w:color w:val="111111"/>
          <w:sz w:val="28"/>
          <w:szCs w:val="28"/>
          <w:rtl w:val="true"/>
          <w:lang w:bidi="fa-IR"/>
        </w:rPr>
        <w:t>.</w:t>
      </w:r>
    </w:p>
    <w:p>
      <w:pPr>
        <w:pStyle w:val="Heading3"/>
        <w:numPr>
          <w:ilvl w:val="2"/>
          <w:numId w:val="1"/>
        </w:numPr>
        <w:rPr/>
      </w:pPr>
      <w:bookmarkStart w:id="2983" w:name="__RefHeading___Toc7558018_73709187"/>
      <w:bookmarkStart w:id="2984" w:name="_Toc1389"/>
      <w:bookmarkEnd w:id="2983"/>
      <w:r>
        <w:rPr/>
        <w:t>1041</w:t>
      </w:r>
      <w:r>
        <w:rPr>
          <w:rtl w:val="true"/>
        </w:rPr>
        <w:t xml:space="preserve">- </w:t>
      </w:r>
      <w:r>
        <w:rPr>
          <w:rtl w:val="true"/>
        </w:rPr>
        <w:t>تعبیر الرؤیا</w:t>
      </w:r>
      <w:bookmarkEnd w:id="2984"/>
    </w:p>
    <w:p>
      <w:pPr>
        <w:pStyle w:val="BookText"/>
        <w:rPr/>
      </w:pPr>
      <w:r>
        <w:rPr>
          <w:rFonts w:ascii="IRNazanin" w:hAnsi="IRNazanin" w:eastAsia="IRNazanin"/>
          <w:color w:val="111111"/>
          <w:sz w:val="28"/>
          <w:sz w:val="28"/>
          <w:szCs w:val="28"/>
          <w:rtl w:val="true"/>
          <w:lang w:bidi="fa-IR"/>
        </w:rPr>
        <w:t xml:space="preserve">المنقول عن محمد بن سیرین و غیره کما ذکره فی آخره و رتب علی أربعة و عشرین بابا، طبع بمصر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2985" w:name="__RefHeading___Toc7558020_73709187"/>
      <w:bookmarkStart w:id="2986" w:name="_Toc1390"/>
      <w:bookmarkEnd w:id="2985"/>
      <w:r>
        <w:rPr/>
        <w:t>1042</w:t>
      </w:r>
      <w:r>
        <w:rPr>
          <w:rtl w:val="true"/>
        </w:rPr>
        <w:t xml:space="preserve">- </w:t>
      </w:r>
      <w:r>
        <w:rPr>
          <w:rtl w:val="true"/>
        </w:rPr>
        <w:t>تعبیر الرؤیا</w:t>
      </w:r>
      <w:bookmarkEnd w:id="2986"/>
    </w:p>
    <w:p>
      <w:pPr>
        <w:pStyle w:val="BookText"/>
        <w:rPr/>
      </w:pPr>
      <w:r>
        <w:rPr>
          <w:rFonts w:ascii="IRNazanin" w:hAnsi="IRNazanin" w:eastAsia="IRNazanin"/>
          <w:color w:val="111111"/>
          <w:sz w:val="28"/>
          <w:sz w:val="28"/>
          <w:szCs w:val="28"/>
          <w:rtl w:val="true"/>
          <w:lang w:bidi="fa-IR"/>
        </w:rPr>
        <w:t xml:space="preserve">للشیخ أبی جعفر محمد بن یعقوب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النجاشی مع سائر تصانیف الکلینی عن عدة من مشایخه و کلهم عن ابن قولویه و هو عن الکلینی و مر عن النجاشی تخطئة من نسب تعبیر الرؤیا لابن أصفهبد القمی إلی الکلینی</w:t>
      </w:r>
      <w:r>
        <w:rPr>
          <w:rFonts w:eastAsia="IRNazanin" w:cs="IRNazanin"/>
          <w:color w:val="111111"/>
          <w:sz w:val="28"/>
          <w:szCs w:val="28"/>
          <w:rtl w:val="true"/>
          <w:lang w:bidi="fa-IR"/>
        </w:rPr>
        <w:t>.</w:t>
      </w:r>
    </w:p>
    <w:p>
      <w:pPr>
        <w:pStyle w:val="Heading3"/>
        <w:numPr>
          <w:ilvl w:val="2"/>
          <w:numId w:val="1"/>
        </w:numPr>
        <w:rPr/>
      </w:pPr>
      <w:bookmarkStart w:id="2987" w:name="__RefHeading___Toc7558022_73709187"/>
      <w:bookmarkStart w:id="2988" w:name="_Toc1391"/>
      <w:bookmarkEnd w:id="2987"/>
      <w:r>
        <w:rPr/>
        <w:t>1043</w:t>
      </w:r>
      <w:r>
        <w:rPr>
          <w:rtl w:val="true"/>
        </w:rPr>
        <w:t xml:space="preserve">- </w:t>
      </w:r>
      <w:r>
        <w:rPr>
          <w:rtl w:val="true"/>
        </w:rPr>
        <w:t>تعبیر طیف الخیال فی تحریر مناظرة العلم و المال،</w:t>
      </w:r>
      <w:bookmarkEnd w:id="298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شرح علی طیف الخیال فی المناظرة بین العلم و المال، و المتن و الشرح کلاهما للمولی العارف الحاج محمد مؤمن بن الحاج محمد قاسم بن محمد ناصر بن محمد الجزائری الشیرازی المولد کما ذکره فی أثناء المجلد الأول من هذا الشرح، الذی هو مجلد ضخم و شرح لتمام خطبه طیف الخیال، و قد ضاعت من أوله ورقة،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فی شیراز فی دارنا الواقعة فی المحلة المنسوبة إلی الشیخ عروة و ذلک علی ما رأیته مکتوبا بخط السید هاشم بن عبد الحسین بن عبد الرءوف الأحسائی المجتهد و قد کتبه خلف الصحیفة الکاملة السجادیة التی وقفها الوالد طاب ثراه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المولود المبارک محمد مؤمن بن الشیخ محمد قاسم أنشأه الله منشأ الصالحین فی ضحی السبت سابع عشر شهر رجب الأصب من سنة أربع و سبعین و ألف و السید المزبور هو الذی سمانی محمد مؤمن و أذن فی أذنی ضاعف الله أجره و قال فی أثناء هذا المجلد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سافرت نحو الهند فی سلخ شهر ربیع الأول سنة اثنتین بعد مائة و ألف و لی من العمر سبع و عشرون سنة و لما انتهی فی هذا المجلد بشرح آخر الخطبة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التوکل فی البداءة و النهایة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لیکن شرح النهایة نهایة الکلام و منتهی المرام، فی شرح </w:t>
      </w:r>
    </w:p>
    <w:p>
      <w:pPr>
        <w:pStyle w:val="BookText"/>
        <w:rPr/>
      </w:pPr>
      <w:r>
        <w:rPr>
          <w:rFonts w:ascii="IRNazanin" w:hAnsi="IRNazanin" w:eastAsia="IRNazanin"/>
          <w:color w:val="111111"/>
          <w:sz w:val="28"/>
          <w:sz w:val="28"/>
          <w:szCs w:val="28"/>
          <w:rtl w:val="true"/>
          <w:lang w:bidi="fa-IR"/>
        </w:rPr>
        <w:t>خطبة هذا الکتاب، و الله الموفق للخیر و الصواب، و قد اتفق الفراغ منه علی ید شارحه و مؤلفه و منشیه و مرصعه العبد المذنب الآبق الإثم مؤمن علی خان ابن الحاج قاسم الجزائری محتدا الشیرازی مولدا مصنف المتن المتین و الرکن الرکین أحسن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إلیه و غفر له و لوالدیه فی الیوم السابع عشر من شهر رجب المرجب إحدی شهور السنة التاسعة عشرة بعد مائة و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الشروع فیه فکان حدود سنة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ذکر فی أثناء اشتغاله بهذا المجلد أنه بلغ عمره إلی ست و ثلاثین سنة و له نیف و أربعون تألیفا فزیادة ست و ثلاثین علی تاریخ ولادته ینتج ما ذکرناه و یظهر من تاریخی الشروع فیه و إتمامه أنه طال علیه تألیف هذا المجلد و اشتغل بغیره فی أثنائه فإنه بعد خروجه من أصفهان متوجها إلی بلاد الهند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فی تألیف کتابه مجالس الاخبار فی سبع مجلدات کل مجلد ألفه فی مدة سنة کاملة و فرغ من المجلد السابع منه الموسوم ب لطائف الظرائف فی بلدة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یومئذ خمس و ثلاثون سنة، و بعد ذلک شرع فی هذا الشرح إلی أن تم هذا المجلد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بالهند التی کان یعرف فیها بمؤمن علی خان و له من العمر یومئذ خمس و أربعون سنة ثم بعد ذلک شرع فی المجلد الآخر من الشرح الضخم هو أیضا و هو فی شرح نفس المناظرة بین العلم و المال، و أول هذا المجلد تام لکن آخره ناقص علی عکس المجلد الأول، قال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اشرح لی صدری و یسر لی أمری، و وفقنی لتحریر مقالی، و تعبیر طیف خیالی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فیقول الشارح المؤلف الماتن المصنف العبد المذنب الإثم محمد مؤمن بن الحاج محمد قاسم الجزائری محتدا الشیرازی مولدا غفر الله ذنوبهما و ملا من حیاض الرحمة ذنوبهما، إن هذا هو المجلد الثانی من مجلدات کتاب تعبیر طیف الخیال فی تحریر مناظرة العلم و المال، سمیته ب سفینة العلم لأنها سفینة مشحونة بلئالئ العلوم و أمتعة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منه أن لهذا الشرح عدة مجلدات و قد سمی المجلد الثانی بالخصوص بسفینة العلم، و لم نظفر بعد ببقیة المجلدات و انما یوجد هذان المجلدان منه فی خزانة کتب السید الحاج میرزا باقر القاضی التبریزی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أرسل إلینا جملة من خصوصیاته المذکورة ولده العزیز دام مجده، و أما متنه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طیف الخیال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تام موجود فی مکتبة الشیخ محمد السماوی کما یأتی، و یوجد له أیضا </w:t>
      </w:r>
      <w:bookmarkStart w:id="2989" w:name="pg11681_117386"/>
    </w:p>
    <w:p>
      <w:pPr>
        <w:pStyle w:val="BookText"/>
        <w:rPr/>
      </w:pPr>
      <w:bookmarkEnd w:id="2989"/>
      <w:r>
        <w:rPr>
          <w:rFonts w:ascii="IRNazanin" w:hAnsi="IRNazanin" w:eastAsia="IRNazanin"/>
          <w:color w:val="111111"/>
          <w:sz w:val="28"/>
          <w:sz w:val="28"/>
          <w:szCs w:val="28"/>
          <w:rtl w:val="true"/>
          <w:lang w:bidi="fa-IR"/>
        </w:rPr>
        <w:t xml:space="preserve">خزانة الخیال الذی فرغ من تألیفه فی سنة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نقل عین عباراته فی الروضات فی ترجمه الشیخ البهائی</w:t>
      </w:r>
      <w:r>
        <w:rPr>
          <w:rStyle w:val="FootnoteAnchor"/>
          <w:rtl w:val="true"/>
        </w:rPr>
        <w:footnoteReference w:id="6"/>
      </w:r>
    </w:p>
    <w:p>
      <w:pPr>
        <w:pStyle w:val="Heading3"/>
        <w:numPr>
          <w:ilvl w:val="2"/>
          <w:numId w:val="1"/>
        </w:numPr>
        <w:rPr/>
      </w:pPr>
      <w:bookmarkStart w:id="2990" w:name="__RefHeading___Toc7558024_73709187"/>
      <w:bookmarkStart w:id="2991" w:name="_Toc1392"/>
      <w:bookmarkEnd w:id="2990"/>
      <w:r>
        <w:rPr/>
        <w:t>1044</w:t>
      </w:r>
      <w:r>
        <w:rPr>
          <w:rtl w:val="true"/>
        </w:rPr>
        <w:t xml:space="preserve">- </w:t>
      </w:r>
      <w:r>
        <w:rPr>
          <w:rtl w:val="true"/>
        </w:rPr>
        <w:t>التعجب من أغلاط العامة فی مسألة الإمامة</w:t>
      </w:r>
      <w:bookmarkEnd w:id="2991"/>
    </w:p>
    <w:p>
      <w:pPr>
        <w:pStyle w:val="BookText"/>
        <w:rPr/>
      </w:pPr>
      <w:r>
        <w:rPr>
          <w:rFonts w:ascii="IRNazanin" w:hAnsi="IRNazanin" w:eastAsia="IRNazanin"/>
          <w:color w:val="111111"/>
          <w:sz w:val="28"/>
          <w:sz w:val="28"/>
          <w:szCs w:val="28"/>
          <w:rtl w:val="true"/>
          <w:lang w:bidi="fa-IR"/>
        </w:rPr>
        <w:t xml:space="preserve">تألیف العلامة الکراجکی، الشیخ أبی الفتح محمد بن علی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فی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کنز الفوائد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مناقضات أقوالهم و منافرات أفعالهم فی عاشوراء و تبجیل ذریة من نال من الحسین الشهید ع شیئا مثل بنی السراویل، و بنی السنان، و الطشتیین و القضیبین و غیرهم</w:t>
      </w:r>
      <w:r>
        <w:rPr>
          <w:rFonts w:eastAsia="IRNazanin" w:cs="IRNazanin"/>
          <w:color w:val="111111"/>
          <w:sz w:val="28"/>
          <w:szCs w:val="28"/>
          <w:rtl w:val="true"/>
          <w:lang w:bidi="fa-IR"/>
        </w:rPr>
        <w:t>.</w:t>
      </w:r>
    </w:p>
    <w:p>
      <w:pPr>
        <w:pStyle w:val="Heading3"/>
        <w:numPr>
          <w:ilvl w:val="2"/>
          <w:numId w:val="1"/>
        </w:numPr>
        <w:rPr/>
      </w:pPr>
      <w:bookmarkStart w:id="2992" w:name="__RefHeading___Toc7558026_73709187"/>
      <w:bookmarkStart w:id="2993" w:name="_Toc1393"/>
      <w:bookmarkEnd w:id="2992"/>
      <w:r>
        <w:rPr/>
        <w:t>1045</w:t>
      </w:r>
      <w:r>
        <w:rPr>
          <w:rtl w:val="true"/>
        </w:rPr>
        <w:t xml:space="preserve">- </w:t>
      </w:r>
      <w:r>
        <w:rPr>
          <w:rtl w:val="true"/>
        </w:rPr>
        <w:t>تعجیز المسیحیین فی تأیید برهان المسلمین،</w:t>
      </w:r>
      <w:bookmarkEnd w:id="2993"/>
    </w:p>
    <w:p>
      <w:pPr>
        <w:pStyle w:val="BookText"/>
        <w:rPr/>
      </w:pPr>
      <w:r>
        <w:rPr>
          <w:rFonts w:ascii="IRNazanin" w:hAnsi="IRNazanin" w:eastAsia="IRNazanin"/>
          <w:color w:val="111111"/>
          <w:sz w:val="28"/>
          <w:sz w:val="28"/>
          <w:szCs w:val="28"/>
          <w:rtl w:val="true"/>
          <w:lang w:bidi="fa-IR"/>
        </w:rPr>
        <w:t xml:space="preserve">لمیرزا محمد صادق فخر الإسلام المؤلف لأنیس الأعلام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حدود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آخر المجلد الرابع من بیان الحق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المطبوع سنة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کتب التعجیز لتأیید کتابه برهان المسلمین، و قد طبع فی مجلدین</w:t>
      </w:r>
      <w:r>
        <w:rPr>
          <w:rFonts w:eastAsia="IRNazanin" w:cs="IRNazanin"/>
          <w:color w:val="111111"/>
          <w:sz w:val="28"/>
          <w:szCs w:val="28"/>
          <w:rtl w:val="true"/>
          <w:lang w:bidi="fa-IR"/>
        </w:rPr>
        <w:t>.</w:t>
      </w:r>
    </w:p>
    <w:p>
      <w:pPr>
        <w:pStyle w:val="Heading3"/>
        <w:numPr>
          <w:ilvl w:val="2"/>
          <w:numId w:val="1"/>
        </w:numPr>
        <w:rPr/>
      </w:pPr>
      <w:bookmarkStart w:id="2994" w:name="__RefHeading___Toc7558028_73709187"/>
      <w:bookmarkStart w:id="2995" w:name="_Toc1394"/>
      <w:bookmarkEnd w:id="2994"/>
      <w:r>
        <w:rPr/>
        <w:t>1046</w:t>
      </w:r>
      <w:r>
        <w:rPr>
          <w:rtl w:val="true"/>
        </w:rPr>
        <w:t xml:space="preserve">- </w:t>
      </w:r>
      <w:r>
        <w:rPr>
          <w:rtl w:val="true"/>
        </w:rPr>
        <w:t>تعدیل الأوج و الحضیض فی نفر الجبر و التفویض،</w:t>
      </w:r>
      <w:bookmarkEnd w:id="2995"/>
    </w:p>
    <w:p>
      <w:pPr>
        <w:pStyle w:val="BookText"/>
        <w:rPr/>
      </w:pPr>
      <w:r>
        <w:rPr>
          <w:rFonts w:ascii="IRNazanin" w:hAnsi="IRNazanin" w:eastAsia="IRNazanin"/>
          <w:color w:val="111111"/>
          <w:sz w:val="28"/>
          <w:sz w:val="28"/>
          <w:szCs w:val="28"/>
          <w:rtl w:val="true"/>
          <w:lang w:bidi="fa-IR"/>
        </w:rPr>
        <w:t xml:space="preserve">للشیخ علی بن علی رضا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بسنة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الخیابانی فی آخر المجلد الثالث من وقایع الأیام</w:t>
      </w:r>
      <w:r>
        <w:rPr>
          <w:rFonts w:eastAsia="IRNazanin" w:cs="IRNazanin"/>
          <w:color w:val="111111"/>
          <w:sz w:val="28"/>
          <w:szCs w:val="28"/>
          <w:rtl w:val="true"/>
          <w:lang w:bidi="fa-IR"/>
        </w:rPr>
        <w:t>.</w:t>
      </w:r>
    </w:p>
    <w:p>
      <w:pPr>
        <w:pStyle w:val="Heading3"/>
        <w:numPr>
          <w:ilvl w:val="2"/>
          <w:numId w:val="1"/>
        </w:numPr>
        <w:rPr/>
      </w:pPr>
      <w:bookmarkStart w:id="2996" w:name="__RefHeading___Toc7558030_73709187"/>
      <w:bookmarkStart w:id="2997" w:name="_Toc1395"/>
      <w:bookmarkEnd w:id="2996"/>
      <w:r>
        <w:rPr/>
        <w:t>1047</w:t>
      </w:r>
      <w:r>
        <w:rPr>
          <w:rtl w:val="true"/>
        </w:rPr>
        <w:t xml:space="preserve">- </w:t>
      </w:r>
      <w:r>
        <w:rPr>
          <w:rtl w:val="true"/>
        </w:rPr>
        <w:t>تعدیل المعیار فی نقد تنزیل الأفکار،</w:t>
      </w:r>
      <w:bookmarkEnd w:id="299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لسلطان المحققین خواجه نصیر الدین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المنطق و الحکمة،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محقق الحق و مبدع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الأصول المنطقیة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أصله تنزیل الأفکار فی تعدیل الأسرار من القوانین المنطقیة و الحکمیة لأثیر الدین المفضل بن عمر الأبهری صاحب الهدایة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حدود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فی کشف الظنون و قال إنه شرحه بعض الأفاضل و أثبت فیه ماسخ له من الرد و القبول و سماه تعدیل المعیار فی نقد تنزیل الأفکار، ثم </w:t>
      </w:r>
      <w:bookmarkStart w:id="2998" w:name="pg11681_117387"/>
    </w:p>
    <w:p>
      <w:pPr>
        <w:pStyle w:val="BookText"/>
        <w:rPr/>
      </w:pPr>
      <w:bookmarkEnd w:id="2998"/>
      <w:r>
        <w:rPr>
          <w:rFonts w:ascii="IRNazanin" w:hAnsi="IRNazanin" w:eastAsia="IRNazanin"/>
          <w:color w:val="111111"/>
          <w:sz w:val="28"/>
          <w:sz w:val="28"/>
          <w:szCs w:val="28"/>
          <w:rtl w:val="true"/>
          <w:lang w:bidi="fa-IR"/>
        </w:rPr>
        <w:t>ذکر أوله و تاریخه کما ذکرناه و لم یصرح باسم الشارح و لعله لم یعرفه لعدم ذکر اسمه فی أوله، و لکنی رأیت نسبته إلیه فی الفهارس</w:t>
      </w:r>
      <w:r>
        <w:rPr>
          <w:rFonts w:eastAsia="IRNazanin" w:cs="IRNazanin"/>
          <w:color w:val="111111"/>
          <w:sz w:val="28"/>
          <w:szCs w:val="28"/>
          <w:rtl w:val="true"/>
          <w:lang w:bidi="fa-IR"/>
        </w:rPr>
        <w:t>.</w:t>
      </w:r>
    </w:p>
    <w:p>
      <w:pPr>
        <w:pStyle w:val="Heading3"/>
        <w:numPr>
          <w:ilvl w:val="2"/>
          <w:numId w:val="1"/>
        </w:numPr>
        <w:rPr/>
      </w:pPr>
      <w:bookmarkStart w:id="2999" w:name="__RefHeading___Toc7558032_73709187"/>
      <w:bookmarkStart w:id="3000" w:name="_Toc1396"/>
      <w:bookmarkEnd w:id="2999"/>
      <w:r>
        <w:rPr/>
        <w:t>1048</w:t>
      </w:r>
      <w:r>
        <w:rPr>
          <w:rtl w:val="true"/>
        </w:rPr>
        <w:t xml:space="preserve">- </w:t>
      </w:r>
      <w:r>
        <w:rPr>
          <w:rtl w:val="true"/>
        </w:rPr>
        <w:t>تعدیل المیزان</w:t>
      </w:r>
      <w:bookmarkEnd w:id="3000"/>
    </w:p>
    <w:p>
      <w:pPr>
        <w:pStyle w:val="BookText"/>
        <w:rPr/>
      </w:pPr>
      <w:r>
        <w:rPr>
          <w:rFonts w:ascii="IRNazanin" w:hAnsi="IRNazanin" w:eastAsia="IRNazanin"/>
          <w:color w:val="111111"/>
          <w:sz w:val="28"/>
          <w:sz w:val="28"/>
          <w:szCs w:val="28"/>
          <w:rtl w:val="true"/>
          <w:lang w:bidi="fa-IR"/>
        </w:rPr>
        <w:t xml:space="preserve">فی علم المنطق، لغوث الحکماء الأمیر غیاث الدین منصور بن الأمیر صدر الدین الدشتکی الشیرازی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القاضی نور الله فی مجالس المؤمنین أن له مختصره أیضا الموسوم ب معیار الأفکار، قال و قد رأیت الأصل و المختصر کلیهما، و یوجد التعدیل عند السید شهاب الدین التبریزی نزیل قم،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غیاث المستغیثین أیدنا بتعدیل میزان الأنظار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فی حیاة والده صدر الدین، و ینقل عنه کثیرا و تعرض فیه لرد کثیر من شبهات الفخر الرازی</w:t>
      </w:r>
      <w:r>
        <w:rPr>
          <w:rFonts w:eastAsia="IRNazanin" w:cs="IRNazanin"/>
          <w:color w:val="111111"/>
          <w:sz w:val="28"/>
          <w:szCs w:val="28"/>
          <w:rtl w:val="true"/>
          <w:lang w:bidi="fa-IR"/>
        </w:rPr>
        <w:t>.</w:t>
      </w:r>
    </w:p>
    <w:p>
      <w:pPr>
        <w:pStyle w:val="Heading3"/>
        <w:numPr>
          <w:ilvl w:val="2"/>
          <w:numId w:val="1"/>
        </w:numPr>
        <w:rPr/>
      </w:pPr>
      <w:bookmarkStart w:id="3001" w:name="__RefHeading___Toc7558034_73709187"/>
      <w:bookmarkStart w:id="3002" w:name="_Toc1397"/>
      <w:bookmarkEnd w:id="3001"/>
      <w:r>
        <w:rPr/>
        <w:t>1049</w:t>
      </w:r>
      <w:r>
        <w:rPr>
          <w:rtl w:val="true"/>
        </w:rPr>
        <w:t xml:space="preserve">- </w:t>
      </w:r>
      <w:r>
        <w:rPr>
          <w:rtl w:val="true"/>
        </w:rPr>
        <w:t>تعدیل المیزان‌</w:t>
      </w:r>
      <w:bookmarkEnd w:id="3002"/>
    </w:p>
    <w:p>
      <w:pPr>
        <w:pStyle w:val="BookText"/>
        <w:rPr/>
      </w:pPr>
      <w:r>
        <w:rPr>
          <w:rFonts w:ascii="IRNazanin" w:hAnsi="IRNazanin" w:eastAsia="IRNazanin"/>
          <w:color w:val="111111"/>
          <w:sz w:val="28"/>
          <w:sz w:val="28"/>
          <w:szCs w:val="28"/>
          <w:rtl w:val="true"/>
          <w:lang w:bidi="fa-IR"/>
        </w:rPr>
        <w:t xml:space="preserve">فی المحاکمة بین میزان الجرح و التعدیل للشیخ جمال الدین القاسمی، و نقده المطبوع بصیدا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الموسوم ب عین المیزان، للشیخ محمد حسین آل کاشف الغطاء و کلام الشیخ محمد بهجت البیطار الدمشقی فی رسالته نقد عین المیزان، و المحاکمة للفاضل المعاصر الشیخ منیر الدین بن الحاج حسن عسیران العاملی الشهیر بالشیخ منیر عسیران، کان اشتغاله فی النجف الأشرف سنین و بعد تکمیل تحصیلاته عرج علی بلاده فی حدود النیف و العشرین، إلی أن نصب قاضیا للجعفریة فی دائرة التمیز فی بیروت، و طبع التعدیل فی صیدا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Heading3"/>
        <w:numPr>
          <w:ilvl w:val="2"/>
          <w:numId w:val="1"/>
        </w:numPr>
        <w:rPr/>
      </w:pPr>
      <w:bookmarkStart w:id="3003" w:name="__RefHeading___Toc7558036_73709187"/>
      <w:bookmarkStart w:id="3004" w:name="_Toc1398"/>
      <w:bookmarkEnd w:id="3003"/>
      <w:r>
        <w:rPr/>
        <w:t>1050</w:t>
      </w:r>
      <w:r>
        <w:rPr>
          <w:rtl w:val="true"/>
        </w:rPr>
        <w:t xml:space="preserve">- </w:t>
      </w:r>
      <w:r>
        <w:rPr>
          <w:rtl w:val="true"/>
        </w:rPr>
        <w:t>التعدیل و الانتصاف</w:t>
      </w:r>
      <w:bookmarkEnd w:id="3004"/>
    </w:p>
    <w:p>
      <w:pPr>
        <w:pStyle w:val="BookText"/>
        <w:rPr/>
      </w:pPr>
      <w:r>
        <w:rPr>
          <w:rFonts w:ascii="IRNazanin" w:hAnsi="IRNazanin" w:eastAsia="IRNazanin"/>
          <w:color w:val="111111"/>
          <w:sz w:val="28"/>
          <w:sz w:val="28"/>
          <w:szCs w:val="28"/>
          <w:rtl w:val="true"/>
          <w:lang w:bidi="fa-IR"/>
        </w:rPr>
        <w:t xml:space="preserve">فی مآثر العرب و مثالبها کما عبر به کذلک الخطیب فی تاریخ بغداد، و فی کشف الظنون عبر هکذا تعدیل فی مآثر العرب و أمثالها، ثم حکی عن ابن شهبة التعدیل و الإنصاف فی أخبار القبائل و أنسابها، و لعل الأول أصح، و بالجملة هو من تألیفات أبی الفرج الأصفهانی، صاحب الأغانی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الخطیب من تصانیفه الموجودة بأندلس</w:t>
      </w:r>
      <w:r>
        <w:rPr>
          <w:rFonts w:eastAsia="IRNazanin" w:cs="IRNazanin"/>
          <w:color w:val="111111"/>
          <w:sz w:val="28"/>
          <w:szCs w:val="28"/>
          <w:rtl w:val="true"/>
          <w:lang w:bidi="fa-IR"/>
        </w:rPr>
        <w:t>.</w:t>
      </w:r>
    </w:p>
    <w:p>
      <w:pPr>
        <w:pStyle w:val="Heading3"/>
        <w:numPr>
          <w:ilvl w:val="2"/>
          <w:numId w:val="1"/>
        </w:numPr>
        <w:rPr/>
      </w:pPr>
      <w:bookmarkStart w:id="3005" w:name="__RefHeading___Toc7558038_73709187"/>
      <w:bookmarkStart w:id="3006" w:name="_Toc1399"/>
      <w:bookmarkEnd w:id="3005"/>
      <w:r>
        <w:rPr/>
        <w:t>1051</w:t>
      </w:r>
      <w:r>
        <w:rPr>
          <w:rtl w:val="true"/>
        </w:rPr>
        <w:t xml:space="preserve">- </w:t>
      </w:r>
      <w:r>
        <w:rPr>
          <w:rtl w:val="true"/>
        </w:rPr>
        <w:t>کتاب التعری و الحاصل</w:t>
      </w:r>
      <w:bookmarkEnd w:id="300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محمد الفضل بن شاذان بن الخلیل النیسابوری من أصحاب الرضا و الجواد ع، و المتوفی أیام إمامة الإمام أبی محمد الحسن العسکری ع، نقل النجاشی فهرس تصانیفه عن الگنجی و هو الشیخ أبو القاسم یحیی بن زکریا المعروف بالگنجی الذی لقی الإمام العسکری ع و بقی إلی أن تحمل عنه الحدیث الشیخ التلعکبری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نسخ النجاشی </w:t>
      </w:r>
      <w:bookmarkStart w:id="3007" w:name="pg11681_117388"/>
    </w:p>
    <w:p>
      <w:pPr>
        <w:pStyle w:val="BookText"/>
        <w:rPr/>
      </w:pPr>
      <w:bookmarkEnd w:id="3007"/>
      <w:r>
        <w:rPr>
          <w:rFonts w:ascii="IRNazanin" w:hAnsi="IRNazanin" w:eastAsia="IRNazanin"/>
          <w:color w:val="111111"/>
          <w:sz w:val="28"/>
          <w:sz w:val="28"/>
          <w:szCs w:val="28"/>
          <w:rtl w:val="true"/>
          <w:lang w:bidi="fa-IR"/>
        </w:rPr>
        <w:t>کتاب الشعری و الحاصل</w:t>
      </w:r>
      <w:r>
        <w:rPr>
          <w:rFonts w:eastAsia="IRNazanin" w:cs="IRNazanin"/>
          <w:color w:val="111111"/>
          <w:sz w:val="28"/>
          <w:szCs w:val="28"/>
          <w:rtl w:val="true"/>
          <w:lang w:bidi="fa-IR"/>
        </w:rPr>
        <w:t>.</w:t>
      </w:r>
    </w:p>
    <w:p>
      <w:pPr>
        <w:pStyle w:val="Heading3"/>
        <w:numPr>
          <w:ilvl w:val="2"/>
          <w:numId w:val="1"/>
        </w:numPr>
        <w:rPr/>
      </w:pPr>
      <w:bookmarkStart w:id="3008" w:name="__RefHeading___Toc7558040_73709187"/>
      <w:bookmarkStart w:id="3009" w:name="_Toc1400"/>
      <w:bookmarkEnd w:id="3008"/>
      <w:r>
        <w:rPr>
          <w:rtl w:val="true"/>
        </w:rPr>
        <w:t>تعریب أربع مسائل کلامیة</w:t>
      </w:r>
      <w:bookmarkEnd w:id="3009"/>
    </w:p>
    <w:p>
      <w:pPr>
        <w:pStyle w:val="BookText"/>
        <w:rPr/>
      </w:pPr>
      <w:r>
        <w:rPr>
          <w:rFonts w:ascii="IRNazanin" w:hAnsi="IRNazanin" w:eastAsia="IRNazanin"/>
          <w:color w:val="111111"/>
          <w:sz w:val="28"/>
          <w:sz w:val="28"/>
          <w:szCs w:val="28"/>
          <w:rtl w:val="true"/>
          <w:lang w:bidi="fa-IR"/>
        </w:rPr>
        <w:t>فی الإمامة، مر بعنوان ترجمه رسالة رد العامة للماحوزی</w:t>
      </w:r>
      <w:r>
        <w:rPr>
          <w:rFonts w:eastAsia="IRNazanin" w:cs="IRNazanin"/>
          <w:color w:val="111111"/>
          <w:sz w:val="28"/>
          <w:szCs w:val="28"/>
          <w:rtl w:val="true"/>
          <w:lang w:bidi="fa-IR"/>
        </w:rPr>
        <w:t>.</w:t>
      </w:r>
    </w:p>
    <w:p>
      <w:pPr>
        <w:pStyle w:val="Heading3"/>
        <w:numPr>
          <w:ilvl w:val="2"/>
          <w:numId w:val="1"/>
        </w:numPr>
        <w:rPr/>
      </w:pPr>
      <w:bookmarkStart w:id="3010" w:name="__RefHeading___Toc7558042_73709187"/>
      <w:bookmarkStart w:id="3011" w:name="_Toc1401"/>
      <w:bookmarkEnd w:id="3010"/>
      <w:r>
        <w:rPr/>
        <w:t>1052</w:t>
      </w:r>
      <w:r>
        <w:rPr>
          <w:rtl w:val="true"/>
        </w:rPr>
        <w:t xml:space="preserve">- </w:t>
      </w:r>
      <w:r>
        <w:rPr>
          <w:rtl w:val="true"/>
        </w:rPr>
        <w:t>تعریب أصول الدین الخمسة</w:t>
      </w:r>
      <w:bookmarkEnd w:id="3011"/>
    </w:p>
    <w:p>
      <w:pPr>
        <w:pStyle w:val="BookText"/>
        <w:rPr/>
      </w:pPr>
      <w:r>
        <w:rPr>
          <w:rFonts w:ascii="IRNazanin" w:hAnsi="IRNazanin" w:eastAsia="IRNazanin"/>
          <w:color w:val="111111"/>
          <w:sz w:val="28"/>
          <w:sz w:val="28"/>
          <w:szCs w:val="28"/>
          <w:rtl w:val="true"/>
          <w:lang w:bidi="fa-IR"/>
        </w:rPr>
        <w:t xml:space="preserve">الفارسیة، تألیف الأستاد الأکبر الوحید البهبهانی،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أخته و صهره علی ابنته و تلمیذه الأمیر السید علی بن محمد علی الطباطبائی الحائری المؤلف ل ریاض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أبو علی فی رجاله فی ترجمه الوحید</w:t>
      </w:r>
      <w:r>
        <w:rPr>
          <w:rFonts w:eastAsia="IRNazanin" w:cs="IRNazanin"/>
          <w:color w:val="111111"/>
          <w:sz w:val="28"/>
          <w:szCs w:val="28"/>
          <w:rtl w:val="true"/>
          <w:lang w:bidi="fa-IR"/>
        </w:rPr>
        <w:t>.</w:t>
      </w:r>
    </w:p>
    <w:p>
      <w:pPr>
        <w:pStyle w:val="Heading3"/>
        <w:numPr>
          <w:ilvl w:val="2"/>
          <w:numId w:val="1"/>
        </w:numPr>
        <w:rPr/>
      </w:pPr>
      <w:bookmarkStart w:id="3012" w:name="__RefHeading___Toc7558044_73709187"/>
      <w:bookmarkStart w:id="3013" w:name="_Toc1402"/>
      <w:bookmarkEnd w:id="3012"/>
      <w:r>
        <w:rPr/>
        <w:t>1053</w:t>
      </w:r>
      <w:r>
        <w:rPr>
          <w:rtl w:val="true"/>
        </w:rPr>
        <w:t xml:space="preserve">- </w:t>
      </w:r>
      <w:r>
        <w:rPr>
          <w:rtl w:val="true"/>
        </w:rPr>
        <w:t>تعریب الباب الثالث من ترجمه تاریخ قم،</w:t>
      </w:r>
      <w:bookmarkEnd w:id="3013"/>
    </w:p>
    <w:p>
      <w:pPr>
        <w:pStyle w:val="BookText"/>
        <w:rPr/>
      </w:pPr>
      <w:r>
        <w:rPr>
          <w:rFonts w:ascii="IRNazanin" w:hAnsi="IRNazanin" w:eastAsia="IRNazanin"/>
          <w:color w:val="111111"/>
          <w:sz w:val="28"/>
          <w:sz w:val="28"/>
          <w:szCs w:val="28"/>
          <w:rtl w:val="true"/>
          <w:lang w:bidi="fa-IR"/>
        </w:rPr>
        <w:t xml:space="preserve">للسید حسون البراقی، مر تفصیله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Heading3"/>
        <w:numPr>
          <w:ilvl w:val="2"/>
          <w:numId w:val="1"/>
        </w:numPr>
        <w:rPr/>
      </w:pPr>
      <w:bookmarkStart w:id="3014" w:name="__RefHeading___Toc7558046_73709187"/>
      <w:bookmarkStart w:id="3015" w:name="_Toc1403"/>
      <w:bookmarkEnd w:id="3014"/>
      <w:r>
        <w:rPr/>
        <w:t>1054</w:t>
      </w:r>
      <w:r>
        <w:rPr>
          <w:rtl w:val="true"/>
        </w:rPr>
        <w:t xml:space="preserve">- </w:t>
      </w:r>
      <w:r>
        <w:rPr>
          <w:rtl w:val="true"/>
        </w:rPr>
        <w:t>تعریب البدر المشعشع</w:t>
      </w:r>
      <w:bookmarkEnd w:id="3015"/>
    </w:p>
    <w:p>
      <w:pPr>
        <w:pStyle w:val="BookText"/>
        <w:rPr/>
      </w:pPr>
      <w:r>
        <w:rPr>
          <w:rFonts w:ascii="IRNazanin" w:hAnsi="IRNazanin" w:eastAsia="IRNazanin"/>
          <w:color w:val="111111"/>
          <w:sz w:val="28"/>
          <w:sz w:val="28"/>
          <w:szCs w:val="28"/>
          <w:rtl w:val="true"/>
          <w:lang w:bidi="fa-IR"/>
        </w:rPr>
        <w:t xml:space="preserve">للسید مهدی بن السید علی الغریفی البحرانی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فی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البصرة أخیرا و بها تمرض و رجع و توفی بالنجف الأشرف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أرجوزة المبدأ و المعاد الموسومة ب التحفة</w:t>
      </w:r>
      <w:r>
        <w:rPr>
          <w:rFonts w:eastAsia="IRNazanin" w:cs="IRNazanin"/>
          <w:color w:val="111111"/>
          <w:sz w:val="28"/>
          <w:szCs w:val="28"/>
          <w:rtl w:val="true"/>
          <w:lang w:bidi="fa-IR"/>
        </w:rPr>
        <w:t>.</w:t>
      </w:r>
    </w:p>
    <w:p>
      <w:pPr>
        <w:pStyle w:val="Heading3"/>
        <w:numPr>
          <w:ilvl w:val="2"/>
          <w:numId w:val="1"/>
        </w:numPr>
        <w:rPr/>
      </w:pPr>
      <w:bookmarkStart w:id="3016" w:name="__RefHeading___Toc7558048_73709187"/>
      <w:bookmarkStart w:id="3017" w:name="_Toc1404"/>
      <w:bookmarkEnd w:id="3016"/>
      <w:r>
        <w:rPr/>
        <w:t>1055</w:t>
      </w:r>
      <w:r>
        <w:rPr>
          <w:rtl w:val="true"/>
        </w:rPr>
        <w:t xml:space="preserve">- </w:t>
      </w:r>
      <w:r>
        <w:rPr>
          <w:rtl w:val="true"/>
        </w:rPr>
        <w:t>تعریب بوستان و گلستان</w:t>
      </w:r>
      <w:bookmarkEnd w:id="3017"/>
    </w:p>
    <w:p>
      <w:pPr>
        <w:pStyle w:val="BookText"/>
        <w:rPr/>
      </w:pPr>
      <w:r>
        <w:rPr>
          <w:rFonts w:ascii="IRNazanin" w:hAnsi="IRNazanin" w:eastAsia="IRNazanin"/>
          <w:color w:val="111111"/>
          <w:sz w:val="28"/>
          <w:sz w:val="28"/>
          <w:szCs w:val="28"/>
          <w:rtl w:val="true"/>
          <w:lang w:bidi="fa-IR"/>
        </w:rPr>
        <w:t>الفارسی تألیف الشیخ مصلح الدین السعدی الشیرازی لعباس الخلیلی طبع بعضه فی مجلة المقتطف المصریة</w:t>
      </w:r>
      <w:r>
        <w:rPr>
          <w:rFonts w:eastAsia="IRNazanin" w:cs="IRNazanin"/>
          <w:color w:val="111111"/>
          <w:sz w:val="28"/>
          <w:szCs w:val="28"/>
          <w:rtl w:val="true"/>
          <w:lang w:bidi="fa-IR"/>
        </w:rPr>
        <w:t>.</w:t>
      </w:r>
    </w:p>
    <w:p>
      <w:pPr>
        <w:pStyle w:val="Heading3"/>
        <w:numPr>
          <w:ilvl w:val="2"/>
          <w:numId w:val="1"/>
        </w:numPr>
        <w:rPr/>
      </w:pPr>
      <w:bookmarkStart w:id="3018" w:name="__RefHeading___Toc7558050_73709187"/>
      <w:bookmarkStart w:id="3019" w:name="_Toc1405"/>
      <w:bookmarkEnd w:id="3018"/>
      <w:r>
        <w:rPr/>
        <w:t>1056</w:t>
      </w:r>
      <w:r>
        <w:rPr>
          <w:rtl w:val="true"/>
        </w:rPr>
        <w:t xml:space="preserve">- </w:t>
      </w:r>
      <w:r>
        <w:rPr>
          <w:rtl w:val="true"/>
        </w:rPr>
        <w:t>تعریب تبصرة العوام</w:t>
      </w:r>
      <w:bookmarkEnd w:id="3019"/>
    </w:p>
    <w:p>
      <w:pPr>
        <w:pStyle w:val="BookText"/>
        <w:rPr/>
      </w:pPr>
      <w:r>
        <w:rPr>
          <w:rFonts w:ascii="IRNazanin" w:hAnsi="IRNazanin" w:eastAsia="IRNazanin"/>
          <w:color w:val="111111"/>
          <w:sz w:val="28"/>
          <w:sz w:val="28"/>
          <w:szCs w:val="28"/>
          <w:rtl w:val="true"/>
          <w:lang w:bidi="fa-IR"/>
        </w:rPr>
        <w:t>تألیف السید المرتضی الرازی، للشیخ الحافظ الحسین بن علی البطیطی</w:t>
      </w:r>
      <w:r>
        <w:rPr>
          <w:rFonts w:eastAsia="IRNazanin" w:cs="IRNazanin"/>
          <w:color w:val="111111"/>
          <w:sz w:val="28"/>
          <w:szCs w:val="28"/>
          <w:rtl w:val="true"/>
          <w:lang w:bidi="fa-IR"/>
        </w:rPr>
        <w:t>.</w:t>
      </w:r>
    </w:p>
    <w:p>
      <w:pPr>
        <w:pStyle w:val="Heading3"/>
        <w:numPr>
          <w:ilvl w:val="2"/>
          <w:numId w:val="1"/>
        </w:numPr>
        <w:rPr/>
      </w:pPr>
      <w:bookmarkStart w:id="3020" w:name="__RefHeading___Toc7558052_73709187"/>
      <w:bookmarkStart w:id="3021" w:name="_Toc1406"/>
      <w:bookmarkEnd w:id="3020"/>
      <w:r>
        <w:rPr>
          <w:rtl w:val="true"/>
        </w:rPr>
        <w:t>تعریب تحفه الأبرار</w:t>
      </w:r>
      <w:bookmarkEnd w:id="3021"/>
    </w:p>
    <w:p>
      <w:pPr>
        <w:pStyle w:val="BookText"/>
        <w:rPr/>
      </w:pPr>
      <w:r>
        <w:rPr>
          <w:rFonts w:ascii="IRNazanin" w:hAnsi="IRNazanin" w:eastAsia="IRNazanin"/>
          <w:color w:val="111111"/>
          <w:sz w:val="28"/>
          <w:sz w:val="28"/>
          <w:szCs w:val="28"/>
          <w:rtl w:val="true"/>
          <w:lang w:bidi="fa-IR"/>
        </w:rPr>
        <w:t>تألیف عماد الدین الطبرسی، مر بعنوان ترجمه التحفة إلی العربیة</w:t>
      </w:r>
      <w:r>
        <w:rPr>
          <w:rFonts w:eastAsia="IRNazanin" w:cs="IRNazanin"/>
          <w:color w:val="111111"/>
          <w:sz w:val="28"/>
          <w:szCs w:val="28"/>
          <w:rtl w:val="true"/>
          <w:lang w:bidi="fa-IR"/>
        </w:rPr>
        <w:t>.</w:t>
      </w:r>
    </w:p>
    <w:p>
      <w:pPr>
        <w:pStyle w:val="Heading3"/>
        <w:numPr>
          <w:ilvl w:val="2"/>
          <w:numId w:val="1"/>
        </w:numPr>
        <w:rPr/>
      </w:pPr>
      <w:bookmarkStart w:id="3022" w:name="__RefHeading___Toc7558054_73709187"/>
      <w:bookmarkStart w:id="3023" w:name="_Toc1407"/>
      <w:bookmarkEnd w:id="3022"/>
      <w:r>
        <w:rPr>
          <w:rtl w:val="true"/>
        </w:rPr>
        <w:t>تعریب تحفه الزائر</w:t>
      </w:r>
      <w:bookmarkEnd w:id="3023"/>
    </w:p>
    <w:p>
      <w:pPr>
        <w:pStyle w:val="BookText"/>
        <w:rPr/>
      </w:pPr>
      <w:r>
        <w:rPr>
          <w:rFonts w:ascii="IRNazanin" w:hAnsi="IRNazanin" w:eastAsia="IRNazanin"/>
          <w:color w:val="111111"/>
          <w:sz w:val="28"/>
          <w:sz w:val="28"/>
          <w:szCs w:val="28"/>
          <w:rtl w:val="true"/>
          <w:lang w:bidi="fa-IR"/>
        </w:rPr>
        <w:t>مر بعنوان تحفه الزائر العربی</w:t>
      </w:r>
      <w:r>
        <w:rPr>
          <w:rFonts w:eastAsia="IRNazanin" w:cs="IRNazanin"/>
          <w:color w:val="111111"/>
          <w:sz w:val="28"/>
          <w:szCs w:val="28"/>
          <w:rtl w:val="true"/>
          <w:lang w:bidi="fa-IR"/>
        </w:rPr>
        <w:t>.</w:t>
      </w:r>
    </w:p>
    <w:p>
      <w:pPr>
        <w:pStyle w:val="Heading3"/>
        <w:numPr>
          <w:ilvl w:val="2"/>
          <w:numId w:val="1"/>
        </w:numPr>
        <w:rPr/>
      </w:pPr>
      <w:bookmarkStart w:id="3024" w:name="__RefHeading___Toc7558056_73709187"/>
      <w:bookmarkStart w:id="3025" w:name="_Toc1408"/>
      <w:bookmarkEnd w:id="3024"/>
      <w:r>
        <w:rPr>
          <w:rtl w:val="true"/>
        </w:rPr>
        <w:t>تعریب جلاء العیون</w:t>
      </w:r>
      <w:bookmarkEnd w:id="3025"/>
    </w:p>
    <w:p>
      <w:pPr>
        <w:pStyle w:val="BookText"/>
        <w:rPr/>
      </w:pPr>
      <w:r>
        <w:rPr>
          <w:rFonts w:ascii="IRNazanin" w:hAnsi="IRNazanin" w:eastAsia="IRNazanin"/>
          <w:color w:val="111111"/>
          <w:sz w:val="28"/>
          <w:sz w:val="28"/>
          <w:szCs w:val="28"/>
          <w:rtl w:val="true"/>
          <w:lang w:bidi="fa-IR"/>
        </w:rPr>
        <w:t>یأتی فی الجیم بعنوان جلاء العیون العربی</w:t>
      </w:r>
      <w:r>
        <w:rPr>
          <w:rFonts w:eastAsia="IRNazanin" w:cs="IRNazanin"/>
          <w:color w:val="111111"/>
          <w:sz w:val="28"/>
          <w:szCs w:val="28"/>
          <w:rtl w:val="true"/>
          <w:lang w:bidi="fa-IR"/>
        </w:rPr>
        <w:t>.</w:t>
      </w:r>
    </w:p>
    <w:p>
      <w:pPr>
        <w:pStyle w:val="Heading3"/>
        <w:numPr>
          <w:ilvl w:val="2"/>
          <w:numId w:val="1"/>
        </w:numPr>
        <w:rPr/>
      </w:pPr>
      <w:bookmarkStart w:id="3026" w:name="__RefHeading___Toc7558058_73709187"/>
      <w:bookmarkStart w:id="3027" w:name="_Toc1409"/>
      <w:bookmarkEnd w:id="3026"/>
      <w:r>
        <w:rPr>
          <w:rtl w:val="true"/>
        </w:rPr>
        <w:t>تعریب حق الیقین</w:t>
      </w:r>
      <w:bookmarkEnd w:id="3027"/>
    </w:p>
    <w:p>
      <w:pPr>
        <w:pStyle w:val="BookText"/>
        <w:rPr/>
      </w:pPr>
      <w:r>
        <w:rPr>
          <w:rFonts w:ascii="Amiri" w:hAnsi="Amiri" w:eastAsia="Amiri" w:cs="Amiri"/>
          <w:color w:val="111111"/>
          <w:sz w:val="28"/>
          <w:sz w:val="28"/>
          <w:szCs w:val="28"/>
          <w:rtl w:val="true"/>
          <w:lang w:bidi="ar-SA"/>
        </w:rPr>
        <w:t>مر بعنوان اسمه، ترجمه شهادة الخصوم</w:t>
      </w:r>
      <w:r>
        <w:rPr>
          <w:rFonts w:eastAsia="Amiri" w:cs="Amiri" w:ascii="Amiri" w:hAnsi="Amiri"/>
          <w:color w:val="111111"/>
          <w:sz w:val="28"/>
          <w:szCs w:val="28"/>
          <w:rtl w:val="true"/>
          <w:lang w:bidi="ar-SA"/>
        </w:rPr>
        <w:t>.</w:t>
      </w:r>
    </w:p>
    <w:p>
      <w:pPr>
        <w:pStyle w:val="Heading3"/>
        <w:numPr>
          <w:ilvl w:val="2"/>
          <w:numId w:val="1"/>
        </w:numPr>
        <w:rPr/>
      </w:pPr>
      <w:bookmarkStart w:id="3028" w:name="__RefHeading___Toc7558060_73709187"/>
      <w:bookmarkStart w:id="3029" w:name="_Toc1410"/>
      <w:bookmarkEnd w:id="3028"/>
      <w:r>
        <w:rPr/>
        <w:t>1057</w:t>
      </w:r>
      <w:r>
        <w:rPr>
          <w:rtl w:val="true"/>
        </w:rPr>
        <w:t xml:space="preserve">- </w:t>
      </w:r>
      <w:r>
        <w:rPr>
          <w:rtl w:val="true"/>
        </w:rPr>
        <w:t>تعریب رباعیات خیام</w:t>
      </w:r>
      <w:bookmarkEnd w:id="3029"/>
    </w:p>
    <w:p>
      <w:pPr>
        <w:pStyle w:val="BookText"/>
        <w:rPr/>
      </w:pPr>
      <w:r>
        <w:rPr>
          <w:rFonts w:ascii="IRNazanin" w:hAnsi="IRNazanin" w:eastAsia="IRNazanin"/>
          <w:color w:val="111111"/>
          <w:sz w:val="28"/>
          <w:sz w:val="28"/>
          <w:szCs w:val="28"/>
          <w:rtl w:val="true"/>
          <w:lang w:bidi="fa-IR"/>
        </w:rPr>
        <w:t>نظما للسید أحمد بن السید علی بن السید صافی النجفی المعاصر، مطبوع</w:t>
      </w:r>
      <w:r>
        <w:rPr>
          <w:rFonts w:eastAsia="IRNazanin" w:cs="IRNazanin"/>
          <w:color w:val="111111"/>
          <w:sz w:val="28"/>
          <w:szCs w:val="28"/>
          <w:rtl w:val="true"/>
          <w:lang w:bidi="fa-IR"/>
        </w:rPr>
        <w:t>.</w:t>
      </w:r>
    </w:p>
    <w:p>
      <w:pPr>
        <w:pStyle w:val="Heading3"/>
        <w:numPr>
          <w:ilvl w:val="2"/>
          <w:numId w:val="1"/>
        </w:numPr>
        <w:rPr/>
      </w:pPr>
      <w:bookmarkStart w:id="3030" w:name="__RefHeading___Toc7558062_73709187"/>
      <w:bookmarkStart w:id="3031" w:name="_Toc1411"/>
      <w:bookmarkEnd w:id="3030"/>
      <w:r>
        <w:rPr>
          <w:rtl w:val="true"/>
        </w:rPr>
        <w:t>تعریب رسالة التنباک</w:t>
      </w:r>
      <w:bookmarkEnd w:id="3031"/>
    </w:p>
    <w:p>
      <w:pPr>
        <w:pStyle w:val="BookText"/>
        <w:rPr/>
      </w:pPr>
      <w:r>
        <w:rPr>
          <w:rFonts w:ascii="IRNazanin" w:hAnsi="IRNazanin" w:eastAsia="IRNazanin"/>
          <w:color w:val="111111"/>
          <w:sz w:val="28"/>
          <w:sz w:val="28"/>
          <w:szCs w:val="28"/>
          <w:rtl w:val="true"/>
          <w:lang w:bidi="fa-IR"/>
        </w:rPr>
        <w:t>یأتی فی الرسائل، بعنوان رسالة التنباک العربیة</w:t>
      </w:r>
      <w:r>
        <w:rPr>
          <w:rFonts w:eastAsia="IRNazanin" w:cs="IRNazanin"/>
          <w:color w:val="111111"/>
          <w:sz w:val="28"/>
          <w:szCs w:val="28"/>
          <w:rtl w:val="true"/>
          <w:lang w:bidi="fa-IR"/>
        </w:rPr>
        <w:t>.</w:t>
      </w:r>
    </w:p>
    <w:p>
      <w:pPr>
        <w:pStyle w:val="Heading3"/>
        <w:numPr>
          <w:ilvl w:val="2"/>
          <w:numId w:val="1"/>
        </w:numPr>
        <w:rPr/>
      </w:pPr>
      <w:bookmarkStart w:id="3032" w:name="__RefHeading___Toc7558064_73709187"/>
      <w:bookmarkStart w:id="3033" w:name="_Toc1412"/>
      <w:bookmarkEnd w:id="3032"/>
      <w:r>
        <w:rPr/>
        <w:t>1058</w:t>
      </w:r>
      <w:r>
        <w:rPr>
          <w:rtl w:val="true"/>
        </w:rPr>
        <w:t xml:space="preserve">- </w:t>
      </w:r>
      <w:r>
        <w:rPr>
          <w:rtl w:val="true"/>
        </w:rPr>
        <w:t>تعریب رسالتی الخمس و الزکاة</w:t>
      </w:r>
      <w:bookmarkEnd w:id="303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الفارسیتین تألیف الأستاد الأکبر الوحید البهبهانی، لتلمیذه الشیخ أبی علی محمد بن إسماعیل السینائی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bookmarkStart w:id="3034" w:name="pg11681_117389"/>
    </w:p>
    <w:p>
      <w:pPr>
        <w:pStyle w:val="BookText"/>
        <w:rPr/>
      </w:pPr>
      <w:bookmarkEnd w:id="3034"/>
      <w:r>
        <w:rPr>
          <w:rFonts w:ascii="IRNazanin" w:hAnsi="IRNazanin" w:eastAsia="IRNazanin"/>
          <w:color w:val="111111"/>
          <w:sz w:val="28"/>
          <w:sz w:val="28"/>
          <w:szCs w:val="28"/>
          <w:rtl w:val="true"/>
          <w:lang w:bidi="fa-IR"/>
        </w:rPr>
        <w:t>ذکره أبو علی فی رجاله فی ترجمه أستاذه المذکور</w:t>
      </w:r>
      <w:r>
        <w:rPr>
          <w:rFonts w:eastAsia="IRNazanin" w:cs="IRNazanin"/>
          <w:color w:val="111111"/>
          <w:sz w:val="28"/>
          <w:szCs w:val="28"/>
          <w:rtl w:val="true"/>
          <w:lang w:bidi="fa-IR"/>
        </w:rPr>
        <w:t>.</w:t>
      </w:r>
    </w:p>
    <w:p>
      <w:pPr>
        <w:pStyle w:val="Heading3"/>
        <w:numPr>
          <w:ilvl w:val="2"/>
          <w:numId w:val="1"/>
        </w:numPr>
        <w:rPr/>
      </w:pPr>
      <w:bookmarkStart w:id="3035" w:name="__RefHeading___Toc7558066_73709187"/>
      <w:bookmarkStart w:id="3036" w:name="_Toc1413"/>
      <w:bookmarkEnd w:id="3035"/>
      <w:r>
        <w:rPr>
          <w:rtl w:val="true"/>
        </w:rPr>
        <w:t>تعریب زاد المعاد</w:t>
      </w:r>
      <w:bookmarkEnd w:id="3036"/>
    </w:p>
    <w:p>
      <w:pPr>
        <w:pStyle w:val="BookText"/>
        <w:rPr/>
      </w:pPr>
      <w:r>
        <w:rPr>
          <w:rFonts w:ascii="IRNazanin" w:hAnsi="IRNazanin" w:eastAsia="IRNazanin"/>
          <w:color w:val="111111"/>
          <w:sz w:val="28"/>
          <w:sz w:val="28"/>
          <w:szCs w:val="28"/>
          <w:rtl w:val="true"/>
          <w:lang w:bidi="fa-IR"/>
        </w:rPr>
        <w:t>یأتی بعنوان اسمه ذخیرة المعاد</w:t>
      </w:r>
      <w:r>
        <w:rPr>
          <w:rFonts w:eastAsia="IRNazanin" w:cs="IRNazanin"/>
          <w:color w:val="111111"/>
          <w:sz w:val="28"/>
          <w:szCs w:val="28"/>
          <w:rtl w:val="true"/>
          <w:lang w:bidi="fa-IR"/>
        </w:rPr>
        <w:t>.</w:t>
      </w:r>
    </w:p>
    <w:p>
      <w:pPr>
        <w:pStyle w:val="Heading3"/>
        <w:numPr>
          <w:ilvl w:val="2"/>
          <w:numId w:val="1"/>
        </w:numPr>
        <w:rPr/>
      </w:pPr>
      <w:bookmarkStart w:id="3037" w:name="__RefHeading___Toc7558068_73709187"/>
      <w:bookmarkStart w:id="3038" w:name="_Toc1414"/>
      <w:bookmarkEnd w:id="3037"/>
      <w:r>
        <w:rPr>
          <w:rtl w:val="true"/>
        </w:rPr>
        <w:t>تعریب زبدة الإدراک</w:t>
      </w:r>
      <w:bookmarkEnd w:id="3038"/>
    </w:p>
    <w:p>
      <w:pPr>
        <w:pStyle w:val="BookText"/>
        <w:rPr/>
      </w:pPr>
      <w:r>
        <w:rPr>
          <w:rFonts w:ascii="IRNazanin" w:hAnsi="IRNazanin" w:eastAsia="IRNazanin"/>
          <w:color w:val="111111"/>
          <w:sz w:val="28"/>
          <w:sz w:val="28"/>
          <w:szCs w:val="28"/>
          <w:rtl w:val="true"/>
          <w:lang w:bidi="fa-IR"/>
        </w:rPr>
        <w:t>فی هیئة الأفلاک، مر بعنوان ترجمه الزبدة</w:t>
      </w:r>
      <w:r>
        <w:rPr>
          <w:rFonts w:eastAsia="IRNazanin" w:cs="IRNazanin"/>
          <w:color w:val="111111"/>
          <w:sz w:val="28"/>
          <w:szCs w:val="28"/>
          <w:rtl w:val="true"/>
          <w:lang w:bidi="fa-IR"/>
        </w:rPr>
        <w:t>.</w:t>
      </w:r>
    </w:p>
    <w:p>
      <w:pPr>
        <w:pStyle w:val="Heading3"/>
        <w:numPr>
          <w:ilvl w:val="2"/>
          <w:numId w:val="1"/>
        </w:numPr>
        <w:rPr/>
      </w:pPr>
      <w:bookmarkStart w:id="3039" w:name="__RefHeading___Toc7558070_73709187"/>
      <w:bookmarkStart w:id="3040" w:name="_Toc1415"/>
      <w:bookmarkEnd w:id="3039"/>
      <w:r>
        <w:rPr/>
        <w:t>1059</w:t>
      </w:r>
      <w:r>
        <w:rPr>
          <w:rtl w:val="true"/>
        </w:rPr>
        <w:t xml:space="preserve">- </w:t>
      </w:r>
      <w:r>
        <w:rPr>
          <w:rtl w:val="true"/>
        </w:rPr>
        <w:t>تعریب السیر و السلوک</w:t>
      </w:r>
      <w:bookmarkEnd w:id="3040"/>
    </w:p>
    <w:p>
      <w:pPr>
        <w:pStyle w:val="BookText"/>
        <w:rPr/>
      </w:pPr>
      <w:r>
        <w:rPr>
          <w:rFonts w:ascii="IRNazanin" w:hAnsi="IRNazanin" w:eastAsia="IRNazanin"/>
          <w:color w:val="111111"/>
          <w:sz w:val="28"/>
          <w:sz w:val="28"/>
          <w:szCs w:val="28"/>
          <w:rtl w:val="true"/>
          <w:lang w:bidi="fa-IR"/>
        </w:rPr>
        <w:t>الفارسی المنسوب إلی آیة الله بحر العلوم، للشیخ أبی المجد محمد الرضا الأصفهانی دام مجده، ذکر لی أن نسخه منه بخط العلامة السید مهدی القزوینی کانت عند ولده السید حسین و کان یعجبه ذلک الکتاب فالتمس منی تعریبه فعربته له، و نسبته إلی آیة الله بحر العلوم محتمل الصدق فی الجملة لکن بالنسبة إلی أواسطه و منه إلی آخر الکتاب فلیس له جزما</w:t>
      </w:r>
      <w:r>
        <w:rPr>
          <w:rFonts w:eastAsia="IRNazanin" w:cs="IRNazanin"/>
          <w:color w:val="111111"/>
          <w:sz w:val="28"/>
          <w:szCs w:val="28"/>
          <w:rtl w:val="true"/>
          <w:lang w:bidi="fa-IR"/>
        </w:rPr>
        <w:t>.</w:t>
      </w:r>
    </w:p>
    <w:p>
      <w:pPr>
        <w:pStyle w:val="Heading3"/>
        <w:numPr>
          <w:ilvl w:val="2"/>
          <w:numId w:val="1"/>
        </w:numPr>
        <w:rPr/>
      </w:pPr>
      <w:bookmarkStart w:id="3041" w:name="__RefHeading___Toc7558072_73709187"/>
      <w:bookmarkStart w:id="3042" w:name="_Toc1416"/>
      <w:bookmarkEnd w:id="3041"/>
      <w:r>
        <w:rPr/>
        <w:t>1060</w:t>
      </w:r>
      <w:r>
        <w:rPr>
          <w:rtl w:val="true"/>
        </w:rPr>
        <w:t xml:space="preserve">- </w:t>
      </w:r>
      <w:r>
        <w:rPr>
          <w:rtl w:val="true"/>
        </w:rPr>
        <w:t>تعریب شاهنامه‌</w:t>
      </w:r>
      <w:bookmarkEnd w:id="3042"/>
    </w:p>
    <w:p>
      <w:pPr>
        <w:pStyle w:val="BookText"/>
        <w:rPr/>
      </w:pPr>
      <w:r>
        <w:rPr>
          <w:rFonts w:ascii="IRNazanin" w:hAnsi="IRNazanin" w:eastAsia="IRNazanin"/>
          <w:color w:val="111111"/>
          <w:sz w:val="28"/>
          <w:sz w:val="28"/>
          <w:szCs w:val="28"/>
          <w:rtl w:val="true"/>
          <w:lang w:bidi="fa-IR"/>
        </w:rPr>
        <w:t>لعباس الخلیلی، طبع بعضه فی مجلة المقتطف المصریة کما فی بعض الفهارس</w:t>
      </w:r>
      <w:r>
        <w:rPr>
          <w:rFonts w:eastAsia="IRNazanin" w:cs="IRNazanin"/>
          <w:color w:val="111111"/>
          <w:sz w:val="28"/>
          <w:szCs w:val="28"/>
          <w:rtl w:val="true"/>
          <w:lang w:bidi="fa-IR"/>
        </w:rPr>
        <w:t>.</w:t>
      </w:r>
    </w:p>
    <w:p>
      <w:pPr>
        <w:pStyle w:val="Heading3"/>
        <w:numPr>
          <w:ilvl w:val="2"/>
          <w:numId w:val="1"/>
        </w:numPr>
        <w:rPr/>
      </w:pPr>
      <w:bookmarkStart w:id="3043" w:name="__RefHeading___Toc7558074_73709187"/>
      <w:bookmarkStart w:id="3044" w:name="_Toc1417"/>
      <w:bookmarkEnd w:id="3043"/>
      <w:r>
        <w:rPr>
          <w:rtl w:val="true"/>
        </w:rPr>
        <w:t>تعریب الصحف الإدریسیة</w:t>
      </w:r>
      <w:bookmarkEnd w:id="3044"/>
    </w:p>
    <w:p>
      <w:pPr>
        <w:pStyle w:val="BookText"/>
        <w:rPr/>
      </w:pPr>
      <w:r>
        <w:rPr>
          <w:rFonts w:ascii="IRNazanin" w:hAnsi="IRNazanin" w:eastAsia="IRNazanin"/>
          <w:color w:val="111111"/>
          <w:sz w:val="28"/>
          <w:sz w:val="28"/>
          <w:szCs w:val="28"/>
          <w:rtl w:val="true"/>
          <w:lang w:bidi="fa-IR"/>
        </w:rPr>
        <w:t>و نقلها عن السوریة إلی العربیة، مر بعنوان الترجمة</w:t>
      </w:r>
      <w:r>
        <w:rPr>
          <w:rFonts w:eastAsia="IRNazanin" w:cs="IRNazanin"/>
          <w:color w:val="111111"/>
          <w:sz w:val="28"/>
          <w:szCs w:val="28"/>
          <w:rtl w:val="true"/>
          <w:lang w:bidi="fa-IR"/>
        </w:rPr>
        <w:t>.</w:t>
      </w:r>
    </w:p>
    <w:p>
      <w:pPr>
        <w:pStyle w:val="Heading3"/>
        <w:numPr>
          <w:ilvl w:val="2"/>
          <w:numId w:val="1"/>
        </w:numPr>
        <w:rPr/>
      </w:pPr>
      <w:bookmarkStart w:id="3045" w:name="__RefHeading___Toc7558076_73709187"/>
      <w:bookmarkStart w:id="3046" w:name="_Toc1418"/>
      <w:bookmarkEnd w:id="3045"/>
      <w:r>
        <w:rPr/>
        <w:t>1061</w:t>
      </w:r>
      <w:r>
        <w:rPr>
          <w:rtl w:val="true"/>
        </w:rPr>
        <w:t xml:space="preserve">- </w:t>
      </w:r>
      <w:r>
        <w:rPr>
          <w:rtl w:val="true"/>
        </w:rPr>
        <w:t>تعریب عبقات الأنوار</w:t>
      </w:r>
      <w:bookmarkEnd w:id="3046"/>
    </w:p>
    <w:p>
      <w:pPr>
        <w:pStyle w:val="BookText"/>
        <w:rPr/>
      </w:pPr>
      <w:r>
        <w:rPr>
          <w:rFonts w:ascii="IRNazanin" w:hAnsi="IRNazanin" w:eastAsia="IRNazanin"/>
          <w:color w:val="111111"/>
          <w:sz w:val="28"/>
          <w:sz w:val="28"/>
          <w:szCs w:val="28"/>
          <w:rtl w:val="true"/>
          <w:lang w:bidi="fa-IR"/>
        </w:rPr>
        <w:t>خصوص المجلد الأول من حدیث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 علی بابها</w:t>
      </w:r>
    </w:p>
    <w:p>
      <w:pPr>
        <w:pStyle w:val="BookText"/>
        <w:rPr/>
      </w:pPr>
      <w:r>
        <w:rPr>
          <w:rFonts w:ascii="IRNazanin" w:hAnsi="IRNazanin" w:eastAsia="IRNazanin"/>
          <w:color w:val="111111"/>
          <w:sz w:val="28"/>
          <w:sz w:val="28"/>
          <w:szCs w:val="28"/>
          <w:rtl w:val="true"/>
          <w:lang w:bidi="fa-IR"/>
        </w:rPr>
        <w:t xml:space="preserve">للسید محسن النواب بن السید أحمد النواب الکهنوی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Heading3"/>
        <w:numPr>
          <w:ilvl w:val="2"/>
          <w:numId w:val="1"/>
        </w:numPr>
        <w:rPr/>
      </w:pPr>
      <w:bookmarkStart w:id="3047" w:name="__RefHeading___Toc7558078_73709187"/>
      <w:bookmarkStart w:id="3048" w:name="_Toc1419"/>
      <w:bookmarkEnd w:id="3047"/>
      <w:r>
        <w:rPr>
          <w:rtl w:val="true"/>
        </w:rPr>
        <w:t>تعریب عقائد الإسلام</w:t>
      </w:r>
      <w:bookmarkEnd w:id="3048"/>
    </w:p>
    <w:p>
      <w:pPr>
        <w:pStyle w:val="BookText"/>
        <w:rPr/>
      </w:pPr>
      <w:r>
        <w:rPr>
          <w:rFonts w:ascii="IRNazanin" w:hAnsi="IRNazanin" w:eastAsia="IRNazanin"/>
          <w:color w:val="111111"/>
          <w:sz w:val="28"/>
          <w:sz w:val="28"/>
          <w:szCs w:val="28"/>
          <w:rtl w:val="true"/>
          <w:lang w:bidi="fa-IR"/>
        </w:rPr>
        <w:t>الترکی مر بعنوان ترجمه عقائد الإسلام</w:t>
      </w:r>
      <w:r>
        <w:rPr>
          <w:rFonts w:eastAsia="IRNazanin" w:cs="IRNazanin"/>
          <w:color w:val="111111"/>
          <w:sz w:val="28"/>
          <w:szCs w:val="28"/>
          <w:rtl w:val="true"/>
          <w:lang w:bidi="fa-IR"/>
        </w:rPr>
        <w:t>.</w:t>
      </w:r>
    </w:p>
    <w:p>
      <w:pPr>
        <w:pStyle w:val="Heading3"/>
        <w:numPr>
          <w:ilvl w:val="2"/>
          <w:numId w:val="1"/>
        </w:numPr>
        <w:rPr/>
      </w:pPr>
      <w:bookmarkStart w:id="3049" w:name="__RefHeading___Toc7558080_73709187"/>
      <w:bookmarkStart w:id="3050" w:name="_Toc1420"/>
      <w:bookmarkEnd w:id="3049"/>
      <w:r>
        <w:rPr/>
        <w:t>1062</w:t>
      </w:r>
      <w:r>
        <w:rPr>
          <w:rtl w:val="true"/>
        </w:rPr>
        <w:t xml:space="preserve">- </w:t>
      </w:r>
      <w:r>
        <w:rPr>
          <w:rtl w:val="true"/>
        </w:rPr>
        <w:t>تعریب عین الحیاة</w:t>
      </w:r>
      <w:bookmarkEnd w:id="3050"/>
    </w:p>
    <w:p>
      <w:pPr>
        <w:pStyle w:val="BookText"/>
        <w:rPr/>
      </w:pPr>
      <w:r>
        <w:rPr>
          <w:rFonts w:ascii="IRNazanin" w:hAnsi="IRNazanin" w:eastAsia="IRNazanin"/>
          <w:color w:val="111111"/>
          <w:sz w:val="28"/>
          <w:sz w:val="28"/>
          <w:szCs w:val="28"/>
          <w:rtl w:val="true"/>
          <w:lang w:bidi="fa-IR"/>
        </w:rPr>
        <w:t xml:space="preserve">تألیف العلامة المجلسی، عربه السید مصطفی بن السید محمد هادی بن السید دلدار علی النقوی الکهنوی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Heading3"/>
        <w:numPr>
          <w:ilvl w:val="2"/>
          <w:numId w:val="1"/>
        </w:numPr>
        <w:rPr/>
      </w:pPr>
      <w:bookmarkStart w:id="3051" w:name="__RefHeading___Toc7558082_73709187"/>
      <w:bookmarkStart w:id="3052" w:name="_Toc1421"/>
      <w:bookmarkEnd w:id="3051"/>
      <w:r>
        <w:rPr/>
        <w:t>1063</w:t>
      </w:r>
      <w:r>
        <w:rPr>
          <w:rtl w:val="true"/>
        </w:rPr>
        <w:t xml:space="preserve">- </w:t>
      </w:r>
      <w:r>
        <w:rPr>
          <w:rtl w:val="true"/>
        </w:rPr>
        <w:t>تعریب فصل الخطاب فی فضائل الآل و الأصحاب،</w:t>
      </w:r>
      <w:bookmarkEnd w:id="3052"/>
    </w:p>
    <w:p>
      <w:pPr>
        <w:pStyle w:val="BookText"/>
        <w:rPr/>
      </w:pPr>
      <w:r>
        <w:rPr>
          <w:rFonts w:ascii="IRNazanin" w:hAnsi="IRNazanin" w:eastAsia="IRNazanin"/>
          <w:color w:val="111111"/>
          <w:sz w:val="28"/>
          <w:sz w:val="28"/>
          <w:szCs w:val="28"/>
          <w:rtl w:val="true"/>
          <w:lang w:bidi="fa-IR"/>
        </w:rPr>
        <w:t>الذی ألفه خواجه محمد پارسا بالفارسیة فعربه السید پادشاه الحسینی جد السید عبد الرحیم بن عبد الله بن السید پادشاه الحسینی الذی ألف تحفه النجباء فی فضائل آل العباء نسبه هذا الحفید فی کتابه التحفة إلی جده السید پادشاه</w:t>
      </w:r>
      <w:r>
        <w:rPr>
          <w:rFonts w:eastAsia="IRNazanin" w:cs="IRNazanin"/>
          <w:color w:val="111111"/>
          <w:sz w:val="28"/>
          <w:szCs w:val="28"/>
          <w:rtl w:val="true"/>
          <w:lang w:bidi="fa-IR"/>
        </w:rPr>
        <w:t>.</w:t>
      </w:r>
    </w:p>
    <w:p>
      <w:pPr>
        <w:pStyle w:val="Heading3"/>
        <w:numPr>
          <w:ilvl w:val="2"/>
          <w:numId w:val="1"/>
        </w:numPr>
        <w:rPr/>
      </w:pPr>
      <w:bookmarkStart w:id="3053" w:name="__RefHeading___Toc7558084_73709187"/>
      <w:bookmarkStart w:id="3054" w:name="_Toc1422"/>
      <w:bookmarkEnd w:id="3053"/>
      <w:r>
        <w:rPr>
          <w:rtl w:val="true"/>
        </w:rPr>
        <w:t>تعریب الفصول النصیریة</w:t>
      </w:r>
      <w:bookmarkEnd w:id="3054"/>
    </w:p>
    <w:p>
      <w:pPr>
        <w:pStyle w:val="BookText"/>
        <w:rPr/>
      </w:pPr>
      <w:r>
        <w:rPr>
          <w:rFonts w:ascii="IRNazanin" w:hAnsi="IRNazanin" w:eastAsia="IRNazanin"/>
          <w:color w:val="111111"/>
          <w:sz w:val="28"/>
          <w:sz w:val="28"/>
          <w:szCs w:val="28"/>
          <w:rtl w:val="true"/>
          <w:lang w:bidi="fa-IR"/>
        </w:rPr>
        <w:t>فی الکلام للمولی رکن الدین الجرجانی مر بعنوان الترجمة</w:t>
      </w:r>
      <w:r>
        <w:rPr>
          <w:rFonts w:eastAsia="IRNazanin" w:cs="IRNazanin"/>
          <w:color w:val="111111"/>
          <w:sz w:val="28"/>
          <w:szCs w:val="28"/>
          <w:rtl w:val="true"/>
          <w:lang w:bidi="fa-IR"/>
        </w:rPr>
        <w:t>.</w:t>
      </w:r>
    </w:p>
    <w:p>
      <w:pPr>
        <w:pStyle w:val="Heading3"/>
        <w:numPr>
          <w:ilvl w:val="2"/>
          <w:numId w:val="1"/>
        </w:numPr>
        <w:rPr/>
      </w:pPr>
      <w:bookmarkStart w:id="3055" w:name="__RefHeading___Toc7558086_73709187"/>
      <w:bookmarkStart w:id="3056" w:name="_Toc1423"/>
      <w:bookmarkEnd w:id="3055"/>
      <w:r>
        <w:rPr/>
        <w:t>1064</w:t>
      </w:r>
      <w:r>
        <w:rPr>
          <w:rtl w:val="true"/>
        </w:rPr>
        <w:t xml:space="preserve">- </w:t>
      </w:r>
      <w:r>
        <w:rPr>
          <w:rtl w:val="true"/>
        </w:rPr>
        <w:t>تعریب گلستان سعدی‌</w:t>
      </w:r>
      <w:bookmarkEnd w:id="3056"/>
    </w:p>
    <w:p>
      <w:pPr>
        <w:pStyle w:val="BookText"/>
        <w:rPr/>
      </w:pPr>
      <w:r>
        <w:rPr>
          <w:rFonts w:ascii="IRNazanin" w:hAnsi="IRNazanin" w:eastAsia="IRNazanin"/>
          <w:color w:val="111111"/>
          <w:sz w:val="28"/>
          <w:sz w:val="28"/>
          <w:szCs w:val="28"/>
          <w:rtl w:val="true"/>
          <w:lang w:bidi="fa-IR"/>
        </w:rPr>
        <w:t xml:space="preserve">نظما بنظم و نثرا بنثر، لنوبخت ناظم شاهنامه پهلوی،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سالنامه پارس أن جرجی زیدان کان مصمما علی طبعه</w:t>
      </w:r>
      <w:r>
        <w:rPr>
          <w:rFonts w:eastAsia="IRNazanin" w:cs="IRNazanin"/>
          <w:color w:val="111111"/>
          <w:sz w:val="28"/>
          <w:szCs w:val="28"/>
          <w:rtl w:val="true"/>
          <w:lang w:bidi="fa-IR"/>
        </w:rPr>
        <w:t>.</w:t>
      </w:r>
    </w:p>
    <w:p>
      <w:pPr>
        <w:pStyle w:val="Heading3"/>
        <w:numPr>
          <w:ilvl w:val="2"/>
          <w:numId w:val="1"/>
        </w:numPr>
        <w:rPr/>
      </w:pPr>
      <w:bookmarkStart w:id="3057" w:name="__RefHeading___Toc7558088_73709187"/>
      <w:bookmarkStart w:id="3058" w:name="_Toc1424"/>
      <w:bookmarkEnd w:id="3057"/>
      <w:r>
        <w:rPr/>
        <w:t>1065</w:t>
      </w:r>
      <w:r>
        <w:rPr>
          <w:rtl w:val="true"/>
        </w:rPr>
        <w:t xml:space="preserve">- </w:t>
      </w:r>
      <w:r>
        <w:rPr>
          <w:rtl w:val="true"/>
        </w:rPr>
        <w:t>تعریب اللمعة فی أحکام النکاح الدائم و المتعة،</w:t>
      </w:r>
      <w:bookmarkEnd w:id="305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الشیخ عز الدین الآملی بالفارسیة، عربه المولی میر القاری الجیلانی فی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کبیرة و أدرج </w:t>
      </w:r>
      <w:bookmarkStart w:id="3059" w:name="pg11681_117390"/>
    </w:p>
    <w:p>
      <w:pPr>
        <w:pStyle w:val="BookText"/>
        <w:rPr/>
      </w:pPr>
      <w:bookmarkEnd w:id="3059"/>
      <w:r>
        <w:rPr>
          <w:rFonts w:ascii="IRNazanin" w:hAnsi="IRNazanin" w:eastAsia="IRNazanin"/>
          <w:color w:val="111111"/>
          <w:sz w:val="28"/>
          <w:sz w:val="28"/>
          <w:szCs w:val="28"/>
          <w:rtl w:val="true"/>
          <w:lang w:bidi="fa-IR"/>
        </w:rPr>
        <w:t xml:space="preserve">تمام المعرب فی کتابه الکبیر الموسوم ب زبدة الحقائق الذی فرغ من تألیفه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ألفه باسم السلطان أحمد خان حاکم گیلان</w:t>
      </w:r>
      <w:r>
        <w:rPr>
          <w:rFonts w:eastAsia="IRNazanin" w:cs="IRNazanin"/>
          <w:color w:val="111111"/>
          <w:sz w:val="28"/>
          <w:szCs w:val="28"/>
          <w:rtl w:val="true"/>
          <w:lang w:bidi="fa-IR"/>
        </w:rPr>
        <w:t>.</w:t>
      </w:r>
    </w:p>
    <w:p>
      <w:pPr>
        <w:pStyle w:val="Heading3"/>
        <w:numPr>
          <w:ilvl w:val="2"/>
          <w:numId w:val="1"/>
        </w:numPr>
        <w:rPr/>
      </w:pPr>
      <w:bookmarkStart w:id="3060" w:name="__RefHeading___Toc7558090_73709187"/>
      <w:bookmarkStart w:id="3061" w:name="_Toc1425"/>
      <w:bookmarkEnd w:id="3060"/>
      <w:r>
        <w:rPr/>
        <w:t>1066</w:t>
      </w:r>
      <w:r>
        <w:rPr>
          <w:rtl w:val="true"/>
        </w:rPr>
        <w:t xml:space="preserve">- </w:t>
      </w:r>
      <w:r>
        <w:rPr>
          <w:rtl w:val="true"/>
        </w:rPr>
        <w:t>تعریب مجالس المؤمنین</w:t>
      </w:r>
      <w:bookmarkEnd w:id="3061"/>
    </w:p>
    <w:p>
      <w:pPr>
        <w:pStyle w:val="BookText"/>
        <w:rPr/>
      </w:pPr>
      <w:r>
        <w:rPr>
          <w:rFonts w:ascii="IRNazanin" w:hAnsi="IRNazanin" w:eastAsia="IRNazanin"/>
          <w:color w:val="111111"/>
          <w:sz w:val="28"/>
          <w:sz w:val="28"/>
          <w:szCs w:val="28"/>
          <w:rtl w:val="true"/>
          <w:lang w:bidi="fa-IR"/>
        </w:rPr>
        <w:t xml:space="preserve">للشیخ أحمد بن الشیخ درویش علی بن الحسین البغدادی الحائری مؤلف کنز الأدیب فی کل فن عجیب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لی السید محمد حسین بن محمد طاهر القزوینی الحائری إمام الجماعة فی صحن العباس ع أنه رأی نسخه الأصل عند المؤلف بخطه فی حیاته</w:t>
      </w:r>
      <w:r>
        <w:rPr>
          <w:rFonts w:eastAsia="IRNazanin" w:cs="IRNazanin"/>
          <w:color w:val="111111"/>
          <w:sz w:val="28"/>
          <w:szCs w:val="28"/>
          <w:rtl w:val="true"/>
          <w:lang w:bidi="fa-IR"/>
        </w:rPr>
        <w:t>.</w:t>
      </w:r>
    </w:p>
    <w:p>
      <w:pPr>
        <w:pStyle w:val="Heading3"/>
        <w:numPr>
          <w:ilvl w:val="2"/>
          <w:numId w:val="1"/>
        </w:numPr>
        <w:rPr/>
      </w:pPr>
      <w:bookmarkStart w:id="3062" w:name="__RefHeading___Toc7558092_73709187"/>
      <w:bookmarkStart w:id="3063" w:name="_Toc1426"/>
      <w:bookmarkEnd w:id="3062"/>
      <w:r>
        <w:rPr/>
        <w:t>1067</w:t>
      </w:r>
      <w:r>
        <w:rPr>
          <w:rtl w:val="true"/>
        </w:rPr>
        <w:t xml:space="preserve">- </w:t>
      </w:r>
      <w:r>
        <w:rPr>
          <w:rtl w:val="true"/>
        </w:rPr>
        <w:t>تعریب مفرحة الأنام فی تأسیس بیت الله الحرام،</w:t>
      </w:r>
      <w:bookmarkEnd w:id="3063"/>
    </w:p>
    <w:p>
      <w:pPr>
        <w:pStyle w:val="BookText"/>
        <w:rPr/>
      </w:pPr>
      <w:r>
        <w:rPr>
          <w:rFonts w:ascii="IRNazanin" w:hAnsi="IRNazanin" w:eastAsia="IRNazanin"/>
          <w:color w:val="111111"/>
          <w:sz w:val="28"/>
          <w:sz w:val="28"/>
          <w:szCs w:val="28"/>
          <w:rtl w:val="true"/>
          <w:lang w:bidi="fa-IR"/>
        </w:rPr>
        <w:t xml:space="preserve">لمؤلف أصله، أو لمؤلف أبنیة الکعبة أو لغیرهما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Heading3"/>
        <w:numPr>
          <w:ilvl w:val="2"/>
          <w:numId w:val="1"/>
        </w:numPr>
        <w:rPr/>
      </w:pPr>
      <w:bookmarkStart w:id="3064" w:name="__RefHeading___Toc7558094_73709187"/>
      <w:bookmarkStart w:id="3065" w:name="_Toc1427"/>
      <w:bookmarkEnd w:id="3064"/>
      <w:r>
        <w:rPr/>
        <w:t>1068</w:t>
      </w:r>
      <w:r>
        <w:rPr>
          <w:rtl w:val="true"/>
        </w:rPr>
        <w:t xml:space="preserve">- </w:t>
      </w:r>
      <w:r>
        <w:rPr>
          <w:rtl w:val="true"/>
        </w:rPr>
        <w:t>تعریب مناسک الحج</w:t>
      </w:r>
      <w:bookmarkEnd w:id="3065"/>
    </w:p>
    <w:p>
      <w:pPr>
        <w:pStyle w:val="BookText"/>
        <w:rPr/>
      </w:pPr>
      <w:r>
        <w:rPr>
          <w:rFonts w:ascii="IRNazanin" w:hAnsi="IRNazanin" w:eastAsia="IRNazanin"/>
          <w:color w:val="111111"/>
          <w:sz w:val="28"/>
          <w:sz w:val="28"/>
          <w:szCs w:val="28"/>
          <w:rtl w:val="true"/>
          <w:lang w:bidi="fa-IR"/>
        </w:rPr>
        <w:t xml:space="preserve">الفارسی من فتوی الأستاد الأکبر الوحید البهبهانی لتلمیذه الشیخ أبی علی محمد بن إسماعیل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ترجمه الوحید البهبهانی فی منتهی المقال</w:t>
      </w:r>
      <w:r>
        <w:rPr>
          <w:rFonts w:eastAsia="IRNazanin" w:cs="IRNazanin"/>
          <w:color w:val="111111"/>
          <w:sz w:val="28"/>
          <w:szCs w:val="28"/>
          <w:rtl w:val="true"/>
          <w:lang w:bidi="fa-IR"/>
        </w:rPr>
        <w:t>.</w:t>
      </w:r>
    </w:p>
    <w:p>
      <w:pPr>
        <w:pStyle w:val="Heading3"/>
        <w:numPr>
          <w:ilvl w:val="2"/>
          <w:numId w:val="1"/>
        </w:numPr>
        <w:rPr/>
      </w:pPr>
      <w:bookmarkStart w:id="3066" w:name="__RefHeading___Toc7558096_73709187"/>
      <w:bookmarkStart w:id="3067" w:name="_Toc1428"/>
      <w:bookmarkEnd w:id="3066"/>
      <w:r>
        <w:rPr/>
        <w:t>1069</w:t>
      </w:r>
      <w:r>
        <w:rPr>
          <w:rtl w:val="true"/>
        </w:rPr>
        <w:t xml:space="preserve">- </w:t>
      </w:r>
      <w:r>
        <w:rPr>
          <w:rtl w:val="true"/>
        </w:rPr>
        <w:t>تعریب مناسک الحج</w:t>
      </w:r>
      <w:bookmarkEnd w:id="3067"/>
    </w:p>
    <w:p>
      <w:pPr>
        <w:pStyle w:val="BookText"/>
        <w:rPr/>
      </w:pPr>
      <w:r>
        <w:rPr>
          <w:rFonts w:ascii="IRNazanin" w:hAnsi="IRNazanin" w:eastAsia="IRNazanin"/>
          <w:color w:val="111111"/>
          <w:sz w:val="28"/>
          <w:sz w:val="28"/>
          <w:szCs w:val="28"/>
          <w:rtl w:val="true"/>
          <w:lang w:bidi="fa-IR"/>
        </w:rPr>
        <w:t xml:space="preserve">الفارسی من فتوی الآقا محمد علی الکرمانشاهی ابن الأستاد الأکبر الوحید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للشیخ أبی علی الحائری المذکور، ذکره فی منتهی المقال</w:t>
      </w:r>
      <w:r>
        <w:rPr>
          <w:rFonts w:eastAsia="IRNazanin" w:cs="IRNazanin"/>
          <w:color w:val="111111"/>
          <w:sz w:val="28"/>
          <w:szCs w:val="28"/>
          <w:rtl w:val="true"/>
          <w:lang w:bidi="fa-IR"/>
        </w:rPr>
        <w:t>.</w:t>
      </w:r>
    </w:p>
    <w:p>
      <w:pPr>
        <w:pStyle w:val="Heading3"/>
        <w:numPr>
          <w:ilvl w:val="2"/>
          <w:numId w:val="1"/>
        </w:numPr>
        <w:rPr/>
      </w:pPr>
      <w:bookmarkStart w:id="3068" w:name="__RefHeading___Toc7558098_73709187"/>
      <w:bookmarkStart w:id="3069" w:name="_Toc1429"/>
      <w:bookmarkEnd w:id="3068"/>
      <w:r>
        <w:rPr/>
        <w:t>1070</w:t>
      </w:r>
      <w:r>
        <w:rPr>
          <w:rtl w:val="true"/>
        </w:rPr>
        <w:t xml:space="preserve">- </w:t>
      </w:r>
      <w:r>
        <w:rPr>
          <w:rtl w:val="true"/>
        </w:rPr>
        <w:t>تعریب منهج الرشاد</w:t>
      </w:r>
      <w:bookmarkEnd w:id="3069"/>
    </w:p>
    <w:p>
      <w:pPr>
        <w:pStyle w:val="BookText"/>
        <w:rPr/>
      </w:pPr>
      <w:r>
        <w:rPr>
          <w:rFonts w:ascii="IRNazanin" w:hAnsi="IRNazanin" w:eastAsia="IRNazanin"/>
          <w:color w:val="111111"/>
          <w:sz w:val="28"/>
          <w:sz w:val="28"/>
          <w:szCs w:val="28"/>
          <w:rtl w:val="true"/>
          <w:lang w:bidi="fa-IR"/>
        </w:rPr>
        <w:t xml:space="preserve">الفارسی الذی عمله الحاج الشیخ جعفر التستری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لعمل المقلدین عربه بعض تلامیذه لتعمیم الفائدة، رأیت المعرب فی مکتبة المولی علی محمد النجف‌آبادی فی الحسینیة التستریة بالنجف</w:t>
      </w:r>
      <w:r>
        <w:rPr>
          <w:rFonts w:eastAsia="IRNazanin" w:cs="IRNazanin"/>
          <w:color w:val="111111"/>
          <w:sz w:val="28"/>
          <w:szCs w:val="28"/>
          <w:rtl w:val="true"/>
          <w:lang w:bidi="fa-IR"/>
        </w:rPr>
        <w:t>.</w:t>
      </w:r>
    </w:p>
    <w:p>
      <w:pPr>
        <w:pStyle w:val="Heading3"/>
        <w:numPr>
          <w:ilvl w:val="2"/>
          <w:numId w:val="1"/>
        </w:numPr>
        <w:rPr/>
      </w:pPr>
      <w:bookmarkStart w:id="3070" w:name="__RefHeading___Toc7558100_73709187"/>
      <w:bookmarkStart w:id="3071" w:name="_Toc1430"/>
      <w:bookmarkEnd w:id="3070"/>
      <w:r>
        <w:rPr/>
        <w:t>1071</w:t>
      </w:r>
      <w:r>
        <w:rPr>
          <w:rtl w:val="true"/>
        </w:rPr>
        <w:t xml:space="preserve">- </w:t>
      </w:r>
      <w:r>
        <w:rPr>
          <w:rtl w:val="true"/>
        </w:rPr>
        <w:t>تعرید الاعتماد</w:t>
      </w:r>
      <w:bookmarkEnd w:id="3071"/>
    </w:p>
    <w:p>
      <w:pPr>
        <w:pStyle w:val="BookText"/>
        <w:rPr/>
      </w:pPr>
      <w:r>
        <w:rPr>
          <w:rFonts w:ascii="IRNazanin" w:hAnsi="IRNazanin" w:eastAsia="IRNazanin"/>
          <w:color w:val="111111"/>
          <w:sz w:val="28"/>
          <w:sz w:val="28"/>
          <w:szCs w:val="28"/>
          <w:rtl w:val="true"/>
          <w:lang w:bidi="fa-IR"/>
        </w:rPr>
        <w:t xml:space="preserve">فی شرح تجرید الاعتقاد، الذی مر بعنوان تجرید الکلام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نقلنا هناک عن الشارح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شرح مزج ألفه الشیخ شمس الدین محمد البیهقی الأسفراینی القریب العصر مع الماتن</w:t>
      </w:r>
      <w:r>
        <w:rPr>
          <w:rFonts w:eastAsia="IRNazanin" w:cs="IRNazanin"/>
          <w:color w:val="111111"/>
          <w:sz w:val="28"/>
          <w:szCs w:val="28"/>
          <w:rtl w:val="true"/>
          <w:lang w:bidi="fa-IR"/>
        </w:rPr>
        <w:t>.</w:t>
      </w:r>
    </w:p>
    <w:p>
      <w:pPr>
        <w:pStyle w:val="Heading3"/>
        <w:numPr>
          <w:ilvl w:val="2"/>
          <w:numId w:val="1"/>
        </w:numPr>
        <w:rPr/>
      </w:pPr>
      <w:bookmarkStart w:id="3072" w:name="__RefHeading___Toc7558102_73709187"/>
      <w:bookmarkStart w:id="3073" w:name="_Toc1431"/>
      <w:bookmarkEnd w:id="3072"/>
      <w:r>
        <w:rPr/>
        <w:t>1072</w:t>
      </w:r>
      <w:r>
        <w:rPr>
          <w:rtl w:val="true"/>
        </w:rPr>
        <w:t xml:space="preserve">- </w:t>
      </w:r>
      <w:r>
        <w:rPr>
          <w:rtl w:val="true"/>
        </w:rPr>
        <w:t>التعریض و التصریح</w:t>
      </w:r>
      <w:bookmarkEnd w:id="3073"/>
    </w:p>
    <w:p>
      <w:pPr>
        <w:pStyle w:val="BookText"/>
        <w:rPr/>
      </w:pPr>
      <w:r>
        <w:rPr>
          <w:rFonts w:ascii="IRNazanin" w:hAnsi="IRNazanin" w:eastAsia="IRNazanin"/>
          <w:color w:val="111111"/>
          <w:sz w:val="28"/>
          <w:sz w:val="28"/>
          <w:szCs w:val="28"/>
          <w:rtl w:val="true"/>
          <w:lang w:bidi="fa-IR"/>
        </w:rPr>
        <w:t xml:space="preserve">للشیخ أبی عبد الله محمد بن جعفر القزاز التمیمی القیروانی،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بها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قارب التسعین، مر له أدب السلطان و التأدب له فی عشر مجلدات کما ذکره یاقوت فی ترجمته و کذا السیوطی فی البغیة، و ذکره فی نسمة السحر فیمن تشیع و شعر بعنوان التعریض فیما دار بین الناس من المعاریض</w:t>
      </w:r>
      <w:r>
        <w:rPr>
          <w:rFonts w:eastAsia="IRNazanin" w:cs="IRNazanin"/>
          <w:color w:val="111111"/>
          <w:sz w:val="28"/>
          <w:szCs w:val="28"/>
          <w:rtl w:val="true"/>
          <w:lang w:bidi="fa-IR"/>
        </w:rPr>
        <w:t>.</w:t>
      </w:r>
    </w:p>
    <w:p>
      <w:pPr>
        <w:pStyle w:val="Heading3"/>
        <w:numPr>
          <w:ilvl w:val="2"/>
          <w:numId w:val="1"/>
        </w:numPr>
        <w:rPr/>
      </w:pPr>
      <w:bookmarkStart w:id="3074" w:name="__RefHeading___Toc7558104_73709187"/>
      <w:bookmarkStart w:id="3075" w:name="_Toc1432"/>
      <w:bookmarkEnd w:id="3074"/>
      <w:r>
        <w:rPr/>
        <w:t>1073</w:t>
      </w:r>
      <w:r>
        <w:rPr>
          <w:rtl w:val="true"/>
        </w:rPr>
        <w:t xml:space="preserve">- </w:t>
      </w:r>
      <w:r>
        <w:rPr>
          <w:rtl w:val="true"/>
        </w:rPr>
        <w:t>تعریض الدفاتر</w:t>
      </w:r>
      <w:bookmarkEnd w:id="307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النسابة أبی الحسن محمد الشاعر بن محمد بن أحمد بن إبراهیم </w:t>
      </w:r>
      <w:bookmarkStart w:id="3076" w:name="pg11681_117391"/>
    </w:p>
    <w:p>
      <w:pPr>
        <w:pStyle w:val="BookText"/>
        <w:rPr/>
      </w:pPr>
      <w:bookmarkEnd w:id="3076"/>
      <w:r>
        <w:rPr>
          <w:rFonts w:ascii="IRNazanin" w:hAnsi="IRNazanin" w:eastAsia="IRNazanin"/>
          <w:color w:val="111111"/>
          <w:sz w:val="28"/>
          <w:sz w:val="28"/>
          <w:szCs w:val="28"/>
          <w:rtl w:val="true"/>
          <w:lang w:bidi="fa-IR"/>
        </w:rPr>
        <w:t xml:space="preserve">طباطبا الأصفهانی المولد و المسکن و المدفن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نقد الشعر و عیار الشعر و سنام المعالی، و غیرها مما ذکره فی ترجمته ابن الندیم الذی عبر عنه بابن طباطبا العلوی، و ترجمه أیضا فی الدرجات الرفیعة و من شعره الکاشف عن حاله ما ذکر فی معجم الأدباء فی ترجمته، و ذکره ابن خلکان من غیر معرفة ناظمه فی ذیل ترجمه أبی القاسم أحمد بن محمد بن إسماعیل طباطبا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بمصر سنة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المسبحی فی تاریخ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الرقم زائد ارجع الرقم </w:t>
      </w:r>
      <w:r>
        <w:rPr>
          <w:rFonts w:eastAsia="IRNazanin" w:cs="IRNazanin"/>
          <w:color w:val="111111"/>
          <w:sz w:val="28"/>
          <w:szCs w:val="28"/>
          <w:lang w:bidi="fa-IR"/>
        </w:rPr>
        <w:t>1702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p>
    <w:p>
      <w:pPr>
        <w:pStyle w:val="Heading3"/>
        <w:numPr>
          <w:ilvl w:val="2"/>
          <w:numId w:val="1"/>
        </w:numPr>
        <w:rPr/>
      </w:pPr>
      <w:bookmarkStart w:id="3077" w:name="__RefHeading___Toc7558106_73709187"/>
      <w:bookmarkStart w:id="3078" w:name="_Toc1433"/>
      <w:bookmarkEnd w:id="3077"/>
      <w:r>
        <w:rPr/>
        <w:t>1074</w:t>
      </w:r>
      <w:r>
        <w:rPr>
          <w:rtl w:val="true"/>
        </w:rPr>
        <w:t xml:space="preserve">- </w:t>
      </w:r>
      <w:r>
        <w:rPr>
          <w:rtl w:val="true"/>
        </w:rPr>
        <w:t>التعریف فی حصر أنواع القسمة،</w:t>
      </w:r>
      <w:bookmarkEnd w:id="3078"/>
    </w:p>
    <w:p>
      <w:pPr>
        <w:pStyle w:val="BookText"/>
        <w:rPr/>
      </w:pPr>
      <w:r>
        <w:rPr>
          <w:rFonts w:ascii="IRNazanin" w:hAnsi="IRNazanin" w:eastAsia="IRNazanin"/>
          <w:color w:val="111111"/>
          <w:sz w:val="28"/>
          <w:sz w:val="28"/>
          <w:szCs w:val="28"/>
          <w:rtl w:val="true"/>
          <w:lang w:bidi="fa-IR"/>
        </w:rPr>
        <w:t xml:space="preserve">للشیخ علی الحزین الجیلانی الأصفهانی المولد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 ببنارس الهند فی</w:t>
      </w:r>
      <w:r>
        <w:rPr>
          <w:rFonts w:eastAsia="IRNazanin" w:cs="IRNazanin"/>
          <w:color w:val="111111"/>
          <w:sz w:val="28"/>
          <w:szCs w:val="28"/>
          <w:rtl w:val="true"/>
          <w:lang w:bidi="fa-IR"/>
        </w:rPr>
        <w:t xml:space="preserve">-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 أنه فارسی</w:t>
      </w:r>
      <w:r>
        <w:rPr>
          <w:rFonts w:eastAsia="IRNazanin" w:cs="IRNazanin"/>
          <w:color w:val="111111"/>
          <w:sz w:val="28"/>
          <w:szCs w:val="28"/>
          <w:rtl w:val="true"/>
          <w:lang w:bidi="fa-IR"/>
        </w:rPr>
        <w:t>.</w:t>
      </w:r>
    </w:p>
    <w:p>
      <w:pPr>
        <w:pStyle w:val="Heading3"/>
        <w:numPr>
          <w:ilvl w:val="2"/>
          <w:numId w:val="1"/>
        </w:numPr>
        <w:rPr/>
      </w:pPr>
      <w:bookmarkStart w:id="3079" w:name="__RefHeading___Toc7558108_73709187"/>
      <w:bookmarkStart w:id="3080" w:name="_Toc1434"/>
      <w:bookmarkEnd w:id="3079"/>
      <w:r>
        <w:rPr/>
        <w:t>1075</w:t>
      </w:r>
      <w:r>
        <w:rPr>
          <w:rtl w:val="true"/>
        </w:rPr>
        <w:t xml:space="preserve">- </w:t>
      </w:r>
      <w:r>
        <w:rPr>
          <w:rtl w:val="true"/>
        </w:rPr>
        <w:t>التعریف‌</w:t>
      </w:r>
      <w:bookmarkEnd w:id="3080"/>
    </w:p>
    <w:p>
      <w:pPr>
        <w:pStyle w:val="BookText"/>
        <w:rPr/>
      </w:pPr>
      <w:r>
        <w:rPr>
          <w:rFonts w:ascii="IRNazanin" w:hAnsi="IRNazanin" w:eastAsia="IRNazanin"/>
          <w:color w:val="111111"/>
          <w:sz w:val="28"/>
          <w:sz w:val="28"/>
          <w:szCs w:val="28"/>
          <w:rtl w:val="true"/>
          <w:lang w:bidi="fa-IR"/>
        </w:rPr>
        <w:t xml:space="preserve">للمولد الشریف للسید جمال السالکین رضی الدین علی بن موسی بن طاوس الحسنی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فی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الإقبال فی فضل یوم ولادة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ذکرنا فی کتاب التعریف ما عرفناه من اختلاف أعیان الإمامیة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رأینا عملهم علی السابع عشر و أحال إلیه أیضا فی یوم مولد الحسین ع و کذا فی ولادة الحجة ع، و مر فی هذا الموضوع الأنوار، و إعلام الأعلام، و یأتی میزان السماء و فاتنا إیضاح الأنباء فی مولد خاتم الأنبیاء الفارسی المطبوع أخیرا فی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ثقة الإسلام التبریزی الخراسانی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المقتول فی عاشوراء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إیضاح درج الدرر، و رسالة فی المولد متعددا، و کذا مولد النبی  صلی الله علیه و آله  فی المیم متعددا و غیر ذلک، و للعامة أیضا کتب فی هذا الباب منها التعریف بالمولد الشریف، و عرف التعریف و حسن المقصد و اللفظ الرائق، و کنز الراغبین، و الکواکب الدریة، و الدرة السنیة، و الفضل المنیف، و الدر المنظم، و اللفظ الجمیل، و مولد النبی متعددا</w:t>
      </w:r>
    </w:p>
    <w:p>
      <w:pPr>
        <w:pStyle w:val="Heading3"/>
        <w:numPr>
          <w:ilvl w:val="2"/>
          <w:numId w:val="1"/>
        </w:numPr>
        <w:rPr/>
      </w:pPr>
      <w:bookmarkStart w:id="3081" w:name="__RefHeading___Toc7558110_73709187"/>
      <w:bookmarkStart w:id="3082" w:name="_Toc1435"/>
      <w:bookmarkEnd w:id="3081"/>
      <w:r>
        <w:rPr/>
        <w:t>1076</w:t>
      </w:r>
      <w:r>
        <w:rPr>
          <w:rtl w:val="true"/>
        </w:rPr>
        <w:t xml:space="preserve">- </w:t>
      </w:r>
      <w:r>
        <w:rPr>
          <w:rtl w:val="true"/>
        </w:rPr>
        <w:t>التعریف‌</w:t>
      </w:r>
      <w:bookmarkEnd w:id="308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أبی عبد الله محمد بن أحمد بن عبد الله بن قضاعة بن صفوان بن مهران الجمال الأسدی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فی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الشهیر بالصفوانی من أجلاء تلامیذ ثقة الإسلام الکلینی، و هو رسالة منه إلی ولده، حکی عنه السید ابن طاوس فی نوافل شهر رمضان من الإقبال عن نسخه عتیقة منه تاریخها فی ذی الحجة سنة اثنتی عشرة و أربع مائة، قال و الصفوانی قد زکاه أصحابنا عند ذکر اسمه و أثنوا علیه </w:t>
      </w:r>
      <w:bookmarkStart w:id="3083" w:name="pg11681_117392"/>
    </w:p>
    <w:p>
      <w:pPr>
        <w:pStyle w:val="Heading3"/>
        <w:numPr>
          <w:ilvl w:val="2"/>
          <w:numId w:val="1"/>
        </w:numPr>
        <w:rPr/>
      </w:pPr>
      <w:bookmarkStart w:id="3084" w:name="__RefHeading___Toc7558112_73709187"/>
      <w:bookmarkStart w:id="3085" w:name="_Toc1436"/>
      <w:bookmarkEnd w:id="3083"/>
      <w:bookmarkEnd w:id="3084"/>
      <w:r>
        <w:rPr/>
        <w:t>1077</w:t>
      </w:r>
      <w:r>
        <w:rPr>
          <w:rtl w:val="true"/>
        </w:rPr>
        <w:t xml:space="preserve">- </w:t>
      </w:r>
      <w:r>
        <w:rPr>
          <w:rtl w:val="true"/>
        </w:rPr>
        <w:t>التعریف‌</w:t>
      </w:r>
      <w:bookmarkEnd w:id="3085"/>
    </w:p>
    <w:p>
      <w:pPr>
        <w:pStyle w:val="BookText"/>
        <w:rPr/>
      </w:pPr>
      <w:r>
        <w:rPr>
          <w:rFonts w:ascii="IRNazanin" w:hAnsi="IRNazanin" w:eastAsia="IRNazanin"/>
          <w:color w:val="111111"/>
          <w:sz w:val="28"/>
          <w:sz w:val="28"/>
          <w:szCs w:val="28"/>
          <w:rtl w:val="true"/>
          <w:lang w:bidi="fa-IR"/>
        </w:rPr>
        <w:t>فی الإمامة لأبی جعفر محمد بن عبد الرحمن بن قبة شیخ متکلمی الشیعة، ذکره الشیخ الطوسی فی الفهرست و مر له کتاب الإنصاف</w:t>
      </w:r>
    </w:p>
    <w:p>
      <w:pPr>
        <w:pStyle w:val="Heading3"/>
        <w:numPr>
          <w:ilvl w:val="2"/>
          <w:numId w:val="1"/>
        </w:numPr>
        <w:rPr/>
      </w:pPr>
      <w:bookmarkStart w:id="3086" w:name="__RefHeading___Toc7558114_73709187"/>
      <w:bookmarkStart w:id="3087" w:name="_Toc1437"/>
      <w:bookmarkEnd w:id="3086"/>
      <w:r>
        <w:rPr/>
        <w:t>1078</w:t>
      </w:r>
      <w:r>
        <w:rPr>
          <w:rtl w:val="true"/>
        </w:rPr>
        <w:t xml:space="preserve">- </w:t>
      </w:r>
      <w:r>
        <w:rPr>
          <w:rtl w:val="true"/>
        </w:rPr>
        <w:t>التعریف بوجوب حق الوالدین</w:t>
      </w:r>
      <w:bookmarkEnd w:id="3087"/>
    </w:p>
    <w:p>
      <w:pPr>
        <w:pStyle w:val="BookText"/>
        <w:rPr/>
      </w:pPr>
      <w:r>
        <w:rPr>
          <w:rFonts w:ascii="IRNazanin" w:hAnsi="IRNazanin" w:eastAsia="IRNazanin"/>
          <w:color w:val="111111"/>
          <w:sz w:val="28"/>
          <w:sz w:val="28"/>
          <w:szCs w:val="28"/>
          <w:rtl w:val="true"/>
          <w:lang w:bidi="fa-IR"/>
        </w:rPr>
        <w:t xml:space="preserve">للعلامة الکراجکی، الشیخ أبی الفتح محمد بن علی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فی </w:t>
      </w:r>
      <w:r>
        <w:rPr>
          <w:rFonts w:eastAsia="IRNazanin" w:cs="IRNazanin"/>
          <w:color w:val="111111"/>
          <w:sz w:val="28"/>
          <w:szCs w:val="28"/>
          <w:lang w:bidi="fa-IR"/>
        </w:rPr>
        <w:t>449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کراسة واحدة کتبها وصیة إلی ولده،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ما منح من عقل، و وهب من فضل اعلم أیها الولد الحبیب أن الله خلقک منی و جعلنی سببا لتکوینک بمشیته فأنت إلی منسوب و بی‌معروف و منعوت رأیت منه نسخا عدیدة فی النجف الأشرف</w:t>
      </w:r>
    </w:p>
    <w:p>
      <w:pPr>
        <w:pStyle w:val="Heading3"/>
        <w:numPr>
          <w:ilvl w:val="2"/>
          <w:numId w:val="1"/>
        </w:numPr>
        <w:rPr/>
      </w:pPr>
      <w:bookmarkStart w:id="3088" w:name="__RefHeading___Toc7558116_73709187"/>
      <w:bookmarkStart w:id="3089" w:name="_Toc1438"/>
      <w:bookmarkEnd w:id="3088"/>
      <w:r>
        <w:rPr/>
        <w:t>1079</w:t>
      </w:r>
      <w:r>
        <w:rPr>
          <w:rtl w:val="true"/>
        </w:rPr>
        <w:t xml:space="preserve">- </w:t>
      </w:r>
      <w:r>
        <w:rPr>
          <w:rtl w:val="true"/>
        </w:rPr>
        <w:t>التعریفات‌</w:t>
      </w:r>
      <w:bookmarkEnd w:id="3089"/>
    </w:p>
    <w:p>
      <w:pPr>
        <w:pStyle w:val="BookText"/>
        <w:rPr/>
      </w:pPr>
      <w:r>
        <w:rPr>
          <w:rFonts w:ascii="IRNazanin" w:hAnsi="IRNazanin" w:eastAsia="IRNazanin"/>
          <w:color w:val="111111"/>
          <w:sz w:val="28"/>
          <w:sz w:val="28"/>
          <w:szCs w:val="28"/>
          <w:rtl w:val="true"/>
          <w:lang w:bidi="fa-IR"/>
        </w:rPr>
        <w:t>فی علم الهیئة مختصر، للمولی حسن بن الحسن المشهدی، قال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 برشت تاریخ کتابتها سنة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أعلم عصر المؤلف، لکنه ألفه للسید روح الدین الأمیر الموسوی الحسینی ابن السید عضد الدین الأمیر عبد العظیم، و ینقل فیه عن التذکرة للخواجة الطوسی، و التحفة للعلامة الشیرازی</w:t>
      </w:r>
    </w:p>
    <w:p>
      <w:pPr>
        <w:pStyle w:val="Heading3"/>
        <w:numPr>
          <w:ilvl w:val="2"/>
          <w:numId w:val="1"/>
        </w:numPr>
        <w:rPr/>
      </w:pPr>
      <w:bookmarkStart w:id="3090" w:name="__RefHeading___Toc7558118_73709187"/>
      <w:bookmarkStart w:id="3091" w:name="_Toc1439"/>
      <w:bookmarkEnd w:id="3090"/>
      <w:r>
        <w:rPr/>
        <w:t>1080</w:t>
      </w:r>
      <w:r>
        <w:rPr>
          <w:rtl w:val="true"/>
        </w:rPr>
        <w:t xml:space="preserve">- </w:t>
      </w:r>
      <w:r>
        <w:rPr>
          <w:rtl w:val="true"/>
        </w:rPr>
        <w:t>التعریفات‌</w:t>
      </w:r>
      <w:bookmarkEnd w:id="3091"/>
    </w:p>
    <w:p>
      <w:pPr>
        <w:pStyle w:val="BookText"/>
        <w:rPr/>
      </w:pPr>
      <w:r>
        <w:rPr>
          <w:rFonts w:ascii="IRNazanin" w:hAnsi="IRNazanin" w:eastAsia="IRNazanin"/>
          <w:color w:val="111111"/>
          <w:sz w:val="28"/>
          <w:sz w:val="28"/>
          <w:szCs w:val="28"/>
          <w:rtl w:val="true"/>
          <w:lang w:bidi="fa-IR"/>
        </w:rPr>
        <w:t xml:space="preserve">للأمیر السید الشریف الجرجانی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شرح الألفاظ المصطلحة و بیانها، طبع بمصر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القاضی نور الله فی المجالس مفصلا و أبسط منه فی أول مصائب النواصب، و استشهد لحسن حاله بأمور منها طول خدمته لقطب الدین الرازی و تخرجه من مجلسه، و شهادة ابن أبی جمهور، و السید محمد نوربخش له</w:t>
      </w:r>
    </w:p>
    <w:p>
      <w:pPr>
        <w:pStyle w:val="Heading3"/>
        <w:numPr>
          <w:ilvl w:val="2"/>
          <w:numId w:val="1"/>
        </w:numPr>
        <w:rPr/>
      </w:pPr>
      <w:bookmarkStart w:id="3092" w:name="__RefHeading___Toc7558120_73709187"/>
      <w:bookmarkStart w:id="3093" w:name="_Toc1440"/>
      <w:bookmarkEnd w:id="3092"/>
      <w:r>
        <w:rPr/>
        <w:t>1081</w:t>
      </w:r>
      <w:r>
        <w:rPr>
          <w:rtl w:val="true"/>
        </w:rPr>
        <w:t xml:space="preserve">- </w:t>
      </w:r>
      <w:r>
        <w:rPr>
          <w:rtl w:val="true"/>
        </w:rPr>
        <w:t>تعریف الأنام بحقیقة المدنیة و الإسلام،</w:t>
      </w:r>
      <w:bookmarkEnd w:id="3093"/>
    </w:p>
    <w:p>
      <w:pPr>
        <w:pStyle w:val="BookText"/>
        <w:rPr/>
      </w:pPr>
      <w:r>
        <w:rPr>
          <w:rFonts w:ascii="IRNazanin" w:hAnsi="IRNazanin" w:eastAsia="IRNazanin"/>
          <w:color w:val="111111"/>
          <w:sz w:val="28"/>
          <w:sz w:val="28"/>
          <w:szCs w:val="28"/>
          <w:rtl w:val="true"/>
          <w:lang w:bidi="fa-IR"/>
        </w:rPr>
        <w:t xml:space="preserve">تألیف محمد فرید وجدی المصری المطبوع بالقاهرة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أثبت فیه ملازمة الإسلام للتمدن برغم المنکرین، ترجمه مصنف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إلی تصانیفه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مع التهذیب و التبویب لتعمیم الفائدة، حسب أمر مولانا الشیخ إسماعیل المحلاتی نزیل النجف الأشرف و مؤلف أنوار المعرفة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فرغت منه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مقدار نصفه فی أجزاء مجلة درة النجف فی تلک السنة،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ثنای نامحدود یگانه معبودی را سزاست و رتبته علی مقدمات ثلاث و مقصدین و خاتمة</w:t>
      </w:r>
    </w:p>
    <w:p>
      <w:pPr>
        <w:pStyle w:val="Heading3"/>
        <w:numPr>
          <w:ilvl w:val="2"/>
          <w:numId w:val="1"/>
        </w:numPr>
        <w:rPr/>
      </w:pPr>
      <w:bookmarkStart w:id="3094" w:name="__RefHeading___Toc7558122_73709187"/>
      <w:bookmarkStart w:id="3095" w:name="_Toc1441"/>
      <w:bookmarkEnd w:id="3094"/>
      <w:r>
        <w:rPr/>
        <w:t>1082</w:t>
      </w:r>
      <w:r>
        <w:rPr>
          <w:rtl w:val="true"/>
        </w:rPr>
        <w:t xml:space="preserve">- </w:t>
      </w:r>
      <w:r>
        <w:rPr>
          <w:rtl w:val="true"/>
        </w:rPr>
        <w:t>تعریف الجنان فی حقوق الإخوان،</w:t>
      </w:r>
      <w:bookmarkEnd w:id="309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لسید مشایخنا العلامة الحجة أبی محمد الحسن صدر الدین الموسوی العاملی الکاظمی المولد و المسکن و المدفن،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فی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bookmarkStart w:id="3096" w:name="pg11681_117393"/>
    </w:p>
    <w:p>
      <w:pPr>
        <w:pStyle w:val="BookText"/>
        <w:rPr/>
      </w:pPr>
      <w:bookmarkEnd w:id="3096"/>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بخطه الشریف فی مکتبته” المؤلف”</w:t>
      </w:r>
    </w:p>
    <w:p>
      <w:pPr>
        <w:pStyle w:val="Heading3"/>
        <w:numPr>
          <w:ilvl w:val="2"/>
          <w:numId w:val="1"/>
        </w:numPr>
        <w:rPr/>
      </w:pPr>
      <w:bookmarkStart w:id="3097" w:name="__RefHeading___Toc7558124_73709187"/>
      <w:bookmarkStart w:id="3098" w:name="_Toc1442"/>
      <w:bookmarkEnd w:id="3097"/>
      <w:r>
        <w:rPr/>
        <w:t>1083</w:t>
      </w:r>
      <w:r>
        <w:rPr>
          <w:rtl w:val="true"/>
        </w:rPr>
        <w:t xml:space="preserve">- </w:t>
      </w:r>
      <w:r>
        <w:rPr>
          <w:rtl w:val="true"/>
        </w:rPr>
        <w:t>تعریف رجال من لا یحضره الفقیه</w:t>
      </w:r>
      <w:bookmarkEnd w:id="3098"/>
    </w:p>
    <w:p>
      <w:pPr>
        <w:pStyle w:val="BookText"/>
        <w:rPr/>
      </w:pPr>
      <w:r>
        <w:rPr>
          <w:rFonts w:ascii="IRNazanin" w:hAnsi="IRNazanin" w:eastAsia="IRNazanin"/>
          <w:color w:val="111111"/>
          <w:sz w:val="28"/>
          <w:sz w:val="28"/>
          <w:szCs w:val="28"/>
          <w:rtl w:val="true"/>
          <w:lang w:bidi="fa-IR"/>
        </w:rPr>
        <w:t xml:space="preserve">هو شرح لمشیخة الفقیه، للعلامة البحرانی، السید هاشم بن سلیمان بن إسماعیل البحرانی التوبلی الکتکانی،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فی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صاحب الریاض من تصانیفه التی رآها عند ولده بأصفهان</w:t>
      </w:r>
    </w:p>
    <w:p>
      <w:pPr>
        <w:pStyle w:val="Heading3"/>
        <w:numPr>
          <w:ilvl w:val="2"/>
          <w:numId w:val="1"/>
        </w:numPr>
        <w:rPr/>
      </w:pPr>
      <w:bookmarkStart w:id="3099" w:name="__RefHeading___Toc7558126_73709187"/>
      <w:bookmarkStart w:id="3100" w:name="_Toc1443"/>
      <w:bookmarkEnd w:id="3099"/>
      <w:r>
        <w:rPr/>
        <w:t>1084</w:t>
      </w:r>
      <w:r>
        <w:rPr>
          <w:rtl w:val="true"/>
        </w:rPr>
        <w:t xml:space="preserve">- </w:t>
      </w:r>
      <w:r>
        <w:rPr>
          <w:rtl w:val="true"/>
        </w:rPr>
        <w:t>تعریف الشیعة</w:t>
      </w:r>
      <w:bookmarkEnd w:id="3100"/>
    </w:p>
    <w:p>
      <w:pPr>
        <w:pStyle w:val="BookText"/>
        <w:rPr/>
      </w:pPr>
      <w:r>
        <w:rPr>
          <w:rFonts w:ascii="IRNazanin" w:hAnsi="IRNazanin" w:eastAsia="IRNazanin"/>
          <w:color w:val="111111"/>
          <w:sz w:val="28"/>
          <w:sz w:val="28"/>
          <w:szCs w:val="28"/>
          <w:rtl w:val="true"/>
          <w:lang w:bidi="fa-IR"/>
        </w:rPr>
        <w:t xml:space="preserve">فی بیان ما هم علیه من الأصول و الفروع و العلم و العمل، و ما یلیق أن یعرفوا به بلسان عصری جذاب، للسید عبد الرزاق الحسینی النجفی البغدادی، طبع مع مقدمه الطبع بقلم الشیخ محمد رضا آل کاشف الغطاء فی صیدا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Heading3"/>
        <w:numPr>
          <w:ilvl w:val="2"/>
          <w:numId w:val="1"/>
        </w:numPr>
        <w:rPr/>
      </w:pPr>
      <w:bookmarkStart w:id="3101" w:name="__RefHeading___Toc7558128_73709187"/>
      <w:bookmarkStart w:id="3102" w:name="_Toc1444"/>
      <w:bookmarkEnd w:id="3101"/>
      <w:r>
        <w:rPr/>
        <w:t>1085</w:t>
      </w:r>
      <w:r>
        <w:rPr>
          <w:rtl w:val="true"/>
        </w:rPr>
        <w:t xml:space="preserve">- </w:t>
      </w:r>
      <w:r>
        <w:rPr>
          <w:rtl w:val="true"/>
        </w:rPr>
        <w:t>التعریفیة</w:t>
      </w:r>
      <w:bookmarkEnd w:id="3102"/>
    </w:p>
    <w:p>
      <w:pPr>
        <w:pStyle w:val="BookText"/>
        <w:rPr/>
      </w:pPr>
      <w:r>
        <w:rPr>
          <w:rFonts w:ascii="IRNazanin" w:hAnsi="IRNazanin" w:eastAsia="IRNazanin"/>
          <w:color w:val="111111"/>
          <w:sz w:val="28"/>
          <w:sz w:val="28"/>
          <w:szCs w:val="28"/>
          <w:rtl w:val="true"/>
          <w:lang w:bidi="fa-IR"/>
        </w:rPr>
        <w:t xml:space="preserve">فی تحقیق المعروفات الحقیقیة، للمولی محمد بن محمد الدامغانی کتبه بأمر الأمیر حسین، و ینقل عنه بهذه الأوصاف کمال الدین محمد الفسوی المعروف ب میرزا کمالا صهر العلامة المجلسی فی البیاض الکمالی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Heading3"/>
        <w:numPr>
          <w:ilvl w:val="2"/>
          <w:numId w:val="1"/>
        </w:numPr>
        <w:rPr/>
      </w:pPr>
      <w:bookmarkStart w:id="3103" w:name="__RefHeading___Toc7558130_73709187"/>
      <w:bookmarkStart w:id="3104" w:name="_Toc1445"/>
      <w:bookmarkEnd w:id="3103"/>
      <w:r>
        <w:rPr/>
        <w:t>1086</w:t>
      </w:r>
      <w:r>
        <w:rPr>
          <w:rtl w:val="true"/>
        </w:rPr>
        <w:t xml:space="preserve">- </w:t>
      </w:r>
      <w:r>
        <w:rPr>
          <w:rtl w:val="true"/>
        </w:rPr>
        <w:t>تعزیة الحسین ع</w:t>
      </w:r>
      <w:bookmarkEnd w:id="3104"/>
    </w:p>
    <w:p>
      <w:pPr>
        <w:pStyle w:val="BookText"/>
        <w:rPr/>
      </w:pPr>
      <w:r>
        <w:rPr>
          <w:rFonts w:ascii="IRNazanin" w:hAnsi="IRNazanin" w:eastAsia="IRNazanin"/>
          <w:color w:val="111111"/>
          <w:sz w:val="28"/>
          <w:sz w:val="28"/>
          <w:szCs w:val="28"/>
          <w:rtl w:val="true"/>
          <w:lang w:bidi="fa-IR"/>
        </w:rPr>
        <w:t>بالأردویة طبع بالهند لبعض فضلائها</w:t>
      </w:r>
    </w:p>
    <w:p>
      <w:pPr>
        <w:pStyle w:val="Heading3"/>
        <w:numPr>
          <w:ilvl w:val="2"/>
          <w:numId w:val="1"/>
        </w:numPr>
        <w:rPr/>
      </w:pPr>
      <w:bookmarkStart w:id="3105" w:name="__RefHeading___Toc7558132_73709187"/>
      <w:bookmarkStart w:id="3106" w:name="_Toc1446"/>
      <w:bookmarkEnd w:id="3105"/>
      <w:r>
        <w:rPr/>
        <w:t>1087</w:t>
      </w:r>
      <w:r>
        <w:rPr>
          <w:rtl w:val="true"/>
        </w:rPr>
        <w:t xml:space="preserve">- </w:t>
      </w:r>
      <w:r>
        <w:rPr>
          <w:rtl w:val="true"/>
        </w:rPr>
        <w:t>کتاب التعقیب</w:t>
      </w:r>
      <w:bookmarkEnd w:id="3106"/>
    </w:p>
    <w:p>
      <w:pPr>
        <w:pStyle w:val="BookText"/>
        <w:rPr/>
      </w:pPr>
      <w:r>
        <w:rPr>
          <w:rFonts w:ascii="IRNazanin" w:hAnsi="IRNazanin" w:eastAsia="IRNazanin"/>
          <w:color w:val="111111"/>
          <w:sz w:val="28"/>
          <w:sz w:val="28"/>
          <w:szCs w:val="28"/>
          <w:rtl w:val="true"/>
          <w:lang w:bidi="fa-IR"/>
        </w:rPr>
        <w:t>فی فضله و آدابه و بعض أدعیته،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أیدک الله که فضیلت تعقیب لم یسم المؤلف نفسه و هو من المتأخرین کما یظهر من کتابته</w:t>
      </w:r>
    </w:p>
    <w:p>
      <w:pPr>
        <w:pStyle w:val="Heading3"/>
        <w:numPr>
          <w:ilvl w:val="2"/>
          <w:numId w:val="1"/>
        </w:numPr>
        <w:rPr/>
      </w:pPr>
      <w:bookmarkStart w:id="3107" w:name="__RefHeading___Toc7558134_73709187"/>
      <w:bookmarkStart w:id="3108" w:name="_Toc1447"/>
      <w:bookmarkEnd w:id="3107"/>
      <w:r>
        <w:rPr/>
        <w:t>1088</w:t>
      </w:r>
      <w:r>
        <w:rPr>
          <w:rtl w:val="true"/>
        </w:rPr>
        <w:t xml:space="preserve">- </w:t>
      </w:r>
      <w:r>
        <w:rPr>
          <w:rtl w:val="true"/>
        </w:rPr>
        <w:t>التعقیب و التعفیر</w:t>
      </w:r>
      <w:bookmarkEnd w:id="310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أبی العباس أحمد بن علی بن محمد بن أحمد بن العباس بن نوح السیرافی نزیل البصرة المکنی کما فی النجاشی و الفهرست بأبی العباس بن نوح، کان هو من مشایخ النجاشی، و له أسانید عالیة و کان من المعمرین و لم یتفق للشیخ الطوسی لقاؤه لکونه بالبصرة کما صرح الشیخ به فی الفهرست و ترجمه فیه بعنوان أحمد بن محمد بن نوح من باب النسبة إلی الجد، و لم یذکر والده علیا کما ذکره النجاشی، و قد صرح الشیخ نفسه فی رجاله بکون محمد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العباس بن نوح، جد أبی العباس بن نوح روی عنه أبو العباس فتبین لنا أن والده علی کما فی النجاشی و جده محمد الذی یروی هو عنه کما فی رجال الشیخ، فلا وجه إذا لاحتمال تعدد المترجمین فی النجاشی و الفهرس فضلا عما وقع من المامقانی من الإصرار علی التعدد المبنی علی حکمه بجهالة محمد بن أحمد بن العباس بن نوح الذی صرح الشیخ الطوسی بأنه یروی عنه حفیده أبو العباس بن نوح، إذ لو اکتفی فی معروفیة محمد بن أحمد المذکور و ثقته و جلالته بروایة حفیده عنه الذی قال النجاشی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الثقة فی الحدیث و المتقن لما یرویه </w:t>
      </w:r>
      <w:bookmarkStart w:id="3109" w:name="pg11681_117394"/>
    </w:p>
    <w:p>
      <w:pPr>
        <w:pStyle w:val="BookText"/>
        <w:rPr/>
      </w:pPr>
      <w:bookmarkEnd w:id="3109"/>
      <w:r>
        <w:rPr>
          <w:rFonts w:ascii="IRNazanin" w:hAnsi="IRNazanin" w:eastAsia="IRNazanin"/>
          <w:color w:val="111111"/>
          <w:sz w:val="28"/>
          <w:sz w:val="28"/>
          <w:szCs w:val="28"/>
          <w:rtl w:val="true"/>
          <w:lang w:bidi="fa-IR"/>
        </w:rPr>
        <w:t>لما وقع فی ذلک فإن إتقان الرجل فی روایته لیس الا من جهة بنائه علی الروایة عن الثقات الإثبات و من یروی عن الضعفاء و المجاهیل لیس متقنا فی روایته</w:t>
      </w:r>
    </w:p>
    <w:p>
      <w:pPr>
        <w:pStyle w:val="Heading3"/>
        <w:numPr>
          <w:ilvl w:val="2"/>
          <w:numId w:val="1"/>
        </w:numPr>
        <w:rPr/>
      </w:pPr>
      <w:bookmarkStart w:id="3110" w:name="__RefHeading___Toc7558136_73709187"/>
      <w:bookmarkStart w:id="3111" w:name="_Toc1448"/>
      <w:bookmarkEnd w:id="3110"/>
      <w:r>
        <w:rPr/>
        <w:t>1089</w:t>
      </w:r>
      <w:r>
        <w:rPr>
          <w:rtl w:val="true"/>
        </w:rPr>
        <w:t xml:space="preserve">- </w:t>
      </w:r>
      <w:r>
        <w:rPr>
          <w:rtl w:val="true"/>
        </w:rPr>
        <w:t>التعقیبات الخمسة</w:t>
      </w:r>
      <w:bookmarkEnd w:id="3111"/>
    </w:p>
    <w:p>
      <w:pPr>
        <w:pStyle w:val="BookText"/>
        <w:rPr/>
      </w:pPr>
      <w:r>
        <w:rPr>
          <w:rFonts w:ascii="IRNazanin" w:hAnsi="IRNazanin" w:eastAsia="IRNazanin"/>
          <w:color w:val="111111"/>
          <w:sz w:val="28"/>
          <w:sz w:val="28"/>
          <w:szCs w:val="28"/>
          <w:rtl w:val="true"/>
          <w:lang w:bidi="fa-IR"/>
        </w:rPr>
        <w:t xml:space="preserve">للفرائض الخمس هی خمسة أدعیة یعقب المصلی بعد کل فریضة بإحداها، کلها مرویات عن الإمام السجاد ع، کتبها بخطه الجید میرزا محمد علی النقیب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 موقوفات مدرسة سپهسالار الجدیدة بطهران کما فی فهرسها</w:t>
      </w:r>
    </w:p>
    <w:p>
      <w:pPr>
        <w:pStyle w:val="Heading3"/>
        <w:numPr>
          <w:ilvl w:val="2"/>
          <w:numId w:val="1"/>
        </w:numPr>
        <w:rPr/>
      </w:pPr>
      <w:bookmarkStart w:id="3112" w:name="__RefHeading___Toc7558138_73709187"/>
      <w:bookmarkStart w:id="3113" w:name="_Toc1449"/>
      <w:bookmarkEnd w:id="3112"/>
      <w:r>
        <w:rPr/>
        <w:t>1090</w:t>
      </w:r>
      <w:r>
        <w:rPr>
          <w:rtl w:val="true"/>
        </w:rPr>
        <w:t xml:space="preserve">- </w:t>
      </w:r>
      <w:r>
        <w:rPr>
          <w:rtl w:val="true"/>
        </w:rPr>
        <w:t>تعقیبات الصلوات</w:t>
      </w:r>
      <w:bookmarkEnd w:id="3113"/>
    </w:p>
    <w:p>
      <w:pPr>
        <w:pStyle w:val="BookText"/>
        <w:rPr/>
      </w:pPr>
      <w:r>
        <w:rPr>
          <w:rFonts w:ascii="IRNazanin" w:hAnsi="IRNazanin" w:eastAsia="IRNazanin"/>
          <w:color w:val="111111"/>
          <w:sz w:val="28"/>
          <w:sz w:val="28"/>
          <w:szCs w:val="28"/>
          <w:rtl w:val="true"/>
          <w:lang w:bidi="fa-IR"/>
        </w:rPr>
        <w:t xml:space="preserve">للشیخ جمال الدین أبی العباس أحمد بن محمد بن فهد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عنه فی الروضات ب رسالة التعقیبات</w:t>
      </w:r>
    </w:p>
    <w:p>
      <w:pPr>
        <w:pStyle w:val="Heading3"/>
        <w:numPr>
          <w:ilvl w:val="2"/>
          <w:numId w:val="1"/>
        </w:numPr>
        <w:rPr/>
      </w:pPr>
      <w:bookmarkStart w:id="3114" w:name="__RefHeading___Toc7558140_73709187"/>
      <w:bookmarkStart w:id="3115" w:name="_Toc1450"/>
      <w:bookmarkEnd w:id="3114"/>
      <w:r>
        <w:rPr/>
        <w:t>1091</w:t>
      </w:r>
      <w:r>
        <w:rPr>
          <w:rtl w:val="true"/>
        </w:rPr>
        <w:t xml:space="preserve">- </w:t>
      </w:r>
      <w:r>
        <w:rPr>
          <w:rtl w:val="true"/>
        </w:rPr>
        <w:t>تعقیبات الصلوات</w:t>
      </w:r>
      <w:bookmarkEnd w:id="3115"/>
    </w:p>
    <w:p>
      <w:pPr>
        <w:pStyle w:val="BookText"/>
        <w:rPr/>
      </w:pPr>
      <w:r>
        <w:rPr>
          <w:rFonts w:ascii="IRNazanin" w:hAnsi="IRNazanin" w:eastAsia="IRNazanin"/>
          <w:color w:val="111111"/>
          <w:sz w:val="28"/>
          <w:sz w:val="28"/>
          <w:szCs w:val="28"/>
          <w:rtl w:val="true"/>
          <w:lang w:bidi="fa-IR"/>
        </w:rPr>
        <w:t xml:space="preserve">للعلامة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فهرس تصانیفه أنه مختصر فی مائة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غیر رسالة التعقیبات له الموسومة ب هفتاد دعا فی خمسة فصول و فی کل فصل أربعة عشر دعاء کما یأتی‌</w:t>
      </w:r>
    </w:p>
    <w:p>
      <w:pPr>
        <w:pStyle w:val="Heading3"/>
        <w:numPr>
          <w:ilvl w:val="2"/>
          <w:numId w:val="1"/>
        </w:numPr>
        <w:rPr/>
      </w:pPr>
      <w:bookmarkStart w:id="3116" w:name="__RefHeading___Toc7558142_73709187"/>
      <w:bookmarkStart w:id="3117" w:name="_Toc1451"/>
      <w:bookmarkEnd w:id="3116"/>
      <w:r>
        <w:rPr/>
        <w:t>1092</w:t>
      </w:r>
      <w:r>
        <w:rPr>
          <w:rtl w:val="true"/>
        </w:rPr>
        <w:t xml:space="preserve">- </w:t>
      </w:r>
      <w:r>
        <w:rPr>
          <w:rtl w:val="true"/>
        </w:rPr>
        <w:t>تعقیبات الصلوات</w:t>
      </w:r>
      <w:bookmarkEnd w:id="3117"/>
    </w:p>
    <w:p>
      <w:pPr>
        <w:pStyle w:val="BookText"/>
        <w:rPr/>
      </w:pPr>
      <w:r>
        <w:rPr>
          <w:rFonts w:ascii="IRNazanin" w:hAnsi="IRNazanin" w:eastAsia="IRNazanin"/>
          <w:color w:val="111111"/>
          <w:sz w:val="28"/>
          <w:sz w:val="28"/>
          <w:szCs w:val="28"/>
          <w:rtl w:val="true"/>
          <w:lang w:bidi="fa-IR"/>
        </w:rPr>
        <w:t xml:space="preserve">فارسی لبعض الأصحاب و هو فی ثلاثین ورقة من وقف آقا زین العابدین للخزانة الرضویة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1166</w:t>
      </w:r>
      <w:r>
        <w:rPr>
          <w:rFonts w:eastAsia="IRNazanin" w:cs="IRNazanin"/>
          <w:color w:val="111111"/>
          <w:sz w:val="28"/>
          <w:szCs w:val="28"/>
          <w:rtl w:val="true"/>
          <w:lang w:bidi="fa-IR"/>
        </w:rPr>
        <w:t>)</w:t>
      </w:r>
    </w:p>
    <w:p>
      <w:pPr>
        <w:pStyle w:val="Heading3"/>
        <w:numPr>
          <w:ilvl w:val="2"/>
          <w:numId w:val="1"/>
        </w:numPr>
        <w:rPr/>
      </w:pPr>
      <w:bookmarkStart w:id="3118" w:name="__RefHeading___Toc7558144_73709187"/>
      <w:bookmarkStart w:id="3119" w:name="_Toc1452"/>
      <w:bookmarkEnd w:id="3118"/>
      <w:r>
        <w:rPr/>
        <w:t>1093</w:t>
      </w:r>
      <w:r>
        <w:rPr>
          <w:rtl w:val="true"/>
        </w:rPr>
        <w:t xml:space="preserve">- </w:t>
      </w:r>
      <w:r>
        <w:rPr>
          <w:rtl w:val="true"/>
        </w:rPr>
        <w:t>تعقیبات الصلوات</w:t>
      </w:r>
      <w:bookmarkEnd w:id="3119"/>
    </w:p>
    <w:p>
      <w:pPr>
        <w:pStyle w:val="BookText"/>
        <w:rPr/>
      </w:pPr>
      <w:r>
        <w:rPr>
          <w:rFonts w:ascii="IRNazanin" w:hAnsi="IRNazanin" w:eastAsia="IRNazanin"/>
          <w:color w:val="111111"/>
          <w:sz w:val="28"/>
          <w:sz w:val="28"/>
          <w:szCs w:val="28"/>
          <w:rtl w:val="true"/>
          <w:lang w:bidi="fa-IR"/>
        </w:rPr>
        <w:t>فارسی مستخرج من مقباس المصابیح تألیف العلامة المجلسی، استخرجه فی حیاته معاصره أو تلمیذه المولی محمد جعفر فحذف أسانید الأدعیة و شرح فضلها و ثوابها،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جعل الدعاء مفتاحا لإجابة الداعین نسخه منه بخط میرزا إبراهیم القمی الخطاط الشهیر فرغ منه بخطه الجید فی الغایة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فی مکتبة الحاج السید نصر الله التقوی بطهران</w:t>
      </w:r>
    </w:p>
    <w:p>
      <w:pPr>
        <w:pStyle w:val="Heading3"/>
        <w:numPr>
          <w:ilvl w:val="2"/>
          <w:numId w:val="1"/>
        </w:numPr>
        <w:rPr/>
      </w:pPr>
      <w:bookmarkStart w:id="3120" w:name="__RefHeading___Toc7558146_73709187"/>
      <w:bookmarkStart w:id="3121" w:name="_Toc1453"/>
      <w:bookmarkEnd w:id="3120"/>
      <w:r>
        <w:rPr/>
        <w:t>1094</w:t>
      </w:r>
      <w:r>
        <w:rPr>
          <w:rtl w:val="true"/>
        </w:rPr>
        <w:t xml:space="preserve">- </w:t>
      </w:r>
      <w:r>
        <w:rPr>
          <w:rtl w:val="true"/>
        </w:rPr>
        <w:t>تعقیبات الصلوات‌</w:t>
      </w:r>
      <w:bookmarkEnd w:id="3121"/>
    </w:p>
    <w:p>
      <w:pPr>
        <w:pStyle w:val="BookText"/>
        <w:rPr/>
      </w:pPr>
      <w:r>
        <w:rPr>
          <w:rFonts w:ascii="IRNazanin" w:hAnsi="IRNazanin" w:eastAsia="IRNazanin"/>
          <w:color w:val="111111"/>
          <w:sz w:val="28"/>
          <w:sz w:val="28"/>
          <w:szCs w:val="28"/>
          <w:rtl w:val="true"/>
          <w:lang w:bidi="fa-IR"/>
        </w:rPr>
        <w:t>رسالة ملخصة ملحقة بآخر ترجمة مفتاح الفلاح الذی مر أنه لصدر الدین محمد التبریزی تلمیذ الشیخ البهائی، و الظاهر أن التعقیبات أیضا له، رأیته فی مکتبة المولی محمد علی الخوانساری، أوله بعد خطبة مختصرة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أیدک الله تعالی که تعقیب فریضة باذکار و ادعیه مستحب است بغایة مؤکد، کما قال تعالی فإذا فرغت فانصب و إلی ربک فارغب</w:t>
      </w:r>
      <w:r>
        <w:rPr>
          <w:rFonts w:eastAsia="IRNazanin" w:cs="IRNazanin"/>
          <w:color w:val="111111"/>
          <w:sz w:val="28"/>
          <w:szCs w:val="28"/>
          <w:rtl w:val="true"/>
          <w:lang w:bidi="fa-IR"/>
        </w:rPr>
        <w:t>.</w:t>
      </w:r>
    </w:p>
    <w:p>
      <w:pPr>
        <w:pStyle w:val="Heading3"/>
        <w:numPr>
          <w:ilvl w:val="2"/>
          <w:numId w:val="1"/>
        </w:numPr>
        <w:rPr/>
      </w:pPr>
      <w:bookmarkStart w:id="3122" w:name="__RefHeading___Toc7558148_73709187"/>
      <w:bookmarkStart w:id="3123" w:name="_Toc1454"/>
      <w:bookmarkEnd w:id="3122"/>
      <w:r>
        <w:rPr/>
        <w:t>1095</w:t>
      </w:r>
      <w:r>
        <w:rPr>
          <w:rtl w:val="true"/>
        </w:rPr>
        <w:t xml:space="preserve">- </w:t>
      </w:r>
      <w:r>
        <w:rPr>
          <w:rtl w:val="true"/>
        </w:rPr>
        <w:t>تعقیبات الصلوات</w:t>
      </w:r>
      <w:bookmarkEnd w:id="312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للمحقق الکرکی الشیخ نور الدین علی بن الحسین بن عبد العالی،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فی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یعبر عنه ب الرسالة، نقل العلامة المجلسی </w:t>
      </w:r>
      <w:bookmarkStart w:id="3124" w:name="pg11681_117395"/>
    </w:p>
    <w:p>
      <w:pPr>
        <w:pStyle w:val="BookText"/>
        <w:rPr/>
      </w:pPr>
      <w:bookmarkEnd w:id="3124"/>
      <w:r>
        <w:rPr>
          <w:rFonts w:ascii="IRNazanin" w:hAnsi="IRNazanin" w:eastAsia="IRNazanin"/>
          <w:color w:val="111111"/>
          <w:sz w:val="28"/>
          <w:sz w:val="28"/>
          <w:szCs w:val="28"/>
          <w:rtl w:val="true"/>
          <w:lang w:bidi="fa-IR"/>
        </w:rPr>
        <w:t xml:space="preserve">فی مجلد إجازات البحار صورة ما کتبه الکرکی بخطه من الإجازة للمولی درویش محمد الأصفهانی علی ظهر هذه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منه نسخا،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التعقیب بعد کل فریضة بتکبیرات ثلاث</w:t>
      </w:r>
      <w:r>
        <w:rPr>
          <w:rFonts w:eastAsia="IRNazanin" w:cs="IRNazanin"/>
          <w:color w:val="111111"/>
          <w:sz w:val="28"/>
          <w:szCs w:val="28"/>
          <w:rtl w:val="true"/>
          <w:lang w:bidi="fa-IR"/>
        </w:rPr>
        <w:t>.</w:t>
      </w:r>
    </w:p>
    <w:p>
      <w:pPr>
        <w:pStyle w:val="Heading3"/>
        <w:numPr>
          <w:ilvl w:val="2"/>
          <w:numId w:val="1"/>
        </w:numPr>
        <w:rPr/>
      </w:pPr>
      <w:bookmarkStart w:id="3125" w:name="__RefHeading___Toc7558150_73709187"/>
      <w:bookmarkStart w:id="3126" w:name="_Toc1455"/>
      <w:bookmarkEnd w:id="3125"/>
      <w:r>
        <w:rPr/>
        <w:t>1096</w:t>
      </w:r>
      <w:r>
        <w:rPr>
          <w:rtl w:val="true"/>
        </w:rPr>
        <w:t xml:space="preserve">- </w:t>
      </w:r>
      <w:r>
        <w:rPr>
          <w:rtl w:val="true"/>
        </w:rPr>
        <w:t>تعقیبات الصلوات</w:t>
      </w:r>
      <w:bookmarkEnd w:id="3126"/>
    </w:p>
    <w:p>
      <w:pPr>
        <w:pStyle w:val="BookText"/>
        <w:rPr/>
      </w:pPr>
      <w:r>
        <w:rPr>
          <w:rFonts w:ascii="IRNazanin" w:hAnsi="IRNazanin" w:eastAsia="IRNazanin"/>
          <w:color w:val="111111"/>
          <w:sz w:val="28"/>
          <w:sz w:val="28"/>
          <w:szCs w:val="28"/>
          <w:rtl w:val="true"/>
          <w:lang w:bidi="fa-IR"/>
        </w:rPr>
        <w:t xml:space="preserve">و بعض أدعیة أخری لشیخنا میرزا محمد علی الچهاردهی المدرس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بالنجف فی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بخطه عند حفیده” المؤلف”</w:t>
      </w:r>
      <w:r>
        <w:rPr>
          <w:rFonts w:eastAsia="IRNazanin" w:cs="IRNazanin"/>
          <w:color w:val="111111"/>
          <w:sz w:val="28"/>
          <w:szCs w:val="28"/>
          <w:rtl w:val="true"/>
          <w:lang w:bidi="fa-IR"/>
        </w:rPr>
        <w:t>.</w:t>
      </w:r>
    </w:p>
    <w:p>
      <w:pPr>
        <w:pStyle w:val="Heading3"/>
        <w:numPr>
          <w:ilvl w:val="2"/>
          <w:numId w:val="1"/>
        </w:numPr>
        <w:rPr/>
      </w:pPr>
      <w:bookmarkStart w:id="3127" w:name="__RefHeading___Toc7558152_73709187"/>
      <w:bookmarkStart w:id="3128" w:name="_Toc1456"/>
      <w:bookmarkEnd w:id="3127"/>
      <w:r>
        <w:rPr/>
        <w:t>1097</w:t>
      </w:r>
      <w:r>
        <w:rPr>
          <w:rtl w:val="true"/>
        </w:rPr>
        <w:t xml:space="preserve">- </w:t>
      </w:r>
      <w:r>
        <w:rPr>
          <w:rtl w:val="true"/>
        </w:rPr>
        <w:t>تعقیبات الصلوات</w:t>
      </w:r>
      <w:bookmarkEnd w:id="3128"/>
    </w:p>
    <w:p>
      <w:pPr>
        <w:pStyle w:val="BookText"/>
        <w:rPr/>
      </w:pPr>
      <w:r>
        <w:rPr>
          <w:rFonts w:ascii="IRNazanin" w:hAnsi="IRNazanin" w:eastAsia="IRNazanin"/>
          <w:color w:val="111111"/>
          <w:sz w:val="28"/>
          <w:sz w:val="28"/>
          <w:szCs w:val="28"/>
          <w:rtl w:val="true"/>
          <w:lang w:bidi="fa-IR"/>
        </w:rPr>
        <w:t xml:space="preserve">للسید کاظم بن باقر الموسوی الکشمیری الحدبیلی، رأیته فی کربلاء بخطه ضمن مجموعة کتبها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فوائد تاریخیة و غیرها، و هی عند الشیخ أبی القاسم الخوئی الحائری المسکن</w:t>
      </w:r>
      <w:r>
        <w:rPr>
          <w:rFonts w:eastAsia="IRNazanin" w:cs="IRNazanin"/>
          <w:color w:val="111111"/>
          <w:sz w:val="28"/>
          <w:szCs w:val="28"/>
          <w:rtl w:val="true"/>
          <w:lang w:bidi="fa-IR"/>
        </w:rPr>
        <w:t>.</w:t>
      </w:r>
    </w:p>
    <w:p>
      <w:pPr>
        <w:pStyle w:val="Heading3"/>
        <w:numPr>
          <w:ilvl w:val="2"/>
          <w:numId w:val="1"/>
        </w:numPr>
        <w:rPr/>
      </w:pPr>
      <w:bookmarkStart w:id="3129" w:name="__RefHeading___Toc7558154_73709187"/>
      <w:bookmarkStart w:id="3130" w:name="_Toc1457"/>
      <w:bookmarkEnd w:id="3129"/>
      <w:r>
        <w:rPr/>
        <w:t>1098</w:t>
      </w:r>
      <w:r>
        <w:rPr>
          <w:rtl w:val="true"/>
        </w:rPr>
        <w:t xml:space="preserve">- </w:t>
      </w:r>
      <w:r>
        <w:rPr>
          <w:rtl w:val="true"/>
        </w:rPr>
        <w:t>التعقیبات العامة</w:t>
      </w:r>
      <w:bookmarkEnd w:id="3130"/>
    </w:p>
    <w:p>
      <w:pPr>
        <w:pStyle w:val="BookText"/>
        <w:rPr/>
      </w:pPr>
      <w:r>
        <w:rPr>
          <w:rFonts w:ascii="IRNazanin" w:hAnsi="IRNazanin" w:eastAsia="IRNazanin"/>
          <w:color w:val="111111"/>
          <w:sz w:val="28"/>
          <w:sz w:val="28"/>
          <w:szCs w:val="28"/>
          <w:rtl w:val="true"/>
          <w:lang w:bidi="fa-IR"/>
        </w:rPr>
        <w:t xml:space="preserve">لمیرزا أحمد النیریزی الخطاط الشهیر، جمعها و کتبها بخطه الجید لآقا محمد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من موقوفات الخزانة الرضویة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فی فهرسها</w:t>
      </w:r>
      <w:r>
        <w:rPr>
          <w:rFonts w:eastAsia="IRNazanin" w:cs="IRNazanin"/>
          <w:color w:val="111111"/>
          <w:sz w:val="28"/>
          <w:szCs w:val="28"/>
          <w:rtl w:val="true"/>
          <w:lang w:bidi="fa-IR"/>
        </w:rPr>
        <w:t>.</w:t>
      </w:r>
    </w:p>
    <w:p>
      <w:pPr>
        <w:pStyle w:val="Heading3"/>
        <w:numPr>
          <w:ilvl w:val="2"/>
          <w:numId w:val="1"/>
        </w:numPr>
        <w:rPr/>
      </w:pPr>
      <w:bookmarkStart w:id="3131" w:name="__RefHeading___Toc7558156_73709187"/>
      <w:bookmarkStart w:id="3132" w:name="_Toc1458"/>
      <w:bookmarkEnd w:id="3131"/>
      <w:r>
        <w:rPr/>
        <w:t>1099</w:t>
      </w:r>
      <w:r>
        <w:rPr>
          <w:rtl w:val="true"/>
        </w:rPr>
        <w:t xml:space="preserve">- </w:t>
      </w:r>
      <w:r>
        <w:rPr>
          <w:rtl w:val="true"/>
        </w:rPr>
        <w:t>التعقیبات المختصة</w:t>
      </w:r>
      <w:bookmarkEnd w:id="3132"/>
    </w:p>
    <w:p>
      <w:pPr>
        <w:pStyle w:val="BookText"/>
        <w:rPr/>
      </w:pPr>
      <w:r>
        <w:rPr>
          <w:rFonts w:ascii="IRNazanin" w:hAnsi="IRNazanin" w:eastAsia="IRNazanin"/>
          <w:color w:val="111111"/>
          <w:sz w:val="28"/>
          <w:sz w:val="28"/>
          <w:szCs w:val="28"/>
          <w:rtl w:val="true"/>
          <w:lang w:bidi="fa-IR"/>
        </w:rPr>
        <w:t xml:space="preserve">بکل واحد من الفرائض جمعها و کتبها المیرزا عبد العلی النواب الیزدی الخطاط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لإبراهیم خان ظهیر الدولة الکرمانی فی ست و عشرین ورقة بخطه الجید، من وقف المیرزا سعید خان الوزیر للخزانة الرضویة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1292</w:t>
      </w:r>
      <w:r>
        <w:rPr>
          <w:rFonts w:eastAsia="IRNazanin" w:cs="IRNazanin"/>
          <w:color w:val="111111"/>
          <w:sz w:val="28"/>
          <w:szCs w:val="28"/>
          <w:rtl w:val="true"/>
          <w:lang w:bidi="fa-IR"/>
        </w:rPr>
        <w:t>).</w:t>
      </w:r>
    </w:p>
    <w:p>
      <w:pPr>
        <w:pStyle w:val="Heading3"/>
        <w:numPr>
          <w:ilvl w:val="2"/>
          <w:numId w:val="1"/>
        </w:numPr>
        <w:rPr/>
      </w:pPr>
      <w:bookmarkStart w:id="3133" w:name="__RefHeading___Toc7558158_73709187"/>
      <w:bookmarkStart w:id="3134" w:name="_Toc1459"/>
      <w:bookmarkEnd w:id="3133"/>
      <w:r>
        <w:rPr/>
        <w:t>1100</w:t>
      </w:r>
      <w:r>
        <w:rPr>
          <w:rtl w:val="true"/>
        </w:rPr>
        <w:t xml:space="preserve">- </w:t>
      </w:r>
      <w:r>
        <w:rPr>
          <w:rtl w:val="true"/>
        </w:rPr>
        <w:t>التعقیبات النهاریة</w:t>
      </w:r>
      <w:bookmarkEnd w:id="3134"/>
    </w:p>
    <w:p>
      <w:pPr>
        <w:pStyle w:val="BookText"/>
        <w:rPr/>
      </w:pPr>
      <w:r>
        <w:rPr>
          <w:rFonts w:ascii="IRNazanin" w:hAnsi="IRNazanin" w:eastAsia="IRNazanin"/>
          <w:color w:val="111111"/>
          <w:sz w:val="28"/>
          <w:sz w:val="28"/>
          <w:szCs w:val="28"/>
          <w:rtl w:val="true"/>
          <w:lang w:bidi="fa-IR"/>
        </w:rPr>
        <w:t xml:space="preserve">أیضا من جمع المیرزا أحمد النیریزی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کتب ترجمه بعض الأدعیة بین سطورها، و النسخة من وقف السید علی رضا للخزانة الرضویة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1229</w:t>
      </w:r>
      <w:r>
        <w:rPr>
          <w:rFonts w:eastAsia="IRNazanin" w:cs="IRNazanin"/>
          <w:color w:val="111111"/>
          <w:sz w:val="28"/>
          <w:szCs w:val="28"/>
          <w:rtl w:val="true"/>
          <w:lang w:bidi="fa-IR"/>
        </w:rPr>
        <w:t>).</w:t>
      </w:r>
    </w:p>
    <w:p>
      <w:pPr>
        <w:pStyle w:val="Heading3"/>
        <w:numPr>
          <w:ilvl w:val="2"/>
          <w:numId w:val="1"/>
        </w:numPr>
        <w:rPr/>
      </w:pPr>
      <w:bookmarkStart w:id="3135" w:name="__RefHeading___Toc7558160_73709187"/>
      <w:bookmarkStart w:id="3136" w:name="_Toc1460"/>
      <w:bookmarkEnd w:id="3135"/>
      <w:r>
        <w:rPr/>
        <w:t>1101</w:t>
      </w:r>
      <w:r>
        <w:rPr>
          <w:rtl w:val="true"/>
        </w:rPr>
        <w:t xml:space="preserve">- </w:t>
      </w:r>
      <w:r>
        <w:rPr>
          <w:rtl w:val="true"/>
        </w:rPr>
        <w:t>تعلة المشتاق إلی ساکنی العراق</w:t>
      </w:r>
      <w:bookmarkEnd w:id="3136"/>
    </w:p>
    <w:p>
      <w:pPr>
        <w:pStyle w:val="Heading3"/>
        <w:numPr>
          <w:ilvl w:val="2"/>
          <w:numId w:val="1"/>
        </w:numPr>
        <w:rPr/>
      </w:pPr>
      <w:bookmarkStart w:id="3137" w:name="__RefHeading___Toc7558162_73709187"/>
      <w:bookmarkStart w:id="3138" w:name="_Toc1461"/>
      <w:bookmarkEnd w:id="3137"/>
      <w:r>
        <w:rPr>
          <w:rtl w:val="true"/>
        </w:rPr>
        <w:t>بیان</w:t>
      </w:r>
      <w:bookmarkEnd w:id="3138"/>
    </w:p>
    <w:p>
      <w:pPr>
        <w:pStyle w:val="BookText"/>
        <w:rPr/>
      </w:pPr>
      <w:r>
        <w:rPr>
          <w:rFonts w:ascii="IRNazanin" w:hAnsi="IRNazanin" w:eastAsia="IRNazanin"/>
          <w:color w:val="111111"/>
          <w:sz w:val="28"/>
          <w:sz w:val="28"/>
          <w:szCs w:val="28"/>
          <w:rtl w:val="true"/>
          <w:lang w:bidi="fa-IR"/>
        </w:rPr>
        <w:t>بیان</w:t>
      </w:r>
      <w:r>
        <w:rPr>
          <w:rStyle w:val="FootnoteAnchor"/>
          <w:rtl w:val="true"/>
        </w:rPr>
        <w:footnoteReference w:id="7"/>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المظفر محمد بن أبی العباس أحمد بن محمد بن أبی العباس أحمد الأبیوردی الأموی، لنسبة نفسه إلی معاویة الأصغر ابن محمد بن عثمان بن عنبسة من أحفاد أبی سفیان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مسموما فی أصفهان فی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ولادته بکوفن علی ستة فراسخ من أبیورد و هی من بلاد خراسان، فلما ترعرع رحل إلی بغداد و نشا بها مدة عشرین سنة، أدرک فیها المشایخ، و صاحب الأدباء حتی خرج منها باقتضاء الوقت قاصدا لوطنه، إلی أن نزل بأصفهان و کتب هذا الکتاب لشدة </w:t>
      </w:r>
      <w:bookmarkStart w:id="3139" w:name="pg11681_117396"/>
    </w:p>
    <w:p>
      <w:pPr>
        <w:pStyle w:val="BookText"/>
        <w:rPr/>
      </w:pPr>
      <w:bookmarkEnd w:id="3139"/>
      <w:r>
        <w:rPr>
          <w:rFonts w:ascii="IRNazanin" w:hAnsi="IRNazanin" w:eastAsia="IRNazanin"/>
          <w:color w:val="111111"/>
          <w:sz w:val="28"/>
          <w:sz w:val="28"/>
          <w:szCs w:val="28"/>
          <w:rtl w:val="true"/>
          <w:lang w:bidi="fa-IR"/>
        </w:rPr>
        <w:t>اشتیاقه إلی ساکنی العراق، ترجمه فی أمل الآمل مصرحا بتشیعه لکنه لم یذکر له هذا الکتاب کما أنه لم یذکره ابن خلکان، نعم عده یاقوت من تصانیفه فی ترجمته، و نقل بعض عباراته فی ترجمه علی بن سلیمان الأدیب البغدادی الذی کان مصاحبا لأبیوردی فی أوان مقامه ببغداد، و اطلع علی عزم عوده إلی وطنه خراسان و مشهد الرضا ع 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صممت علی معاودة الحضرة الرضویة بخراسان لأنهی إلیها ما قاسیته فی التأخر عن الخدمة و ابن خلکان انما ذکر بعض تصانیفه الآخر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فی اللغة مصنفات کثیرة لم یسبق إلی مثلها</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فجدی و هو عنبسة بن صخر</w:t>
      </w:r>
    </w:p>
    <w:p>
      <w:pPr>
        <w:pStyle w:val="BookText"/>
        <w:rPr/>
      </w:pPr>
      <w:r>
        <w:rPr>
          <w:rFonts w:ascii="IRNazanin" w:hAnsi="IRNazanin" w:eastAsia="IRNazanin"/>
          <w:color w:val="111111"/>
          <w:sz w:val="28"/>
          <w:sz w:val="28"/>
          <w:szCs w:val="28"/>
          <w:rtl w:val="true"/>
          <w:lang w:bidi="fa-IR"/>
        </w:rPr>
        <w:t>بری‌ء من یزید و من زیاد</w:t>
      </w:r>
    </w:p>
    <w:p>
      <w:pPr>
        <w:pStyle w:val="BookText"/>
        <w:rPr/>
      </w:pPr>
      <w:r>
        <w:rPr>
          <w:rFonts w:ascii="IRNazanin" w:hAnsi="IRNazanin" w:eastAsia="IRNazanin"/>
          <w:color w:val="111111"/>
          <w:sz w:val="28"/>
          <w:sz w:val="28"/>
          <w:szCs w:val="28"/>
          <w:rtl w:val="true"/>
          <w:lang w:bidi="fa-IR"/>
        </w:rPr>
        <w:t xml:space="preserve">و کان فی بغداد عشرین سنة و تولی خزانة کتب النظامیة بها بعد موت القاضی أبی یوسف یعقوب بن سلیمان الأسفراینی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توفی فی شهر رمضان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خاف علی نفسه أخیرا فی بغداد من جهة سعایة بعض معاندیه عند الخلیفة المستظهر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فأبیح دمه فهرب إلی همدان و اختلق لنفسه نسب الأموی المعاوی لیذهب عنه ما قذف به من مدح الخلیفة الفاطمی بمصر و کتب إلی المستظهر کتابا إمضاؤه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المعاوی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الخلیفة بکشط المیم نصار العاوی</w:t>
      </w:r>
      <w:r>
        <w:rPr>
          <w:rFonts w:eastAsia="IRNazanin" w:cs="IRNazanin"/>
          <w:color w:val="111111"/>
          <w:sz w:val="28"/>
          <w:szCs w:val="28"/>
          <w:rtl w:val="true"/>
          <w:lang w:bidi="fa-IR"/>
        </w:rPr>
        <w:t>.</w:t>
      </w:r>
    </w:p>
    <w:p>
      <w:pPr>
        <w:pStyle w:val="Heading3"/>
        <w:numPr>
          <w:ilvl w:val="2"/>
          <w:numId w:val="1"/>
        </w:numPr>
        <w:rPr/>
      </w:pPr>
      <w:bookmarkStart w:id="3140" w:name="__RefHeading___Toc7558164_73709187"/>
      <w:bookmarkStart w:id="3141" w:name="_Toc1462"/>
      <w:bookmarkEnd w:id="3140"/>
      <w:r>
        <w:rPr/>
        <w:t>1102</w:t>
      </w:r>
      <w:r>
        <w:rPr>
          <w:rtl w:val="true"/>
        </w:rPr>
        <w:t xml:space="preserve">- </w:t>
      </w:r>
      <w:r>
        <w:rPr>
          <w:rtl w:val="true"/>
        </w:rPr>
        <w:t>تعلة المقرور</w:t>
      </w:r>
      <w:bookmarkEnd w:id="314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وصف البرد و النیران و همذان، أیضا لأبیوردی المذکور کما ذکره فی معجم الأدباء و الظاهر أنه لیس فیه تصحیف کما وجهه المحشی فإن أصل القر البرد، یقال یوم مقرورا أو قر أی بارد، و لیلة قرة أی باردة، و قر القدر صب فیها الماء البارد، و قریر العین البارد بماء الفرح فإن ماء الحزن حار</w:t>
      </w:r>
      <w:r>
        <w:rPr>
          <w:rFonts w:eastAsia="IRNazanin" w:cs="IRNazanin"/>
          <w:color w:val="111111"/>
          <w:sz w:val="28"/>
          <w:szCs w:val="28"/>
          <w:rtl w:val="true"/>
          <w:lang w:bidi="fa-IR"/>
        </w:rPr>
        <w:t xml:space="preserve">. </w:t>
      </w:r>
      <w:bookmarkStart w:id="3142" w:name="pg11681_117397"/>
    </w:p>
    <w:p>
      <w:pPr>
        <w:pStyle w:val="Heading3"/>
        <w:numPr>
          <w:ilvl w:val="2"/>
          <w:numId w:val="1"/>
        </w:numPr>
        <w:rPr/>
      </w:pPr>
      <w:bookmarkStart w:id="3143" w:name="__RefHeading___Toc7558166_73709187"/>
      <w:bookmarkStart w:id="3144" w:name="_Toc1463"/>
      <w:bookmarkEnd w:id="3142"/>
      <w:bookmarkEnd w:id="3143"/>
      <w:r>
        <w:rPr/>
        <w:t>1103</w:t>
      </w:r>
      <w:r>
        <w:rPr>
          <w:rtl w:val="true"/>
        </w:rPr>
        <w:t xml:space="preserve">- </w:t>
      </w:r>
      <w:r>
        <w:rPr>
          <w:rtl w:val="true"/>
        </w:rPr>
        <w:t>التعلل بإحالة الوهم</w:t>
      </w:r>
      <w:bookmarkEnd w:id="3144"/>
    </w:p>
    <w:p>
      <w:pPr>
        <w:pStyle w:val="BookText"/>
        <w:rPr/>
      </w:pPr>
      <w:r>
        <w:rPr>
          <w:rFonts w:ascii="IRNazanin" w:hAnsi="IRNazanin" w:eastAsia="IRNazanin"/>
          <w:color w:val="111111"/>
          <w:sz w:val="28"/>
          <w:sz w:val="28"/>
          <w:szCs w:val="28"/>
          <w:rtl w:val="true"/>
          <w:lang w:bidi="fa-IR"/>
        </w:rPr>
        <w:t xml:space="preserve">فی معانی نظم أولی الفهم، للحکیم المنجم الماهر أبی ریحان محمد بن أحمد البیرونی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بعد سنة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فیها کما رجحه یاقوت فی معجم الأدباء حدود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معتذرا عن ذکره فی جملتهم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أدیبا أریبا لغویا له تصانیف فی ذلک منها</w:t>
      </w:r>
    </w:p>
    <w:p>
      <w:pPr>
        <w:pStyle w:val="BookText"/>
        <w:rPr/>
      </w:pPr>
      <w:r>
        <w:rPr>
          <w:rFonts w:ascii="IRNazanin" w:hAnsi="IRNazanin" w:eastAsia="IRNazanin"/>
          <w:color w:val="111111"/>
          <w:sz w:val="28"/>
          <w:sz w:val="28"/>
          <w:szCs w:val="28"/>
          <w:rtl w:val="true"/>
          <w:lang w:bidi="fa-IR"/>
        </w:rPr>
        <w:t>شرح شعر أبی تمام، رأیته بخطه لم یتمه، کتاب التعلل بإحالة الوهم و لکن ذکره فی کشف الظنون بعنوان التعلیل بإجالة الوهم و منه أخذ فی معجم المطبوعات، و الظاهر أن الصحیح التعلل أی التشاغل کما مر آنفا</w:t>
      </w:r>
      <w:r>
        <w:rPr>
          <w:rFonts w:eastAsia="IRNazanin" w:cs="IRNazanin"/>
          <w:color w:val="111111"/>
          <w:sz w:val="28"/>
          <w:szCs w:val="28"/>
          <w:rtl w:val="true"/>
          <w:lang w:bidi="fa-IR"/>
        </w:rPr>
        <w:t>.</w:t>
      </w:r>
    </w:p>
    <w:p>
      <w:pPr>
        <w:pStyle w:val="Heading3"/>
        <w:numPr>
          <w:ilvl w:val="2"/>
          <w:numId w:val="1"/>
        </w:numPr>
        <w:rPr/>
      </w:pPr>
      <w:bookmarkStart w:id="3145" w:name="__RefHeading___Toc7558168_73709187"/>
      <w:bookmarkStart w:id="3146" w:name="_Toc1464"/>
      <w:bookmarkEnd w:id="3145"/>
      <w:r>
        <w:rPr/>
        <w:t>1104</w:t>
      </w:r>
      <w:r>
        <w:rPr>
          <w:rtl w:val="true"/>
        </w:rPr>
        <w:t xml:space="preserve">- </w:t>
      </w:r>
      <w:r>
        <w:rPr>
          <w:rtl w:val="true"/>
        </w:rPr>
        <w:t>التعلیق‌</w:t>
      </w:r>
      <w:bookmarkEnd w:id="3146"/>
    </w:p>
    <w:p>
      <w:pPr>
        <w:pStyle w:val="BookText"/>
        <w:rPr/>
      </w:pPr>
      <w:r>
        <w:rPr>
          <w:rFonts w:ascii="IRNazanin" w:hAnsi="IRNazanin" w:eastAsia="IRNazanin"/>
          <w:color w:val="111111"/>
          <w:sz w:val="28"/>
          <w:sz w:val="28"/>
          <w:szCs w:val="28"/>
          <w:rtl w:val="true"/>
          <w:lang w:bidi="fa-IR"/>
        </w:rPr>
        <w:t xml:space="preserve">فی المنطق للحکیم الإلهی المعبر عنه بالمعلم الثالث، الشیخ أبی علی أحمد بن محمد بن یعقوب بن مسکویه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w:t>
      </w:r>
      <w:r>
        <w:rPr>
          <w:rFonts w:eastAsia="IRNazanin" w:cs="IRNazanin"/>
          <w:color w:val="111111"/>
          <w:sz w:val="28"/>
          <w:szCs w:val="28"/>
          <w:rtl w:val="true"/>
          <w:lang w:bidi="fa-IR"/>
        </w:rPr>
        <w:t>.</w:t>
      </w:r>
    </w:p>
    <w:p>
      <w:pPr>
        <w:pStyle w:val="Heading3"/>
        <w:numPr>
          <w:ilvl w:val="2"/>
          <w:numId w:val="1"/>
        </w:numPr>
        <w:rPr/>
      </w:pPr>
      <w:bookmarkStart w:id="3147" w:name="__RefHeading___Toc7558170_73709187"/>
      <w:bookmarkStart w:id="3148" w:name="_Toc1465"/>
      <w:bookmarkEnd w:id="3147"/>
      <w:r>
        <w:rPr/>
        <w:t>1105</w:t>
      </w:r>
      <w:r>
        <w:rPr>
          <w:rtl w:val="true"/>
        </w:rPr>
        <w:t xml:space="preserve">- </w:t>
      </w:r>
      <w:r>
        <w:rPr>
          <w:rtl w:val="true"/>
        </w:rPr>
        <w:t>التعلیق‌</w:t>
      </w:r>
      <w:bookmarkEnd w:id="3148"/>
    </w:p>
    <w:p>
      <w:pPr>
        <w:pStyle w:val="BookText"/>
        <w:rPr/>
      </w:pPr>
      <w:r>
        <w:rPr>
          <w:rFonts w:ascii="IRNazanin" w:hAnsi="IRNazanin" w:eastAsia="IRNazanin"/>
          <w:color w:val="111111"/>
          <w:sz w:val="28"/>
          <w:sz w:val="28"/>
          <w:szCs w:val="28"/>
          <w:rtl w:val="true"/>
          <w:lang w:bidi="fa-IR"/>
        </w:rPr>
        <w:t xml:space="preserve">لإمام العربیة الشیخ أبی عثمان، بکر بن محمد بن حبیب المازنی،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لم یذکر موضوعه و لعله فی الأدب، و إن کان التعلیق المطلق یسمی به غالبا، کتب المعقول من الحکمة و الکلام و الأصول الدینیة و المنطق کما مر و یأتی</w:t>
      </w:r>
      <w:r>
        <w:rPr>
          <w:rFonts w:eastAsia="IRNazanin" w:cs="IRNazanin"/>
          <w:color w:val="111111"/>
          <w:sz w:val="28"/>
          <w:szCs w:val="28"/>
          <w:rtl w:val="true"/>
          <w:lang w:bidi="fa-IR"/>
        </w:rPr>
        <w:t>.</w:t>
      </w:r>
    </w:p>
    <w:p>
      <w:pPr>
        <w:pStyle w:val="Heading3"/>
        <w:numPr>
          <w:ilvl w:val="2"/>
          <w:numId w:val="1"/>
        </w:numPr>
        <w:rPr/>
      </w:pPr>
      <w:bookmarkStart w:id="3149" w:name="__RefHeading___Toc7558172_73709187"/>
      <w:bookmarkStart w:id="3150" w:name="_Toc1466"/>
      <w:bookmarkEnd w:id="3149"/>
      <w:r>
        <w:rPr/>
        <w:t>1106</w:t>
      </w:r>
      <w:r>
        <w:rPr>
          <w:rtl w:val="true"/>
        </w:rPr>
        <w:t xml:space="preserve">- </w:t>
      </w:r>
      <w:r>
        <w:rPr>
          <w:rtl w:val="true"/>
        </w:rPr>
        <w:t>التعلیق‌</w:t>
      </w:r>
      <w:bookmarkEnd w:id="3150"/>
    </w:p>
    <w:p>
      <w:pPr>
        <w:pStyle w:val="BookText"/>
        <w:rPr/>
      </w:pPr>
      <w:r>
        <w:rPr>
          <w:rFonts w:ascii="IRNazanin" w:hAnsi="IRNazanin" w:eastAsia="IRNazanin"/>
          <w:color w:val="111111"/>
          <w:sz w:val="28"/>
          <w:sz w:val="28"/>
          <w:szCs w:val="28"/>
          <w:rtl w:val="true"/>
          <w:lang w:bidi="fa-IR"/>
        </w:rPr>
        <w:t xml:space="preserve">للشیخ الإمام قطب الدین أبی جعفر محمد بن علی بن الحسن المقری النیسابوری، أستاذ الراوندیین السید الإمام أبی الرضا فضل الله الذی کان حیا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الإمام قطب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هو تلمیذ الشیخ أبی علی ابن شیخ الطائفة الطوسی</w:t>
      </w:r>
      <w:r>
        <w:rPr>
          <w:rFonts w:eastAsia="IRNazanin" w:cs="IRNazanin"/>
          <w:color w:val="111111"/>
          <w:sz w:val="28"/>
          <w:szCs w:val="28"/>
          <w:rtl w:val="true"/>
          <w:lang w:bidi="fa-IR"/>
        </w:rPr>
        <w:t>.</w:t>
      </w:r>
    </w:p>
    <w:p>
      <w:pPr>
        <w:pStyle w:val="Heading3"/>
        <w:numPr>
          <w:ilvl w:val="2"/>
          <w:numId w:val="1"/>
        </w:numPr>
        <w:rPr/>
      </w:pPr>
      <w:bookmarkStart w:id="3151" w:name="__RefHeading___Toc7558174_73709187"/>
      <w:bookmarkStart w:id="3152" w:name="_Toc1467"/>
      <w:bookmarkEnd w:id="3151"/>
      <w:r>
        <w:rPr/>
        <w:t>1107</w:t>
      </w:r>
      <w:r>
        <w:rPr>
          <w:rtl w:val="true"/>
        </w:rPr>
        <w:t xml:space="preserve">- </w:t>
      </w:r>
      <w:r>
        <w:rPr>
          <w:rtl w:val="true"/>
        </w:rPr>
        <w:t>التعلیق الأحسن</w:t>
      </w:r>
      <w:bookmarkEnd w:id="3152"/>
    </w:p>
    <w:p>
      <w:pPr>
        <w:pStyle w:val="BookText"/>
        <w:rPr/>
      </w:pPr>
      <w:r>
        <w:rPr>
          <w:rFonts w:ascii="IRNazanin" w:hAnsi="IRNazanin" w:eastAsia="IRNazanin"/>
          <w:color w:val="111111"/>
          <w:sz w:val="28"/>
          <w:sz w:val="28"/>
          <w:szCs w:val="28"/>
          <w:rtl w:val="true"/>
          <w:lang w:bidi="fa-IR"/>
        </w:rPr>
        <w:t xml:space="preserve">علی شرح مولانا حسن، أی شرح المولوی محمد حسن اللکهنوی علی کتاب سلم العلوم فی المنطق، و هذا التعلیق لرکن الدین محمد تراب علی ابن شجاعت علی الهندی،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تقریظ المولوی محمد معین الدین المشهدی الکردی راجعه</w:t>
      </w:r>
      <w:r>
        <w:rPr>
          <w:rFonts w:eastAsia="IRNazanin" w:cs="IRNazanin"/>
          <w:color w:val="111111"/>
          <w:sz w:val="28"/>
          <w:szCs w:val="28"/>
          <w:rtl w:val="true"/>
          <w:lang w:bidi="fa-IR"/>
        </w:rPr>
        <w:t>.</w:t>
      </w:r>
    </w:p>
    <w:p>
      <w:pPr>
        <w:pStyle w:val="Heading3"/>
        <w:numPr>
          <w:ilvl w:val="2"/>
          <w:numId w:val="1"/>
        </w:numPr>
        <w:rPr/>
      </w:pPr>
      <w:bookmarkStart w:id="3153" w:name="__RefHeading___Toc7558176_73709187"/>
      <w:bookmarkStart w:id="3154" w:name="_Toc1468"/>
      <w:bookmarkEnd w:id="3153"/>
      <w:r>
        <w:rPr/>
        <w:t>1108</w:t>
      </w:r>
      <w:r>
        <w:rPr>
          <w:rtl w:val="true"/>
        </w:rPr>
        <w:t xml:space="preserve">- </w:t>
      </w:r>
      <w:r>
        <w:rPr>
          <w:rtl w:val="true"/>
        </w:rPr>
        <w:t>التعلیق الأنیق</w:t>
      </w:r>
      <w:bookmarkEnd w:id="3154"/>
    </w:p>
    <w:p>
      <w:pPr>
        <w:pStyle w:val="BookText"/>
        <w:rPr/>
      </w:pPr>
      <w:r>
        <w:rPr>
          <w:rFonts w:ascii="IRNazanin" w:hAnsi="IRNazanin" w:eastAsia="IRNazanin"/>
          <w:color w:val="111111"/>
          <w:sz w:val="28"/>
          <w:sz w:val="28"/>
          <w:szCs w:val="28"/>
          <w:rtl w:val="true"/>
          <w:lang w:bidi="fa-IR"/>
        </w:rPr>
        <w:t xml:space="preserve">للسید علی محمد بن السید محمد بن السید دلدار علی النقوی النصیرآبادی اللکهنوی،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فیه عن الشرح المبین الذی هو رد لرسالته الموسومة ب المتن المتین، و المؤلفة لإثبات عدم مفطریة الدخان للصیام، فأید فی التعلیق ما اختاره فی المتن المتین، و الجمیع مطبوع ضمن مجموعة بالهند</w:t>
      </w:r>
      <w:r>
        <w:rPr>
          <w:rFonts w:eastAsia="IRNazanin" w:cs="IRNazanin"/>
          <w:color w:val="111111"/>
          <w:sz w:val="28"/>
          <w:szCs w:val="28"/>
          <w:rtl w:val="true"/>
          <w:lang w:bidi="fa-IR"/>
        </w:rPr>
        <w:t>.</w:t>
      </w:r>
    </w:p>
    <w:p>
      <w:pPr>
        <w:pStyle w:val="Heading3"/>
        <w:numPr>
          <w:ilvl w:val="2"/>
          <w:numId w:val="1"/>
        </w:numPr>
        <w:rPr/>
      </w:pPr>
      <w:bookmarkStart w:id="3155" w:name="__RefHeading___Toc7558178_73709187"/>
      <w:bookmarkStart w:id="3156" w:name="_Toc1469"/>
      <w:bookmarkEnd w:id="3155"/>
      <w:r>
        <w:rPr/>
        <w:t>1109</w:t>
      </w:r>
      <w:r>
        <w:rPr>
          <w:rtl w:val="true"/>
        </w:rPr>
        <w:t xml:space="preserve">- </w:t>
      </w:r>
      <w:r>
        <w:rPr>
          <w:rtl w:val="true"/>
        </w:rPr>
        <w:t>تعلیق إیسلفوجی‌</w:t>
      </w:r>
      <w:bookmarkEnd w:id="315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فرفوریوس، للمعلم الثانی أبی نصر الفارابی، محمد بن </w:t>
      </w:r>
      <w:bookmarkStart w:id="3157" w:name="pg11681_117398"/>
    </w:p>
    <w:p>
      <w:pPr>
        <w:pStyle w:val="BookText"/>
        <w:rPr/>
      </w:pPr>
      <w:bookmarkEnd w:id="3157"/>
      <w:r>
        <w:rPr>
          <w:rFonts w:ascii="IRNazanin" w:hAnsi="IRNazanin" w:eastAsia="IRNazanin"/>
          <w:color w:val="111111"/>
          <w:sz w:val="28"/>
          <w:sz w:val="28"/>
          <w:szCs w:val="28"/>
          <w:rtl w:val="true"/>
          <w:lang w:bidi="fa-IR"/>
        </w:rPr>
        <w:t xml:space="preserve">أحمد بن طرخان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القفطی فی أخبار الحکماء، و قال فی ترجمه فرفوریوس الصوری إنه کان بعد زمن جالینوس و متقدما فی معرفة کلام أرسطوطالیس، و فسر جملة من کتبه و ذکر أنه ألف کتاب إیساغوجی فأخذ عنه إلی یومنا هذا</w:t>
      </w:r>
      <w:r>
        <w:rPr>
          <w:rFonts w:eastAsia="IRNazanin" w:cs="IRNazanin"/>
          <w:color w:val="111111"/>
          <w:sz w:val="28"/>
          <w:szCs w:val="28"/>
          <w:rtl w:val="true"/>
          <w:lang w:bidi="fa-IR"/>
        </w:rPr>
        <w:t>.</w:t>
      </w:r>
    </w:p>
    <w:p>
      <w:pPr>
        <w:pStyle w:val="Heading3"/>
        <w:numPr>
          <w:ilvl w:val="2"/>
          <w:numId w:val="1"/>
        </w:numPr>
        <w:rPr/>
      </w:pPr>
      <w:bookmarkStart w:id="3158" w:name="__RefHeading___Toc7558180_73709187"/>
      <w:bookmarkStart w:id="3159" w:name="_Toc1470"/>
      <w:bookmarkEnd w:id="3158"/>
      <w:r>
        <w:rPr/>
        <w:t>1110</w:t>
      </w:r>
      <w:r>
        <w:rPr>
          <w:rtl w:val="true"/>
        </w:rPr>
        <w:t xml:space="preserve">- </w:t>
      </w:r>
      <w:r>
        <w:rPr>
          <w:rtl w:val="true"/>
        </w:rPr>
        <w:t>تعلیق الإیضاح</w:t>
      </w:r>
      <w:bookmarkEnd w:id="3159"/>
    </w:p>
    <w:p>
      <w:pPr>
        <w:pStyle w:val="BookText"/>
        <w:rPr/>
      </w:pPr>
      <w:r>
        <w:rPr>
          <w:rFonts w:ascii="IRNazanin" w:hAnsi="IRNazanin" w:eastAsia="IRNazanin"/>
          <w:color w:val="111111"/>
          <w:sz w:val="28"/>
          <w:sz w:val="28"/>
          <w:szCs w:val="28"/>
          <w:rtl w:val="true"/>
          <w:lang w:bidi="fa-IR"/>
        </w:rPr>
        <w:t xml:space="preserve">فی النحو الذی صنفه أبو علی الفارسی، للسید الشریف الرضی أبی الحسن محمد بن أبی أحمد الحسین بن موسی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Heading3"/>
        <w:numPr>
          <w:ilvl w:val="2"/>
          <w:numId w:val="1"/>
        </w:numPr>
        <w:rPr/>
      </w:pPr>
      <w:bookmarkStart w:id="3160" w:name="__RefHeading___Toc7558182_73709187"/>
      <w:bookmarkStart w:id="3161" w:name="_Toc1471"/>
      <w:bookmarkEnd w:id="3160"/>
      <w:r>
        <w:rPr/>
        <w:t>1111</w:t>
      </w:r>
      <w:r>
        <w:rPr>
          <w:rtl w:val="true"/>
        </w:rPr>
        <w:t xml:space="preserve">- </w:t>
      </w:r>
      <w:r>
        <w:rPr>
          <w:rtl w:val="true"/>
        </w:rPr>
        <w:t>تعلیق التذکرة</w:t>
      </w:r>
      <w:bookmarkEnd w:id="3161"/>
    </w:p>
    <w:p>
      <w:pPr>
        <w:pStyle w:val="BookText"/>
        <w:rPr/>
      </w:pPr>
      <w:r>
        <w:rPr>
          <w:rFonts w:ascii="IRNazanin" w:hAnsi="IRNazanin" w:eastAsia="IRNazanin"/>
          <w:color w:val="111111"/>
          <w:sz w:val="28"/>
          <w:sz w:val="28"/>
          <w:szCs w:val="28"/>
          <w:rtl w:val="true"/>
          <w:lang w:bidi="fa-IR"/>
        </w:rPr>
        <w:t>للشیخ مهذب الدین أبی إبراهیم أحمد بن محمد الوهرکیسی، ذکره الشیخ منتجب الدین بعد ذکر کتابه الموضح فی الأصول، فلعل هذا أیضا تعلیق علی التذکرة بأصول الفقه للشیخ المفید</w:t>
      </w:r>
      <w:r>
        <w:rPr>
          <w:rFonts w:eastAsia="IRNazanin" w:cs="IRNazanin"/>
          <w:color w:val="111111"/>
          <w:sz w:val="28"/>
          <w:szCs w:val="28"/>
          <w:rtl w:val="true"/>
          <w:lang w:bidi="fa-IR"/>
        </w:rPr>
        <w:t>.</w:t>
      </w:r>
    </w:p>
    <w:p>
      <w:pPr>
        <w:pStyle w:val="Heading3"/>
        <w:numPr>
          <w:ilvl w:val="2"/>
          <w:numId w:val="1"/>
        </w:numPr>
        <w:rPr/>
      </w:pPr>
      <w:bookmarkStart w:id="3162" w:name="__RefHeading___Toc7558184_73709187"/>
      <w:bookmarkStart w:id="3163" w:name="_Toc1472"/>
      <w:bookmarkEnd w:id="3162"/>
      <w:r>
        <w:rPr/>
        <w:t>1112</w:t>
      </w:r>
      <w:r>
        <w:rPr>
          <w:rtl w:val="true"/>
        </w:rPr>
        <w:t xml:space="preserve">- </w:t>
      </w:r>
      <w:r>
        <w:rPr>
          <w:rtl w:val="true"/>
        </w:rPr>
        <w:t>تعلیق خلاف الفقهاء</w:t>
      </w:r>
      <w:bookmarkEnd w:id="3163"/>
    </w:p>
    <w:p>
      <w:pPr>
        <w:pStyle w:val="BookText"/>
        <w:rPr/>
      </w:pPr>
      <w:r>
        <w:rPr>
          <w:rFonts w:ascii="IRNazanin" w:hAnsi="IRNazanin" w:eastAsia="IRNazanin"/>
          <w:color w:val="111111"/>
          <w:sz w:val="28"/>
          <w:sz w:val="28"/>
          <w:szCs w:val="28"/>
          <w:rtl w:val="true"/>
          <w:lang w:bidi="fa-IR"/>
        </w:rPr>
        <w:t>للسید الشریف الرضی المذکور آنفا ذکره النجاشی أیضا و لعله تعلیق علی مسائل الخلاف فی الفقه لأخیه الشریف المرتضی کما فی الفهرست أو شرح مسائل الخلاف له کما فی النجاشی</w:t>
      </w:r>
      <w:r>
        <w:rPr>
          <w:rFonts w:eastAsia="IRNazanin" w:cs="IRNazanin"/>
          <w:color w:val="111111"/>
          <w:sz w:val="28"/>
          <w:szCs w:val="28"/>
          <w:rtl w:val="true"/>
          <w:lang w:bidi="fa-IR"/>
        </w:rPr>
        <w:t>.</w:t>
      </w:r>
    </w:p>
    <w:p>
      <w:pPr>
        <w:pStyle w:val="Heading3"/>
        <w:numPr>
          <w:ilvl w:val="2"/>
          <w:numId w:val="1"/>
        </w:numPr>
        <w:rPr/>
      </w:pPr>
      <w:bookmarkStart w:id="3164" w:name="__RefHeading___Toc7558186_73709187"/>
      <w:bookmarkStart w:id="3165" w:name="_Toc1473"/>
      <w:bookmarkEnd w:id="3164"/>
      <w:r>
        <w:rPr/>
        <w:t>1113</w:t>
      </w:r>
      <w:r>
        <w:rPr>
          <w:rtl w:val="true"/>
        </w:rPr>
        <w:t xml:space="preserve">- </w:t>
      </w:r>
      <w:r>
        <w:rPr>
          <w:rtl w:val="true"/>
        </w:rPr>
        <w:t>التعلیق الصغیر</w:t>
      </w:r>
      <w:bookmarkEnd w:id="3165"/>
    </w:p>
    <w:p>
      <w:pPr>
        <w:pStyle w:val="BookText"/>
        <w:rPr/>
      </w:pPr>
      <w:r>
        <w:rPr>
          <w:rFonts w:ascii="IRNazanin" w:hAnsi="IRNazanin" w:eastAsia="IRNazanin"/>
          <w:color w:val="111111"/>
          <w:sz w:val="28"/>
          <w:sz w:val="28"/>
          <w:szCs w:val="28"/>
          <w:rtl w:val="true"/>
          <w:lang w:bidi="fa-IR"/>
        </w:rPr>
        <w:t>فی الأصول للشیخ معین الدین الأمیرکا ابن أبی اللجیم بن أمیرة المصدری العجلی المناظر الحاذق أستاذ مشایخ الشیخ منتجب الدین کما ذکره فی الفهرست</w:t>
      </w:r>
      <w:r>
        <w:rPr>
          <w:rFonts w:eastAsia="IRNazanin" w:cs="IRNazanin"/>
          <w:color w:val="111111"/>
          <w:sz w:val="28"/>
          <w:szCs w:val="28"/>
          <w:rtl w:val="true"/>
          <w:lang w:bidi="fa-IR"/>
        </w:rPr>
        <w:t>.</w:t>
      </w:r>
    </w:p>
    <w:p>
      <w:pPr>
        <w:pStyle w:val="Heading3"/>
        <w:numPr>
          <w:ilvl w:val="2"/>
          <w:numId w:val="1"/>
        </w:numPr>
        <w:rPr/>
      </w:pPr>
      <w:bookmarkStart w:id="3166" w:name="__RefHeading___Toc7558188_73709187"/>
      <w:bookmarkStart w:id="3167" w:name="_Toc1474"/>
      <w:bookmarkEnd w:id="3166"/>
      <w:r>
        <w:rPr/>
        <w:t>1114</w:t>
      </w:r>
      <w:r>
        <w:rPr>
          <w:rtl w:val="true"/>
        </w:rPr>
        <w:t xml:space="preserve">- </w:t>
      </w:r>
      <w:r>
        <w:rPr>
          <w:rtl w:val="true"/>
        </w:rPr>
        <w:t>التعلیق الصغیر</w:t>
      </w:r>
      <w:bookmarkEnd w:id="3167"/>
    </w:p>
    <w:p>
      <w:pPr>
        <w:pStyle w:val="BookText"/>
        <w:rPr/>
      </w:pPr>
      <w:r>
        <w:rPr>
          <w:rFonts w:ascii="IRNazanin" w:hAnsi="IRNazanin" w:eastAsia="IRNazanin"/>
          <w:color w:val="111111"/>
          <w:sz w:val="28"/>
          <w:sz w:val="28"/>
          <w:szCs w:val="28"/>
          <w:rtl w:val="true"/>
          <w:lang w:bidi="fa-IR"/>
        </w:rPr>
        <w:t>للشیخ سدید الدین محمود بن علی بن الحسن الحمصی أستاذ الشیخ منتجب الدین کما فی فهرسه</w:t>
      </w:r>
      <w:r>
        <w:rPr>
          <w:rFonts w:eastAsia="IRNazanin" w:cs="IRNazanin"/>
          <w:color w:val="111111"/>
          <w:sz w:val="28"/>
          <w:szCs w:val="28"/>
          <w:rtl w:val="true"/>
          <w:lang w:bidi="fa-IR"/>
        </w:rPr>
        <w:t>.</w:t>
      </w:r>
    </w:p>
    <w:p>
      <w:pPr>
        <w:pStyle w:val="Heading3"/>
        <w:numPr>
          <w:ilvl w:val="2"/>
          <w:numId w:val="1"/>
        </w:numPr>
        <w:rPr/>
      </w:pPr>
      <w:bookmarkStart w:id="3168" w:name="__RefHeading___Toc7558190_73709187"/>
      <w:bookmarkStart w:id="3169" w:name="_Toc1475"/>
      <w:bookmarkEnd w:id="3168"/>
      <w:r>
        <w:rPr>
          <w:rtl w:val="true"/>
        </w:rPr>
        <w:t>التعلیق العراقی</w:t>
      </w:r>
      <w:bookmarkEnd w:id="3169"/>
    </w:p>
    <w:p>
      <w:pPr>
        <w:pStyle w:val="BookText"/>
        <w:rPr/>
      </w:pPr>
      <w:r>
        <w:rPr>
          <w:rFonts w:ascii="IRNazanin" w:hAnsi="IRNazanin" w:eastAsia="IRNazanin"/>
          <w:color w:val="111111"/>
          <w:sz w:val="28"/>
          <w:sz w:val="28"/>
          <w:szCs w:val="28"/>
          <w:rtl w:val="true"/>
          <w:lang w:bidi="fa-IR"/>
        </w:rPr>
        <w:t xml:space="preserve">فی الکلام أیضا للشیخ سدید الدین المذکور، فرغ منه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 الله علی آلائه التی لا یدانی أدناها أقصی حمدنا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یعرف بالعراقی لأنه ألفه بالعراق فی بلدة الحلة بالتماس علمائها و اسمه المنقذ من التقلید کما یأتی</w:t>
      </w:r>
      <w:r>
        <w:rPr>
          <w:rFonts w:eastAsia="IRNazanin" w:cs="IRNazanin"/>
          <w:color w:val="111111"/>
          <w:sz w:val="28"/>
          <w:szCs w:val="28"/>
          <w:rtl w:val="true"/>
          <w:lang w:bidi="fa-IR"/>
        </w:rPr>
        <w:t>.</w:t>
      </w:r>
    </w:p>
    <w:p>
      <w:pPr>
        <w:pStyle w:val="Heading3"/>
        <w:numPr>
          <w:ilvl w:val="2"/>
          <w:numId w:val="1"/>
        </w:numPr>
        <w:rPr/>
      </w:pPr>
      <w:bookmarkStart w:id="3170" w:name="__RefHeading___Toc7558192_73709187"/>
      <w:bookmarkStart w:id="3171" w:name="_Toc1476"/>
      <w:bookmarkEnd w:id="3170"/>
      <w:r>
        <w:rPr/>
        <w:t>1115</w:t>
      </w:r>
      <w:r>
        <w:rPr>
          <w:rtl w:val="true"/>
        </w:rPr>
        <w:t xml:space="preserve">- </w:t>
      </w:r>
      <w:r>
        <w:rPr>
          <w:rtl w:val="true"/>
        </w:rPr>
        <w:t>التعلیق الکبیر</w:t>
      </w:r>
      <w:bookmarkEnd w:id="3171"/>
    </w:p>
    <w:p>
      <w:pPr>
        <w:pStyle w:val="BookText"/>
        <w:rPr/>
      </w:pPr>
      <w:r>
        <w:rPr>
          <w:rFonts w:ascii="IRNazanin" w:hAnsi="IRNazanin" w:eastAsia="IRNazanin"/>
          <w:color w:val="111111"/>
          <w:sz w:val="28"/>
          <w:sz w:val="28"/>
          <w:szCs w:val="28"/>
          <w:rtl w:val="true"/>
          <w:lang w:bidi="fa-IR"/>
        </w:rPr>
        <w:t>فی الأصول للشیخ معین الدین الأمیرکا المذکور آنفا، کما ذکره منتجب الدین</w:t>
      </w:r>
      <w:r>
        <w:rPr>
          <w:rFonts w:eastAsia="IRNazanin" w:cs="IRNazanin"/>
          <w:color w:val="111111"/>
          <w:sz w:val="28"/>
          <w:szCs w:val="28"/>
          <w:rtl w:val="true"/>
          <w:lang w:bidi="fa-IR"/>
        </w:rPr>
        <w:t>.</w:t>
      </w:r>
    </w:p>
    <w:p>
      <w:pPr>
        <w:pStyle w:val="Heading3"/>
        <w:numPr>
          <w:ilvl w:val="2"/>
          <w:numId w:val="1"/>
        </w:numPr>
        <w:rPr/>
      </w:pPr>
      <w:bookmarkStart w:id="3172" w:name="__RefHeading___Toc7558194_73709187"/>
      <w:bookmarkStart w:id="3173" w:name="_Toc1477"/>
      <w:bookmarkEnd w:id="3172"/>
      <w:r>
        <w:rPr/>
        <w:t>1116</w:t>
      </w:r>
      <w:r>
        <w:rPr>
          <w:rtl w:val="true"/>
        </w:rPr>
        <w:t xml:space="preserve">- </w:t>
      </w:r>
      <w:r>
        <w:rPr>
          <w:rtl w:val="true"/>
        </w:rPr>
        <w:t>التعلیق الکبیر</w:t>
      </w:r>
      <w:bookmarkEnd w:id="3173"/>
    </w:p>
    <w:p>
      <w:pPr>
        <w:pStyle w:val="BookText"/>
        <w:rPr/>
      </w:pPr>
      <w:r>
        <w:rPr>
          <w:rFonts w:ascii="IRNazanin" w:hAnsi="IRNazanin" w:eastAsia="IRNazanin"/>
          <w:color w:val="111111"/>
          <w:sz w:val="28"/>
          <w:sz w:val="28"/>
          <w:szCs w:val="28"/>
          <w:rtl w:val="true"/>
          <w:lang w:bidi="fa-IR"/>
        </w:rPr>
        <w:t>أیضا للحمصی المذکور، و هو غیر التعلیق الصغیر و التعلیق العراقی، کما فی فهرس منتجب الدین</w:t>
      </w:r>
      <w:r>
        <w:rPr>
          <w:rFonts w:eastAsia="IRNazanin" w:cs="IRNazanin"/>
          <w:color w:val="111111"/>
          <w:sz w:val="28"/>
          <w:szCs w:val="28"/>
          <w:rtl w:val="true"/>
          <w:lang w:bidi="fa-IR"/>
        </w:rPr>
        <w:t>.</w:t>
      </w:r>
    </w:p>
    <w:p>
      <w:pPr>
        <w:pStyle w:val="Heading3"/>
        <w:numPr>
          <w:ilvl w:val="2"/>
          <w:numId w:val="1"/>
        </w:numPr>
        <w:rPr/>
      </w:pPr>
      <w:bookmarkStart w:id="3174" w:name="__RefHeading___Toc7558196_73709187"/>
      <w:bookmarkStart w:id="3175" w:name="_Toc1478"/>
      <w:bookmarkEnd w:id="3174"/>
      <w:r>
        <w:rPr/>
        <w:t>1117</w:t>
      </w:r>
      <w:r>
        <w:rPr>
          <w:rtl w:val="true"/>
        </w:rPr>
        <w:t xml:space="preserve">- </w:t>
      </w:r>
      <w:r>
        <w:rPr>
          <w:rtl w:val="true"/>
        </w:rPr>
        <w:t>التعلیق الکبیر</w:t>
      </w:r>
      <w:bookmarkEnd w:id="317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کمال الدین المرتضی بن المنتهی بن الحسین بن علی المرعشی من مشایخ الشیخ منتجب الدین کما ذکره و هو غیر المرتضی بن الداعی الذی </w:t>
      </w:r>
      <w:bookmarkStart w:id="3176" w:name="pg11681_117399"/>
    </w:p>
    <w:p>
      <w:pPr>
        <w:pStyle w:val="BookText"/>
        <w:rPr/>
      </w:pPr>
      <w:bookmarkEnd w:id="3176"/>
      <w:r>
        <w:rPr>
          <w:rFonts w:ascii="IRNazanin" w:hAnsi="IRNazanin" w:eastAsia="IRNazanin"/>
          <w:color w:val="111111"/>
          <w:sz w:val="28"/>
          <w:sz w:val="28"/>
          <w:szCs w:val="28"/>
          <w:rtl w:val="true"/>
          <w:lang w:bidi="fa-IR"/>
        </w:rPr>
        <w:t>هو أیضا من مشایخه</w:t>
      </w:r>
      <w:r>
        <w:rPr>
          <w:rFonts w:eastAsia="IRNazanin" w:cs="IRNazanin"/>
          <w:color w:val="111111"/>
          <w:sz w:val="28"/>
          <w:szCs w:val="28"/>
          <w:rtl w:val="true"/>
          <w:lang w:bidi="fa-IR"/>
        </w:rPr>
        <w:t>.</w:t>
      </w:r>
    </w:p>
    <w:p>
      <w:pPr>
        <w:pStyle w:val="Heading3"/>
        <w:numPr>
          <w:ilvl w:val="2"/>
          <w:numId w:val="1"/>
        </w:numPr>
        <w:rPr/>
      </w:pPr>
      <w:bookmarkStart w:id="3177" w:name="__RefHeading___Toc7558198_73709187"/>
      <w:bookmarkStart w:id="3178" w:name="_Toc1479"/>
      <w:bookmarkEnd w:id="3177"/>
      <w:r>
        <w:rPr/>
        <w:t>1118</w:t>
      </w:r>
      <w:r>
        <w:rPr>
          <w:rtl w:val="true"/>
        </w:rPr>
        <w:t xml:space="preserve">- </w:t>
      </w:r>
      <w:r>
        <w:rPr>
          <w:rtl w:val="true"/>
        </w:rPr>
        <w:t>تعلیق کتاب فی القوة</w:t>
      </w:r>
      <w:bookmarkEnd w:id="3178"/>
    </w:p>
    <w:p>
      <w:pPr>
        <w:pStyle w:val="BookText"/>
        <w:rPr/>
      </w:pPr>
      <w:r>
        <w:rPr>
          <w:rFonts w:ascii="IRNazanin" w:hAnsi="IRNazanin" w:eastAsia="IRNazanin"/>
          <w:color w:val="111111"/>
          <w:sz w:val="28"/>
          <w:sz w:val="28"/>
          <w:szCs w:val="28"/>
          <w:rtl w:val="true"/>
          <w:lang w:bidi="fa-IR"/>
        </w:rPr>
        <w:t xml:space="preserve">للمعلم الثانی أبی نصر الفارابی،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القفطی فی أخبار الحکماء</w:t>
      </w:r>
      <w:r>
        <w:rPr>
          <w:rFonts w:eastAsia="IRNazanin" w:cs="IRNazanin"/>
          <w:color w:val="111111"/>
          <w:sz w:val="28"/>
          <w:szCs w:val="28"/>
          <w:rtl w:val="true"/>
          <w:lang w:bidi="fa-IR"/>
        </w:rPr>
        <w:t>.</w:t>
      </w:r>
    </w:p>
    <w:p>
      <w:pPr>
        <w:pStyle w:val="Heading3"/>
        <w:numPr>
          <w:ilvl w:val="2"/>
          <w:numId w:val="1"/>
        </w:numPr>
        <w:rPr/>
      </w:pPr>
      <w:bookmarkStart w:id="3179" w:name="__RefHeading___Toc7558200_73709187"/>
      <w:bookmarkStart w:id="3180" w:name="_Toc1480"/>
      <w:bookmarkEnd w:id="3179"/>
      <w:r>
        <w:rPr/>
        <w:t>1119</w:t>
      </w:r>
      <w:r>
        <w:rPr>
          <w:rtl w:val="true"/>
        </w:rPr>
        <w:t xml:space="preserve">- </w:t>
      </w:r>
      <w:r>
        <w:rPr>
          <w:rtl w:val="true"/>
        </w:rPr>
        <w:t>التعلیقة الأنیقة</w:t>
      </w:r>
      <w:bookmarkEnd w:id="3180"/>
    </w:p>
    <w:p>
      <w:pPr>
        <w:pStyle w:val="BookText"/>
        <w:rPr/>
      </w:pPr>
      <w:r>
        <w:rPr>
          <w:rFonts w:ascii="IRNazanin" w:hAnsi="IRNazanin" w:eastAsia="IRNazanin"/>
          <w:color w:val="111111"/>
          <w:sz w:val="28"/>
          <w:sz w:val="28"/>
          <w:szCs w:val="28"/>
          <w:rtl w:val="true"/>
          <w:lang w:bidi="fa-IR"/>
        </w:rPr>
        <w:t xml:space="preserve">حاشیة علی الروضة البهیة الشهیدیة فی شرح اللمعة الدمشقیة، للسید المفتی میر محمد عباس الموسوی التستری الکهنوی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بالهند</w:t>
      </w:r>
      <w:r>
        <w:rPr>
          <w:rFonts w:eastAsia="IRNazanin" w:cs="IRNazanin"/>
          <w:color w:val="111111"/>
          <w:sz w:val="28"/>
          <w:szCs w:val="28"/>
          <w:rtl w:val="true"/>
          <w:lang w:bidi="fa-IR"/>
        </w:rPr>
        <w:t>.</w:t>
      </w:r>
    </w:p>
    <w:p>
      <w:pPr>
        <w:pStyle w:val="Heading3"/>
        <w:numPr>
          <w:ilvl w:val="2"/>
          <w:numId w:val="1"/>
        </w:numPr>
        <w:rPr/>
      </w:pPr>
      <w:bookmarkStart w:id="3181" w:name="__RefHeading___Toc7558202_73709187"/>
      <w:bookmarkStart w:id="3182" w:name="_Toc1481"/>
      <w:bookmarkEnd w:id="3181"/>
      <w:r>
        <w:rPr/>
        <w:t>1120</w:t>
      </w:r>
      <w:r>
        <w:rPr>
          <w:rtl w:val="true"/>
        </w:rPr>
        <w:t xml:space="preserve">- </w:t>
      </w:r>
      <w:r>
        <w:rPr>
          <w:rtl w:val="true"/>
        </w:rPr>
        <w:t>التعلیقة البهبهانیة</w:t>
      </w:r>
      <w:bookmarkEnd w:id="3182"/>
    </w:p>
    <w:p>
      <w:pPr>
        <w:pStyle w:val="BookText"/>
        <w:rPr/>
      </w:pPr>
      <w:r>
        <w:rPr>
          <w:rFonts w:ascii="IRNazanin" w:hAnsi="IRNazanin" w:eastAsia="IRNazanin"/>
          <w:color w:val="111111"/>
          <w:sz w:val="28"/>
          <w:sz w:val="28"/>
          <w:szCs w:val="28"/>
          <w:rtl w:val="true"/>
          <w:lang w:bidi="fa-IR"/>
        </w:rPr>
        <w:t xml:space="preserve">الحائریة للأستاد الأکبر الوحید البهبهانی آقا محمد باقر بن محمد أکمل،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بالحائر الشریف فی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تعلیقة منهج المقال و شرح لطیف مفید نافع مبدو بفوائد خمس رجالیة و إلیه یرجع العلماء حتی الیوم، و طبع علی هامش منهج المقال المعروف ب الرجال الکبیر، و علیه شروح تأتی فی الشین و تعلیقات و لا سیما علی الفوائد الخمس المبدوة بها</w:t>
      </w:r>
      <w:r>
        <w:rPr>
          <w:rFonts w:eastAsia="IRNazanin" w:cs="IRNazanin"/>
          <w:color w:val="111111"/>
          <w:sz w:val="28"/>
          <w:szCs w:val="28"/>
          <w:rtl w:val="true"/>
          <w:lang w:bidi="fa-IR"/>
        </w:rPr>
        <w:t>.</w:t>
      </w:r>
    </w:p>
    <w:p>
      <w:pPr>
        <w:pStyle w:val="Heading3"/>
        <w:numPr>
          <w:ilvl w:val="2"/>
          <w:numId w:val="1"/>
        </w:numPr>
        <w:rPr/>
      </w:pPr>
      <w:bookmarkStart w:id="3183" w:name="__RefHeading___Toc7558204_73709187"/>
      <w:bookmarkStart w:id="3184" w:name="_Toc1482"/>
      <w:bookmarkEnd w:id="3183"/>
      <w:r>
        <w:rPr>
          <w:rtl w:val="true"/>
        </w:rPr>
        <w:t>التعلیقة علی التعلیقة</w:t>
      </w:r>
      <w:bookmarkEnd w:id="3184"/>
    </w:p>
    <w:p>
      <w:pPr>
        <w:pStyle w:val="BookText"/>
        <w:rPr/>
      </w:pPr>
      <w:r>
        <w:rPr>
          <w:rFonts w:ascii="IRNazanin" w:hAnsi="IRNazanin" w:eastAsia="IRNazanin"/>
          <w:color w:val="111111"/>
          <w:sz w:val="28"/>
          <w:sz w:val="28"/>
          <w:szCs w:val="28"/>
          <w:rtl w:val="true"/>
          <w:lang w:bidi="fa-IR"/>
        </w:rPr>
        <w:t>یأتی فی الحاء بعنوان الحاشیة علی التعلیقة و کذلک التعلیقة أو التعلیقات علی سائر الکتب المؤلفة سواء کانت التعلیقات مدونة أو غیر مدونة لکنها کانت بحیث تعد کتابا مستقلا فنذکر الجمیع فی حرف الحاء بعنوان الحاشیة و إن کان المعبر بها فی تراجم مؤلفیها التعلیقة أو التعلیقات و ذلک لأنا لم نر فرقا بین التعلیقة و الحاشیة فی أن کلا منهما شرح و بیان لبعض المواضع من الکتاب یکتب غالبا فی هامش ذلک الموضع فیصح أن یقال إنه تعلیق علیه أو تحشیة له، نعم مر آنفا أن التعلیق یطلق غالبا علی کتب المعقول، فلعل إطلاق التعلیقة علی بعض الحواشی دون بعض للإیماء إلی دقة مطالبه أو تحقیقاته العقلیة، و لا یقتضی مجرد ذلک أن نعقد لهما عنوانین بل نذکر الجمیع فی حرف الحاء بعنوان الحاشیة أو الحواشی</w:t>
      </w:r>
      <w:r>
        <w:rPr>
          <w:rFonts w:eastAsia="IRNazanin" w:cs="IRNazanin"/>
          <w:color w:val="111111"/>
          <w:sz w:val="28"/>
          <w:szCs w:val="28"/>
          <w:rtl w:val="true"/>
          <w:lang w:bidi="fa-IR"/>
        </w:rPr>
        <w:t>.</w:t>
      </w:r>
    </w:p>
    <w:p>
      <w:pPr>
        <w:pStyle w:val="Heading3"/>
        <w:numPr>
          <w:ilvl w:val="2"/>
          <w:numId w:val="1"/>
        </w:numPr>
        <w:rPr/>
      </w:pPr>
      <w:bookmarkStart w:id="3185" w:name="__RefHeading___Toc7558206_73709187"/>
      <w:bookmarkStart w:id="3186" w:name="_Toc1483"/>
      <w:bookmarkEnd w:id="3185"/>
      <w:r>
        <w:rPr/>
        <w:t>1121</w:t>
      </w:r>
      <w:r>
        <w:rPr>
          <w:rtl w:val="true"/>
        </w:rPr>
        <w:t xml:space="preserve">- </w:t>
      </w:r>
      <w:r>
        <w:rPr>
          <w:rtl w:val="true"/>
        </w:rPr>
        <w:t>التعلیقة الحسناء</w:t>
      </w:r>
      <w:bookmarkEnd w:id="3186"/>
    </w:p>
    <w:p>
      <w:pPr>
        <w:pStyle w:val="BookText"/>
        <w:rPr/>
      </w:pPr>
      <w:r>
        <w:rPr>
          <w:rFonts w:ascii="IRNazanin" w:hAnsi="IRNazanin" w:eastAsia="IRNazanin"/>
          <w:color w:val="111111"/>
          <w:sz w:val="28"/>
          <w:sz w:val="28"/>
          <w:szCs w:val="28"/>
          <w:rtl w:val="true"/>
          <w:lang w:bidi="fa-IR"/>
        </w:rPr>
        <w:t xml:space="preserve">حاشیة علی حاشیة شرح سلم العلوم للمولوی حسن، و التعلیقة للسید المفتی میر محمد عباس الموسوی التستری اللکهنوی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التجلیات، و له أیضا الحاشیة علی شرح سلم العلوم للمولوی رحمه الله، یأتی بعنوان الحاشیة،</w:t>
      </w:r>
    </w:p>
    <w:p>
      <w:pPr>
        <w:pStyle w:val="Heading3"/>
        <w:numPr>
          <w:ilvl w:val="2"/>
          <w:numId w:val="1"/>
        </w:numPr>
        <w:rPr/>
      </w:pPr>
      <w:bookmarkStart w:id="3187" w:name="__RefHeading___Toc7558208_73709187"/>
      <w:bookmarkStart w:id="3188" w:name="_Toc1484"/>
      <w:bookmarkEnd w:id="3187"/>
      <w:r>
        <w:rPr/>
        <w:t>1122</w:t>
      </w:r>
      <w:r>
        <w:rPr>
          <w:rtl w:val="true"/>
        </w:rPr>
        <w:t xml:space="preserve">- </w:t>
      </w:r>
      <w:r>
        <w:rPr>
          <w:rtl w:val="true"/>
        </w:rPr>
        <w:t>التعلیقة السجادیة</w:t>
      </w:r>
      <w:bookmarkEnd w:id="3188"/>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و حاشیة علی من لا یحضره الفقیه لزبدة أهل السداد </w:t>
      </w:r>
      <w:bookmarkStart w:id="3189" w:name="pg11681_117400"/>
    </w:p>
    <w:p>
      <w:pPr>
        <w:pStyle w:val="BookText"/>
        <w:rPr/>
      </w:pPr>
      <w:bookmarkEnd w:id="3189"/>
      <w:r>
        <w:rPr>
          <w:rFonts w:ascii="IRNazanin" w:hAnsi="IRNazanin" w:eastAsia="IRNazanin"/>
          <w:color w:val="111111"/>
          <w:sz w:val="28"/>
          <w:sz w:val="28"/>
          <w:szCs w:val="28"/>
          <w:rtl w:val="true"/>
          <w:lang w:bidi="fa-IR"/>
        </w:rPr>
        <w:t xml:space="preserve">المولی مراد بن علی خان التفریشی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ترجمه و أرخه فی جامع الرواة و ذکر تصانیفه الموسومة بأسماء کل واحد من المعصومین ع مر منها الأنموذج الموسوی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التعلیقة مجلد کبیر لعله یقرب من عشرین ألف بیت، رأیت منه نسخا فی سامراء و الکاظمیة و فی المکتبة الحسینیة بالنجف الأشرف نسخه کتابتها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أقدم منها نسخه سامراء المکتوبة </w:t>
      </w:r>
      <w:r>
        <w:rPr>
          <w:rFonts w:eastAsia="IRNazanin" w:cs="IRNazanin"/>
          <w:color w:val="111111"/>
          <w:sz w:val="28"/>
          <w:szCs w:val="28"/>
          <w:rtl w:val="true"/>
          <w:lang w:bidi="fa-IR"/>
        </w:rPr>
        <w:t>(</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الأرباب و مسبب الأسباب و مفتح الأبواب و قد نقل شیخنا العلامة النوری رحمه الله شطرا من أوائله فی آخر الفائدة الخامسة من مستدرکه، و فرغ المؤلف منه فی یوم الاثنین مولد النبی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یستقص فیه شرح جمیع الأحادیث بل لم یذکر فی کثیر من أبوابه الا عنوان الباب فقط، و بعد إتمام شرح الفقیه کذلک شرع فی شرح مشیخته بما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فرغنا بتوفیق الله عز و جل عما یتعلق بمتن الکتاب فبالحری التنبیه فی مشیخته علی طرق مؤلفه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أکثر ما أنقل فیه من کتاب تلخیص الأقوال فی تحقیق أحوال الرجال للفاضل الکامل المیرزا محمد الأسترآبادی رحمه الله و أترجم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کتاب نقد الرجال للسید الفاضل الأمیر مصطفی التفریشی أیده الله و أعبر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لأنهما شکر الله سعیهما بذلا وسعهما فی تتبع الکتب المتداولة من الرجال، و نقل حاصلها، و کنت قد أوصیت إلی الأمیر مصطفی أن لا یغیر عبارة القوم و قد فعل بقدر</w:t>
      </w:r>
    </w:p>
    <w:p>
      <w:pPr>
        <w:pStyle w:val="BookText"/>
        <w:rPr/>
      </w:pPr>
      <w:r>
        <w:rPr>
          <w:rFonts w:ascii="IRNazanin" w:hAnsi="IRNazanin" w:eastAsia="IRNazanin"/>
          <w:color w:val="111111"/>
          <w:sz w:val="28"/>
          <w:sz w:val="28"/>
          <w:szCs w:val="28"/>
          <w:rtl w:val="true"/>
          <w:lang w:bidi="fa-IR"/>
        </w:rPr>
        <w:t>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 إتمام شرح المشیخة عمل فهرسا لأسماء الرجال المذکورین فی المشیخة و رتبهم علی الحروف بما هو مألوف، و کتب علی کل اسم فی الفهرس الرقم الذی کتبه علیه فی المشیخة لتسهیل التناول لمن أراد معرفة طریق من طرق المشیخة، و الظاهر أن هذا الترتیب غیر ترتیب رجال الفقیه الذی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نسخه من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المکتوبة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فی فهرس مکتبة مدرسة سپهسالار الجدیدة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Heading3"/>
        <w:numPr>
          <w:ilvl w:val="2"/>
          <w:numId w:val="1"/>
        </w:numPr>
        <w:rPr/>
      </w:pPr>
      <w:bookmarkStart w:id="3190" w:name="__RefHeading___Toc7558210_73709187"/>
      <w:bookmarkStart w:id="3191" w:name="_Toc1485"/>
      <w:bookmarkEnd w:id="3190"/>
      <w:r>
        <w:rPr/>
        <w:t>1123</w:t>
      </w:r>
      <w:r>
        <w:rPr>
          <w:rtl w:val="true"/>
        </w:rPr>
        <w:t xml:space="preserve">- </w:t>
      </w:r>
      <w:r>
        <w:rPr>
          <w:rtl w:val="true"/>
        </w:rPr>
        <w:t>التعلیقات‌</w:t>
      </w:r>
      <w:bookmarkEnd w:id="3191"/>
    </w:p>
    <w:p>
      <w:pPr>
        <w:pStyle w:val="BookText"/>
        <w:rPr/>
      </w:pPr>
      <w:r>
        <w:rPr>
          <w:rFonts w:ascii="IRNazanin" w:hAnsi="IRNazanin" w:eastAsia="IRNazanin"/>
          <w:color w:val="111111"/>
          <w:sz w:val="28"/>
          <w:sz w:val="28"/>
          <w:szCs w:val="28"/>
          <w:rtl w:val="true"/>
          <w:lang w:bidi="fa-IR"/>
        </w:rPr>
        <w:t xml:space="preserve">فی الأمور العامة و بعض الطبیعیات، للمعلم الثانی أبی نصر محمد بن أحمد بن طرخان الفارابی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هذه الوجودات کلها صادرة عن ذاته یقرب من خمسمائة بیت، رأیت منه نسخا و طبع أخیرا فی حیدرآباد</w:t>
      </w:r>
      <w:r>
        <w:rPr>
          <w:rFonts w:eastAsia="IRNazanin" w:cs="IRNazanin"/>
          <w:color w:val="111111"/>
          <w:sz w:val="28"/>
          <w:szCs w:val="28"/>
          <w:rtl w:val="true"/>
          <w:lang w:bidi="fa-IR"/>
        </w:rPr>
        <w:t>.</w:t>
      </w:r>
    </w:p>
    <w:p>
      <w:pPr>
        <w:pStyle w:val="Heading3"/>
        <w:numPr>
          <w:ilvl w:val="2"/>
          <w:numId w:val="1"/>
        </w:numPr>
        <w:rPr/>
      </w:pPr>
      <w:bookmarkStart w:id="3192" w:name="__RefHeading___Toc7558212_73709187"/>
      <w:bookmarkStart w:id="3193" w:name="_Toc1486"/>
      <w:bookmarkEnd w:id="3192"/>
      <w:r>
        <w:rPr/>
        <w:t>1124</w:t>
      </w:r>
      <w:r>
        <w:rPr>
          <w:rtl w:val="true"/>
        </w:rPr>
        <w:t xml:space="preserve">- </w:t>
      </w:r>
      <w:r>
        <w:rPr>
          <w:rtl w:val="true"/>
        </w:rPr>
        <w:t>التعلیقات‌</w:t>
      </w:r>
      <w:bookmarkEnd w:id="319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الحکمة للشیخ الرئیس أبی علی 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bookmarkStart w:id="3194" w:name="pg11681_117401"/>
    </w:p>
    <w:p>
      <w:pPr>
        <w:pStyle w:val="BookText"/>
        <w:rPr/>
      </w:pPr>
      <w:bookmarkEnd w:id="319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أهل کل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نسخه بخط السید أحمد بن زین العابدین العلوی العاملی تلمیذ الشیخ البهائی و المحقق المیر الداماد،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 من کتابتها سنة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موقوفة الحاج عماد الفهرسی للخزانة الرضویة</w:t>
      </w:r>
      <w:r>
        <w:rPr>
          <w:rFonts w:eastAsia="IRNazanin" w:cs="IRNazanin"/>
          <w:color w:val="111111"/>
          <w:sz w:val="28"/>
          <w:szCs w:val="28"/>
          <w:rtl w:val="true"/>
          <w:lang w:bidi="fa-IR"/>
        </w:rPr>
        <w:t>.</w:t>
      </w:r>
    </w:p>
    <w:p>
      <w:pPr>
        <w:pStyle w:val="Heading3"/>
        <w:numPr>
          <w:ilvl w:val="2"/>
          <w:numId w:val="1"/>
        </w:numPr>
        <w:rPr/>
      </w:pPr>
      <w:bookmarkStart w:id="3195" w:name="__RefHeading___Toc7558214_73709187"/>
      <w:bookmarkStart w:id="3196" w:name="_Toc1487"/>
      <w:bookmarkEnd w:id="3195"/>
      <w:r>
        <w:rPr/>
        <w:t>1125</w:t>
      </w:r>
      <w:r>
        <w:rPr>
          <w:rtl w:val="true"/>
        </w:rPr>
        <w:t xml:space="preserve">- </w:t>
      </w:r>
      <w:r>
        <w:rPr>
          <w:rtl w:val="true"/>
        </w:rPr>
        <w:t>التعلیقات‌</w:t>
      </w:r>
      <w:bookmarkEnd w:id="3196"/>
    </w:p>
    <w:p>
      <w:pPr>
        <w:pStyle w:val="BookText"/>
        <w:rPr/>
      </w:pPr>
      <w:r>
        <w:rPr>
          <w:rFonts w:ascii="IRNazanin" w:hAnsi="IRNazanin" w:eastAsia="IRNazanin"/>
          <w:color w:val="111111"/>
          <w:sz w:val="28"/>
          <w:sz w:val="28"/>
          <w:szCs w:val="28"/>
          <w:rtl w:val="true"/>
          <w:lang w:bidi="fa-IR"/>
        </w:rPr>
        <w:t>فی الحکمة للفاضل علی قلی خان بن قرچقای خان، صاحب إحیاء الحکمة و الإیمان الکامل، قال فی أواخر کتابه مزامیر العاشقین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أوردت شکا و إزالة فی صفة الرضا فی التعلیقات</w:t>
      </w:r>
      <w:r>
        <w:rPr>
          <w:rFonts w:eastAsia="IRNazanin" w:cs="IRNazanin"/>
          <w:color w:val="111111"/>
          <w:sz w:val="28"/>
          <w:szCs w:val="28"/>
          <w:rtl w:val="true"/>
          <w:lang w:bidi="fa-IR"/>
        </w:rPr>
        <w:t>.</w:t>
      </w:r>
    </w:p>
    <w:p>
      <w:pPr>
        <w:pStyle w:val="Heading3"/>
        <w:numPr>
          <w:ilvl w:val="2"/>
          <w:numId w:val="1"/>
        </w:numPr>
        <w:rPr/>
      </w:pPr>
      <w:bookmarkStart w:id="3197" w:name="__RefHeading___Toc7558216_73709187"/>
      <w:bookmarkStart w:id="3198" w:name="_Toc1488"/>
      <w:bookmarkEnd w:id="3197"/>
      <w:r>
        <w:rPr/>
        <w:t>1126</w:t>
      </w:r>
      <w:r>
        <w:rPr>
          <w:rtl w:val="true"/>
        </w:rPr>
        <w:t xml:space="preserve">- </w:t>
      </w:r>
      <w:r>
        <w:rPr>
          <w:rtl w:val="true"/>
        </w:rPr>
        <w:t>التعلیقات‌</w:t>
      </w:r>
      <w:bookmarkEnd w:id="3198"/>
    </w:p>
    <w:p>
      <w:pPr>
        <w:pStyle w:val="BookText"/>
        <w:rPr/>
      </w:pPr>
      <w:r>
        <w:rPr>
          <w:rFonts w:ascii="IRNazanin" w:hAnsi="IRNazanin" w:eastAsia="IRNazanin"/>
          <w:color w:val="111111"/>
          <w:sz w:val="28"/>
          <w:sz w:val="28"/>
          <w:szCs w:val="28"/>
          <w:rtl w:val="true"/>
          <w:lang w:bidi="fa-IR"/>
        </w:rPr>
        <w:t xml:space="preserve">حواش و إیرادات علی تفسیر التبیان لشیخ الطائفة، ذکره کذلک فی أمل الآمل، و هو للشیخ الفقیه محمد بن منصور بن أحمد بن إدریس بن الحسین بن القاسم بن عیسی العجلی الحلی، سرد نسبه بخطه کذلک فی آخر ما کتبه من نسخه مصباح المتهجد،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فرغ من الکتابة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الأمل شاهدت کتاب التعلیقات هذا بخطه رحمه الله فی فارس</w:t>
      </w:r>
      <w:r>
        <w:rPr>
          <w:rFonts w:eastAsia="IRNazanin" w:cs="IRNazanin"/>
          <w:color w:val="111111"/>
          <w:sz w:val="28"/>
          <w:szCs w:val="28"/>
          <w:rtl w:val="true"/>
          <w:lang w:bidi="fa-IR"/>
        </w:rPr>
        <w:t>.</w:t>
      </w:r>
    </w:p>
    <w:p>
      <w:pPr>
        <w:pStyle w:val="Heading3"/>
        <w:numPr>
          <w:ilvl w:val="2"/>
          <w:numId w:val="1"/>
        </w:numPr>
        <w:rPr/>
      </w:pPr>
      <w:bookmarkStart w:id="3199" w:name="__RefHeading___Toc7558218_73709187"/>
      <w:bookmarkStart w:id="3200" w:name="_Toc1489"/>
      <w:bookmarkEnd w:id="3199"/>
      <w:r>
        <w:rPr/>
        <w:t>1127</w:t>
      </w:r>
      <w:r>
        <w:rPr>
          <w:rtl w:val="true"/>
        </w:rPr>
        <w:t xml:space="preserve">- </w:t>
      </w:r>
      <w:r>
        <w:rPr>
          <w:rtl w:val="true"/>
        </w:rPr>
        <w:t>التعلیقات‌</w:t>
      </w:r>
      <w:bookmarkEnd w:id="3200"/>
    </w:p>
    <w:p>
      <w:pPr>
        <w:pStyle w:val="BookText"/>
        <w:rPr/>
      </w:pPr>
      <w:r>
        <w:rPr>
          <w:rFonts w:ascii="IRNazanin" w:hAnsi="IRNazanin" w:eastAsia="IRNazanin"/>
          <w:color w:val="111111"/>
          <w:sz w:val="28"/>
          <w:sz w:val="28"/>
          <w:szCs w:val="28"/>
          <w:rtl w:val="true"/>
          <w:lang w:bidi="fa-IR"/>
        </w:rPr>
        <w:t xml:space="preserve">حواش معلقة علی هوامش کتاب الدروس الذی ألفه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منه کتبت بأمر الشیخ الفقیه الفاضل جمال الدین أحمد بن الحسین بن جعفر الشامی المحتد و الحلی المولد، و فرغ کاتب النسخة من الکتابة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فعلق علیها هذه التعلیقات بخطه، الشیخ عز الدین الحسن بن الحسین بن مطر الجزائری الأسدی تلمیذ الشیخ أحمد بن فهد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صارت النسخة ملکه فکان یطالع فیها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یعلق علیها الحواشی تدریجا، قال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مع التعلیقات بهذه الخصوصیات موجودة فی کون بان عند القاضی أقول ابن مطر هذا هو أستاذ الشیخ علی بن هلال الجزائری المجیز للمحقق الکرکی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عنه أیضا الشیخ حسن بن علی بن عبد الکریم الشهیر بالفتال الذی هو من مشایخ ابن أبی جمهور کما ذکره فی أول العوالی</w:t>
      </w:r>
    </w:p>
    <w:p>
      <w:pPr>
        <w:pStyle w:val="Heading3"/>
        <w:numPr>
          <w:ilvl w:val="2"/>
          <w:numId w:val="1"/>
        </w:numPr>
        <w:rPr/>
      </w:pPr>
      <w:bookmarkStart w:id="3201" w:name="__RefHeading___Toc7558220_73709187"/>
      <w:bookmarkStart w:id="3202" w:name="_Toc1490"/>
      <w:bookmarkEnd w:id="3201"/>
      <w:r>
        <w:rPr/>
        <w:t>1128</w:t>
      </w:r>
      <w:r>
        <w:rPr>
          <w:rtl w:val="true"/>
        </w:rPr>
        <w:t xml:space="preserve">- </w:t>
      </w:r>
      <w:r>
        <w:rPr>
          <w:rtl w:val="true"/>
        </w:rPr>
        <w:t>التعلیقات‌</w:t>
      </w:r>
      <w:bookmarkEnd w:id="320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الطبیعی و الإلهی للشیخ علی الحزین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کتبه، و هو کتاب مستقل لا أنه تعلیق علی کتاب آخر، و قد ذکر فی الفهرس أیضا تعلیقاته علی سائر الکتب مفصلا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التعلیقات علی الأمور العامة من شرح التجرید، و علی التذکرة لابن رشد، و علی التلویحات لشهاب الدین، </w:t>
      </w:r>
      <w:bookmarkStart w:id="3203" w:name="pg11681_117402"/>
    </w:p>
    <w:p>
      <w:pPr>
        <w:pStyle w:val="BookText"/>
        <w:rPr/>
      </w:pPr>
      <w:bookmarkEnd w:id="3203"/>
      <w:r>
        <w:rPr>
          <w:rFonts w:ascii="IRNazanin" w:hAnsi="IRNazanin" w:eastAsia="IRNazanin"/>
          <w:color w:val="111111"/>
          <w:sz w:val="28"/>
          <w:sz w:val="28"/>
          <w:szCs w:val="28"/>
          <w:rtl w:val="true"/>
          <w:lang w:bidi="fa-IR"/>
        </w:rPr>
        <w:t>و علی شرح المقاصد، و علی غوامض المجسطی، و علی المطارحات لشهاب الدین، و علی مقامات العارفین، و علی کتاب النجاة لابن سینا، و یأتی جمیع هذه التعلیقات مع غیرها مما ذکر بعنوان التعلیقة أو التعلیقات فی تراجم مؤلفیها کلها فی حرف الحاء بعنوان الحاشیة أو الحواشی لما ذکرناه آنفا</w:t>
      </w:r>
    </w:p>
    <w:p>
      <w:pPr>
        <w:pStyle w:val="Heading3"/>
        <w:numPr>
          <w:ilvl w:val="2"/>
          <w:numId w:val="1"/>
        </w:numPr>
        <w:rPr/>
      </w:pPr>
      <w:bookmarkStart w:id="3204" w:name="__RefHeading___Toc7558222_73709187"/>
      <w:bookmarkStart w:id="3205" w:name="_Toc1491"/>
      <w:bookmarkEnd w:id="3204"/>
      <w:r>
        <w:rPr>
          <w:rtl w:val="true"/>
        </w:rPr>
        <w:t>التعلیل بإجالة الوهم</w:t>
      </w:r>
      <w:bookmarkEnd w:id="3205"/>
    </w:p>
    <w:p>
      <w:pPr>
        <w:pStyle w:val="BookText"/>
        <w:rPr/>
      </w:pPr>
      <w:r>
        <w:rPr>
          <w:rFonts w:ascii="IRNazanin" w:hAnsi="IRNazanin" w:eastAsia="IRNazanin"/>
          <w:color w:val="111111"/>
          <w:sz w:val="28"/>
          <w:sz w:val="28"/>
          <w:szCs w:val="28"/>
          <w:rtl w:val="true"/>
          <w:lang w:bidi="fa-IR"/>
        </w:rPr>
        <w:t>کما ذکره فی کشف الظنون، و مر بعنوان التعلل</w:t>
      </w:r>
    </w:p>
    <w:p>
      <w:pPr>
        <w:pStyle w:val="Heading3"/>
        <w:numPr>
          <w:ilvl w:val="2"/>
          <w:numId w:val="1"/>
        </w:numPr>
        <w:rPr/>
      </w:pPr>
      <w:bookmarkStart w:id="3206" w:name="__RefHeading___Toc7558224_73709187"/>
      <w:bookmarkStart w:id="3207" w:name="_Toc1492"/>
      <w:bookmarkEnd w:id="3206"/>
      <w:r>
        <w:rPr/>
        <w:t>1129</w:t>
      </w:r>
      <w:r>
        <w:rPr>
          <w:rtl w:val="true"/>
        </w:rPr>
        <w:t xml:space="preserve">- </w:t>
      </w:r>
      <w:r>
        <w:rPr>
          <w:rtl w:val="true"/>
        </w:rPr>
        <w:t>التعلیل‌</w:t>
      </w:r>
      <w:bookmarkEnd w:id="3207"/>
    </w:p>
    <w:p>
      <w:pPr>
        <w:pStyle w:val="BookText"/>
        <w:rPr/>
      </w:pPr>
      <w:r>
        <w:rPr>
          <w:rFonts w:ascii="IRNazanin" w:hAnsi="IRNazanin" w:eastAsia="IRNazanin"/>
          <w:color w:val="111111"/>
          <w:sz w:val="28"/>
          <w:sz w:val="28"/>
          <w:szCs w:val="28"/>
          <w:rtl w:val="true"/>
          <w:lang w:bidi="fa-IR"/>
        </w:rPr>
        <w:t xml:space="preserve">لکافی الکفاة، الصاحب الوزیر، إسماعیل بن عباد الدیلمی الطالقانی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بطالقان سنة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مادة طالقان فی معجم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المتوفی بالری سنة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إلی الأصفهان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کذا ذکر فی فهرس تصانیفه</w:t>
      </w:r>
    </w:p>
    <w:p>
      <w:pPr>
        <w:pStyle w:val="Heading3"/>
        <w:numPr>
          <w:ilvl w:val="2"/>
          <w:numId w:val="1"/>
        </w:numPr>
        <w:rPr/>
      </w:pPr>
      <w:bookmarkStart w:id="3208" w:name="__RefHeading___Toc7558226_73709187"/>
      <w:bookmarkStart w:id="3209" w:name="_Toc1493"/>
      <w:bookmarkEnd w:id="3208"/>
      <w:r>
        <w:rPr/>
        <w:t>1130</w:t>
      </w:r>
      <w:r>
        <w:rPr>
          <w:rtl w:val="true"/>
        </w:rPr>
        <w:t xml:space="preserve">- </w:t>
      </w:r>
      <w:r>
        <w:rPr>
          <w:rtl w:val="true"/>
        </w:rPr>
        <w:t>تعلیل قراءة عاصم‌</w:t>
      </w:r>
      <w:bookmarkEnd w:id="3209"/>
    </w:p>
    <w:p>
      <w:pPr>
        <w:pStyle w:val="BookText"/>
        <w:rPr/>
      </w:pPr>
      <w:r>
        <w:rPr>
          <w:rFonts w:ascii="IRNazanin" w:hAnsi="IRNazanin" w:eastAsia="IRNazanin"/>
          <w:color w:val="111111"/>
          <w:sz w:val="28"/>
          <w:sz w:val="28"/>
          <w:szCs w:val="28"/>
          <w:rtl w:val="true"/>
          <w:lang w:bidi="fa-IR"/>
        </w:rPr>
        <w:t xml:space="preserve">لأبی الحسن ثابت بن أسلم بن عبد الوهاب الحلبی النحوی المصلوب بمصر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ابتداء الدعوة کما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السیوطی فی البغیة حاکیا عن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کبار نحاة الشیعة و الظاهر أنه مقدم علی الشیخ الفقیه الصالح ثابت بن أحمد بن عبد الوهاب الحلبی تلمیذ تقی الدین أبی الصلاح الحلبی کما ترجمه الشیخ منتجب الدین لأن أبا الصلاح الحلبی کان تلمیذ الشریف المرتضی و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فتلمیذه یکون متأخرا عنه عادة</w:t>
      </w:r>
    </w:p>
    <w:p>
      <w:pPr>
        <w:pStyle w:val="Heading3"/>
        <w:numPr>
          <w:ilvl w:val="2"/>
          <w:numId w:val="1"/>
        </w:numPr>
        <w:rPr/>
      </w:pPr>
      <w:bookmarkStart w:id="3210" w:name="__RefHeading___Toc7558228_73709187"/>
      <w:bookmarkStart w:id="3211" w:name="_Toc1494"/>
      <w:bookmarkEnd w:id="3210"/>
      <w:r>
        <w:rPr/>
        <w:t>1131</w:t>
      </w:r>
      <w:r>
        <w:rPr>
          <w:rtl w:val="true"/>
        </w:rPr>
        <w:t xml:space="preserve">- </w:t>
      </w:r>
      <w:r>
        <w:rPr>
          <w:rtl w:val="true"/>
        </w:rPr>
        <w:t>تعلیم أور قرآن</w:t>
      </w:r>
      <w:bookmarkEnd w:id="3211"/>
    </w:p>
    <w:p>
      <w:pPr>
        <w:pStyle w:val="BookText"/>
        <w:rPr/>
      </w:pPr>
      <w:r>
        <w:rPr>
          <w:rFonts w:ascii="IRNazanin" w:hAnsi="IRNazanin" w:eastAsia="IRNazanin"/>
          <w:color w:val="111111"/>
          <w:sz w:val="28"/>
          <w:sz w:val="28"/>
          <w:szCs w:val="28"/>
          <w:rtl w:val="true"/>
          <w:lang w:bidi="fa-IR"/>
        </w:rPr>
        <w:t>للمولوی غلام الحسنین الپنی‌پتی المعاصر، طبع بلغة أردو</w:t>
      </w:r>
    </w:p>
    <w:p>
      <w:pPr>
        <w:pStyle w:val="Heading3"/>
        <w:numPr>
          <w:ilvl w:val="2"/>
          <w:numId w:val="1"/>
        </w:numPr>
        <w:rPr/>
      </w:pPr>
      <w:bookmarkStart w:id="3212" w:name="__RefHeading___Toc7558230_73709187"/>
      <w:bookmarkStart w:id="3213" w:name="_Toc1495"/>
      <w:bookmarkEnd w:id="3212"/>
      <w:r>
        <w:rPr/>
        <w:t>1132</w:t>
      </w:r>
      <w:r>
        <w:rPr>
          <w:rtl w:val="true"/>
        </w:rPr>
        <w:t xml:space="preserve">- </w:t>
      </w:r>
      <w:r>
        <w:rPr>
          <w:rtl w:val="true"/>
        </w:rPr>
        <w:t>تعلیم الأطفال</w:t>
      </w:r>
      <w:bookmarkEnd w:id="3213"/>
    </w:p>
    <w:p>
      <w:pPr>
        <w:pStyle w:val="BookText"/>
        <w:rPr/>
      </w:pPr>
      <w:r>
        <w:rPr>
          <w:rFonts w:ascii="IRNazanin" w:hAnsi="IRNazanin" w:eastAsia="IRNazanin"/>
          <w:color w:val="111111"/>
          <w:sz w:val="28"/>
          <w:sz w:val="28"/>
          <w:szCs w:val="28"/>
          <w:rtl w:val="true"/>
          <w:lang w:bidi="fa-IR"/>
        </w:rPr>
        <w:t>الفارسی المطبوع بإیران، لبعض الفضلاء المعاصرین</w:t>
      </w:r>
    </w:p>
    <w:p>
      <w:pPr>
        <w:pStyle w:val="Heading3"/>
        <w:numPr>
          <w:ilvl w:val="2"/>
          <w:numId w:val="1"/>
        </w:numPr>
        <w:rPr/>
      </w:pPr>
      <w:bookmarkStart w:id="3214" w:name="__RefHeading___Toc7558232_73709187"/>
      <w:bookmarkStart w:id="3215" w:name="_Toc1496"/>
      <w:bookmarkEnd w:id="3214"/>
      <w:r>
        <w:rPr/>
        <w:t>1133</w:t>
      </w:r>
      <w:r>
        <w:rPr>
          <w:rtl w:val="true"/>
        </w:rPr>
        <w:t xml:space="preserve">- </w:t>
      </w:r>
      <w:r>
        <w:rPr>
          <w:rtl w:val="true"/>
        </w:rPr>
        <w:t>تعلیم الأطفال</w:t>
      </w:r>
      <w:bookmarkEnd w:id="3215"/>
    </w:p>
    <w:p>
      <w:pPr>
        <w:pStyle w:val="BookText"/>
        <w:rPr/>
      </w:pPr>
      <w:r>
        <w:rPr>
          <w:rFonts w:ascii="IRNazanin" w:hAnsi="IRNazanin" w:eastAsia="IRNazanin"/>
          <w:color w:val="111111"/>
          <w:sz w:val="28"/>
          <w:sz w:val="28"/>
          <w:szCs w:val="28"/>
          <w:rtl w:val="true"/>
          <w:lang w:bidi="fa-IR"/>
        </w:rPr>
        <w:t>باللغة الأردویة، مطبوع بالهند کما فی بعض الفهارس</w:t>
      </w:r>
    </w:p>
    <w:p>
      <w:pPr>
        <w:pStyle w:val="Heading3"/>
        <w:numPr>
          <w:ilvl w:val="2"/>
          <w:numId w:val="1"/>
        </w:numPr>
        <w:rPr/>
      </w:pPr>
      <w:bookmarkStart w:id="3216" w:name="__RefHeading___Toc7558234_73709187"/>
      <w:bookmarkStart w:id="3217" w:name="_Toc1497"/>
      <w:bookmarkEnd w:id="3216"/>
      <w:r>
        <w:rPr/>
        <w:t>1134</w:t>
      </w:r>
      <w:r>
        <w:rPr>
          <w:rtl w:val="true"/>
        </w:rPr>
        <w:t xml:space="preserve">- </w:t>
      </w:r>
      <w:r>
        <w:rPr>
          <w:rtl w:val="true"/>
        </w:rPr>
        <w:t>تعلیم البنات</w:t>
      </w:r>
      <w:bookmarkEnd w:id="3217"/>
    </w:p>
    <w:p>
      <w:pPr>
        <w:pStyle w:val="BookText"/>
        <w:rPr/>
      </w:pPr>
      <w:r>
        <w:rPr>
          <w:rFonts w:ascii="IRNazanin" w:hAnsi="IRNazanin" w:eastAsia="IRNazanin"/>
          <w:color w:val="111111"/>
          <w:sz w:val="28"/>
          <w:sz w:val="28"/>
          <w:szCs w:val="28"/>
          <w:rtl w:val="true"/>
          <w:lang w:bidi="fa-IR"/>
        </w:rPr>
        <w:t xml:space="preserve">لمیرزا محمد علی خان، فارسی طبع بإیران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Heading3"/>
        <w:numPr>
          <w:ilvl w:val="2"/>
          <w:numId w:val="1"/>
        </w:numPr>
        <w:rPr/>
      </w:pPr>
      <w:bookmarkStart w:id="3218" w:name="__RefHeading___Toc7558236_73709187"/>
      <w:bookmarkStart w:id="3219" w:name="_Toc1498"/>
      <w:bookmarkEnd w:id="3218"/>
      <w:r>
        <w:rPr/>
        <w:t>1135</w:t>
      </w:r>
      <w:r>
        <w:rPr>
          <w:rtl w:val="true"/>
        </w:rPr>
        <w:t xml:space="preserve">- </w:t>
      </w:r>
      <w:r>
        <w:rPr>
          <w:rtl w:val="true"/>
        </w:rPr>
        <w:t>تعلیم و تربیت</w:t>
      </w:r>
      <w:bookmarkEnd w:id="3219"/>
    </w:p>
    <w:p>
      <w:pPr>
        <w:pStyle w:val="BookText"/>
        <w:rPr/>
      </w:pPr>
      <w:r>
        <w:rPr>
          <w:rFonts w:ascii="IRNazanin" w:hAnsi="IRNazanin" w:eastAsia="IRNazanin"/>
          <w:color w:val="111111"/>
          <w:sz w:val="28"/>
          <w:sz w:val="28"/>
          <w:szCs w:val="28"/>
          <w:rtl w:val="true"/>
          <w:lang w:bidi="fa-IR"/>
        </w:rPr>
        <w:t xml:space="preserve">مجلة رسمیة شهریة أصدرها فی طهران وزارة المعارف الإیرانیة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شمسیة و دامت إلی سنة </w:t>
      </w:r>
      <w:r>
        <w:rPr>
          <w:rFonts w:eastAsia="IRNazanin" w:cs="IRNazanin"/>
          <w:color w:val="111111"/>
          <w:sz w:val="28"/>
          <w:szCs w:val="28"/>
          <w:lang w:bidi="fa-IR"/>
        </w:rPr>
        <w:t>1318</w:t>
      </w:r>
      <w:r>
        <w:rPr>
          <w:rFonts w:eastAsia="IRNazanin" w:cs="IRNazanin"/>
          <w:color w:val="111111"/>
          <w:sz w:val="28"/>
          <w:szCs w:val="28"/>
          <w:rtl w:val="true"/>
          <w:lang w:bidi="fa-IR"/>
        </w:rPr>
        <w:t>)</w:t>
      </w:r>
    </w:p>
    <w:p>
      <w:pPr>
        <w:pStyle w:val="Heading3"/>
        <w:numPr>
          <w:ilvl w:val="2"/>
          <w:numId w:val="1"/>
        </w:numPr>
        <w:rPr/>
      </w:pPr>
      <w:bookmarkStart w:id="3220" w:name="__RefHeading___Toc7558238_73709187"/>
      <w:bookmarkStart w:id="3221" w:name="_Toc1499"/>
      <w:bookmarkEnd w:id="3220"/>
      <w:r>
        <w:rPr/>
        <w:t>1136</w:t>
      </w:r>
      <w:r>
        <w:rPr>
          <w:rtl w:val="true"/>
        </w:rPr>
        <w:t xml:space="preserve">- </w:t>
      </w:r>
      <w:r>
        <w:rPr>
          <w:rtl w:val="true"/>
        </w:rPr>
        <w:t>تعلیم و تربیت</w:t>
      </w:r>
      <w:bookmarkEnd w:id="3221"/>
    </w:p>
    <w:p>
      <w:pPr>
        <w:pStyle w:val="BookText"/>
        <w:rPr/>
      </w:pPr>
      <w:r>
        <w:rPr>
          <w:rFonts w:ascii="IRNazanin" w:hAnsi="IRNazanin" w:eastAsia="IRNazanin"/>
          <w:color w:val="111111"/>
          <w:sz w:val="28"/>
          <w:sz w:val="28"/>
          <w:szCs w:val="28"/>
          <w:rtl w:val="true"/>
          <w:lang w:bidi="fa-IR"/>
        </w:rPr>
        <w:t xml:space="preserve">فیما یتعلق بقوة الحافظة المعبر عنها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مرتضی بن محمد المدرسی الچهاردهی الرشتی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حدود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Heading3"/>
        <w:numPr>
          <w:ilvl w:val="2"/>
          <w:numId w:val="1"/>
        </w:numPr>
        <w:rPr/>
      </w:pPr>
      <w:bookmarkStart w:id="3222" w:name="__RefHeading___Toc7558240_73709187"/>
      <w:bookmarkStart w:id="3223" w:name="_Toc1500"/>
      <w:bookmarkEnd w:id="3222"/>
      <w:r>
        <w:rPr/>
        <w:t>1137</w:t>
      </w:r>
      <w:r>
        <w:rPr>
          <w:rtl w:val="true"/>
        </w:rPr>
        <w:t xml:space="preserve">- </w:t>
      </w:r>
      <w:r>
        <w:rPr>
          <w:rtl w:val="true"/>
        </w:rPr>
        <w:t>التعلیم الثانی</w:t>
      </w:r>
      <w:bookmarkEnd w:id="322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عدة مجلدات خرج بعضها لآیة الله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بعض نسخ خلاصة الأقوال له، و فی إجازة مهنی بن سنان و إجازة محمد بن خواتون المذکورتین فی آخر مجلدات البحار، و الظاهر أنه غیر کتابه المقاومات </w:t>
      </w:r>
      <w:bookmarkStart w:id="3224" w:name="pg11681_117403"/>
    </w:p>
    <w:p>
      <w:pPr>
        <w:pStyle w:val="BookText"/>
        <w:rPr/>
      </w:pPr>
      <w:bookmarkEnd w:id="3224"/>
      <w:r>
        <w:rPr>
          <w:rFonts w:ascii="IRNazanin" w:hAnsi="IRNazanin" w:eastAsia="IRNazanin"/>
          <w:color w:val="111111"/>
          <w:sz w:val="28"/>
          <w:sz w:val="28"/>
          <w:szCs w:val="28"/>
          <w:rtl w:val="true"/>
          <w:lang w:bidi="fa-IR"/>
        </w:rPr>
        <w:t>الذی باحث فیه تمام الحکماء و ذکر فی الخلاصة أنه یتم بتمام عمره و إن احتمل الاتحاد بعض الأفاضل</w:t>
      </w:r>
    </w:p>
    <w:p>
      <w:pPr>
        <w:pStyle w:val="Heading3"/>
        <w:numPr>
          <w:ilvl w:val="2"/>
          <w:numId w:val="1"/>
        </w:numPr>
        <w:rPr/>
      </w:pPr>
      <w:bookmarkStart w:id="3225" w:name="__RefHeading___Toc7558242_73709187"/>
      <w:bookmarkStart w:id="3226" w:name="_Toc1501"/>
      <w:bookmarkEnd w:id="3225"/>
      <w:r>
        <w:rPr/>
        <w:t>1138</w:t>
      </w:r>
      <w:r>
        <w:rPr>
          <w:rtl w:val="true"/>
        </w:rPr>
        <w:t xml:space="preserve">- </w:t>
      </w:r>
      <w:r>
        <w:rPr>
          <w:rtl w:val="true"/>
        </w:rPr>
        <w:t>التعلیم الثانی</w:t>
      </w:r>
      <w:bookmarkEnd w:id="3226"/>
    </w:p>
    <w:p>
      <w:pPr>
        <w:pStyle w:val="BookText"/>
        <w:rPr/>
      </w:pPr>
      <w:r>
        <w:rPr>
          <w:rFonts w:ascii="IRNazanin" w:hAnsi="IRNazanin" w:eastAsia="IRNazanin"/>
          <w:color w:val="111111"/>
          <w:sz w:val="28"/>
          <w:sz w:val="28"/>
          <w:szCs w:val="28"/>
          <w:rtl w:val="true"/>
          <w:lang w:bidi="fa-IR"/>
        </w:rPr>
        <w:t xml:space="preserve">للمعلم الثانی أبی نصر الفارابی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هذب فیه الفلسفة الیونانیة و جعلها منتجه، وصفه کذلک الشیخ المعاصر فی دروس الفلسفة ص </w:t>
      </w:r>
      <w:r>
        <w:rPr>
          <w:rFonts w:eastAsia="IRNazanin" w:cs="IRNazanin"/>
          <w:color w:val="111111"/>
          <w:sz w:val="28"/>
          <w:szCs w:val="28"/>
          <w:lang w:bidi="fa-IR"/>
        </w:rPr>
        <w:t>71</w:t>
      </w:r>
    </w:p>
    <w:p>
      <w:pPr>
        <w:pStyle w:val="Heading3"/>
        <w:numPr>
          <w:ilvl w:val="2"/>
          <w:numId w:val="1"/>
        </w:numPr>
        <w:rPr/>
      </w:pPr>
      <w:bookmarkStart w:id="3227" w:name="__RefHeading___Toc7558244_73709187"/>
      <w:bookmarkStart w:id="3228" w:name="_Toc1502"/>
      <w:bookmarkEnd w:id="3227"/>
      <w:r>
        <w:rPr/>
        <w:t>1139</w:t>
      </w:r>
      <w:r>
        <w:rPr>
          <w:rtl w:val="true"/>
        </w:rPr>
        <w:t xml:space="preserve">- </w:t>
      </w:r>
      <w:r>
        <w:rPr>
          <w:rtl w:val="true"/>
        </w:rPr>
        <w:t>تعلیم الشهداء</w:t>
      </w:r>
      <w:bookmarkEnd w:id="3228"/>
    </w:p>
    <w:p>
      <w:pPr>
        <w:pStyle w:val="BookText"/>
        <w:rPr/>
      </w:pPr>
      <w:r>
        <w:rPr>
          <w:rFonts w:ascii="IRNazanin" w:hAnsi="IRNazanin" w:eastAsia="IRNazanin"/>
          <w:color w:val="111111"/>
          <w:sz w:val="28"/>
          <w:sz w:val="28"/>
          <w:szCs w:val="28"/>
          <w:rtl w:val="true"/>
          <w:lang w:bidi="fa-IR"/>
        </w:rPr>
        <w:t xml:space="preserve">فیما تفرع علی شهادة شهداء الطف ع من النتائج الأخلاقیة، للسید محمد مجتبی بن السید محمد حسین النوکانوی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بلغة أردو طبع سنة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Heading3"/>
        <w:numPr>
          <w:ilvl w:val="2"/>
          <w:numId w:val="1"/>
        </w:numPr>
        <w:rPr/>
      </w:pPr>
      <w:bookmarkStart w:id="3229" w:name="__RefHeading___Toc7558246_73709187"/>
      <w:bookmarkStart w:id="3230" w:name="_Toc1503"/>
      <w:bookmarkEnd w:id="3229"/>
      <w:r>
        <w:rPr/>
        <w:t>1140</w:t>
      </w:r>
      <w:r>
        <w:rPr>
          <w:rtl w:val="true"/>
        </w:rPr>
        <w:t xml:space="preserve">- </w:t>
      </w:r>
      <w:r>
        <w:rPr>
          <w:rtl w:val="true"/>
        </w:rPr>
        <w:t>تعلیم الصبیان</w:t>
      </w:r>
      <w:bookmarkEnd w:id="3230"/>
    </w:p>
    <w:p>
      <w:pPr>
        <w:pStyle w:val="BookText"/>
        <w:rPr/>
      </w:pPr>
      <w:r>
        <w:rPr>
          <w:rFonts w:ascii="IRNazanin" w:hAnsi="IRNazanin" w:eastAsia="IRNazanin"/>
          <w:color w:val="111111"/>
          <w:sz w:val="28"/>
          <w:sz w:val="28"/>
          <w:szCs w:val="28"/>
          <w:rtl w:val="true"/>
          <w:lang w:bidi="fa-IR"/>
        </w:rPr>
        <w:t>فارسی فی الطب ذکر فیه علامات بعض الأمراض و علاجاتها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نسخه منه فی المکتبة الحسینیة فی النجف الأشرف و نسخه فی الخزانة الرضویة، و فی فهرسها أنه للخواجة عبد الله التمکین المشهور بالسید عبد الفتاح الحکیم</w:t>
      </w:r>
    </w:p>
    <w:p>
      <w:pPr>
        <w:pStyle w:val="Heading3"/>
        <w:numPr>
          <w:ilvl w:val="2"/>
          <w:numId w:val="1"/>
        </w:numPr>
        <w:rPr/>
      </w:pPr>
      <w:bookmarkStart w:id="3231" w:name="__RefHeading___Toc7558248_73709187"/>
      <w:bookmarkStart w:id="3232" w:name="_Toc1504"/>
      <w:bookmarkEnd w:id="3231"/>
      <w:r>
        <w:rPr/>
        <w:t>1141</w:t>
      </w:r>
      <w:r>
        <w:rPr>
          <w:rtl w:val="true"/>
        </w:rPr>
        <w:t xml:space="preserve">- </w:t>
      </w:r>
      <w:r>
        <w:rPr>
          <w:rtl w:val="true"/>
        </w:rPr>
        <w:t>تعوید اللسان</w:t>
      </w:r>
      <w:bookmarkEnd w:id="3232"/>
    </w:p>
    <w:p>
      <w:pPr>
        <w:pStyle w:val="BookText"/>
        <w:rPr/>
      </w:pPr>
      <w:r>
        <w:rPr>
          <w:rFonts w:ascii="IRNazanin" w:hAnsi="IRNazanin" w:eastAsia="IRNazanin"/>
          <w:color w:val="111111"/>
          <w:sz w:val="28"/>
          <w:sz w:val="28"/>
          <w:szCs w:val="28"/>
          <w:rtl w:val="true"/>
          <w:lang w:bidi="fa-IR"/>
        </w:rPr>
        <w:t xml:space="preserve">فی تجوید القرآن فارسی فی مقدمه و اثنی عشر بابا و خاتمة، للسید أحمد بن الحسین بن محمد بن الحسین بن عبد الکریم بن محمد جواد بن عبد الله بن نور الدین بن السید المحدث الجزائری الموسوی التستری المعاصر الشهیر بالسید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نزل من القرآن ما هو شفاء و رحمة فرغ منه فی حادی عشر ذی القعدة</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 نسخه منه فی مکتبة الحاج المولی علی محمد النجف‌آبادی بالحسینیة و علیها تقریظ فارسی من الحاج المولی باقر بن غلام علی التستری بخطه الجید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Heading3"/>
        <w:numPr>
          <w:ilvl w:val="2"/>
          <w:numId w:val="1"/>
        </w:numPr>
        <w:rPr/>
      </w:pPr>
      <w:bookmarkStart w:id="3233" w:name="__RefHeading___Toc7558250_73709187"/>
      <w:bookmarkStart w:id="3234" w:name="_Toc1505"/>
      <w:bookmarkEnd w:id="3233"/>
      <w:r>
        <w:rPr/>
        <w:t>1142</w:t>
      </w:r>
      <w:r>
        <w:rPr>
          <w:rtl w:val="true"/>
        </w:rPr>
        <w:t xml:space="preserve">- </w:t>
      </w:r>
      <w:r>
        <w:rPr>
          <w:rtl w:val="true"/>
        </w:rPr>
        <w:t>التعویذ فی صناعة الإکسیر</w:t>
      </w:r>
      <w:bookmarkEnd w:id="3234"/>
    </w:p>
    <w:p>
      <w:pPr>
        <w:pStyle w:val="BookText"/>
        <w:rPr/>
      </w:pPr>
      <w:r>
        <w:rPr>
          <w:rFonts w:ascii="IRNazanin" w:hAnsi="IRNazanin" w:eastAsia="IRNazanin"/>
          <w:color w:val="111111"/>
          <w:sz w:val="28"/>
          <w:sz w:val="28"/>
          <w:szCs w:val="28"/>
          <w:rtl w:val="true"/>
          <w:lang w:bidi="fa-IR"/>
        </w:rPr>
        <w:t xml:space="preserve">للحاکم بالله أبی علی منصور بن العزیز بالله نزار بن معد بن إسماعیل الخلیفة الفاطمی بمصر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لولده الظاهر بالله أبی الحسین علی بن منصور، رأیت ترجمته إلی الفارسیة الموسومة ب التحفة الشاهیة،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Heading3"/>
        <w:numPr>
          <w:ilvl w:val="2"/>
          <w:numId w:val="1"/>
        </w:numPr>
        <w:rPr/>
      </w:pPr>
      <w:bookmarkStart w:id="3235" w:name="__RefHeading___Toc7558252_73709187"/>
      <w:bookmarkStart w:id="3236" w:name="_Toc1506"/>
      <w:bookmarkEnd w:id="3235"/>
      <w:r>
        <w:rPr/>
        <w:t>1143</w:t>
      </w:r>
      <w:r>
        <w:rPr>
          <w:rtl w:val="true"/>
        </w:rPr>
        <w:t xml:space="preserve">- </w:t>
      </w:r>
      <w:r>
        <w:rPr>
          <w:rtl w:val="true"/>
        </w:rPr>
        <w:t>تعویذ المطالع و تبصیر المطالع‌</w:t>
      </w:r>
      <w:bookmarkEnd w:id="3236"/>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حاشیة جدیدة علی الحاشیة الشریفیة علی شرح المطالع، للمولی جلال الدین محمد بن أسعد الدوانی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تمم بالخیر أما بعد الحمد لولی النعم و الصلاة علی سید الأمم نسخه منه فی الخزانة الرضویة </w:t>
      </w:r>
      <w:bookmarkStart w:id="3237" w:name="pg11681_117404"/>
    </w:p>
    <w:p>
      <w:pPr>
        <w:pStyle w:val="BookText"/>
        <w:rPr/>
      </w:pPr>
      <w:bookmarkEnd w:id="3237"/>
      <w:r>
        <w:rPr>
          <w:rFonts w:ascii="IRNazanin" w:hAnsi="IRNazanin" w:eastAsia="IRNazanin"/>
          <w:color w:val="111111"/>
          <w:sz w:val="28"/>
          <w:sz w:val="28"/>
          <w:szCs w:val="28"/>
          <w:rtl w:val="true"/>
          <w:lang w:bidi="fa-IR"/>
        </w:rPr>
        <w:t xml:space="preserve">من وقف المولی أسد الله بن محمد مؤمن العاملی المعروف بابن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1067</w:t>
      </w:r>
      <w:r>
        <w:rPr>
          <w:rFonts w:eastAsia="IRNazanin" w:cs="IRNazanin"/>
          <w:color w:val="111111"/>
          <w:sz w:val="28"/>
          <w:szCs w:val="28"/>
          <w:rtl w:val="true"/>
          <w:lang w:bidi="fa-IR"/>
        </w:rPr>
        <w:t>)</w:t>
      </w:r>
    </w:p>
    <w:p>
      <w:pPr>
        <w:pStyle w:val="Heading3"/>
        <w:numPr>
          <w:ilvl w:val="2"/>
          <w:numId w:val="1"/>
        </w:numPr>
        <w:rPr/>
      </w:pPr>
      <w:bookmarkStart w:id="3238" w:name="__RefHeading___Toc7558254_73709187"/>
      <w:bookmarkStart w:id="3239" w:name="_Toc1507"/>
      <w:bookmarkEnd w:id="3238"/>
      <w:r>
        <w:rPr/>
        <w:t>1144</w:t>
      </w:r>
      <w:r>
        <w:rPr>
          <w:rtl w:val="true"/>
        </w:rPr>
        <w:t xml:space="preserve">- </w:t>
      </w:r>
      <w:r>
        <w:rPr>
          <w:rtl w:val="true"/>
        </w:rPr>
        <w:t>التعیین فی أصول الدین،</w:t>
      </w:r>
      <w:bookmarkEnd w:id="3239"/>
    </w:p>
    <w:p>
      <w:pPr>
        <w:pStyle w:val="BookText"/>
        <w:rPr/>
      </w:pPr>
      <w:r>
        <w:rPr>
          <w:rFonts w:ascii="IRNazanin" w:hAnsi="IRNazanin" w:eastAsia="IRNazanin"/>
          <w:color w:val="111111"/>
          <w:sz w:val="28"/>
          <w:sz w:val="28"/>
          <w:szCs w:val="28"/>
          <w:rtl w:val="true"/>
          <w:lang w:bidi="fa-IR"/>
        </w:rPr>
        <w:t xml:space="preserve">للشیخ أبی الحسن علی بن هبة الله بن عثمان بن أحمد بن إبراهیم بن الرائقة الموصلی، ذکره الشیخ منتجب الدین فی فهرسه، و فی بعض نسخ الفهرس کتاب الیقین فی أصول الدین، و له الأنوار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Heading3"/>
        <w:numPr>
          <w:ilvl w:val="2"/>
          <w:numId w:val="1"/>
        </w:numPr>
        <w:rPr/>
      </w:pPr>
      <w:bookmarkStart w:id="3240" w:name="__RefHeading___Toc7558256_73709187"/>
      <w:bookmarkStart w:id="3241" w:name="_Toc1508"/>
      <w:bookmarkEnd w:id="3240"/>
      <w:r>
        <w:rPr/>
        <w:t>1145</w:t>
      </w:r>
      <w:r>
        <w:rPr>
          <w:rtl w:val="true"/>
        </w:rPr>
        <w:t xml:space="preserve">- </w:t>
      </w:r>
      <w:r>
        <w:rPr>
          <w:rtl w:val="true"/>
        </w:rPr>
        <w:t>تعیین الأئمة</w:t>
      </w:r>
      <w:bookmarkEnd w:id="3241"/>
    </w:p>
    <w:p>
      <w:pPr>
        <w:pStyle w:val="BookText"/>
        <w:rPr/>
      </w:pPr>
      <w:r>
        <w:rPr>
          <w:rFonts w:ascii="IRNazanin" w:hAnsi="IRNazanin" w:eastAsia="IRNazanin"/>
          <w:color w:val="111111"/>
          <w:sz w:val="28"/>
          <w:sz w:val="28"/>
          <w:szCs w:val="28"/>
          <w:rtl w:val="true"/>
          <w:lang w:bidi="fa-IR"/>
        </w:rPr>
        <w:t>ع جید لطیف، لبعض الأصحاب لم أعرف اسمه، رأیته فی موقوفات مدرسة المولی محمد باقر المحقق السبزواری بالمشهد الرضوی</w:t>
      </w:r>
    </w:p>
    <w:p>
      <w:pPr>
        <w:pStyle w:val="Heading3"/>
        <w:numPr>
          <w:ilvl w:val="2"/>
          <w:numId w:val="1"/>
        </w:numPr>
        <w:rPr/>
      </w:pPr>
      <w:bookmarkStart w:id="3242" w:name="__RefHeading___Toc7558258_73709187"/>
      <w:bookmarkStart w:id="3243" w:name="_Toc1509"/>
      <w:bookmarkEnd w:id="3242"/>
      <w:r>
        <w:rPr/>
        <w:t>1146</w:t>
      </w:r>
      <w:r>
        <w:rPr>
          <w:rtl w:val="true"/>
        </w:rPr>
        <w:t xml:space="preserve">- </w:t>
      </w:r>
      <w:r>
        <w:rPr>
          <w:rtl w:val="true"/>
        </w:rPr>
        <w:t>تعیین الثقل الأکبر</w:t>
      </w:r>
      <w:bookmarkEnd w:id="3243"/>
    </w:p>
    <w:p>
      <w:pPr>
        <w:pStyle w:val="BookText"/>
        <w:rPr/>
      </w:pPr>
      <w:r>
        <w:rPr>
          <w:rFonts w:ascii="IRNazanin" w:hAnsi="IRNazanin" w:eastAsia="IRNazanin"/>
          <w:color w:val="111111"/>
          <w:sz w:val="28"/>
          <w:sz w:val="28"/>
          <w:szCs w:val="28"/>
          <w:rtl w:val="true"/>
          <w:lang w:bidi="fa-IR"/>
        </w:rPr>
        <w:t xml:space="preserve">للحاج میرزا یحیی بن میرزا محمد شفیع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والده المستوفی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جامع الکمالات الصوریة و المعنویة أدرکته فی عام تشرفه لزیارة العتبات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1318</w:t>
      </w:r>
      <w:r>
        <w:rPr>
          <w:rFonts w:eastAsia="IRNazanin" w:cs="IRNazanin"/>
          <w:color w:val="111111"/>
          <w:sz w:val="28"/>
          <w:szCs w:val="28"/>
          <w:rtl w:val="true"/>
          <w:lang w:bidi="fa-IR"/>
        </w:rPr>
        <w:t>)</w:t>
      </w:r>
    </w:p>
    <w:p>
      <w:pPr>
        <w:pStyle w:val="Heading3"/>
        <w:numPr>
          <w:ilvl w:val="2"/>
          <w:numId w:val="1"/>
        </w:numPr>
        <w:rPr/>
      </w:pPr>
      <w:bookmarkStart w:id="3244" w:name="__RefHeading___Toc7558260_73709187"/>
      <w:bookmarkStart w:id="3245" w:name="_Toc1510"/>
      <w:bookmarkEnd w:id="3244"/>
      <w:r>
        <w:rPr/>
        <w:t>1147</w:t>
      </w:r>
      <w:r>
        <w:rPr>
          <w:rtl w:val="true"/>
        </w:rPr>
        <w:t xml:space="preserve">- </w:t>
      </w:r>
      <w:r>
        <w:rPr>
          <w:rtl w:val="true"/>
        </w:rPr>
        <w:t>تعیین ساعات اللیل</w:t>
      </w:r>
      <w:bookmarkEnd w:id="3245"/>
    </w:p>
    <w:p>
      <w:pPr>
        <w:pStyle w:val="BookText"/>
        <w:rPr/>
      </w:pPr>
      <w:r>
        <w:rPr>
          <w:rFonts w:ascii="IRNazanin" w:hAnsi="IRNazanin" w:eastAsia="IRNazanin"/>
          <w:color w:val="111111"/>
          <w:sz w:val="28"/>
          <w:sz w:val="28"/>
          <w:szCs w:val="28"/>
          <w:rtl w:val="true"/>
          <w:lang w:bidi="fa-IR"/>
        </w:rPr>
        <w:t xml:space="preserve">و تشخیصها بمنازل القمر، للشیخ أبی العباس أحمد بن فهد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الحی الدائم القیوم و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القدیم الدیموم الحی القیوم إلی قوله و علی آله أبواب العلوم الذین کانوا قلیلا من اللیل ما یهجعون، و بالأسحار هم یستغفرون رتبه علی ستة فصول و خاتمة، و نقل فیه بعض أشعار صفی الدین الحلی فی ذکر فصل الخریف</w:t>
      </w:r>
    </w:p>
    <w:p>
      <w:pPr>
        <w:pStyle w:val="Heading3"/>
        <w:numPr>
          <w:ilvl w:val="2"/>
          <w:numId w:val="1"/>
        </w:numPr>
        <w:rPr/>
      </w:pPr>
      <w:bookmarkStart w:id="3246" w:name="__RefHeading___Toc7558262_73709187"/>
      <w:bookmarkStart w:id="3247" w:name="_Toc1511"/>
      <w:bookmarkEnd w:id="3246"/>
      <w:r>
        <w:rPr/>
        <w:t>1148</w:t>
      </w:r>
      <w:r>
        <w:rPr>
          <w:rtl w:val="true"/>
        </w:rPr>
        <w:t xml:space="preserve">- </w:t>
      </w:r>
      <w:r>
        <w:rPr>
          <w:rtl w:val="true"/>
        </w:rPr>
        <w:t>تعیین ساعات اللیل و النهار</w:t>
      </w:r>
      <w:bookmarkEnd w:id="3247"/>
    </w:p>
    <w:p>
      <w:pPr>
        <w:pStyle w:val="BookText"/>
        <w:rPr/>
      </w:pPr>
      <w:r>
        <w:rPr>
          <w:rFonts w:ascii="IRNazanin" w:hAnsi="IRNazanin" w:eastAsia="IRNazanin"/>
          <w:color w:val="111111"/>
          <w:sz w:val="28"/>
          <w:sz w:val="28"/>
          <w:szCs w:val="28"/>
          <w:rtl w:val="true"/>
          <w:lang w:bidi="fa-IR"/>
        </w:rPr>
        <w:t xml:space="preserve">من مواضع الکواکب و الشمس للسید محمد حسن بن محمد یوسف ابن میرزا بابا بن السید مهدی الموسوی الخوانساری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جده المؤلف لترجمة أبی بصیر</w:t>
      </w:r>
    </w:p>
    <w:p>
      <w:pPr>
        <w:pStyle w:val="Heading3"/>
        <w:numPr>
          <w:ilvl w:val="2"/>
          <w:numId w:val="1"/>
        </w:numPr>
        <w:rPr/>
      </w:pPr>
      <w:bookmarkStart w:id="3248" w:name="__RefHeading___Toc7558264_73709187"/>
      <w:bookmarkStart w:id="3249" w:name="_Toc1512"/>
      <w:bookmarkEnd w:id="3248"/>
      <w:r>
        <w:rPr>
          <w:rtl w:val="true"/>
        </w:rPr>
        <w:t>تعیین الفرقة الناجیة</w:t>
      </w:r>
      <w:bookmarkEnd w:id="3249"/>
    </w:p>
    <w:p>
      <w:pPr>
        <w:pStyle w:val="BookText"/>
        <w:rPr/>
      </w:pPr>
      <w:r>
        <w:rPr>
          <w:rFonts w:ascii="IRNazanin" w:hAnsi="IRNazanin" w:eastAsia="IRNazanin"/>
          <w:color w:val="111111"/>
          <w:sz w:val="28"/>
          <w:sz w:val="28"/>
          <w:szCs w:val="28"/>
          <w:rtl w:val="true"/>
          <w:lang w:bidi="fa-IR"/>
        </w:rPr>
        <w:t>من بین الثلاث و السبعین فرقة من أمة خاتم النبیین ص، مر بعنوان إثبات الفرقة الناجیة متعددا و یأتی فی الفاء بعنوان الفرقة الناجیة أیضا</w:t>
      </w:r>
    </w:p>
    <w:p>
      <w:pPr>
        <w:pStyle w:val="Heading3"/>
        <w:numPr>
          <w:ilvl w:val="2"/>
          <w:numId w:val="1"/>
        </w:numPr>
        <w:rPr/>
      </w:pPr>
      <w:bookmarkStart w:id="3250" w:name="__RefHeading___Toc7558266_73709187"/>
      <w:bookmarkStart w:id="3251" w:name="_Toc1513"/>
      <w:bookmarkEnd w:id="3250"/>
      <w:r>
        <w:rPr/>
        <w:t>1149</w:t>
      </w:r>
      <w:r>
        <w:rPr>
          <w:rtl w:val="true"/>
        </w:rPr>
        <w:t xml:space="preserve">- </w:t>
      </w:r>
      <w:r>
        <w:rPr>
          <w:rtl w:val="true"/>
        </w:rPr>
        <w:t>التغریب فی التعریب</w:t>
      </w:r>
      <w:bookmarkEnd w:id="3251"/>
    </w:p>
    <w:p>
      <w:pPr>
        <w:pStyle w:val="BookText"/>
        <w:rPr/>
      </w:pPr>
      <w:r>
        <w:rPr>
          <w:rFonts w:ascii="IRNazanin" w:hAnsi="IRNazanin" w:eastAsia="IRNazanin"/>
          <w:color w:val="111111"/>
          <w:sz w:val="28"/>
          <w:sz w:val="28"/>
          <w:szCs w:val="28"/>
          <w:rtl w:val="true"/>
          <w:lang w:bidi="fa-IR"/>
        </w:rPr>
        <w:t xml:space="preserve">للشیخ الإمام قطب الدین أبی الحسین سعید بن هبة الله بن الحسن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و المدفون بقم سنة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الشیخ منتجب الدین و ذکر بعده الإغراب فی الإعراب کما مر فیظهر مغایرتهما</w:t>
      </w:r>
    </w:p>
    <w:p>
      <w:pPr>
        <w:pStyle w:val="Heading3"/>
        <w:numPr>
          <w:ilvl w:val="2"/>
          <w:numId w:val="1"/>
        </w:numPr>
        <w:rPr/>
      </w:pPr>
      <w:bookmarkStart w:id="3252" w:name="__RefHeading___Toc7558268_73709187"/>
      <w:bookmarkStart w:id="3253" w:name="_Toc1514"/>
      <w:bookmarkEnd w:id="3252"/>
      <w:r>
        <w:rPr/>
        <w:t>1150</w:t>
      </w:r>
      <w:r>
        <w:rPr>
          <w:rtl w:val="true"/>
        </w:rPr>
        <w:t xml:space="preserve">- </w:t>
      </w:r>
      <w:r>
        <w:rPr>
          <w:rtl w:val="true"/>
        </w:rPr>
        <w:t>التغییر التقدیری</w:t>
      </w:r>
      <w:bookmarkEnd w:id="3253"/>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الأحکام الفرعیة و قد کتب فیه مستقلا السید أبو الحسن </w:t>
      </w:r>
      <w:bookmarkStart w:id="3254" w:name="pg11681_117405"/>
    </w:p>
    <w:p>
      <w:pPr>
        <w:pStyle w:val="BookText"/>
        <w:rPr/>
      </w:pPr>
      <w:bookmarkEnd w:id="3254"/>
      <w:r>
        <w:rPr>
          <w:rFonts w:ascii="IRNazanin" w:hAnsi="IRNazanin" w:eastAsia="IRNazanin"/>
          <w:color w:val="111111"/>
          <w:sz w:val="28"/>
          <w:sz w:val="28"/>
          <w:szCs w:val="28"/>
          <w:rtl w:val="true"/>
          <w:lang w:bidi="fa-IR"/>
        </w:rPr>
        <w:t xml:space="preserve">محمد بن السید علی شاه الرضوی الکشمیری اللکهنوی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بالحائر الشریف و المدفون بها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هذا مع تصانیفه الآخر فی آخر إسداء الرغاب المطبوع</w:t>
      </w:r>
    </w:p>
    <w:p>
      <w:pPr>
        <w:pStyle w:val="Heading3"/>
        <w:numPr>
          <w:ilvl w:val="2"/>
          <w:numId w:val="1"/>
        </w:numPr>
        <w:rPr/>
      </w:pPr>
      <w:bookmarkStart w:id="3255" w:name="__RefHeading___Toc7558270_73709187"/>
      <w:bookmarkStart w:id="3256" w:name="_Toc1515"/>
      <w:bookmarkEnd w:id="3255"/>
      <w:r>
        <w:rPr>
          <w:rtl w:val="true"/>
        </w:rPr>
        <w:t>التاء بعدها الفاء</w:t>
      </w:r>
      <w:bookmarkEnd w:id="3256"/>
    </w:p>
    <w:p>
      <w:pPr>
        <w:pStyle w:val="Heading3"/>
        <w:numPr>
          <w:ilvl w:val="2"/>
          <w:numId w:val="1"/>
        </w:numPr>
        <w:rPr/>
      </w:pPr>
      <w:bookmarkStart w:id="3257" w:name="__RefHeading___Toc7558272_73709187"/>
      <w:bookmarkStart w:id="3258" w:name="_Toc1516"/>
      <w:bookmarkEnd w:id="3257"/>
      <w:r>
        <w:rPr/>
        <w:t>1151</w:t>
      </w:r>
      <w:r>
        <w:rPr>
          <w:rtl w:val="true"/>
        </w:rPr>
        <w:t xml:space="preserve">- </w:t>
      </w:r>
      <w:r>
        <w:rPr>
          <w:rtl w:val="true"/>
        </w:rPr>
        <w:t>التفؤل الحسینیة</w:t>
      </w:r>
      <w:bookmarkEnd w:id="3258"/>
    </w:p>
    <w:p>
      <w:pPr>
        <w:pStyle w:val="BookText"/>
        <w:rPr/>
      </w:pPr>
      <w:r>
        <w:rPr>
          <w:rFonts w:ascii="IRNazanin" w:hAnsi="IRNazanin" w:eastAsia="IRNazanin"/>
          <w:color w:val="111111"/>
          <w:sz w:val="28"/>
          <w:sz w:val="28"/>
          <w:szCs w:val="28"/>
          <w:rtl w:val="true"/>
          <w:lang w:bidi="fa-IR"/>
        </w:rPr>
        <w:t>فی بیان القرعة المنسوبة إلی الحضرة الرضویة، للسید حسین بن علی بن أبی طالب الحسینی الهمدانی المعاصر النجفی</w:t>
      </w:r>
    </w:p>
    <w:p>
      <w:pPr>
        <w:pStyle w:val="Heading3"/>
        <w:numPr>
          <w:ilvl w:val="2"/>
          <w:numId w:val="1"/>
        </w:numPr>
        <w:rPr/>
      </w:pPr>
      <w:bookmarkStart w:id="3259" w:name="__RefHeading___Toc7558274_73709187"/>
      <w:bookmarkStart w:id="3260" w:name="_Toc1517"/>
      <w:bookmarkEnd w:id="3259"/>
      <w:r>
        <w:rPr/>
        <w:t>1152</w:t>
      </w:r>
      <w:r>
        <w:rPr>
          <w:rtl w:val="true"/>
        </w:rPr>
        <w:t xml:space="preserve">- </w:t>
      </w:r>
      <w:r>
        <w:rPr>
          <w:rtl w:val="true"/>
        </w:rPr>
        <w:t>التفاح من الذهب فی فنون الأدب</w:t>
      </w:r>
      <w:bookmarkEnd w:id="326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راجعه</w:t>
      </w:r>
    </w:p>
    <w:p>
      <w:pPr>
        <w:pStyle w:val="Heading3"/>
        <w:numPr>
          <w:ilvl w:val="2"/>
          <w:numId w:val="1"/>
        </w:numPr>
        <w:rPr/>
      </w:pPr>
      <w:bookmarkStart w:id="3261" w:name="__RefHeading___Toc7558276_73709187"/>
      <w:bookmarkStart w:id="3262" w:name="_Toc1518"/>
      <w:bookmarkEnd w:id="3261"/>
      <w:r>
        <w:rPr/>
        <w:t>1153</w:t>
      </w:r>
      <w:r>
        <w:rPr>
          <w:rtl w:val="true"/>
        </w:rPr>
        <w:t xml:space="preserve">- </w:t>
      </w:r>
      <w:r>
        <w:rPr>
          <w:rtl w:val="true"/>
        </w:rPr>
        <w:t>التفاحة</w:t>
      </w:r>
      <w:bookmarkEnd w:id="3262"/>
    </w:p>
    <w:p>
      <w:pPr>
        <w:pStyle w:val="BookText"/>
        <w:rPr/>
      </w:pPr>
      <w:r>
        <w:rPr>
          <w:rFonts w:ascii="IRNazanin" w:hAnsi="IRNazanin" w:eastAsia="IRNazanin"/>
          <w:color w:val="111111"/>
          <w:sz w:val="28"/>
          <w:sz w:val="28"/>
          <w:szCs w:val="28"/>
          <w:rtl w:val="true"/>
          <w:lang w:bidi="fa-IR"/>
        </w:rPr>
        <w:t xml:space="preserve">لأبی عمرو الزاهد محمد بن عبد الواحد المعروف بغلام ثعلب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معجم الأدباء و له أسماء الشعراء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Heading3"/>
        <w:numPr>
          <w:ilvl w:val="2"/>
          <w:numId w:val="1"/>
        </w:numPr>
        <w:rPr/>
      </w:pPr>
      <w:bookmarkStart w:id="3263" w:name="__RefHeading___Toc7558278_73709187"/>
      <w:bookmarkStart w:id="3264" w:name="_Toc1519"/>
      <w:bookmarkEnd w:id="3263"/>
      <w:r>
        <w:rPr/>
        <w:t>1154</w:t>
      </w:r>
      <w:r>
        <w:rPr>
          <w:rtl w:val="true"/>
        </w:rPr>
        <w:t xml:space="preserve">- </w:t>
      </w:r>
      <w:r>
        <w:rPr>
          <w:rtl w:val="true"/>
        </w:rPr>
        <w:t>تفاسیر العقاقیر</w:t>
      </w:r>
      <w:bookmarkEnd w:id="3264"/>
    </w:p>
    <w:p>
      <w:pPr>
        <w:pStyle w:val="BookText"/>
        <w:rPr/>
      </w:pPr>
      <w:r>
        <w:rPr>
          <w:rFonts w:ascii="IRNazanin" w:hAnsi="IRNazanin" w:eastAsia="IRNazanin"/>
          <w:color w:val="111111"/>
          <w:sz w:val="28"/>
          <w:sz w:val="28"/>
          <w:szCs w:val="28"/>
          <w:rtl w:val="true"/>
          <w:lang w:bidi="fa-IR"/>
        </w:rPr>
        <w:t xml:space="preserve">للإمام البیهقی فرید خراسان أبی الحسن علی بن أبی القاسم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فی بیهق من نواحی نیشابور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فی معجم الأدباء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ترجمته عن کتابه مشارب التجارب المذکور فیه أحواله و فهرس تصانیفه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أسامی الأدویة و خواصها و منافعها مجلد ضخم و هو معنون ب تفاسیر العقاقیر</w:t>
      </w:r>
    </w:p>
    <w:p>
      <w:pPr>
        <w:pStyle w:val="Heading3"/>
        <w:numPr>
          <w:ilvl w:val="2"/>
          <w:numId w:val="1"/>
        </w:numPr>
        <w:rPr/>
      </w:pPr>
      <w:bookmarkStart w:id="3265" w:name="__RefHeading___Toc7558280_73709187"/>
      <w:bookmarkStart w:id="3266" w:name="_Toc1520"/>
      <w:bookmarkEnd w:id="3265"/>
      <w:r>
        <w:rPr/>
        <w:t>1155</w:t>
      </w:r>
      <w:r>
        <w:rPr>
          <w:rtl w:val="true"/>
        </w:rPr>
        <w:t xml:space="preserve">- </w:t>
      </w:r>
      <w:r>
        <w:rPr>
          <w:rtl w:val="true"/>
        </w:rPr>
        <w:t>تفاسیر کتاب سیبویه</w:t>
      </w:r>
      <w:bookmarkEnd w:id="3266"/>
    </w:p>
    <w:p>
      <w:pPr>
        <w:pStyle w:val="BookText"/>
        <w:rPr/>
      </w:pPr>
      <w:r>
        <w:rPr>
          <w:rFonts w:ascii="IRNazanin" w:hAnsi="IRNazanin" w:eastAsia="IRNazanin"/>
          <w:color w:val="111111"/>
          <w:sz w:val="28"/>
          <w:sz w:val="28"/>
          <w:szCs w:val="28"/>
          <w:rtl w:val="true"/>
          <w:lang w:bidi="fa-IR"/>
        </w:rPr>
        <w:t xml:space="preserve">لإمام النحاة أبی عثمان بکر بن محمد بن حبیب بن بقیة المازنی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معجم الأدباء و بغیة الوعاة و ذکر معه أیضا کتاب الدیباج فی جامع کتاب سیبویه فیظهر مغایرتهما</w:t>
      </w:r>
    </w:p>
    <w:p>
      <w:pPr>
        <w:pStyle w:val="Heading3"/>
        <w:numPr>
          <w:ilvl w:val="2"/>
          <w:numId w:val="1"/>
        </w:numPr>
        <w:rPr/>
      </w:pPr>
      <w:bookmarkStart w:id="3267" w:name="__RefHeading___Toc7558282_73709187"/>
      <w:bookmarkStart w:id="3268" w:name="_Toc1521"/>
      <w:bookmarkEnd w:id="3267"/>
      <w:r>
        <w:rPr/>
        <w:t>1156</w:t>
      </w:r>
      <w:r>
        <w:rPr>
          <w:rtl w:val="true"/>
        </w:rPr>
        <w:t xml:space="preserve">- </w:t>
      </w:r>
      <w:r>
        <w:rPr>
          <w:rtl w:val="true"/>
        </w:rPr>
        <w:t>کتاب التفاضل</w:t>
      </w:r>
      <w:bookmarkEnd w:id="3268"/>
    </w:p>
    <w:p>
      <w:pPr>
        <w:pStyle w:val="BookText"/>
        <w:rPr/>
      </w:pPr>
      <w:r>
        <w:rPr>
          <w:rFonts w:ascii="IRNazanin" w:hAnsi="IRNazanin" w:eastAsia="IRNazanin"/>
          <w:color w:val="111111"/>
          <w:sz w:val="28"/>
          <w:sz w:val="28"/>
          <w:szCs w:val="28"/>
          <w:rtl w:val="true"/>
          <w:lang w:bidi="fa-IR"/>
        </w:rPr>
        <w:t xml:space="preserve">لأبی موسی، أو أبی عبد الله، جابر بن حیان بن عبد الله الکوفی الصوفی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فی ص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ذکره لکتاب الفاضل له فیظهر أنهما کتابان</w:t>
      </w:r>
    </w:p>
    <w:p>
      <w:pPr>
        <w:pStyle w:val="Heading3"/>
        <w:numPr>
          <w:ilvl w:val="2"/>
          <w:numId w:val="1"/>
        </w:numPr>
        <w:rPr/>
      </w:pPr>
      <w:bookmarkStart w:id="3269" w:name="__RefHeading___Toc7558284_73709187"/>
      <w:bookmarkStart w:id="3270" w:name="_Toc1522"/>
      <w:bookmarkEnd w:id="3269"/>
      <w:r>
        <w:rPr/>
        <w:t>1157</w:t>
      </w:r>
      <w:r>
        <w:rPr>
          <w:rtl w:val="true"/>
        </w:rPr>
        <w:t xml:space="preserve">- </w:t>
      </w:r>
      <w:r>
        <w:rPr>
          <w:rtl w:val="true"/>
        </w:rPr>
        <w:t>تفتیش از مضرت تراشیدن ریش</w:t>
      </w:r>
      <w:bookmarkEnd w:id="3270"/>
    </w:p>
    <w:p>
      <w:pPr>
        <w:pStyle w:val="BookText"/>
        <w:rPr/>
      </w:pPr>
      <w:r>
        <w:rPr>
          <w:rFonts w:ascii="IRNazanin" w:hAnsi="IRNazanin" w:eastAsia="IRNazanin"/>
          <w:color w:val="111111"/>
          <w:sz w:val="28"/>
          <w:sz w:val="28"/>
          <w:szCs w:val="28"/>
          <w:rtl w:val="true"/>
          <w:lang w:bidi="fa-IR"/>
        </w:rPr>
        <w:t xml:space="preserve">فارسی فی بیان مضرات حلق اللحیة و تطویل الشوارب، للسید المعاصر الشهیر هبة الدین الشهرستانی فرغ منه سنة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و له أضرار التدخین أیضا مطبوع</w:t>
      </w:r>
    </w:p>
    <w:p>
      <w:pPr>
        <w:pStyle w:val="Heading3"/>
        <w:numPr>
          <w:ilvl w:val="2"/>
          <w:numId w:val="1"/>
        </w:numPr>
        <w:rPr/>
      </w:pPr>
      <w:bookmarkStart w:id="3271" w:name="__RefHeading___Toc7558286_73709187"/>
      <w:bookmarkStart w:id="3272" w:name="_Toc1523"/>
      <w:bookmarkEnd w:id="3271"/>
      <w:r>
        <w:rPr/>
        <w:t>1158</w:t>
      </w:r>
      <w:r>
        <w:rPr>
          <w:rtl w:val="true"/>
        </w:rPr>
        <w:t xml:space="preserve">- </w:t>
      </w:r>
      <w:r>
        <w:rPr>
          <w:rtl w:val="true"/>
        </w:rPr>
        <w:t>تفرق عاد</w:t>
      </w:r>
      <w:bookmarkEnd w:id="3272"/>
    </w:p>
    <w:p>
      <w:p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النسابة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w:t>
      </w:r>
    </w:p>
    <w:p>
      <w:pPr>
        <w:pStyle w:val="Heading3"/>
        <w:numPr>
          <w:ilvl w:val="2"/>
          <w:numId w:val="1"/>
        </w:numPr>
        <w:rPr/>
      </w:pPr>
      <w:bookmarkStart w:id="3273" w:name="__RefHeading___Toc7558288_73709187"/>
      <w:bookmarkStart w:id="3274" w:name="_Toc1524"/>
      <w:bookmarkEnd w:id="3273"/>
      <w:r>
        <w:rPr/>
        <w:t>1159</w:t>
      </w:r>
      <w:r>
        <w:rPr>
          <w:rtl w:val="true"/>
        </w:rPr>
        <w:t xml:space="preserve">- </w:t>
      </w:r>
      <w:r>
        <w:rPr>
          <w:rtl w:val="true"/>
        </w:rPr>
        <w:t>تفریج القاصد لتوضیح المقاصد</w:t>
      </w:r>
      <w:bookmarkEnd w:id="3274"/>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تکملة و شرح للتوضیح، تألیف الشیخ البهائی </w:t>
      </w:r>
      <w:bookmarkStart w:id="3275" w:name="pg11681_117406"/>
    </w:p>
    <w:p>
      <w:pPr>
        <w:pStyle w:val="BookText"/>
        <w:rPr/>
      </w:pPr>
      <w:bookmarkEnd w:id="3275"/>
      <w:r>
        <w:rPr>
          <w:rFonts w:ascii="IRNazanin" w:hAnsi="IRNazanin" w:eastAsia="IRNazanin"/>
          <w:color w:val="111111"/>
          <w:sz w:val="28"/>
          <w:sz w:val="28"/>
          <w:szCs w:val="28"/>
          <w:rtl w:val="true"/>
          <w:lang w:bidi="fa-IR"/>
        </w:rPr>
        <w:t>العاملی، و هذا التکمیل للسید بهاء الدین المختاری و لذا یقال له تاریخ البهائیین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العاملی و المختاری، یذکر فیه أولا عین عبارة توضیح المقاصد ثم یذکر ما ألحقه به مما فات منه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الأهلة مواقیت للناس لیعلموا عدد السنین و الحساب یوجد ضمن مجموعة من رسائل هذا المؤلف کلها بخطه عند السید شهاب الدین التبریزی نزیل قم، و فیها</w:t>
      </w:r>
    </w:p>
    <w:p>
      <w:pPr>
        <w:pStyle w:val="BookText"/>
        <w:rPr/>
      </w:pPr>
      <w:r>
        <w:rPr>
          <w:rFonts w:ascii="IRNazanin" w:hAnsi="IRNazanin" w:eastAsia="IRNazanin"/>
          <w:color w:val="111111"/>
          <w:sz w:val="28"/>
          <w:sz w:val="28"/>
          <w:szCs w:val="28"/>
          <w:rtl w:val="true"/>
          <w:lang w:bidi="fa-IR"/>
        </w:rPr>
        <w:t xml:space="preserve">رسالة فی ترجمه المؤلف نفسه ذکر فیها أنه بهاء الدین محمد بن محمد باقر الحسینی المختاری السبزواری النائنی الأصفهانی المولود حدود </w:t>
      </w:r>
      <w:r>
        <w:rPr>
          <w:rFonts w:eastAsia="IRNazanin" w:cs="IRNazanin"/>
          <w:color w:val="111111"/>
          <w:sz w:val="28"/>
          <w:szCs w:val="28"/>
          <w:lang w:bidi="fa-IR"/>
        </w:rPr>
        <w:t>1080</w:t>
      </w:r>
    </w:p>
    <w:p>
      <w:pPr>
        <w:pStyle w:val="Heading3"/>
        <w:numPr>
          <w:ilvl w:val="2"/>
          <w:numId w:val="1"/>
        </w:numPr>
        <w:rPr/>
      </w:pPr>
      <w:bookmarkStart w:id="3276" w:name="__RefHeading___Toc7558290_73709187"/>
      <w:bookmarkStart w:id="3277" w:name="_Toc1525"/>
      <w:bookmarkEnd w:id="3276"/>
      <w:r>
        <w:rPr>
          <w:rtl w:val="true"/>
        </w:rPr>
        <w:t>تفریج الکربة عن المنتقم لهم فی الرجعة</w:t>
      </w:r>
      <w:bookmarkEnd w:id="3277"/>
    </w:p>
    <w:p>
      <w:pPr>
        <w:pStyle w:val="BookText"/>
        <w:rPr/>
      </w:pPr>
      <w:r>
        <w:rPr>
          <w:rFonts w:ascii="IRNazanin" w:hAnsi="IRNazanin" w:eastAsia="IRNazanin"/>
          <w:color w:val="111111"/>
          <w:sz w:val="28"/>
          <w:sz w:val="28"/>
          <w:szCs w:val="28"/>
          <w:rtl w:val="true"/>
          <w:lang w:bidi="fa-IR"/>
        </w:rPr>
        <w:t xml:space="preserve">مر إجمالا بعنوان إثبات الرجعة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أوله اسم المؤلف و إنه محمود بن فتح الله الحسینی نسبا الکاظمی مولدا النجفی مسکنا و قد ألفه فی النجف باسم اعتماد الدولة الشیخ علی خان فی عصر شاه سلیمان الصفوی الذی جلس للملک فی </w:t>
      </w:r>
      <w:r>
        <w:rPr>
          <w:rFonts w:eastAsia="IRNazanin" w:cs="IRNazanin"/>
          <w:color w:val="111111"/>
          <w:sz w:val="28"/>
          <w:szCs w:val="28"/>
          <w:rtl w:val="true"/>
          <w:lang w:bidi="fa-IR"/>
        </w:rPr>
        <w:t>(</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رتبه علی مقدمه و خمسة أبواب و خاتمة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ملهم الصواب و من إلیه المرجع و المآب و فهرس أبوابه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وجوب الرجعة بالآیات الشریفة و ذکر خمس عشرة آیة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وجوبها فی السنة و ذکر أحادیث کثیرة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الإجماع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دلیل العقل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من یرجع إلی الدنیا من أفراد البشر و الخاتمة فی رد المنکرین للرجعة، و ذکر فی آخر الکتاب مصادره، و منها کتاب سیرة المهدی ع للحسین بن حمدان، یوجد منه نسخه فی النجف عند الشیخ محمد صالح ابن الشیخ هادی الجزائری و رأیت منه نسخه أخری فی طهران فی مکتبة المرحوم الشیخ جعفر سلطان العلماء معها بعض رسالات هذا المؤلف، منها رسالة عدم صعود جثث الأئمة ع و بقائهم فی قبورهم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ألفها سنة </w:t>
      </w:r>
      <w:r>
        <w:rPr>
          <w:rFonts w:eastAsia="IRNazanin" w:cs="IRNazanin"/>
          <w:color w:val="111111"/>
          <w:sz w:val="28"/>
          <w:szCs w:val="28"/>
          <w:lang w:bidi="fa-IR"/>
        </w:rPr>
        <w:t>1079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منها رسالة فی تقسیم الخمس التی ذکر فی آخرها مشایخه الثلاثة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الفاضل الجواد و هو الشیخ جواد بن سعد الدین الکاظمی تلمیذ الشیخ البهائی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حسام الدین الحلی و هو أیضا تلمیذ الشیخ البهائی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فخر الدین الطریحی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1085</w:t>
      </w:r>
      <w:r>
        <w:rPr>
          <w:rFonts w:eastAsia="IRNazanin" w:cs="IRNazanin"/>
          <w:color w:val="111111"/>
          <w:sz w:val="28"/>
          <w:szCs w:val="28"/>
          <w:rtl w:val="true"/>
          <w:lang w:bidi="fa-IR"/>
        </w:rPr>
        <w:t>)</w:t>
      </w:r>
    </w:p>
    <w:p>
      <w:pPr>
        <w:pStyle w:val="Heading3"/>
        <w:numPr>
          <w:ilvl w:val="2"/>
          <w:numId w:val="1"/>
        </w:numPr>
        <w:rPr/>
      </w:pPr>
      <w:bookmarkStart w:id="3278" w:name="__RefHeading___Toc7558292_73709187"/>
      <w:bookmarkStart w:id="3279" w:name="_Toc1526"/>
      <w:bookmarkEnd w:id="3278"/>
      <w:r>
        <w:rPr/>
        <w:t>1160</w:t>
      </w:r>
      <w:r>
        <w:rPr>
          <w:rtl w:val="true"/>
        </w:rPr>
        <w:t xml:space="preserve">- </w:t>
      </w:r>
      <w:r>
        <w:rPr>
          <w:rtl w:val="true"/>
        </w:rPr>
        <w:t>تفریح الشیعة</w:t>
      </w:r>
      <w:bookmarkEnd w:id="3279"/>
    </w:p>
    <w:p>
      <w:pPr>
        <w:pStyle w:val="BookText"/>
        <w:rPr/>
      </w:pPr>
      <w:r>
        <w:rPr>
          <w:rFonts w:ascii="IRNazanin" w:hAnsi="IRNazanin" w:eastAsia="IRNazanin"/>
          <w:color w:val="111111"/>
          <w:sz w:val="28"/>
          <w:sz w:val="28"/>
          <w:szCs w:val="28"/>
          <w:rtl w:val="true"/>
          <w:lang w:bidi="fa-IR"/>
        </w:rPr>
        <w:t>فی علم الکلام باللغة الأردویة، مطبوع فی الهند کما فی بعض فهارسها</w:t>
      </w:r>
    </w:p>
    <w:p>
      <w:pPr>
        <w:pStyle w:val="Heading3"/>
        <w:numPr>
          <w:ilvl w:val="2"/>
          <w:numId w:val="1"/>
        </w:numPr>
        <w:rPr/>
      </w:pPr>
      <w:bookmarkStart w:id="3280" w:name="__RefHeading___Toc7558294_73709187"/>
      <w:bookmarkStart w:id="3281" w:name="_Toc1527"/>
      <w:bookmarkEnd w:id="3280"/>
      <w:r>
        <w:rPr/>
        <w:t>1161</w:t>
      </w:r>
      <w:r>
        <w:rPr>
          <w:rtl w:val="true"/>
        </w:rPr>
        <w:t xml:space="preserve">- </w:t>
      </w:r>
      <w:r>
        <w:rPr>
          <w:rtl w:val="true"/>
        </w:rPr>
        <w:t>تفریحات علمیة</w:t>
      </w:r>
      <w:bookmarkEnd w:id="3281"/>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فوائد متفرقة من أنواع العلوم، الطبیعیات و الریاضیات و الأدبیات و التاریخ و غیرها، للأدیب المعاصر حسین أمید و طبعه الرابع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3282" w:name="pg11681_117407"/>
    </w:p>
    <w:p>
      <w:pPr>
        <w:pStyle w:val="Heading3"/>
        <w:numPr>
          <w:ilvl w:val="2"/>
          <w:numId w:val="1"/>
        </w:numPr>
        <w:rPr/>
      </w:pPr>
      <w:bookmarkStart w:id="3283" w:name="__RefHeading___Toc7558296_73709187"/>
      <w:bookmarkStart w:id="3284" w:name="_Toc1528"/>
      <w:bookmarkEnd w:id="3282"/>
      <w:bookmarkEnd w:id="3283"/>
      <w:r>
        <w:rPr/>
        <w:t>1162</w:t>
      </w:r>
      <w:r>
        <w:rPr>
          <w:rtl w:val="true"/>
        </w:rPr>
        <w:t xml:space="preserve">- </w:t>
      </w:r>
      <w:r>
        <w:rPr>
          <w:rtl w:val="true"/>
        </w:rPr>
        <w:t>تفریق الأزد</w:t>
      </w:r>
      <w:bookmarkEnd w:id="3284"/>
    </w:p>
    <w:p>
      <w:pPr>
        <w:pStyle w:val="BookText"/>
        <w:rPr/>
      </w:pPr>
      <w:r>
        <w:rPr>
          <w:rFonts w:ascii="IRNazanin" w:hAnsi="IRNazanin" w:eastAsia="IRNazanin"/>
          <w:color w:val="111111"/>
          <w:sz w:val="28"/>
          <w:sz w:val="28"/>
          <w:szCs w:val="28"/>
          <w:rtl w:val="true"/>
          <w:lang w:bidi="fa-IR"/>
        </w:rPr>
        <w:t xml:space="preserve">لهشام بن محمد بن السائب الکلبی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w:t>
      </w:r>
    </w:p>
    <w:p>
      <w:pPr>
        <w:pStyle w:val="Heading3"/>
        <w:numPr>
          <w:ilvl w:val="2"/>
          <w:numId w:val="1"/>
        </w:numPr>
        <w:rPr/>
      </w:pPr>
      <w:bookmarkStart w:id="3285" w:name="__RefHeading___Toc7558298_73709187"/>
      <w:bookmarkStart w:id="3286" w:name="_Toc1529"/>
      <w:bookmarkEnd w:id="3285"/>
      <w:r>
        <w:rPr/>
        <w:t>1163</w:t>
      </w:r>
      <w:r>
        <w:rPr>
          <w:rtl w:val="true"/>
        </w:rPr>
        <w:t xml:space="preserve">- </w:t>
      </w:r>
      <w:r>
        <w:rPr>
          <w:rtl w:val="true"/>
        </w:rPr>
        <w:t>تفسخ العرب فی لغاتها و إشاراتها إلی مرادها</w:t>
      </w:r>
      <w:bookmarkEnd w:id="3286"/>
    </w:p>
    <w:p>
      <w:pPr>
        <w:pStyle w:val="BookText"/>
        <w:rPr/>
      </w:pPr>
      <w:r>
        <w:rPr>
          <w:rFonts w:ascii="IRNazanin" w:hAnsi="IRNazanin" w:eastAsia="IRNazanin"/>
          <w:color w:val="111111"/>
          <w:sz w:val="28"/>
          <w:sz w:val="28"/>
          <w:szCs w:val="28"/>
          <w:rtl w:val="true"/>
          <w:lang w:bidi="fa-IR"/>
        </w:rPr>
        <w:t xml:space="preserve">فی معنی الإشارات علی ما ینکره العوام و غیرهم من الأسباب، للشیخ الأقدم أبی علی محمد بن أحمد بن الجنید الإسکافی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فی الفهرس</w:t>
      </w:r>
    </w:p>
    <w:p>
      <w:pPr>
        <w:pStyle w:val="Heading3"/>
        <w:numPr>
          <w:ilvl w:val="2"/>
          <w:numId w:val="1"/>
        </w:numPr>
        <w:rPr/>
      </w:pPr>
      <w:bookmarkStart w:id="3287" w:name="__RefHeading___Toc7558300_73709187"/>
      <w:bookmarkStart w:id="3288" w:name="_Toc1530"/>
      <w:bookmarkEnd w:id="3287"/>
      <w:r>
        <w:rPr>
          <w:rtl w:val="true"/>
        </w:rPr>
        <w:t>بیان</w:t>
      </w:r>
      <w:bookmarkEnd w:id="3288"/>
    </w:p>
    <w:p>
      <w:pPr>
        <w:pStyle w:val="BookText"/>
        <w:rPr/>
      </w:pPr>
      <w:r>
        <w:rPr>
          <w:rFonts w:ascii="IRNazanin" w:hAnsi="IRNazanin" w:eastAsia="IRNazanin"/>
          <w:color w:val="111111"/>
          <w:sz w:val="28"/>
          <w:sz w:val="28"/>
          <w:szCs w:val="28"/>
          <w:rtl w:val="true"/>
          <w:lang w:bidi="fa-IR"/>
        </w:rPr>
        <w:t>التفسیر للقرآن الشریف أو سورة أو آیاته أو 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القرآن الشریف المنزل إلی قلب سید المرسلین ص بلفظ عربی مبین هو هذا المجموع بعین ألفاظه المنزلة من غیر تصرف لأحد من البشر فیها بالضرورة من الدین الموضوع بین الدفتین، و هو کتاب الإسلام و الحبل الممدود من مقدس شارعه إلی سائر الأنام، و هو أکبر الثقلین المتخلفین عن النبی الأعظم الأمة المرحومة فیه تبیان کل شی‌ء و دستور سعادة الدنیا و الدین لکافة أفراد البشر إلی یوم الدین فیجب علی جمیع المسلمین التحفظ به و التلبی لنداء أمیر المؤمنین علی بن أبی طالب ع فی الوصیة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أیها الناس فیما استحفظکم من کتابه و استودعکم من حقوقه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یلزمهم التمسک به بالعمل علی طبق قوانینه، و لتوقف العمل کذلک علی تعلمه درسا و تدریسا، و علی التفقه فیه فهما لمعانیه و کشفا للمراد منه، و علی تلاوة آیاته متدبرا فیها، صدرت الأوامر الأکیدة فی الحث علی جمیع ذلک فی الآیات و الأحادیث الشریفة فی النهج و غیره بقولهم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تعلموا القرآن فإنه أحسن الحدیث و تفقهوا فیه فإنه ربیع القلوب، و استشفوا بنوره فإنه شفاء الصدور، و أحسنوا تلاوته فإنه أنفع القصص</w:t>
      </w:r>
    </w:p>
    <w:p>
      <w:pPr>
        <w:pStyle w:val="BookText"/>
        <w:rPr/>
      </w:pPr>
      <w:r>
        <w:rPr>
          <w:rFonts w:ascii="IRNazanin" w:hAnsi="IRNazanin" w:eastAsia="IRNazanin"/>
          <w:color w:val="111111"/>
          <w:sz w:val="28"/>
          <w:sz w:val="28"/>
          <w:szCs w:val="28"/>
          <w:rtl w:val="true"/>
          <w:lang w:bidi="fa-IR"/>
        </w:rPr>
        <w:t>إلی غیر ذلک، و صرح أمیر المؤمنین ع بأن العمل بهذا القرآن موقوف علی تفسیره و کشف المراد منه فی قضیة التحکیم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القرآن انما هو خط مسطور بین الدفتین لا ینطق بلسان و لا بد له من ترجمان، و انما ینطق عنه الرجال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فالقرآن مرشد صامت و انما ینطق عنه لسان الناطقین فهو حاکم محتاج إلی ترجمان فلا بد أن یقوم الرجال العارفون بالمراد من هذه الخطوط ببیانه و الکشف عنه، و یسمی هذا الکشف و البیان تفسیرا 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الفسر الإبانة و کشف المغطی کالتفسیر</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فی اللغة کشف معنی اللفظ و إظهاره، مأخوذ من الفسر و هو مقلوب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السفر یقال أسفرت المرأة عن وجهها إذا کشفته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فالتفسیر هو بیان ظواهر آیات القرآن حسب قواعد اللغة العربیة و هو الذی رغب فیه القرآن الشریف حیث مدح الله أقواما علی استخراجهم معانی القرآن فقال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لَعَلِمَهُ الَّذِینَ یَسْتَنْبِطُونَهُ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ذم أقواما لم یتدبروا القرآن و لم یتفکروا فی معانیه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یَتَدَبَّرُونَ الْقُرْآنَ أَمْ عَلی قُلُوبٍ أَقْفالُها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الاستنباط کذلک لا یختص بآیة دون آیة، و قوم دون قوم، حیث ذکرنا أن القرآن أنزل علی قواعد لسان فصحاء العرب و مکالماتهم فی أندیتهم و سائر محاوراتهم و أجری فیه علی طریقتهم من الاستعمالات الحقیقیة و المجازیة، و الکنائیة و غیرها مما یعرف مدالیلها الظاهرة أهل اللسان، الذین لم یشوه لغتهم، بحسب طبعهم و یعرفها غیرهم بالتعلم لقواعد لغتهم، و أما حجیة جمیع تلک الظواهر، و الحکم بکون کلها مرادا واقعیا لله تعالی، فقد منعنا عنه القرآن، حیث صرح فیه بالتفرقة بین آیاته فقال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قسم المحکمات خاصة أم الکتاب و الحجة التی یرجع إلیها و یؤخذ بظواهرها و حکم فی قسم المتشابهات بالوقوف عن التأویل و إیکال علمه إلیه تعالی و إلی من خصه الله تعالی بإفاضة العلوم اللدنیة المعبر عنهم بالراسخین فی العلم، و الآراء فی تعیین مصداقی المحکم و المتشابه مختلفة، لکن الحق المختار لمحققی المفسرین أن الآیات المحکمات ما یصح الأخذ بظواهرها و یجوز الحکم بکونها مرادا واقعیا حیث إنه لا یترتب علی کون ما هو ظاهر الآیة مرادا واقعیا أمر باطل أو محال و المتشابهات ما لا یمکن فیها ذلک إما لعدم ظاهر لها مثل المقطعات فی فواتح السور، أو للقطع بعدم کون ظواهرها مرادا واقعیا للزوم الباطل و ترتب المحال، و بالجملة التعرض للتأویلات و بیان المراد الواقعی فی المتشابهات لا یجوز لغیر الراسخین فی العلم الذین هم عدل القرآن و حملته و المنزل فی بیتهم الکتاب و قد خوطبوا به فلا بد أن تأخذها عنهم لأنه لا یعرفها غیرهم بصریح القرآن، و أما تفسیر المحکمات فهو وظیفة الرجال العارفین </w:t>
      </w:r>
    </w:p>
    <w:p>
      <w:pPr>
        <w:pStyle w:val="BookText"/>
        <w:rPr/>
      </w:pPr>
      <w:r>
        <w:rPr>
          <w:rFonts w:ascii="IRNazanin" w:hAnsi="IRNazanin" w:eastAsia="IRNazanin"/>
          <w:color w:val="111111"/>
          <w:sz w:val="28"/>
          <w:sz w:val="28"/>
          <w:szCs w:val="28"/>
          <w:rtl w:val="true"/>
          <w:lang w:bidi="fa-IR"/>
        </w:rPr>
        <w:t>بقواعد اللغة العربیة نعم لا بد أن یکون استنباطهم للظواهر فی الآیات المحکمات مستندا إلی ما یفهم من نفس تلک القواعد لا أن یکون علی حسب اقتضاء الآراء و الأقیسة و الاستحسانات أو الظن و التخمین و التخرصات فإنه قد ورد النهی الشدید عن التفسیر بالرأی المراد به أمثال ما ذکر من الاستنباطات و بیان المراد الواقعی فی الآیات المتشابهات من عند أنفسهم لا أخذا عن اهله و الا فتفسیر محکمات القرآن و بیان المراد و المفهوم منها حسب قواعد اللغة من أفضل الأعمال و أشرفها لأشرفیة موضوعها و غایتها کما أشرنا إلی ما صدر من التأکید فیه عن المعصومین ع، و قد امتثل أوامرهم فضلاء الشیعة من الصدر الأول حتی الیوم، و أثبت سید مشایخنا الحجة أبو محمد الحسن صدر الدین قدس سره فی تأسیس الشیعة الکرام الفنون الإسلام أن فضلاء الشیعة قد أخذوا علوم القرآن عن إمامهم أمیر المؤمنین ع الذی هو باب علم النبی ص و دونوها عنه فهم السابقون المؤسسون لعلم التفسیر و علم القراءة، و علم الناسخ و المنسوخ، و علم أحکام القرآن، و علم غریب القرآن، و مقطوع القرآن و موصوله، و مجازات القرآن و أسباع القرآن و فضائل القرآن و لهم تصانیف فی جمیع هذه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الأبواب و هم مبتکرون فیها، فأول من صنف فی التفسیر هو ترجمان القرآن عبد الله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تلمیذه سعید بن جبیر الشهید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إلی الیوم بل لم یکتف کثیر منهم بتألیف تفسیر واحد حتی ضم إلیه آخر بل کثیر منهم عززه بثالث أو أکثر، و لا بأس بذکر بعض هؤلاء المعززین بثالث أو أکثر مرتبا علی أسمائهم إجمالا و نذکر تفاصیل تصانیفهم فی محالها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بن تغلب بن رباح، أبو زید أحمد بن سهل السجستانی فی الأصل البلخی المولد، الشیخ فخر الدین أحمد بن عبد الله بن سعید بن المتوج، الشیخ جمال الدین أحمد بن عبد الله بن محمد بن المتوج، المولی محمد تقی الهروی الحائری، الحسن بن علی بن فضال، العلامة جمال الدین الحسن بن یوسف الجلی، الحسین الراغب الأصفهانی، السید حیدر الآملی صاحب المحیط الأعظم، قطب الدین سعید بن هبة الله الراوندی، الحاج المولی صالح البرغانی، الشیخ کمال الدین عبد الرحمن بن العتائقی، عبد العزیز بن یحیی الجلودی، السید عبد الله الشبر، الشریف المرتضی، علی بن الحسین، الإمام البیهقی علی بن أبی القاسم زید، السید علی محمد النقوی، الشیخ فخر الدین الطریحی، الشیخ الطبرسی </w:t>
      </w:r>
      <w:bookmarkStart w:id="3289" w:name="pg11681_117410"/>
    </w:p>
    <w:p>
      <w:pPr>
        <w:pStyle w:val="BookText"/>
        <w:rPr/>
      </w:pPr>
      <w:bookmarkEnd w:id="3289"/>
      <w:r>
        <w:rPr>
          <w:rFonts w:ascii="IRNazanin" w:hAnsi="IRNazanin" w:eastAsia="IRNazanin"/>
          <w:color w:val="111111"/>
          <w:sz w:val="28"/>
          <w:sz w:val="28"/>
          <w:szCs w:val="28"/>
          <w:rtl w:val="true"/>
          <w:lang w:bidi="fa-IR"/>
        </w:rPr>
        <w:t xml:space="preserve">فضل الله بن الحسن، المولی محسن الفیض الکاشانی، الشیخ الطوسی محمد بن الحسن، أبو النضر محمد بن السائب الکلبی، الشیخ الصدوق محمد بن علی بن بابویه، الشیخ رشید الدین محمد بن علی بن شهرآشوب، الشیخ البهائی محمد بن الحسین العاملی، ابن الجحام محمد بن العباس، الشیخ لمفید محمد بن محمد بن النعمان، الشیخ أبو عبد الله محمد بن محمد بن هارون البغدادی الحلی المعروف بابن الکیال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السید محمد هارون الزنجی فوری، أبو الحسن مقاتل بن سلیمان بن زید بن أدرک بن بهمن الرازی الخراسانی البلخی إلی غیر ذلک ممن لا یهمنا الآن ذکرهم، فقد قاموا قدس الله أسرارهم قدیما و حدیثا بوظیفة التألیف فی تفسیر القرآن الشریف من أوله إلی آخره أو إلی ما یسر الله تعالی له و وفقه لتفسیره من القرآن کثیرا أو قلیلا أو تفسیره عدة من سورة أو سورة واحدة منه أو تفسیر نوع من آیاته کتفسیر آیات الأحکام أو الأمثال أو القصص أو تفسیر بعض کلماته الغریبة أو المشکلة الغامضة إلی غیر ذلک مما نذکره علی ترتیب أسماء المضاف إلیها بعونه تعالی</w:t>
      </w:r>
    </w:p>
    <w:p>
      <w:pPr>
        <w:pStyle w:val="Heading3"/>
        <w:numPr>
          <w:ilvl w:val="2"/>
          <w:numId w:val="1"/>
        </w:numPr>
        <w:rPr/>
      </w:pPr>
      <w:bookmarkStart w:id="3290" w:name="__RefHeading___Toc7558302_73709187"/>
      <w:bookmarkStart w:id="3291" w:name="_Toc1531"/>
      <w:bookmarkEnd w:id="3290"/>
      <w:r>
        <w:rPr>
          <w:rtl w:val="true"/>
        </w:rPr>
        <w:t>تفسیر آلاء الرحمن</w:t>
      </w:r>
      <w:bookmarkEnd w:id="3291"/>
    </w:p>
    <w:p>
      <w:pPr>
        <w:pStyle w:val="BookText"/>
        <w:rPr/>
      </w:pPr>
      <w:r>
        <w:rPr>
          <w:rFonts w:ascii="IRNazanin" w:hAnsi="IRNazanin" w:eastAsia="IRNazanin"/>
          <w:color w:val="111111"/>
          <w:sz w:val="28"/>
          <w:sz w:val="28"/>
          <w:szCs w:val="28"/>
          <w:rtl w:val="true"/>
          <w:lang w:bidi="fa-IR"/>
        </w:rPr>
        <w:t xml:space="preserve">مر باسمه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3"/>
        <w:numPr>
          <w:ilvl w:val="2"/>
          <w:numId w:val="1"/>
        </w:numPr>
        <w:rPr/>
      </w:pPr>
      <w:bookmarkStart w:id="3292" w:name="__RefHeading___Toc7558304_73709187"/>
      <w:bookmarkStart w:id="3293" w:name="_Toc1532"/>
      <w:bookmarkEnd w:id="3292"/>
      <w:r>
        <w:rPr/>
        <w:t>1164</w:t>
      </w:r>
      <w:r>
        <w:rPr>
          <w:rtl w:val="true"/>
        </w:rPr>
        <w:t xml:space="preserve">- </w:t>
      </w:r>
      <w:r>
        <w:rPr>
          <w:rtl w:val="true"/>
        </w:rPr>
        <w:t>تفسیر آی من القرآن الشریف</w:t>
      </w:r>
      <w:bookmarkEnd w:id="3293"/>
    </w:p>
    <w:p>
      <w:pPr>
        <w:pStyle w:val="BookText"/>
        <w:rPr/>
      </w:pPr>
      <w:r>
        <w:rPr>
          <w:rFonts w:ascii="IRNazanin" w:hAnsi="IRNazanin" w:eastAsia="IRNazanin"/>
          <w:color w:val="111111"/>
          <w:sz w:val="28"/>
          <w:sz w:val="28"/>
          <w:szCs w:val="28"/>
          <w:rtl w:val="true"/>
          <w:lang w:bidi="fa-IR"/>
        </w:rPr>
        <w:t xml:space="preserve">للسید إعجاز حسین الأمروهوی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تلامیذ المفتی السید محمد عباس و السید أحمد حسین، ذکره السید علی نقی فی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مقدمه تفسیره الموزع فی أجزاء مجلة الرضوان اللکهنویة</w:t>
      </w:r>
    </w:p>
    <w:p>
      <w:pPr>
        <w:pStyle w:val="Heading3"/>
        <w:numPr>
          <w:ilvl w:val="2"/>
          <w:numId w:val="1"/>
        </w:numPr>
        <w:rPr/>
      </w:pPr>
      <w:bookmarkStart w:id="3294" w:name="__RefHeading___Toc7558306_73709187"/>
      <w:bookmarkStart w:id="3295" w:name="_Toc1533"/>
      <w:bookmarkEnd w:id="3294"/>
      <w:r>
        <w:rPr/>
        <w:t>1165</w:t>
      </w:r>
      <w:r>
        <w:rPr>
          <w:rtl w:val="true"/>
        </w:rPr>
        <w:t xml:space="preserve">- </w:t>
      </w:r>
      <w:r>
        <w:rPr>
          <w:rtl w:val="true"/>
        </w:rPr>
        <w:t>تفسیر الآی التی نزلت فی أقوام بأعیانهم،</w:t>
      </w:r>
      <w:bookmarkEnd w:id="3295"/>
    </w:p>
    <w:p>
      <w:pPr>
        <w:pStyle w:val="BookText"/>
        <w:rPr/>
      </w:pPr>
      <w:r>
        <w:rPr>
          <w:rFonts w:ascii="IRNazanin" w:hAnsi="IRNazanin" w:eastAsia="IRNazanin"/>
          <w:color w:val="111111"/>
          <w:sz w:val="28"/>
          <w:sz w:val="28"/>
          <w:szCs w:val="28"/>
          <w:rtl w:val="true"/>
          <w:lang w:bidi="fa-IR"/>
        </w:rPr>
        <w:t xml:space="preserve">لهشام بن محمد بن السائب الکلبی ذکره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الباب ما یأتی فی حرف المیم بعنوان ما نزل و ما مر بعنوان تأویل ما نزل إذ جمیعها تفاسیر لآیات نزلت فی أقوام بأعیانهم</w:t>
      </w:r>
    </w:p>
    <w:p>
      <w:pPr>
        <w:pStyle w:val="Heading3"/>
        <w:numPr>
          <w:ilvl w:val="2"/>
          <w:numId w:val="1"/>
        </w:numPr>
        <w:rPr/>
      </w:pPr>
      <w:bookmarkStart w:id="3296" w:name="__RefHeading___Toc7558308_73709187"/>
      <w:bookmarkStart w:id="3297" w:name="_Toc1534"/>
      <w:bookmarkEnd w:id="3296"/>
      <w:r>
        <w:rPr>
          <w:rtl w:val="true"/>
        </w:rPr>
        <w:t>تفسیر آیات الأئمة</w:t>
      </w:r>
      <w:bookmarkEnd w:id="3297"/>
    </w:p>
    <w:p>
      <w:pPr>
        <w:pStyle w:val="BookText"/>
        <w:rPr/>
      </w:pPr>
      <w:r>
        <w:rPr>
          <w:rFonts w:ascii="IRNazanin" w:hAnsi="IRNazanin" w:eastAsia="IRNazanin"/>
          <w:color w:val="111111"/>
          <w:sz w:val="28"/>
          <w:sz w:val="28"/>
          <w:szCs w:val="28"/>
          <w:rtl w:val="true"/>
          <w:lang w:bidi="fa-IR"/>
        </w:rPr>
        <w:t xml:space="preserve">فی ما یتعلق من الآیات بالإمامة، مر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p>
    <w:p>
      <w:pPr>
        <w:pStyle w:val="Heading3"/>
        <w:numPr>
          <w:ilvl w:val="2"/>
          <w:numId w:val="1"/>
        </w:numPr>
        <w:rPr/>
      </w:pPr>
      <w:bookmarkStart w:id="3298" w:name="__RefHeading___Toc7558310_73709187"/>
      <w:bookmarkStart w:id="3299" w:name="_Toc1535"/>
      <w:bookmarkEnd w:id="3298"/>
      <w:r>
        <w:rPr>
          <w:rtl w:val="true"/>
        </w:rPr>
        <w:t>تفسیر آیات الأحکام</w:t>
      </w:r>
      <w:bookmarkEnd w:id="3299"/>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 ثلاثین کتابا بعنوان آیات الأحکام</w:t>
      </w:r>
    </w:p>
    <w:p>
      <w:pPr>
        <w:pStyle w:val="Heading3"/>
        <w:numPr>
          <w:ilvl w:val="2"/>
          <w:numId w:val="1"/>
        </w:numPr>
        <w:rPr/>
      </w:pPr>
      <w:bookmarkStart w:id="3300" w:name="__RefHeading___Toc7558312_73709187"/>
      <w:bookmarkStart w:id="3301" w:name="_Toc1536"/>
      <w:bookmarkEnd w:id="3300"/>
      <w:r>
        <w:rPr/>
        <w:t>1166</w:t>
      </w:r>
      <w:r>
        <w:rPr>
          <w:rtl w:val="true"/>
        </w:rPr>
        <w:t xml:space="preserve">- </w:t>
      </w:r>
      <w:r>
        <w:rPr>
          <w:rtl w:val="true"/>
        </w:rPr>
        <w:t>تفسیر آیات الأحکام</w:t>
      </w:r>
      <w:bookmarkEnd w:id="330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فاتنا ذکره فی الجزء الأول، و یعبر عنه ب أحکام القرآن أیضا، للشیخ الأمین الوزیر، أبی الحسن عباد بن عباس بن عباد الطالقانی والد الوزیر الصاحب إسماعیل بن عباد، حکی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معجم الأدباء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المنتظم لأبی الفرج ابن الجوزی أنه ذکر فی کتابه المذکور أن أبا الحسن عباد </w:t>
      </w:r>
      <w:bookmarkStart w:id="3302" w:name="pg11681_117411"/>
    </w:p>
    <w:p>
      <w:pPr>
        <w:pStyle w:val="BookText"/>
        <w:rPr/>
      </w:pPr>
      <w:bookmarkEnd w:id="3302"/>
      <w:r>
        <w:rPr>
          <w:rFonts w:ascii="IRNazanin" w:hAnsi="IRNazanin" w:eastAsia="IRNazanin"/>
          <w:color w:val="111111"/>
          <w:sz w:val="28"/>
          <w:sz w:val="28"/>
          <w:szCs w:val="28"/>
          <w:rtl w:val="true"/>
          <w:lang w:bidi="fa-IR"/>
        </w:rPr>
        <w:t xml:space="preserve">کان من أهل العلم و الفضل سمع أبا خلیفة الفضل بن 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 البغدادیین و الأصفهانیین و الرازیین، و صنف کتابا فی أحکام القرآن، نصر فیه الاعتزال و جود فیه، روی عنه ابنه الوزیر أبو القاسم إسماعیل بن عباد، و ابن مردویه الأصفهانی، و مات عباد فی السنة التی مات فیها ابنه الوزیر</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ذکر فی تاریخ قم المطبوع ترجمته الفارسیة، و قد ألف أصله المؤرخ النسابة الحسن بن محمد بن الحسن القمی فی </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الوزیر الصاحب بن عباد، و أطرأه فی أوله بسبع صحائف و فی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أباه بما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والده الشیخ الأمین أبو الحسن عباد رضی الله عنه فکان من المنتجبین من رجال عصره و کان فائقا علیهم و راجحا فی العلم و الورع و التقی و الفضل و الکمال و الأمانة و القناعة و السیاسة و الکفایة و حسن السیرة و کان فی مدة وزارته لرکن الدولة قدس سره مأمونا مشارا إلیه ناصحا مصلحا لأمور الرعایا حتی أن أصناف الناس کانوا یتأسفون علی فوته، و یتحسرون بعد مجاورته لرحمة ربه إلی مدة مدیدة و عهد بعید فیظهر منه وفاته قبل تألیف التاریخ بأکثر من مدة مدیدة، و کذا یظهر حیاته إلی سنة </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فی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سنة </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أبو الحسن عباد وزیر رکن الدولة إلی قم، و کان العامل علیها یومئذ أبا علی الحسن بن محمد القمی فشکا إلیه جمع من الرعایا الضرر المتوجه إلیهم من عمال الخراج بقم فأحضر هو کتاب الدواوین و نظر فی دواوین الخراج، و عین موارد الحیف فیها، ثم إنه کتب دستورا و قانونا لجمیع الخراجات و الضرائب و قرر أن لا یعدل عنه الکتاب، و لا یتعداه عمال الخراج، و لا یقصر فی تأدیته أربابه، و بذلک ارتفع عنهم ما اشتکوا عنه من الحیف فصاروا یدعون له بالخیر و یصفونه بالعدل و الإحسان إلی هذا الأوان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التألیف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یسمون ما کتبه من القانون بدستور عباد المنسوب لسنة الأربعین و ثلاثمائة أقول و لعل النسبة إلی الأربعین من باب المسامحة إشارة إلی جریان هذا القانون من حدود الأربعین و إن شرع فی مقدماته من </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أشار مؤلف تاریخ قم إلی ذلک الدستور فی أول الکتاب عند ذکره فهرس مطالب الباب الثانی منه فقال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الشیخ الأمین أبا الحسن عباد بن عباس رحمه الله قد قرر الخراج فی السنة التی توفی فیها و هی سنة ثلاثین و 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فهاهنا صرح بأن تقریره للخراج کان فی سنة وفاته و فی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تاریخ وروده إلی قم و تقریره للخراج سنة </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منهما سقوط لفظ خمس هاهنا من قلم الناسخ، و أن وفاته کانت فی </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تقریره للخراج فیها، و أما ولادته فلم تعلم تعیینا نعم کان هو فی سنة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توفی فیها شیخه أبو خلیفة من الرجال القابلین للسماع من المشایخ، و کان من البالغین حد الکهولة عند ولادة ابنه الصاحب </w:t>
      </w:r>
      <w:r>
        <w:rPr>
          <w:rFonts w:eastAsia="IRNazanin" w:cs="IRNazanin"/>
          <w:color w:val="111111"/>
          <w:sz w:val="28"/>
          <w:szCs w:val="28"/>
          <w:rtl w:val="true"/>
          <w:lang w:bidi="fa-IR"/>
        </w:rPr>
        <w:t>(</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الأخیر فی بغیة الوعاة، و یروی عنه غیر ابنه الصاحب و ابن مردویه، الشیخ أسد بن عبد الله البسطامی البیطار مؤلف رسالة ینقل عنها مؤلف تاریخ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المنقول عن الرسالة ما سمعه البسطامی عن الشیخ الأمین یعنی به أبا الحسن عباد بن عباس، فإنه کان معروفا بهذا اللقب کما یظهر من مواضع أخر من تاریخ قم، و صرح بهذا اللقب له أیضا أبو حنان التوحیدی فی کتابه ثلب الوزیرین المنقول عنه کثیرا فی معجم الأدباء فی ترجمه الصاحب بن عباد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Heading3"/>
        <w:numPr>
          <w:ilvl w:val="2"/>
          <w:numId w:val="1"/>
        </w:numPr>
        <w:rPr/>
      </w:pPr>
      <w:bookmarkStart w:id="3303" w:name="__RefHeading___Toc7558314_73709187"/>
      <w:bookmarkStart w:id="3304" w:name="_Toc1537"/>
      <w:bookmarkEnd w:id="3303"/>
      <w:r>
        <w:rPr>
          <w:rtl w:val="true"/>
        </w:rPr>
        <w:t>تفسیر آیات الأحکام</w:t>
      </w:r>
      <w:bookmarkEnd w:id="330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یأتی بعنوان تفسیر الخمس مائة آیة لمقاتل بن سلیمان، ذکره ابن الندیم 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bookmarkStart w:id="3305" w:name="pg11681_117412"/>
    </w:p>
    <w:p>
      <w:pPr>
        <w:pStyle w:val="Heading3"/>
        <w:numPr>
          <w:ilvl w:val="2"/>
          <w:numId w:val="1"/>
        </w:numPr>
        <w:rPr/>
      </w:pPr>
      <w:bookmarkStart w:id="3306" w:name="__RefHeading___Toc7558316_73709187"/>
      <w:bookmarkStart w:id="3307" w:name="_Toc1538"/>
      <w:bookmarkEnd w:id="3305"/>
      <w:bookmarkEnd w:id="3306"/>
      <w:r>
        <w:rPr/>
        <w:t>1167</w:t>
      </w:r>
      <w:r>
        <w:rPr>
          <w:rtl w:val="true"/>
        </w:rPr>
        <w:t xml:space="preserve">- </w:t>
      </w:r>
      <w:r>
        <w:rPr>
          <w:rtl w:val="true"/>
        </w:rPr>
        <w:t>تفسیر الآیات البینات</w:t>
      </w:r>
      <w:bookmarkEnd w:id="3307"/>
    </w:p>
    <w:p>
      <w:pPr>
        <w:pStyle w:val="BookText"/>
        <w:rPr/>
      </w:pPr>
      <w:r>
        <w:rPr>
          <w:rFonts w:ascii="IRNazanin" w:hAnsi="IRNazanin" w:eastAsia="IRNazanin"/>
          <w:color w:val="111111"/>
          <w:sz w:val="28"/>
          <w:sz w:val="28"/>
          <w:szCs w:val="28"/>
          <w:rtl w:val="true"/>
          <w:lang w:bidi="fa-IR"/>
        </w:rPr>
        <w:t xml:space="preserve">النازلة فی فضائل أهل بیت سید الکائنات فارسی للسید مصطفی بن أبی القاسم بن أحمد بن الحسین بن عبد الکریم الموسوی الجزائری التستری النجفی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کبیر عنده بخطه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آیات الحجة و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آیات</w:t>
      </w:r>
    </w:p>
    <w:p>
      <w:pPr>
        <w:pStyle w:val="BookText"/>
        <w:rPr/>
      </w:pPr>
      <w:r>
        <w:rPr>
          <w:rFonts w:ascii="IRNazanin" w:hAnsi="IRNazanin" w:eastAsia="IRNazanin"/>
          <w:color w:val="111111"/>
          <w:sz w:val="28"/>
          <w:sz w:val="28"/>
          <w:szCs w:val="28"/>
          <w:rtl w:val="true"/>
          <w:lang w:bidi="fa-IR"/>
        </w:rPr>
        <w:t>الصیام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آیات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آیات 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آیات القصص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آیات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 ذلک کلها تفاسیر لأنواع خاصة من الآیات، و قد مر جمیعها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آیات</w:t>
      </w:r>
    </w:p>
    <w:p>
      <w:pPr>
        <w:pStyle w:val="Heading3"/>
        <w:numPr>
          <w:ilvl w:val="2"/>
          <w:numId w:val="1"/>
        </w:numPr>
        <w:rPr/>
      </w:pPr>
      <w:bookmarkStart w:id="3308" w:name="__RefHeading___Toc7558318_73709187"/>
      <w:bookmarkStart w:id="3309" w:name="_Toc1539"/>
      <w:bookmarkEnd w:id="3308"/>
      <w:r>
        <w:rPr/>
        <w:t>1168</w:t>
      </w:r>
      <w:r>
        <w:rPr>
          <w:rtl w:val="true"/>
        </w:rPr>
        <w:t xml:space="preserve">- </w:t>
      </w:r>
      <w:r>
        <w:rPr>
          <w:rtl w:val="true"/>
        </w:rPr>
        <w:t>تفسیر الأئمة لهدایة الأمة،</w:t>
      </w:r>
      <w:bookmarkEnd w:id="3309"/>
    </w:p>
    <w:p>
      <w:pPr>
        <w:pStyle w:val="BookText"/>
        <w:rPr/>
      </w:pPr>
      <w:r>
        <w:rPr>
          <w:rFonts w:ascii="IRNazanin" w:hAnsi="IRNazanin" w:eastAsia="IRNazanin"/>
          <w:color w:val="111111"/>
          <w:sz w:val="28"/>
          <w:sz w:val="28"/>
          <w:szCs w:val="28"/>
          <w:rtl w:val="true"/>
          <w:lang w:bidi="fa-IR"/>
        </w:rPr>
        <w:t>للمولی المفسر المحدث محمد رضا بن عبد الحسین النصیری الطوسی</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فقط من دون تعرض لوصف السیادة أو الحسینیة أو لقب آخر، و من ذلک کله یظهر أن هذا المؤلف غیر الأمیر الکبیر السید محمد رضا الحسینی منشی الممالک الساکن بأصفهان فی زمن تألیف الشیخ الحر کما ترجمه کذلک فی الأمل و ذکر له کتاب کشف الآیات و التفسیر الکبیر العربی و الفارسی فی أکثر من ثلاثین مجلدا، فلا وجه لما کتبه السید شبر الحویزی بخطه علی ظهر المجلد الأول من هذا 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استظهاره أن المؤلف له هو المترجم فی الأمل مع أن هذا المؤلف صرح فی أول المجلد الأول منه بأنه یروی جمیع تلک الاخبار التی أوردها فی تفسیره عن شیخه السید السند إلی قوله بعد الإطراء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الأمیر شرف الدین علی بن حجة الله الحسنی الحسینی الشولستانی النجفی الذی کان حیا إلی </w:t>
      </w:r>
      <w:r>
        <w:rPr>
          <w:rFonts w:eastAsia="IRNazanin" w:cs="IRNazanin"/>
          <w:color w:val="111111"/>
          <w:sz w:val="28"/>
          <w:szCs w:val="28"/>
          <w:rtl w:val="true"/>
          <w:lang w:bidi="fa-IR"/>
        </w:rPr>
        <w:t>(</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من مشایخ المولی محمد 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تألیف الأمل بسنین فالمؤلف معاصر له، و لعله أیضا لم یبق إلی زمن تألیف الأمل </w:t>
      </w:r>
      <w:r>
        <w:rPr>
          <w:rFonts w:eastAsia="IRNazanin" w:cs="IRNazanin"/>
          <w:color w:val="111111"/>
          <w:sz w:val="28"/>
          <w:szCs w:val="28"/>
          <w:rtl w:val="true"/>
          <w:lang w:bidi="fa-IR"/>
        </w:rPr>
        <w:t>(</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الحال أن منشی الممالک کان حیا زمن تألیفه و کان ساکنا بأصفهان، و ظهر مما ذکرنا تقدم هذا المفسر أیضا علی السید الأمیر محمد رضا بن محمد مؤمن المدرس الإمامی الخاتون‌آبادی من ولد السید أبی الحسن علی المعروف بزین العابدین دفین أصفهان المنتهی نسبه إلی علی العریضی ابن الإمام الصادق ع، الذی هو مؤلف جنات الخلود باسم الشاه سلطان حسین الصفوی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له أیضا تفسیر خرج مجلد منه کما صرح به فی أول کتابه جنات الخلود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ساکن أصفهان و مؤلف کشف الآیات الذی فرغ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1067</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یأتی، و تفسیره هذا کبیر یقال إنه فی ثلاثین مجلدا رأیت مجلدین منها أحدهما المجلد الأول و هو مجلد کبیر ضخم بدأ فیه بمقدمات التفسیر فیما یقرب من عشرین فصلا فیما یتعلق بالقرآن ثم شرع فی تفسیر الفاتحة ثم تفسیر عدة آیات من سورة البقرة إلی آخر و هم یوقنون،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رتبة الإنسان الذی بدئ خلقه من طین و أعلی مقام محامد رب العالمین و أنی قدرة المخلوق من سلالة من ماء مهین و العروج علی ذروة وصف من هو فوق وصف الواصفین، کیف نحمده و نحن من الجاهلین و علی ظهر هذا المجلد تملک ولد المؤلف بخطه، کتب أنه ملکه بالإرث لکن لم یذکر تاریخه، و توقیعه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w:t>
      </w:r>
    </w:p>
    <w:p>
      <w:pPr>
        <w:pStyle w:val="BookText"/>
        <w:rPr/>
      </w:pPr>
      <w:r>
        <w:rPr>
          <w:rFonts w:ascii="IRNazanin" w:hAnsi="IRNazanin" w:eastAsia="IRNazanin"/>
          <w:color w:val="111111"/>
          <w:sz w:val="28"/>
          <w:sz w:val="28"/>
          <w:szCs w:val="28"/>
          <w:rtl w:val="true"/>
          <w:lang w:bidi="fa-IR"/>
        </w:rPr>
        <w:t xml:space="preserve">محمد رضا النصیری الطوسی و صار هذا المجلد عند السید شبر بن محمد بن ثنوان الحویزی النجفی من سنة </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بعض خطوطه علیه فی التاریخین ثم انتقل أخیرا إلی العلامة الشیخ أسد الله الدزفولی الکاظمی صاحب المقابیس فوقفه و کتب الوقفیة علیه بخطه، رأیته فی الکاظمیة فی مکتبة المرحوم الشیخ محمد أمین آل الشیخ أسد الله المذکور و ثانی المجلدین الذین رأیتهما أیضا مجلد ضخم کبیر و هو من أول سورة التوبة إلی آخر سورة هود رأیته فی النجف بمکتبة المرحوم الشیخ محمد جواد محیی الدین الجامعی، و لا علم لی ببقیة مجلداته غیر ما کتبه إلی مولانا الشیخ أبو المجد آقا رضا الأصفهانی من أنه کان خمسة عشر مجلدا من هذا الکتاب فی المکتبة القزوینیة بأصفهان فأخذ إقبال الدولة ثلاث مجلدات منها أیام حکومته بأصفهان و لم یردها إلی المکتبة، و البقیة موجودة فیها، و دیدن هذا المفسر فیما رأیته من أجزاء</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التفسیر علی أن یذکر أولا عدة آیات مع ترجمتها إلی الفارسیة کاتبا للترجمة بالحمرة بین السطور، ثم یشرع فی تفسیر الآیات علی ما هو المأثور، و ترجمه الأحادیث بالفارسیة ثم تفسیرها بالعربیة، ثم ذکر ما یتعلق بتلک الآیات فی عدة فصول منها فصل فی فضلها، فصل فی خواصها، فصل فی نزولها، إلی غیر ذلک، ثم یذکر عدة آیات أخر مع ترجمتها و هکذا، و ینقل فیه غالبا عن تفسیری العیاشی و البیضاوی، و ینقل عن کتاب الاحتجاج للطبرسی، و عن مکارم الأخلاق و غیرهما من کتب الحدیث، و ینقل فیه عن تفسیر غیاث بن إبراهیم ما رواه هو عن تفسیر فرات بن إبراهیم القمی و ینقل تمام تفسیر الإمام العسکری ع و تمام تفسیری القمی أصله و مختصره باعتقاده أن الأصل و المختصر کلاهما للقمی، فقال فی أول المجلد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ما ترکت من تفسیر الإمام العسکری و من تفسیری أبی الحسن علی بن إبراهیم بن هاشم القمی شیئا لأنه ذکر فی أول کتابه الصغیر، أنه مختصر من التفسیر المروی عن الأئمة مما ألفه الشیخ الثقة الصالح أبو الحسن علی بن إبراهیم فجعل جملة، مما ألفه، بیانا للمختصر مع أنه بیان للتفسیر المروی و قد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اختصار تفسیر القمی للکفعمی، و یأتی فی المیم مختصر تفسیر القمی أیضا متعددا و لم ندر أن أی المختصرات کان من مآخذ هذا التفسیر، و یأتی أیضا مختصر تفسیر الأئمة هذا لمؤلف أصله و هو </w:t>
      </w:r>
      <w:bookmarkStart w:id="3310" w:name="pg11681_117415"/>
    </w:p>
    <w:p>
      <w:pPr>
        <w:pStyle w:val="BookText"/>
        <w:rPr/>
      </w:pPr>
      <w:bookmarkEnd w:id="3310"/>
      <w:r>
        <w:rPr>
          <w:rFonts w:ascii="IRNazanin" w:hAnsi="IRNazanin" w:eastAsia="IRNazanin"/>
          <w:color w:val="111111"/>
          <w:sz w:val="28"/>
          <w:sz w:val="28"/>
          <w:szCs w:val="28"/>
          <w:rtl w:val="true"/>
          <w:lang w:bidi="fa-IR"/>
        </w:rPr>
        <w:t>فارسی محض فی ست مجلدات رأیت بعضه فی النجف الأشرف</w:t>
      </w:r>
    </w:p>
    <w:p>
      <w:pPr>
        <w:pStyle w:val="Heading3"/>
        <w:numPr>
          <w:ilvl w:val="2"/>
          <w:numId w:val="1"/>
        </w:numPr>
        <w:rPr/>
      </w:pPr>
      <w:bookmarkStart w:id="3311" w:name="__RefHeading___Toc7558320_73709187"/>
      <w:bookmarkStart w:id="3312" w:name="_Toc1540"/>
      <w:bookmarkEnd w:id="3311"/>
      <w:r>
        <w:rPr/>
        <w:t>1169</w:t>
      </w:r>
      <w:r>
        <w:rPr>
          <w:rtl w:val="true"/>
        </w:rPr>
        <w:t xml:space="preserve">- </w:t>
      </w:r>
      <w:r>
        <w:rPr>
          <w:rtl w:val="true"/>
        </w:rPr>
        <w:t>تفسیر أبان بن تغلب بن رباح</w:t>
      </w:r>
      <w:bookmarkEnd w:id="3312"/>
    </w:p>
    <w:p>
      <w:pPr>
        <w:pStyle w:val="BookText"/>
        <w:rPr/>
      </w:pPr>
      <w:r>
        <w:rPr>
          <w:rFonts w:ascii="IRNazanin" w:hAnsi="IRNazanin" w:eastAsia="IRNazanin"/>
          <w:color w:val="111111"/>
          <w:sz w:val="28"/>
          <w:sz w:val="28"/>
          <w:szCs w:val="28"/>
          <w:rtl w:val="true"/>
          <w:lang w:bidi="fa-IR"/>
        </w:rPr>
        <w:t xml:space="preserve">أبی سعید البکری الجریری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فی حیاة أبی عبد الله الصادق ع فی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له منزلة عظیمة عند الأئمة الطاهرین، و قد لقی منهم السجاد، و الباقر، و الصادق ع، و قد أشرنا إلی أنه ممن لم یکتف بتفسیر واحد أو اثنین، فإن ابن الندیم بعد ذکر بعض ما صنف من الکتب فی التفسیر فی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التفسیر لابن تغلب ثم ذکر فی 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تعداد تصانیف ابن تغلب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معانی القرآن لطیف، و کتاب القراءات، و الظاهر أن معانی القرآن اللطیف غیر ما ذکره قبل ذلک بعنوان کتاب التفسیر مطلقا لأنه ذکر فی 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معانی القرآن فی قبال ما ألف فی التفسیر فیظهر منه أن التفسیر و معانی القرآن نوعان و أما القراءات فهو الذی عبر عنه النجاشی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بأن قراءة مفردة مشهورة عند القراء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الشیخ فی الفهرس، فهذه ثلاثة کتب فی القرآن لأبان و الرابع کتاب الغریب فی القرآن و ذکر شواهده من أشعر هکذا وصفه الشیخ فی الفهرس و عبر عنه النجاشی ب تفسیر غریب القرآن، و ذکر کل واحد منهما أن هذا الکتاب قد یروی عن أبان مفردا ثم ذکرا طریقیهما إلی کتابه المفرد، و قد یروی عنه مشترکا و مجموعا مع کتاب محمد بن السائب الکلبی و کتاب أبی روق عطیة بن الحرث لکن ذکر فی الفهرست أنه عمد إلی الجمع بین الکتب الثلاثة، عبد الرحمن بن محمد الأزدی الکوفی، و النجاشی ذکر أن الجامع بینها هو محمد بن عبد الرحمن بن فتنی، و استظهر المولی عنایة الله القهپائی أن الثانی ابن للأول، فالشیخ نسب الجمع إلی الوالد، و النجاشی نسبه إلی الولد، و لم نجد فی غیر هذا المقام ذکرا لواحد من</w:t>
      </w:r>
    </w:p>
    <w:p>
      <w:pPr>
        <w:pStyle w:val="BookText"/>
        <w:rPr/>
      </w:pPr>
      <w:r>
        <w:rPr>
          <w:rFonts w:ascii="IRNazanin" w:hAnsi="IRNazanin" w:eastAsia="IRNazanin"/>
          <w:color w:val="111111"/>
          <w:sz w:val="28"/>
          <w:sz w:val="28"/>
          <w:szCs w:val="28"/>
          <w:rtl w:val="true"/>
          <w:lang w:bidi="fa-IR"/>
        </w:rPr>
        <w:t xml:space="preserve">هذین الرجلین فی کتب رجالنا، نعم حسب ما علمنا من دیدن النجاشی أنه إذا ذکر اسم رجل و لم یبین مذهبه و لا الغمز فیه فهو عنده إمامی ممدوح، نقول بذلک فی محمد بن عبد الرحمن المذکور فیه و قد صرح السید الداماد فی الرواشح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بثبوت هذه السیرة للنجاشی</w:t>
      </w:r>
      <w:r>
        <w:rPr>
          <w:rFonts w:eastAsia="IRNazanin" w:cs="IRNazanin"/>
          <w:color w:val="111111"/>
          <w:sz w:val="28"/>
          <w:szCs w:val="28"/>
          <w:rtl w:val="true"/>
          <w:lang w:bidi="fa-IR"/>
        </w:rPr>
        <w:t>.</w:t>
      </w:r>
    </w:p>
    <w:p>
      <w:pPr>
        <w:pStyle w:val="Heading3"/>
        <w:numPr>
          <w:ilvl w:val="2"/>
          <w:numId w:val="1"/>
        </w:numPr>
        <w:rPr/>
      </w:pPr>
      <w:bookmarkStart w:id="3313" w:name="__RefHeading___Toc7558322_73709187"/>
      <w:bookmarkStart w:id="3314" w:name="_Toc1541"/>
      <w:bookmarkEnd w:id="3313"/>
      <w:r>
        <w:rPr>
          <w:rtl w:val="true"/>
        </w:rPr>
        <w:t>تفسیر میرزا إبراهیم</w:t>
      </w:r>
      <w:bookmarkEnd w:id="3314"/>
    </w:p>
    <w:p>
      <w:pPr>
        <w:pStyle w:val="BookText"/>
        <w:rPr/>
      </w:pPr>
      <w:r>
        <w:rPr>
          <w:rFonts w:ascii="IRNazanin" w:hAnsi="IRNazanin" w:eastAsia="IRNazanin"/>
          <w:color w:val="111111"/>
          <w:sz w:val="28"/>
          <w:sz w:val="28"/>
          <w:szCs w:val="28"/>
          <w:rtl w:val="true"/>
          <w:lang w:bidi="fa-IR"/>
        </w:rPr>
        <w:t xml:space="preserve">ابن المولی صدر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 عشر السبعین بعد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اسمه العروة الوثقی، یأتی</w:t>
      </w:r>
      <w:r>
        <w:rPr>
          <w:rFonts w:eastAsia="IRNazanin" w:cs="IRNazanin"/>
          <w:color w:val="111111"/>
          <w:sz w:val="28"/>
          <w:szCs w:val="28"/>
          <w:rtl w:val="true"/>
          <w:lang w:bidi="fa-IR"/>
        </w:rPr>
        <w:t>.</w:t>
      </w:r>
    </w:p>
    <w:p>
      <w:pPr>
        <w:pStyle w:val="Heading3"/>
        <w:numPr>
          <w:ilvl w:val="2"/>
          <w:numId w:val="1"/>
        </w:numPr>
        <w:rPr/>
      </w:pPr>
      <w:bookmarkStart w:id="3315" w:name="__RefHeading___Toc7558324_73709187"/>
      <w:bookmarkStart w:id="3316" w:name="_Toc1542"/>
      <w:bookmarkEnd w:id="3315"/>
      <w:r>
        <w:rPr>
          <w:rtl w:val="true"/>
        </w:rPr>
        <w:t>تفسیر الأمیر إبراهیم</w:t>
      </w:r>
      <w:bookmarkEnd w:id="331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القزوینی اسمه تحصیل الاطمینان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bookmarkStart w:id="3317" w:name="pg11681_117416"/>
    </w:p>
    <w:p>
      <w:pPr>
        <w:pStyle w:val="Heading3"/>
        <w:numPr>
          <w:ilvl w:val="2"/>
          <w:numId w:val="1"/>
        </w:numPr>
        <w:rPr/>
      </w:pPr>
      <w:bookmarkStart w:id="3318" w:name="__RefHeading___Toc7558326_73709187"/>
      <w:bookmarkStart w:id="3319" w:name="_Toc1543"/>
      <w:bookmarkEnd w:id="3317"/>
      <w:bookmarkEnd w:id="3318"/>
      <w:r>
        <w:rPr/>
        <w:t>1170</w:t>
      </w:r>
      <w:r>
        <w:rPr>
          <w:rtl w:val="true"/>
        </w:rPr>
        <w:t xml:space="preserve">- </w:t>
      </w:r>
      <w:r>
        <w:rPr>
          <w:rtl w:val="true"/>
        </w:rPr>
        <w:t>تفسیر القاضی محمد إبراهیم</w:t>
      </w:r>
      <w:bookmarkEnd w:id="33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بأصفهان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المدفون بمقبرة آب‌بخشان، ذکر السید شهاب الدین نزیل قم أن المجلد الأول من هذا التفسیر موجود عنده” السید شهاب الدین” و إنه فارسی یشبه تفسیر الشیخ أبی الفتوح الرازی</w:t>
      </w:r>
      <w:r>
        <w:rPr>
          <w:rFonts w:eastAsia="IRNazanin" w:cs="IRNazanin"/>
          <w:color w:val="111111"/>
          <w:sz w:val="28"/>
          <w:szCs w:val="28"/>
          <w:rtl w:val="true"/>
          <w:lang w:bidi="fa-IR"/>
        </w:rPr>
        <w:t>.</w:t>
      </w:r>
    </w:p>
    <w:p>
      <w:pPr>
        <w:pStyle w:val="Heading3"/>
        <w:numPr>
          <w:ilvl w:val="2"/>
          <w:numId w:val="1"/>
        </w:numPr>
        <w:rPr/>
      </w:pPr>
      <w:bookmarkStart w:id="3320" w:name="__RefHeading___Toc7558328_73709187"/>
      <w:bookmarkStart w:id="3321" w:name="_Toc1544"/>
      <w:bookmarkEnd w:id="3320"/>
      <w:r>
        <w:rPr/>
        <w:t>1171</w:t>
      </w:r>
      <w:r>
        <w:rPr>
          <w:rtl w:val="true"/>
        </w:rPr>
        <w:t xml:space="preserve">- </w:t>
      </w:r>
      <w:r>
        <w:rPr>
          <w:rtl w:val="true"/>
        </w:rPr>
        <w:t>تفسیر ابن أبی الثلج</w:t>
      </w:r>
      <w:bookmarkEnd w:id="3321"/>
    </w:p>
    <w:p>
      <w:pPr>
        <w:pStyle w:val="BookText"/>
        <w:rPr/>
      </w:pPr>
      <w:r>
        <w:rPr>
          <w:rFonts w:ascii="IRNazanin" w:hAnsi="IRNazanin" w:eastAsia="IRNazanin"/>
          <w:color w:val="111111"/>
          <w:sz w:val="28"/>
          <w:sz w:val="28"/>
          <w:szCs w:val="28"/>
          <w:rtl w:val="true"/>
          <w:lang w:bidi="fa-IR"/>
        </w:rPr>
        <w:t xml:space="preserve">هو أبو بکر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أبی بکر بن أبی الثلج</w:t>
      </w:r>
      <w:r>
        <w:rPr>
          <w:rFonts w:eastAsia="IRNazanin" w:cs="IRNazanin"/>
          <w:color w:val="111111"/>
          <w:sz w:val="28"/>
          <w:szCs w:val="28"/>
          <w:rtl w:val="true"/>
          <w:lang w:bidi="fa-IR"/>
        </w:rPr>
        <w:t>.</w:t>
      </w:r>
    </w:p>
    <w:p>
      <w:pPr>
        <w:pStyle w:val="Heading3"/>
        <w:numPr>
          <w:ilvl w:val="2"/>
          <w:numId w:val="1"/>
        </w:numPr>
        <w:rPr/>
      </w:pPr>
      <w:bookmarkStart w:id="3322" w:name="__RefHeading___Toc7558330_73709187"/>
      <w:bookmarkStart w:id="3323" w:name="_Toc1545"/>
      <w:bookmarkEnd w:id="3322"/>
      <w:r>
        <w:rPr>
          <w:rtl w:val="true"/>
        </w:rPr>
        <w:t>تفسیر ابن أبی جامع</w:t>
      </w:r>
      <w:bookmarkEnd w:id="3323"/>
    </w:p>
    <w:p>
      <w:pPr>
        <w:pStyle w:val="BookText"/>
        <w:rPr/>
      </w:pPr>
      <w:r>
        <w:rPr>
          <w:rFonts w:ascii="IRNazanin" w:hAnsi="IRNazanin" w:eastAsia="IRNazanin"/>
          <w:color w:val="111111"/>
          <w:sz w:val="28"/>
          <w:sz w:val="28"/>
          <w:szCs w:val="28"/>
          <w:rtl w:val="true"/>
          <w:lang w:bidi="fa-IR"/>
        </w:rPr>
        <w:t>للشیخ علی بن الحسین الجامعی، اسمه الوجیز فی تفسیر القرآن العزیز</w:t>
      </w:r>
      <w:r>
        <w:rPr>
          <w:rFonts w:eastAsia="IRNazanin" w:cs="IRNazanin"/>
          <w:color w:val="111111"/>
          <w:sz w:val="28"/>
          <w:szCs w:val="28"/>
          <w:rtl w:val="true"/>
          <w:lang w:bidi="fa-IR"/>
        </w:rPr>
        <w:t>.</w:t>
      </w:r>
    </w:p>
    <w:p>
      <w:pPr>
        <w:pStyle w:val="Heading3"/>
        <w:numPr>
          <w:ilvl w:val="2"/>
          <w:numId w:val="1"/>
        </w:numPr>
        <w:rPr/>
      </w:pPr>
      <w:bookmarkStart w:id="3324" w:name="__RefHeading___Toc7558332_73709187"/>
      <w:bookmarkStart w:id="3325" w:name="_Toc1546"/>
      <w:bookmarkEnd w:id="3324"/>
      <w:r>
        <w:rPr>
          <w:rtl w:val="true"/>
        </w:rPr>
        <w:t>تفسیر ابن أبی حمزة</w:t>
      </w:r>
      <w:bookmarkEnd w:id="3325"/>
    </w:p>
    <w:p>
      <w:pPr>
        <w:pStyle w:val="BookText"/>
        <w:rPr/>
      </w:pPr>
      <w:r>
        <w:rPr>
          <w:rFonts w:ascii="IRNazanin" w:hAnsi="IRNazanin" w:eastAsia="IRNazanin"/>
          <w:color w:val="111111"/>
          <w:sz w:val="28"/>
          <w:sz w:val="28"/>
          <w:szCs w:val="28"/>
          <w:rtl w:val="true"/>
          <w:lang w:bidi="fa-IR"/>
        </w:rPr>
        <w:t>هو علی بن أبی حمزة البطائنی یأتی بعنوان تفسیر البطائنی، و یأتی تفسیر أبی حمزة أیضا</w:t>
      </w:r>
      <w:r>
        <w:rPr>
          <w:rFonts w:eastAsia="IRNazanin" w:cs="IRNazanin"/>
          <w:color w:val="111111"/>
          <w:sz w:val="28"/>
          <w:szCs w:val="28"/>
          <w:rtl w:val="true"/>
          <w:lang w:bidi="fa-IR"/>
        </w:rPr>
        <w:t>.</w:t>
      </w:r>
    </w:p>
    <w:p>
      <w:pPr>
        <w:pStyle w:val="Heading3"/>
        <w:numPr>
          <w:ilvl w:val="2"/>
          <w:numId w:val="1"/>
        </w:numPr>
        <w:rPr/>
      </w:pPr>
      <w:bookmarkStart w:id="3326" w:name="__RefHeading___Toc7558334_73709187"/>
      <w:bookmarkStart w:id="3327" w:name="_Toc1547"/>
      <w:bookmarkEnd w:id="3326"/>
      <w:r>
        <w:rPr>
          <w:rtl w:val="true"/>
        </w:rPr>
        <w:t>تفسیر ابن أبی الخیر الحمدانی</w:t>
      </w:r>
      <w:bookmarkEnd w:id="3327"/>
    </w:p>
    <w:p>
      <w:pPr>
        <w:pStyle w:val="BookText"/>
        <w:rPr/>
      </w:pPr>
      <w:r>
        <w:rPr>
          <w:rFonts w:ascii="IRNazanin" w:hAnsi="IRNazanin" w:eastAsia="IRNazanin"/>
          <w:color w:val="111111"/>
          <w:sz w:val="28"/>
          <w:sz w:val="28"/>
          <w:szCs w:val="28"/>
          <w:rtl w:val="true"/>
          <w:lang w:bidi="fa-IR"/>
        </w:rPr>
        <w:t>اسمه مفتاح التفسیر یأتی</w:t>
      </w:r>
    </w:p>
    <w:p>
      <w:pPr>
        <w:pStyle w:val="Heading3"/>
        <w:numPr>
          <w:ilvl w:val="2"/>
          <w:numId w:val="1"/>
        </w:numPr>
        <w:rPr/>
      </w:pPr>
      <w:bookmarkStart w:id="3328" w:name="__RefHeading___Toc7558336_73709187"/>
      <w:bookmarkStart w:id="3329" w:name="_Toc1548"/>
      <w:bookmarkEnd w:id="3328"/>
      <w:r>
        <w:rPr>
          <w:rtl w:val="true"/>
        </w:rPr>
        <w:t>تفسیر ابن أبی زیاد</w:t>
      </w:r>
      <w:bookmarkEnd w:id="3329"/>
    </w:p>
    <w:p>
      <w:pPr>
        <w:pStyle w:val="BookText"/>
        <w:rPr/>
      </w:pPr>
      <w:r>
        <w:rPr>
          <w:rFonts w:ascii="IRNazanin" w:hAnsi="IRNazanin" w:eastAsia="IRNazanin"/>
          <w:color w:val="111111"/>
          <w:sz w:val="28"/>
          <w:sz w:val="28"/>
          <w:szCs w:val="28"/>
          <w:rtl w:val="true"/>
          <w:lang w:bidi="fa-IR"/>
        </w:rPr>
        <w:t>السکونی، یأتی بعنوان تفسیر إسماعیل السکونی</w:t>
      </w:r>
      <w:r>
        <w:rPr>
          <w:rFonts w:eastAsia="IRNazanin" w:cs="IRNazanin"/>
          <w:color w:val="111111"/>
          <w:sz w:val="28"/>
          <w:szCs w:val="28"/>
          <w:rtl w:val="true"/>
          <w:lang w:bidi="fa-IR"/>
        </w:rPr>
        <w:t>.</w:t>
      </w:r>
    </w:p>
    <w:p>
      <w:pPr>
        <w:pStyle w:val="Heading3"/>
        <w:numPr>
          <w:ilvl w:val="2"/>
          <w:numId w:val="1"/>
        </w:numPr>
        <w:rPr/>
      </w:pPr>
      <w:bookmarkStart w:id="3330" w:name="__RefHeading___Toc7558338_73709187"/>
      <w:bookmarkStart w:id="3331" w:name="_Toc1549"/>
      <w:bookmarkEnd w:id="3330"/>
      <w:r>
        <w:rPr/>
        <w:t>1172</w:t>
      </w:r>
      <w:r>
        <w:rPr>
          <w:rtl w:val="true"/>
        </w:rPr>
        <w:t xml:space="preserve">- </w:t>
      </w:r>
      <w:r>
        <w:rPr>
          <w:rtl w:val="true"/>
        </w:rPr>
        <w:t>تفسیر ابن أبی شعبة</w:t>
      </w:r>
      <w:bookmarkEnd w:id="3331"/>
    </w:p>
    <w:p>
      <w:pPr>
        <w:pStyle w:val="BookText"/>
        <w:rPr/>
      </w:pPr>
      <w:r>
        <w:rPr>
          <w:rFonts w:ascii="IRNazanin" w:hAnsi="IRNazanin" w:eastAsia="IRNazanin"/>
          <w:color w:val="111111"/>
          <w:sz w:val="28"/>
          <w:sz w:val="28"/>
          <w:szCs w:val="28"/>
          <w:rtl w:val="true"/>
          <w:lang w:bidi="fa-IR"/>
        </w:rPr>
        <w:t xml:space="preserve">هو أبو جعفر محمد بن علی بن أبی شعبة الحلبی الثقة، فقیه الأصحاب، یرویه عنه ابن عقدة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بواسطتین</w:t>
      </w:r>
      <w:r>
        <w:rPr>
          <w:rFonts w:eastAsia="IRNazanin" w:cs="IRNazanin"/>
          <w:color w:val="111111"/>
          <w:sz w:val="28"/>
          <w:szCs w:val="28"/>
          <w:rtl w:val="true"/>
          <w:lang w:bidi="fa-IR"/>
        </w:rPr>
        <w:t>.</w:t>
      </w:r>
    </w:p>
    <w:p>
      <w:pPr>
        <w:pStyle w:val="Heading3"/>
        <w:numPr>
          <w:ilvl w:val="2"/>
          <w:numId w:val="1"/>
        </w:numPr>
        <w:rPr/>
      </w:pPr>
      <w:bookmarkStart w:id="3332" w:name="__RefHeading___Toc7558340_73709187"/>
      <w:bookmarkStart w:id="3333" w:name="_Toc1550"/>
      <w:bookmarkEnd w:id="3332"/>
      <w:r>
        <w:rPr/>
        <w:t>1173</w:t>
      </w:r>
      <w:r>
        <w:rPr>
          <w:rtl w:val="true"/>
        </w:rPr>
        <w:t xml:space="preserve">- </w:t>
      </w:r>
      <w:r>
        <w:rPr>
          <w:rtl w:val="true"/>
        </w:rPr>
        <w:t>تفسیر ابن أبی نعیم</w:t>
      </w:r>
      <w:bookmarkEnd w:id="3333"/>
    </w:p>
    <w:p>
      <w:pPr>
        <w:pStyle w:val="BookText"/>
        <w:rPr/>
      </w:pPr>
      <w:r>
        <w:rPr>
          <w:rFonts w:ascii="IRNazanin" w:hAnsi="IRNazanin" w:eastAsia="IRNazanin"/>
          <w:color w:val="111111"/>
          <w:sz w:val="28"/>
          <w:sz w:val="28"/>
          <w:szCs w:val="28"/>
          <w:rtl w:val="true"/>
          <w:lang w:bidi="fa-IR"/>
        </w:rPr>
        <w:t xml:space="preserve">الفضل بن دکین کما ذکره کذلک ابن الندیم فی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فی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به فی تذکره الحفاظ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کامل ابن الأثیر أنه کان شیعیا، و ذکر فی الروضات أنه من مشاهیر قدماء علماء الشیعة، و عده الزرگلی من الإمامیة بعنوان أبی نعیم فضل بن دکین و کذلک ترجم فی جمیع الکتب الرجالیة للعامة، و کذا فی رجال المامقانی و انما ذکرناه هنا تبعا لابن الندیم</w:t>
      </w:r>
      <w:r>
        <w:rPr>
          <w:rFonts w:eastAsia="IRNazanin" w:cs="IRNazanin"/>
          <w:color w:val="111111"/>
          <w:sz w:val="28"/>
          <w:szCs w:val="28"/>
          <w:rtl w:val="true"/>
          <w:lang w:bidi="fa-IR"/>
        </w:rPr>
        <w:t>.</w:t>
      </w:r>
    </w:p>
    <w:p>
      <w:pPr>
        <w:pStyle w:val="Heading3"/>
        <w:numPr>
          <w:ilvl w:val="2"/>
          <w:numId w:val="1"/>
        </w:numPr>
        <w:rPr/>
      </w:pPr>
      <w:bookmarkStart w:id="3334" w:name="__RefHeading___Toc7558342_73709187"/>
      <w:bookmarkStart w:id="3335" w:name="_Toc1551"/>
      <w:bookmarkEnd w:id="3334"/>
      <w:r>
        <w:rPr/>
        <w:t>1174</w:t>
      </w:r>
      <w:r>
        <w:rPr>
          <w:rtl w:val="true"/>
        </w:rPr>
        <w:t xml:space="preserve">- </w:t>
      </w:r>
      <w:r>
        <w:rPr>
          <w:rtl w:val="true"/>
        </w:rPr>
        <w:t>تفسیر ابن أبی هند</w:t>
      </w:r>
      <w:bookmarkEnd w:id="3335"/>
    </w:p>
    <w:p>
      <w:pPr>
        <w:pStyle w:val="BookText"/>
        <w:rPr/>
      </w:pPr>
      <w:r>
        <w:rPr>
          <w:rFonts w:ascii="IRNazanin" w:hAnsi="IRNazanin" w:eastAsia="IRNazanin"/>
          <w:color w:val="111111"/>
          <w:sz w:val="28"/>
          <w:sz w:val="28"/>
          <w:szCs w:val="28"/>
          <w:rtl w:val="true"/>
          <w:lang w:bidi="fa-IR"/>
        </w:rPr>
        <w:t xml:space="preserve">هو أبو بکر داود بن دینار السرخسی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فی طریق مکة سنة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أصحاب الإمام الباقر ع، ذکره ابن الندیم ص </w:t>
      </w:r>
      <w:r>
        <w:rPr>
          <w:rFonts w:eastAsia="IRNazanin" w:cs="IRNazanin"/>
          <w:color w:val="111111"/>
          <w:sz w:val="28"/>
          <w:szCs w:val="28"/>
          <w:lang w:bidi="fa-IR"/>
        </w:rPr>
        <w:t>51</w:t>
      </w:r>
    </w:p>
    <w:p>
      <w:pPr>
        <w:pStyle w:val="Heading3"/>
        <w:numPr>
          <w:ilvl w:val="2"/>
          <w:numId w:val="1"/>
        </w:numPr>
        <w:rPr/>
      </w:pPr>
      <w:bookmarkStart w:id="3336" w:name="__RefHeading___Toc7558344_73709187"/>
      <w:bookmarkStart w:id="3337" w:name="_Toc1552"/>
      <w:bookmarkEnd w:id="3336"/>
      <w:r>
        <w:rPr>
          <w:rtl w:val="true"/>
        </w:rPr>
        <w:t>تفسیر ابن إدریس</w:t>
      </w:r>
      <w:bookmarkEnd w:id="3337"/>
    </w:p>
    <w:p>
      <w:pPr>
        <w:pStyle w:val="BookText"/>
        <w:rPr/>
      </w:pPr>
      <w:r>
        <w:rPr>
          <w:rFonts w:ascii="IRNazanin" w:hAnsi="IRNazanin" w:eastAsia="IRNazanin"/>
          <w:color w:val="111111"/>
          <w:sz w:val="28"/>
          <w:sz w:val="28"/>
          <w:szCs w:val="28"/>
          <w:rtl w:val="true"/>
          <w:lang w:bidi="fa-IR"/>
        </w:rPr>
        <w:t>الحلی مؤلف السرائر اثنان أحدهما یأتی بعنوان مختصر التبیان، و الآخر بعنوان الحواشی و التعلیقات علی التبیان</w:t>
      </w:r>
      <w:r>
        <w:rPr>
          <w:rFonts w:eastAsia="IRNazanin" w:cs="IRNazanin"/>
          <w:color w:val="111111"/>
          <w:sz w:val="28"/>
          <w:szCs w:val="28"/>
          <w:rtl w:val="true"/>
          <w:lang w:bidi="fa-IR"/>
        </w:rPr>
        <w:t>.</w:t>
      </w:r>
    </w:p>
    <w:p>
      <w:pPr>
        <w:pStyle w:val="Heading3"/>
        <w:numPr>
          <w:ilvl w:val="2"/>
          <w:numId w:val="1"/>
        </w:numPr>
        <w:rPr/>
      </w:pPr>
      <w:bookmarkStart w:id="3338" w:name="__RefHeading___Toc7558346_73709187"/>
      <w:bookmarkStart w:id="3339" w:name="_Toc1553"/>
      <w:bookmarkEnd w:id="3338"/>
      <w:r>
        <w:rPr/>
        <w:t>1175</w:t>
      </w:r>
      <w:r>
        <w:rPr>
          <w:rtl w:val="true"/>
        </w:rPr>
        <w:t xml:space="preserve">- </w:t>
      </w:r>
      <w:r>
        <w:rPr>
          <w:rtl w:val="true"/>
        </w:rPr>
        <w:t>تفسیر ابن أسباط</w:t>
      </w:r>
      <w:bookmarkEnd w:id="3339"/>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أبو الحسن علی بن أسباط بن سالم الکوفی الثقة المراوی عن الإمام الرضا و أبی جعفر الجواد ع، یرویه عنه ابن عقدة بواسطة واحدة کما ذکره النجاشی</w:t>
      </w:r>
      <w:r>
        <w:rPr>
          <w:rFonts w:eastAsia="IRNazanin" w:cs="IRNazanin"/>
          <w:color w:val="111111"/>
          <w:sz w:val="28"/>
          <w:szCs w:val="28"/>
          <w:rtl w:val="true"/>
          <w:lang w:bidi="fa-IR"/>
        </w:rPr>
        <w:t xml:space="preserve">. </w:t>
      </w:r>
      <w:bookmarkStart w:id="3340" w:name="pg11681_117417"/>
    </w:p>
    <w:p>
      <w:pPr>
        <w:pStyle w:val="Heading3"/>
        <w:numPr>
          <w:ilvl w:val="2"/>
          <w:numId w:val="1"/>
        </w:numPr>
        <w:rPr/>
      </w:pPr>
      <w:bookmarkStart w:id="3341" w:name="__RefHeading___Toc7558348_73709187"/>
      <w:bookmarkStart w:id="3342" w:name="_Toc1554"/>
      <w:bookmarkEnd w:id="3340"/>
      <w:bookmarkEnd w:id="3341"/>
      <w:r>
        <w:rPr/>
        <w:t>1176</w:t>
      </w:r>
      <w:r>
        <w:rPr>
          <w:rtl w:val="true"/>
        </w:rPr>
        <w:t xml:space="preserve">- </w:t>
      </w:r>
      <w:r>
        <w:rPr>
          <w:rtl w:val="true"/>
        </w:rPr>
        <w:t>تفسیر ابن أورمة</w:t>
      </w:r>
      <w:bookmarkEnd w:id="3342"/>
    </w:p>
    <w:p>
      <w:pPr>
        <w:pStyle w:val="BookText"/>
        <w:rPr/>
      </w:pPr>
      <w:r>
        <w:rPr>
          <w:rFonts w:ascii="IRNazanin" w:hAnsi="IRNazanin" w:eastAsia="IRNazanin"/>
          <w:color w:val="111111"/>
          <w:sz w:val="28"/>
          <w:sz w:val="28"/>
          <w:szCs w:val="28"/>
          <w:rtl w:val="true"/>
          <w:lang w:bidi="fa-IR"/>
        </w:rPr>
        <w:t>هو أبو جعفر محمد بن أورمة القمی الذی خرج التوقیع من الإمام الهادی ع إلی أهل قم فی براءته مما نسب إلیه من الغلو عد النجاشی من تصانیفه کتاب تفسیر القرآن</w:t>
      </w:r>
      <w:r>
        <w:rPr>
          <w:rFonts w:eastAsia="IRNazanin" w:cs="IRNazanin"/>
          <w:color w:val="111111"/>
          <w:sz w:val="28"/>
          <w:szCs w:val="28"/>
          <w:rtl w:val="true"/>
          <w:lang w:bidi="fa-IR"/>
        </w:rPr>
        <w:t>.</w:t>
      </w:r>
    </w:p>
    <w:p>
      <w:pPr>
        <w:pStyle w:val="Heading3"/>
        <w:numPr>
          <w:ilvl w:val="2"/>
          <w:numId w:val="1"/>
        </w:numPr>
        <w:rPr/>
      </w:pPr>
      <w:bookmarkStart w:id="3343" w:name="__RefHeading___Toc7558350_73709187"/>
      <w:bookmarkStart w:id="3344" w:name="_Toc1555"/>
      <w:bookmarkEnd w:id="3343"/>
      <w:r>
        <w:rPr/>
        <w:t>1177</w:t>
      </w:r>
      <w:r>
        <w:rPr>
          <w:rtl w:val="true"/>
        </w:rPr>
        <w:t xml:space="preserve">- </w:t>
      </w:r>
      <w:r>
        <w:rPr>
          <w:rtl w:val="true"/>
        </w:rPr>
        <w:t>تفسیر ابن بابویه</w:t>
      </w:r>
      <w:bookmarkEnd w:id="3344"/>
    </w:p>
    <w:p>
      <w:pPr>
        <w:pStyle w:val="BookText"/>
        <w:rPr/>
      </w:pPr>
      <w:r>
        <w:rPr>
          <w:rFonts w:ascii="IRNazanin" w:hAnsi="IRNazanin" w:eastAsia="IRNazanin"/>
          <w:color w:val="111111"/>
          <w:sz w:val="28"/>
          <w:sz w:val="28"/>
          <w:szCs w:val="28"/>
          <w:rtl w:val="true"/>
          <w:lang w:bidi="fa-IR"/>
        </w:rPr>
        <w:t xml:space="preserve">هو أبو الحسن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تناثر النجوم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النجاشی عنه بواسطة واحدة، و هذا سند عال و الواسطة هو شیخه المعمر عباس بن عمر الکوذانی، و یأتی تفسیر ولده أبی جعفر محمد بعنوان تفسیر الصدوق لاشتهاره بالشیخ الصدوق و والده بابن بابویه، نعم یقال لهما الصدوقان</w:t>
      </w:r>
      <w:r>
        <w:rPr>
          <w:rFonts w:eastAsia="IRNazanin" w:cs="IRNazanin"/>
          <w:color w:val="111111"/>
          <w:sz w:val="28"/>
          <w:szCs w:val="28"/>
          <w:rtl w:val="true"/>
          <w:lang w:bidi="fa-IR"/>
        </w:rPr>
        <w:t>.</w:t>
      </w:r>
    </w:p>
    <w:p>
      <w:pPr>
        <w:pStyle w:val="Heading3"/>
        <w:numPr>
          <w:ilvl w:val="2"/>
          <w:numId w:val="1"/>
        </w:numPr>
        <w:rPr/>
      </w:pPr>
      <w:bookmarkStart w:id="3345" w:name="__RefHeading___Toc7558352_73709187"/>
      <w:bookmarkStart w:id="3346" w:name="_Toc1556"/>
      <w:bookmarkEnd w:id="3345"/>
      <w:r>
        <w:rPr>
          <w:rtl w:val="true"/>
        </w:rPr>
        <w:t>تفسیر ابن تغلب</w:t>
      </w:r>
      <w:bookmarkEnd w:id="3346"/>
    </w:p>
    <w:p>
      <w:pPr>
        <w:pStyle w:val="BookText"/>
        <w:rPr/>
      </w:pPr>
      <w:r>
        <w:rPr>
          <w:rFonts w:ascii="IRNazanin" w:hAnsi="IRNazanin" w:eastAsia="IRNazanin"/>
          <w:color w:val="111111"/>
          <w:sz w:val="28"/>
          <w:sz w:val="28"/>
          <w:szCs w:val="28"/>
          <w:rtl w:val="true"/>
          <w:lang w:bidi="fa-IR"/>
        </w:rPr>
        <w:t>کما ذکره ابن الندیم فی عداد کتب التفاسیر، و مر بعنوان تفسیر أبان بن تغلب</w:t>
      </w:r>
      <w:r>
        <w:rPr>
          <w:rFonts w:eastAsia="IRNazanin" w:cs="IRNazanin"/>
          <w:color w:val="111111"/>
          <w:sz w:val="28"/>
          <w:szCs w:val="28"/>
          <w:rtl w:val="true"/>
          <w:lang w:bidi="fa-IR"/>
        </w:rPr>
        <w:t>.</w:t>
      </w:r>
    </w:p>
    <w:p>
      <w:pPr>
        <w:pStyle w:val="Heading3"/>
        <w:numPr>
          <w:ilvl w:val="2"/>
          <w:numId w:val="1"/>
        </w:numPr>
        <w:rPr/>
      </w:pPr>
      <w:bookmarkStart w:id="3347" w:name="__RefHeading___Toc7558354_73709187"/>
      <w:bookmarkStart w:id="3348" w:name="_Toc1557"/>
      <w:bookmarkEnd w:id="3347"/>
      <w:r>
        <w:rPr/>
        <w:t>1178</w:t>
      </w:r>
      <w:r>
        <w:rPr>
          <w:rtl w:val="true"/>
        </w:rPr>
        <w:t xml:space="preserve">- </w:t>
      </w:r>
      <w:r>
        <w:rPr>
          <w:rtl w:val="true"/>
        </w:rPr>
        <w:t>تفسیر ابن جبیر</w:t>
      </w:r>
      <w:bookmarkEnd w:id="3348"/>
    </w:p>
    <w:p>
      <w:pPr>
        <w:pStyle w:val="BookText"/>
        <w:rPr/>
      </w:pPr>
      <w:r>
        <w:rPr>
          <w:rFonts w:ascii="IRNazanin" w:hAnsi="IRNazanin" w:eastAsia="IRNazanin"/>
          <w:color w:val="111111"/>
          <w:sz w:val="28"/>
          <w:sz w:val="28"/>
          <w:szCs w:val="28"/>
          <w:rtl w:val="true"/>
          <w:lang w:bidi="fa-IR"/>
        </w:rPr>
        <w:t xml:space="preserve">هو سعید بن جبیر الشهید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الحجاج بن یوسف الثقفی علیه لعائن الله تعالی ذکره ابن الندیم فی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Heading3"/>
        <w:numPr>
          <w:ilvl w:val="2"/>
          <w:numId w:val="1"/>
        </w:numPr>
        <w:rPr/>
      </w:pPr>
      <w:bookmarkStart w:id="3349" w:name="__RefHeading___Toc7558356_73709187"/>
      <w:bookmarkStart w:id="3350" w:name="_Toc1558"/>
      <w:bookmarkEnd w:id="3349"/>
      <w:r>
        <w:rPr/>
        <w:t>1179</w:t>
      </w:r>
      <w:r>
        <w:rPr>
          <w:rtl w:val="true"/>
        </w:rPr>
        <w:t xml:space="preserve">- </w:t>
      </w:r>
      <w:r>
        <w:rPr>
          <w:rtl w:val="true"/>
        </w:rPr>
        <w:t>تفسیر ابن الجحام</w:t>
      </w:r>
      <w:bookmarkEnd w:id="335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أبو عبد الله البزاز محمد بن العباس بن علی بن مروان بن ماهیار المعروف بابن الجحام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بالجیم المضمومة و الحاء المهملة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ضبطه العلامة الحلی فی الخلاصة و کذا فی إیضاح الاشتباه له، فقال الجحام بالجیم قبل الحاء المهملة فضبطه بالحاء المهملة ثم الجیم اشتباه و قد أشرنا آنفا إلی أنه من المکثرین فی التألیف فی القرآن فقد عد من تصانیفه فی الفهرس ثلاثة کتب بعنوان التأویل ذکرناها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بعد تلک الثلاثة کتاب التفسیر الکبیر و هو المقصود فی المقام، ثم ذکر کتاب الناسخ و المنسوخ، و کتاب قراءة أمیر المؤمنین ع و غیر ذلک مما یأتی فی محالها، فالتفسیر الکبیر غیر التأویلات الثلاثة علی حسب ذکره بعدها و الظاهر أن هذا التفسیر الکبیر هو الذی عبر عنه النجاشی بقوله کتاب ما نزل من القرآن فی أهل البیت 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جماعة من أصحابنا أنه کتاب لم یصنف فی معناه مثله، و قیل إنه ألف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هذا التفسیر موجودا عند السید علی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توفی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ینقل عنه کثیرا فی تصانیفه، و وصفه فی سعد السعود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القرآن و تأویله و ناسخه و منسوخة و محکمه و متشابهه و زیادات حروفه و فضائله </w:t>
      </w:r>
      <w:bookmarkStart w:id="3351" w:name="pg11681_117418"/>
    </w:p>
    <w:p>
      <w:pPr>
        <w:pStyle w:val="BookText"/>
        <w:rPr/>
      </w:pPr>
      <w:bookmarkEnd w:id="3351"/>
      <w:r>
        <w:rPr>
          <w:rFonts w:ascii="IRNazanin" w:hAnsi="IRNazanin" w:eastAsia="IRNazanin"/>
          <w:color w:val="111111"/>
          <w:sz w:val="28"/>
          <w:sz w:val="28"/>
          <w:szCs w:val="28"/>
          <w:rtl w:val="true"/>
          <w:lang w:bidi="fa-IR"/>
        </w:rPr>
        <w:t xml:space="preserve">و ثوابه بروایات الصادقین ع و ینقل عنه فی رسالة محاسبة النفس بعنوان کتاب ما نزل من القرآن فی النبی و الأئمة ع، و کان هذا التفسیر أیضا عند السید شرف الدین علی الحسینی الأسترآبادی تلمیذ المحقق الکرکی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توفی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ینقل عنه کثیرا فی کتابه تأویل الآیات الظاهرة کما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أیضا عند السید هاشم العلامة التوبلی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ینقل عنه فی تفسیره البرهان و غیره، و یظهر من مجموع ما نقل عن هذا التفسیر فی الکتب المشار إلیها أن المؤلف له یروی عن الکلینی مکررا و یکثر من النقل عن کتاب القراءات للسیاری، و من هذه القرینة یستظهر أن النسخة الناقصة الأول و الآخر الممحو کثیر من صفحاته بالماء، الموجودة عند سیدنا هبة الدین الشهرستانی، هی هذا التفسیر بعینه للروایة فیها عن الکلینی و النقل عن القراءات للسیاری و بما أن تلک النسخة لیست عتیقة یظن وجود أصلها فی سائر البلاد</w:t>
      </w:r>
      <w:r>
        <w:rPr>
          <w:rFonts w:eastAsia="IRNazanin" w:cs="IRNazanin"/>
          <w:color w:val="111111"/>
          <w:sz w:val="28"/>
          <w:szCs w:val="28"/>
          <w:rtl w:val="true"/>
          <w:lang w:bidi="fa-IR"/>
        </w:rPr>
        <w:t>.</w:t>
      </w:r>
    </w:p>
    <w:p>
      <w:pPr>
        <w:pStyle w:val="Heading3"/>
        <w:numPr>
          <w:ilvl w:val="2"/>
          <w:numId w:val="1"/>
        </w:numPr>
        <w:rPr/>
      </w:pPr>
      <w:bookmarkStart w:id="3352" w:name="__RefHeading___Toc7558358_73709187"/>
      <w:bookmarkStart w:id="3353" w:name="_Toc1559"/>
      <w:bookmarkEnd w:id="3352"/>
      <w:r>
        <w:rPr/>
        <w:t>1180</w:t>
      </w:r>
      <w:r>
        <w:rPr>
          <w:rtl w:val="true"/>
        </w:rPr>
        <w:t xml:space="preserve">- </w:t>
      </w:r>
      <w:r>
        <w:rPr>
          <w:rtl w:val="true"/>
        </w:rPr>
        <w:t>تفسیر ابن جنی</w:t>
      </w:r>
      <w:bookmarkEnd w:id="335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 کتب التفاسیر،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تفسیر محمد بن علی بن جنی منه أجزاء و الظاهر أن کلمة منه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مراده أن هذا التفسیر فی ستة أجزاء، کما أن الظاهر وقوع التصحیف فی لفظ ابن جنی أیضا لأن المعروف بهذه الکنیة هو ابن جنی النحوی الموصلی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أبو الفتح عثمان بن جنی الذی کان ببغداد، و کان من المعاصرین لابن الندیم و المعروفین عنده فلا یحتمل أنه خفی علیه اسمه، و أنا لم أظفر حتی الآن بذکر محمد بن علی بن جنی فی غیر هذا المقام و لا بذکر ابن جنی آخر، نعم کان لعثمان بن جنی ثلاثة أولاد أسماؤهم علی و عال و علاء کلهم کانوا أدباء فضلاء حسنی الخط و کان ولده عال یروی عنه بعض شعر أبیه و قد کتب بخطه بعض تصانیف والده کما فی معجم الأدباء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لا یظن کون التفسیر له و لا سیما بعد إدراج عثمان بن جنی فهرس تصانیفه فی إجازته التی کتبها سنة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التعرض فیه لتفسیر القرآن أبدا مع أنه ذکر تفسیر دیوان المتنبی فی ألف ورقة و تفسیره الآخر فی مائة و خمسین ورقة، و تفسیره للقصائد الأربع للسید الرضی فی أربع مجلدات لکل قصیدة مجلد، و غیر ذلک من التفاسیر الکثیرة التی ذکرها فی معجم الأدباء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العالم فراجعه </w:t>
      </w:r>
      <w:bookmarkStart w:id="3354" w:name="pg11681_117419"/>
    </w:p>
    <w:p>
      <w:pPr>
        <w:pStyle w:val="Heading3"/>
        <w:numPr>
          <w:ilvl w:val="2"/>
          <w:numId w:val="1"/>
        </w:numPr>
        <w:rPr/>
      </w:pPr>
      <w:bookmarkStart w:id="3355" w:name="__RefHeading___Toc7558360_73709187"/>
      <w:bookmarkStart w:id="3356" w:name="_Toc1560"/>
      <w:bookmarkEnd w:id="3354"/>
      <w:bookmarkEnd w:id="3355"/>
      <w:r>
        <w:rPr>
          <w:rtl w:val="true"/>
        </w:rPr>
        <w:t>تفسیر ابن خاندار</w:t>
      </w:r>
      <w:bookmarkEnd w:id="3356"/>
    </w:p>
    <w:p>
      <w:pPr>
        <w:pStyle w:val="BookText"/>
        <w:rPr/>
      </w:pPr>
      <w:r>
        <w:rPr>
          <w:rFonts w:ascii="IRNazanin" w:hAnsi="IRNazanin" w:eastAsia="IRNazanin"/>
          <w:color w:val="111111"/>
          <w:sz w:val="28"/>
          <w:sz w:val="28"/>
          <w:szCs w:val="28"/>
          <w:rtl w:val="true"/>
          <w:lang w:bidi="fa-IR"/>
        </w:rPr>
        <w:t xml:space="preserve">للشیخ حسین بن شهاب الدین بن حسین بن خاندار الشامی الکرکی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ترجمه فی السلافة، و هو تعلیقاته علی تفسیر القاضی البیضاوی، یأتی بعنوان الحاشیة</w:t>
      </w:r>
    </w:p>
    <w:p>
      <w:pPr>
        <w:pStyle w:val="Heading3"/>
        <w:numPr>
          <w:ilvl w:val="2"/>
          <w:numId w:val="1"/>
        </w:numPr>
        <w:rPr/>
      </w:pPr>
      <w:bookmarkStart w:id="3357" w:name="__RefHeading___Toc7558362_73709187"/>
      <w:bookmarkStart w:id="3358" w:name="_Toc1561"/>
      <w:bookmarkEnd w:id="3357"/>
      <w:r>
        <w:rPr/>
        <w:t>1181</w:t>
      </w:r>
      <w:r>
        <w:rPr>
          <w:rtl w:val="true"/>
        </w:rPr>
        <w:t xml:space="preserve">- </w:t>
      </w:r>
      <w:r>
        <w:rPr>
          <w:rtl w:val="true"/>
        </w:rPr>
        <w:t>تفسیر ابن خواتون‌</w:t>
      </w:r>
      <w:bookmarkEnd w:id="3358"/>
    </w:p>
    <w:p>
      <w:pPr>
        <w:pStyle w:val="BookText"/>
        <w:rPr/>
      </w:pPr>
      <w:r>
        <w:rPr>
          <w:rFonts w:ascii="IRNazanin" w:hAnsi="IRNazanin" w:eastAsia="IRNazanin"/>
          <w:color w:val="111111"/>
          <w:sz w:val="28"/>
          <w:sz w:val="28"/>
          <w:szCs w:val="28"/>
          <w:rtl w:val="true"/>
          <w:lang w:bidi="fa-IR"/>
        </w:rPr>
        <w:t>الإمامی الأصفهانی، فارسی یوجد جزؤه الأول إلی آخر سورة المائدة مع نقص عدة أوراق من أوله فی مکتبة المجلس بطهران کما یظهر من فهرسها و لعله تفسیر الإمامی الأمیر محمد رضا الآتی ذکره</w:t>
      </w:r>
    </w:p>
    <w:p>
      <w:pPr>
        <w:pStyle w:val="Heading3"/>
        <w:numPr>
          <w:ilvl w:val="2"/>
          <w:numId w:val="1"/>
        </w:numPr>
        <w:rPr/>
      </w:pPr>
      <w:bookmarkStart w:id="3359" w:name="__RefHeading___Toc7558364_73709187"/>
      <w:bookmarkStart w:id="3360" w:name="_Toc1562"/>
      <w:bookmarkEnd w:id="3359"/>
      <w:r>
        <w:rPr/>
        <w:t>1182</w:t>
      </w:r>
      <w:r>
        <w:rPr>
          <w:rtl w:val="true"/>
        </w:rPr>
        <w:t xml:space="preserve">- </w:t>
      </w:r>
      <w:r>
        <w:rPr>
          <w:rtl w:val="true"/>
        </w:rPr>
        <w:t>تفسیر ابن دؤل</w:t>
      </w:r>
      <w:bookmarkEnd w:id="3360"/>
    </w:p>
    <w:p>
      <w:pPr>
        <w:pStyle w:val="BookText"/>
        <w:rPr/>
      </w:pPr>
      <w:r>
        <w:rPr>
          <w:rFonts w:ascii="IRNazanin" w:hAnsi="IRNazanin" w:eastAsia="IRNazanin"/>
          <w:color w:val="111111"/>
          <w:sz w:val="28"/>
          <w:sz w:val="28"/>
          <w:szCs w:val="28"/>
          <w:rtl w:val="true"/>
          <w:lang w:bidi="fa-IR"/>
        </w:rPr>
        <w:t xml:space="preserve">هو أحمد بن محمد بن الحسین بن الحسن بن دؤل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النجاشی عنه بواسطتین مع سائر کتبه البالغة إلی المائة</w:t>
      </w:r>
    </w:p>
    <w:p>
      <w:pPr>
        <w:pStyle w:val="Heading3"/>
        <w:numPr>
          <w:ilvl w:val="2"/>
          <w:numId w:val="1"/>
        </w:numPr>
        <w:rPr/>
      </w:pPr>
      <w:bookmarkStart w:id="3361" w:name="__RefHeading___Toc7558366_73709187"/>
      <w:bookmarkStart w:id="3362" w:name="_Toc1563"/>
      <w:bookmarkEnd w:id="3361"/>
      <w:r>
        <w:rPr>
          <w:rtl w:val="true"/>
        </w:rPr>
        <w:t>تفسیر ابن رجب</w:t>
      </w:r>
      <w:bookmarkEnd w:id="3362"/>
    </w:p>
    <w:p>
      <w:pPr>
        <w:pStyle w:val="BookText"/>
        <w:rPr/>
      </w:pPr>
      <w:r>
        <w:rPr>
          <w:rFonts w:ascii="IRNazanin" w:hAnsi="IRNazanin" w:eastAsia="IRNazanin"/>
          <w:color w:val="111111"/>
          <w:sz w:val="28"/>
          <w:sz w:val="28"/>
          <w:szCs w:val="28"/>
          <w:rtl w:val="true"/>
          <w:lang w:bidi="fa-IR"/>
        </w:rPr>
        <w:t>هو الشیخ عبد القاهر بن الحاج عبد بن رجب العبادی الحویزی، اسمه سلوک مسالک المرام، یأتی‌</w:t>
      </w:r>
    </w:p>
    <w:p>
      <w:pPr>
        <w:pStyle w:val="Heading3"/>
        <w:numPr>
          <w:ilvl w:val="2"/>
          <w:numId w:val="1"/>
        </w:numPr>
        <w:rPr/>
      </w:pPr>
      <w:bookmarkStart w:id="3363" w:name="__RefHeading___Toc7558368_73709187"/>
      <w:bookmarkStart w:id="3364" w:name="_Toc1564"/>
      <w:bookmarkEnd w:id="3363"/>
      <w:r>
        <w:rPr>
          <w:rtl w:val="true"/>
        </w:rPr>
        <w:t>تفسیر ابن السائب</w:t>
      </w:r>
      <w:bookmarkEnd w:id="3364"/>
    </w:p>
    <w:p>
      <w:pPr>
        <w:pStyle w:val="BookText"/>
        <w:rPr/>
      </w:pPr>
      <w:r>
        <w:rPr>
          <w:rFonts w:ascii="IRNazanin" w:hAnsi="IRNazanin" w:eastAsia="IRNazanin"/>
          <w:color w:val="111111"/>
          <w:sz w:val="28"/>
          <w:sz w:val="28"/>
          <w:szCs w:val="28"/>
          <w:rtl w:val="true"/>
          <w:lang w:bidi="fa-IR"/>
        </w:rPr>
        <w:t>یعبر عنه ب تفسیر الکلبی کما فی ابن الندیم، یأتی</w:t>
      </w:r>
    </w:p>
    <w:p>
      <w:pPr>
        <w:pStyle w:val="Heading3"/>
        <w:numPr>
          <w:ilvl w:val="2"/>
          <w:numId w:val="1"/>
        </w:numPr>
        <w:rPr/>
      </w:pPr>
      <w:bookmarkStart w:id="3365" w:name="__RefHeading___Toc7558370_73709187"/>
      <w:bookmarkStart w:id="3366" w:name="_Toc1565"/>
      <w:bookmarkEnd w:id="3365"/>
      <w:r>
        <w:rPr>
          <w:rtl w:val="true"/>
        </w:rPr>
        <w:t>تفسیر ابن شهرآشوب</w:t>
      </w:r>
      <w:bookmarkEnd w:id="3366"/>
    </w:p>
    <w:p>
      <w:pPr>
        <w:pStyle w:val="BookText"/>
        <w:rPr/>
      </w:pPr>
      <w:r>
        <w:rPr>
          <w:rFonts w:ascii="IRNazanin" w:hAnsi="IRNazanin" w:eastAsia="IRNazanin"/>
          <w:color w:val="111111"/>
          <w:sz w:val="28"/>
          <w:sz w:val="28"/>
          <w:szCs w:val="28"/>
          <w:rtl w:val="true"/>
          <w:lang w:bidi="fa-IR"/>
        </w:rPr>
        <w:t xml:space="preserve">الشیخ رشید الدین محمد بن علی السروی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متعدد، مر منها الأسباب و النزول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تأویل متشابه القرآن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مناقبه المشحون من تفاسیر الآیات، ترجمه السیوطی فی طبقات النحاة و تلمیذه فی طبقات المفسرین</w:t>
      </w:r>
    </w:p>
    <w:p>
      <w:pPr>
        <w:pStyle w:val="Heading3"/>
        <w:numPr>
          <w:ilvl w:val="2"/>
          <w:numId w:val="1"/>
        </w:numPr>
        <w:rPr/>
      </w:pPr>
      <w:bookmarkStart w:id="3367" w:name="__RefHeading___Toc7558372_73709187"/>
      <w:bookmarkStart w:id="3368" w:name="_Toc1566"/>
      <w:bookmarkEnd w:id="3367"/>
      <w:r>
        <w:rPr/>
        <w:t>1183</w:t>
      </w:r>
      <w:r>
        <w:rPr>
          <w:rtl w:val="true"/>
        </w:rPr>
        <w:t xml:space="preserve">- </w:t>
      </w:r>
      <w:r>
        <w:rPr>
          <w:rtl w:val="true"/>
        </w:rPr>
        <w:t>تفسیر ابن صبیح</w:t>
      </w:r>
      <w:bookmarkEnd w:id="3368"/>
    </w:p>
    <w:p>
      <w:pPr>
        <w:pStyle w:val="BookText"/>
        <w:rPr/>
      </w:pPr>
      <w:r>
        <w:rPr>
          <w:rFonts w:ascii="IRNazanin" w:hAnsi="IRNazanin" w:eastAsia="IRNazanin"/>
          <w:color w:val="111111"/>
          <w:sz w:val="28"/>
          <w:sz w:val="28"/>
          <w:szCs w:val="28"/>
          <w:rtl w:val="true"/>
          <w:lang w:bidi="fa-IR"/>
        </w:rPr>
        <w:t>هو أبو عبد الله أحمد بن صبیح الأسدی الکوفی الثقة بتصریح النجاشی، و یرویه عنه بأربع وسائط</w:t>
      </w:r>
    </w:p>
    <w:p>
      <w:pPr>
        <w:pStyle w:val="Heading3"/>
        <w:numPr>
          <w:ilvl w:val="2"/>
          <w:numId w:val="1"/>
        </w:numPr>
        <w:rPr/>
      </w:pPr>
      <w:bookmarkStart w:id="3369" w:name="__RefHeading___Toc7558374_73709187"/>
      <w:bookmarkStart w:id="3370" w:name="_Toc1567"/>
      <w:bookmarkEnd w:id="3369"/>
      <w:r>
        <w:rPr/>
        <w:t>1184</w:t>
      </w:r>
      <w:r>
        <w:rPr>
          <w:rtl w:val="true"/>
        </w:rPr>
        <w:t xml:space="preserve">- </w:t>
      </w:r>
      <w:r>
        <w:rPr>
          <w:rtl w:val="true"/>
        </w:rPr>
        <w:t>تفسیر ابن الصلت</w:t>
      </w:r>
      <w:bookmarkEnd w:id="3370"/>
    </w:p>
    <w:p>
      <w:pPr>
        <w:pStyle w:val="BookText"/>
        <w:rPr/>
      </w:pPr>
      <w:r>
        <w:rPr>
          <w:rFonts w:ascii="IRNazanin" w:hAnsi="IRNazanin" w:eastAsia="IRNazanin"/>
          <w:color w:val="111111"/>
          <w:sz w:val="28"/>
          <w:sz w:val="28"/>
          <w:szCs w:val="28"/>
          <w:rtl w:val="true"/>
          <w:lang w:bidi="fa-IR"/>
        </w:rPr>
        <w:t>القمی التیمی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تیم ثعلبة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طالب عبد الله بن الصلت الراوی عن الإمام الرضا و وکیل الجواد ع، رواه عنه ولده علی بن عبد الله بن الصلت، و ذکر النجاشی إسناده علیه‌</w:t>
      </w:r>
    </w:p>
    <w:p>
      <w:pPr>
        <w:pStyle w:val="Heading3"/>
        <w:numPr>
          <w:ilvl w:val="2"/>
          <w:numId w:val="1"/>
        </w:numPr>
        <w:rPr/>
      </w:pPr>
      <w:bookmarkStart w:id="3371" w:name="__RefHeading___Toc7558376_73709187"/>
      <w:bookmarkStart w:id="3372" w:name="_Toc1568"/>
      <w:bookmarkEnd w:id="3371"/>
      <w:r>
        <w:rPr>
          <w:rtl w:val="true"/>
        </w:rPr>
        <w:t>تفسیر ابن طاوس</w:t>
      </w:r>
      <w:bookmarkEnd w:id="3372"/>
    </w:p>
    <w:p>
      <w:pPr>
        <w:pStyle w:val="BookText"/>
        <w:rPr/>
      </w:pPr>
      <w:r>
        <w:rPr>
          <w:rFonts w:ascii="IRNazanin" w:hAnsi="IRNazanin" w:eastAsia="IRNazanin"/>
          <w:color w:val="111111"/>
          <w:sz w:val="28"/>
          <w:sz w:val="28"/>
          <w:szCs w:val="28"/>
          <w:rtl w:val="true"/>
          <w:lang w:bidi="fa-IR"/>
        </w:rPr>
        <w:t>هو السید أبو الفضائل أحمد، و اسمه شواهد القرآن یأتی</w:t>
      </w:r>
    </w:p>
    <w:p>
      <w:pPr>
        <w:pStyle w:val="Heading3"/>
        <w:numPr>
          <w:ilvl w:val="2"/>
          <w:numId w:val="1"/>
        </w:numPr>
        <w:rPr/>
      </w:pPr>
      <w:bookmarkStart w:id="3373" w:name="__RefHeading___Toc7558378_73709187"/>
      <w:bookmarkStart w:id="3374" w:name="_Toc1569"/>
      <w:bookmarkEnd w:id="3373"/>
      <w:r>
        <w:rPr/>
        <w:t>1185</w:t>
      </w:r>
      <w:r>
        <w:rPr>
          <w:rtl w:val="true"/>
        </w:rPr>
        <w:t xml:space="preserve">- </w:t>
      </w:r>
      <w:r>
        <w:rPr>
          <w:rtl w:val="true"/>
        </w:rPr>
        <w:t>تفسیر ابن عباس‌</w:t>
      </w:r>
      <w:bookmarkEnd w:id="3374"/>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ترجمان القرآن عبد الله بن عباس عم النبی الأکرم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قبل الهجرة بثلاث سنین، و المتوفی بالطائف سنة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کتب التفاسیر بعد ذکره کتاب التفسیر للإمام أبی جعفر الباقر ع، و قال روی التفسیر عن ابن عباس، مجاهد، و هو أبو الحجاج المقری </w:t>
      </w:r>
      <w:bookmarkStart w:id="3375" w:name="pg11681_117420"/>
    </w:p>
    <w:p>
      <w:pPr>
        <w:pStyle w:val="BookText"/>
        <w:rPr/>
      </w:pPr>
      <w:bookmarkEnd w:id="3375"/>
      <w:r>
        <w:rPr>
          <w:rFonts w:ascii="IRNazanin" w:hAnsi="IRNazanin" w:eastAsia="IRNazanin"/>
          <w:color w:val="111111"/>
          <w:sz w:val="28"/>
          <w:sz w:val="28"/>
          <w:szCs w:val="28"/>
          <w:rtl w:val="true"/>
          <w:lang w:bidi="fa-IR"/>
        </w:rPr>
        <w:t xml:space="preserve">المفسر المکی مجاهد بن 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بالسجدة سنة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ذکر أنه رواه عن مجاهد حمید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 فی زمن السفاح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نجیح، و رواه عن ابن أبی نجیح ورقاء و عیسی بن میمون</w:t>
      </w:r>
    </w:p>
    <w:p>
      <w:pPr>
        <w:pStyle w:val="Heading3"/>
        <w:numPr>
          <w:ilvl w:val="2"/>
          <w:numId w:val="1"/>
        </w:numPr>
        <w:rPr/>
      </w:pPr>
      <w:bookmarkStart w:id="3376" w:name="__RefHeading___Toc7558380_73709187"/>
      <w:bookmarkStart w:id="3377" w:name="_Toc1570"/>
      <w:bookmarkEnd w:id="3376"/>
      <w:r>
        <w:rPr/>
        <w:t>1186</w:t>
      </w:r>
      <w:r>
        <w:rPr>
          <w:rtl w:val="true"/>
        </w:rPr>
        <w:t xml:space="preserve">- </w:t>
      </w:r>
      <w:r>
        <w:rPr>
          <w:rtl w:val="true"/>
        </w:rPr>
        <w:t>تفسیر ابن عباس</w:t>
      </w:r>
      <w:bookmarkEnd w:id="3377"/>
    </w:p>
    <w:p>
      <w:pPr>
        <w:pStyle w:val="BookText"/>
        <w:rPr/>
      </w:pPr>
      <w:r>
        <w:rPr>
          <w:rFonts w:ascii="IRNazanin" w:hAnsi="IRNazanin" w:eastAsia="IRNazanin"/>
          <w:color w:val="111111"/>
          <w:sz w:val="28"/>
          <w:sz w:val="28"/>
          <w:szCs w:val="28"/>
          <w:rtl w:val="true"/>
          <w:lang w:bidi="fa-IR"/>
        </w:rPr>
        <w:t xml:space="preserve">عن الصحابة لأبی أحمد عبد العزیز بن یحیی بن أحمد بن عیسی الجلودی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یأتی تفسیر الجلودی عن علی ع، و تفسیره عن ابن عباس و هما غیر هذا التفسیر کما یظهر من ذکره بعدهما فی رجال النجاشی و هو أیضا 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الموسوم بتنویر المقباس من تفسیر عبد الله بن عباس فی أربعة أجزاء الذی نسبه الحافظ شمس الدین محمد بن عبد الرحمن السخاوی فی الضوء اللامع إلی محمد بن یعقوب الفیروزآبادی صاحب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فی کشف الظنون، و کذا فی المطبوع من هذا التفسیر فی بولاق فی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قبل ذلک طبع فی بمبئی، و السند فی أول هذا الطبع ینتهی إلی عمار بن عبد المجید الهروی الراوی عن علی بن إسحاق السمرقندی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فی هامش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خلاصة تذهیب التهذیب، و السمرقندی یروی عن محمد بن مروان السدی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السائب الکلبی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صالح میزان البصری عن ابن عباس، و السیوطی أورد فی النوع الثمانین من کتابه الإتقان طرقا إلی تفسیر ابن عباس، و السیوطی أورد فی النوع الثمانین من کتابه الإتقان طرقا إلی تفسیر ابن عباس، و جعل طریق الکلبی عن أبی صالح عنه أوهن الجمیع، لکن قال ابن عدی فی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للکلبی أحادیث صالحة و خاصة عن أبی صالح و هو معروف بالتفسیر، و لیس لأحد تفسیر أطول منه، و لا أشبع، و بعده مقاتل بن سلیمان الا أن الکلبی یفضل علیه لما فی مقاتل مذاهب ردیة</w:t>
      </w:r>
    </w:p>
    <w:p>
      <w:pPr>
        <w:pStyle w:val="Heading3"/>
        <w:numPr>
          <w:ilvl w:val="2"/>
          <w:numId w:val="1"/>
        </w:numPr>
        <w:rPr/>
      </w:pPr>
      <w:bookmarkStart w:id="3378" w:name="__RefHeading___Toc7558382_73709187"/>
      <w:bookmarkStart w:id="3379" w:name="_Toc1571"/>
      <w:bookmarkEnd w:id="3378"/>
      <w:r>
        <w:rPr/>
        <w:t>1187</w:t>
      </w:r>
      <w:r>
        <w:rPr>
          <w:rtl w:val="true"/>
        </w:rPr>
        <w:t xml:space="preserve">- </w:t>
      </w:r>
      <w:r>
        <w:rPr>
          <w:rtl w:val="true"/>
        </w:rPr>
        <w:t>تفسیر ابن عبدک</w:t>
      </w:r>
      <w:bookmarkEnd w:id="3379"/>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الجرجانی العبدکی، کبیر حسن کما وصفه الشیخ فی باب الکنی من الفهرس، و ترجمه النجاشی فی الأسماء بعنوان أبی جعفر محمد بن علی بن عبدک الجرجانی، و قال جلیل القدر من أصحابنا فقیه متکلم، أقول هو من المائة الرابعة، و عدیل أبی منصور الصرام الذی أدرک الشیخ الطوسی ولده الشیخ أبا القاسم کما ذکره فی باب الکنی أیضا </w:t>
      </w:r>
      <w:bookmarkStart w:id="3380" w:name="pg11681_117421"/>
    </w:p>
    <w:p>
      <w:pPr>
        <w:pStyle w:val="Heading3"/>
        <w:numPr>
          <w:ilvl w:val="2"/>
          <w:numId w:val="1"/>
        </w:numPr>
        <w:rPr/>
      </w:pPr>
      <w:bookmarkStart w:id="3381" w:name="__RefHeading___Toc7558384_73709187"/>
      <w:bookmarkStart w:id="3382" w:name="_Toc1572"/>
      <w:bookmarkEnd w:id="3380"/>
      <w:bookmarkEnd w:id="3381"/>
      <w:r>
        <w:rPr>
          <w:rtl w:val="true"/>
        </w:rPr>
        <w:t>تفسیر ابن العتائقی</w:t>
      </w:r>
      <w:bookmarkEnd w:id="3382"/>
    </w:p>
    <w:p>
      <w:pPr>
        <w:pStyle w:val="BookText"/>
        <w:rPr/>
      </w:pPr>
      <w:r>
        <w:rPr>
          <w:rFonts w:ascii="IRNazanin" w:hAnsi="IRNazanin" w:eastAsia="IRNazanin"/>
          <w:color w:val="111111"/>
          <w:sz w:val="28"/>
          <w:sz w:val="28"/>
          <w:szCs w:val="28"/>
          <w:rtl w:val="true"/>
          <w:lang w:bidi="fa-IR"/>
        </w:rPr>
        <w:t>هو مختصر تفسیر علی بن إبراهیم بن هاشم القمی، یأتی فی المیم و له الناسخ و المنسوخ أیضا یأتی</w:t>
      </w:r>
    </w:p>
    <w:p>
      <w:pPr>
        <w:pStyle w:val="Heading3"/>
        <w:numPr>
          <w:ilvl w:val="2"/>
          <w:numId w:val="1"/>
        </w:numPr>
        <w:rPr/>
      </w:pPr>
      <w:bookmarkStart w:id="3383" w:name="__RefHeading___Toc7558386_73709187"/>
      <w:bookmarkStart w:id="3384" w:name="_Toc1573"/>
      <w:bookmarkEnd w:id="3383"/>
      <w:r>
        <w:rPr/>
        <w:t>1188</w:t>
      </w:r>
      <w:r>
        <w:rPr>
          <w:rtl w:val="true"/>
        </w:rPr>
        <w:t xml:space="preserve">- </w:t>
      </w:r>
      <w:r>
        <w:rPr>
          <w:rtl w:val="true"/>
        </w:rPr>
        <w:t>تفسیر ابن عقدة</w:t>
      </w:r>
      <w:bookmarkEnd w:id="3384"/>
    </w:p>
    <w:p>
      <w:pPr>
        <w:pStyle w:val="BookText"/>
        <w:rPr/>
      </w:pPr>
      <w:r>
        <w:rPr>
          <w:rFonts w:ascii="IRNazanin" w:hAnsi="IRNazanin" w:eastAsia="IRNazanin"/>
          <w:color w:val="111111"/>
          <w:sz w:val="28"/>
          <w:sz w:val="28"/>
          <w:szCs w:val="28"/>
          <w:rtl w:val="true"/>
          <w:lang w:bidi="fa-IR"/>
        </w:rPr>
        <w:t xml:space="preserve">هو أبو العباس أحمد بن محمد بن سعید المعروف بابن عقدة الزیدی الجارودی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 بعد ذکر کتبه التی یرویها عن جمع من مشایخه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له کتاب تفسیر القرآن و هو کتاب حسن و ما رأیت أحدا ممن حدثنا عنه ذکره و ینقل عن تفسیر ابن عقدة السید رضی الدین علی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رسالته فی محاسبة النفس، فیظهر بقاء التفسیر إلی عصره</w:t>
      </w:r>
    </w:p>
    <w:p>
      <w:pPr>
        <w:pStyle w:val="Heading3"/>
        <w:numPr>
          <w:ilvl w:val="2"/>
          <w:numId w:val="1"/>
        </w:numPr>
        <w:rPr/>
      </w:pPr>
      <w:bookmarkStart w:id="3385" w:name="__RefHeading___Toc7558388_73709187"/>
      <w:bookmarkStart w:id="3386" w:name="_Toc1574"/>
      <w:bookmarkEnd w:id="3385"/>
      <w:r>
        <w:rPr>
          <w:rtl w:val="true"/>
        </w:rPr>
        <w:t>تفسیر ابن الفارسی أو ابن الفتال،</w:t>
      </w:r>
      <w:bookmarkEnd w:id="3386"/>
    </w:p>
    <w:p>
      <w:pPr>
        <w:pStyle w:val="BookText"/>
        <w:rPr/>
      </w:pPr>
      <w:r>
        <w:rPr>
          <w:rFonts w:ascii="IRNazanin" w:hAnsi="IRNazanin" w:eastAsia="IRNazanin"/>
          <w:color w:val="111111"/>
          <w:sz w:val="28"/>
          <w:sz w:val="28"/>
          <w:szCs w:val="28"/>
          <w:rtl w:val="true"/>
          <w:lang w:bidi="fa-IR"/>
        </w:rPr>
        <w:t>اسمه التنویر فی معانی التفسیر کما ذکره ابن شهرآشوب فی معالم العلماء</w:t>
      </w:r>
    </w:p>
    <w:p>
      <w:pPr>
        <w:pStyle w:val="Heading3"/>
        <w:numPr>
          <w:ilvl w:val="2"/>
          <w:numId w:val="1"/>
        </w:numPr>
        <w:rPr/>
      </w:pPr>
      <w:bookmarkStart w:id="3387" w:name="__RefHeading___Toc7558390_73709187"/>
      <w:bookmarkStart w:id="3388" w:name="_Toc1575"/>
      <w:bookmarkEnd w:id="3387"/>
      <w:r>
        <w:rPr/>
        <w:t>1189</w:t>
      </w:r>
      <w:r>
        <w:rPr>
          <w:rtl w:val="true"/>
        </w:rPr>
        <w:t xml:space="preserve">- </w:t>
      </w:r>
      <w:r>
        <w:rPr>
          <w:rtl w:val="true"/>
        </w:rPr>
        <w:t>تفسیر ابن فضال الکبیر</w:t>
      </w:r>
      <w:bookmarkEnd w:id="3388"/>
    </w:p>
    <w:p>
      <w:pPr>
        <w:pStyle w:val="BookText"/>
        <w:rPr/>
      </w:pPr>
      <w:r>
        <w:rPr>
          <w:rFonts w:ascii="IRNazanin" w:hAnsi="IRNazanin" w:eastAsia="IRNazanin"/>
          <w:color w:val="111111"/>
          <w:sz w:val="28"/>
          <w:sz w:val="28"/>
          <w:szCs w:val="28"/>
          <w:rtl w:val="true"/>
          <w:lang w:bidi="fa-IR"/>
        </w:rPr>
        <w:t xml:space="preserve">هو أبو محمد الحسن بن علی بن فضال الکوفی التیملی مولی تیم الله بن ثعلبة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فطحیا و رجع عنه فی آخر عمره، ذکر تفسیره ابن الندیم، و له أیضا الشواهد من کتاب الله و الناسخ و المنسوخ کما یأتی، فهو من المکثرین فی تألیف علوم القرآن</w:t>
      </w:r>
    </w:p>
    <w:p>
      <w:pPr>
        <w:pStyle w:val="Heading3"/>
        <w:numPr>
          <w:ilvl w:val="2"/>
          <w:numId w:val="1"/>
        </w:numPr>
        <w:rPr/>
      </w:pPr>
      <w:bookmarkStart w:id="3389" w:name="__RefHeading___Toc7558392_73709187"/>
      <w:bookmarkStart w:id="3390" w:name="_Toc1576"/>
      <w:bookmarkEnd w:id="3389"/>
      <w:r>
        <w:rPr/>
        <w:t>1190</w:t>
      </w:r>
      <w:r>
        <w:rPr>
          <w:rtl w:val="true"/>
        </w:rPr>
        <w:t xml:space="preserve">- </w:t>
      </w:r>
      <w:r>
        <w:rPr>
          <w:rtl w:val="true"/>
        </w:rPr>
        <w:t>تفسیر ابن فضال الصغیر</w:t>
      </w:r>
      <w:bookmarkEnd w:id="3390"/>
    </w:p>
    <w:p>
      <w:pPr>
        <w:pStyle w:val="BookText"/>
        <w:rPr/>
      </w:pPr>
      <w:r>
        <w:rPr>
          <w:rFonts w:ascii="IRNazanin" w:hAnsi="IRNazanin" w:eastAsia="IRNazanin"/>
          <w:color w:val="111111"/>
          <w:sz w:val="28"/>
          <w:sz w:val="28"/>
          <w:szCs w:val="28"/>
          <w:rtl w:val="true"/>
          <w:lang w:bidi="fa-IR"/>
        </w:rPr>
        <w:t>هو أبو الحسن علی بن الحسن بن فضال المذکور، لم یعثر له ذلة و لا ما یشینه و لم یرو عن أبیه شیئا کما صرح به النجاشی، و عد هو و الشیخ فی الفهرس من تصانیفه کتاب التفسیر</w:t>
      </w:r>
    </w:p>
    <w:p>
      <w:pPr>
        <w:pStyle w:val="Heading3"/>
        <w:numPr>
          <w:ilvl w:val="2"/>
          <w:numId w:val="1"/>
        </w:numPr>
        <w:rPr/>
      </w:pPr>
      <w:bookmarkStart w:id="3391" w:name="__RefHeading___Toc7558394_73709187"/>
      <w:bookmarkStart w:id="3392" w:name="_Toc1577"/>
      <w:bookmarkEnd w:id="3391"/>
      <w:r>
        <w:rPr>
          <w:rtl w:val="true"/>
        </w:rPr>
        <w:t>تفسیر ابن الکیال</w:t>
      </w:r>
      <w:bookmarkEnd w:id="3392"/>
    </w:p>
    <w:p>
      <w:pPr>
        <w:pStyle w:val="BookText"/>
        <w:rPr/>
      </w:pPr>
      <w:r>
        <w:rPr>
          <w:rFonts w:ascii="IRNazanin" w:hAnsi="IRNazanin" w:eastAsia="IRNazanin"/>
          <w:color w:val="111111"/>
          <w:sz w:val="28"/>
          <w:sz w:val="28"/>
          <w:szCs w:val="28"/>
          <w:rtl w:val="true"/>
          <w:lang w:bidi="fa-IR"/>
        </w:rPr>
        <w:t xml:space="preserve">أو الکال هو أبو عبد الله محمد بن محمد بن هارون بن محمد بن کوکب الحلی المقری فی حانوت له بالحلة المعروف بابن الکال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ترجمه و أرخه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طبقات القراء، و ترجمه ابن العماد فی شذرات الذهب بعنوان محمد بن محمد بن هارون المعروف بابن الکیال البغدادی ثم الحلی، و ترجمه فی أمل</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الآمل بعنوان أبو عبد الله محمد بن هارون المعروف والده بالکال، و السید ابن طاوس ینقل عنه فی کتابه التحصین بعنوان محمد بن محمد بن هارون المعروف بابن الکامل و فی نسخه ابن الکال، و عد فی الأمل من تصانیفه کتاب مختصر التبیان فی تفسیر القرآن، و کتاب متشابه القرآن، و کتاب اللحن الخفی و اللحن الجلی، فهو من المکثرین </w:t>
      </w:r>
      <w:bookmarkStart w:id="3393" w:name="pg11681_117422"/>
    </w:p>
    <w:p>
      <w:pPr>
        <w:pStyle w:val="Heading3"/>
        <w:numPr>
          <w:ilvl w:val="2"/>
          <w:numId w:val="1"/>
        </w:numPr>
        <w:rPr/>
      </w:pPr>
      <w:bookmarkStart w:id="3394" w:name="__RefHeading___Toc7558396_73709187"/>
      <w:bookmarkStart w:id="3395" w:name="_Toc1578"/>
      <w:bookmarkEnd w:id="3393"/>
      <w:bookmarkEnd w:id="3394"/>
      <w:r>
        <w:rPr>
          <w:rtl w:val="true"/>
        </w:rPr>
        <w:t>تفسیر ابن ماهیار</w:t>
      </w:r>
      <w:bookmarkEnd w:id="3395"/>
    </w:p>
    <w:p>
      <w:pPr>
        <w:pStyle w:val="BookText"/>
        <w:rPr/>
      </w:pPr>
      <w:r>
        <w:rPr>
          <w:rFonts w:ascii="IRNazanin" w:hAnsi="IRNazanin" w:eastAsia="IRNazanin"/>
          <w:color w:val="111111"/>
          <w:sz w:val="28"/>
          <w:sz w:val="28"/>
          <w:szCs w:val="28"/>
          <w:rtl w:val="true"/>
          <w:lang w:bidi="fa-IR"/>
        </w:rPr>
        <w:t>مر بعنوان تفسیر ابن الجحام بتقدیم الجیم</w:t>
      </w:r>
    </w:p>
    <w:p>
      <w:pPr>
        <w:pStyle w:val="Heading3"/>
        <w:numPr>
          <w:ilvl w:val="2"/>
          <w:numId w:val="1"/>
        </w:numPr>
        <w:rPr/>
      </w:pPr>
      <w:bookmarkStart w:id="3396" w:name="__RefHeading___Toc7558398_73709187"/>
      <w:bookmarkStart w:id="3397" w:name="_Toc1579"/>
      <w:bookmarkEnd w:id="3396"/>
      <w:r>
        <w:rPr/>
        <w:t>1191</w:t>
      </w:r>
      <w:r>
        <w:rPr>
          <w:rtl w:val="true"/>
        </w:rPr>
        <w:t xml:space="preserve">- </w:t>
      </w:r>
      <w:r>
        <w:rPr>
          <w:rtl w:val="true"/>
        </w:rPr>
        <w:t>تفسیر ابن المتوج البحرانی</w:t>
      </w:r>
      <w:bookmarkEnd w:id="3397"/>
    </w:p>
    <w:p>
      <w:pPr>
        <w:pStyle w:val="BookText"/>
        <w:rPr/>
      </w:pPr>
      <w:r>
        <w:rPr>
          <w:rFonts w:ascii="IRNazanin" w:hAnsi="IRNazanin" w:eastAsia="IRNazanin"/>
          <w:color w:val="111111"/>
          <w:sz w:val="28"/>
          <w:sz w:val="28"/>
          <w:szCs w:val="28"/>
          <w:rtl w:val="true"/>
          <w:lang w:bidi="fa-IR"/>
        </w:rPr>
        <w:t xml:space="preserve">للشیخ فخر الدین أحمد بن عبد الله بن سعید بن المتوج البحرانی تلمیذ فخر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توفی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أبی العباس أحمد بن فهد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کما یظهر من ترجمته المستقلة فی الروضات کان أیضا من المکثرین حیث قال فیه له تفسیران کبیر مطول و صغیر مختصر و له النهایة فی تفسیر الخمسمائة آیة، و له الناسخ و المنسوخ، و قد ذکر الجمیع فی ترجمته فی الروضات فی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نجد ترجمه مستقلة للشیخ فخر الدین أحمد بن عبد الله بن سعید بن المتوج الا فیه، نعم قد عقد فی الریاض ترجمه لوالده بعنوان الشیخ عبد الله بن سعید بن التموج و وصفه بالعلم و الفضل و إنه والد الشیخ فخر الدین أحمد ثم قال إن المولی محمد سعید المرندی ترجم فی تحفه الإخوان هذا الشیخ، فقال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عالم فاضل إلی قوله فی عد تصانیفه له النهایة فی تفسیر الخمسمائة آیة، و الناسخ و المنسوخ، و غیرهما و المشار إلیه بهذا الشیخ کما یحتمل أن یکون الولد یعنی الشیخ فخر الدین أحمد لقرب ذکره کذلک یحتمل أن یکون الوالد یعنی الشیخ عبد الله بن سعید الذی عقدت الترجمة له فتکون التصانیف المذکورة له لا لولده فخر الدین، و علی أی حال فهذه التصانیف غیر ما یأتی للشیخ جمال الدین ابن المتوج کما هو ظاهر اختلاف الأسماء و الأوصاف</w:t>
      </w:r>
    </w:p>
    <w:p>
      <w:pPr>
        <w:pStyle w:val="Heading3"/>
        <w:numPr>
          <w:ilvl w:val="2"/>
          <w:numId w:val="1"/>
        </w:numPr>
        <w:rPr/>
      </w:pPr>
      <w:bookmarkStart w:id="3398" w:name="__RefHeading___Toc7558400_73709187"/>
      <w:bookmarkStart w:id="3399" w:name="_Toc1580"/>
      <w:bookmarkEnd w:id="3398"/>
      <w:r>
        <w:rPr/>
        <w:t>1192</w:t>
      </w:r>
      <w:r>
        <w:rPr>
          <w:rtl w:val="true"/>
        </w:rPr>
        <w:t xml:space="preserve">- </w:t>
      </w:r>
      <w:r>
        <w:rPr>
          <w:rtl w:val="true"/>
        </w:rPr>
        <w:t>تفسیر ابن المتوج</w:t>
      </w:r>
      <w:bookmarkEnd w:id="3399"/>
    </w:p>
    <w:p>
      <w:pPr>
        <w:pStyle w:val="BookText"/>
        <w:rPr/>
      </w:pPr>
      <w:r>
        <w:rPr>
          <w:rFonts w:ascii="IRNazanin" w:hAnsi="IRNazanin" w:eastAsia="IRNazanin"/>
          <w:color w:val="111111"/>
          <w:sz w:val="28"/>
          <w:sz w:val="28"/>
          <w:szCs w:val="28"/>
          <w:rtl w:val="true"/>
          <w:lang w:bidi="fa-IR"/>
        </w:rPr>
        <w:t xml:space="preserve">هو الشیخ جمال الدین أحمد بن عبد الله بن محمد بن علی بن الحسن بن المتوج البحرانی الذی ترجمه مستقلا الشیخ سلیمان بن عبد الله الماحوزی کذلک فی رسالته فی تاریخ أحوال علماء البحرین التی کتبها باستدعاء صاحب الریاض کما یظهر من أول نسخه الرسالة الموجودة عندنا، فقال فیها، رأیت بخط صاحب الترجمة نسبه کذلک فی إجازة کتبها لتلمیذه الشیخ فخر الدین أحمد بن فهد الأحسائی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ظهر الجزء الأول من تلخیص التذکرة، و ذکر الشیخ سلیمان فی کتابه أزهار الریاض علی ما نقل عنه المعاصر فی أنوار البدرین أن من تصانیف صاحب الترجمة تفسیره الذی بسط فیه القول فی</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الآیات الناسخة و المنسوخة و ذکر أنه لشدة احتیاج المستنبط للأحکام إلی معرفة الناسخ و المنسوخ من الآیات استخرج من تفسیره المذکور بیان تلک الآیات فی رسالة مستقلة تسهیلا للتناول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صرح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بجمیع ذلک فی أول رسالته فی الناسخ و المنسوخ الموجودة کما یأتی، قال الشیخ سلیمان أیضا و له منهاج الهدایة فی تفسیر آیات الأحکام الخمسمائة، مختصر جید یدل علی فضل عظیم له، و من جملة إفاداته فیه أعمیة الطلاق البذلی عن الخلع و المباراة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قرأته علی بعض مشایخی فی حداثة سنی فی سنة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الشیخ سلیمان مصاحبه صاحب الترجمة مع الشهید فی زمن اشتغالهما ثم تلاقیهما بعد الرئاسة فی مکة، و ذکر مدفنه بجزیرة أکل مشهد النبی صالح، و ذکر ولده الشیخ ناصر المدفون معه بعده، و لم یتعرض لأحوال والده عبد الله بن محمد کما لم یتعرض لتاریخ وفاته أو وفاه ولده الشیخ ناصر، نعم إنا نعلم حیاته فی زمن إجازته المذکورة </w:t>
      </w:r>
      <w:r>
        <w:rPr>
          <w:rFonts w:eastAsia="IRNazanin" w:cs="IRNazanin"/>
          <w:color w:val="111111"/>
          <w:sz w:val="28"/>
          <w:szCs w:val="28"/>
          <w:rtl w:val="true"/>
          <w:lang w:bidi="fa-IR"/>
        </w:rPr>
        <w:t>(</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نعلم بوفاته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تلمیذ الشیخ فخر الدین أحمد السبیعی فرغ من تألیف سدید الأفهام فی التاریخ المذکور و دعا له بالرحمة الظاهر فی وفاته، و نعلم بوفاة ولده الشیخ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لوجود خطه بتملک نسخه من مختلف العلامة فی هذا التاریخ، فظهر أنه أیضا من المکثرین حیث إن له التفسیر، و آیات الأحکام، و الناسخ و المنسوخ، ثم إن صاحب الریاض ترجم فی حرف الألف ابن المتوج هذا بعین ما ذکره الشیخ سلیمان الماحوزی مع بعض زیادات علیه و کانت الترجمة فی القطعة من الریاض التی وجدها الشیخ یوسف البحرانی فی مکتبة السید نصر الله المدرس، و لنقصها من الأول و الآخر لم یشخص مؤلفها غیر کونه من تلامیذ العلامة المجلسی، ثم أورد الشیخ یوسف هذه القطعة من الریاض فی أوائل کشکوله المطبوع، و مما زاده صاحب الریاض علی کلمات الشیخ سلیمان الماحوزی ما نقله عن نظام الأقوال من أن صاحب الترجمة کان معاصرا للفاضل المقداد و کلما یعبر المقداد بالمعاصر فی کتابه کنز العرفان یرید به ابن المتوج هذا، فظهر مما ذکرنا اتفاق صاحب نظام الأقوال مع صاحب الریاض و الشیخ سلیمان الماحوزی فی ترجمه الشیخ جمال الدین أحمد بن عبد الله بن محمد المذکور، و نسبة التفسیر و غیره من الکتب إلیه، و إنه کان فی أوله مصاحب الشیخ الشهید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أن الفاضل المقداد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یعبر عنه بالمعاصر، و إنه والد الشیخ ناصر، و أما الشیخ فخر الدین أحمد بن عبد الله بن سعید بن التموج المعاصر لهذا الشیخ، و المشارک معه فی الاسم و اسم الأب و النسبة و أسماء بعض المشایخ و التلامذة و التصانیف فقد عرفناه من ذکره فی الریاض ضمن ترجمه </w:t>
      </w:r>
      <w:bookmarkStart w:id="3400" w:name="pg11681_117424"/>
    </w:p>
    <w:p>
      <w:pPr>
        <w:pStyle w:val="BookText"/>
        <w:rPr/>
      </w:pPr>
      <w:bookmarkEnd w:id="3400"/>
      <w:r>
        <w:rPr>
          <w:rFonts w:ascii="IRNazanin" w:hAnsi="IRNazanin" w:eastAsia="IRNazanin"/>
          <w:color w:val="111111"/>
          <w:sz w:val="28"/>
          <w:sz w:val="28"/>
          <w:szCs w:val="28"/>
          <w:rtl w:val="true"/>
          <w:lang w:bidi="fa-IR"/>
        </w:rPr>
        <w:t>والده العالم کما مر آنفا، و من ذکره خاصة فی جملة من الإجازات، و لا استبعاد فی اشتراک رجلین بل أکثر فی جملة من الأمور المذکورة مع وقوعه کما نراه بین الشیخ أحمد بن فهد الحلی و بین أحمد بن فهد الأحسائی من الاشتراک فی عدة جهات حتی فی تألیفهما شرح الإرشاد</w:t>
      </w:r>
    </w:p>
    <w:p>
      <w:pPr>
        <w:pStyle w:val="Heading3"/>
        <w:numPr>
          <w:ilvl w:val="2"/>
          <w:numId w:val="1"/>
        </w:numPr>
        <w:rPr/>
      </w:pPr>
      <w:bookmarkStart w:id="3401" w:name="__RefHeading___Toc7558402_73709187"/>
      <w:bookmarkStart w:id="3402" w:name="_Toc1581"/>
      <w:bookmarkEnd w:id="3401"/>
      <w:r>
        <w:rPr/>
        <w:t>1193</w:t>
      </w:r>
      <w:r>
        <w:rPr>
          <w:rtl w:val="true"/>
        </w:rPr>
        <w:t xml:space="preserve">- </w:t>
      </w:r>
      <w:r>
        <w:rPr>
          <w:rtl w:val="true"/>
        </w:rPr>
        <w:t>تفسیر ابن محبوب‌</w:t>
      </w:r>
      <w:bookmarkEnd w:id="3402"/>
    </w:p>
    <w:p>
      <w:pPr>
        <w:pStyle w:val="BookText"/>
        <w:rPr/>
      </w:pPr>
      <w:r>
        <w:rPr>
          <w:rFonts w:ascii="IRNazanin" w:hAnsi="IRNazanin" w:eastAsia="IRNazanin"/>
          <w:color w:val="111111"/>
          <w:sz w:val="28"/>
          <w:sz w:val="28"/>
          <w:szCs w:val="28"/>
          <w:rtl w:val="true"/>
          <w:lang w:bidi="fa-IR"/>
        </w:rPr>
        <w:t xml:space="preserve">هو أبو علی الحسن بن محبوب السراد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الکشی من أصحاب الإجماع، و فی الفهرست أنه کان یعد فی الأرکان الأربعة فی عصره، و روی عن ستین رجلا من أصحاب أبی عبد الله ع، و هو من أصحاب الإمام الکاظم و الرضا و الجواد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توفی فی آخر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ما ذکر من کتبه الکثیرة کتاب التفسیر و العجب أن الرجل علی جلالة قدره و قد ذکره أبو العباس النجاشی فیما یقرب من عشرین موضعا من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استقصاها المولی عنایة الله القهپائی فی کتابه مجمع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کتابه المشیخة مکررا فی عدة مواضع منه، و مع هذا کله نسی أن یعقد له ترجمه مستقلة فی رجاله الذی هو العمدة من الأصول الرجالیة لنا و إهمال مثل هذا الرجل فیه من أقوی البراهین علی صحة ما شرحناه فی مقدمه هذا التألیف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ذهاب تراجم کثیر من أصحابنا علی أئمة الرجال، و بفوات التراجم ضاعت عنا أسماء کتبهم المقروة علیهم أو المسموعة عنهم و أسانید الأحادیث المرویة فی کتبنا الموجودة الیوم تدلنا علی وجود تلک الکتب فی أعصارهم فإن الروایة عن أحد فی تلک الأعصار لم تکن الا بالقراءة أو السماع من کتابه، و ما کانوا یکتفون بالسماع عن ظهر القلب کما لا یخفی</w:t>
      </w:r>
    </w:p>
    <w:p>
      <w:pPr>
        <w:pStyle w:val="Heading3"/>
        <w:numPr>
          <w:ilvl w:val="2"/>
          <w:numId w:val="1"/>
        </w:numPr>
        <w:rPr/>
      </w:pPr>
      <w:bookmarkStart w:id="3403" w:name="__RefHeading___Toc7558404_73709187"/>
      <w:bookmarkStart w:id="3404" w:name="_Toc1582"/>
      <w:bookmarkEnd w:id="3403"/>
      <w:r>
        <w:rPr/>
        <w:t>1194</w:t>
      </w:r>
      <w:r>
        <w:rPr>
          <w:rtl w:val="true"/>
        </w:rPr>
        <w:t xml:space="preserve">- </w:t>
      </w:r>
      <w:r>
        <w:rPr>
          <w:rtl w:val="true"/>
        </w:rPr>
        <w:t>تفسیر ابن مطر</w:t>
      </w:r>
      <w:bookmarkEnd w:id="3404"/>
    </w:p>
    <w:p>
      <w:pPr>
        <w:pStyle w:val="BookText"/>
        <w:rPr/>
      </w:pPr>
      <w:r>
        <w:rPr>
          <w:rFonts w:ascii="IRNazanin" w:hAnsi="IRNazanin" w:eastAsia="IRNazanin"/>
          <w:color w:val="111111"/>
          <w:sz w:val="28"/>
          <w:sz w:val="28"/>
          <w:szCs w:val="28"/>
          <w:rtl w:val="true"/>
          <w:lang w:bidi="fa-IR"/>
        </w:rPr>
        <w:t>هو الشیخ حسین بن مطر الجزائری معاصر الشیخ الحر و المذکور ترجمته فی أمل الآمل</w:t>
      </w:r>
    </w:p>
    <w:p>
      <w:pPr>
        <w:pStyle w:val="Heading3"/>
        <w:numPr>
          <w:ilvl w:val="2"/>
          <w:numId w:val="1"/>
        </w:numPr>
        <w:rPr/>
      </w:pPr>
      <w:bookmarkStart w:id="3405" w:name="__RefHeading___Toc7558406_73709187"/>
      <w:bookmarkStart w:id="3406" w:name="_Toc1583"/>
      <w:bookmarkEnd w:id="3405"/>
      <w:r>
        <w:rPr/>
        <w:t>1195</w:t>
      </w:r>
      <w:r>
        <w:rPr>
          <w:rtl w:val="true"/>
        </w:rPr>
        <w:t xml:space="preserve">- </w:t>
      </w:r>
      <w:r>
        <w:rPr>
          <w:rtl w:val="true"/>
        </w:rPr>
        <w:t>تفسیر ابن مهزیار</w:t>
      </w:r>
      <w:bookmarkEnd w:id="3406"/>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أبو الحسن علی بن مهزیار الدورقی الأهوازی الثقة الوکیل للأئمة الثلاثة أبی الحسن الرضا و أبی جعفر الجواد و أبی الحسن الثالث ع، و له کتب مثل کتب الحسین بن سعید الأهوازی و زیادة، و کان حیا إلی سنة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روی عنه فی التاریخ محمد بن علی بن یحیی الأنصاری المعروف بابن أخی زوادة کما ذکره النجاشی فی ترجمه حریز بن عبد الله السجستانی، و له أیضا کتاب حروف القرآن </w:t>
      </w:r>
      <w:bookmarkStart w:id="3407" w:name="pg11681_117425"/>
    </w:p>
    <w:p>
      <w:pPr>
        <w:pStyle w:val="BookText"/>
        <w:rPr/>
      </w:pPr>
      <w:bookmarkEnd w:id="3407"/>
      <w:r>
        <w:rPr>
          <w:rFonts w:ascii="IRNazanin" w:hAnsi="IRNazanin" w:eastAsia="IRNazanin"/>
          <w:color w:val="111111"/>
          <w:sz w:val="28"/>
          <w:sz w:val="28"/>
          <w:szCs w:val="28"/>
          <w:rtl w:val="true"/>
          <w:lang w:bidi="fa-IR"/>
        </w:rPr>
        <w:t>کما فی فهرس الشیخ الطوسی، و النجاشی ذکره بعنوان کتاب الحروف، و هذا المفسر غیر علی بن مهزیار الذی تشرف بخدمة الحجة ع کما فی إکمال الدین، فإنه ابن أخی هذا المفسر و هو علی بن إبراهیم بن مهزیار، و والده إبراهیم بن مهزیار هو الذی روی عن أخیه المفسر هذا، تصانیفه کما ذکر طرقه فی النجاشی</w:t>
      </w:r>
    </w:p>
    <w:p>
      <w:pPr>
        <w:pStyle w:val="Heading3"/>
        <w:numPr>
          <w:ilvl w:val="2"/>
          <w:numId w:val="1"/>
        </w:numPr>
        <w:rPr/>
      </w:pPr>
      <w:bookmarkStart w:id="3408" w:name="__RefHeading___Toc7558408_73709187"/>
      <w:bookmarkStart w:id="3409" w:name="_Toc1584"/>
      <w:bookmarkEnd w:id="3408"/>
      <w:r>
        <w:rPr/>
        <w:t>1196</w:t>
      </w:r>
      <w:r>
        <w:rPr>
          <w:rtl w:val="true"/>
        </w:rPr>
        <w:t xml:space="preserve">- </w:t>
      </w:r>
      <w:r>
        <w:rPr>
          <w:rtl w:val="true"/>
        </w:rPr>
        <w:t>تفسیر ابن النجار</w:t>
      </w:r>
      <w:bookmarkEnd w:id="3409"/>
    </w:p>
    <w:p>
      <w:pPr>
        <w:pStyle w:val="BookText"/>
        <w:rPr/>
      </w:pPr>
      <w:r>
        <w:rPr>
          <w:rFonts w:ascii="IRNazanin" w:hAnsi="IRNazanin" w:eastAsia="IRNazanin"/>
          <w:color w:val="111111"/>
          <w:sz w:val="28"/>
          <w:sz w:val="28"/>
          <w:szCs w:val="28"/>
          <w:rtl w:val="true"/>
          <w:lang w:bidi="fa-IR"/>
        </w:rPr>
        <w:t xml:space="preserve">المتقدم، هو عیسی بن داود النجار الکوفی الراوی عن الإمام موسی الکاظم ع یرویه عنه ابن عقدة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واحدة کما فی النجاشی</w:t>
      </w:r>
    </w:p>
    <w:p>
      <w:pPr>
        <w:pStyle w:val="Heading3"/>
        <w:numPr>
          <w:ilvl w:val="2"/>
          <w:numId w:val="1"/>
        </w:numPr>
        <w:rPr/>
      </w:pPr>
      <w:bookmarkStart w:id="3410" w:name="__RefHeading___Toc7558410_73709187"/>
      <w:bookmarkStart w:id="3411" w:name="_Toc1585"/>
      <w:bookmarkEnd w:id="3410"/>
      <w:r>
        <w:rPr/>
        <w:t>1197</w:t>
      </w:r>
      <w:r>
        <w:rPr>
          <w:rtl w:val="true"/>
        </w:rPr>
        <w:t xml:space="preserve">- </w:t>
      </w:r>
      <w:r>
        <w:rPr>
          <w:rtl w:val="true"/>
        </w:rPr>
        <w:t>تفسیر ابن النجار المتأخر</w:t>
      </w:r>
      <w:bookmarkEnd w:id="3411"/>
    </w:p>
    <w:p>
      <w:pPr>
        <w:pStyle w:val="BookText"/>
        <w:rPr/>
      </w:pPr>
      <w:r>
        <w:rPr>
          <w:rFonts w:ascii="IRNazanin" w:hAnsi="IRNazanin" w:eastAsia="IRNazanin"/>
          <w:color w:val="111111"/>
          <w:sz w:val="28"/>
          <w:sz w:val="28"/>
          <w:szCs w:val="28"/>
          <w:rtl w:val="true"/>
          <w:lang w:bidi="fa-IR"/>
        </w:rPr>
        <w:t xml:space="preserve">هو المولی محمد بن علی النجار التستری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عالما محدثا مفسرا واعظا خطیبا من تلامیذ العلامة المحدث الجزائری کما ترجمه و أرخه و أطرأه السید عبد الله فی إجازته الکبیرة، و قال إن له تفسیرا کبیرا و کذا ترجم أخویه العالمین الجلیلین المولی علی و المولی مقصود علی، و ذکر أنهما تلمذا علی والده السید نور الدین ابن المحدث الجزائری، و ترجمهم أیضا فی تذکرته کما ترجم فیه ولده العالم الجلیل المولی عبد الله بن محمد المعاصر له و المصاحب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التذکرة أن تفسیره یسمی ب مجمع التفاسیر، و المظنون وجوده عند بعض بنی النجار الموجودین حتی الیوم بتستر، و منهم أحفاد العلامة الفقیه الورع الحاج الشیخ جعفر بن المولی حسین بن المولی حسن التستری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لیلة تناثر النجوم الذی شاهدناه فی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والده المولی حسین و عمه المولی محمد کانا عالمین جلیلین من تلامیذ السید محمد المجاهد، و کان والدهما المولی حسن بن المولی علی الذی هو أخ المولی محمد صاحب هذا التفسیر</w:t>
      </w:r>
    </w:p>
    <w:p>
      <w:pPr>
        <w:pStyle w:val="Heading3"/>
        <w:numPr>
          <w:ilvl w:val="2"/>
          <w:numId w:val="1"/>
        </w:numPr>
        <w:rPr/>
      </w:pPr>
      <w:bookmarkStart w:id="3412" w:name="__RefHeading___Toc7558412_73709187"/>
      <w:bookmarkStart w:id="3413" w:name="_Toc1586"/>
      <w:bookmarkEnd w:id="3412"/>
      <w:r>
        <w:rPr/>
        <w:t>1198</w:t>
      </w:r>
      <w:r>
        <w:rPr>
          <w:rtl w:val="true"/>
        </w:rPr>
        <w:t xml:space="preserve">- </w:t>
      </w:r>
      <w:r>
        <w:rPr>
          <w:rtl w:val="true"/>
        </w:rPr>
        <w:t>تفسیر ابن وضاح</w:t>
      </w:r>
      <w:bookmarkEnd w:id="3413"/>
    </w:p>
    <w:p>
      <w:pPr>
        <w:pStyle w:val="BookText"/>
        <w:rPr/>
      </w:pPr>
      <w:r>
        <w:rPr>
          <w:rFonts w:ascii="IRNazanin" w:hAnsi="IRNazanin" w:eastAsia="IRNazanin"/>
          <w:color w:val="111111"/>
          <w:sz w:val="28"/>
          <w:sz w:val="28"/>
          <w:szCs w:val="28"/>
          <w:rtl w:val="true"/>
          <w:lang w:bidi="fa-IR"/>
        </w:rPr>
        <w:t xml:space="preserve">لم یعلم اسمه و انما ذکره الشیخ فی باب الکنی من الفهرست و ذکر أنه یرویه عنه أحمد بن میثم حفید الفضل بن دکین الحافظ الثبت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استشهد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أنه من أواسط القرن الثالث، و لعله من أحفاد أبی محمد عبد الله بن وضاح الکوفی الثقة صاحب أبی بصیر یحیی بن أبی القاسم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توفی سنة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کتاب الصلاة الذی روی أکثره عن أبی بصیر الأسدی المذکور</w:t>
      </w:r>
      <w:r>
        <w:rPr>
          <w:rFonts w:eastAsia="IRNazanin" w:cs="IRNazanin"/>
          <w:color w:val="111111"/>
          <w:sz w:val="28"/>
          <w:szCs w:val="28"/>
          <w:rtl w:val="true"/>
          <w:lang w:bidi="fa-IR"/>
        </w:rPr>
        <w:t>.</w:t>
      </w:r>
    </w:p>
    <w:p>
      <w:pPr>
        <w:pStyle w:val="Heading3"/>
        <w:numPr>
          <w:ilvl w:val="2"/>
          <w:numId w:val="1"/>
        </w:numPr>
        <w:rPr/>
      </w:pPr>
      <w:bookmarkStart w:id="3414" w:name="__RefHeading___Toc7558414_73709187"/>
      <w:bookmarkStart w:id="3415" w:name="_Toc1587"/>
      <w:bookmarkEnd w:id="3414"/>
      <w:r>
        <w:rPr/>
        <w:t>1199</w:t>
      </w:r>
      <w:r>
        <w:rPr>
          <w:rtl w:val="true"/>
        </w:rPr>
        <w:t xml:space="preserve">- </w:t>
      </w:r>
      <w:r>
        <w:rPr>
          <w:rtl w:val="true"/>
        </w:rPr>
        <w:t>تفسیر ابن الولید</w:t>
      </w:r>
      <w:bookmarkEnd w:id="341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أبو جعفر محمد بن الحسن بن أحمد بن الولید شیخ القمیین </w:t>
      </w:r>
      <w:bookmarkStart w:id="3416" w:name="pg11681_117426"/>
    </w:p>
    <w:p>
      <w:pPr>
        <w:pStyle w:val="BookText"/>
        <w:rPr/>
      </w:pPr>
      <w:bookmarkEnd w:id="34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مشایخ الشیخ الصدوق أبی جعفر محمد 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یروی تفسیره النجاشی عنه بواسطة واحدة</w:t>
      </w:r>
      <w:r>
        <w:rPr>
          <w:rFonts w:eastAsia="IRNazanin" w:cs="IRNazanin"/>
          <w:color w:val="111111"/>
          <w:sz w:val="28"/>
          <w:szCs w:val="28"/>
          <w:rtl w:val="true"/>
          <w:lang w:bidi="fa-IR"/>
        </w:rPr>
        <w:t>.</w:t>
      </w:r>
    </w:p>
    <w:p>
      <w:pPr>
        <w:pStyle w:val="Heading3"/>
        <w:numPr>
          <w:ilvl w:val="2"/>
          <w:numId w:val="1"/>
        </w:numPr>
        <w:rPr/>
      </w:pPr>
      <w:bookmarkStart w:id="3417" w:name="__RefHeading___Toc7558416_73709187"/>
      <w:bookmarkStart w:id="3418" w:name="_Toc1588"/>
      <w:bookmarkEnd w:id="3417"/>
      <w:r>
        <w:rPr/>
        <w:t>1200</w:t>
      </w:r>
      <w:r>
        <w:rPr>
          <w:rtl w:val="true"/>
        </w:rPr>
        <w:t xml:space="preserve">- </w:t>
      </w:r>
      <w:r>
        <w:rPr>
          <w:rtl w:val="true"/>
        </w:rPr>
        <w:t>تفسیر ابن همام الصنعانی</w:t>
      </w:r>
      <w:bookmarkEnd w:id="3418"/>
    </w:p>
    <w:p>
      <w:pPr>
        <w:pStyle w:val="BookText"/>
        <w:rPr/>
      </w:pPr>
      <w:r>
        <w:rPr>
          <w:rFonts w:ascii="IRNazanin" w:hAnsi="IRNazanin" w:eastAsia="IRNazanin"/>
          <w:color w:val="111111"/>
          <w:sz w:val="28"/>
          <w:sz w:val="28"/>
          <w:szCs w:val="28"/>
          <w:rtl w:val="true"/>
          <w:lang w:bidi="fa-IR"/>
        </w:rPr>
        <w:t xml:space="preserve">هو الإمام الحافظ الکبیر أبو بکر عبد الرزاق بن همام بن نافع الحمیری الیمانی الصنعانی المولود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خمس و ثمانین سنة، ترجمه الذهبی فی تذکره الحفاظ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الإطراء بأنه وثقه غیر واحد و أن له تصانیف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نقموا علیه التشیع و ما کان یغلو فیه بل کان یحب علیا و یغض من 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ابن خلکان عن السمعانی أنه ما</w:t>
      </w:r>
    </w:p>
    <w:p>
      <w:pPr>
        <w:pStyle w:val="BookText"/>
        <w:rPr/>
      </w:pPr>
      <w:r>
        <w:rPr>
          <w:rFonts w:ascii="IRNazanin" w:hAnsi="IRNazanin" w:eastAsia="IRNazanin"/>
          <w:color w:val="111111"/>
          <w:sz w:val="28"/>
          <w:sz w:val="28"/>
          <w:szCs w:val="28"/>
          <w:rtl w:val="true"/>
          <w:lang w:bidi="fa-IR"/>
        </w:rPr>
        <w:t xml:space="preserve">رحل الناس إلی أحد بعد رسول الله ص مثل ما رحلوا إلیه، و روی عنه أئمة الإسلام سفیان بن عیینة، و أحمد بن حنبل و یحیی بن معین، و غیرهم، و العجب أن هذا الرجل الشهیر الجلیل لیست له ترجمه فی الأصول الرجالیة لنا غیر أن الشیخ الطوسی عد مجرد اسمه فی عداد أصحاب الصادق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توفی فی </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استبعد الوحید البهبهانی فی التعلیقة کونه من أصحابه ع لکن لا وجه للاستبعاد بعد معلومیة سنة ولادته و إنه کان یوم وفاه الصادق ع ابن اثنتین و عشرین سنة، و کذا ذکر اسمه الشیخ النجاشی فی ترجمه أبی علی محمد بن همام بن سهیل الإسکافی البغدادی بمناسبة أنه کان سبب تشیع جده سهیل و دلیله إلی المذهب الحق فهو مع کونه من دعاة الشیعة المصنفین لم یعقد له ترجمه فی کتبنا کما لم یترجم والده همام بن نافع أیضا مع کونه من رواة کتب الشیعة و أصولهم مثل أصل سلیم بن قیس الهلالی الذی رواه همام عن أبان بن أبی عیاش و رواه عن همام ابنه عبد الرزاق هذا کما ذکرناه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فالرجل ممن لم یؤد حقه فی کتب رجال الشیعة مع أن تفسیره هذا من أقدم تفاسیرنا الموجودة فی العالم و یعد من مفاخر الشیعة و آثارها الخالدة الباقیة حتی الیوم، فإن سائر التفاسیر المؤلفة لأصحابنا قبل هذا التفسیر کتفسیر سعید بن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تفسیر السدی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محمد بن السائب الکلبی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تفسیر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 قبل</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تفسیر أبی الجارود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تفسیر جابر بن یزید الجعفی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تفسیر أبی حمزة الثمالی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غیرها من تفاسیر الأصحاب السابقة علیه کلها مما لم نطلع علی وجود عینها فی عصرنا هذا و لکن </w:t>
      </w:r>
      <w:bookmarkStart w:id="3419" w:name="pg11681_117427"/>
    </w:p>
    <w:p>
      <w:pPr>
        <w:pStyle w:val="BookText"/>
        <w:rPr/>
      </w:pPr>
      <w:bookmarkEnd w:id="3419"/>
      <w:r>
        <w:rPr>
          <w:rFonts w:ascii="IRNazanin" w:hAnsi="IRNazanin" w:eastAsia="IRNazanin"/>
          <w:color w:val="111111"/>
          <w:sz w:val="28"/>
          <w:sz w:val="28"/>
          <w:szCs w:val="28"/>
          <w:rtl w:val="true"/>
          <w:lang w:bidi="fa-IR"/>
        </w:rPr>
        <w:t xml:space="preserve">هذا التفسیر یخبر عن وجوده بعینه فهرس بعض مکتبات مصر و یذکر أن هناک نسخه منه بخط بکتمر بن عمر کتابتها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أکثر فیه الروایة عن أبی عروة معمر بن راشد الصنعانی البصری من أصحاب الإمام الصادق ع الذی ذکرناه فی أصل سلیم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نقلنا أنه یروی ابن همام الصنعانی ذلک الأصل عن معمر أیضا، و هو یرویه عن أبان عن سلیم</w:t>
      </w:r>
      <w:r>
        <w:rPr>
          <w:rFonts w:eastAsia="IRNazanin" w:cs="IRNazanin"/>
          <w:color w:val="111111"/>
          <w:sz w:val="28"/>
          <w:szCs w:val="28"/>
          <w:rtl w:val="true"/>
          <w:lang w:bidi="fa-IR"/>
        </w:rPr>
        <w:t>.</w:t>
      </w:r>
    </w:p>
    <w:p>
      <w:pPr>
        <w:pStyle w:val="Heading3"/>
        <w:numPr>
          <w:ilvl w:val="2"/>
          <w:numId w:val="1"/>
        </w:numPr>
        <w:rPr/>
      </w:pPr>
      <w:bookmarkStart w:id="3420" w:name="__RefHeading___Toc7558418_73709187"/>
      <w:bookmarkStart w:id="3421" w:name="_Toc1589"/>
      <w:bookmarkEnd w:id="3420"/>
      <w:r>
        <w:rPr>
          <w:rtl w:val="true"/>
        </w:rPr>
        <w:t>تفسیر ابنی سعید</w:t>
      </w:r>
      <w:bookmarkEnd w:id="3421"/>
    </w:p>
    <w:p>
      <w:pPr>
        <w:pStyle w:val="BookText"/>
        <w:rPr/>
      </w:pPr>
      <w:r>
        <w:rPr>
          <w:rFonts w:ascii="IRNazanin" w:hAnsi="IRNazanin" w:eastAsia="IRNazanin"/>
          <w:color w:val="111111"/>
          <w:sz w:val="28"/>
          <w:sz w:val="28"/>
          <w:szCs w:val="28"/>
          <w:rtl w:val="true"/>
          <w:lang w:bidi="fa-IR"/>
        </w:rPr>
        <w:t>هما الحسن و الحسین الأهوازیان المشارکان فی تألیف الکتب الثلاثین، لکنها تنسب إلی الحسین کما یأتی</w:t>
      </w:r>
      <w:r>
        <w:rPr>
          <w:rFonts w:eastAsia="IRNazanin" w:cs="IRNazanin"/>
          <w:color w:val="111111"/>
          <w:sz w:val="28"/>
          <w:szCs w:val="28"/>
          <w:rtl w:val="true"/>
          <w:lang w:bidi="fa-IR"/>
        </w:rPr>
        <w:t>.</w:t>
      </w:r>
    </w:p>
    <w:p>
      <w:pPr>
        <w:pStyle w:val="Heading3"/>
        <w:numPr>
          <w:ilvl w:val="2"/>
          <w:numId w:val="1"/>
        </w:numPr>
        <w:rPr/>
      </w:pPr>
      <w:bookmarkStart w:id="3422" w:name="__RefHeading___Toc7558420_73709187"/>
      <w:bookmarkStart w:id="3423" w:name="_Toc1590"/>
      <w:bookmarkEnd w:id="3422"/>
      <w:r>
        <w:rPr/>
        <w:t>1201</w:t>
      </w:r>
      <w:r>
        <w:rPr>
          <w:rtl w:val="true"/>
        </w:rPr>
        <w:t xml:space="preserve">- </w:t>
      </w:r>
      <w:r>
        <w:rPr>
          <w:rtl w:val="true"/>
        </w:rPr>
        <w:t>تفسیر أبی بصیر</w:t>
      </w:r>
      <w:bookmarkEnd w:id="3423"/>
    </w:p>
    <w:p>
      <w:pPr>
        <w:pStyle w:val="BookText"/>
        <w:rPr/>
      </w:pPr>
      <w:r>
        <w:rPr>
          <w:rFonts w:ascii="IRNazanin" w:hAnsi="IRNazanin" w:eastAsia="IRNazanin"/>
          <w:color w:val="111111"/>
          <w:sz w:val="28"/>
          <w:sz w:val="28"/>
          <w:szCs w:val="28"/>
          <w:rtl w:val="true"/>
          <w:lang w:bidi="fa-IR"/>
        </w:rPr>
        <w:t xml:space="preserve">یحیی بن أبی القاسم الأسدی الثقة المعدود من أصحاب الإجماع و الراوی عن الإمامین الباقر و الصادق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سید مشایخنا فی الشیعة و فنون الإسلام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فی التفسیر مصنفا معروفا ذکره النجاشی و أوصل إسناده إلی</w:t>
      </w:r>
    </w:p>
    <w:p>
      <w:pPr>
        <w:pStyle w:val="BookText"/>
        <w:rPr/>
      </w:pPr>
      <w:r>
        <w:rPr>
          <w:rFonts w:ascii="IRNazanin" w:hAnsi="IRNazanin" w:eastAsia="IRNazanin"/>
          <w:color w:val="111111"/>
          <w:sz w:val="28"/>
          <w:sz w:val="28"/>
          <w:szCs w:val="28"/>
          <w:rtl w:val="true"/>
          <w:lang w:bidi="fa-IR"/>
        </w:rPr>
        <w:t xml:space="preserve">روایة 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النسخة التی تحضرنی من النجاشی المصححة ظاهرا ذکر هذا التفسیر و لم اطلع علی مأخذ له، نعم یروی أبو بصیر المذکور تفسیر أبی الجارود عنه، و أخرجه القمی فی تفسیره من طریق أبی بصیر کما یأتی</w:t>
      </w:r>
      <w:r>
        <w:rPr>
          <w:rFonts w:eastAsia="IRNazanin" w:cs="IRNazanin"/>
          <w:color w:val="111111"/>
          <w:sz w:val="28"/>
          <w:szCs w:val="28"/>
          <w:rtl w:val="true"/>
          <w:lang w:bidi="fa-IR"/>
        </w:rPr>
        <w:t>.</w:t>
      </w:r>
    </w:p>
    <w:p>
      <w:pPr>
        <w:pStyle w:val="Heading3"/>
        <w:numPr>
          <w:ilvl w:val="2"/>
          <w:numId w:val="1"/>
        </w:numPr>
        <w:rPr/>
      </w:pPr>
      <w:bookmarkStart w:id="3424" w:name="__RefHeading___Toc7558422_73709187"/>
      <w:bookmarkStart w:id="3425" w:name="_Toc1591"/>
      <w:bookmarkEnd w:id="3424"/>
      <w:r>
        <w:rPr>
          <w:rtl w:val="true"/>
        </w:rPr>
        <w:t>تفسیر السید أبی تراب</w:t>
      </w:r>
      <w:bookmarkEnd w:id="3425"/>
    </w:p>
    <w:p>
      <w:pPr>
        <w:pStyle w:val="BookText"/>
        <w:rPr/>
      </w:pPr>
      <w:r>
        <w:rPr>
          <w:rFonts w:ascii="IRNazanin" w:hAnsi="IRNazanin" w:eastAsia="IRNazanin"/>
          <w:color w:val="111111"/>
          <w:sz w:val="28"/>
          <w:sz w:val="28"/>
          <w:szCs w:val="28"/>
          <w:rtl w:val="true"/>
          <w:lang w:bidi="fa-IR"/>
        </w:rPr>
        <w:t xml:space="preserve">اثنان البیان فی تفسیر بعض سور القرآن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 الألباب فی تفسیر أحکام الکتاب، یأتی</w:t>
      </w:r>
      <w:r>
        <w:rPr>
          <w:rFonts w:eastAsia="IRNazanin" w:cs="IRNazanin"/>
          <w:color w:val="111111"/>
          <w:sz w:val="28"/>
          <w:szCs w:val="28"/>
          <w:rtl w:val="true"/>
          <w:lang w:bidi="fa-IR"/>
        </w:rPr>
        <w:t>.</w:t>
      </w:r>
    </w:p>
    <w:p>
      <w:pPr>
        <w:pStyle w:val="Heading3"/>
        <w:numPr>
          <w:ilvl w:val="2"/>
          <w:numId w:val="1"/>
        </w:numPr>
        <w:rPr/>
      </w:pPr>
      <w:bookmarkStart w:id="3426" w:name="__RefHeading___Toc7558424_73709187"/>
      <w:bookmarkStart w:id="3427" w:name="_Toc1592"/>
      <w:bookmarkEnd w:id="3426"/>
      <w:r>
        <w:rPr/>
        <w:t>1202</w:t>
      </w:r>
      <w:r>
        <w:rPr>
          <w:rtl w:val="true"/>
        </w:rPr>
        <w:t xml:space="preserve">- </w:t>
      </w:r>
      <w:r>
        <w:rPr>
          <w:rtl w:val="true"/>
        </w:rPr>
        <w:t>تفسیر أبی الجارود</w:t>
      </w:r>
      <w:bookmarkEnd w:id="3427"/>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اسمه زیاد بن 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أعمی من حین ولادته و تنسب إلیه الزیدیة الجارودیة، و کان من أصحاب الأئمة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و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 بن محمد ع، و لکن یروی تفسیره عن خصوص الباقر ع أیام استقامته، و کأنه کان یکتبه عن إملائه ع، و لذا نسبه ابن الندیم إلی الباقر ع، و هو أول تفسیر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تسمیته کتب التفاسیر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الباقر محمد بن علی بن الحسین ع رواه عنه أبو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الراوی لهذا التفسیر عن أبی الجارود فی طریقی الشیخ الطوسی و النجاشی هو أبو سهل کثیر بن عیاش القطان الضعیف، و لکن تلمیذ علی بن إبراهیم بن هاشم القمی الذی أخرج هذا التفسیر فی تفسیره المطبوع رواه بإسناده إلی أبی بصیر یحیی بن أبی القاسم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المصرح بتوثیقه کما مر آنفا و هو عن أبی الجارود</w:t>
      </w:r>
      <w:r>
        <w:rPr>
          <w:rFonts w:eastAsia="IRNazanin" w:cs="IRNazanin"/>
          <w:color w:val="111111"/>
          <w:sz w:val="28"/>
          <w:szCs w:val="28"/>
          <w:rtl w:val="true"/>
          <w:lang w:bidi="fa-IR"/>
        </w:rPr>
        <w:t xml:space="preserve">. </w:t>
      </w:r>
      <w:bookmarkStart w:id="3428" w:name="pg11681_117428"/>
    </w:p>
    <w:p>
      <w:pPr>
        <w:pStyle w:val="Heading3"/>
        <w:numPr>
          <w:ilvl w:val="2"/>
          <w:numId w:val="1"/>
        </w:numPr>
        <w:rPr/>
      </w:pPr>
      <w:bookmarkStart w:id="3429" w:name="__RefHeading___Toc7558426_73709187"/>
      <w:bookmarkStart w:id="3430" w:name="_Toc1593"/>
      <w:bookmarkEnd w:id="3428"/>
      <w:bookmarkEnd w:id="3429"/>
      <w:r>
        <w:rPr/>
        <w:t>1203</w:t>
      </w:r>
      <w:r>
        <w:rPr>
          <w:rtl w:val="true"/>
        </w:rPr>
        <w:t xml:space="preserve">- </w:t>
      </w:r>
      <w:r>
        <w:rPr>
          <w:rtl w:val="true"/>
        </w:rPr>
        <w:t>تفسیر أبی جنادة السلولی</w:t>
      </w:r>
      <w:bookmarkEnd w:id="3430"/>
    </w:p>
    <w:p>
      <w:pPr>
        <w:pStyle w:val="BookText"/>
        <w:rPr/>
      </w:pPr>
      <w:r>
        <w:rPr>
          <w:rFonts w:ascii="IRNazanin" w:hAnsi="IRNazanin" w:eastAsia="IRNazanin"/>
          <w:color w:val="111111"/>
          <w:sz w:val="28"/>
          <w:sz w:val="28"/>
          <w:szCs w:val="28"/>
          <w:rtl w:val="true"/>
          <w:lang w:bidi="fa-IR"/>
        </w:rPr>
        <w:t xml:space="preserve">هو الحصین بن المخارق بن عبد الرحمن بن ورقاء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حبشی بن جنادة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الحبشی من الصحابة، و قد روی عن النبی ص ثلاثة أحادیث أحدها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و أنا منه</w:t>
      </w:r>
    </w:p>
    <w:p>
      <w:pPr>
        <w:pStyle w:val="BookText"/>
        <w:rPr/>
      </w:pPr>
      <w:r>
        <w:rPr>
          <w:rFonts w:ascii="IRNazanin" w:hAnsi="IRNazanin" w:eastAsia="IRNazanin"/>
          <w:color w:val="111111"/>
          <w:sz w:val="28"/>
          <w:sz w:val="28"/>
          <w:szCs w:val="28"/>
          <w:rtl w:val="true"/>
          <w:lang w:bidi="fa-IR"/>
        </w:rPr>
        <w:t>و الحصین عده الشیخ فی رجاله من أصحاب الصادق و الکاظم ع، و ذکر له التفسیر، و قال النجاشی له کتاب التفسیر و القراءات کتاب کبیر ثم ذکر سنده إلیه بثلاث وسائط</w:t>
      </w:r>
      <w:r>
        <w:rPr>
          <w:rFonts w:eastAsia="IRNazanin" w:cs="IRNazanin"/>
          <w:color w:val="111111"/>
          <w:sz w:val="28"/>
          <w:szCs w:val="28"/>
          <w:rtl w:val="true"/>
          <w:lang w:bidi="fa-IR"/>
        </w:rPr>
        <w:t>.</w:t>
      </w:r>
    </w:p>
    <w:p>
      <w:pPr>
        <w:pStyle w:val="Heading3"/>
        <w:numPr>
          <w:ilvl w:val="2"/>
          <w:numId w:val="1"/>
        </w:numPr>
        <w:rPr/>
      </w:pPr>
      <w:bookmarkStart w:id="3431" w:name="__RefHeading___Toc7558428_73709187"/>
      <w:bookmarkStart w:id="3432" w:name="_Toc1594"/>
      <w:bookmarkEnd w:id="3431"/>
      <w:r>
        <w:rPr/>
        <w:t>1204</w:t>
      </w:r>
      <w:r>
        <w:rPr>
          <w:rtl w:val="true"/>
        </w:rPr>
        <w:t xml:space="preserve">- </w:t>
      </w:r>
      <w:r>
        <w:rPr>
          <w:rtl w:val="true"/>
        </w:rPr>
        <w:t>تفسیر أبی الحسن الطوسی</w:t>
      </w:r>
      <w:bookmarkEnd w:id="3432"/>
    </w:p>
    <w:p>
      <w:pPr>
        <w:pStyle w:val="BookText"/>
        <w:rPr/>
      </w:pPr>
      <w:r>
        <w:rPr>
          <w:rFonts w:ascii="IRNazanin" w:hAnsi="IRNazanin" w:eastAsia="IRNazanin"/>
          <w:color w:val="111111"/>
          <w:sz w:val="28"/>
          <w:sz w:val="28"/>
          <w:szCs w:val="28"/>
          <w:rtl w:val="true"/>
          <w:lang w:bidi="fa-IR"/>
        </w:rPr>
        <w:t>ینقل عنه السید رضی الدین علی بن طاوس فی رسالة محاسبة النفس</w:t>
      </w:r>
      <w:r>
        <w:rPr>
          <w:rFonts w:eastAsia="IRNazanin" w:cs="IRNazanin"/>
          <w:color w:val="111111"/>
          <w:sz w:val="28"/>
          <w:szCs w:val="28"/>
          <w:rtl w:val="true"/>
          <w:lang w:bidi="fa-IR"/>
        </w:rPr>
        <w:t>.</w:t>
      </w:r>
    </w:p>
    <w:p>
      <w:pPr>
        <w:pStyle w:val="Heading3"/>
        <w:numPr>
          <w:ilvl w:val="2"/>
          <w:numId w:val="1"/>
        </w:numPr>
        <w:rPr/>
      </w:pPr>
      <w:bookmarkStart w:id="3433" w:name="__RefHeading___Toc7558430_73709187"/>
      <w:bookmarkStart w:id="3434" w:name="_Toc1595"/>
      <w:bookmarkEnd w:id="3433"/>
      <w:r>
        <w:rPr>
          <w:rtl w:val="true"/>
        </w:rPr>
        <w:t>تفسیر المولی أبی الحسن الفتونی</w:t>
      </w:r>
      <w:bookmarkEnd w:id="3434"/>
    </w:p>
    <w:p>
      <w:pPr>
        <w:pStyle w:val="BookText"/>
        <w:rPr/>
      </w:pPr>
      <w:r>
        <w:rPr>
          <w:rFonts w:ascii="IRNazanin" w:hAnsi="IRNazanin" w:eastAsia="IRNazanin"/>
          <w:color w:val="111111"/>
          <w:sz w:val="28"/>
          <w:sz w:val="28"/>
          <w:szCs w:val="28"/>
          <w:rtl w:val="true"/>
          <w:lang w:bidi="fa-IR"/>
        </w:rPr>
        <w:t>اسمه مرآة الأنوار و مشکاة الأسرار، یأتی فی المیم</w:t>
      </w:r>
      <w:r>
        <w:rPr>
          <w:rFonts w:eastAsia="IRNazanin" w:cs="IRNazanin"/>
          <w:color w:val="111111"/>
          <w:sz w:val="28"/>
          <w:szCs w:val="28"/>
          <w:rtl w:val="true"/>
          <w:lang w:bidi="fa-IR"/>
        </w:rPr>
        <w:t>.</w:t>
      </w:r>
    </w:p>
    <w:p>
      <w:pPr>
        <w:pStyle w:val="Heading3"/>
        <w:numPr>
          <w:ilvl w:val="2"/>
          <w:numId w:val="1"/>
        </w:numPr>
        <w:rPr/>
      </w:pPr>
      <w:bookmarkStart w:id="3435" w:name="__RefHeading___Toc7558432_73709187"/>
      <w:bookmarkStart w:id="3436" w:name="_Toc1596"/>
      <w:bookmarkEnd w:id="3435"/>
      <w:r>
        <w:rPr>
          <w:rtl w:val="true"/>
        </w:rPr>
        <w:t>تفسیر أبی الحسین السجستانی</w:t>
      </w:r>
      <w:bookmarkEnd w:id="3436"/>
    </w:p>
    <w:p>
      <w:pPr>
        <w:pStyle w:val="BookText"/>
        <w:rPr/>
      </w:pPr>
      <w:r>
        <w:rPr>
          <w:rFonts w:ascii="IRNazanin" w:hAnsi="IRNazanin" w:eastAsia="IRNazanin"/>
          <w:color w:val="111111"/>
          <w:sz w:val="28"/>
          <w:sz w:val="28"/>
          <w:szCs w:val="28"/>
          <w:rtl w:val="true"/>
          <w:lang w:bidi="fa-IR"/>
        </w:rPr>
        <w:t>اسمه التلخیص، یأتی</w:t>
      </w:r>
      <w:r>
        <w:rPr>
          <w:rFonts w:eastAsia="IRNazanin" w:cs="IRNazanin"/>
          <w:color w:val="111111"/>
          <w:sz w:val="28"/>
          <w:szCs w:val="28"/>
          <w:rtl w:val="true"/>
          <w:lang w:bidi="fa-IR"/>
        </w:rPr>
        <w:t>.</w:t>
      </w:r>
    </w:p>
    <w:p>
      <w:pPr>
        <w:pStyle w:val="Heading3"/>
        <w:numPr>
          <w:ilvl w:val="2"/>
          <w:numId w:val="1"/>
        </w:numPr>
        <w:rPr/>
      </w:pPr>
      <w:bookmarkStart w:id="3437" w:name="__RefHeading___Toc7558434_73709187"/>
      <w:bookmarkStart w:id="3438" w:name="_Toc1597"/>
      <w:bookmarkEnd w:id="3437"/>
      <w:r>
        <w:rPr/>
        <w:t>1205</w:t>
      </w:r>
      <w:r>
        <w:rPr>
          <w:rtl w:val="true"/>
        </w:rPr>
        <w:t xml:space="preserve">- </w:t>
      </w:r>
      <w:r>
        <w:rPr>
          <w:rtl w:val="true"/>
        </w:rPr>
        <w:t>تفسیر أبی حمزة الثمالی</w:t>
      </w:r>
      <w:bookmarkEnd w:id="3438"/>
    </w:p>
    <w:p>
      <w:pPr>
        <w:pStyle w:val="BookText"/>
        <w:rPr/>
      </w:pPr>
      <w:r>
        <w:rPr>
          <w:rFonts w:ascii="IRNazanin" w:hAnsi="IRNazanin" w:eastAsia="IRNazanin"/>
          <w:color w:val="111111"/>
          <w:sz w:val="28"/>
          <w:sz w:val="28"/>
          <w:szCs w:val="28"/>
          <w:rtl w:val="true"/>
          <w:lang w:bidi="fa-IR"/>
        </w:rPr>
        <w:t xml:space="preserve">هو أبو حمزة ثابت ابن أبی صفیة دینار الثمالی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کما فی التقریب لابن حجر، فی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 بخدمة الأئمة الأربعة علی بن الحسین و محمد بن علی و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الإمام الکاظم ع، و صرح الکشی بأنه مات أبو حمزة الثمالی و زرارة و محمد بن مسلم بعد وفاه أبی عبد الله جعفر بن محمد بسنة واحدة أو نحوها کلهم فی سنة واحدة، و ذکر التفسیر له 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الظنون و غیرهما، و یروی عن هذا التفسیر الثعلبی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الموسوم ب الکشف و البیان کما یروی عنه أیضا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کتابیه الأسباب و النزول و المناقب</w:t>
      </w:r>
      <w:r>
        <w:rPr>
          <w:rFonts w:eastAsia="IRNazanin" w:cs="IRNazanin"/>
          <w:color w:val="111111"/>
          <w:sz w:val="28"/>
          <w:szCs w:val="28"/>
          <w:rtl w:val="true"/>
          <w:lang w:bidi="fa-IR"/>
        </w:rPr>
        <w:t>.</w:t>
      </w:r>
    </w:p>
    <w:p>
      <w:pPr>
        <w:pStyle w:val="Heading3"/>
        <w:numPr>
          <w:ilvl w:val="2"/>
          <w:numId w:val="1"/>
        </w:numPr>
        <w:rPr/>
      </w:pPr>
      <w:bookmarkStart w:id="3439" w:name="__RefHeading___Toc7558436_73709187"/>
      <w:bookmarkStart w:id="3440" w:name="_Toc1598"/>
      <w:bookmarkEnd w:id="3439"/>
      <w:r>
        <w:rPr/>
        <w:t>1206</w:t>
      </w:r>
      <w:r>
        <w:rPr>
          <w:rtl w:val="true"/>
        </w:rPr>
        <w:t xml:space="preserve">- </w:t>
      </w:r>
      <w:r>
        <w:rPr>
          <w:rtl w:val="true"/>
        </w:rPr>
        <w:t>تفسیر أبی حنیفة الدینوری</w:t>
      </w:r>
      <w:bookmarkEnd w:id="3440"/>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أحمد بن داود بن وتند النحوی اللغوی المهندس المنجم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خلاف ذکره فی معجم الأدباء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عن أبی حیان التوحیدی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بشیراز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فی کتابه تقریظ الجاحظ أن فی المتقدمین و المتأخرین ثلاثة لو اجتمع الثقلان علی تقریظهم مدی الدنیا إلی زوالها لما بلغوا آخر ما یستحقه کل واحد منهم، و أحد الثلاثة أبو حنیفة الدینوری إلی قوله و لقد قیل لی إن له فی القرآن کتابا یبلغ ثلاثة عشر مجلدا، و إنه ما سبق إلی ذلک النمط، و ذکر سائر تصانیفه ابن الندیم فی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أخبار الطوال الذی ذکرناه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bookmarkStart w:id="3441" w:name="pg11681_117429"/>
    </w:p>
    <w:p>
      <w:pPr>
        <w:pStyle w:val="Heading3"/>
        <w:numPr>
          <w:ilvl w:val="2"/>
          <w:numId w:val="1"/>
        </w:numPr>
        <w:rPr/>
      </w:pPr>
      <w:bookmarkStart w:id="3442" w:name="__RefHeading___Toc7558438_73709187"/>
      <w:bookmarkStart w:id="3443" w:name="_Toc1599"/>
      <w:bookmarkEnd w:id="3441"/>
      <w:bookmarkEnd w:id="3442"/>
      <w:r>
        <w:rPr/>
        <w:t>1207</w:t>
      </w:r>
      <w:r>
        <w:rPr>
          <w:rtl w:val="true"/>
        </w:rPr>
        <w:t xml:space="preserve">- </w:t>
      </w:r>
      <w:r>
        <w:rPr>
          <w:rtl w:val="true"/>
        </w:rPr>
        <w:t>تفسیر أبی روق</w:t>
      </w:r>
      <w:bookmarkEnd w:id="3443"/>
    </w:p>
    <w:p>
      <w:pPr>
        <w:pStyle w:val="BookText"/>
        <w:rPr/>
      </w:pPr>
      <w:r>
        <w:rPr>
          <w:rFonts w:ascii="IRNazanin" w:hAnsi="IRNazanin" w:eastAsia="IRNazanin"/>
          <w:color w:val="111111"/>
          <w:sz w:val="28"/>
          <w:sz w:val="28"/>
          <w:szCs w:val="28"/>
          <w:rtl w:val="true"/>
          <w:lang w:bidi="fa-IR"/>
        </w:rPr>
        <w:t xml:space="preserve">هو عطیة بن الحارث الهمدانی الکوفی التابعی، ترجمه العلامة فی القسم الأول من الخلاصة و حکی عن ابن عقدة أنه کان ممن یقول بولایة أهل البیت ع، و ذکر التفسیر له 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تفسیر أبی روق، و ذکره أیضا النجاشی فی ترجمه أبان بن تغلب بمناسبة الجمع بین کتاب أبان مع کتاب محمد ابن السائب، و کتاب أبی روق عطیة بن الحارث کما ذکرناه فی تفسیر أبان</w:t>
      </w:r>
      <w:r>
        <w:rPr>
          <w:rFonts w:eastAsia="IRNazanin" w:cs="IRNazanin"/>
          <w:color w:val="111111"/>
          <w:sz w:val="28"/>
          <w:szCs w:val="28"/>
          <w:rtl w:val="true"/>
          <w:lang w:bidi="fa-IR"/>
        </w:rPr>
        <w:t>.</w:t>
      </w:r>
    </w:p>
    <w:p>
      <w:pPr>
        <w:pStyle w:val="Heading3"/>
        <w:numPr>
          <w:ilvl w:val="2"/>
          <w:numId w:val="1"/>
        </w:numPr>
        <w:rPr/>
      </w:pPr>
      <w:bookmarkStart w:id="3444" w:name="__RefHeading___Toc7558440_73709187"/>
      <w:bookmarkStart w:id="3445" w:name="_Toc1600"/>
      <w:bookmarkEnd w:id="3444"/>
      <w:r>
        <w:rPr/>
        <w:t>1208</w:t>
      </w:r>
      <w:r>
        <w:rPr>
          <w:rtl w:val="true"/>
        </w:rPr>
        <w:t xml:space="preserve">- </w:t>
      </w:r>
      <w:r>
        <w:rPr>
          <w:rtl w:val="true"/>
        </w:rPr>
        <w:t>تفسیر أبی زید البلخی</w:t>
      </w:r>
      <w:bookmarkEnd w:id="3445"/>
    </w:p>
    <w:p>
      <w:pPr>
        <w:pStyle w:val="BookText"/>
        <w:rPr/>
      </w:pPr>
      <w:r>
        <w:rPr>
          <w:rFonts w:ascii="IRNazanin" w:hAnsi="IRNazanin" w:eastAsia="IRNazanin"/>
          <w:color w:val="111111"/>
          <w:sz w:val="28"/>
          <w:sz w:val="28"/>
          <w:szCs w:val="28"/>
          <w:rtl w:val="true"/>
          <w:lang w:bidi="fa-IR"/>
        </w:rPr>
        <w:t xml:space="preserve">هو أبو زید أحمد بن سهل البلخی القائم بجمیع العلوم القدیمة و الحدیثة و الفلسفة و الریاضیات ولد بناحیة شامستیان من نواحی بلخ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بها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سبع أو ثمان و ثمانین سنة، و کان والده من أهل سجستان الذین لم یقدموا علی سب الوصی مع قیام غیرهم حتی سکان الحرمین بذلک بل شرطوا عدم السب فی عهدهم مع الملوک الأمویة، ترجمه مبسوطا فی معجم الأدباء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نقل إطرائه عن أبی حیان التوحیدی فی تقریظ الجاحظ و إنه جعله أحد الرجال الثلاثة بعد الدینوری الذی مر آنفا، ثم نقل ما ترجمه به ابن الندیم فی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عنه تصانیفه التی منها کتاب عصمة الأنبیاء، و ذکر عدة من کتبه فی القرآن، کتاب نظم القرآن، کتاب قوارع القرآن، کتاب تفسیر الفاتحة و الحروف المقطعة فی أوائل السور، کتاب ما أغلق من غریب القرآن کذا فی نسخه معجم الأدباء لکن فی نسخه الفهرس لابن الندیم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جمع فیه ما غاب عنه من غریب القرآن، کتاب البحث عن التأویلات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أطری کتاب نظم القرآن بأنه لا یفوقه فی هذا الباب تألیف و کذا کتاب التأویلات</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بعض، و لا فی مفاخرة العرب و العجم، و کان یقول إن هذه المناظرات لا تجدی طائلا و لا تتضمن حاصلا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تعالی یقول فی معنی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أنزلناه، قرآنا عربیا، قیما، غیر ذی عوج، و فی الصحابة قوله ص</w:t>
      </w:r>
    </w:p>
    <w:p>
      <w:pPr>
        <w:pStyle w:val="BookText"/>
        <w:rPr/>
      </w:pPr>
      <w:r>
        <w:rPr>
          <w:rFonts w:ascii="IRNazanin" w:hAnsi="IRNazanin" w:eastAsia="IRNazanin"/>
          <w:color w:val="111111"/>
          <w:sz w:val="28"/>
          <w:sz w:val="28"/>
          <w:szCs w:val="28"/>
          <w:rtl w:val="true"/>
          <w:lang w:bidi="fa-IR"/>
        </w:rPr>
        <w:t>أصحابی کالنجوم بأیهم اقتدیتم اهتدیتم</w:t>
      </w:r>
    </w:p>
    <w:p>
      <w:pPr>
        <w:pStyle w:val="BookText"/>
        <w:rPr/>
      </w:pPr>
      <w:r>
        <w:rPr>
          <w:rFonts w:ascii="IRNazanin" w:hAnsi="IRNazanin" w:eastAsia="IRNazanin"/>
          <w:color w:val="111111"/>
          <w:sz w:val="28"/>
          <w:sz w:val="28"/>
          <w:szCs w:val="28"/>
          <w:rtl w:val="true"/>
          <w:lang w:bidi="fa-IR"/>
        </w:rPr>
        <w:t>، و کذلک العربی و الشعوبی فإن الله تعالی یقول فلا أنساب بینهم یومئذ و لا یتساءلون و إن أکرمکم عند الله أتقاکم، و فی أواخر الترجمة حکی عن المرزبانی رثاءه الحسن بن الحسین العلوی المتوفی ببلخ 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قبر إن الذی ضمنت جثته</w:t>
      </w:r>
    </w:p>
    <w:p>
      <w:pPr>
        <w:pStyle w:val="BookText"/>
        <w:rPr/>
      </w:pPr>
      <w:r>
        <w:rPr>
          <w:rFonts w:ascii="IRNazanin" w:hAnsi="IRNazanin" w:eastAsia="IRNazanin"/>
          <w:color w:val="111111"/>
          <w:sz w:val="28"/>
          <w:sz w:val="28"/>
          <w:szCs w:val="28"/>
          <w:rtl w:val="true"/>
          <w:lang w:bidi="fa-IR"/>
        </w:rPr>
        <w:t>من عصبة سادة لیسوا ذوی أفن</w:t>
      </w:r>
    </w:p>
    <w:p>
      <w:pPr>
        <w:pStyle w:val="BookText"/>
        <w:rPr/>
      </w:pPr>
      <w:r>
        <w:rPr>
          <w:rFonts w:ascii="IRNazanin" w:hAnsi="IRNazanin" w:eastAsia="IRNazanin"/>
          <w:color w:val="111111"/>
          <w:sz w:val="28"/>
          <w:sz w:val="28"/>
          <w:szCs w:val="28"/>
          <w:rtl w:val="true"/>
          <w:lang w:bidi="fa-IR"/>
        </w:rPr>
        <w:t>محمد و علی ثم زوجته</w:t>
      </w:r>
    </w:p>
    <w:p>
      <w:pPr>
        <w:pStyle w:val="BookText"/>
        <w:rPr/>
      </w:pPr>
      <w:r>
        <w:rPr>
          <w:rFonts w:ascii="IRNazanin" w:hAnsi="IRNazanin" w:eastAsia="IRNazanin"/>
          <w:color w:val="111111"/>
          <w:sz w:val="28"/>
          <w:sz w:val="28"/>
          <w:szCs w:val="28"/>
          <w:rtl w:val="true"/>
          <w:lang w:bidi="fa-IR"/>
        </w:rPr>
        <w:t>ثم الحسین ابنه و المرتضی الحسن</w:t>
      </w:r>
    </w:p>
    <w:p>
      <w:pPr>
        <w:pStyle w:val="BookText"/>
        <w:rPr/>
      </w:pPr>
      <w:r>
        <w:rPr>
          <w:rFonts w:ascii="IRNazanin" w:hAnsi="IRNazanin" w:eastAsia="IRNazanin"/>
          <w:color w:val="111111"/>
          <w:sz w:val="28"/>
          <w:sz w:val="28"/>
          <w:szCs w:val="28"/>
          <w:rtl w:val="true"/>
          <w:lang w:bidi="fa-IR"/>
        </w:rPr>
        <w:t>صلی الإله علیهم و الملائکة المقربون</w:t>
      </w:r>
    </w:p>
    <w:p>
      <w:pPr>
        <w:pStyle w:val="BookText"/>
        <w:rPr/>
      </w:pPr>
      <w:r>
        <w:rPr>
          <w:rFonts w:ascii="IRNazanin" w:hAnsi="IRNazanin" w:eastAsia="IRNazanin"/>
          <w:color w:val="111111"/>
          <w:sz w:val="28"/>
          <w:sz w:val="28"/>
          <w:szCs w:val="28"/>
          <w:rtl w:val="true"/>
          <w:lang w:bidi="fa-IR"/>
        </w:rPr>
        <w:t>طوال الدهر و الزمن</w:t>
      </w:r>
    </w:p>
    <w:p>
      <w:pPr>
        <w:pStyle w:val="BookText"/>
        <w:rPr/>
      </w:pPr>
      <w:r>
        <w:rPr>
          <w:rFonts w:ascii="IRNazanin" w:hAnsi="IRNazanin" w:eastAsia="IRNazanin"/>
          <w:color w:val="111111"/>
          <w:sz w:val="28"/>
          <w:sz w:val="28"/>
          <w:szCs w:val="28"/>
          <w:rtl w:val="true"/>
          <w:lang w:bidi="fa-IR"/>
        </w:rPr>
        <w:t xml:space="preserve">و بالجملة یظهر حسن عقیدته من مواضع من ترجمته و شعره منها اعتقاده بأن صلوات الله و الملائکة لیست مقصورة علی النبی فقط کما هو ظاهر الآیة بل تشتمل آله و أهل بیته و هم المخصوصون بآیة التطهیر الطاهرون من الرجس و الأفن، و منها عدم تفضیله الثلاثة المتقدمین علی علی ع، و عدم تفضیله أحدا علی غیره الا بالتقوی و منها تألیف کتاب فی عصمة الأنبیاء، و عدم تجویز الهجر و ذهاب العقل و غیره علیهم، و منها القول بأن القرآن حادث و لیس شریکا للباری فی القدم، بل الله أنزله باللغة العربیة الحادثة بین البشر فی شبه الجزیرة، و جعله حاکما علی سائر الکتب، و مستقیما، و لم یجعل له عوجا و کل هذه صفات المخلوق و قد أخبر القرآن فی أکثر صفحاته بثبوتها لنفسه و لم یکتف بآیة واحدة أو أکثر لکنه لم یصرح بهذا القول اتقاء التهم کما فصلناه فی رسالة سمیناها تفنید قول العوام بقدم الکلام بل انما أشار إلی بعض الآیات الدالة علیه کأول آیة الکهف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أَنْزَلَ عَلی عَبْدِهِ الْکِتابَ وَ لَمْ یَجْعَلْ لَهُ عِوَجاً 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فی سورة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قُرْآناً عَرَبِیًّا غَیْرَ ذِی 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من کل آیة صفة له و قال إنه تعالی وصفه بهذه الأوصاف فیه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أَنْزَلْناهُ، قُرْآناً، عَرَبِیًّا”، قَیِّماً، غَیْرَ ذِی 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هذه صفات للمخلوقین و لیس مراده أن مجموع هذه الکلمات آیة واحدة فی القرآن، فظهر أنه لا وجه لاعتراض مصحح نسخه معجم الأدباء بأن کلمتی أنزلناه و قیما لیستا فی الآیة و لذا أسقطهما المصحح عن متن الکتاب، لأن المترجم تستر عن مذهبه فی القرآن بهذا البیان و لم یصرح بأنه حادث أر مخلوق لله تعالی أو أنه لیس من القدماء کما أنه تستر عن مذهبه فی التفضیل لبعض الصحابة بالاستدلال بأنهم کالنجوم مع أن هذا الحدیث موضوع و مخالف لحکم العقل باعتراف أکابر علما العامة أیضا کما بسط القول فیه فی العبقات فی المجلد الثانی من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الثقلین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أقام سبعین وجها علی بطلان هذا الحدیث و وضعه عند علماء العامة، فهل التمسک به من مثل أبی زید القائم بجمیع العلوم محمول علی الواقع أو علی المدافعة عن نفسه بما یری دلیلا</w:t>
      </w:r>
      <w:r>
        <w:rPr>
          <w:rFonts w:eastAsia="IRNazanin" w:cs="IRNazanin"/>
          <w:color w:val="111111"/>
          <w:sz w:val="28"/>
          <w:szCs w:val="28"/>
          <w:rtl w:val="true"/>
          <w:lang w:bidi="fa-IR"/>
        </w:rPr>
        <w:t>.</w:t>
      </w:r>
      <w:bookmarkStart w:id="3446" w:name="pg11681_117430"/>
    </w:p>
    <w:p>
      <w:pPr>
        <w:pStyle w:val="Heading3"/>
        <w:numPr>
          <w:ilvl w:val="2"/>
          <w:numId w:val="1"/>
        </w:numPr>
        <w:rPr/>
      </w:pPr>
      <w:bookmarkStart w:id="3447" w:name="__RefHeading___Toc7558442_73709187"/>
      <w:bookmarkStart w:id="3448" w:name="_Toc1601"/>
      <w:bookmarkEnd w:id="3446"/>
      <w:bookmarkEnd w:id="3447"/>
      <w:r>
        <w:rPr>
          <w:rtl w:val="true"/>
        </w:rPr>
        <w:t>تفسیر أبی سمینة</w:t>
      </w:r>
      <w:bookmarkEnd w:id="3448"/>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تفسیر سورة النبإ یأتی</w:t>
      </w:r>
      <w:r>
        <w:rPr>
          <w:rFonts w:eastAsia="IRNazanin" w:cs="IRNazanin"/>
          <w:color w:val="111111"/>
          <w:sz w:val="28"/>
          <w:szCs w:val="28"/>
          <w:rtl w:val="true"/>
          <w:lang w:bidi="fa-IR"/>
        </w:rPr>
        <w:t xml:space="preserve">. </w:t>
      </w:r>
      <w:bookmarkStart w:id="3449" w:name="pg11681_117431"/>
    </w:p>
    <w:p>
      <w:pPr>
        <w:pStyle w:val="Heading3"/>
        <w:numPr>
          <w:ilvl w:val="2"/>
          <w:numId w:val="1"/>
        </w:numPr>
        <w:rPr/>
      </w:pPr>
      <w:bookmarkStart w:id="3450" w:name="__RefHeading___Toc7558444_73709187"/>
      <w:bookmarkStart w:id="3451" w:name="_Toc1602"/>
      <w:bookmarkEnd w:id="3449"/>
      <w:bookmarkEnd w:id="3450"/>
      <w:r>
        <w:rPr>
          <w:rtl w:val="true"/>
        </w:rPr>
        <w:t>تفسیر أبی طالب القمی</w:t>
      </w:r>
      <w:bookmarkEnd w:id="3451"/>
    </w:p>
    <w:p>
      <w:pPr>
        <w:pStyle w:val="BookText"/>
        <w:rPr/>
      </w:pPr>
      <w:r>
        <w:rPr>
          <w:rFonts w:ascii="IRNazanin" w:hAnsi="IRNazanin" w:eastAsia="IRNazanin"/>
          <w:color w:val="111111"/>
          <w:sz w:val="28"/>
          <w:sz w:val="28"/>
          <w:szCs w:val="28"/>
          <w:rtl w:val="true"/>
          <w:lang w:bidi="fa-IR"/>
        </w:rPr>
        <w:t>مر بعنوان تفسیر ابن الصلت القمی</w:t>
      </w:r>
      <w:r>
        <w:rPr>
          <w:rFonts w:eastAsia="IRNazanin" w:cs="IRNazanin"/>
          <w:color w:val="111111"/>
          <w:sz w:val="28"/>
          <w:szCs w:val="28"/>
          <w:rtl w:val="true"/>
          <w:lang w:bidi="fa-IR"/>
        </w:rPr>
        <w:t>.</w:t>
      </w:r>
    </w:p>
    <w:p>
      <w:pPr>
        <w:pStyle w:val="Heading3"/>
        <w:numPr>
          <w:ilvl w:val="2"/>
          <w:numId w:val="1"/>
        </w:numPr>
        <w:rPr/>
      </w:pPr>
      <w:bookmarkStart w:id="3452" w:name="__RefHeading___Toc7558446_73709187"/>
      <w:bookmarkStart w:id="3453" w:name="_Toc1603"/>
      <w:bookmarkEnd w:id="3452"/>
      <w:r>
        <w:rPr/>
        <w:t>1209</w:t>
      </w:r>
      <w:r>
        <w:rPr>
          <w:rtl w:val="true"/>
        </w:rPr>
        <w:t xml:space="preserve">- </w:t>
      </w:r>
      <w:r>
        <w:rPr>
          <w:rtl w:val="true"/>
        </w:rPr>
        <w:t>تفسیر أبی علی الفارسی</w:t>
      </w:r>
      <w:bookmarkEnd w:id="3453"/>
    </w:p>
    <w:p>
      <w:pPr>
        <w:pStyle w:val="BookText"/>
        <w:rPr/>
      </w:pPr>
      <w:r>
        <w:rPr>
          <w:rFonts w:ascii="IRNazanin" w:hAnsi="IRNazanin" w:eastAsia="IRNazanin"/>
          <w:color w:val="111111"/>
          <w:sz w:val="28"/>
          <w:sz w:val="28"/>
          <w:szCs w:val="28"/>
          <w:rtl w:val="true"/>
          <w:lang w:bidi="fa-IR"/>
        </w:rPr>
        <w:t xml:space="preserve">عده السیوطی من المصنفین فی التفسیر فی النوع الثمانین من کتابه الإتقان فی علوم القرآن، و ذکره کشف الظنون أیضا من المصنفین فی التفسیر، و ینقل الشیخ الطوسی فی تفسیر التبیان عن أبی علی النحوی الفارسی، و هو الحسن بن علی بن أحمد الفسوی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أبیات الإعراب و الإیضاح و التکملة و غیرها</w:t>
      </w:r>
      <w:r>
        <w:rPr>
          <w:rFonts w:eastAsia="IRNazanin" w:cs="IRNazanin"/>
          <w:color w:val="111111"/>
          <w:sz w:val="28"/>
          <w:szCs w:val="28"/>
          <w:rtl w:val="true"/>
          <w:lang w:bidi="fa-IR"/>
        </w:rPr>
        <w:t>.</w:t>
      </w:r>
    </w:p>
    <w:p>
      <w:pPr>
        <w:pStyle w:val="Heading3"/>
        <w:numPr>
          <w:ilvl w:val="2"/>
          <w:numId w:val="1"/>
        </w:numPr>
        <w:rPr/>
      </w:pPr>
      <w:bookmarkStart w:id="3454" w:name="__RefHeading___Toc7558448_73709187"/>
      <w:bookmarkStart w:id="3455" w:name="_Toc1604"/>
      <w:bookmarkEnd w:id="3454"/>
      <w:r>
        <w:rPr/>
        <w:t>1210</w:t>
      </w:r>
      <w:r>
        <w:rPr>
          <w:rtl w:val="true"/>
        </w:rPr>
        <w:t xml:space="preserve">- </w:t>
      </w:r>
      <w:r>
        <w:rPr>
          <w:rtl w:val="true"/>
        </w:rPr>
        <w:t>تفسیر أبی الفتح الدیلمی</w:t>
      </w:r>
      <w:bookmarkEnd w:id="3455"/>
    </w:p>
    <w:p>
      <w:pPr>
        <w:pStyle w:val="BookText"/>
        <w:rPr/>
      </w:pPr>
      <w:r>
        <w:rPr>
          <w:rFonts w:ascii="IRNazanin" w:hAnsi="IRNazanin" w:eastAsia="IRNazanin"/>
          <w:color w:val="111111"/>
          <w:sz w:val="28"/>
          <w:sz w:val="28"/>
          <w:szCs w:val="28"/>
          <w:rtl w:val="true"/>
          <w:lang w:bidi="fa-IR"/>
        </w:rPr>
        <w:t xml:space="preserve">هو الإمام أبو الفتح الناصر بن الحسین بن محمد بن عیسی بن محمد بن عبد الله بن أحمد بن عبد الله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زید بن الحسن بن علی بن أبی طالب ع، قال فی ریاض الفکر إنه قام بالیمن بعد قدومه من الدیلم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حارب الصلیحی فی بلاد مذحج، و کان فی الجهاد حتی قتل </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الحدائق الوردیة أن تفسیره فی أربعة أجزاء أورد فیه الغرائب المستحسنة و العلوم العجیبة النفیسة</w:t>
      </w:r>
      <w:r>
        <w:rPr>
          <w:rFonts w:eastAsia="IRNazanin" w:cs="IRNazanin"/>
          <w:color w:val="111111"/>
          <w:sz w:val="28"/>
          <w:szCs w:val="28"/>
          <w:rtl w:val="true"/>
          <w:lang w:bidi="fa-IR"/>
        </w:rPr>
        <w:t>.</w:t>
      </w:r>
    </w:p>
    <w:p>
      <w:pPr>
        <w:pStyle w:val="Heading3"/>
        <w:numPr>
          <w:ilvl w:val="2"/>
          <w:numId w:val="1"/>
        </w:numPr>
        <w:rPr/>
      </w:pPr>
      <w:bookmarkStart w:id="3456" w:name="__RefHeading___Toc7558450_73709187"/>
      <w:bookmarkStart w:id="3457" w:name="_Toc1605"/>
      <w:bookmarkEnd w:id="3456"/>
      <w:r>
        <w:rPr>
          <w:rtl w:val="true"/>
        </w:rPr>
        <w:t>تفسیر المیر أبی الفتح الشریفی</w:t>
      </w:r>
      <w:bookmarkEnd w:id="3457"/>
    </w:p>
    <w:p>
      <w:pPr>
        <w:pStyle w:val="BookText"/>
        <w:rPr/>
      </w:pPr>
      <w:r>
        <w:rPr>
          <w:rFonts w:ascii="IRNazanin" w:hAnsi="IRNazanin" w:eastAsia="IRNazanin"/>
          <w:color w:val="111111"/>
          <w:sz w:val="28"/>
          <w:sz w:val="28"/>
          <w:szCs w:val="28"/>
          <w:rtl w:val="true"/>
          <w:lang w:bidi="fa-IR"/>
        </w:rPr>
        <w:t>یأتی بعنوان تفسیر شاهی</w:t>
      </w:r>
      <w:r>
        <w:rPr>
          <w:rFonts w:eastAsia="IRNazanin" w:cs="IRNazanin"/>
          <w:color w:val="111111"/>
          <w:sz w:val="28"/>
          <w:szCs w:val="28"/>
          <w:rtl w:val="true"/>
          <w:lang w:bidi="fa-IR"/>
        </w:rPr>
        <w:t>.</w:t>
      </w:r>
    </w:p>
    <w:p>
      <w:pPr>
        <w:pStyle w:val="Heading3"/>
        <w:numPr>
          <w:ilvl w:val="2"/>
          <w:numId w:val="1"/>
        </w:numPr>
        <w:rPr/>
      </w:pPr>
      <w:bookmarkStart w:id="3458" w:name="__RefHeading___Toc7558452_73709187"/>
      <w:bookmarkStart w:id="3459" w:name="_Toc1606"/>
      <w:bookmarkEnd w:id="3458"/>
      <w:r>
        <w:rPr>
          <w:rtl w:val="true"/>
        </w:rPr>
        <w:t>تفسیر الشیخ أبی الفتوح الرازی</w:t>
      </w:r>
      <w:bookmarkEnd w:id="3459"/>
    </w:p>
    <w:p>
      <w:pPr>
        <w:pStyle w:val="BookText"/>
        <w:rPr/>
      </w:pPr>
      <w:r>
        <w:rPr>
          <w:rFonts w:ascii="IRNazanin" w:hAnsi="IRNazanin" w:eastAsia="IRNazanin"/>
          <w:color w:val="111111"/>
          <w:sz w:val="28"/>
          <w:sz w:val="28"/>
          <w:szCs w:val="28"/>
          <w:rtl w:val="true"/>
          <w:lang w:bidi="fa-IR"/>
        </w:rPr>
        <w:t>اسمه روض الجنان طبع فی خمس مجلدات کبار، یأتی باسمه</w:t>
      </w:r>
      <w:r>
        <w:rPr>
          <w:rFonts w:eastAsia="IRNazanin" w:cs="IRNazanin"/>
          <w:color w:val="111111"/>
          <w:sz w:val="28"/>
          <w:szCs w:val="28"/>
          <w:rtl w:val="true"/>
          <w:lang w:bidi="fa-IR"/>
        </w:rPr>
        <w:t>.</w:t>
      </w:r>
    </w:p>
    <w:p>
      <w:pPr>
        <w:pStyle w:val="Heading3"/>
        <w:numPr>
          <w:ilvl w:val="2"/>
          <w:numId w:val="1"/>
        </w:numPr>
        <w:rPr/>
      </w:pPr>
      <w:bookmarkStart w:id="3460" w:name="__RefHeading___Toc7558454_73709187"/>
      <w:bookmarkStart w:id="3461" w:name="_Toc1607"/>
      <w:bookmarkEnd w:id="3460"/>
      <w:r>
        <w:rPr/>
        <w:t>1211</w:t>
      </w:r>
      <w:r>
        <w:rPr>
          <w:rtl w:val="true"/>
        </w:rPr>
        <w:t xml:space="preserve">- </w:t>
      </w:r>
      <w:r>
        <w:rPr>
          <w:rtl w:val="true"/>
        </w:rPr>
        <w:t>تفسیر أبی الفتوح الوزیر</w:t>
      </w:r>
      <w:bookmarkEnd w:id="346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ینقل عنه کذلک السید حسون البراقی المعاصر فی المجموعة التی رأیتها بخطه روایة عرس فاطمة الزهراء ع قریبا مما أورده العلامة المجلسی فی عاشر البحار من روایات الإمامیة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الوزیر </w:t>
      </w:r>
      <w:bookmarkStart w:id="3462" w:name="pg11681_117432"/>
    </w:p>
    <w:p>
      <w:pPr>
        <w:pStyle w:val="BookText"/>
        <w:rPr/>
      </w:pPr>
      <w:bookmarkEnd w:id="3462"/>
      <w:r>
        <w:rPr>
          <w:rFonts w:ascii="IRNazanin" w:hAnsi="IRNazanin" w:eastAsia="IRNazanin"/>
          <w:color w:val="111111"/>
          <w:sz w:val="28"/>
          <w:sz w:val="28"/>
          <w:szCs w:val="28"/>
          <w:rtl w:val="true"/>
          <w:lang w:bidi="fa-IR"/>
        </w:rPr>
        <w:t xml:space="preserve">تصحیف الرازی فإن فی المجلد الرابع من تفسیر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أحادیث عرس فاطمة تبرکا بها، فراجعه</w:t>
      </w:r>
      <w:r>
        <w:rPr>
          <w:rFonts w:eastAsia="IRNazanin" w:cs="IRNazanin"/>
          <w:color w:val="111111"/>
          <w:sz w:val="28"/>
          <w:szCs w:val="28"/>
          <w:rtl w:val="true"/>
          <w:lang w:bidi="fa-IR"/>
        </w:rPr>
        <w:t>.</w:t>
      </w:r>
    </w:p>
    <w:p>
      <w:pPr>
        <w:pStyle w:val="Heading3"/>
        <w:numPr>
          <w:ilvl w:val="2"/>
          <w:numId w:val="1"/>
        </w:numPr>
        <w:rPr/>
      </w:pPr>
      <w:bookmarkStart w:id="3463" w:name="__RefHeading___Toc7558456_73709187"/>
      <w:bookmarkStart w:id="3464" w:name="_Toc1608"/>
      <w:bookmarkEnd w:id="3463"/>
      <w:r>
        <w:rPr/>
        <w:t>1212</w:t>
      </w:r>
      <w:r>
        <w:rPr>
          <w:rtl w:val="true"/>
        </w:rPr>
        <w:t xml:space="preserve">- </w:t>
      </w:r>
      <w:r>
        <w:rPr>
          <w:rtl w:val="true"/>
        </w:rPr>
        <w:t>تفسیر أبی الفرج النهروانی</w:t>
      </w:r>
      <w:bookmarkEnd w:id="3464"/>
    </w:p>
    <w:p>
      <w:pPr>
        <w:pStyle w:val="BookText"/>
        <w:rPr/>
      </w:pPr>
      <w:r>
        <w:rPr>
          <w:rFonts w:ascii="IRNazanin" w:hAnsi="IRNazanin" w:eastAsia="IRNazanin"/>
          <w:color w:val="111111"/>
          <w:sz w:val="28"/>
          <w:sz w:val="28"/>
          <w:szCs w:val="28"/>
          <w:rtl w:val="true"/>
          <w:lang w:bidi="fa-IR"/>
        </w:rPr>
        <w:t xml:space="preserve">هو القاضی أبو الفرج المعافی بن زکریا بن یحیی بن حمید بن رجا النهروانی الجریری لأنه تفقه علی مذهب 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ولد المؤلف سنة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تفقه علی تلامیذ محمد بن جریر و منهم أبو بکر محمد بن أحمد بن أبی الثلج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توفی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معاصره ابن الندیم فی حیاته و عد من تصانیفه ما یقرب من عشرین کتابا منها کتاب الشافی فی مسح الرجلین، و کتاب فی تأویل القرآن و کتاب القرآن، ثم بعد ذکر الکتب قال ابن الندیم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حیاته عد من تصانیفه ما یقرب من عشرین کتابا منها کتاب الشافی فی مسح الرجلین، و کتاب فی تأویل القرآن و کتاب القرآن، ثم بعد ذکر الکتب قال ابن الندیم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إن له نیفا و خمسین رسالة فی الفقه و الکلام و النحو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أیضا الخطیب فی تاریخ بغداد، و الیافعی فی مرآة الجنان و عبد الحی الحنبلی فی شذرات الذهب، و ذکراه فیمن توفی سنة </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توفی فیها ابن فارس اللغوی، و ذکر فی الشذرات من تصانیفه التفسیر الکبیر</w:t>
      </w:r>
      <w:r>
        <w:rPr>
          <w:rFonts w:eastAsia="IRNazanin" w:cs="IRNazanin"/>
          <w:color w:val="111111"/>
          <w:sz w:val="28"/>
          <w:szCs w:val="28"/>
          <w:rtl w:val="true"/>
          <w:lang w:bidi="fa-IR"/>
        </w:rPr>
        <w:t>.</w:t>
      </w:r>
    </w:p>
    <w:p>
      <w:pPr>
        <w:pStyle w:val="Heading3"/>
        <w:numPr>
          <w:ilvl w:val="2"/>
          <w:numId w:val="1"/>
        </w:numPr>
        <w:rPr/>
      </w:pPr>
      <w:bookmarkStart w:id="3465" w:name="__RefHeading___Toc7558458_73709187"/>
      <w:bookmarkStart w:id="3466" w:name="_Toc1609"/>
      <w:bookmarkEnd w:id="3465"/>
      <w:r>
        <w:rPr>
          <w:rtl w:val="true"/>
        </w:rPr>
        <w:t>تفسیر أبی الفضائل</w:t>
      </w:r>
      <w:bookmarkEnd w:id="3466"/>
    </w:p>
    <w:p>
      <w:pPr>
        <w:pStyle w:val="BookText"/>
        <w:rPr/>
      </w:pPr>
      <w:r>
        <w:rPr>
          <w:rFonts w:ascii="IRNazanin" w:hAnsi="IRNazanin" w:eastAsia="IRNazanin"/>
          <w:color w:val="111111"/>
          <w:sz w:val="28"/>
          <w:sz w:val="28"/>
          <w:szCs w:val="28"/>
          <w:rtl w:val="true"/>
          <w:lang w:bidi="fa-IR"/>
        </w:rPr>
        <w:t>مر بعنوان تفسیر ابن طاوس، اسمه شواهد القرآن، یأتی</w:t>
      </w:r>
      <w:r>
        <w:rPr>
          <w:rFonts w:eastAsia="IRNazanin" w:cs="IRNazanin"/>
          <w:color w:val="111111"/>
          <w:sz w:val="28"/>
          <w:szCs w:val="28"/>
          <w:rtl w:val="true"/>
          <w:lang w:bidi="fa-IR"/>
        </w:rPr>
        <w:t>.</w:t>
      </w:r>
    </w:p>
    <w:p>
      <w:pPr>
        <w:pStyle w:val="Heading3"/>
        <w:numPr>
          <w:ilvl w:val="2"/>
          <w:numId w:val="1"/>
        </w:numPr>
        <w:rPr/>
      </w:pPr>
      <w:bookmarkStart w:id="3467" w:name="__RefHeading___Toc7558460_73709187"/>
      <w:bookmarkStart w:id="3468" w:name="_Toc1610"/>
      <w:bookmarkEnd w:id="3467"/>
      <w:r>
        <w:rPr/>
        <w:t>1213</w:t>
      </w:r>
      <w:r>
        <w:rPr>
          <w:rtl w:val="true"/>
        </w:rPr>
        <w:t xml:space="preserve">- </w:t>
      </w:r>
      <w:r>
        <w:rPr>
          <w:rtl w:val="true"/>
        </w:rPr>
        <w:t>تفسیر أبی الفضل الدیلمی</w:t>
      </w:r>
      <w:bookmarkEnd w:id="3468"/>
    </w:p>
    <w:p>
      <w:pPr>
        <w:pStyle w:val="BookText"/>
        <w:rPr/>
      </w:pPr>
      <w:r>
        <w:rPr>
          <w:rFonts w:ascii="IRNazanin" w:hAnsi="IRNazanin" w:eastAsia="IRNazanin"/>
          <w:color w:val="111111"/>
          <w:sz w:val="28"/>
          <w:sz w:val="28"/>
          <w:szCs w:val="28"/>
          <w:rtl w:val="true"/>
          <w:lang w:bidi="fa-IR"/>
        </w:rPr>
        <w:t>هو العلامة المفسر أبو الفضل بن العلامة شهر دویر</w:t>
      </w:r>
      <w:r>
        <w:rPr>
          <w:rStyle w:val="FootnoteAnchor"/>
          <w:rtl w:val="true"/>
        </w:rPr>
        <w:footnoteReference w:id="12"/>
      </w:r>
      <w:r>
        <w:rPr>
          <w:rFonts w:ascii="IRNazanin" w:hAnsi="IRNazanin" w:eastAsia="IRNazanin"/>
          <w:color w:val="111111"/>
          <w:sz w:val="28"/>
          <w:sz w:val="28"/>
          <w:szCs w:val="28"/>
          <w:rtl w:val="true"/>
          <w:lang w:bidi="fa-IR"/>
        </w:rPr>
        <w:t xml:space="preserve">ابن الفقیه العالم بهاء الدین یوسف بن أبی الحسن بن أبی القاسم الدیلمی الجیلانی المرقانی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قری دیلمان، کان هو و أبوه و جده و أخوه من علماء دیلمان و جیلان من أوائل القرن الثامن إلی أواخره و قد ذکرهم القاضی أحمد بن صالح ابن أبی الرجال الیمنی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بصنعاء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حرف الفاء من مطلع البدور بعنوان المشهورین بأبی الفضل من علماء العراق و حکی عین ما ذکره المولی یوسف الحاجی الدیلمی فی</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کتابه فی ترجمتهم، فذکر أبا الفضل هذا و ذکر من تصانیفه تفسیر القرآن و دلائل التوحید فی الکلام، و عد من تصانیف والده العلامة شهر دویر کتابه لوائح الاختیار فی بحث النور و الروح و عذاب القبر، و هو متأخر عن شهر دویر بن علی المذکور فی حاشیة الإبانة فی باب الوقف و عن شهر دویر بن الشیخ أبی ثابت قوریی‌قیر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قوریقیر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و ذکر أخاه إسماعیل بن شهر دویر لکن لم یذکر له تصنیفا و انما وصفه بالعالم الکبیر و عد من </w:t>
      </w:r>
    </w:p>
    <w:p>
      <w:pPr>
        <w:pStyle w:val="BookText"/>
        <w:rPr/>
      </w:pPr>
      <w:r>
        <w:rPr>
          <w:rFonts w:ascii="IRNazanin" w:hAnsi="IRNazanin" w:eastAsia="IRNazanin"/>
          <w:color w:val="111111"/>
          <w:sz w:val="28"/>
          <w:sz w:val="28"/>
          <w:szCs w:val="28"/>
          <w:rtl w:val="true"/>
          <w:lang w:bidi="fa-IR"/>
        </w:rPr>
        <w:t xml:space="preserve">تصانیف جده بهاء الدین یوسف المرقانی المدفون بکیل التفسیر الآتی بعنوان تفسیر المرقانی، و سنذکر أن من مشایخ بهاء الدین یوسف من توفی </w:t>
      </w:r>
      <w:r>
        <w:rPr>
          <w:rFonts w:eastAsia="IRNazanin" w:cs="IRNazanin"/>
          <w:color w:val="111111"/>
          <w:sz w:val="28"/>
          <w:szCs w:val="28"/>
          <w:rtl w:val="true"/>
          <w:lang w:bidi="fa-IR"/>
        </w:rPr>
        <w:t>(</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یظهر أن أبا الفضل المؤلف لهذا التفسیر کان من أهل أواخر القرن الثامن و إنه کان معاصرا لولد العلامة الحلی، و تفسیره کبیر فی مجلدین ضخمین علی کیفیة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أنه یکتب مقدارا من آی القرآن الشریف فی وسط الصفحة، ثم یکتب التفسیر علی نحو التعلیق علی ألفاظ الآیات فی حواشیها، و لم یبین محل التعلیق بما هو المتعارف من کتابه علامة علی التعلیقة و مثلها علی الموضع المعلق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یعینه بإیصال خط طویل أو قصیر بین أول التعلیق و الموضع المعلق علیه من الآیة الشریفة، و المجلدان کلاهما بخط واحد کتبهما محمد بن حامد اللنگرودی لنفسه فی مدة مدیدة لأنه فرغ من أولها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ثانیهما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باع النسخة بعد سنین طویلة فکتب بخطه أیضا علی ظهر المجلد الأول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اشتری المجلدین جناب سیادت مآب فضائل و کمالات شعار سید ناصر کیا بن سید رضی کیا التیمجانی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بشهادة شرف الموالی و الفضلاء مولانا حسین ابن فقیه علی حامد، و فقیه حسن کماجال، و مولانا أحمد المقری، و فقیه محمد بن فقیه علی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هذه الألقاب أن المشتری و الکاتب و المشهود کلهم علماء فضلاء فی عصرهم لم نعلم من آثارهم الا ما دلنا علیه تلک النسخة الموجودة فی النجف الأشرف النفیسة القدیمة من بقایا مکتبة السید العلامة العاملی مؤلف مفتاح الکرامة و لم یسم هذا التفسیر باسم و انما کتب المؤلف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تفسیر کتاب الله المتضمن لحقائقه و دقائقه تولی جمعه الفقیر المحتاج إلی رحمة مولاه أبو الفضل بن شهر دویر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صرح فی تفسیر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بثبوت الولایة الإلهیة لخصوص مؤتی الزکاة فی الرکوع، و روی حدیث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بعلی ع و شیعته، و حکم بإیمان أبی طالب، و إنه مات علی الإسلام بدلالة أشعاره و کلامه فی مقاماته، و یکثر فیه الروایة عن جعفر بن محمد الصادق ع، و کثیرا ما یوصف علی بن أبی طالب بأمیر المؤمنین ع، و فی أول سورة مریم صرح بأن 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الأنبیاء لا نورث</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افتراء لاغتصاب فدک، و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یَرِثُنِی وَ یَرِثُ مِنْ آلِ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إرث المال لا إرث العلم، و ذکر إخراج عائشة قمیص رسول الله ص و نعله عند کلامها </w:t>
      </w:r>
      <w:bookmarkStart w:id="3469" w:name="pg11681_117434"/>
    </w:p>
    <w:p>
      <w:pPr>
        <w:pStyle w:val="BookText"/>
        <w:rPr/>
      </w:pPr>
      <w:bookmarkEnd w:id="3469"/>
      <w:r>
        <w:rPr>
          <w:rFonts w:ascii="IRNazanin" w:hAnsi="IRNazanin" w:eastAsia="IRNazanin"/>
          <w:color w:val="111111"/>
          <w:sz w:val="28"/>
          <w:sz w:val="28"/>
          <w:szCs w:val="28"/>
          <w:rtl w:val="true"/>
          <w:lang w:bidi="fa-IR"/>
        </w:rPr>
        <w:t>علی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تعرض أحد لها و عدم أخذهما عنها بدعوی أنهما صدقة، ثم أورد خطبة الزهراء س و احتجاجها علیهم بعین ما ذکر فی احتجاج الطبرسی، و یکثر عن تفسیر الشیخ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الإمام الناصر للحق، و عن غریب القرآن و درة الغواص للحریری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کشف المشکلات و غیر ذلک</w:t>
      </w:r>
      <w:r>
        <w:rPr>
          <w:rFonts w:eastAsia="IRNazanin" w:cs="IRNazanin"/>
          <w:color w:val="111111"/>
          <w:sz w:val="28"/>
          <w:szCs w:val="28"/>
          <w:rtl w:val="true"/>
          <w:lang w:bidi="fa-IR"/>
        </w:rPr>
        <w:t>.</w:t>
      </w:r>
    </w:p>
    <w:p>
      <w:pPr>
        <w:pStyle w:val="Heading3"/>
        <w:numPr>
          <w:ilvl w:val="2"/>
          <w:numId w:val="1"/>
        </w:numPr>
        <w:rPr/>
      </w:pPr>
      <w:bookmarkStart w:id="3470" w:name="__RefHeading___Toc7558462_73709187"/>
      <w:bookmarkStart w:id="3471" w:name="_Toc1611"/>
      <w:bookmarkEnd w:id="3470"/>
      <w:r>
        <w:rPr/>
        <w:t>1214</w:t>
      </w:r>
      <w:r>
        <w:rPr>
          <w:rtl w:val="true"/>
        </w:rPr>
        <w:t xml:space="preserve">- </w:t>
      </w:r>
      <w:r>
        <w:rPr>
          <w:rtl w:val="true"/>
        </w:rPr>
        <w:t>تفسیر أبی القاسم العلوی</w:t>
      </w:r>
      <w:bookmarkEnd w:id="3471"/>
    </w:p>
    <w:p>
      <w:pPr>
        <w:pStyle w:val="BookText"/>
        <w:rPr/>
      </w:pPr>
      <w:r>
        <w:rPr>
          <w:rFonts w:ascii="IRNazanin" w:hAnsi="IRNazanin" w:eastAsia="IRNazanin"/>
          <w:color w:val="111111"/>
          <w:sz w:val="28"/>
          <w:sz w:val="28"/>
          <w:szCs w:val="28"/>
          <w:rtl w:val="true"/>
          <w:lang w:bidi="fa-IR"/>
        </w:rPr>
        <w:t xml:space="preserve">هو الشریف أبو القاسم علی بن أحمد العلوی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بنواحی فسا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تصانیفه ولده أبو محمد، قال النجاشی و یقال إنه لم یتمه</w:t>
      </w:r>
      <w:r>
        <w:rPr>
          <w:rFonts w:eastAsia="IRNazanin" w:cs="IRNazanin"/>
          <w:color w:val="111111"/>
          <w:sz w:val="28"/>
          <w:szCs w:val="28"/>
          <w:rtl w:val="true"/>
          <w:lang w:bidi="fa-IR"/>
        </w:rPr>
        <w:t>.</w:t>
      </w:r>
    </w:p>
    <w:p>
      <w:pPr>
        <w:pStyle w:val="Heading3"/>
        <w:numPr>
          <w:ilvl w:val="2"/>
          <w:numId w:val="1"/>
        </w:numPr>
        <w:rPr/>
      </w:pPr>
      <w:bookmarkStart w:id="3472" w:name="__RefHeading___Toc7558464_73709187"/>
      <w:bookmarkStart w:id="3473" w:name="_Toc1612"/>
      <w:bookmarkEnd w:id="3472"/>
      <w:r>
        <w:rPr>
          <w:rtl w:val="true"/>
        </w:rPr>
        <w:t>تفسیر أبی مسلم</w:t>
      </w:r>
      <w:bookmarkEnd w:id="3473"/>
    </w:p>
    <w:p>
      <w:pPr>
        <w:pStyle w:val="BookText"/>
        <w:rPr/>
      </w:pPr>
      <w:r>
        <w:rPr>
          <w:rFonts w:ascii="IRNazanin" w:hAnsi="IRNazanin" w:eastAsia="IRNazanin"/>
          <w:color w:val="111111"/>
          <w:sz w:val="28"/>
          <w:sz w:val="28"/>
          <w:szCs w:val="28"/>
          <w:rtl w:val="true"/>
          <w:lang w:bidi="fa-IR"/>
        </w:rPr>
        <w:t xml:space="preserve">محمد بن بحر الأصفهانی کبیر، اسمه جامع التأویل لمحکم التنزیل ذکره ابن الندیم 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Heading3"/>
        <w:numPr>
          <w:ilvl w:val="2"/>
          <w:numId w:val="1"/>
        </w:numPr>
        <w:rPr/>
      </w:pPr>
      <w:bookmarkStart w:id="3474" w:name="__RefHeading___Toc7558466_73709187"/>
      <w:bookmarkStart w:id="3475" w:name="_Toc1613"/>
      <w:bookmarkEnd w:id="3474"/>
      <w:r>
        <w:rPr/>
        <w:t>1215</w:t>
      </w:r>
      <w:r>
        <w:rPr>
          <w:rtl w:val="true"/>
        </w:rPr>
        <w:t xml:space="preserve">- </w:t>
      </w:r>
      <w:r>
        <w:rPr>
          <w:rtl w:val="true"/>
        </w:rPr>
        <w:t>تفسیر أبی مسلم</w:t>
      </w:r>
      <w:bookmarkEnd w:id="3475"/>
    </w:p>
    <w:p>
      <w:pPr>
        <w:pStyle w:val="BookText"/>
        <w:rPr/>
      </w:pPr>
      <w:r>
        <w:rPr>
          <w:rFonts w:ascii="IRNazanin" w:hAnsi="IRNazanin" w:eastAsia="IRNazanin"/>
          <w:color w:val="111111"/>
          <w:sz w:val="28"/>
          <w:sz w:val="28"/>
          <w:szCs w:val="28"/>
          <w:rtl w:val="true"/>
          <w:lang w:bidi="fa-IR"/>
        </w:rPr>
        <w:t xml:space="preserve">الأصفهانی القدیم کما وصفه فی کشف الظنون، هو محمد بن علی بن محمد بن الحسین بن مهر إیزد الأصفهانی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ثلاث و تسعین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فی عشرین مجلدا کما فی الشذرات، و فی البغیة أنه کان عارفا بالنحو غالیا فی الاعتزال، و هو آخر من حدث عن ابن المقری یعنی آخر أصحابه وفاة، و ابن المقری هو أبو بکر محمد بن إبراهیم بن علی بن عاصم بن زاذان الخازن الأصفهانی المحدث صاحب المعجم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بشوال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ست و تسعین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الظاهر أن تجاهره بالاعتزال کان تسترا منه و ذبا عن نفسه، فراجعه</w:t>
      </w:r>
      <w:r>
        <w:rPr>
          <w:rFonts w:eastAsia="IRNazanin" w:cs="IRNazanin"/>
          <w:color w:val="111111"/>
          <w:sz w:val="28"/>
          <w:szCs w:val="28"/>
          <w:rtl w:val="true"/>
          <w:lang w:bidi="fa-IR"/>
        </w:rPr>
        <w:t>.</w:t>
      </w:r>
    </w:p>
    <w:p>
      <w:pPr>
        <w:pStyle w:val="Heading3"/>
        <w:numPr>
          <w:ilvl w:val="2"/>
          <w:numId w:val="1"/>
        </w:numPr>
        <w:rPr/>
      </w:pPr>
      <w:bookmarkStart w:id="3476" w:name="__RefHeading___Toc7558468_73709187"/>
      <w:bookmarkStart w:id="3477" w:name="_Toc1614"/>
      <w:bookmarkEnd w:id="3476"/>
      <w:r>
        <w:rPr/>
        <w:t>1216</w:t>
      </w:r>
      <w:r>
        <w:rPr>
          <w:rtl w:val="true"/>
        </w:rPr>
        <w:t xml:space="preserve">- </w:t>
      </w:r>
      <w:r>
        <w:rPr>
          <w:rtl w:val="true"/>
        </w:rPr>
        <w:t>تفسیر میرزا أبی المعالی</w:t>
      </w:r>
      <w:bookmarkEnd w:id="3477"/>
    </w:p>
    <w:p>
      <w:pPr>
        <w:pStyle w:val="BookText"/>
        <w:rPr/>
      </w:pPr>
      <w:r>
        <w:rPr>
          <w:rFonts w:ascii="IRNazanin" w:hAnsi="IRNazanin" w:eastAsia="IRNazanin"/>
          <w:color w:val="111111"/>
          <w:sz w:val="28"/>
          <w:sz w:val="28"/>
          <w:szCs w:val="28"/>
          <w:rtl w:val="true"/>
          <w:lang w:bidi="fa-IR"/>
        </w:rPr>
        <w:t xml:space="preserve">ابن الحاج محمد إبراهیم الکلباسی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البدر التمام إنه مختصر کتبه فی حواشی القرآن الشریف من أول سورة النساء إلی سورة المعارج</w:t>
      </w:r>
      <w:r>
        <w:rPr>
          <w:rFonts w:eastAsia="IRNazanin" w:cs="IRNazanin"/>
          <w:color w:val="111111"/>
          <w:sz w:val="28"/>
          <w:szCs w:val="28"/>
          <w:rtl w:val="true"/>
          <w:lang w:bidi="fa-IR"/>
        </w:rPr>
        <w:t>.</w:t>
      </w:r>
    </w:p>
    <w:p>
      <w:pPr>
        <w:pStyle w:val="Heading3"/>
        <w:numPr>
          <w:ilvl w:val="2"/>
          <w:numId w:val="1"/>
        </w:numPr>
        <w:rPr/>
      </w:pPr>
      <w:bookmarkStart w:id="3478" w:name="__RefHeading___Toc7558470_73709187"/>
      <w:bookmarkStart w:id="3479" w:name="_Toc1615"/>
      <w:bookmarkEnd w:id="3478"/>
      <w:r>
        <w:rPr/>
        <w:t>1217</w:t>
      </w:r>
      <w:r>
        <w:rPr>
          <w:rtl w:val="true"/>
        </w:rPr>
        <w:t xml:space="preserve">- </w:t>
      </w:r>
      <w:r>
        <w:rPr>
          <w:rtl w:val="true"/>
        </w:rPr>
        <w:t>تفسیر أبی منصور الصرام‌</w:t>
      </w:r>
      <w:bookmarkEnd w:id="3479"/>
    </w:p>
    <w:p>
      <w:pPr>
        <w:pStyle w:val="BookText"/>
        <w:rPr/>
      </w:pPr>
      <w:r>
        <w:rPr>
          <w:rFonts w:ascii="IRNazanin" w:hAnsi="IRNazanin" w:eastAsia="IRNazanin"/>
          <w:color w:val="111111"/>
          <w:sz w:val="28"/>
          <w:sz w:val="28"/>
          <w:szCs w:val="28"/>
          <w:rtl w:val="true"/>
          <w:lang w:bidi="fa-IR"/>
        </w:rPr>
        <w:t>من أجلة متکلمی الشیعة بنیسابور، ترجمه الشیخ فی الفهرست فی باب الکنی و ذکر أنه رأی ولده الفقیه أبا القاسم بن أبی منصور و قال إن تفسیره کبیر حسن</w:t>
      </w:r>
      <w:r>
        <w:rPr>
          <w:rFonts w:eastAsia="IRNazanin" w:cs="IRNazanin"/>
          <w:color w:val="111111"/>
          <w:sz w:val="28"/>
          <w:szCs w:val="28"/>
          <w:rtl w:val="true"/>
          <w:lang w:bidi="fa-IR"/>
        </w:rPr>
        <w:t>.</w:t>
      </w:r>
    </w:p>
    <w:p>
      <w:pPr>
        <w:pStyle w:val="Heading3"/>
        <w:numPr>
          <w:ilvl w:val="2"/>
          <w:numId w:val="1"/>
        </w:numPr>
        <w:rPr/>
      </w:pPr>
      <w:bookmarkStart w:id="3480" w:name="__RefHeading___Toc7558472_73709187"/>
      <w:bookmarkStart w:id="3481" w:name="_Toc1616"/>
      <w:bookmarkEnd w:id="3480"/>
      <w:r>
        <w:rPr>
          <w:rtl w:val="true"/>
        </w:rPr>
        <w:t>تفسیر أبی نعیم</w:t>
      </w:r>
      <w:bookmarkEnd w:id="3481"/>
    </w:p>
    <w:p>
      <w:pPr>
        <w:pStyle w:val="BookText"/>
        <w:rPr/>
      </w:pPr>
      <w:r>
        <w:rPr>
          <w:rFonts w:ascii="IRNazanin" w:hAnsi="IRNazanin" w:eastAsia="IRNazanin"/>
          <w:color w:val="111111"/>
          <w:sz w:val="28"/>
          <w:sz w:val="28"/>
          <w:szCs w:val="28"/>
          <w:rtl w:val="true"/>
          <w:lang w:bidi="fa-IR"/>
        </w:rPr>
        <w:t>الفضل بن دکین، مر بعنوان تفسیر ابن أبی نعیم کما فی ابن الندیم</w:t>
      </w:r>
      <w:r>
        <w:rPr>
          <w:rFonts w:eastAsia="IRNazanin" w:cs="IRNazanin"/>
          <w:color w:val="111111"/>
          <w:sz w:val="28"/>
          <w:szCs w:val="28"/>
          <w:rtl w:val="true"/>
          <w:lang w:bidi="fa-IR"/>
        </w:rPr>
        <w:t>.</w:t>
      </w:r>
    </w:p>
    <w:p>
      <w:pPr>
        <w:pStyle w:val="Heading3"/>
        <w:numPr>
          <w:ilvl w:val="2"/>
          <w:numId w:val="1"/>
        </w:numPr>
        <w:rPr/>
      </w:pPr>
      <w:bookmarkStart w:id="3482" w:name="__RefHeading___Toc7558474_73709187"/>
      <w:bookmarkStart w:id="3483" w:name="_Toc1617"/>
      <w:bookmarkEnd w:id="3482"/>
      <w:r>
        <w:rPr>
          <w:rtl w:val="true"/>
        </w:rPr>
        <w:t>تفسیر أبی یعلی الجعفری</w:t>
      </w:r>
      <w:bookmarkEnd w:id="3483"/>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الشریف أبو یعلی محمد بن الحسن بن حمزة الجعفری </w:t>
      </w:r>
      <w:bookmarkStart w:id="3484" w:name="pg11681_117435"/>
    </w:p>
    <w:p>
      <w:pPr>
        <w:pStyle w:val="BookText"/>
        <w:rPr/>
      </w:pPr>
      <w:bookmarkEnd w:id="3484"/>
      <w:r>
        <w:rPr>
          <w:rFonts w:ascii="IRNazanin" w:hAnsi="IRNazanin" w:eastAsia="IRNazanin"/>
          <w:color w:val="111111"/>
          <w:sz w:val="28"/>
          <w:sz w:val="28"/>
          <w:szCs w:val="28"/>
          <w:rtl w:val="true"/>
          <w:lang w:bidi="fa-IR"/>
        </w:rPr>
        <w:t xml:space="preserve">خلیفة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الریاض أنه ینقل عنه معاصر أبی یعلی و هو الشیخ حسین ابن محمد بن الحسن فی کتابه نزهة الناظر، ذکر ذلک صاحب الریاض فی ترجمه الشیخ حسین مؤلف النزهة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طبع النزهة، أخیرا فی النجف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أنه بعد تألیف الشیخ حسین له رآه الشریف أبو یعلی المذکور فکتب علی هامش النسخة تفسیرا و شرحا فی موضعین منه أولهما فی 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الدین معقود بفرض عام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فشرحه أبو یعلی فی الهامش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الفرض العام فهو المعرفة إلی قوله تفصیله یطول به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لم یکن فی آخر خطه إمضاؤه فکانت تشتبه الحاشیة بالمتن کتب بعض المطلعین علیه فی أول الهامش هذا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شریف للشریف أبی یعلی محمد بن الحسن الجعفری الطالبی لذلک الجواب و بالله التوفیق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ثانیهما فی 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علم الناس فی أربع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هو فی الهامش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مطابق لکلام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محمد بن الحسن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لوجود إمضائه هنا لم یکتب فی أوله شی‌ء، و مع ظهور الأمر غفل الناسخ عنه فأدرج عین ما فی الهامش فی الموضعین فی المتن، و هذه الغفلة منه صارت منشأ شبهة للأعاظم فصاحب الریاض حسب أنه من کلام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ینقل عن کتاب التفسیر لأبی یعلی الجعفری و شیخنا العلامة النوری أیضا سبق إلی ذهنه من ذکر أبی یعلی الجعفری فی موضعین من الکتاب أنه المؤلف له لجریان العادة بذکر اسم المؤلف عند إملائه فی أثناء الکتاب و لسبق ذلک إلی ذهنه لم</w:t>
      </w:r>
    </w:p>
    <w:p>
      <w:pPr>
        <w:pStyle w:val="BookText"/>
        <w:rPr/>
      </w:pPr>
      <w:r>
        <w:rPr>
          <w:rFonts w:ascii="IRNazanin" w:hAnsi="IRNazanin" w:eastAsia="IRNazanin"/>
          <w:color w:val="111111"/>
          <w:sz w:val="28"/>
          <w:sz w:val="28"/>
          <w:szCs w:val="28"/>
          <w:rtl w:val="true"/>
          <w:lang w:bidi="fa-IR"/>
        </w:rPr>
        <w:t>یلتفت إلی تصریح المؤلف باسمه و نسبه فی الصفحة الأخیرة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فحکم جزما فی خاتمة المستدرک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مؤلف نزهة الناظر هو أبو یعلی المذکور</w:t>
      </w:r>
      <w:r>
        <w:rPr>
          <w:rFonts w:eastAsia="IRNazanin" w:cs="IRNazanin"/>
          <w:color w:val="111111"/>
          <w:sz w:val="28"/>
          <w:szCs w:val="28"/>
          <w:rtl w:val="true"/>
          <w:lang w:bidi="fa-IR"/>
        </w:rPr>
        <w:t>.</w:t>
      </w:r>
    </w:p>
    <w:p>
      <w:pPr>
        <w:pStyle w:val="Heading3"/>
        <w:numPr>
          <w:ilvl w:val="2"/>
          <w:numId w:val="1"/>
        </w:numPr>
        <w:rPr/>
      </w:pPr>
      <w:bookmarkStart w:id="3485" w:name="__RefHeading___Toc7558476_73709187"/>
      <w:bookmarkStart w:id="3486" w:name="_Toc1618"/>
      <w:bookmarkEnd w:id="3485"/>
      <w:r>
        <w:rPr>
          <w:rtl w:val="true"/>
        </w:rPr>
        <w:t>تفسیر أحسن التفاسیر</w:t>
      </w:r>
      <w:bookmarkEnd w:id="3486"/>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Heading3"/>
        <w:numPr>
          <w:ilvl w:val="2"/>
          <w:numId w:val="1"/>
        </w:numPr>
        <w:rPr/>
      </w:pPr>
      <w:bookmarkStart w:id="3487" w:name="__RefHeading___Toc7558478_73709187"/>
      <w:bookmarkStart w:id="3488" w:name="_Toc1619"/>
      <w:bookmarkEnd w:id="3487"/>
      <w:r>
        <w:rPr>
          <w:rtl w:val="true"/>
        </w:rPr>
        <w:t>تفسیر أحسن القصص</w:t>
      </w:r>
      <w:bookmarkEnd w:id="3488"/>
    </w:p>
    <w:p>
      <w:pPr>
        <w:pStyle w:val="BookText"/>
        <w:rPr/>
      </w:pPr>
      <w:r>
        <w:rPr>
          <w:rFonts w:ascii="IRNazanin" w:hAnsi="IRNazanin" w:eastAsia="IRNazanin"/>
          <w:color w:val="111111"/>
          <w:sz w:val="28"/>
          <w:sz w:val="28"/>
          <w:szCs w:val="28"/>
          <w:rtl w:val="true"/>
          <w:lang w:bidi="fa-IR"/>
        </w:rPr>
        <w:t xml:space="preserve">تفسیر لسورة یوسف فقط،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Heading3"/>
        <w:numPr>
          <w:ilvl w:val="2"/>
          <w:numId w:val="1"/>
        </w:numPr>
        <w:rPr/>
      </w:pPr>
      <w:bookmarkStart w:id="3489" w:name="__RefHeading___Toc7558480_73709187"/>
      <w:bookmarkStart w:id="3490" w:name="_Toc1620"/>
      <w:bookmarkEnd w:id="3489"/>
      <w:r>
        <w:rPr>
          <w:rtl w:val="true"/>
        </w:rPr>
        <w:t>تفسیر أحکام القرآن</w:t>
      </w:r>
      <w:bookmarkEnd w:id="3490"/>
    </w:p>
    <w:p>
      <w:pPr>
        <w:pStyle w:val="BookText"/>
        <w:rPr/>
      </w:pPr>
      <w:r>
        <w:rPr>
          <w:rFonts w:ascii="IRNazanin" w:hAnsi="IRNazanin" w:eastAsia="IRNazanin"/>
          <w:color w:val="111111"/>
          <w:sz w:val="28"/>
          <w:sz w:val="28"/>
          <w:szCs w:val="28"/>
          <w:rtl w:val="true"/>
          <w:lang w:bidi="fa-IR"/>
        </w:rPr>
        <w:t xml:space="preserve">تفسیر لآیات الأحکام،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Heading3"/>
        <w:numPr>
          <w:ilvl w:val="2"/>
          <w:numId w:val="1"/>
        </w:numPr>
        <w:rPr/>
      </w:pPr>
      <w:bookmarkStart w:id="3491" w:name="__RefHeading___Toc7558482_73709187"/>
      <w:bookmarkStart w:id="3492" w:name="_Toc1621"/>
      <w:bookmarkEnd w:id="3491"/>
      <w:r>
        <w:rPr/>
        <w:t>1218</w:t>
      </w:r>
      <w:r>
        <w:rPr>
          <w:rtl w:val="true"/>
        </w:rPr>
        <w:t xml:space="preserve">- </w:t>
      </w:r>
      <w:r>
        <w:rPr>
          <w:rtl w:val="true"/>
        </w:rPr>
        <w:t>تفسیر الشیخ أحمد</w:t>
      </w:r>
      <w:bookmarkEnd w:id="349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الحسن بن علی الحر العاملی أخ الشیخ محمد بن الحسن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توفی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أخوه فی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تفسیره و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ذکرناه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صار هو شیخ الإسلام بالمشهد الرضوی بعد وفاه أخیه </w:t>
      </w:r>
      <w:bookmarkStart w:id="3493" w:name="pg11681_117436"/>
    </w:p>
    <w:p>
      <w:pPr>
        <w:pStyle w:val="BookText"/>
        <w:rPr/>
      </w:pPr>
      <w:bookmarkEnd w:id="3493"/>
      <w:r>
        <w:rPr>
          <w:rFonts w:ascii="IRNazanin" w:hAnsi="IRNazanin" w:eastAsia="IRNazanin"/>
          <w:color w:val="111111"/>
          <w:sz w:val="28"/>
          <w:sz w:val="28"/>
          <w:szCs w:val="28"/>
          <w:rtl w:val="true"/>
          <w:lang w:bidi="fa-IR"/>
        </w:rPr>
        <w:t xml:space="preserve">المذکور، و طلبه الشاه سلطان حسین إلی أصفهان </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حیا إلی </w:t>
      </w: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کتب بخطه علی ظهر المجلد الأول من الدر المسلوک له بعض تواریخه منها تاریخ ولادة حفیده و هو صالح بن محمد بن أحمد بن الحسن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المجلد من الدر المسلوک من وقف الحاج عماد فی الخزانة الرضویة</w:t>
      </w:r>
      <w:r>
        <w:rPr>
          <w:rFonts w:eastAsia="IRNazanin" w:cs="IRNazanin"/>
          <w:color w:val="111111"/>
          <w:sz w:val="28"/>
          <w:szCs w:val="28"/>
          <w:rtl w:val="true"/>
          <w:lang w:bidi="fa-IR"/>
        </w:rPr>
        <w:t>.</w:t>
      </w:r>
    </w:p>
    <w:p>
      <w:pPr>
        <w:pStyle w:val="Heading3"/>
        <w:numPr>
          <w:ilvl w:val="2"/>
          <w:numId w:val="1"/>
        </w:numPr>
        <w:rPr/>
      </w:pPr>
      <w:bookmarkStart w:id="3494" w:name="__RefHeading___Toc7558484_73709187"/>
      <w:bookmarkStart w:id="3495" w:name="_Toc1622"/>
      <w:bookmarkEnd w:id="3494"/>
      <w:r>
        <w:rPr>
          <w:rtl w:val="true"/>
        </w:rPr>
        <w:t>تفسیر السید أحمد حسین</w:t>
      </w:r>
      <w:bookmarkEnd w:id="3495"/>
    </w:p>
    <w:p>
      <w:pPr>
        <w:pStyle w:val="BookText"/>
        <w:rPr/>
      </w:pPr>
      <w:r>
        <w:rPr>
          <w:rFonts w:ascii="IRNazanin" w:hAnsi="IRNazanin" w:eastAsia="IRNazanin"/>
          <w:color w:val="111111"/>
          <w:sz w:val="28"/>
          <w:sz w:val="28"/>
          <w:szCs w:val="28"/>
          <w:rtl w:val="true"/>
          <w:lang w:bidi="fa-IR"/>
        </w:rPr>
        <w:t>فارسی، اسمه معارج العرفان فی علوم القرآن، یأتی</w:t>
      </w:r>
      <w:r>
        <w:rPr>
          <w:rFonts w:eastAsia="IRNazanin" w:cs="IRNazanin"/>
          <w:color w:val="111111"/>
          <w:sz w:val="28"/>
          <w:szCs w:val="28"/>
          <w:rtl w:val="true"/>
          <w:lang w:bidi="fa-IR"/>
        </w:rPr>
        <w:t>.</w:t>
      </w:r>
    </w:p>
    <w:p>
      <w:pPr>
        <w:pStyle w:val="Heading3"/>
        <w:numPr>
          <w:ilvl w:val="2"/>
          <w:numId w:val="1"/>
        </w:numPr>
        <w:rPr/>
      </w:pPr>
      <w:bookmarkStart w:id="3496" w:name="__RefHeading___Toc7558486_73709187"/>
      <w:bookmarkStart w:id="3497" w:name="_Toc1623"/>
      <w:bookmarkEnd w:id="3496"/>
      <w:r>
        <w:rPr>
          <w:rtl w:val="true"/>
        </w:rPr>
        <w:t>تفسیر الشیخ أحمد بن عبد الله بن المتوج</w:t>
      </w:r>
      <w:bookmarkEnd w:id="3497"/>
    </w:p>
    <w:p>
      <w:pPr>
        <w:pStyle w:val="BookText"/>
        <w:rPr/>
      </w:pPr>
      <w:r>
        <w:rPr>
          <w:rFonts w:ascii="IRNazanin" w:hAnsi="IRNazanin" w:eastAsia="IRNazanin"/>
          <w:color w:val="111111"/>
          <w:sz w:val="28"/>
          <w:sz w:val="28"/>
          <w:szCs w:val="28"/>
          <w:rtl w:val="true"/>
          <w:lang w:bidi="fa-IR"/>
        </w:rPr>
        <w:t>مر بعنوان تفسیر ابن المتوج</w:t>
      </w:r>
      <w:r>
        <w:rPr>
          <w:rFonts w:eastAsia="IRNazanin" w:cs="IRNazanin"/>
          <w:color w:val="111111"/>
          <w:sz w:val="28"/>
          <w:szCs w:val="28"/>
          <w:rtl w:val="true"/>
          <w:lang w:bidi="fa-IR"/>
        </w:rPr>
        <w:t>.</w:t>
      </w:r>
    </w:p>
    <w:p>
      <w:pPr>
        <w:pStyle w:val="Heading3"/>
        <w:numPr>
          <w:ilvl w:val="2"/>
          <w:numId w:val="1"/>
        </w:numPr>
        <w:rPr/>
      </w:pPr>
      <w:bookmarkStart w:id="3498" w:name="__RefHeading___Toc7558488_73709187"/>
      <w:bookmarkStart w:id="3499" w:name="_Toc1624"/>
      <w:bookmarkEnd w:id="3498"/>
      <w:r>
        <w:rPr>
          <w:rtl w:val="true"/>
        </w:rPr>
        <w:t>تفسیر الشیخ أحمد بن محمد بن عیسی الأشعری القمی</w:t>
      </w:r>
      <w:bookmarkEnd w:id="3499"/>
    </w:p>
    <w:p>
      <w:pPr>
        <w:pStyle w:val="BookText"/>
        <w:rPr/>
      </w:pPr>
      <w:r>
        <w:rPr>
          <w:rFonts w:ascii="IRNazanin" w:hAnsi="IRNazanin" w:eastAsia="IRNazanin"/>
          <w:color w:val="111111"/>
          <w:sz w:val="28"/>
          <w:sz w:val="28"/>
          <w:szCs w:val="28"/>
          <w:rtl w:val="true"/>
          <w:lang w:bidi="fa-IR"/>
        </w:rPr>
        <w:t>یأتی بعنوان الناسخ و المنسوخ</w:t>
      </w:r>
    </w:p>
    <w:p>
      <w:pPr>
        <w:pStyle w:val="Heading3"/>
        <w:numPr>
          <w:ilvl w:val="2"/>
          <w:numId w:val="1"/>
        </w:numPr>
        <w:rPr/>
      </w:pPr>
      <w:bookmarkStart w:id="3500" w:name="__RefHeading___Toc7558490_73709187"/>
      <w:bookmarkStart w:id="3501" w:name="_Toc1625"/>
      <w:bookmarkEnd w:id="3500"/>
      <w:r>
        <w:rPr>
          <w:rtl w:val="true"/>
        </w:rPr>
        <w:t>تفسیر اختصار جوامع الجامع</w:t>
      </w:r>
      <w:bookmarkEnd w:id="3501"/>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3502" w:name="__RefHeading___Toc7558492_73709187"/>
      <w:bookmarkStart w:id="3503" w:name="_Toc1626"/>
      <w:bookmarkEnd w:id="3502"/>
      <w:r>
        <w:rPr>
          <w:rtl w:val="true"/>
        </w:rPr>
        <w:t>اختصار زبدة البیان</w:t>
      </w:r>
      <w:bookmarkEnd w:id="3503"/>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3504" w:name="__RefHeading___Toc7558494_73709187"/>
      <w:bookmarkStart w:id="3505" w:name="_Toc1627"/>
      <w:bookmarkEnd w:id="3504"/>
      <w:r>
        <w:rPr>
          <w:rtl w:val="true"/>
        </w:rPr>
        <w:t>اختصار غریب القرآن</w:t>
      </w:r>
      <w:bookmarkEnd w:id="3505"/>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3506" w:name="__RefHeading___Toc7558496_73709187"/>
      <w:bookmarkStart w:id="3507" w:name="_Toc1628"/>
      <w:bookmarkEnd w:id="3506"/>
      <w:r>
        <w:rPr>
          <w:rtl w:val="true"/>
        </w:rPr>
        <w:t>اختصار تفسیر القمی</w:t>
      </w:r>
      <w:bookmarkEnd w:id="3507"/>
    </w:p>
    <w:p>
      <w:pPr>
        <w:pStyle w:val="BookText"/>
        <w:rPr/>
      </w:pPr>
      <w:r>
        <w:rPr>
          <w:rFonts w:ascii="IRNazanin" w:hAnsi="IRNazanin" w:eastAsia="IRNazanin"/>
          <w:color w:val="111111"/>
          <w:sz w:val="28"/>
          <w:sz w:val="28"/>
          <w:szCs w:val="28"/>
          <w:rtl w:val="true"/>
          <w:lang w:bidi="fa-IR"/>
        </w:rPr>
        <w:t xml:space="preserve">ذکرناها جمیعا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Heading3"/>
        <w:numPr>
          <w:ilvl w:val="2"/>
          <w:numId w:val="1"/>
        </w:numPr>
        <w:rPr/>
      </w:pPr>
      <w:bookmarkStart w:id="3508" w:name="__RefHeading___Toc7558498_73709187"/>
      <w:bookmarkStart w:id="3509" w:name="_Toc1629"/>
      <w:bookmarkEnd w:id="3508"/>
      <w:r>
        <w:rPr>
          <w:rtl w:val="true"/>
        </w:rPr>
        <w:t>تفسیر الأخوین</w:t>
      </w:r>
      <w:bookmarkEnd w:id="3509"/>
    </w:p>
    <w:p>
      <w:pPr>
        <w:pStyle w:val="BookText"/>
        <w:rPr/>
      </w:pPr>
      <w:r>
        <w:rPr>
          <w:rFonts w:ascii="IRNazanin" w:hAnsi="IRNazanin" w:eastAsia="IRNazanin"/>
          <w:color w:val="111111"/>
          <w:sz w:val="28"/>
          <w:sz w:val="28"/>
          <w:szCs w:val="28"/>
          <w:rtl w:val="true"/>
          <w:lang w:bidi="fa-IR"/>
        </w:rPr>
        <w:t>مر بعنوان تفسیر ابنی سعید الأهوازیین</w:t>
      </w:r>
      <w:r>
        <w:rPr>
          <w:rFonts w:eastAsia="IRNazanin" w:cs="IRNazanin"/>
          <w:color w:val="111111"/>
          <w:sz w:val="28"/>
          <w:szCs w:val="28"/>
          <w:rtl w:val="true"/>
          <w:lang w:bidi="fa-IR"/>
        </w:rPr>
        <w:t>.</w:t>
      </w:r>
    </w:p>
    <w:p>
      <w:pPr>
        <w:pStyle w:val="Heading3"/>
        <w:numPr>
          <w:ilvl w:val="2"/>
          <w:numId w:val="1"/>
        </w:numPr>
        <w:rPr/>
      </w:pPr>
      <w:bookmarkStart w:id="3510" w:name="__RefHeading___Toc7558500_73709187"/>
      <w:bookmarkStart w:id="3511" w:name="_Toc1630"/>
      <w:bookmarkEnd w:id="3510"/>
      <w:r>
        <w:rPr>
          <w:rtl w:val="true"/>
        </w:rPr>
        <w:t>تفسیر الأردبیلی</w:t>
      </w:r>
      <w:bookmarkEnd w:id="3511"/>
    </w:p>
    <w:p>
      <w:pPr>
        <w:pStyle w:val="BookText"/>
        <w:rPr/>
      </w:pPr>
      <w:r>
        <w:rPr>
          <w:rFonts w:ascii="IRNazanin" w:hAnsi="IRNazanin" w:eastAsia="IRNazanin"/>
          <w:color w:val="111111"/>
          <w:sz w:val="28"/>
          <w:sz w:val="28"/>
          <w:szCs w:val="28"/>
          <w:rtl w:val="true"/>
          <w:lang w:bidi="fa-IR"/>
        </w:rPr>
        <w:t>کما فی کشف الظنون، لکن یأتی بعنوان تفسیر الإلهی</w:t>
      </w:r>
      <w:r>
        <w:rPr>
          <w:rFonts w:eastAsia="IRNazanin" w:cs="IRNazanin"/>
          <w:color w:val="111111"/>
          <w:sz w:val="28"/>
          <w:szCs w:val="28"/>
          <w:rtl w:val="true"/>
          <w:lang w:bidi="fa-IR"/>
        </w:rPr>
        <w:t>.</w:t>
      </w:r>
    </w:p>
    <w:p>
      <w:pPr>
        <w:pStyle w:val="Heading3"/>
        <w:numPr>
          <w:ilvl w:val="2"/>
          <w:numId w:val="1"/>
        </w:numPr>
        <w:rPr/>
      </w:pPr>
      <w:bookmarkStart w:id="3512" w:name="__RefHeading___Toc7558502_73709187"/>
      <w:bookmarkStart w:id="3513" w:name="_Toc1631"/>
      <w:bookmarkEnd w:id="3512"/>
      <w:r>
        <w:rPr>
          <w:rtl w:val="true"/>
        </w:rPr>
        <w:t>تفسیر الأردبیلی</w:t>
      </w:r>
      <w:bookmarkEnd w:id="3513"/>
    </w:p>
    <w:p>
      <w:pPr>
        <w:pStyle w:val="BookText"/>
        <w:rPr/>
      </w:pPr>
      <w:r>
        <w:rPr>
          <w:rFonts w:ascii="IRNazanin" w:hAnsi="IRNazanin" w:eastAsia="IRNazanin"/>
          <w:color w:val="111111"/>
          <w:sz w:val="28"/>
          <w:sz w:val="28"/>
          <w:szCs w:val="28"/>
          <w:rtl w:val="true"/>
          <w:lang w:bidi="fa-IR"/>
        </w:rPr>
        <w:t>هو زبدة البیان فی شرح آیات أحکام القرآن، یأتی فی الزای</w:t>
      </w:r>
      <w:r>
        <w:rPr>
          <w:rFonts w:eastAsia="IRNazanin" w:cs="IRNazanin"/>
          <w:color w:val="111111"/>
          <w:sz w:val="28"/>
          <w:szCs w:val="28"/>
          <w:rtl w:val="true"/>
          <w:lang w:bidi="fa-IR"/>
        </w:rPr>
        <w:t>.</w:t>
      </w:r>
    </w:p>
    <w:p>
      <w:pPr>
        <w:pStyle w:val="Heading3"/>
        <w:numPr>
          <w:ilvl w:val="2"/>
          <w:numId w:val="1"/>
        </w:numPr>
        <w:rPr/>
      </w:pPr>
      <w:bookmarkStart w:id="3514" w:name="__RefHeading___Toc7558504_73709187"/>
      <w:bookmarkStart w:id="3515" w:name="_Toc1632"/>
      <w:bookmarkEnd w:id="3514"/>
      <w:r>
        <w:rPr>
          <w:rtl w:val="true"/>
        </w:rPr>
        <w:t>تفسیر أزهار التنزیل</w:t>
      </w:r>
      <w:bookmarkEnd w:id="3515"/>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Heading3"/>
        <w:numPr>
          <w:ilvl w:val="2"/>
          <w:numId w:val="1"/>
        </w:numPr>
        <w:rPr/>
      </w:pPr>
      <w:bookmarkStart w:id="3516" w:name="__RefHeading___Toc7558506_73709187"/>
      <w:bookmarkStart w:id="3517" w:name="_Toc1633"/>
      <w:bookmarkEnd w:id="3516"/>
      <w:r>
        <w:rPr>
          <w:rtl w:val="true"/>
        </w:rPr>
        <w:t>تفسیر الأسباب و النزول‌</w:t>
      </w:r>
      <w:bookmarkEnd w:id="3517"/>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3518" w:name="__RefHeading___Toc7558508_73709187"/>
      <w:bookmarkStart w:id="3519" w:name="_Toc1634"/>
      <w:bookmarkEnd w:id="3518"/>
      <w:r>
        <w:rPr>
          <w:rtl w:val="true"/>
        </w:rPr>
        <w:t>تفسیر الأسترآبادی</w:t>
      </w:r>
      <w:bookmarkEnd w:id="3519"/>
    </w:p>
    <w:p>
      <w:pPr>
        <w:pStyle w:val="BookText"/>
        <w:rPr/>
      </w:pPr>
      <w:r>
        <w:rPr>
          <w:rFonts w:ascii="IRNazanin" w:hAnsi="IRNazanin" w:eastAsia="IRNazanin"/>
          <w:color w:val="111111"/>
          <w:sz w:val="28"/>
          <w:sz w:val="28"/>
          <w:szCs w:val="28"/>
          <w:rtl w:val="true"/>
          <w:lang w:bidi="fa-IR"/>
        </w:rPr>
        <w:t xml:space="preserve">مر بعنوان آیات الأحکام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أیضا بعنوان حاشیة البیضاوی، و سلک البیان، و مظاهر الأسرار، و غیر ذلک</w:t>
      </w:r>
      <w:r>
        <w:rPr>
          <w:rFonts w:eastAsia="IRNazanin" w:cs="IRNazanin"/>
          <w:color w:val="111111"/>
          <w:sz w:val="28"/>
          <w:szCs w:val="28"/>
          <w:rtl w:val="true"/>
          <w:lang w:bidi="fa-IR"/>
        </w:rPr>
        <w:t>.</w:t>
      </w:r>
    </w:p>
    <w:p>
      <w:pPr>
        <w:pStyle w:val="Heading3"/>
        <w:numPr>
          <w:ilvl w:val="2"/>
          <w:numId w:val="1"/>
        </w:numPr>
        <w:rPr/>
      </w:pPr>
      <w:bookmarkStart w:id="3520" w:name="__RefHeading___Toc7558510_73709187"/>
      <w:bookmarkStart w:id="3521" w:name="_Toc1635"/>
      <w:bookmarkEnd w:id="3520"/>
      <w:r>
        <w:rPr>
          <w:rtl w:val="true"/>
        </w:rPr>
        <w:t>تفسیر أسرار التنزیل</w:t>
      </w:r>
      <w:bookmarkEnd w:id="3521"/>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3"/>
        <w:numPr>
          <w:ilvl w:val="2"/>
          <w:numId w:val="1"/>
        </w:numPr>
        <w:rPr/>
      </w:pPr>
      <w:bookmarkStart w:id="3522" w:name="__RefHeading___Toc7558512_73709187"/>
      <w:bookmarkStart w:id="3523" w:name="_Toc1636"/>
      <w:bookmarkEnd w:id="3522"/>
      <w:r>
        <w:rPr>
          <w:rtl w:val="true"/>
        </w:rPr>
        <w:t>تفسیر أسرار القرآن</w:t>
      </w:r>
      <w:bookmarkEnd w:id="3523"/>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3"/>
        <w:numPr>
          <w:ilvl w:val="2"/>
          <w:numId w:val="1"/>
        </w:numPr>
        <w:rPr/>
      </w:pPr>
      <w:bookmarkStart w:id="3524" w:name="__RefHeading___Toc7558514_73709187"/>
      <w:bookmarkStart w:id="3525" w:name="_Toc1637"/>
      <w:bookmarkEnd w:id="3524"/>
      <w:r>
        <w:rPr>
          <w:rtl w:val="true"/>
        </w:rPr>
        <w:t>تفسیر إسماعیل السمان</w:t>
      </w:r>
      <w:bookmarkEnd w:id="3525"/>
    </w:p>
    <w:p>
      <w:pPr>
        <w:pStyle w:val="BookText"/>
        <w:rPr/>
      </w:pPr>
      <w:r>
        <w:rPr>
          <w:rFonts w:ascii="IRNazanin" w:hAnsi="IRNazanin" w:eastAsia="IRNazanin"/>
          <w:color w:val="111111"/>
          <w:sz w:val="28"/>
          <w:sz w:val="28"/>
          <w:szCs w:val="28"/>
          <w:rtl w:val="true"/>
          <w:lang w:bidi="fa-IR"/>
        </w:rPr>
        <w:t xml:space="preserve">اسمه البستان،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Heading3"/>
        <w:numPr>
          <w:ilvl w:val="2"/>
          <w:numId w:val="1"/>
        </w:numPr>
        <w:rPr/>
      </w:pPr>
      <w:bookmarkStart w:id="3526" w:name="__RefHeading___Toc7558516_73709187"/>
      <w:bookmarkStart w:id="3527" w:name="_Toc1638"/>
      <w:bookmarkEnd w:id="3526"/>
      <w:r>
        <w:rPr/>
        <w:t>1219</w:t>
      </w:r>
      <w:r>
        <w:rPr>
          <w:rtl w:val="true"/>
        </w:rPr>
        <w:t xml:space="preserve">- </w:t>
      </w:r>
      <w:r>
        <w:rPr>
          <w:rtl w:val="true"/>
        </w:rPr>
        <w:t>تفسیر إسماعیل بن أبی زیاد</w:t>
      </w:r>
      <w:bookmarkEnd w:id="3527"/>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ابن الندیم فی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ابن أبی زیاد کما أشرنا إلیه، و اسم أبی زیاد مسلم الشعیری السکونی الکوفی کما ذکره الشیخ فی الفهرست، و ذکره فی رجاله فی أصحاب الصادق ع، و قد عقد له السید المحقق الداماد الراشحة التاسعة فی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رواشحه لبیان أن ما اشتهر بین الطلبة من أن الروایة ضعیفة لأنها سکونیة مما لا أصل له بل هو ممن انعقد إجماع الأصحاب علی توثیقه و قبول روایته</w:t>
      </w:r>
      <w:r>
        <w:rPr>
          <w:rFonts w:eastAsia="IRNazanin" w:cs="IRNazanin"/>
          <w:color w:val="111111"/>
          <w:sz w:val="28"/>
          <w:szCs w:val="28"/>
          <w:rtl w:val="true"/>
          <w:lang w:bidi="fa-IR"/>
        </w:rPr>
        <w:t xml:space="preserve">. </w:t>
      </w:r>
      <w:bookmarkStart w:id="3528" w:name="pg11681_117437"/>
    </w:p>
    <w:p>
      <w:pPr>
        <w:pStyle w:val="Heading3"/>
        <w:numPr>
          <w:ilvl w:val="2"/>
          <w:numId w:val="1"/>
        </w:numPr>
        <w:rPr/>
      </w:pPr>
      <w:bookmarkStart w:id="3529" w:name="__RefHeading___Toc7558518_73709187"/>
      <w:bookmarkStart w:id="3530" w:name="_Toc1639"/>
      <w:bookmarkEnd w:id="3528"/>
      <w:bookmarkEnd w:id="3529"/>
      <w:r>
        <w:rPr/>
        <w:t>1220</w:t>
      </w:r>
      <w:r>
        <w:rPr>
          <w:rtl w:val="true"/>
        </w:rPr>
        <w:t xml:space="preserve">- </w:t>
      </w:r>
      <w:r>
        <w:rPr>
          <w:rtl w:val="true"/>
        </w:rPr>
        <w:t>تفسیر الأمیر محمد إسماعیل</w:t>
      </w:r>
      <w:bookmarkEnd w:id="3530"/>
    </w:p>
    <w:p>
      <w:pPr>
        <w:pStyle w:val="BookText"/>
        <w:rPr/>
      </w:pPr>
      <w:r>
        <w:rPr>
          <w:rFonts w:ascii="IRNazanin" w:hAnsi="IRNazanin" w:eastAsia="IRNazanin"/>
          <w:color w:val="111111"/>
          <w:sz w:val="28"/>
          <w:sz w:val="28"/>
          <w:szCs w:val="28"/>
          <w:rtl w:val="true"/>
          <w:lang w:bidi="fa-IR"/>
        </w:rPr>
        <w:t xml:space="preserve">بن الأمیر محمد باقر بن الأمیر إسماعیل بن الأمیر عماد الدین محمد دفین خواتون‌آباد أصفهان، الحسینی الأفطسی الخاتون‌آبادی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المدفون بتخت فولاد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السید عبد الکاظم بن</w:t>
      </w:r>
    </w:p>
    <w:p>
      <w:pPr>
        <w:pStyle w:val="BookText"/>
        <w:rPr/>
      </w:pPr>
      <w:r>
        <w:rPr>
          <w:rFonts w:ascii="IRNazanin" w:hAnsi="IRNazanin" w:eastAsia="IRNazanin"/>
          <w:color w:val="111111"/>
          <w:sz w:val="28"/>
          <w:sz w:val="28"/>
          <w:szCs w:val="28"/>
          <w:rtl w:val="true"/>
          <w:lang w:bidi="fa-IR"/>
        </w:rPr>
        <w:t xml:space="preserve">الأمیر محمد صادق بن المیر عبد الحسین الخاتون‌آبادی فی مشجر الخاتون‌آبادیین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ألفه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أنه کان مدرسا بالجامع العباسی بأصفهان، و قام مقامه ولده الأمیر محمد باقر المدرس لشاه سلطان حسین الصفوی و ذکر سائر أحفاده و ذراریه، و ترجمه الجزی فی تذکره القبور و ذکر له التفسیر الکبیر فی أربعة عشر مجلدا</w:t>
      </w:r>
      <w:r>
        <w:rPr>
          <w:rFonts w:eastAsia="IRNazanin" w:cs="IRNazanin"/>
          <w:color w:val="111111"/>
          <w:sz w:val="28"/>
          <w:szCs w:val="28"/>
          <w:rtl w:val="true"/>
          <w:lang w:bidi="fa-IR"/>
        </w:rPr>
        <w:t>.</w:t>
      </w:r>
    </w:p>
    <w:p>
      <w:pPr>
        <w:pStyle w:val="Heading3"/>
        <w:numPr>
          <w:ilvl w:val="2"/>
          <w:numId w:val="1"/>
        </w:numPr>
        <w:rPr/>
      </w:pPr>
      <w:bookmarkStart w:id="3531" w:name="__RefHeading___Toc7558520_73709187"/>
      <w:bookmarkStart w:id="3532" w:name="_Toc1640"/>
      <w:bookmarkEnd w:id="3531"/>
      <w:r>
        <w:rPr>
          <w:rtl w:val="true"/>
        </w:rPr>
        <w:t>تفسیر إسماعیل</w:t>
      </w:r>
      <w:bookmarkEnd w:id="3532"/>
    </w:p>
    <w:p>
      <w:pPr>
        <w:pStyle w:val="BookText"/>
        <w:rPr/>
      </w:pPr>
      <w:r>
        <w:rPr>
          <w:rFonts w:ascii="IRNazanin" w:hAnsi="IRNazanin" w:eastAsia="IRNazanin"/>
          <w:color w:val="111111"/>
          <w:sz w:val="28"/>
          <w:sz w:val="28"/>
          <w:szCs w:val="28"/>
          <w:rtl w:val="true"/>
          <w:lang w:bidi="fa-IR"/>
        </w:rPr>
        <w:t>السدی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بعنوان تفسیر السدی الکبیر</w:t>
      </w:r>
      <w:r>
        <w:rPr>
          <w:rFonts w:eastAsia="IRNazanin" w:cs="IRNazanin"/>
          <w:color w:val="111111"/>
          <w:sz w:val="28"/>
          <w:szCs w:val="28"/>
          <w:rtl w:val="true"/>
          <w:lang w:bidi="fa-IR"/>
        </w:rPr>
        <w:t>.</w:t>
      </w:r>
    </w:p>
    <w:p>
      <w:pPr>
        <w:pStyle w:val="Heading3"/>
        <w:numPr>
          <w:ilvl w:val="2"/>
          <w:numId w:val="1"/>
        </w:numPr>
        <w:rPr/>
      </w:pPr>
      <w:bookmarkStart w:id="3533" w:name="__RefHeading___Toc7558522_73709187"/>
      <w:bookmarkStart w:id="3534" w:name="_Toc1641"/>
      <w:bookmarkEnd w:id="3533"/>
      <w:r>
        <w:rPr>
          <w:rtl w:val="true"/>
        </w:rPr>
        <w:t>تفسیر الأسنی</w:t>
      </w:r>
      <w:bookmarkEnd w:id="3534"/>
    </w:p>
    <w:p>
      <w:pPr>
        <w:pStyle w:val="BookText"/>
        <w:rPr/>
      </w:pPr>
      <w:r>
        <w:rPr>
          <w:rFonts w:ascii="Amiri" w:hAnsi="Amiri" w:eastAsia="Amiri" w:cs="Amiri"/>
          <w:color w:val="111111"/>
          <w:sz w:val="28"/>
          <w:sz w:val="28"/>
          <w:szCs w:val="28"/>
          <w:rtl w:val="true"/>
          <w:lang w:bidi="ar-SA"/>
        </w:rPr>
        <w:t xml:space="preserve">هو تفسیر 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دَنا فَتَدَلَّی فَکانَ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3"/>
        <w:numPr>
          <w:ilvl w:val="2"/>
          <w:numId w:val="1"/>
        </w:numPr>
        <w:rPr/>
      </w:pPr>
      <w:bookmarkStart w:id="3535" w:name="__RefHeading___Toc7558524_73709187"/>
      <w:bookmarkStart w:id="3536" w:name="_Toc1642"/>
      <w:bookmarkEnd w:id="3535"/>
      <w:r>
        <w:rPr>
          <w:rtl w:val="true"/>
        </w:rPr>
        <w:t>الأسئلة التفسیریة</w:t>
      </w:r>
      <w:bookmarkEnd w:id="3536"/>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3"/>
        <w:numPr>
          <w:ilvl w:val="2"/>
          <w:numId w:val="1"/>
        </w:numPr>
        <w:rPr/>
      </w:pPr>
      <w:bookmarkStart w:id="3537" w:name="__RefHeading___Toc7558526_73709187"/>
      <w:bookmarkStart w:id="3538" w:name="_Toc1643"/>
      <w:bookmarkEnd w:id="3537"/>
      <w:r>
        <w:rPr>
          <w:rtl w:val="true"/>
        </w:rPr>
        <w:t>تفسیر الأصفی</w:t>
      </w:r>
      <w:bookmarkEnd w:id="3538"/>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Heading3"/>
        <w:numPr>
          <w:ilvl w:val="2"/>
          <w:numId w:val="1"/>
        </w:numPr>
        <w:rPr/>
      </w:pPr>
      <w:bookmarkStart w:id="3539" w:name="__RefHeading___Toc7558528_73709187"/>
      <w:bookmarkStart w:id="3540" w:name="_Toc1644"/>
      <w:bookmarkEnd w:id="3539"/>
      <w:r>
        <w:rPr/>
        <w:t>1221</w:t>
      </w:r>
      <w:r>
        <w:rPr>
          <w:rtl w:val="true"/>
        </w:rPr>
        <w:t xml:space="preserve">- </w:t>
      </w:r>
      <w:r>
        <w:rPr>
          <w:rtl w:val="true"/>
        </w:rPr>
        <w:t>تفسیر الأطروش</w:t>
      </w:r>
      <w:bookmarkEnd w:id="3540"/>
    </w:p>
    <w:p>
      <w:pPr>
        <w:pStyle w:val="BookText"/>
        <w:rPr/>
      </w:pPr>
      <w:r>
        <w:rPr>
          <w:rFonts w:ascii="IRNazanin" w:hAnsi="IRNazanin" w:eastAsia="IRNazanin"/>
          <w:color w:val="111111"/>
          <w:sz w:val="28"/>
          <w:sz w:val="28"/>
          <w:szCs w:val="28"/>
          <w:rtl w:val="true"/>
          <w:lang w:bidi="fa-IR"/>
        </w:rPr>
        <w:t xml:space="preserve">هو الإمام الناصر للحق أبو محمد الأطروش مؤلف 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مر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کتابی الإمامة و غیر ذلک، بینه و بین الإمام السجاد ع أربعة آباء، و قد استشهد بآمل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اثنتین أو أربع و ثلاثمائة، و ینقل عن تفسیر الإمام الناصر الأطروش أبو الفضل بن شهردویر فی تفسیره کثیرا، و ترجمه فی الحدائق الوردیة، و قال إنه احتج فی تفسیره بألف بیت من الشعر، و هو مقدم علی تفسیر أبی الفتح الإمام الناصر الدیلمی کما مر</w:t>
      </w:r>
      <w:r>
        <w:rPr>
          <w:rFonts w:eastAsia="IRNazanin" w:cs="IRNazanin"/>
          <w:color w:val="111111"/>
          <w:sz w:val="28"/>
          <w:szCs w:val="28"/>
          <w:rtl w:val="true"/>
          <w:lang w:bidi="fa-IR"/>
        </w:rPr>
        <w:t>.</w:t>
      </w:r>
    </w:p>
    <w:p>
      <w:pPr>
        <w:pStyle w:val="Heading3"/>
        <w:numPr>
          <w:ilvl w:val="2"/>
          <w:numId w:val="1"/>
        </w:numPr>
        <w:rPr/>
      </w:pPr>
      <w:bookmarkStart w:id="3541" w:name="__RefHeading___Toc7558530_73709187"/>
      <w:bookmarkStart w:id="3542" w:name="_Toc1645"/>
      <w:bookmarkEnd w:id="3541"/>
      <w:r>
        <w:rPr>
          <w:rtl w:val="true"/>
        </w:rPr>
        <w:t>تفسیر إعراب القرآن</w:t>
      </w:r>
      <w:bookmarkEnd w:id="3542"/>
    </w:p>
    <w:p>
      <w:pPr>
        <w:pStyle w:val="BookText"/>
        <w:rPr/>
      </w:pPr>
      <w:r>
        <w:rPr>
          <w:rFonts w:ascii="IRNazanin" w:hAnsi="IRNazanin" w:eastAsia="IRNazanin"/>
          <w:color w:val="111111"/>
          <w:sz w:val="28"/>
          <w:sz w:val="28"/>
          <w:szCs w:val="28"/>
          <w:rtl w:val="true"/>
          <w:lang w:bidi="fa-IR"/>
        </w:rPr>
        <w:t>لأبی العباس المبرد، و أیضا لأبی علی الفارسی، و أیضا لابن أبی ساعة، و أیضا لبعض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جمیعها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مر 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الله أحسن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إعراب ثلاثین سورة</w:t>
      </w:r>
      <w:r>
        <w:rPr>
          <w:rFonts w:eastAsia="IRNazanin" w:cs="IRNazanin"/>
          <w:color w:val="111111"/>
          <w:sz w:val="28"/>
          <w:szCs w:val="28"/>
          <w:rtl w:val="true"/>
          <w:lang w:bidi="fa-IR"/>
        </w:rPr>
        <w:t>.</w:t>
      </w:r>
    </w:p>
    <w:p>
      <w:pPr>
        <w:pStyle w:val="Heading3"/>
        <w:numPr>
          <w:ilvl w:val="2"/>
          <w:numId w:val="1"/>
        </w:numPr>
        <w:rPr/>
      </w:pPr>
      <w:bookmarkStart w:id="3543" w:name="__RefHeading___Toc7558532_73709187"/>
      <w:bookmarkStart w:id="3544" w:name="_Toc1646"/>
      <w:bookmarkEnd w:id="3543"/>
      <w:r>
        <w:rPr>
          <w:rtl w:val="true"/>
        </w:rPr>
        <w:t>تفسیر الاقتباس و التضمین</w:t>
      </w:r>
      <w:bookmarkEnd w:id="3544"/>
    </w:p>
    <w:p>
      <w:pPr>
        <w:pStyle w:val="BookText"/>
        <w:rPr/>
      </w:pPr>
      <w:r>
        <w:rPr>
          <w:rFonts w:ascii="IRNazanin" w:hAnsi="IRNazanin" w:eastAsia="IRNazanin"/>
          <w:color w:val="111111"/>
          <w:sz w:val="28"/>
          <w:sz w:val="28"/>
          <w:szCs w:val="28"/>
          <w:rtl w:val="true"/>
          <w:lang w:bidi="fa-IR"/>
        </w:rPr>
        <w:t xml:space="preserve">لمائة سورة من القرآن المبین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Heading3"/>
        <w:numPr>
          <w:ilvl w:val="2"/>
          <w:numId w:val="1"/>
        </w:numPr>
        <w:rPr/>
      </w:pPr>
      <w:bookmarkStart w:id="3545" w:name="__RefHeading___Toc7558534_73709187"/>
      <w:bookmarkStart w:id="3546" w:name="_Toc1647"/>
      <w:bookmarkEnd w:id="3545"/>
      <w:r>
        <w:rPr/>
        <w:t>1222</w:t>
      </w:r>
      <w:r>
        <w:rPr>
          <w:rtl w:val="true"/>
        </w:rPr>
        <w:t xml:space="preserve">- </w:t>
      </w:r>
      <w:r>
        <w:rPr>
          <w:rtl w:val="true"/>
        </w:rPr>
        <w:t>تفسیر الإلهی</w:t>
      </w:r>
      <w:bookmarkEnd w:id="3546"/>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کمال الدین الحسین بن الخواجة شرف الدین عبد الحق الأردبیلی المعروف بالإلهی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کما أرخه فی الریاض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کشف الظنون عبر عنه ب تفسیر الأردبیلی، قال فی الریاض إن هذا التفسیر فارسی کبیر لتمام القرآن الشریف و هو فی مجلدین، قال و هو أول من صنف العلوم بالفارسیة فی عصر الصفویة</w:t>
      </w:r>
      <w:r>
        <w:rPr>
          <w:rFonts w:eastAsia="IRNazanin" w:cs="IRNazanin"/>
          <w:color w:val="111111"/>
          <w:sz w:val="28"/>
          <w:szCs w:val="28"/>
          <w:rtl w:val="true"/>
          <w:lang w:bidi="fa-IR"/>
        </w:rPr>
        <w:t xml:space="preserve">. </w:t>
      </w:r>
      <w:bookmarkStart w:id="3547" w:name="pg11681_117438"/>
    </w:p>
    <w:p>
      <w:pPr>
        <w:pStyle w:val="Heading3"/>
        <w:numPr>
          <w:ilvl w:val="2"/>
          <w:numId w:val="1"/>
        </w:numPr>
        <w:rPr/>
      </w:pPr>
      <w:bookmarkStart w:id="3548" w:name="__RefHeading___Toc7558536_73709187"/>
      <w:bookmarkStart w:id="3549" w:name="_Toc1648"/>
      <w:bookmarkEnd w:id="3547"/>
      <w:bookmarkEnd w:id="3548"/>
      <w:r>
        <w:rPr/>
        <w:t>1223</w:t>
      </w:r>
      <w:r>
        <w:rPr>
          <w:rtl w:val="true"/>
        </w:rPr>
        <w:t xml:space="preserve">- </w:t>
      </w:r>
      <w:r>
        <w:rPr>
          <w:rtl w:val="true"/>
        </w:rPr>
        <w:t>تفسیر الإلهی</w:t>
      </w:r>
      <w:bookmarkEnd w:id="3549"/>
    </w:p>
    <w:p>
      <w:pPr>
        <w:pStyle w:val="BookText"/>
        <w:rPr/>
      </w:pPr>
      <w:r>
        <w:rPr>
          <w:rFonts w:ascii="IRNazanin" w:hAnsi="IRNazanin" w:eastAsia="IRNazanin"/>
          <w:color w:val="111111"/>
          <w:sz w:val="28"/>
          <w:sz w:val="28"/>
          <w:szCs w:val="28"/>
          <w:rtl w:val="true"/>
          <w:lang w:bidi="fa-IR"/>
        </w:rPr>
        <w:t>العربی الذی لم یتم و تجاوز عن تفسیر سورة البقرة و هو أیضا للمولی کمال الدین حسین الإلهی المذکور</w:t>
      </w:r>
    </w:p>
    <w:p>
      <w:pPr>
        <w:pStyle w:val="Heading3"/>
        <w:numPr>
          <w:ilvl w:val="2"/>
          <w:numId w:val="1"/>
        </w:numPr>
        <w:rPr/>
      </w:pPr>
      <w:bookmarkStart w:id="3550" w:name="__RefHeading___Toc7558538_73709187"/>
      <w:bookmarkStart w:id="3551" w:name="_Toc1649"/>
      <w:bookmarkEnd w:id="3550"/>
      <w:r>
        <w:rPr>
          <w:rtl w:val="true"/>
        </w:rPr>
        <w:t>تفسیر أم القرآن</w:t>
      </w:r>
      <w:bookmarkEnd w:id="3551"/>
    </w:p>
    <w:p>
      <w:pPr>
        <w:pStyle w:val="BookText"/>
        <w:rPr/>
      </w:pPr>
      <w:r>
        <w:rPr>
          <w:rFonts w:ascii="IRNazanin" w:hAnsi="IRNazanin" w:eastAsia="IRNazanin"/>
          <w:color w:val="111111"/>
          <w:sz w:val="28"/>
          <w:sz w:val="28"/>
          <w:szCs w:val="28"/>
          <w:rtl w:val="true"/>
          <w:lang w:bidi="fa-IR"/>
        </w:rPr>
        <w:t xml:space="preserve">للقطب الراوندی،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Heading3"/>
        <w:numPr>
          <w:ilvl w:val="2"/>
          <w:numId w:val="1"/>
        </w:numPr>
        <w:rPr/>
      </w:pPr>
      <w:bookmarkStart w:id="3552" w:name="__RefHeading___Toc7558540_73709187"/>
      <w:bookmarkStart w:id="3553" w:name="_Toc1650"/>
      <w:bookmarkEnd w:id="3552"/>
      <w:r>
        <w:rPr>
          <w:rtl w:val="true"/>
        </w:rPr>
        <w:t>تفسیر أمارات الکلم الرحمانیة</w:t>
      </w:r>
      <w:bookmarkEnd w:id="3553"/>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Heading3"/>
        <w:numPr>
          <w:ilvl w:val="2"/>
          <w:numId w:val="1"/>
        </w:numPr>
        <w:rPr/>
      </w:pPr>
      <w:bookmarkStart w:id="3554" w:name="__RefHeading___Toc7558542_73709187"/>
      <w:bookmarkStart w:id="3555" w:name="_Toc1651"/>
      <w:bookmarkEnd w:id="3554"/>
      <w:r>
        <w:rPr>
          <w:rtl w:val="true"/>
        </w:rPr>
        <w:t>تفسیر الأمالی</w:t>
      </w:r>
      <w:bookmarkEnd w:id="3555"/>
    </w:p>
    <w:p>
      <w:pPr>
        <w:pStyle w:val="BookText"/>
        <w:rPr/>
      </w:pPr>
      <w:r>
        <w:rPr>
          <w:rFonts w:ascii="IRNazanin" w:hAnsi="IRNazanin" w:eastAsia="IRNazanin"/>
          <w:color w:val="111111"/>
          <w:sz w:val="28"/>
          <w:sz w:val="28"/>
          <w:szCs w:val="28"/>
          <w:rtl w:val="true"/>
          <w:lang w:bidi="fa-IR"/>
        </w:rPr>
        <w:t xml:space="preserve">مر بعنوان الأمالی فی التفسیر و المواعظ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Heading3"/>
        <w:numPr>
          <w:ilvl w:val="2"/>
          <w:numId w:val="1"/>
        </w:numPr>
        <w:rPr/>
      </w:pPr>
      <w:bookmarkStart w:id="3556" w:name="__RefHeading___Toc7558544_73709187"/>
      <w:bookmarkStart w:id="3557" w:name="_Toc1652"/>
      <w:bookmarkEnd w:id="3556"/>
      <w:r>
        <w:rPr>
          <w:rtl w:val="true"/>
        </w:rPr>
        <w:t>تفسیر أمالی التفسیر</w:t>
      </w:r>
      <w:bookmarkEnd w:id="3557"/>
    </w:p>
    <w:p>
      <w:pPr>
        <w:pStyle w:val="BookText"/>
        <w:rPr/>
      </w:pPr>
      <w:r>
        <w:rPr>
          <w:rFonts w:ascii="IRNazanin" w:hAnsi="IRNazanin" w:eastAsia="IRNazanin"/>
          <w:color w:val="111111"/>
          <w:sz w:val="28"/>
          <w:sz w:val="28"/>
          <w:szCs w:val="28"/>
          <w:rtl w:val="true"/>
          <w:lang w:bidi="fa-IR"/>
        </w:rPr>
        <w:t>الموسوم ب الغرر و الدرر للشریف المرتضی علم الهدی، یأتی</w:t>
      </w:r>
      <w:r>
        <w:rPr>
          <w:rFonts w:eastAsia="IRNazanin" w:cs="IRNazanin"/>
          <w:color w:val="111111"/>
          <w:sz w:val="28"/>
          <w:szCs w:val="28"/>
          <w:rtl w:val="true"/>
          <w:lang w:bidi="fa-IR"/>
        </w:rPr>
        <w:t>.</w:t>
      </w:r>
    </w:p>
    <w:p>
      <w:pPr>
        <w:pStyle w:val="Heading3"/>
        <w:numPr>
          <w:ilvl w:val="2"/>
          <w:numId w:val="1"/>
        </w:numPr>
        <w:rPr/>
      </w:pPr>
      <w:bookmarkStart w:id="3558" w:name="__RefHeading___Toc7558546_73709187"/>
      <w:bookmarkStart w:id="3559" w:name="_Toc1653"/>
      <w:bookmarkEnd w:id="3558"/>
      <w:r>
        <w:rPr>
          <w:rtl w:val="true"/>
        </w:rPr>
        <w:t>تفسیر الإمام الباقر ع</w:t>
      </w:r>
      <w:bookmarkEnd w:id="3559"/>
    </w:p>
    <w:p>
      <w:pPr>
        <w:pStyle w:val="BookText"/>
        <w:rPr/>
      </w:pPr>
      <w:r>
        <w:rPr>
          <w:rFonts w:ascii="IRNazanin" w:hAnsi="IRNazanin" w:eastAsia="IRNazanin"/>
          <w:color w:val="111111"/>
          <w:sz w:val="28"/>
          <w:sz w:val="28"/>
          <w:szCs w:val="28"/>
          <w:rtl w:val="true"/>
          <w:lang w:bidi="fa-IR"/>
        </w:rPr>
        <w:t>مر بعنوان تفسیر أبی الجارود لأنه یرویه عنه</w:t>
      </w:r>
      <w:r>
        <w:rPr>
          <w:rFonts w:eastAsia="IRNazanin" w:cs="IRNazanin"/>
          <w:color w:val="111111"/>
          <w:sz w:val="28"/>
          <w:szCs w:val="28"/>
          <w:rtl w:val="true"/>
          <w:lang w:bidi="fa-IR"/>
        </w:rPr>
        <w:t>.</w:t>
      </w:r>
    </w:p>
    <w:p>
      <w:pPr>
        <w:pStyle w:val="Heading3"/>
        <w:numPr>
          <w:ilvl w:val="2"/>
          <w:numId w:val="1"/>
        </w:numPr>
        <w:rPr/>
      </w:pPr>
      <w:bookmarkStart w:id="3560" w:name="__RefHeading___Toc7558548_73709187"/>
      <w:bookmarkStart w:id="3561" w:name="_Toc1654"/>
      <w:bookmarkEnd w:id="3560"/>
      <w:r>
        <w:rPr>
          <w:rtl w:val="true"/>
        </w:rPr>
        <w:t>تفسیر الإمام الصادق ع</w:t>
      </w:r>
      <w:bookmarkEnd w:id="3561"/>
    </w:p>
    <w:p>
      <w:pPr>
        <w:pStyle w:val="BookText"/>
        <w:rPr/>
      </w:pPr>
      <w:r>
        <w:rPr>
          <w:rFonts w:ascii="IRNazanin" w:hAnsi="IRNazanin" w:eastAsia="IRNazanin"/>
          <w:color w:val="111111"/>
          <w:sz w:val="28"/>
          <w:sz w:val="28"/>
          <w:szCs w:val="28"/>
          <w:rtl w:val="true"/>
          <w:lang w:bidi="fa-IR"/>
        </w:rPr>
        <w:t>یأتی بعنوان تفسیر جعفر بن محمد</w:t>
      </w:r>
      <w:r>
        <w:rPr>
          <w:rFonts w:eastAsia="IRNazanin" w:cs="IRNazanin"/>
          <w:color w:val="111111"/>
          <w:sz w:val="28"/>
          <w:szCs w:val="28"/>
          <w:rtl w:val="true"/>
          <w:lang w:bidi="fa-IR"/>
        </w:rPr>
        <w:t>.</w:t>
      </w:r>
    </w:p>
    <w:p>
      <w:pPr>
        <w:pStyle w:val="Heading3"/>
        <w:numPr>
          <w:ilvl w:val="2"/>
          <w:numId w:val="1"/>
        </w:numPr>
        <w:rPr/>
      </w:pPr>
      <w:bookmarkStart w:id="3562" w:name="__RefHeading___Toc7558550_73709187"/>
      <w:bookmarkStart w:id="3563" w:name="_Toc1655"/>
      <w:bookmarkEnd w:id="3562"/>
      <w:r>
        <w:rPr>
          <w:rtl w:val="true"/>
        </w:rPr>
        <w:t>تفسیر الإمام العسکری</w:t>
      </w:r>
      <w:bookmarkEnd w:id="3563"/>
    </w:p>
    <w:p>
      <w:pPr>
        <w:pStyle w:val="BookText"/>
        <w:rPr/>
      </w:pPr>
      <w:r>
        <w:rPr>
          <w:rFonts w:ascii="IRNazanin" w:hAnsi="IRNazanin" w:eastAsia="IRNazanin"/>
          <w:color w:val="111111"/>
          <w:sz w:val="28"/>
          <w:sz w:val="28"/>
          <w:szCs w:val="28"/>
          <w:rtl w:val="true"/>
          <w:lang w:bidi="fa-IR"/>
        </w:rPr>
        <w:t>المطبوع بعضه یأتی بعنوان تفسیر العسکری</w:t>
      </w:r>
      <w:r>
        <w:rPr>
          <w:rFonts w:eastAsia="IRNazanin" w:cs="IRNazanin"/>
          <w:color w:val="111111"/>
          <w:sz w:val="28"/>
          <w:szCs w:val="28"/>
          <w:rtl w:val="true"/>
          <w:lang w:bidi="fa-IR"/>
        </w:rPr>
        <w:t>.</w:t>
      </w:r>
    </w:p>
    <w:p>
      <w:pPr>
        <w:pStyle w:val="Heading3"/>
        <w:numPr>
          <w:ilvl w:val="2"/>
          <w:numId w:val="1"/>
        </w:numPr>
        <w:rPr/>
      </w:pPr>
      <w:bookmarkStart w:id="3564" w:name="__RefHeading___Toc7558552_73709187"/>
      <w:bookmarkStart w:id="3565" w:name="_Toc1656"/>
      <w:bookmarkEnd w:id="3564"/>
      <w:r>
        <w:rPr>
          <w:rtl w:val="true"/>
        </w:rPr>
        <w:t>تفسیر إمامة القرآن</w:t>
      </w:r>
      <w:bookmarkEnd w:id="3565"/>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Heading3"/>
        <w:numPr>
          <w:ilvl w:val="2"/>
          <w:numId w:val="1"/>
        </w:numPr>
        <w:rPr/>
      </w:pPr>
      <w:bookmarkStart w:id="3566" w:name="__RefHeading___Toc7558554_73709187"/>
      <w:bookmarkStart w:id="3567" w:name="_Toc1657"/>
      <w:bookmarkEnd w:id="3566"/>
      <w:r>
        <w:rPr>
          <w:rtl w:val="true"/>
        </w:rPr>
        <w:t>تفسیر الإمامی</w:t>
      </w:r>
      <w:bookmarkEnd w:id="3567"/>
    </w:p>
    <w:p>
      <w:pPr>
        <w:pStyle w:val="BookText"/>
        <w:rPr/>
      </w:pPr>
      <w:r>
        <w:rPr>
          <w:rFonts w:ascii="IRNazanin" w:hAnsi="IRNazanin" w:eastAsia="IRNazanin"/>
          <w:color w:val="111111"/>
          <w:sz w:val="28"/>
          <w:sz w:val="28"/>
          <w:szCs w:val="28"/>
          <w:rtl w:val="true"/>
          <w:lang w:bidi="fa-IR"/>
        </w:rPr>
        <w:t>مؤلف جنات الخلود اسمه خزائن الأنوار، یأتی</w:t>
      </w:r>
      <w:r>
        <w:rPr>
          <w:rFonts w:eastAsia="IRNazanin" w:cs="IRNazanin"/>
          <w:color w:val="111111"/>
          <w:sz w:val="28"/>
          <w:szCs w:val="28"/>
          <w:rtl w:val="true"/>
          <w:lang w:bidi="fa-IR"/>
        </w:rPr>
        <w:t>.</w:t>
      </w:r>
    </w:p>
    <w:p>
      <w:pPr>
        <w:pStyle w:val="Heading3"/>
        <w:numPr>
          <w:ilvl w:val="2"/>
          <w:numId w:val="1"/>
        </w:numPr>
        <w:rPr/>
      </w:pPr>
      <w:bookmarkStart w:id="3568" w:name="__RefHeading___Toc7558556_73709187"/>
      <w:bookmarkStart w:id="3569" w:name="_Toc1658"/>
      <w:bookmarkEnd w:id="3568"/>
      <w:r>
        <w:rPr>
          <w:rtl w:val="true"/>
        </w:rPr>
        <w:t>تفسیر الأمان من النیران</w:t>
      </w:r>
      <w:bookmarkEnd w:id="3569"/>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Heading3"/>
        <w:numPr>
          <w:ilvl w:val="2"/>
          <w:numId w:val="1"/>
        </w:numPr>
        <w:rPr/>
      </w:pPr>
      <w:bookmarkStart w:id="3570" w:name="__RefHeading___Toc7558558_73709187"/>
      <w:bookmarkStart w:id="3571" w:name="_Toc1659"/>
      <w:bookmarkEnd w:id="3570"/>
      <w:r>
        <w:rPr>
          <w:rtl w:val="true"/>
        </w:rPr>
        <w:t>تفسیر امانت إلهی</w:t>
      </w:r>
      <w:bookmarkEnd w:id="3571"/>
    </w:p>
    <w:p>
      <w:pPr>
        <w:pStyle w:val="BookText"/>
        <w:rPr/>
      </w:pPr>
      <w:r>
        <w:rPr>
          <w:rFonts w:ascii="IRNazanin" w:hAnsi="IRNazanin" w:eastAsia="IRNazanin"/>
          <w:color w:val="111111"/>
          <w:sz w:val="28"/>
          <w:sz w:val="28"/>
          <w:szCs w:val="28"/>
          <w:rtl w:val="true"/>
          <w:lang w:bidi="fa-IR"/>
        </w:rPr>
        <w:t xml:space="preserve">فی تفسیر آیة الأمانة،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Heading3"/>
        <w:numPr>
          <w:ilvl w:val="2"/>
          <w:numId w:val="1"/>
        </w:numPr>
        <w:rPr/>
      </w:pPr>
      <w:bookmarkStart w:id="3572" w:name="__RefHeading___Toc7558560_73709187"/>
      <w:bookmarkStart w:id="3573" w:name="_Toc1660"/>
      <w:bookmarkEnd w:id="3572"/>
      <w:r>
        <w:rPr>
          <w:rtl w:val="true"/>
        </w:rPr>
        <w:t>تفسیر أمثال القرآن</w:t>
      </w:r>
      <w:bookmarkEnd w:id="3573"/>
    </w:p>
    <w:p>
      <w:pPr>
        <w:pStyle w:val="BookText"/>
        <w:rPr/>
      </w:pPr>
      <w:r>
        <w:rPr>
          <w:rFonts w:ascii="IRNazanin" w:hAnsi="IRNazanin" w:eastAsia="IRNazanin"/>
          <w:color w:val="111111"/>
          <w:sz w:val="28"/>
          <w:sz w:val="28"/>
          <w:szCs w:val="28"/>
          <w:rtl w:val="true"/>
          <w:lang w:bidi="fa-IR"/>
        </w:rPr>
        <w:t xml:space="preserve">مر متعددا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Heading3"/>
        <w:numPr>
          <w:ilvl w:val="2"/>
          <w:numId w:val="1"/>
        </w:numPr>
        <w:rPr/>
      </w:pPr>
      <w:bookmarkStart w:id="3574" w:name="__RefHeading___Toc7558562_73709187"/>
      <w:bookmarkStart w:id="3575" w:name="_Toc1661"/>
      <w:bookmarkEnd w:id="3574"/>
      <w:r>
        <w:rPr>
          <w:rtl w:val="true"/>
        </w:rPr>
        <w:t>تفسیر أنس الوحید</w:t>
      </w:r>
      <w:bookmarkEnd w:id="3575"/>
    </w:p>
    <w:p>
      <w:pPr>
        <w:pStyle w:val="BookText"/>
        <w:rPr/>
      </w:pPr>
      <w:r>
        <w:rPr>
          <w:rFonts w:ascii="IRNazanin" w:hAnsi="IRNazanin" w:eastAsia="IRNazanin"/>
          <w:color w:val="111111"/>
          <w:sz w:val="28"/>
          <w:sz w:val="28"/>
          <w:szCs w:val="28"/>
          <w:rtl w:val="true"/>
          <w:lang w:bidi="fa-IR"/>
        </w:rPr>
        <w:t xml:space="preserve">فی تفسیر آیة العدل و التوحید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Heading3"/>
        <w:numPr>
          <w:ilvl w:val="2"/>
          <w:numId w:val="1"/>
        </w:numPr>
        <w:rPr/>
      </w:pPr>
      <w:bookmarkStart w:id="3576" w:name="__RefHeading___Toc7558564_73709187"/>
      <w:bookmarkStart w:id="3577" w:name="_Toc1662"/>
      <w:bookmarkEnd w:id="3576"/>
      <w:r>
        <w:rPr>
          <w:rtl w:val="true"/>
        </w:rPr>
        <w:t>تفسیر الإنصاف</w:t>
      </w:r>
      <w:bookmarkEnd w:id="3577"/>
    </w:p>
    <w:p>
      <w:pPr>
        <w:pStyle w:val="BookText"/>
        <w:rPr/>
      </w:pPr>
      <w:r>
        <w:rPr>
          <w:rFonts w:ascii="IRNazanin" w:hAnsi="IRNazanin" w:eastAsia="IRNazanin"/>
          <w:color w:val="111111"/>
          <w:sz w:val="28"/>
          <w:sz w:val="28"/>
          <w:szCs w:val="28"/>
          <w:rtl w:val="true"/>
          <w:lang w:bidi="fa-IR"/>
        </w:rPr>
        <w:t xml:space="preserve">فیما یتوجه علی تفسیر الکشاف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Heading3"/>
        <w:numPr>
          <w:ilvl w:val="2"/>
          <w:numId w:val="1"/>
        </w:numPr>
        <w:rPr/>
      </w:pPr>
      <w:bookmarkStart w:id="3578" w:name="__RefHeading___Toc7558566_73709187"/>
      <w:bookmarkStart w:id="3579" w:name="_Toc1663"/>
      <w:bookmarkEnd w:id="3578"/>
      <w:r>
        <w:rPr/>
        <w:t>1224</w:t>
      </w:r>
      <w:r>
        <w:rPr>
          <w:rtl w:val="true"/>
        </w:rPr>
        <w:t xml:space="preserve">- </w:t>
      </w:r>
      <w:r>
        <w:rPr>
          <w:rtl w:val="true"/>
        </w:rPr>
        <w:t>تفسیر إنگلیزی‌</w:t>
      </w:r>
      <w:bookmarkEnd w:id="3579"/>
    </w:p>
    <w:p>
      <w:pPr>
        <w:pStyle w:val="BookText"/>
        <w:rPr/>
      </w:pPr>
      <w:r>
        <w:rPr>
          <w:rFonts w:ascii="IRNazanin" w:hAnsi="IRNazanin" w:eastAsia="IRNazanin"/>
          <w:color w:val="111111"/>
          <w:sz w:val="28"/>
          <w:sz w:val="28"/>
          <w:szCs w:val="28"/>
          <w:rtl w:val="true"/>
          <w:lang w:bidi="fa-IR"/>
        </w:rPr>
        <w:t xml:space="preserve">للشیخ پادشاه حسین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مطالبه من التفاسیر مترجما لها إلی الإنجلیزیة لکنه توفی قبل تمامه، ذکر السید مصطفی بن أبی القاسم التستری المعاصر أنه رآه فی سفره إلی الهند عند مؤلفه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أنوار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أنوار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الهدایة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الأنوار الیوسفیة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سورة یوسف، مر جمیعها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Heading3"/>
        <w:numPr>
          <w:ilvl w:val="2"/>
          <w:numId w:val="1"/>
        </w:numPr>
        <w:rPr/>
      </w:pPr>
      <w:bookmarkStart w:id="3580" w:name="__RefHeading___Toc7558568_73709187"/>
      <w:bookmarkStart w:id="3581" w:name="_Toc1664"/>
      <w:bookmarkEnd w:id="3580"/>
      <w:r>
        <w:rPr/>
        <w:t>1225</w:t>
      </w:r>
      <w:r>
        <w:rPr>
          <w:rtl w:val="true"/>
        </w:rPr>
        <w:t xml:space="preserve">- </w:t>
      </w:r>
      <w:r>
        <w:rPr>
          <w:rtl w:val="true"/>
        </w:rPr>
        <w:t>تفسیر أهل البیت ع</w:t>
      </w:r>
      <w:bookmarkEnd w:id="3581"/>
    </w:p>
    <w:p>
      <w:pPr>
        <w:pStyle w:val="BookText"/>
        <w:rPr/>
      </w:pPr>
      <w:r>
        <w:rPr>
          <w:rFonts w:ascii="IRNazanin" w:hAnsi="IRNazanin" w:eastAsia="IRNazanin"/>
          <w:color w:val="111111"/>
          <w:sz w:val="28"/>
          <w:sz w:val="28"/>
          <w:szCs w:val="28"/>
          <w:rtl w:val="true"/>
          <w:lang w:bidi="fa-IR"/>
        </w:rPr>
        <w:t xml:space="preserve">لبعض القدماء، رأیت نسخه منه فی خزانته کتب السید آقا ریحان الله البروجردی نزیل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المتوفی بها فی رجب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کتابة تلک النسخة فی نیف و ستمائة</w:t>
      </w:r>
      <w:r>
        <w:rPr>
          <w:rFonts w:eastAsia="IRNazanin" w:cs="IRNazanin"/>
          <w:color w:val="111111"/>
          <w:sz w:val="28"/>
          <w:szCs w:val="28"/>
          <w:rtl w:val="true"/>
          <w:lang w:bidi="fa-IR"/>
        </w:rPr>
        <w:t>.</w:t>
      </w:r>
    </w:p>
    <w:p>
      <w:pPr>
        <w:pStyle w:val="Heading3"/>
        <w:numPr>
          <w:ilvl w:val="2"/>
          <w:numId w:val="1"/>
        </w:numPr>
        <w:rPr/>
      </w:pPr>
      <w:bookmarkStart w:id="3582" w:name="__RefHeading___Toc7558570_73709187"/>
      <w:bookmarkStart w:id="3583" w:name="_Toc1665"/>
      <w:bookmarkEnd w:id="3582"/>
      <w:r>
        <w:rPr/>
        <w:t>1226</w:t>
      </w:r>
      <w:r>
        <w:rPr>
          <w:rtl w:val="true"/>
        </w:rPr>
        <w:t xml:space="preserve">- </w:t>
      </w:r>
      <w:r>
        <w:rPr>
          <w:rtl w:val="true"/>
        </w:rPr>
        <w:t>تفسیر أهل البیت ع</w:t>
      </w:r>
      <w:bookmarkEnd w:id="358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عبد الله محمد بن إبراهیم، قال ابن </w:t>
      </w:r>
      <w:bookmarkStart w:id="3584" w:name="pg11681_117439"/>
    </w:p>
    <w:p>
      <w:pPr>
        <w:pStyle w:val="BookText"/>
        <w:rPr/>
      </w:pPr>
      <w:bookmarkEnd w:id="3584"/>
      <w:r>
        <w:rPr>
          <w:rFonts w:ascii="IRNazanin" w:hAnsi="IRNazanin" w:eastAsia="IRNazanin"/>
          <w:color w:val="111111"/>
          <w:sz w:val="28"/>
          <w:sz w:val="28"/>
          <w:szCs w:val="28"/>
          <w:rtl w:val="true"/>
          <w:lang w:bidi="fa-IR"/>
        </w:rPr>
        <w:t xml:space="preserve">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الکنی من معالم العلماء إن له تفسیر القرآن لأهل البیت ع</w:t>
      </w:r>
      <w:r>
        <w:rPr>
          <w:rFonts w:eastAsia="IRNazanin" w:cs="IRNazanin"/>
          <w:color w:val="111111"/>
          <w:sz w:val="28"/>
          <w:szCs w:val="28"/>
          <w:rtl w:val="true"/>
          <w:lang w:bidi="fa-IR"/>
        </w:rPr>
        <w:t>.</w:t>
      </w:r>
    </w:p>
    <w:p>
      <w:pPr>
        <w:pStyle w:val="Heading3"/>
        <w:numPr>
          <w:ilvl w:val="2"/>
          <w:numId w:val="1"/>
        </w:numPr>
        <w:rPr/>
      </w:pPr>
      <w:bookmarkStart w:id="3585" w:name="__RefHeading___Toc7558572_73709187"/>
      <w:bookmarkStart w:id="3586" w:name="_Toc1666"/>
      <w:bookmarkEnd w:id="3585"/>
      <w:r>
        <w:rPr>
          <w:rtl w:val="true"/>
        </w:rPr>
        <w:t>تفسیر أهل البیت ع</w:t>
      </w:r>
      <w:bookmarkEnd w:id="3586"/>
    </w:p>
    <w:p>
      <w:pPr>
        <w:pStyle w:val="BookText"/>
        <w:rPr/>
      </w:pPr>
      <w:r>
        <w:rPr>
          <w:rFonts w:ascii="IRNazanin" w:hAnsi="IRNazanin" w:eastAsia="IRNazanin"/>
          <w:color w:val="111111"/>
          <w:sz w:val="28"/>
          <w:sz w:val="28"/>
          <w:szCs w:val="28"/>
          <w:rtl w:val="true"/>
          <w:lang w:bidi="fa-IR"/>
        </w:rPr>
        <w:t xml:space="preserve">هو تفسیر لآیة التطهیر،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Heading3"/>
        <w:numPr>
          <w:ilvl w:val="2"/>
          <w:numId w:val="1"/>
        </w:numPr>
        <w:rPr/>
      </w:pPr>
      <w:bookmarkStart w:id="3587" w:name="__RefHeading___Toc7558574_73709187"/>
      <w:bookmarkStart w:id="3588" w:name="_Toc1667"/>
      <w:bookmarkEnd w:id="3587"/>
      <w:r>
        <w:rPr/>
        <w:t>1227</w:t>
      </w:r>
      <w:r>
        <w:rPr>
          <w:rtl w:val="true"/>
        </w:rPr>
        <w:t xml:space="preserve">- </w:t>
      </w:r>
      <w:r>
        <w:rPr>
          <w:rtl w:val="true"/>
        </w:rPr>
        <w:t>تفسیر أهل التطهیر</w:t>
      </w:r>
      <w:bookmarkEnd w:id="3588"/>
    </w:p>
    <w:p>
      <w:pPr>
        <w:pStyle w:val="BookText"/>
        <w:rPr/>
      </w:pPr>
      <w:r>
        <w:rPr>
          <w:rFonts w:ascii="IRNazanin" w:hAnsi="IRNazanin" w:eastAsia="IRNazanin"/>
          <w:color w:val="111111"/>
          <w:sz w:val="28"/>
          <w:sz w:val="28"/>
          <w:szCs w:val="28"/>
          <w:rtl w:val="true"/>
          <w:lang w:bidi="fa-IR"/>
        </w:rPr>
        <w:t>باللغة الأردویة، مطبوع بالهند کما فی بعض الفهارس</w:t>
      </w:r>
      <w:r>
        <w:rPr>
          <w:rFonts w:eastAsia="IRNazanin" w:cs="IRNazanin"/>
          <w:color w:val="111111"/>
          <w:sz w:val="28"/>
          <w:szCs w:val="28"/>
          <w:rtl w:val="true"/>
          <w:lang w:bidi="fa-IR"/>
        </w:rPr>
        <w:t>.</w:t>
      </w:r>
    </w:p>
    <w:p>
      <w:pPr>
        <w:pStyle w:val="Heading3"/>
        <w:numPr>
          <w:ilvl w:val="2"/>
          <w:numId w:val="1"/>
        </w:numPr>
        <w:rPr/>
      </w:pPr>
      <w:bookmarkStart w:id="3589" w:name="__RefHeading___Toc7558576_73709187"/>
      <w:bookmarkStart w:id="3590" w:name="_Toc1668"/>
      <w:bookmarkEnd w:id="3589"/>
      <w:r>
        <w:rPr>
          <w:rtl w:val="true"/>
        </w:rPr>
        <w:t>تفسیر الإیضاح</w:t>
      </w:r>
      <w:bookmarkEnd w:id="3590"/>
    </w:p>
    <w:p>
      <w:pPr>
        <w:pStyle w:val="BookText"/>
        <w:rPr/>
      </w:pPr>
      <w:r>
        <w:rPr>
          <w:rFonts w:ascii="IRNazanin" w:hAnsi="IRNazanin" w:eastAsia="IRNazanin"/>
          <w:color w:val="111111"/>
          <w:sz w:val="28"/>
          <w:sz w:val="28"/>
          <w:szCs w:val="28"/>
          <w:rtl w:val="true"/>
          <w:lang w:bidi="fa-IR"/>
        </w:rPr>
        <w:t xml:space="preserve">للعلامة الحلی،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Heading3"/>
        <w:numPr>
          <w:ilvl w:val="2"/>
          <w:numId w:val="1"/>
        </w:numPr>
        <w:rPr/>
      </w:pPr>
      <w:bookmarkStart w:id="3591" w:name="__RefHeading___Toc7558578_73709187"/>
      <w:bookmarkStart w:id="3592" w:name="_Toc1669"/>
      <w:bookmarkEnd w:id="3591"/>
      <w:r>
        <w:rPr>
          <w:rtl w:val="true"/>
        </w:rPr>
        <w:t>تفسیر إیضاح المخالفة</w:t>
      </w:r>
      <w:bookmarkEnd w:id="3592"/>
    </w:p>
    <w:p>
      <w:pPr>
        <w:pStyle w:val="Heading3"/>
        <w:numPr>
          <w:ilvl w:val="2"/>
          <w:numId w:val="1"/>
        </w:numPr>
        <w:rPr/>
      </w:pPr>
      <w:bookmarkStart w:id="3593" w:name="__RefHeading___Toc7558580_73709187"/>
      <w:bookmarkStart w:id="3594" w:name="_Toc1670"/>
      <w:bookmarkEnd w:id="3593"/>
      <w:r>
        <w:rPr>
          <w:rtl w:val="true"/>
        </w:rPr>
        <w:t>، و إیضاح المشتبهات</w:t>
      </w:r>
      <w:bookmarkEnd w:id="3594"/>
    </w:p>
    <w:p>
      <w:pPr>
        <w:pStyle w:val="Heading3"/>
        <w:numPr>
          <w:ilvl w:val="2"/>
          <w:numId w:val="1"/>
        </w:numPr>
        <w:rPr/>
      </w:pPr>
      <w:bookmarkStart w:id="3595" w:name="__RefHeading___Toc7558582_73709187"/>
      <w:bookmarkStart w:id="3596" w:name="_Toc1671"/>
      <w:bookmarkEnd w:id="3595"/>
      <w:r>
        <w:rPr>
          <w:rtl w:val="true"/>
        </w:rPr>
        <w:t>، و إیضاح المشکلات</w:t>
      </w:r>
      <w:bookmarkEnd w:id="3596"/>
    </w:p>
    <w:p>
      <w:pPr>
        <w:pStyle w:val="BookText"/>
        <w:rPr/>
      </w:pPr>
      <w:r>
        <w:rPr>
          <w:rFonts w:ascii="IRNazanin" w:hAnsi="IRNazanin" w:eastAsia="IRNazanin"/>
          <w:color w:val="111111"/>
          <w:sz w:val="28"/>
          <w:sz w:val="28"/>
          <w:szCs w:val="28"/>
          <w:rtl w:val="true"/>
          <w:lang w:bidi="fa-IR"/>
        </w:rPr>
        <w:t xml:space="preserve">مر جمیعها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Heading3"/>
        <w:numPr>
          <w:ilvl w:val="2"/>
          <w:numId w:val="1"/>
        </w:numPr>
        <w:rPr/>
      </w:pPr>
      <w:bookmarkStart w:id="3597" w:name="__RefHeading___Toc7558584_73709187"/>
      <w:bookmarkStart w:id="3598" w:name="_Toc1672"/>
      <w:bookmarkEnd w:id="3597"/>
      <w:r>
        <w:rPr>
          <w:rtl w:val="true"/>
        </w:rPr>
        <w:t>تفسیر إیناس سلطان المؤمنین</w:t>
      </w:r>
      <w:bookmarkEnd w:id="3598"/>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Heading3"/>
        <w:numPr>
          <w:ilvl w:val="2"/>
          <w:numId w:val="1"/>
        </w:numPr>
        <w:rPr/>
      </w:pPr>
      <w:bookmarkStart w:id="3599" w:name="__RefHeading___Toc7558586_73709187"/>
      <w:bookmarkStart w:id="3600" w:name="_Toc1673"/>
      <w:bookmarkEnd w:id="3599"/>
      <w:r>
        <w:rPr>
          <w:rtl w:val="true"/>
        </w:rPr>
        <w:t>تفسیر باطن القرآن</w:t>
      </w:r>
      <w:bookmarkEnd w:id="3600"/>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3"/>
        <w:numPr>
          <w:ilvl w:val="2"/>
          <w:numId w:val="1"/>
        </w:numPr>
        <w:rPr/>
      </w:pPr>
      <w:bookmarkStart w:id="3601" w:name="__RefHeading___Toc7558588_73709187"/>
      <w:bookmarkStart w:id="3602" w:name="_Toc1674"/>
      <w:bookmarkEnd w:id="3601"/>
      <w:r>
        <w:rPr>
          <w:rtl w:val="true"/>
        </w:rPr>
        <w:t>تفسیر الباقولی</w:t>
      </w:r>
      <w:bookmarkEnd w:id="3602"/>
    </w:p>
    <w:p>
      <w:pPr>
        <w:pStyle w:val="BookText"/>
        <w:rPr/>
      </w:pPr>
      <w:r>
        <w:rPr>
          <w:rFonts w:ascii="IRNazanin" w:hAnsi="IRNazanin" w:eastAsia="IRNazanin"/>
          <w:color w:val="111111"/>
          <w:sz w:val="28"/>
          <w:sz w:val="28"/>
          <w:szCs w:val="28"/>
          <w:rtl w:val="true"/>
          <w:lang w:bidi="fa-IR"/>
        </w:rPr>
        <w:t>الملقب بالجامع أو جامع العلوم، یأتی بعنوان تفسیر الجامع</w:t>
      </w:r>
      <w:r>
        <w:rPr>
          <w:rFonts w:eastAsia="IRNazanin" w:cs="IRNazanin"/>
          <w:color w:val="111111"/>
          <w:sz w:val="28"/>
          <w:szCs w:val="28"/>
          <w:rtl w:val="true"/>
          <w:lang w:bidi="fa-IR"/>
        </w:rPr>
        <w:t>.</w:t>
      </w:r>
    </w:p>
    <w:p>
      <w:pPr>
        <w:pStyle w:val="Heading3"/>
        <w:numPr>
          <w:ilvl w:val="2"/>
          <w:numId w:val="1"/>
        </w:numPr>
        <w:rPr/>
      </w:pPr>
      <w:bookmarkStart w:id="3603" w:name="__RefHeading___Toc7558590_73709187"/>
      <w:bookmarkStart w:id="3604" w:name="_Toc1675"/>
      <w:bookmarkEnd w:id="3603"/>
      <w:r>
        <w:rPr>
          <w:rtl w:val="true"/>
        </w:rPr>
        <w:t>تفسیر بحر الأصداف</w:t>
      </w:r>
      <w:bookmarkEnd w:id="3604"/>
    </w:p>
    <w:p>
      <w:pPr>
        <w:pStyle w:val="BookText"/>
        <w:rPr/>
      </w:pPr>
      <w:r>
        <w:rPr>
          <w:rFonts w:ascii="IRNazanin" w:hAnsi="IRNazanin" w:eastAsia="IRNazanin"/>
          <w:color w:val="111111"/>
          <w:sz w:val="28"/>
          <w:sz w:val="28"/>
          <w:szCs w:val="28"/>
          <w:rtl w:val="true"/>
          <w:lang w:bidi="fa-IR"/>
        </w:rPr>
        <w:t>، و</w:t>
      </w:r>
    </w:p>
    <w:p>
      <w:pPr>
        <w:pStyle w:val="Heading3"/>
        <w:numPr>
          <w:ilvl w:val="2"/>
          <w:numId w:val="1"/>
        </w:numPr>
        <w:rPr/>
      </w:pPr>
      <w:bookmarkStart w:id="3605" w:name="__RefHeading___Toc7558592_73709187"/>
      <w:bookmarkStart w:id="3606" w:name="_Toc1676"/>
      <w:bookmarkEnd w:id="3605"/>
      <w:r>
        <w:rPr>
          <w:rtl w:val="true"/>
        </w:rPr>
        <w:t>بحر الحقائق</w:t>
      </w:r>
      <w:bookmarkEnd w:id="3606"/>
    </w:p>
    <w:p>
      <w:pPr>
        <w:pStyle w:val="BookText"/>
        <w:rPr/>
      </w:pPr>
      <w:r>
        <w:rPr>
          <w:rFonts w:ascii="IRNazanin" w:hAnsi="IRNazanin" w:eastAsia="IRNazanin"/>
          <w:color w:val="111111"/>
          <w:sz w:val="28"/>
          <w:sz w:val="28"/>
          <w:szCs w:val="28"/>
          <w:rtl w:val="true"/>
          <w:lang w:bidi="fa-IR"/>
        </w:rPr>
        <w:t>، و</w:t>
      </w:r>
    </w:p>
    <w:p>
      <w:pPr>
        <w:pStyle w:val="Heading3"/>
        <w:numPr>
          <w:ilvl w:val="2"/>
          <w:numId w:val="1"/>
        </w:numPr>
        <w:rPr/>
      </w:pPr>
      <w:bookmarkStart w:id="3607" w:name="__RefHeading___Toc7558594_73709187"/>
      <w:bookmarkStart w:id="3608" w:name="_Toc1677"/>
      <w:bookmarkEnd w:id="3607"/>
      <w:r>
        <w:rPr>
          <w:rtl w:val="true"/>
        </w:rPr>
        <w:t>بحر الدرر</w:t>
      </w:r>
      <w:bookmarkEnd w:id="3608"/>
    </w:p>
    <w:p>
      <w:pPr>
        <w:pStyle w:val="BookText"/>
        <w:rPr/>
      </w:pPr>
      <w:r>
        <w:rPr>
          <w:rFonts w:ascii="IRNazanin" w:hAnsi="IRNazanin" w:eastAsia="IRNazanin"/>
          <w:color w:val="111111"/>
          <w:sz w:val="28"/>
          <w:sz w:val="28"/>
          <w:szCs w:val="28"/>
          <w:rtl w:val="true"/>
          <w:lang w:bidi="fa-IR"/>
        </w:rPr>
        <w:t>، و</w:t>
      </w:r>
    </w:p>
    <w:p>
      <w:pPr>
        <w:pStyle w:val="Heading3"/>
        <w:numPr>
          <w:ilvl w:val="2"/>
          <w:numId w:val="1"/>
        </w:numPr>
        <w:rPr/>
      </w:pPr>
      <w:bookmarkStart w:id="3609" w:name="__RefHeading___Toc7558596_73709187"/>
      <w:bookmarkStart w:id="3610" w:name="_Toc1678"/>
      <w:bookmarkEnd w:id="3609"/>
      <w:r>
        <w:rPr>
          <w:rtl w:val="true"/>
        </w:rPr>
        <w:t>البحر المواج</w:t>
      </w:r>
      <w:bookmarkEnd w:id="3610"/>
    </w:p>
    <w:p>
      <w:pPr>
        <w:pStyle w:val="BookText"/>
        <w:rPr/>
      </w:pPr>
      <w:r>
        <w:rPr>
          <w:rFonts w:ascii="IRNazanin" w:hAnsi="IRNazanin" w:eastAsia="IRNazanin"/>
          <w:color w:val="111111"/>
          <w:sz w:val="28"/>
          <w:sz w:val="28"/>
          <w:szCs w:val="28"/>
          <w:rtl w:val="true"/>
          <w:lang w:bidi="fa-IR"/>
        </w:rPr>
        <w:t xml:space="preserve">، مر جمیعها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3"/>
        <w:numPr>
          <w:ilvl w:val="2"/>
          <w:numId w:val="1"/>
        </w:numPr>
        <w:rPr/>
      </w:pPr>
      <w:bookmarkStart w:id="3611" w:name="__RefHeading___Toc7558598_73709187"/>
      <w:bookmarkStart w:id="3612" w:name="_Toc1679"/>
      <w:bookmarkEnd w:id="3611"/>
      <w:r>
        <w:rPr>
          <w:rtl w:val="true"/>
        </w:rPr>
        <w:t>تفسیر البدر الباهر</w:t>
      </w:r>
      <w:bookmarkEnd w:id="3612"/>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فیه تفسیر البرزخیة</w:t>
      </w:r>
      <w:r>
        <w:rPr>
          <w:rFonts w:eastAsia="IRNazanin" w:cs="IRNazanin"/>
          <w:color w:val="111111"/>
          <w:sz w:val="28"/>
          <w:szCs w:val="28"/>
          <w:rtl w:val="true"/>
          <w:lang w:bidi="fa-IR"/>
        </w:rPr>
        <w:t>.</w:t>
      </w:r>
    </w:p>
    <w:p>
      <w:pPr>
        <w:pStyle w:val="Heading3"/>
        <w:numPr>
          <w:ilvl w:val="2"/>
          <w:numId w:val="1"/>
        </w:numPr>
        <w:rPr/>
      </w:pPr>
      <w:bookmarkStart w:id="3613" w:name="__RefHeading___Toc7558600_73709187"/>
      <w:bookmarkStart w:id="3614" w:name="_Toc1680"/>
      <w:bookmarkEnd w:id="3613"/>
      <w:r>
        <w:rPr>
          <w:rtl w:val="true"/>
        </w:rPr>
        <w:t>تفسیر البرقانی</w:t>
      </w:r>
      <w:bookmarkEnd w:id="3614"/>
    </w:p>
    <w:p>
      <w:pPr>
        <w:pStyle w:val="BookText"/>
        <w:rPr/>
      </w:pPr>
      <w:r>
        <w:rPr>
          <w:rFonts w:ascii="IRNazanin" w:hAnsi="IRNazanin" w:eastAsia="IRNazanin"/>
          <w:color w:val="111111"/>
          <w:sz w:val="28"/>
          <w:sz w:val="28"/>
          <w:szCs w:val="28"/>
          <w:rtl w:val="true"/>
          <w:lang w:bidi="fa-IR"/>
        </w:rPr>
        <w:t>ثلاثة، مر الکبیر الموسوم ب بحر العرفان و یأتی الوسیط و الصغیر بعنوان تفسیر المولی صالح البرقانی</w:t>
      </w:r>
      <w:r>
        <w:rPr>
          <w:rFonts w:eastAsia="IRNazanin" w:cs="IRNazanin"/>
          <w:color w:val="111111"/>
          <w:sz w:val="28"/>
          <w:szCs w:val="28"/>
          <w:rtl w:val="true"/>
          <w:lang w:bidi="fa-IR"/>
        </w:rPr>
        <w:t>.</w:t>
      </w:r>
    </w:p>
    <w:p>
      <w:pPr>
        <w:pStyle w:val="Heading3"/>
        <w:numPr>
          <w:ilvl w:val="2"/>
          <w:numId w:val="1"/>
        </w:numPr>
        <w:rPr/>
      </w:pPr>
      <w:bookmarkStart w:id="3615" w:name="__RefHeading___Toc7558602_73709187"/>
      <w:bookmarkStart w:id="3616" w:name="_Toc1681"/>
      <w:bookmarkEnd w:id="3615"/>
      <w:r>
        <w:rPr/>
        <w:t>1228</w:t>
      </w:r>
      <w:r>
        <w:rPr>
          <w:rtl w:val="true"/>
        </w:rPr>
        <w:t xml:space="preserve">- </w:t>
      </w:r>
      <w:r>
        <w:rPr>
          <w:rtl w:val="true"/>
        </w:rPr>
        <w:t>تفسیر البرقی الکبیر</w:t>
      </w:r>
      <w:bookmarkEnd w:id="3616"/>
    </w:p>
    <w:p>
      <w:pPr>
        <w:pStyle w:val="BookText"/>
        <w:rPr/>
      </w:pPr>
      <w:r>
        <w:rPr>
          <w:rFonts w:ascii="IRNazanin" w:hAnsi="IRNazanin" w:eastAsia="IRNazanin"/>
          <w:color w:val="111111"/>
          <w:sz w:val="28"/>
          <w:sz w:val="28"/>
          <w:szCs w:val="28"/>
          <w:rtl w:val="true"/>
          <w:lang w:bidi="fa-IR"/>
        </w:rPr>
        <w:t xml:space="preserve">هو الشیخ الأقدم أبی عبد الله محمد بن خالد بن عبد الرحمن الکوفی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 إلی برق‌رود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محال قم، هو من أجلاء الأصحاب، و له تصانیف منها کتاب التفسیر، و کتاب التأویل و التعبیر، یرویها النجاشی عنه بأربع وسائط</w:t>
      </w:r>
      <w:r>
        <w:rPr>
          <w:rFonts w:eastAsia="IRNazanin" w:cs="IRNazanin"/>
          <w:color w:val="111111"/>
          <w:sz w:val="28"/>
          <w:szCs w:val="28"/>
          <w:rtl w:val="true"/>
          <w:lang w:bidi="fa-IR"/>
        </w:rPr>
        <w:t>.</w:t>
      </w:r>
    </w:p>
    <w:p>
      <w:pPr>
        <w:pStyle w:val="Heading3"/>
        <w:numPr>
          <w:ilvl w:val="2"/>
          <w:numId w:val="1"/>
        </w:numPr>
        <w:rPr/>
      </w:pPr>
      <w:bookmarkStart w:id="3617" w:name="__RefHeading___Toc7558604_73709187"/>
      <w:bookmarkStart w:id="3618" w:name="_Toc1682"/>
      <w:bookmarkEnd w:id="3617"/>
      <w:r>
        <w:rPr/>
        <w:t>1229</w:t>
      </w:r>
      <w:r>
        <w:rPr>
          <w:rtl w:val="true"/>
        </w:rPr>
        <w:t xml:space="preserve">- </w:t>
      </w:r>
      <w:r>
        <w:rPr>
          <w:rtl w:val="true"/>
        </w:rPr>
        <w:t>تفسیر البرقی الصغیر</w:t>
      </w:r>
      <w:bookmarkEnd w:id="3618"/>
    </w:p>
    <w:p>
      <w:pPr>
        <w:pStyle w:val="BookText"/>
        <w:rPr/>
      </w:pPr>
      <w:r>
        <w:rPr>
          <w:rFonts w:ascii="IRNazanin" w:hAnsi="IRNazanin" w:eastAsia="IRNazanin"/>
          <w:color w:val="111111"/>
          <w:sz w:val="28"/>
          <w:sz w:val="28"/>
          <w:szCs w:val="28"/>
          <w:rtl w:val="true"/>
          <w:lang w:bidi="fa-IR"/>
        </w:rPr>
        <w:t xml:space="preserve">هو الشیخ أبو جعفر أحمد بن أبی عبد الله محمد بن خالد البرقی مؤلف کتاب الرجال، و کتاب المحاسن الموجودین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المحاسن مشتمل علی عدة کتب منها کتاب التفسیر و کتاب التأویل کما ذکره الشیخ فی الفهرس، و النجاشی ذکر کتاب التفسیر فقط و کل منهما رویا عنه کتبه بثلاث وسائط</w:t>
      </w:r>
      <w:r>
        <w:rPr>
          <w:rFonts w:eastAsia="IRNazanin" w:cs="IRNazanin"/>
          <w:color w:val="111111"/>
          <w:sz w:val="28"/>
          <w:szCs w:val="28"/>
          <w:rtl w:val="true"/>
          <w:lang w:bidi="fa-IR"/>
        </w:rPr>
        <w:t>.</w:t>
      </w:r>
    </w:p>
    <w:p>
      <w:pPr>
        <w:pStyle w:val="Heading3"/>
        <w:numPr>
          <w:ilvl w:val="2"/>
          <w:numId w:val="1"/>
        </w:numPr>
        <w:rPr/>
      </w:pPr>
      <w:bookmarkStart w:id="3619" w:name="__RefHeading___Toc7558606_73709187"/>
      <w:bookmarkStart w:id="3620" w:name="_Toc1683"/>
      <w:bookmarkEnd w:id="3619"/>
      <w:r>
        <w:rPr>
          <w:rtl w:val="true"/>
        </w:rPr>
        <w:t>تفسیر البرهان</w:t>
      </w:r>
      <w:bookmarkEnd w:id="3620"/>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Heading3"/>
        <w:numPr>
          <w:ilvl w:val="2"/>
          <w:numId w:val="1"/>
        </w:numPr>
        <w:rPr/>
      </w:pPr>
      <w:bookmarkStart w:id="3621" w:name="__RefHeading___Toc7558608_73709187"/>
      <w:bookmarkStart w:id="3622" w:name="_Toc1684"/>
      <w:bookmarkEnd w:id="3621"/>
      <w:r>
        <w:rPr>
          <w:rtl w:val="true"/>
        </w:rPr>
        <w:t>تفسیر البستان</w:t>
      </w:r>
      <w:bookmarkEnd w:id="3622"/>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أیضا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bookmarkStart w:id="3623" w:name="pg11681_117440"/>
    </w:p>
    <w:p>
      <w:pPr>
        <w:pStyle w:val="Heading3"/>
        <w:numPr>
          <w:ilvl w:val="2"/>
          <w:numId w:val="1"/>
        </w:numPr>
        <w:rPr/>
      </w:pPr>
      <w:bookmarkStart w:id="3624" w:name="__RefHeading___Toc7558610_73709187"/>
      <w:bookmarkStart w:id="3625" w:name="_Toc1685"/>
      <w:bookmarkEnd w:id="3623"/>
      <w:bookmarkEnd w:id="3624"/>
      <w:r>
        <w:rPr/>
        <w:t>1230</w:t>
      </w:r>
      <w:r>
        <w:rPr>
          <w:rtl w:val="true"/>
        </w:rPr>
        <w:t xml:space="preserve">- </w:t>
      </w:r>
      <w:r>
        <w:rPr>
          <w:rtl w:val="true"/>
        </w:rPr>
        <w:t>تفسیر بسمل</w:t>
      </w:r>
      <w:bookmarkEnd w:id="3625"/>
    </w:p>
    <w:p>
      <w:pPr>
        <w:pStyle w:val="BookText"/>
        <w:rPr/>
      </w:pPr>
      <w:r>
        <w:rPr>
          <w:rFonts w:ascii="IRNazanin" w:hAnsi="IRNazanin" w:eastAsia="IRNazanin"/>
          <w:color w:val="111111"/>
          <w:sz w:val="28"/>
          <w:sz w:val="28"/>
          <w:szCs w:val="28"/>
          <w:rtl w:val="true"/>
          <w:lang w:bidi="fa-IR"/>
        </w:rPr>
        <w:t xml:space="preserve">للحاج علی أکبر النواب مؤلف إثبات الواجب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اندرزنامه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بسمل لقبه الشعری، و تفسیره هذا فارسی کما ذکره المعاصر فی طرائق الحقائق فی ترجمته المفصلة من ولادته </w:t>
      </w:r>
      <w:r>
        <w:rPr>
          <w:rFonts w:eastAsia="IRNazanin" w:cs="IRNazanin"/>
          <w:color w:val="111111"/>
          <w:sz w:val="28"/>
          <w:szCs w:val="28"/>
          <w:rtl w:val="true"/>
          <w:lang w:bidi="fa-IR"/>
        </w:rPr>
        <w:t>(</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وفاته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Heading3"/>
        <w:numPr>
          <w:ilvl w:val="2"/>
          <w:numId w:val="1"/>
        </w:numPr>
        <w:rPr/>
      </w:pPr>
      <w:bookmarkStart w:id="3626" w:name="__RefHeading___Toc7558612_73709187"/>
      <w:bookmarkStart w:id="3627" w:name="_Toc1686"/>
      <w:bookmarkEnd w:id="3626"/>
      <w:r>
        <w:rPr/>
        <w:t>1231</w:t>
      </w:r>
      <w:r>
        <w:rPr>
          <w:rtl w:val="true"/>
        </w:rPr>
        <w:t xml:space="preserve">- </w:t>
      </w:r>
      <w:r>
        <w:rPr>
          <w:rtl w:val="true"/>
        </w:rPr>
        <w:t>التفسیر البسیط</w:t>
      </w:r>
      <w:bookmarkEnd w:id="3627"/>
    </w:p>
    <w:p>
      <w:pPr>
        <w:pStyle w:val="BookText"/>
        <w:rPr/>
      </w:pPr>
      <w:r>
        <w:rPr>
          <w:rFonts w:ascii="IRNazanin" w:hAnsi="IRNazanin" w:eastAsia="IRNazanin"/>
          <w:color w:val="111111"/>
          <w:sz w:val="28"/>
          <w:sz w:val="28"/>
          <w:szCs w:val="28"/>
          <w:rtl w:val="true"/>
          <w:lang w:bidi="fa-IR"/>
        </w:rPr>
        <w:t xml:space="preserve">للإمام المفسر أبی الحسن علی بن أحمد الواحدی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کشف الظنون، و ترجمه مرآة الجنان فی سنة وفاته و کذلک الشذرات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فیه إنه صنف الواحدی البسیط فی نحو ستة عشر مجلدا و الوسیط فی أربع و الوجیز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أخذ الغزالی هذه الأسماء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لتفاسیره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أسباب النزول، و کتاب نفی التحریف عن القرآن الشریف، و کتاب الدعوات، و ذکر أن أصله من ساوه من أولاد التجار ولد بنیسابور و توفی بها بعد مرض طویل، و هو من أبناء السبعین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جمادی الآخرة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pStyle w:val="Heading3"/>
        <w:numPr>
          <w:ilvl w:val="2"/>
          <w:numId w:val="1"/>
        </w:numPr>
        <w:rPr/>
      </w:pPr>
      <w:bookmarkStart w:id="3628" w:name="__RefHeading___Toc7558614_73709187"/>
      <w:bookmarkStart w:id="3629" w:name="_Toc1687"/>
      <w:bookmarkEnd w:id="3628"/>
      <w:r>
        <w:rPr/>
        <w:t>1232</w:t>
      </w:r>
      <w:r>
        <w:rPr>
          <w:rtl w:val="true"/>
        </w:rPr>
        <w:t xml:space="preserve">- </w:t>
      </w:r>
      <w:r>
        <w:rPr>
          <w:rtl w:val="true"/>
        </w:rPr>
        <w:t>تفسیر البصائر</w:t>
      </w:r>
      <w:bookmarkEnd w:id="3629"/>
    </w:p>
    <w:p>
      <w:pPr>
        <w:pStyle w:val="BookText"/>
        <w:rPr/>
      </w:pPr>
      <w:r>
        <w:rPr>
          <w:rFonts w:ascii="IRNazanin" w:hAnsi="IRNazanin" w:eastAsia="IRNazanin"/>
          <w:color w:val="111111"/>
          <w:sz w:val="28"/>
          <w:sz w:val="28"/>
          <w:szCs w:val="28"/>
          <w:rtl w:val="true"/>
          <w:lang w:bidi="fa-IR"/>
        </w:rPr>
        <w:t xml:space="preserve">فارسی للشیخ ظهیر الدین أبی جعفر محمد بن محمود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 منه سنة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فی مجلدات کذا ذکره فی کشف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نصفه الأول موجود فی الخزانة الرضویة 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 النصف الأول من کتاب البصائر فی الوجوه و النظائر، و یقال له بصائر یمینی أیضا علی تفاصیل مذکورة فی فهرس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التفاسیر، و یظهر من کون المؤلف رسولا من قبل بهرام شاه الغزنوی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السلطان سنجر السلجوقی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کبر سنه أن یکون تألیفه قبل زمن رسالته فالتاریخ المذکور فی کشف الظنون من کون فراغه سنة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هو تاریخ کتابة النسخة کما أن کتابة نسخه الرضویة کانت </w:t>
      </w: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بلدة ساوه للصدر الإمام العالم محمد بن عثمان بن محمد بن سعید الساوی فراجعه</w:t>
      </w:r>
      <w:r>
        <w:rPr>
          <w:rFonts w:eastAsia="IRNazanin" w:cs="IRNazanin"/>
          <w:color w:val="111111"/>
          <w:sz w:val="28"/>
          <w:szCs w:val="28"/>
          <w:rtl w:val="true"/>
          <w:lang w:bidi="fa-IR"/>
        </w:rPr>
        <w:t>.</w:t>
      </w:r>
    </w:p>
    <w:p>
      <w:pPr>
        <w:pStyle w:val="Heading3"/>
        <w:numPr>
          <w:ilvl w:val="2"/>
          <w:numId w:val="1"/>
        </w:numPr>
        <w:rPr/>
      </w:pPr>
      <w:bookmarkStart w:id="3630" w:name="__RefHeading___Toc7558616_73709187"/>
      <w:bookmarkStart w:id="3631" w:name="_Toc1688"/>
      <w:bookmarkEnd w:id="3630"/>
      <w:r>
        <w:rPr>
          <w:rtl w:val="true"/>
        </w:rPr>
        <w:t>تفسیر بصائر الإیمان</w:t>
      </w:r>
      <w:bookmarkEnd w:id="3631"/>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Heading3"/>
        <w:numPr>
          <w:ilvl w:val="2"/>
          <w:numId w:val="1"/>
        </w:numPr>
        <w:rPr/>
      </w:pPr>
      <w:bookmarkStart w:id="3632" w:name="__RefHeading___Toc7558618_73709187"/>
      <w:bookmarkStart w:id="3633" w:name="_Toc1689"/>
      <w:bookmarkEnd w:id="3632"/>
      <w:r>
        <w:rPr/>
        <w:t>1233</w:t>
      </w:r>
      <w:r>
        <w:rPr>
          <w:rtl w:val="true"/>
        </w:rPr>
        <w:t xml:space="preserve">- </w:t>
      </w:r>
      <w:r>
        <w:rPr>
          <w:rtl w:val="true"/>
        </w:rPr>
        <w:t>تفسیر البطائنی</w:t>
      </w:r>
      <w:bookmarkEnd w:id="363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أبی حمزة سالم البطائنی الکوفی من أصحاب الإمام الصادق و الکاظم ع و یروی أکثر تفسیر عن أبی بصیر یحیی بن القاسم الذی هو ممن أجمع العصابة علی تصحیح ما یصح عنه، و کان البطائنی قائد أبی بصیر، و یروی النجاشی تفسیره و سائر کتبه عنه بأربع وسائط</w:t>
      </w:r>
      <w:r>
        <w:rPr>
          <w:rFonts w:eastAsia="IRNazanin" w:cs="IRNazanin"/>
          <w:color w:val="111111"/>
          <w:sz w:val="28"/>
          <w:szCs w:val="28"/>
          <w:rtl w:val="true"/>
          <w:lang w:bidi="fa-IR"/>
        </w:rPr>
        <w:t xml:space="preserve">. </w:t>
      </w:r>
      <w:bookmarkStart w:id="3634" w:name="pg11681_117441"/>
    </w:p>
    <w:p>
      <w:pPr>
        <w:pStyle w:val="Heading3"/>
        <w:numPr>
          <w:ilvl w:val="2"/>
          <w:numId w:val="1"/>
        </w:numPr>
        <w:rPr/>
      </w:pPr>
      <w:bookmarkStart w:id="3635" w:name="__RefHeading___Toc7558620_73709187"/>
      <w:bookmarkStart w:id="3636" w:name="_Toc1690"/>
      <w:bookmarkEnd w:id="3634"/>
      <w:bookmarkEnd w:id="3635"/>
      <w:r>
        <w:rPr/>
        <w:t>1234</w:t>
      </w:r>
      <w:r>
        <w:rPr>
          <w:rtl w:val="true"/>
        </w:rPr>
        <w:t xml:space="preserve">- </w:t>
      </w:r>
      <w:r>
        <w:rPr>
          <w:rtl w:val="true"/>
        </w:rPr>
        <w:t>تفسیر بعض الأصحاب</w:t>
      </w:r>
      <w:bookmarkEnd w:id="3636"/>
    </w:p>
    <w:p>
      <w:pPr>
        <w:pStyle w:val="BookText"/>
        <w:rPr/>
      </w:pPr>
      <w:r>
        <w:rPr>
          <w:rFonts w:ascii="IRNazanin" w:hAnsi="IRNazanin" w:eastAsia="IRNazanin"/>
          <w:color w:val="111111"/>
          <w:sz w:val="28"/>
          <w:sz w:val="28"/>
          <w:szCs w:val="28"/>
          <w:rtl w:val="true"/>
          <w:lang w:bidi="fa-IR"/>
        </w:rPr>
        <w:t xml:space="preserve">و الغالب علیه التکلم فی الإعراب، لم أشخص المفسر باسمه و لا عصره، نعم یقول فی ذیل آیة الخمس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أصحابنا الخمس یقسم علی ستة 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منه النسخة الموقوفة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أن تألیفه قبل المائتین و الألف، و</w:t>
      </w:r>
    </w:p>
    <w:p>
      <w:pPr>
        <w:pStyle w:val="BookText"/>
        <w:rPr/>
      </w:pPr>
      <w:r>
        <w:rPr>
          <w:rFonts w:ascii="IRNazanin" w:hAnsi="IRNazanin" w:eastAsia="IRNazanin"/>
          <w:color w:val="111111"/>
          <w:sz w:val="28"/>
          <w:sz w:val="28"/>
          <w:szCs w:val="28"/>
          <w:rtl w:val="true"/>
          <w:lang w:bidi="fa-IR"/>
        </w:rPr>
        <w:t xml:space="preserve">الواقف جعل التولیة للشیخ علی الفراهی و هو من علماء عصر السید بحر العلوم، و قد رأیت تملکه للسالک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هذا التفسیر فی کتب الشیخ جواد محیی الدین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ولده</w:t>
      </w:r>
      <w:r>
        <w:rPr>
          <w:rFonts w:eastAsia="IRNazanin" w:cs="IRNazanin"/>
          <w:color w:val="111111"/>
          <w:sz w:val="28"/>
          <w:szCs w:val="28"/>
          <w:rtl w:val="true"/>
          <w:lang w:bidi="fa-IR"/>
        </w:rPr>
        <w:t>.</w:t>
      </w:r>
    </w:p>
    <w:p>
      <w:pPr>
        <w:pStyle w:val="Heading3"/>
        <w:numPr>
          <w:ilvl w:val="2"/>
          <w:numId w:val="1"/>
        </w:numPr>
        <w:rPr/>
      </w:pPr>
      <w:bookmarkStart w:id="3637" w:name="__RefHeading___Toc7558622_73709187"/>
      <w:bookmarkStart w:id="3638" w:name="_Toc1691"/>
      <w:bookmarkEnd w:id="3637"/>
      <w:r>
        <w:rPr/>
        <w:t>1235</w:t>
      </w:r>
      <w:r>
        <w:rPr>
          <w:rtl w:val="true"/>
        </w:rPr>
        <w:t xml:space="preserve">- </w:t>
      </w:r>
      <w:r>
        <w:rPr>
          <w:rtl w:val="true"/>
        </w:rPr>
        <w:t>تفسیر بعض الأصحاب</w:t>
      </w:r>
      <w:bookmarkEnd w:id="3638"/>
    </w:p>
    <w:p>
      <w:pPr>
        <w:pStyle w:val="BookText"/>
        <w:rPr/>
      </w:pPr>
      <w:r>
        <w:rPr>
          <w:rFonts w:ascii="IRNazanin" w:hAnsi="IRNazanin" w:eastAsia="IRNazanin"/>
          <w:color w:val="111111"/>
          <w:sz w:val="28"/>
          <w:sz w:val="28"/>
          <w:szCs w:val="28"/>
          <w:rtl w:val="true"/>
          <w:lang w:bidi="fa-IR"/>
        </w:rPr>
        <w:t xml:space="preserve">بالفارسیة، رأیت نصفه الأول فی مجلد فی الکتب الموقوفة فی مکتبة بیت السید صافی فی النجف الأشرف أوله بعد البسملة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پناه می‌گیرم بخدای تعالی من الشیطان الرجیم از دیو رانده نفریده‌بسم الله یعنی ابتدأ کنید به نام خدا و افتتاح کارها بدان کنید</w:t>
      </w:r>
      <w:r>
        <w:rPr>
          <w:rFonts w:eastAsia="IRNazanin" w:cs="IRNazanin"/>
          <w:color w:val="111111"/>
          <w:sz w:val="28"/>
          <w:szCs w:val="28"/>
          <w:rtl w:val="true"/>
          <w:lang w:bidi="fa-IR"/>
        </w:rPr>
        <w:t>).</w:t>
      </w:r>
    </w:p>
    <w:p>
      <w:pPr>
        <w:pStyle w:val="Heading3"/>
        <w:numPr>
          <w:ilvl w:val="2"/>
          <w:numId w:val="1"/>
        </w:numPr>
        <w:rPr/>
      </w:pPr>
      <w:bookmarkStart w:id="3639" w:name="__RefHeading___Toc7558624_73709187"/>
      <w:bookmarkStart w:id="3640" w:name="_Toc1692"/>
      <w:bookmarkEnd w:id="3639"/>
      <w:r>
        <w:rPr/>
        <w:t>1236</w:t>
      </w:r>
      <w:r>
        <w:rPr>
          <w:rtl w:val="true"/>
        </w:rPr>
        <w:t xml:space="preserve">- </w:t>
      </w:r>
      <w:r>
        <w:rPr>
          <w:rtl w:val="true"/>
        </w:rPr>
        <w:t>التفسیر بالمأثور</w:t>
      </w:r>
      <w:bookmarkEnd w:id="3640"/>
    </w:p>
    <w:p>
      <w:pPr>
        <w:pStyle w:val="BookText"/>
        <w:rPr/>
      </w:pPr>
      <w:r>
        <w:rPr>
          <w:rFonts w:ascii="IRNazanin" w:hAnsi="IRNazanin" w:eastAsia="IRNazanin"/>
          <w:color w:val="111111"/>
          <w:sz w:val="28"/>
          <w:sz w:val="28"/>
          <w:szCs w:val="28"/>
          <w:rtl w:val="true"/>
          <w:lang w:bidi="fa-IR"/>
        </w:rPr>
        <w:t xml:space="preserve">نظیر تفسیر البرهان، تام فی مجلدین للمولی علی أصغر بن محمد حسن القائنی البیرجندی المتوفی أواسط العشر الثانی بعد الثلاثمائة و الألف، من مشایخ مولانا الحاج الشیخ محمد باقر البیرجندی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توفی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تلمیذه المذکور فی کتابه بغیة الطالب المطبوع، و قال إن له تفسیرا آخر أتبع فی بعض مواضعه لکلمات محیی الدین ابن العربی</w:t>
      </w:r>
      <w:r>
        <w:rPr>
          <w:rFonts w:eastAsia="IRNazanin" w:cs="IRNazanin"/>
          <w:color w:val="111111"/>
          <w:sz w:val="28"/>
          <w:szCs w:val="28"/>
          <w:rtl w:val="true"/>
          <w:lang w:bidi="fa-IR"/>
        </w:rPr>
        <w:t>.</w:t>
      </w:r>
    </w:p>
    <w:p>
      <w:pPr>
        <w:pStyle w:val="Heading3"/>
        <w:numPr>
          <w:ilvl w:val="2"/>
          <w:numId w:val="1"/>
        </w:numPr>
        <w:rPr/>
      </w:pPr>
      <w:bookmarkStart w:id="3641" w:name="__RefHeading___Toc7558626_73709187"/>
      <w:bookmarkStart w:id="3642" w:name="_Toc1693"/>
      <w:bookmarkEnd w:id="3641"/>
      <w:r>
        <w:rPr>
          <w:rtl w:val="true"/>
        </w:rPr>
        <w:t>تفسیر البهائی</w:t>
      </w:r>
      <w:bookmarkEnd w:id="3642"/>
    </w:p>
    <w:p>
      <w:pPr>
        <w:pStyle w:val="BookText"/>
        <w:rPr/>
      </w:pPr>
      <w:r>
        <w:rPr>
          <w:rFonts w:ascii="IRNazanin" w:hAnsi="IRNazanin" w:eastAsia="IRNazanin"/>
          <w:color w:val="111111"/>
          <w:sz w:val="28"/>
          <w:sz w:val="28"/>
          <w:szCs w:val="28"/>
          <w:rtl w:val="true"/>
          <w:lang w:bidi="fa-IR"/>
        </w:rPr>
        <w:t>الشیخ بهاء الدین محمد العاملی الأصفهانی، ثلاثة تذکر فی محالها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الوثقی، عین الحیاة، حاشیة البیضاوی</w:t>
      </w:r>
      <w:r>
        <w:rPr>
          <w:rFonts w:eastAsia="IRNazanin" w:cs="IRNazanin"/>
          <w:color w:val="111111"/>
          <w:sz w:val="28"/>
          <w:szCs w:val="28"/>
          <w:rtl w:val="true"/>
          <w:lang w:bidi="fa-IR"/>
        </w:rPr>
        <w:t>).</w:t>
      </w:r>
    </w:p>
    <w:p>
      <w:pPr>
        <w:pStyle w:val="Heading3"/>
        <w:numPr>
          <w:ilvl w:val="2"/>
          <w:numId w:val="1"/>
        </w:numPr>
        <w:rPr/>
      </w:pPr>
      <w:bookmarkStart w:id="3643" w:name="__RefHeading___Toc7558628_73709187"/>
      <w:bookmarkStart w:id="3644" w:name="_Toc1694"/>
      <w:bookmarkEnd w:id="3643"/>
      <w:r>
        <w:rPr/>
        <w:t>1237</w:t>
      </w:r>
      <w:r>
        <w:rPr>
          <w:rtl w:val="true"/>
        </w:rPr>
        <w:t xml:space="preserve">- </w:t>
      </w:r>
      <w:r>
        <w:rPr>
          <w:rtl w:val="true"/>
        </w:rPr>
        <w:t>تفسیر البهائی</w:t>
      </w:r>
      <w:bookmarkEnd w:id="3644"/>
    </w:p>
    <w:p>
      <w:pPr>
        <w:pStyle w:val="BookText"/>
        <w:rPr/>
      </w:pPr>
      <w:r>
        <w:rPr>
          <w:rFonts w:ascii="IRNazanin" w:hAnsi="IRNazanin" w:eastAsia="IRNazanin"/>
          <w:color w:val="111111"/>
          <w:sz w:val="28"/>
          <w:sz w:val="28"/>
          <w:szCs w:val="28"/>
          <w:rtl w:val="true"/>
          <w:lang w:bidi="fa-IR"/>
        </w:rPr>
        <w:t xml:space="preserve">للمولوی بهاء الدین الهندی، تفسیر و ترجمه بالفارسیة مع ذکر بعض الأحادیث المرویة، و قد طبع بالهند نصفه الأول فی حاشیة المجلد الأول من لوامع 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1301</w:t>
      </w:r>
      <w:r>
        <w:rPr>
          <w:rFonts w:eastAsia="IRNazanin" w:cs="IRNazanin"/>
          <w:color w:val="111111"/>
          <w:sz w:val="28"/>
          <w:szCs w:val="28"/>
          <w:rtl w:val="true"/>
          <w:lang w:bidi="fa-IR"/>
        </w:rPr>
        <w:t>).</w:t>
      </w:r>
    </w:p>
    <w:p>
      <w:pPr>
        <w:pStyle w:val="Heading3"/>
        <w:numPr>
          <w:ilvl w:val="2"/>
          <w:numId w:val="1"/>
        </w:numPr>
        <w:rPr/>
      </w:pPr>
      <w:bookmarkStart w:id="3645" w:name="__RefHeading___Toc7558630_73709187"/>
      <w:bookmarkStart w:id="3646" w:name="_Toc1695"/>
      <w:bookmarkEnd w:id="3645"/>
      <w:r>
        <w:rPr/>
        <w:t>1238</w:t>
      </w:r>
      <w:r>
        <w:rPr>
          <w:rtl w:val="true"/>
        </w:rPr>
        <w:t xml:space="preserve">- </w:t>
      </w:r>
      <w:r>
        <w:rPr>
          <w:rtl w:val="true"/>
        </w:rPr>
        <w:t>تفسیر بهجة التنزیل</w:t>
      </w:r>
      <w:bookmarkEnd w:id="3646"/>
    </w:p>
    <w:p>
      <w:pPr>
        <w:pStyle w:val="BookText"/>
        <w:rPr/>
      </w:pPr>
      <w:r>
        <w:rPr>
          <w:rFonts w:ascii="IRNazanin" w:hAnsi="IRNazanin" w:eastAsia="IRNazanin"/>
          <w:color w:val="111111"/>
          <w:sz w:val="28"/>
          <w:sz w:val="28"/>
          <w:szCs w:val="28"/>
          <w:rtl w:val="true"/>
          <w:lang w:bidi="fa-IR"/>
        </w:rPr>
        <w:t>فی التفسیر و التأویل للسید حسین المعاصر المعروف بعلم الهدی ابن السید هبة الله الرضوی الکاشانی، و قد تلمذ فی النجف الأشرف علی الآیتین الکاظمین و غیرهما کما ذکره السید شهاب الدین التبریزی القمی المجاز منه</w:t>
      </w:r>
      <w:r>
        <w:rPr>
          <w:rFonts w:eastAsia="IRNazanin" w:cs="IRNazanin"/>
          <w:color w:val="111111"/>
          <w:sz w:val="28"/>
          <w:szCs w:val="28"/>
          <w:rtl w:val="true"/>
          <w:lang w:bidi="fa-IR"/>
        </w:rPr>
        <w:t>.</w:t>
      </w:r>
    </w:p>
    <w:p>
      <w:pPr>
        <w:pStyle w:val="Heading3"/>
        <w:numPr>
          <w:ilvl w:val="2"/>
          <w:numId w:val="1"/>
        </w:numPr>
        <w:rPr/>
      </w:pPr>
      <w:bookmarkStart w:id="3647" w:name="__RefHeading___Toc7558632_73709187"/>
      <w:bookmarkStart w:id="3648" w:name="_Toc1696"/>
      <w:bookmarkEnd w:id="3647"/>
      <w:r>
        <w:rPr>
          <w:rtl w:val="true"/>
        </w:rPr>
        <w:t>تفسیر البیاضی</w:t>
      </w:r>
      <w:bookmarkEnd w:id="3648"/>
    </w:p>
    <w:p>
      <w:pPr>
        <w:pStyle w:val="BookText"/>
        <w:rPr/>
      </w:pPr>
      <w:r>
        <w:rPr>
          <w:rFonts w:ascii="IRNazanin" w:hAnsi="IRNazanin" w:eastAsia="IRNazanin"/>
          <w:color w:val="111111"/>
          <w:sz w:val="28"/>
          <w:sz w:val="28"/>
          <w:szCs w:val="28"/>
          <w:rtl w:val="true"/>
          <w:lang w:bidi="fa-IR"/>
        </w:rPr>
        <w:t>مختصر مجمع البیان، یأتی فی المیم بعنوان المختصر</w:t>
      </w:r>
      <w:r>
        <w:rPr>
          <w:rFonts w:eastAsia="IRNazanin" w:cs="IRNazanin"/>
          <w:color w:val="111111"/>
          <w:sz w:val="28"/>
          <w:szCs w:val="28"/>
          <w:rtl w:val="true"/>
          <w:lang w:bidi="fa-IR"/>
        </w:rPr>
        <w:t>.</w:t>
      </w:r>
    </w:p>
    <w:p>
      <w:pPr>
        <w:pStyle w:val="Heading3"/>
        <w:numPr>
          <w:ilvl w:val="2"/>
          <w:numId w:val="1"/>
        </w:numPr>
        <w:rPr/>
      </w:pPr>
      <w:bookmarkStart w:id="3649" w:name="__RefHeading___Toc7558634_73709187"/>
      <w:bookmarkStart w:id="3650" w:name="_Toc1697"/>
      <w:bookmarkEnd w:id="3649"/>
      <w:r>
        <w:rPr>
          <w:rtl w:val="true"/>
        </w:rPr>
        <w:t>تفسیر البیان</w:t>
      </w:r>
      <w:bookmarkEnd w:id="3650"/>
    </w:p>
    <w:p>
      <w:pPr>
        <w:pStyle w:val="BookText"/>
        <w:rPr/>
      </w:pPr>
      <w:r>
        <w:rPr>
          <w:rFonts w:ascii="IRNazanin" w:hAnsi="IRNazanin" w:eastAsia="IRNazanin"/>
          <w:color w:val="111111"/>
          <w:sz w:val="28"/>
          <w:sz w:val="28"/>
          <w:szCs w:val="28"/>
          <w:rtl w:val="true"/>
          <w:lang w:bidi="fa-IR"/>
        </w:rPr>
        <w:t xml:space="preserve">هو فی تفسیر بعض سور القرآن،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Heading3"/>
        <w:numPr>
          <w:ilvl w:val="2"/>
          <w:numId w:val="1"/>
        </w:numPr>
        <w:rPr/>
      </w:pPr>
      <w:bookmarkStart w:id="3651" w:name="__RefHeading___Toc7558636_73709187"/>
      <w:bookmarkStart w:id="3652" w:name="_Toc1698"/>
      <w:bookmarkEnd w:id="3651"/>
      <w:r>
        <w:rPr>
          <w:rtl w:val="true"/>
        </w:rPr>
        <w:t>تفسیر البیان</w:t>
      </w:r>
      <w:bookmarkEnd w:id="3652"/>
    </w:p>
    <w:p>
      <w:pPr>
        <w:pStyle w:val="BookText"/>
        <w:rPr/>
      </w:pPr>
      <w:r>
        <w:rPr>
          <w:rFonts w:ascii="IRNazanin" w:hAnsi="IRNazanin" w:eastAsia="IRNazanin"/>
          <w:color w:val="111111"/>
          <w:sz w:val="28"/>
          <w:sz w:val="28"/>
          <w:szCs w:val="28"/>
          <w:rtl w:val="true"/>
          <w:lang w:bidi="fa-IR"/>
        </w:rPr>
        <w:t xml:space="preserve">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طابقناه فإذا هو من أجزاء تفسیر التبیان الآتی</w:t>
      </w:r>
      <w:r>
        <w:rPr>
          <w:rFonts w:eastAsia="IRNazanin" w:cs="IRNazanin"/>
          <w:color w:val="111111"/>
          <w:sz w:val="28"/>
          <w:szCs w:val="28"/>
          <w:rtl w:val="true"/>
          <w:lang w:bidi="fa-IR"/>
        </w:rPr>
        <w:t>.</w:t>
      </w:r>
    </w:p>
    <w:p>
      <w:pPr>
        <w:pStyle w:val="Heading3"/>
        <w:numPr>
          <w:ilvl w:val="2"/>
          <w:numId w:val="1"/>
        </w:numPr>
        <w:rPr/>
      </w:pPr>
      <w:bookmarkStart w:id="3653" w:name="__RefHeading___Toc7558638_73709187"/>
      <w:bookmarkStart w:id="3654" w:name="_Toc1699"/>
      <w:bookmarkEnd w:id="3653"/>
      <w:r>
        <w:rPr>
          <w:rtl w:val="true"/>
        </w:rPr>
        <w:t>تفسیر بیان التنزیل</w:t>
      </w:r>
      <w:bookmarkEnd w:id="3654"/>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Heading3"/>
        <w:numPr>
          <w:ilvl w:val="2"/>
          <w:numId w:val="1"/>
        </w:numPr>
        <w:rPr/>
      </w:pPr>
      <w:bookmarkStart w:id="3655" w:name="__RefHeading___Toc7558640_73709187"/>
      <w:bookmarkStart w:id="3656" w:name="_Toc1700"/>
      <w:bookmarkEnd w:id="3655"/>
      <w:r>
        <w:rPr>
          <w:rtl w:val="true"/>
        </w:rPr>
        <w:t>تفسیر بیان الجزاف</w:t>
      </w:r>
      <w:bookmarkEnd w:id="3656"/>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Heading3"/>
        <w:numPr>
          <w:ilvl w:val="2"/>
          <w:numId w:val="1"/>
        </w:numPr>
        <w:rPr/>
      </w:pPr>
      <w:bookmarkStart w:id="3657" w:name="__RefHeading___Toc7558642_73709187"/>
      <w:bookmarkStart w:id="3658" w:name="_Toc1701"/>
      <w:bookmarkEnd w:id="3657"/>
      <w:r>
        <w:rPr>
          <w:rtl w:val="true"/>
        </w:rPr>
        <w:t>تفسیر بیان السعادة</w:t>
      </w:r>
      <w:bookmarkEnd w:id="3658"/>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bookmarkStart w:id="3659" w:name="pg11681_117442"/>
    </w:p>
    <w:p>
      <w:pPr>
        <w:pStyle w:val="Heading3"/>
        <w:numPr>
          <w:ilvl w:val="2"/>
          <w:numId w:val="1"/>
        </w:numPr>
        <w:rPr/>
      </w:pPr>
      <w:bookmarkStart w:id="3660" w:name="__RefHeading___Toc7558644_73709187"/>
      <w:bookmarkStart w:id="3661" w:name="_Toc1702"/>
      <w:bookmarkEnd w:id="3659"/>
      <w:bookmarkEnd w:id="3660"/>
      <w:r>
        <w:rPr/>
        <w:t>1239</w:t>
      </w:r>
      <w:r>
        <w:rPr>
          <w:rtl w:val="true"/>
        </w:rPr>
        <w:t xml:space="preserve">- </w:t>
      </w:r>
      <w:r>
        <w:rPr>
          <w:rtl w:val="true"/>
        </w:rPr>
        <w:t>تفسیر البیهقی</w:t>
      </w:r>
      <w:bookmarkEnd w:id="3661"/>
    </w:p>
    <w:p>
      <w:pPr>
        <w:pStyle w:val="BookText"/>
        <w:rPr/>
      </w:pPr>
      <w:r>
        <w:rPr>
          <w:rFonts w:ascii="IRNazanin" w:hAnsi="IRNazanin" w:eastAsia="IRNazanin"/>
          <w:color w:val="111111"/>
          <w:sz w:val="28"/>
          <w:sz w:val="28"/>
          <w:szCs w:val="28"/>
          <w:rtl w:val="true"/>
          <w:lang w:bidi="fa-IR"/>
        </w:rPr>
        <w:t xml:space="preserve">للإمام الشهیر بفرید خراسان أبی الحسن علی بن أبی القاسم زید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فی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فی معجم الأدباء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کتابه مشارب التجارب ترجمه أحواله، و عد تفسیره فی أول تصانیفه معبرا عنه بکتاب أسئلة القرآن مع الأجوبة مجلده، کتاب إعجاز القرآن مجلد، کتاب قرائن آیات القرآن مجلد، و قد أشرنا إلی أنه من المکثرین فی التألیف فی القرآن الشریف</w:t>
      </w:r>
      <w:r>
        <w:rPr>
          <w:rFonts w:eastAsia="IRNazanin" w:cs="IRNazanin"/>
          <w:color w:val="111111"/>
          <w:sz w:val="28"/>
          <w:szCs w:val="28"/>
          <w:rtl w:val="true"/>
          <w:lang w:bidi="fa-IR"/>
        </w:rPr>
        <w:t>.</w:t>
      </w:r>
    </w:p>
    <w:p>
      <w:pPr>
        <w:pStyle w:val="Heading3"/>
        <w:numPr>
          <w:ilvl w:val="2"/>
          <w:numId w:val="1"/>
        </w:numPr>
        <w:rPr/>
      </w:pPr>
      <w:bookmarkStart w:id="3662" w:name="__RefHeading___Toc7558646_73709187"/>
      <w:bookmarkStart w:id="3663" w:name="_Toc1703"/>
      <w:bookmarkEnd w:id="3662"/>
      <w:r>
        <w:rPr>
          <w:rtl w:val="true"/>
        </w:rPr>
        <w:t>تفسیر تاج الدین حسن</w:t>
      </w:r>
      <w:bookmarkEnd w:id="3663"/>
    </w:p>
    <w:p>
      <w:pPr>
        <w:pStyle w:val="BookText"/>
        <w:rPr/>
      </w:pPr>
      <w:r>
        <w:rPr>
          <w:rFonts w:ascii="IRNazanin" w:hAnsi="IRNazanin" w:eastAsia="IRNazanin"/>
          <w:color w:val="111111"/>
          <w:sz w:val="28"/>
          <w:sz w:val="28"/>
          <w:szCs w:val="28"/>
          <w:rtl w:val="true"/>
          <w:lang w:bidi="fa-IR"/>
        </w:rPr>
        <w:t xml:space="preserve">مر باسمه البحر المواج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3"/>
        <w:numPr>
          <w:ilvl w:val="2"/>
          <w:numId w:val="1"/>
        </w:numPr>
        <w:rPr/>
      </w:pPr>
      <w:bookmarkStart w:id="3664" w:name="__RefHeading___Toc7558648_73709187"/>
      <w:bookmarkStart w:id="3665" w:name="_Toc1704"/>
      <w:bookmarkEnd w:id="3664"/>
      <w:r>
        <w:rPr>
          <w:rtl w:val="true"/>
        </w:rPr>
        <w:t>تفسیر تأویل الآیات</w:t>
      </w:r>
      <w:bookmarkEnd w:id="3665"/>
    </w:p>
    <w:p>
      <w:pPr>
        <w:pStyle w:val="BookText"/>
        <w:rPr/>
      </w:pPr>
      <w:r>
        <w:rPr>
          <w:rFonts w:ascii="IRNazanin" w:hAnsi="IRNazanin" w:eastAsia="IRNazanin"/>
          <w:color w:val="111111"/>
          <w:sz w:val="28"/>
          <w:sz w:val="28"/>
          <w:szCs w:val="28"/>
          <w:rtl w:val="true"/>
          <w:lang w:bidi="fa-IR"/>
        </w:rPr>
        <w:t>مر متعددا کما مر أیضا تأویل الآیات الباهرة، و تأویل الآیات الظاهرة، و تأویل الآیات النازلة، و تأویل ما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 متشابهات القرآن، و تأویل القطعات فی أوائل سور القرآن، فإنها کلها من کتب التفاسیر، و مر ذکر الجمیع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Heading3"/>
        <w:numPr>
          <w:ilvl w:val="2"/>
          <w:numId w:val="1"/>
        </w:numPr>
        <w:rPr/>
      </w:pPr>
      <w:bookmarkStart w:id="3666" w:name="__RefHeading___Toc7558650_73709187"/>
      <w:bookmarkStart w:id="3667" w:name="_Toc1705"/>
      <w:bookmarkEnd w:id="3666"/>
      <w:r>
        <w:rPr>
          <w:rtl w:val="true"/>
        </w:rPr>
        <w:t>تفسیر التبیان</w:t>
      </w:r>
      <w:bookmarkEnd w:id="3667"/>
    </w:p>
    <w:p>
      <w:pPr>
        <w:pStyle w:val="BookText"/>
        <w:rPr/>
      </w:pPr>
      <w:r>
        <w:rPr>
          <w:rFonts w:ascii="IRNazanin" w:hAnsi="IRNazanin" w:eastAsia="IRNazanin"/>
          <w:color w:val="111111"/>
          <w:sz w:val="28"/>
          <w:sz w:val="28"/>
          <w:szCs w:val="28"/>
          <w:rtl w:val="true"/>
          <w:lang w:bidi="fa-IR"/>
        </w:rPr>
        <w:t xml:space="preserve">للشیخ الطوسی،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فمن أول الکتاب إلی تفسیر آیة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الأنعام الذی هو سبعة أجزاء و ربع جزء من الأجزاء الثلاثین للقرآن، یوجد فی النجف الأشرف مرتبا فی عدة مجلدات فی مکتبة الشیخ محمد السماوی بخطه و متفرقا فی مکتبات أخر لکن فیما بینها نقص مائة و خمس و خمسین آیة منها أربع عشر آیة فی سورة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اثنتان و ثمانون آیة من آخر سورة النساء و تسع و خمسون آیة من أول المائدة، و أما بقیة سورة الأنعام و هی ثمان و عشرون آیة ثم الأعراف و الأنفال و التوبة، و یونس، و خمس و أربعون آیة من هود، و مجموعها ثلاثة أجزاء من الثلاثین جزء فلم نظفر بها حتی الیوم، و من آیة خمس و أربعین آیة من هود، و مجموعها ثلاثة أجزاء من الثلاثین جزء فلم نظفر بها حتی الیوم، و من آیة خمس و أربعین من سورة هود ثم یوسف و الرعد، و إبراهیم، و الحجر، و النحل، و قلیل مما بعده موجود فی مجلد ضخم رأیته عند مجد الدین النصیری کما مر، و من آیة خمس و خمسین من النحل ثم بنی إسرائیل، و الکهف و مریم، و طه، و الأنبیاء، و الحج، و المؤمنون، و النور، و الفرقان، و الشعراء، و النمل، و القصص، و العنکبوت، و الروم، و لقمان، و الم السجدة، و الأحزاب، و سبأ و الملائکة، و یس، یقرب الجمیع من تسعة أجزاء القرآن و هو فی مجلد کبیر فی مکتبة السید الحجة الحاج آقا حسین البروجردی کتبه لنفسه الحسین ابن محمد بن عبد القاهر بن محمد بن عبد الله بن یحیی الوکیل المعروف بابن السموی شرع فی الکتابة فی یوم الجمعة سابع شهر رمضان </w:t>
      </w:r>
      <w:r>
        <w:rPr>
          <w:rFonts w:eastAsia="IRNazanin" w:cs="IRNazanin"/>
          <w:color w:val="111111"/>
          <w:sz w:val="28"/>
          <w:szCs w:val="28"/>
          <w:rtl w:val="true"/>
          <w:lang w:bidi="fa-IR"/>
        </w:rPr>
        <w:t>(</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لیلة الجمعة ثالث ربیع الأول </w:t>
      </w:r>
      <w:r>
        <w:rPr>
          <w:rFonts w:eastAsia="IRNazanin" w:cs="IRNazanin"/>
          <w:color w:val="111111"/>
          <w:sz w:val="28"/>
          <w:szCs w:val="28"/>
          <w:rtl w:val="true"/>
          <w:lang w:bidi="fa-IR"/>
        </w:rPr>
        <w:t>(</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حم السجدة أربع سور الصافات و  صلی الله علیه و آله  و الزمر و المؤمن و المجموع مقدار جزء واحد من الأجزاء الثلاثین لم نظفر بتفسیرها أیضا کما لم نظفر بتفسیر الأجزاء الثلاثة السابقة و الآیات المذکورة رزقنا الله تعالی زیارة جمیعها، و أما من حم السجدة إلی آخر القرآن فهو فی مجلد موجود فی مکتبة الحاج السید نصر الله التقوی بطهران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أیضا المسائل الرجبیة</w:t>
      </w:r>
      <w:bookmarkStart w:id="3668" w:name="pg11681_117443"/>
    </w:p>
    <w:p>
      <w:pPr>
        <w:pStyle w:val="BookText"/>
        <w:rPr/>
      </w:pPr>
      <w:bookmarkEnd w:id="3668"/>
      <w:r>
        <w:rPr>
          <w:rFonts w:ascii="IRNazanin" w:hAnsi="IRNazanin" w:eastAsia="IRNazanin"/>
          <w:color w:val="111111"/>
          <w:sz w:val="28"/>
          <w:sz w:val="28"/>
          <w:szCs w:val="28"/>
          <w:rtl w:val="true"/>
          <w:lang w:bidi="fa-IR"/>
        </w:rPr>
        <w:t>فی تفسیر آی من القرآن، و المسائل الدمشقیة فیها اثنتا عشرة مسألة فی تفسیر القرآن، فهو أیضا من المکثرین</w:t>
      </w:r>
      <w:r>
        <w:rPr>
          <w:rFonts w:eastAsia="IRNazanin" w:cs="IRNazanin"/>
          <w:color w:val="111111"/>
          <w:sz w:val="28"/>
          <w:szCs w:val="28"/>
          <w:rtl w:val="true"/>
          <w:lang w:bidi="fa-IR"/>
        </w:rPr>
        <w:t>.</w:t>
      </w:r>
    </w:p>
    <w:p>
      <w:pPr>
        <w:pStyle w:val="Heading3"/>
        <w:numPr>
          <w:ilvl w:val="2"/>
          <w:numId w:val="1"/>
        </w:numPr>
        <w:rPr/>
      </w:pPr>
      <w:bookmarkStart w:id="3669" w:name="__RefHeading___Toc7558652_73709187"/>
      <w:bookmarkStart w:id="3670" w:name="_Toc1706"/>
      <w:bookmarkEnd w:id="3669"/>
      <w:r>
        <w:rPr>
          <w:rtl w:val="true"/>
        </w:rPr>
        <w:t>تفسیر التبیان</w:t>
      </w:r>
      <w:bookmarkEnd w:id="3670"/>
    </w:p>
    <w:p>
      <w:pPr>
        <w:pStyle w:val="BookText"/>
        <w:rPr/>
      </w:pPr>
      <w:r>
        <w:rPr>
          <w:rFonts w:ascii="IRNazanin" w:hAnsi="IRNazanin" w:eastAsia="IRNazanin"/>
          <w:color w:val="111111"/>
          <w:sz w:val="28"/>
          <w:sz w:val="28"/>
          <w:szCs w:val="28"/>
          <w:rtl w:val="true"/>
          <w:lang w:bidi="fa-IR"/>
        </w:rPr>
        <w:t>فی إعراب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Heading3"/>
        <w:numPr>
          <w:ilvl w:val="2"/>
          <w:numId w:val="1"/>
        </w:numPr>
        <w:rPr/>
      </w:pPr>
      <w:bookmarkStart w:id="3671" w:name="__RefHeading___Toc7558654_73709187"/>
      <w:bookmarkStart w:id="3672" w:name="_Toc1707"/>
      <w:bookmarkEnd w:id="3671"/>
      <w:r>
        <w:rPr/>
        <w:t>1240</w:t>
      </w:r>
      <w:r>
        <w:rPr>
          <w:rtl w:val="true"/>
        </w:rPr>
        <w:t xml:space="preserve">- </w:t>
      </w:r>
      <w:r>
        <w:rPr>
          <w:rtl w:val="true"/>
        </w:rPr>
        <w:t>تفسیر التجلی</w:t>
      </w:r>
      <w:bookmarkEnd w:id="3672"/>
    </w:p>
    <w:p>
      <w:pPr>
        <w:pStyle w:val="BookText"/>
        <w:rPr/>
      </w:pPr>
      <w:r>
        <w:rPr>
          <w:rFonts w:ascii="IRNazanin" w:hAnsi="IRNazanin" w:eastAsia="IRNazanin"/>
          <w:color w:val="111111"/>
          <w:sz w:val="28"/>
          <w:sz w:val="28"/>
          <w:szCs w:val="28"/>
          <w:rtl w:val="true"/>
          <w:lang w:bidi="fa-IR"/>
        </w:rPr>
        <w:t xml:space="preserve">فارسی للمولی علی رضا بن المولی کمال الدین حسین الأردکانی الشیرازی الأدیب الملقب فی شعره بالتجلی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صاحب الریاض له سفینة النجاة المطبوع فی الإمامة، فارسی یأتی</w:t>
      </w:r>
      <w:r>
        <w:rPr>
          <w:rFonts w:eastAsia="IRNazanin" w:cs="IRNazanin"/>
          <w:color w:val="111111"/>
          <w:sz w:val="28"/>
          <w:szCs w:val="28"/>
          <w:rtl w:val="true"/>
          <w:lang w:bidi="fa-IR"/>
        </w:rPr>
        <w:t>.</w:t>
      </w:r>
    </w:p>
    <w:p>
      <w:pPr>
        <w:pStyle w:val="Heading3"/>
        <w:numPr>
          <w:ilvl w:val="2"/>
          <w:numId w:val="1"/>
        </w:numPr>
        <w:rPr/>
      </w:pPr>
      <w:bookmarkStart w:id="3673" w:name="__RefHeading___Toc7558656_73709187"/>
      <w:bookmarkStart w:id="3674" w:name="_Toc1708"/>
      <w:bookmarkEnd w:id="3673"/>
      <w:r>
        <w:rPr>
          <w:rtl w:val="true"/>
        </w:rPr>
        <w:t>تفسیر تحصیل الاطمینان</w:t>
      </w:r>
      <w:bookmarkEnd w:id="3674"/>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Heading3"/>
        <w:numPr>
          <w:ilvl w:val="2"/>
          <w:numId w:val="1"/>
        </w:numPr>
        <w:rPr/>
      </w:pPr>
      <w:bookmarkStart w:id="3675" w:name="__RefHeading___Toc7558658_73709187"/>
      <w:bookmarkStart w:id="3676" w:name="_Toc1709"/>
      <w:bookmarkEnd w:id="3675"/>
      <w:r>
        <w:rPr>
          <w:rtl w:val="true"/>
        </w:rPr>
        <w:t>تفسیر تحفه الأحباب</w:t>
      </w:r>
      <w:bookmarkEnd w:id="3676"/>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کذا</w:t>
      </w:r>
    </w:p>
    <w:p>
      <w:pPr>
        <w:pStyle w:val="Heading3"/>
        <w:numPr>
          <w:ilvl w:val="2"/>
          <w:numId w:val="1"/>
        </w:numPr>
        <w:rPr/>
      </w:pPr>
      <w:bookmarkStart w:id="3677" w:name="__RefHeading___Toc7558660_73709187"/>
      <w:bookmarkStart w:id="3678" w:name="_Toc1710"/>
      <w:bookmarkEnd w:id="3677"/>
      <w:r>
        <w:rPr>
          <w:rtl w:val="true"/>
        </w:rPr>
        <w:t>تحفه الإخوان‌</w:t>
      </w:r>
      <w:bookmarkEnd w:id="3678"/>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Heading3"/>
        <w:numPr>
          <w:ilvl w:val="2"/>
          <w:numId w:val="1"/>
        </w:numPr>
        <w:rPr/>
      </w:pPr>
      <w:bookmarkStart w:id="3679" w:name="__RefHeading___Toc7558662_73709187"/>
      <w:bookmarkStart w:id="3680" w:name="_Toc1711"/>
      <w:bookmarkEnd w:id="3679"/>
      <w:r>
        <w:rPr>
          <w:rtl w:val="true"/>
        </w:rPr>
        <w:t>تحفه الأشراف‌</w:t>
      </w:r>
      <w:bookmarkEnd w:id="3680"/>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p>
    <w:p>
      <w:pPr>
        <w:pStyle w:val="Heading3"/>
        <w:numPr>
          <w:ilvl w:val="2"/>
          <w:numId w:val="1"/>
        </w:numPr>
        <w:rPr/>
      </w:pPr>
      <w:bookmarkStart w:id="3681" w:name="__RefHeading___Toc7558664_73709187"/>
      <w:bookmarkStart w:id="3682" w:name="_Toc1712"/>
      <w:bookmarkEnd w:id="3681"/>
      <w:r>
        <w:rPr>
          <w:rtl w:val="true"/>
        </w:rPr>
        <w:t>تحفه الخاقان‌</w:t>
      </w:r>
      <w:bookmarkEnd w:id="3682"/>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Heading3"/>
        <w:numPr>
          <w:ilvl w:val="2"/>
          <w:numId w:val="1"/>
        </w:numPr>
        <w:rPr/>
      </w:pPr>
      <w:bookmarkStart w:id="3683" w:name="__RefHeading___Toc7558666_73709187"/>
      <w:bookmarkStart w:id="3684" w:name="_Toc1713"/>
      <w:bookmarkEnd w:id="3683"/>
      <w:r>
        <w:rPr>
          <w:rtl w:val="true"/>
        </w:rPr>
        <w:t>تفسیر ترجمه الخواص</w:t>
      </w:r>
      <w:bookmarkEnd w:id="3684"/>
    </w:p>
    <w:p>
      <w:pPr>
        <w:pStyle w:val="BookText"/>
        <w:rPr/>
      </w:pPr>
      <w:r>
        <w:rPr>
          <w:rFonts w:ascii="IRNazanin" w:hAnsi="IRNazanin" w:eastAsia="IRNazanin"/>
          <w:color w:val="111111"/>
          <w:sz w:val="28"/>
          <w:sz w:val="28"/>
          <w:szCs w:val="28"/>
          <w:rtl w:val="true"/>
          <w:lang w:bidi="fa-IR"/>
        </w:rPr>
        <w:t xml:space="preserve">مر بعنوان اسمه ترجمه الخواص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الجزء 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Heading3"/>
        <w:numPr>
          <w:ilvl w:val="2"/>
          <w:numId w:val="1"/>
        </w:numPr>
        <w:rPr/>
      </w:pPr>
      <w:bookmarkStart w:id="3685" w:name="__RefHeading___Toc7558668_73709187"/>
      <w:bookmarkStart w:id="3686" w:name="_Toc1714"/>
      <w:bookmarkEnd w:id="3685"/>
      <w:r>
        <w:rPr/>
        <w:t>1241</w:t>
      </w:r>
      <w:r>
        <w:rPr>
          <w:rtl w:val="true"/>
        </w:rPr>
        <w:t xml:space="preserve">- </w:t>
      </w:r>
      <w:r>
        <w:rPr>
          <w:rtl w:val="true"/>
        </w:rPr>
        <w:t>تفسیر التفلیسی‌</w:t>
      </w:r>
      <w:bookmarkEnd w:id="3686"/>
    </w:p>
    <w:p>
      <w:pPr>
        <w:pStyle w:val="BookText"/>
        <w:rPr/>
      </w:pPr>
      <w:r>
        <w:rPr>
          <w:rFonts w:ascii="IRNazanin" w:hAnsi="IRNazanin" w:eastAsia="IRNazanin"/>
          <w:color w:val="111111"/>
          <w:sz w:val="28"/>
          <w:sz w:val="28"/>
          <w:szCs w:val="28"/>
          <w:rtl w:val="true"/>
          <w:lang w:bidi="fa-IR"/>
        </w:rPr>
        <w:t xml:space="preserve">هو المولی حسین العارف المشهور بالتفلیسی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بأصفهان و المدفون بها فی مقبرة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آب‌بخشان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الجزی ترجمته المختصرة فی تذکره القبور، و قال إنه کان معاصر لآقا محمد بن آقا محمد رفیع الجیلانی نزیل أصفهان الشهیر بآقا محمد البیدآبادی العارف الإلهی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توفی </w:t>
      </w:r>
      <w:r>
        <w:rPr>
          <w:rFonts w:eastAsia="IRNazanin" w:cs="IRNazanin"/>
          <w:color w:val="111111"/>
          <w:sz w:val="28"/>
          <w:szCs w:val="28"/>
          <w:lang w:bidi="fa-IR"/>
        </w:rPr>
        <w:t>1197</w:t>
      </w:r>
      <w:r>
        <w:rPr>
          <w:rFonts w:eastAsia="IRNazanin" w:cs="IRNazanin"/>
          <w:color w:val="111111"/>
          <w:sz w:val="28"/>
          <w:szCs w:val="28"/>
          <w:rtl w:val="true"/>
          <w:lang w:bidi="fa-IR"/>
        </w:rPr>
        <w:t>).</w:t>
      </w:r>
    </w:p>
    <w:p>
      <w:pPr>
        <w:pStyle w:val="Heading3"/>
        <w:numPr>
          <w:ilvl w:val="2"/>
          <w:numId w:val="1"/>
        </w:numPr>
        <w:rPr/>
      </w:pPr>
      <w:bookmarkStart w:id="3687" w:name="__RefHeading___Toc7558670_73709187"/>
      <w:bookmarkStart w:id="3688" w:name="_Toc1715"/>
      <w:bookmarkEnd w:id="3687"/>
      <w:r>
        <w:rPr>
          <w:rtl w:val="true"/>
        </w:rPr>
        <w:t>تفسیر تقریب الأفهام</w:t>
      </w:r>
      <w:bookmarkEnd w:id="3688"/>
    </w:p>
    <w:p>
      <w:pPr>
        <w:pStyle w:val="BookText"/>
        <w:rPr/>
      </w:pPr>
      <w:r>
        <w:rPr>
          <w:rFonts w:ascii="IRNazanin" w:hAnsi="IRNazanin" w:eastAsia="IRNazanin"/>
          <w:color w:val="111111"/>
          <w:sz w:val="28"/>
          <w:sz w:val="28"/>
          <w:szCs w:val="28"/>
          <w:rtl w:val="true"/>
          <w:lang w:bidi="fa-IR"/>
        </w:rPr>
        <w:t>هو تفسیر لآیات الأحکام، یأتی باسمه التقریب فی محله</w:t>
      </w:r>
      <w:r>
        <w:rPr>
          <w:rFonts w:eastAsia="IRNazanin" w:cs="IRNazanin"/>
          <w:color w:val="111111"/>
          <w:sz w:val="28"/>
          <w:szCs w:val="28"/>
          <w:rtl w:val="true"/>
          <w:lang w:bidi="fa-IR"/>
        </w:rPr>
        <w:t>.</w:t>
      </w:r>
    </w:p>
    <w:p>
      <w:pPr>
        <w:pStyle w:val="Heading3"/>
        <w:numPr>
          <w:ilvl w:val="2"/>
          <w:numId w:val="1"/>
        </w:numPr>
        <w:rPr/>
      </w:pPr>
      <w:bookmarkStart w:id="3689" w:name="__RefHeading___Toc7558672_73709187"/>
      <w:bookmarkStart w:id="3690" w:name="_Toc1716"/>
      <w:bookmarkEnd w:id="3689"/>
      <w:r>
        <w:rPr>
          <w:rtl w:val="true"/>
        </w:rPr>
        <w:t>تفسیر التکلمة</w:t>
      </w:r>
      <w:bookmarkEnd w:id="3690"/>
    </w:p>
    <w:p>
      <w:pPr>
        <w:pStyle w:val="BookText"/>
        <w:rPr/>
      </w:pPr>
      <w:r>
        <w:rPr>
          <w:rFonts w:ascii="IRNazanin" w:hAnsi="IRNazanin" w:eastAsia="IRNazanin"/>
          <w:color w:val="111111"/>
          <w:sz w:val="28"/>
          <w:sz w:val="28"/>
          <w:szCs w:val="28"/>
          <w:rtl w:val="true"/>
          <w:lang w:bidi="fa-IR"/>
        </w:rPr>
        <w:t>یأتی بعنوان تکملة لوامع التنزیل، و بعنوان تکملة ینابیع الأنوار</w:t>
      </w:r>
      <w:r>
        <w:rPr>
          <w:rFonts w:eastAsia="IRNazanin" w:cs="IRNazanin"/>
          <w:color w:val="111111"/>
          <w:sz w:val="28"/>
          <w:szCs w:val="28"/>
          <w:rtl w:val="true"/>
          <w:lang w:bidi="fa-IR"/>
        </w:rPr>
        <w:t>.</w:t>
      </w:r>
    </w:p>
    <w:p>
      <w:pPr>
        <w:pStyle w:val="Heading3"/>
        <w:numPr>
          <w:ilvl w:val="2"/>
          <w:numId w:val="1"/>
        </w:numPr>
        <w:rPr/>
      </w:pPr>
      <w:bookmarkStart w:id="3691" w:name="__RefHeading___Toc7558674_73709187"/>
      <w:bookmarkStart w:id="3692" w:name="_Toc1717"/>
      <w:bookmarkEnd w:id="3691"/>
      <w:r>
        <w:rPr/>
        <w:t>1242</w:t>
      </w:r>
      <w:r>
        <w:rPr>
          <w:rtl w:val="true"/>
        </w:rPr>
        <w:t xml:space="preserve">- </w:t>
      </w:r>
      <w:r>
        <w:rPr>
          <w:rtl w:val="true"/>
        </w:rPr>
        <w:t>تفسیر التکمیل</w:t>
      </w:r>
      <w:bookmarkEnd w:id="3692"/>
    </w:p>
    <w:p>
      <w:pPr>
        <w:pStyle w:val="BookText"/>
        <w:rPr/>
      </w:pPr>
      <w:r>
        <w:rPr>
          <w:rFonts w:ascii="Amiri" w:hAnsi="Amiri" w:eastAsia="Amiri" w:cs="Amiri"/>
          <w:color w:val="111111"/>
          <w:sz w:val="28"/>
          <w:sz w:val="28"/>
          <w:szCs w:val="28"/>
          <w:rtl w:val="true"/>
          <w:lang w:bidi="ar-SA"/>
        </w:rPr>
        <w:t xml:space="preserve">هو تفسیر 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للسید مرتضی حسین الخطیب الألله‌آبادی الهندی، ألفه بلغة أردو، و طبع بالهند</w:t>
      </w:r>
      <w:r>
        <w:rPr>
          <w:rFonts w:eastAsia="Amiri" w:cs="Amiri" w:ascii="Amiri" w:hAnsi="Amiri"/>
          <w:color w:val="111111"/>
          <w:sz w:val="28"/>
          <w:szCs w:val="28"/>
          <w:rtl w:val="true"/>
          <w:lang w:bidi="ar-SA"/>
        </w:rPr>
        <w:t>.</w:t>
      </w:r>
    </w:p>
    <w:p>
      <w:pPr>
        <w:pStyle w:val="Heading3"/>
        <w:numPr>
          <w:ilvl w:val="2"/>
          <w:numId w:val="1"/>
        </w:numPr>
        <w:rPr/>
      </w:pPr>
      <w:bookmarkStart w:id="3693" w:name="__RefHeading___Toc7558676_73709187"/>
      <w:bookmarkStart w:id="3694" w:name="_Toc1718"/>
      <w:bookmarkEnd w:id="3693"/>
      <w:r>
        <w:rPr>
          <w:rtl w:val="true"/>
        </w:rPr>
        <w:t>تفسیر تلخیص الکشاف</w:t>
      </w:r>
      <w:bookmarkEnd w:id="36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w:t>
      </w:r>
    </w:p>
    <w:p>
      <w:pPr>
        <w:pStyle w:val="Heading3"/>
        <w:numPr>
          <w:ilvl w:val="2"/>
          <w:numId w:val="1"/>
        </w:numPr>
        <w:rPr/>
      </w:pPr>
      <w:bookmarkStart w:id="3695" w:name="__RefHeading___Toc7558678_73709187"/>
      <w:bookmarkStart w:id="3696" w:name="_Toc1719"/>
      <w:bookmarkEnd w:id="3695"/>
      <w:r>
        <w:rPr>
          <w:rtl w:val="true"/>
        </w:rPr>
        <w:t>تلخیص مجمع البیان</w:t>
      </w:r>
      <w:bookmarkEnd w:id="369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غیرهما، یذکر بعنوان التلخیص</w:t>
      </w:r>
      <w:r>
        <w:rPr>
          <w:rFonts w:eastAsia="IRNazanin" w:cs="IRNazanin"/>
          <w:color w:val="111111"/>
          <w:sz w:val="28"/>
          <w:szCs w:val="28"/>
          <w:rtl w:val="true"/>
          <w:lang w:bidi="fa-IR"/>
        </w:rPr>
        <w:t xml:space="preserve">. </w:t>
      </w:r>
      <w:bookmarkStart w:id="3697" w:name="pg11681_117444"/>
    </w:p>
    <w:p>
      <w:pPr>
        <w:pStyle w:val="Heading3"/>
        <w:numPr>
          <w:ilvl w:val="2"/>
          <w:numId w:val="1"/>
        </w:numPr>
        <w:rPr/>
      </w:pPr>
      <w:bookmarkStart w:id="3698" w:name="__RefHeading___Toc7558680_73709187"/>
      <w:bookmarkStart w:id="3699" w:name="_Toc1720"/>
      <w:bookmarkEnd w:id="3697"/>
      <w:bookmarkEnd w:id="3698"/>
      <w:r>
        <w:rPr>
          <w:rtl w:val="true"/>
        </w:rPr>
        <w:t>تفسیر تنزیل الآیات الباهرة</w:t>
      </w:r>
      <w:bookmarkEnd w:id="369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التنزیل متعددا، و التنزیل فی أمیر المؤمنین ع و التنزیل من القرآن، و التنزیل و التعبیر، یأتی الجمیع بعنوان التنزیل</w:t>
      </w:r>
      <w:r>
        <w:rPr>
          <w:rFonts w:eastAsia="IRNazanin" w:cs="IRNazanin"/>
          <w:color w:val="111111"/>
          <w:sz w:val="28"/>
          <w:szCs w:val="28"/>
          <w:rtl w:val="true"/>
          <w:lang w:bidi="fa-IR"/>
        </w:rPr>
        <w:t>.</w:t>
      </w:r>
    </w:p>
    <w:p>
      <w:pPr>
        <w:pStyle w:val="Heading3"/>
        <w:numPr>
          <w:ilvl w:val="2"/>
          <w:numId w:val="1"/>
        </w:numPr>
        <w:rPr/>
      </w:pPr>
      <w:bookmarkStart w:id="3700" w:name="__RefHeading___Toc7558682_73709187"/>
      <w:bookmarkStart w:id="3701" w:name="_Toc1721"/>
      <w:bookmarkEnd w:id="3700"/>
      <w:r>
        <w:rPr/>
        <w:t>1243</w:t>
      </w:r>
      <w:r>
        <w:rPr>
          <w:rtl w:val="true"/>
        </w:rPr>
        <w:t xml:space="preserve">- </w:t>
      </w:r>
      <w:r>
        <w:rPr>
          <w:rtl w:val="true"/>
        </w:rPr>
        <w:t>تفسیر التنکابنی</w:t>
      </w:r>
      <w:bookmarkEnd w:id="3701"/>
    </w:p>
    <w:p>
      <w:pPr>
        <w:pStyle w:val="BookText"/>
        <w:rPr/>
      </w:pPr>
      <w:r>
        <w:rPr>
          <w:rFonts w:ascii="IRNazanin" w:hAnsi="IRNazanin" w:eastAsia="IRNazanin"/>
          <w:color w:val="111111"/>
          <w:sz w:val="28"/>
          <w:sz w:val="28"/>
          <w:szCs w:val="28"/>
          <w:rtl w:val="true"/>
          <w:lang w:bidi="fa-IR"/>
        </w:rPr>
        <w:t xml:space="preserve">لمیرزا محمد بن میرزا سلیمان التنکابنی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کتابه قصص العلماء أنه فی ثمانیة آلاف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عدة من الآیات</w:t>
      </w:r>
      <w:r>
        <w:rPr>
          <w:rFonts w:eastAsia="IRNazanin" w:cs="IRNazanin"/>
          <w:color w:val="111111"/>
          <w:sz w:val="28"/>
          <w:szCs w:val="28"/>
          <w:rtl w:val="true"/>
          <w:lang w:bidi="fa-IR"/>
        </w:rPr>
        <w:t>.</w:t>
      </w:r>
    </w:p>
    <w:p>
      <w:pPr>
        <w:pStyle w:val="Heading3"/>
        <w:numPr>
          <w:ilvl w:val="2"/>
          <w:numId w:val="1"/>
        </w:numPr>
        <w:rPr/>
      </w:pPr>
      <w:bookmarkStart w:id="3702" w:name="__RefHeading___Toc7558684_73709187"/>
      <w:bookmarkStart w:id="3703" w:name="_Toc1722"/>
      <w:bookmarkEnd w:id="3702"/>
      <w:r>
        <w:rPr>
          <w:rtl w:val="true"/>
        </w:rPr>
        <w:t>تفسیر التنویر</w:t>
      </w:r>
      <w:bookmarkEnd w:id="3703"/>
    </w:p>
    <w:p>
      <w:pPr>
        <w:pStyle w:val="BookText"/>
        <w:rPr/>
      </w:pPr>
      <w:r>
        <w:rPr>
          <w:rFonts w:ascii="IRNazanin" w:hAnsi="IRNazanin" w:eastAsia="IRNazanin"/>
          <w:color w:val="111111"/>
          <w:sz w:val="28"/>
          <w:sz w:val="28"/>
          <w:szCs w:val="28"/>
          <w:rtl w:val="true"/>
          <w:lang w:bidi="fa-IR"/>
        </w:rPr>
        <w:t>فی معانی التفسیر، یأتی بعنوان التنویر، کما یأتی تنویر المقباس فی تفسیر ابن عباس</w:t>
      </w:r>
      <w:r>
        <w:rPr>
          <w:rFonts w:eastAsia="IRNazanin" w:cs="IRNazanin"/>
          <w:color w:val="111111"/>
          <w:sz w:val="28"/>
          <w:szCs w:val="28"/>
          <w:rtl w:val="true"/>
          <w:lang w:bidi="fa-IR"/>
        </w:rPr>
        <w:t>.</w:t>
      </w:r>
    </w:p>
    <w:p>
      <w:pPr>
        <w:pStyle w:val="Heading3"/>
        <w:numPr>
          <w:ilvl w:val="2"/>
          <w:numId w:val="1"/>
        </w:numPr>
        <w:rPr/>
      </w:pPr>
      <w:bookmarkStart w:id="3704" w:name="__RefHeading___Toc7558686_73709187"/>
      <w:bookmarkStart w:id="3705" w:name="_Toc1723"/>
      <w:bookmarkEnd w:id="3704"/>
      <w:r>
        <w:rPr>
          <w:rtl w:val="true"/>
        </w:rPr>
        <w:t>تفسیر توحید القرآن</w:t>
      </w:r>
      <w:bookmarkEnd w:id="3705"/>
    </w:p>
    <w:p>
      <w:pPr>
        <w:pStyle w:val="BookText"/>
        <w:rPr/>
      </w:pPr>
      <w:r>
        <w:rPr>
          <w:rFonts w:ascii="IRNazanin" w:hAnsi="IRNazanin" w:eastAsia="IRNazanin"/>
          <w:color w:val="111111"/>
          <w:sz w:val="28"/>
          <w:sz w:val="28"/>
          <w:szCs w:val="28"/>
          <w:rtl w:val="true"/>
          <w:lang w:bidi="fa-IR"/>
        </w:rPr>
        <w:t>المطبوع بلغة أردو، یأتی بعنوان توحید القرآن</w:t>
      </w:r>
      <w:r>
        <w:rPr>
          <w:rFonts w:eastAsia="IRNazanin" w:cs="IRNazanin"/>
          <w:color w:val="111111"/>
          <w:sz w:val="28"/>
          <w:szCs w:val="28"/>
          <w:rtl w:val="true"/>
          <w:lang w:bidi="fa-IR"/>
        </w:rPr>
        <w:t>.</w:t>
      </w:r>
    </w:p>
    <w:p>
      <w:pPr>
        <w:pStyle w:val="Heading3"/>
        <w:numPr>
          <w:ilvl w:val="2"/>
          <w:numId w:val="1"/>
        </w:numPr>
        <w:rPr/>
      </w:pPr>
      <w:bookmarkStart w:id="3706" w:name="__RefHeading___Toc7558688_73709187"/>
      <w:bookmarkStart w:id="3707" w:name="_Toc1724"/>
      <w:bookmarkEnd w:id="3706"/>
      <w:r>
        <w:rPr>
          <w:rtl w:val="true"/>
        </w:rPr>
        <w:t>تفسیر توشیح التفسیر</w:t>
      </w:r>
      <w:bookmarkEnd w:id="3707"/>
    </w:p>
    <w:p>
      <w:pPr>
        <w:pStyle w:val="BookText"/>
        <w:rPr/>
      </w:pPr>
      <w:r>
        <w:rPr>
          <w:rFonts w:ascii="IRNazanin" w:hAnsi="IRNazanin" w:eastAsia="IRNazanin"/>
          <w:color w:val="111111"/>
          <w:sz w:val="28"/>
          <w:sz w:val="28"/>
          <w:szCs w:val="28"/>
          <w:rtl w:val="true"/>
          <w:lang w:bidi="fa-IR"/>
        </w:rPr>
        <w:t>یأتی بعنوان التوشیح</w:t>
      </w:r>
      <w:r>
        <w:rPr>
          <w:rFonts w:eastAsia="IRNazanin" w:cs="IRNazanin"/>
          <w:color w:val="111111"/>
          <w:sz w:val="28"/>
          <w:szCs w:val="28"/>
          <w:rtl w:val="true"/>
          <w:lang w:bidi="fa-IR"/>
        </w:rPr>
        <w:t>.</w:t>
      </w:r>
    </w:p>
    <w:p>
      <w:pPr>
        <w:pStyle w:val="Heading3"/>
        <w:numPr>
          <w:ilvl w:val="2"/>
          <w:numId w:val="1"/>
        </w:numPr>
        <w:rPr/>
      </w:pPr>
      <w:bookmarkStart w:id="3708" w:name="__RefHeading___Toc7558690_73709187"/>
      <w:bookmarkStart w:id="3709" w:name="_Toc1725"/>
      <w:bookmarkEnd w:id="3708"/>
      <w:r>
        <w:rPr>
          <w:rtl w:val="true"/>
        </w:rPr>
        <w:t>تفسیر التوضیح المجید</w:t>
      </w:r>
      <w:bookmarkEnd w:id="3709"/>
    </w:p>
    <w:p>
      <w:pPr>
        <w:pStyle w:val="BookText"/>
        <w:rPr/>
      </w:pPr>
      <w:r>
        <w:rPr>
          <w:rFonts w:ascii="IRNazanin" w:hAnsi="IRNazanin" w:eastAsia="IRNazanin"/>
          <w:color w:val="111111"/>
          <w:sz w:val="28"/>
          <w:sz w:val="28"/>
          <w:szCs w:val="28"/>
          <w:rtl w:val="true"/>
          <w:lang w:bidi="fa-IR"/>
        </w:rPr>
        <w:t>یأتی بعنوان التوضیح المجید</w:t>
      </w:r>
      <w:r>
        <w:rPr>
          <w:rFonts w:eastAsia="IRNazanin" w:cs="IRNazanin"/>
          <w:color w:val="111111"/>
          <w:sz w:val="28"/>
          <w:szCs w:val="28"/>
          <w:rtl w:val="true"/>
          <w:lang w:bidi="fa-IR"/>
        </w:rPr>
        <w:t>.</w:t>
      </w:r>
    </w:p>
    <w:p>
      <w:pPr>
        <w:pStyle w:val="Heading3"/>
        <w:numPr>
          <w:ilvl w:val="2"/>
          <w:numId w:val="1"/>
        </w:numPr>
        <w:rPr/>
      </w:pPr>
      <w:bookmarkStart w:id="3710" w:name="__RefHeading___Toc7558692_73709187"/>
      <w:bookmarkStart w:id="3711" w:name="_Toc1726"/>
      <w:bookmarkEnd w:id="3710"/>
      <w:r>
        <w:rPr>
          <w:rtl w:val="true"/>
        </w:rPr>
        <w:t>تفسیر تیسیر المرام</w:t>
      </w:r>
      <w:bookmarkEnd w:id="3711"/>
    </w:p>
    <w:p>
      <w:pPr>
        <w:pStyle w:val="BookText"/>
        <w:rPr/>
      </w:pPr>
      <w:r>
        <w:rPr>
          <w:rFonts w:ascii="IRNazanin" w:hAnsi="IRNazanin" w:eastAsia="IRNazanin"/>
          <w:color w:val="111111"/>
          <w:sz w:val="28"/>
          <w:sz w:val="28"/>
          <w:szCs w:val="28"/>
          <w:rtl w:val="true"/>
          <w:lang w:bidi="fa-IR"/>
        </w:rPr>
        <w:t>یأتی بعنوان التیسیر، کما یأتی أیضا التیسیر الوجیز</w:t>
      </w:r>
      <w:r>
        <w:rPr>
          <w:rFonts w:eastAsia="IRNazanin" w:cs="IRNazanin"/>
          <w:color w:val="111111"/>
          <w:sz w:val="28"/>
          <w:szCs w:val="28"/>
          <w:rtl w:val="true"/>
          <w:lang w:bidi="fa-IR"/>
        </w:rPr>
        <w:t>.</w:t>
      </w:r>
    </w:p>
    <w:p>
      <w:pPr>
        <w:pStyle w:val="Heading3"/>
        <w:numPr>
          <w:ilvl w:val="2"/>
          <w:numId w:val="1"/>
        </w:numPr>
        <w:rPr/>
      </w:pPr>
      <w:bookmarkStart w:id="3712" w:name="__RefHeading___Toc7558694_73709187"/>
      <w:bookmarkStart w:id="3713" w:name="_Toc1727"/>
      <w:bookmarkEnd w:id="3712"/>
      <w:r>
        <w:rPr>
          <w:rtl w:val="true"/>
        </w:rPr>
        <w:t>تفسیر ثابت بن دینار</w:t>
      </w:r>
      <w:bookmarkEnd w:id="3713"/>
    </w:p>
    <w:p>
      <w:pPr>
        <w:pStyle w:val="BookText"/>
        <w:rPr/>
      </w:pPr>
      <w:r>
        <w:rPr>
          <w:rFonts w:ascii="IRNazanin" w:hAnsi="IRNazanin" w:eastAsia="IRNazanin"/>
          <w:color w:val="111111"/>
          <w:sz w:val="28"/>
          <w:sz w:val="28"/>
          <w:szCs w:val="28"/>
          <w:rtl w:val="true"/>
          <w:lang w:bidi="fa-IR"/>
        </w:rPr>
        <w:t>مر بعنوان تفسیر أبی حمزة الثمالی لاشتهاره بالکنیة</w:t>
      </w:r>
      <w:r>
        <w:rPr>
          <w:rFonts w:eastAsia="IRNazanin" w:cs="IRNazanin"/>
          <w:color w:val="111111"/>
          <w:sz w:val="28"/>
          <w:szCs w:val="28"/>
          <w:rtl w:val="true"/>
          <w:lang w:bidi="fa-IR"/>
        </w:rPr>
        <w:t>.</w:t>
      </w:r>
    </w:p>
    <w:p>
      <w:pPr>
        <w:pStyle w:val="Heading3"/>
        <w:numPr>
          <w:ilvl w:val="2"/>
          <w:numId w:val="1"/>
        </w:numPr>
        <w:rPr/>
      </w:pPr>
      <w:bookmarkStart w:id="3714" w:name="__RefHeading___Toc7558696_73709187"/>
      <w:bookmarkStart w:id="3715" w:name="_Toc1728"/>
      <w:bookmarkEnd w:id="3714"/>
      <w:r>
        <w:rPr>
          <w:rtl w:val="true"/>
        </w:rPr>
        <w:t>تفسیر الثعلبی</w:t>
      </w:r>
      <w:bookmarkEnd w:id="3715"/>
    </w:p>
    <w:p>
      <w:pPr>
        <w:pStyle w:val="BookText"/>
        <w:rPr/>
      </w:pPr>
      <w:r>
        <w:rPr>
          <w:rFonts w:ascii="IRNazanin" w:hAnsi="IRNazanin" w:eastAsia="IRNazanin"/>
          <w:color w:val="111111"/>
          <w:sz w:val="28"/>
          <w:sz w:val="28"/>
          <w:szCs w:val="28"/>
          <w:rtl w:val="true"/>
          <w:lang w:bidi="fa-IR"/>
        </w:rPr>
        <w:t>النیسابوری المدرج فیه کثیر من أخبارنا اسمه الکشف و البیان یأتی</w:t>
      </w:r>
      <w:r>
        <w:rPr>
          <w:rFonts w:eastAsia="IRNazanin" w:cs="IRNazanin"/>
          <w:color w:val="111111"/>
          <w:sz w:val="28"/>
          <w:szCs w:val="28"/>
          <w:rtl w:val="true"/>
          <w:lang w:bidi="fa-IR"/>
        </w:rPr>
        <w:t>.</w:t>
      </w:r>
    </w:p>
    <w:p>
      <w:pPr>
        <w:pStyle w:val="Heading3"/>
        <w:numPr>
          <w:ilvl w:val="2"/>
          <w:numId w:val="1"/>
        </w:numPr>
        <w:rPr/>
      </w:pPr>
      <w:bookmarkStart w:id="3716" w:name="__RefHeading___Toc7558698_73709187"/>
      <w:bookmarkStart w:id="3717" w:name="_Toc1729"/>
      <w:bookmarkEnd w:id="3716"/>
      <w:r>
        <w:rPr/>
        <w:t>1244</w:t>
      </w:r>
      <w:r>
        <w:rPr>
          <w:rtl w:val="true"/>
        </w:rPr>
        <w:t xml:space="preserve">- </w:t>
      </w:r>
      <w:r>
        <w:rPr>
          <w:rtl w:val="true"/>
        </w:rPr>
        <w:t>تفسیر الثقفی</w:t>
      </w:r>
      <w:bookmarkEnd w:id="3717"/>
    </w:p>
    <w:p>
      <w:pPr>
        <w:pStyle w:val="BookText"/>
        <w:rPr/>
      </w:pPr>
      <w:r>
        <w:rPr>
          <w:rFonts w:ascii="IRNazanin" w:hAnsi="IRNazanin" w:eastAsia="IRNazanin"/>
          <w:color w:val="111111"/>
          <w:sz w:val="28"/>
          <w:sz w:val="28"/>
          <w:szCs w:val="28"/>
          <w:rtl w:val="true"/>
          <w:lang w:bidi="fa-IR"/>
        </w:rPr>
        <w:t xml:space="preserve">هو لأبی إسحاق إبراهیم بن محمد بن سعید الثقفی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 وسائط عن مؤلفه</w:t>
      </w:r>
      <w:r>
        <w:rPr>
          <w:rFonts w:eastAsia="IRNazanin" w:cs="IRNazanin"/>
          <w:color w:val="111111"/>
          <w:sz w:val="28"/>
          <w:szCs w:val="28"/>
          <w:rtl w:val="true"/>
          <w:lang w:bidi="fa-IR"/>
        </w:rPr>
        <w:t>.</w:t>
      </w:r>
    </w:p>
    <w:p>
      <w:pPr>
        <w:pStyle w:val="Heading3"/>
        <w:numPr>
          <w:ilvl w:val="2"/>
          <w:numId w:val="1"/>
        </w:numPr>
        <w:rPr/>
      </w:pPr>
      <w:bookmarkStart w:id="3718" w:name="__RefHeading___Toc7558700_73709187"/>
      <w:bookmarkStart w:id="3719" w:name="_Toc1730"/>
      <w:bookmarkEnd w:id="3718"/>
      <w:r>
        <w:rPr/>
        <w:t>1245</w:t>
      </w:r>
      <w:r>
        <w:rPr>
          <w:rtl w:val="true"/>
        </w:rPr>
        <w:t xml:space="preserve">- </w:t>
      </w:r>
      <w:r>
        <w:rPr>
          <w:rtl w:val="true"/>
        </w:rPr>
        <w:t>تفسیر جابر الجعفی</w:t>
      </w:r>
      <w:bookmarkEnd w:id="3719"/>
    </w:p>
    <w:p>
      <w:pPr>
        <w:pStyle w:val="BookText"/>
        <w:rPr/>
      </w:pPr>
      <w:r>
        <w:rPr>
          <w:rFonts w:ascii="IRNazanin" w:hAnsi="IRNazanin" w:eastAsia="IRNazanin"/>
          <w:color w:val="111111"/>
          <w:sz w:val="28"/>
          <w:sz w:val="28"/>
          <w:szCs w:val="28"/>
          <w:rtl w:val="true"/>
          <w:lang w:bidi="fa-IR"/>
        </w:rPr>
        <w:t xml:space="preserve">هو جابر بن یزید الجعفی التابعی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النجاشی عنه بخمس وسائط</w:t>
      </w:r>
      <w:r>
        <w:rPr>
          <w:rFonts w:eastAsia="IRNazanin" w:cs="IRNazanin"/>
          <w:color w:val="111111"/>
          <w:sz w:val="28"/>
          <w:szCs w:val="28"/>
          <w:rtl w:val="true"/>
          <w:lang w:bidi="fa-IR"/>
        </w:rPr>
        <w:t>.</w:t>
      </w:r>
    </w:p>
    <w:p>
      <w:pPr>
        <w:pStyle w:val="Heading3"/>
        <w:numPr>
          <w:ilvl w:val="2"/>
          <w:numId w:val="1"/>
        </w:numPr>
        <w:rPr/>
      </w:pPr>
      <w:bookmarkStart w:id="3720" w:name="__RefHeading___Toc7558702_73709187"/>
      <w:bookmarkStart w:id="3721" w:name="_Toc1731"/>
      <w:bookmarkEnd w:id="3720"/>
      <w:r>
        <w:rPr>
          <w:rtl w:val="true"/>
        </w:rPr>
        <w:t>تفسیر جابر بن حیان</w:t>
      </w:r>
      <w:bookmarkEnd w:id="3721"/>
    </w:p>
    <w:p>
      <w:pPr>
        <w:pStyle w:val="BookText"/>
        <w:rPr/>
      </w:pPr>
      <w:r>
        <w:rPr>
          <w:rFonts w:ascii="IRNazanin" w:hAnsi="IRNazanin" w:eastAsia="IRNazanin"/>
          <w:color w:val="111111"/>
          <w:sz w:val="28"/>
          <w:sz w:val="28"/>
          <w:szCs w:val="28"/>
          <w:rtl w:val="true"/>
          <w:lang w:bidi="fa-IR"/>
        </w:rPr>
        <w:t xml:space="preserve">الصوفی الکیمیاوی، ذکر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التفسیر مرتین، و لکن الظاهر أنه لیس مراده تفسیر القرآن الشریف</w:t>
      </w:r>
      <w:r>
        <w:rPr>
          <w:rFonts w:eastAsia="IRNazanin" w:cs="IRNazanin"/>
          <w:color w:val="111111"/>
          <w:sz w:val="28"/>
          <w:szCs w:val="28"/>
          <w:rtl w:val="true"/>
          <w:lang w:bidi="fa-IR"/>
        </w:rPr>
        <w:t>.</w:t>
      </w:r>
    </w:p>
    <w:p>
      <w:pPr>
        <w:pStyle w:val="Heading3"/>
        <w:numPr>
          <w:ilvl w:val="2"/>
          <w:numId w:val="1"/>
        </w:numPr>
        <w:rPr/>
      </w:pPr>
      <w:bookmarkStart w:id="3722" w:name="__RefHeading___Toc7558704_73709187"/>
      <w:bookmarkStart w:id="3723" w:name="_Toc1732"/>
      <w:bookmarkEnd w:id="3722"/>
      <w:r>
        <w:rPr>
          <w:rtl w:val="true"/>
        </w:rPr>
        <w:t>تفسیر جامع التأویل</w:t>
      </w:r>
      <w:bookmarkEnd w:id="3723"/>
    </w:p>
    <w:p>
      <w:pPr>
        <w:pStyle w:val="BookText"/>
        <w:rPr/>
      </w:pPr>
      <w:r>
        <w:rPr>
          <w:rFonts w:ascii="IRNazanin" w:hAnsi="IRNazanin" w:eastAsia="IRNazanin"/>
          <w:color w:val="111111"/>
          <w:sz w:val="28"/>
          <w:sz w:val="28"/>
          <w:szCs w:val="28"/>
          <w:rtl w:val="true"/>
          <w:lang w:bidi="fa-IR"/>
        </w:rPr>
        <w:t>و أیضا جامع التفسیر متعددا، یأتی جمیعها فی الجیم بعنوان الجامع</w:t>
      </w:r>
    </w:p>
    <w:p>
      <w:pPr>
        <w:pStyle w:val="Heading3"/>
        <w:numPr>
          <w:ilvl w:val="2"/>
          <w:numId w:val="1"/>
        </w:numPr>
        <w:rPr/>
      </w:pPr>
      <w:bookmarkStart w:id="3724" w:name="__RefHeading___Toc7558706_73709187"/>
      <w:bookmarkStart w:id="3725" w:name="_Toc1733"/>
      <w:bookmarkEnd w:id="3724"/>
      <w:r>
        <w:rPr>
          <w:rtl w:val="true"/>
        </w:rPr>
        <w:t>تفسیر جامع الستین</w:t>
      </w:r>
      <w:bookmarkEnd w:id="3725"/>
    </w:p>
    <w:p>
      <w:pPr>
        <w:pStyle w:val="BookText"/>
        <w:rPr/>
      </w:pPr>
      <w:r>
        <w:rPr>
          <w:rFonts w:ascii="IRNazanin" w:hAnsi="IRNazanin" w:eastAsia="IRNazanin"/>
          <w:color w:val="111111"/>
          <w:sz w:val="28"/>
          <w:sz w:val="28"/>
          <w:szCs w:val="28"/>
          <w:rtl w:val="true"/>
          <w:lang w:bidi="fa-IR"/>
        </w:rPr>
        <w:t>فی تفسیر سورة یوسف، یأتی بعنوان الجامع</w:t>
      </w:r>
      <w:r>
        <w:rPr>
          <w:rFonts w:eastAsia="IRNazanin" w:cs="IRNazanin"/>
          <w:color w:val="111111"/>
          <w:sz w:val="28"/>
          <w:szCs w:val="28"/>
          <w:rtl w:val="true"/>
          <w:lang w:bidi="fa-IR"/>
        </w:rPr>
        <w:t>.</w:t>
      </w:r>
    </w:p>
    <w:p>
      <w:pPr>
        <w:pStyle w:val="Heading3"/>
        <w:numPr>
          <w:ilvl w:val="2"/>
          <w:numId w:val="1"/>
        </w:numPr>
        <w:rPr/>
      </w:pPr>
      <w:bookmarkStart w:id="3726" w:name="__RefHeading___Toc7558708_73709187"/>
      <w:bookmarkStart w:id="3727" w:name="_Toc1734"/>
      <w:bookmarkEnd w:id="3726"/>
      <w:r>
        <w:rPr/>
        <w:t>1246</w:t>
      </w:r>
      <w:r>
        <w:rPr>
          <w:rtl w:val="true"/>
        </w:rPr>
        <w:t xml:space="preserve">- </w:t>
      </w:r>
      <w:r>
        <w:rPr>
          <w:rtl w:val="true"/>
        </w:rPr>
        <w:t>تفسیر جامع العلوم</w:t>
      </w:r>
      <w:bookmarkEnd w:id="3727"/>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أبو الحسن الباقولی المعروف بجامع العلوم، و اسمه علی بن الحسین بن علی الضریر الأصفهانی النحوی الذی استدرک علی أبی علی الفارسی، و قد سأل من فضلاء خراسان معنی بیت للفرزدق فکتب کل واحد منهم رسالة فی 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535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فصل ترجمته الإمام البیهقی شارح نهج البلاغة فی کتابه الوشاح، </w:t>
      </w:r>
      <w:bookmarkStart w:id="3728" w:name="pg11681_117445"/>
    </w:p>
    <w:p>
      <w:pPr>
        <w:pStyle w:val="BookText"/>
        <w:rPr/>
      </w:pPr>
      <w:bookmarkEnd w:id="3728"/>
      <w:r>
        <w:rPr>
          <w:rFonts w:ascii="IRNazanin" w:hAnsi="IRNazanin" w:eastAsia="IRNazanin"/>
          <w:color w:val="111111"/>
          <w:sz w:val="28"/>
          <w:sz w:val="28"/>
          <w:szCs w:val="28"/>
          <w:rtl w:val="true"/>
          <w:lang w:bidi="fa-IR"/>
        </w:rPr>
        <w:t xml:space="preserve">و نقل عنه فی معجم الأدباء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من تصانیفه کشف المشکلات و إیضاح المعضلات فی علل القرآن، الذی ذکر فی خاتمته أنه ألفه بعد کتاب البیان فی شواهد القرآن و وعد أنه یکتب کتابا فی الأقاویل فی معنی الآیة دون الإعراب، فراجعه</w:t>
      </w:r>
    </w:p>
    <w:p>
      <w:pPr>
        <w:pStyle w:val="Heading3"/>
        <w:numPr>
          <w:ilvl w:val="2"/>
          <w:numId w:val="1"/>
        </w:numPr>
        <w:rPr/>
      </w:pPr>
      <w:bookmarkStart w:id="3729" w:name="__RefHeading___Toc7558710_73709187"/>
      <w:bookmarkStart w:id="3730" w:name="_Toc1735"/>
      <w:bookmarkEnd w:id="3729"/>
      <w:r>
        <w:rPr/>
        <w:t>1247</w:t>
      </w:r>
      <w:r>
        <w:rPr>
          <w:rtl w:val="true"/>
        </w:rPr>
        <w:t xml:space="preserve">- </w:t>
      </w:r>
      <w:r>
        <w:rPr>
          <w:rtl w:val="true"/>
        </w:rPr>
        <w:t>تفسیر الجامی</w:t>
      </w:r>
      <w:bookmarkEnd w:id="3730"/>
    </w:p>
    <w:p>
      <w:pPr>
        <w:pStyle w:val="BookText"/>
        <w:rPr/>
      </w:pPr>
      <w:r>
        <w:rPr>
          <w:rFonts w:ascii="IRNazanin" w:hAnsi="IRNazanin" w:eastAsia="IRNazanin"/>
          <w:color w:val="111111"/>
          <w:sz w:val="28"/>
          <w:sz w:val="28"/>
          <w:szCs w:val="28"/>
          <w:rtl w:val="true"/>
          <w:lang w:bidi="fa-IR"/>
        </w:rPr>
        <w:t xml:space="preserve">المولی عبد الرحمن بن أحمد النحوی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فی سنة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کشف الظنون إنه مجلد انتهی فیه إلی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إِیَّایَ فَارْهَبُونِ</w:t>
      </w:r>
      <w:r>
        <w:rPr>
          <w:rFonts w:eastAsia="IRNazanin" w:cs="IRNazanin"/>
          <w:color w:val="111111"/>
          <w:sz w:val="28"/>
          <w:szCs w:val="28"/>
          <w:rtl w:val="true"/>
          <w:lang w:bidi="fa-IR"/>
        </w:rPr>
        <w:t>).</w:t>
      </w:r>
    </w:p>
    <w:p>
      <w:pPr>
        <w:pStyle w:val="Heading3"/>
        <w:numPr>
          <w:ilvl w:val="2"/>
          <w:numId w:val="1"/>
        </w:numPr>
        <w:rPr/>
      </w:pPr>
      <w:bookmarkStart w:id="3731" w:name="__RefHeading___Toc7558712_73709187"/>
      <w:bookmarkStart w:id="3732" w:name="_Toc1736"/>
      <w:bookmarkEnd w:id="3731"/>
      <w:r>
        <w:rPr/>
        <w:t>1248</w:t>
      </w:r>
      <w:r>
        <w:rPr>
          <w:rtl w:val="true"/>
        </w:rPr>
        <w:t xml:space="preserve">- </w:t>
      </w:r>
      <w:r>
        <w:rPr>
          <w:rtl w:val="true"/>
        </w:rPr>
        <w:t>تفسیر الجرجی</w:t>
      </w:r>
      <w:bookmarkEnd w:id="3732"/>
    </w:p>
    <w:p>
      <w:pPr>
        <w:pStyle w:val="BookText"/>
        <w:rPr/>
      </w:pPr>
      <w:r>
        <w:rPr>
          <w:rFonts w:ascii="IRNazanin" w:hAnsi="IRNazanin" w:eastAsia="IRNazanin"/>
          <w:color w:val="111111"/>
          <w:sz w:val="28"/>
          <w:sz w:val="28"/>
          <w:szCs w:val="28"/>
          <w:rtl w:val="true"/>
          <w:lang w:bidi="fa-IR"/>
        </w:rPr>
        <w:t xml:space="preserve">للمولی سلیمان الجرجی المتأخر عن عصر المحقق الفیض الکاشانی لنقله فیه عنه، یوجد منه قطعة فی تفسیر آیة الکرسی فقط فی الخزانة الرضویة کما فی فهرسها فی أربعین ورقة من موقوفة </w:t>
      </w:r>
      <w:r>
        <w:rPr>
          <w:rFonts w:eastAsia="IRNazanin" w:cs="IRNazanin"/>
          <w:color w:val="111111"/>
          <w:sz w:val="28"/>
          <w:szCs w:val="28"/>
          <w:lang w:bidi="fa-IR"/>
        </w:rPr>
        <w:t>1145</w:t>
      </w:r>
      <w:r>
        <w:rPr>
          <w:rFonts w:eastAsia="IRNazanin" w:cs="IRNazanin"/>
          <w:color w:val="111111"/>
          <w:sz w:val="28"/>
          <w:szCs w:val="28"/>
          <w:rtl w:val="true"/>
          <w:lang w:bidi="fa-IR"/>
        </w:rPr>
        <w:t>.</w:t>
      </w:r>
    </w:p>
    <w:p>
      <w:pPr>
        <w:pStyle w:val="Heading3"/>
        <w:numPr>
          <w:ilvl w:val="2"/>
          <w:numId w:val="1"/>
        </w:numPr>
        <w:rPr/>
      </w:pPr>
      <w:bookmarkStart w:id="3733" w:name="__RefHeading___Toc7558714_73709187"/>
      <w:bookmarkStart w:id="3734" w:name="_Toc1737"/>
      <w:bookmarkEnd w:id="3733"/>
      <w:r>
        <w:rPr/>
        <w:t>1249</w:t>
      </w:r>
      <w:r>
        <w:rPr>
          <w:rtl w:val="true"/>
        </w:rPr>
        <w:t xml:space="preserve">- </w:t>
      </w:r>
      <w:r>
        <w:rPr>
          <w:rtl w:val="true"/>
        </w:rPr>
        <w:t>تفسیر الجریری</w:t>
      </w:r>
      <w:bookmarkEnd w:id="3734"/>
    </w:p>
    <w:p>
      <w:pPr>
        <w:pStyle w:val="BookText"/>
        <w:rPr/>
      </w:pPr>
      <w:r>
        <w:rPr>
          <w:rFonts w:ascii="IRNazanin" w:hAnsi="IRNazanin" w:eastAsia="IRNazanin"/>
          <w:color w:val="111111"/>
          <w:sz w:val="28"/>
          <w:sz w:val="28"/>
          <w:szCs w:val="28"/>
          <w:rtl w:val="true"/>
          <w:lang w:bidi="fa-IR"/>
        </w:rPr>
        <w:t>لأبی علی وهیب بن حفص الجریری مولی بنی أسد من أصحاب الصادق ع، واقفی ثقة، یروی عنه النجاشی بأربع وسائط</w:t>
      </w:r>
      <w:r>
        <w:rPr>
          <w:rFonts w:eastAsia="IRNazanin" w:cs="IRNazanin"/>
          <w:color w:val="111111"/>
          <w:sz w:val="28"/>
          <w:szCs w:val="28"/>
          <w:rtl w:val="true"/>
          <w:lang w:bidi="fa-IR"/>
        </w:rPr>
        <w:t>.</w:t>
      </w:r>
    </w:p>
    <w:p>
      <w:pPr>
        <w:pStyle w:val="Heading3"/>
        <w:numPr>
          <w:ilvl w:val="2"/>
          <w:numId w:val="1"/>
        </w:numPr>
        <w:rPr/>
      </w:pPr>
      <w:bookmarkStart w:id="3735" w:name="__RefHeading___Toc7558716_73709187"/>
      <w:bookmarkStart w:id="3736" w:name="_Toc1738"/>
      <w:bookmarkEnd w:id="3735"/>
      <w:r>
        <w:rPr>
          <w:rtl w:val="true"/>
        </w:rPr>
        <w:t>تفسیر الجزائری</w:t>
      </w:r>
      <w:bookmarkEnd w:id="3736"/>
    </w:p>
    <w:p>
      <w:pPr>
        <w:pStyle w:val="BookText"/>
        <w:rPr/>
      </w:pPr>
      <w:r>
        <w:rPr>
          <w:rFonts w:ascii="IRNazanin" w:hAnsi="IRNazanin" w:eastAsia="IRNazanin"/>
          <w:color w:val="111111"/>
          <w:sz w:val="28"/>
          <w:sz w:val="28"/>
          <w:szCs w:val="28"/>
          <w:rtl w:val="true"/>
          <w:lang w:bidi="fa-IR"/>
        </w:rPr>
        <w:t>الموسوم ب العقود و المرجان، و الآخر المسمی ب قلائد الدرر، یأتیان</w:t>
      </w:r>
      <w:r>
        <w:rPr>
          <w:rFonts w:eastAsia="IRNazanin" w:cs="IRNazanin"/>
          <w:color w:val="111111"/>
          <w:sz w:val="28"/>
          <w:szCs w:val="28"/>
          <w:rtl w:val="true"/>
          <w:lang w:bidi="fa-IR"/>
        </w:rPr>
        <w:t>.</w:t>
      </w:r>
    </w:p>
    <w:p>
      <w:pPr>
        <w:pStyle w:val="Heading3"/>
        <w:numPr>
          <w:ilvl w:val="2"/>
          <w:numId w:val="1"/>
        </w:numPr>
        <w:rPr/>
      </w:pPr>
      <w:bookmarkStart w:id="3737" w:name="__RefHeading___Toc7558718_73709187"/>
      <w:bookmarkStart w:id="3738" w:name="_Toc1739"/>
      <w:bookmarkEnd w:id="3737"/>
      <w:r>
        <w:rPr>
          <w:rtl w:val="true"/>
        </w:rPr>
        <w:t>تفسیر الجزاف من الکشاف</w:t>
      </w:r>
      <w:bookmarkEnd w:id="3738"/>
    </w:p>
    <w:p>
      <w:pPr>
        <w:pStyle w:val="BookText"/>
        <w:rPr/>
      </w:pPr>
      <w:r>
        <w:rPr>
          <w:rFonts w:ascii="IRNazanin" w:hAnsi="IRNazanin" w:eastAsia="IRNazanin"/>
          <w:color w:val="111111"/>
          <w:sz w:val="28"/>
          <w:sz w:val="28"/>
          <w:szCs w:val="28"/>
          <w:rtl w:val="true"/>
          <w:lang w:bidi="fa-IR"/>
        </w:rPr>
        <w:t>یأتی فی الجیم بعنوان الجزاف</w:t>
      </w:r>
      <w:r>
        <w:rPr>
          <w:rFonts w:eastAsia="IRNazanin" w:cs="IRNazanin"/>
          <w:color w:val="111111"/>
          <w:sz w:val="28"/>
          <w:szCs w:val="28"/>
          <w:rtl w:val="true"/>
          <w:lang w:bidi="fa-IR"/>
        </w:rPr>
        <w:t>.</w:t>
      </w:r>
    </w:p>
    <w:p>
      <w:pPr>
        <w:pStyle w:val="Heading3"/>
        <w:numPr>
          <w:ilvl w:val="2"/>
          <w:numId w:val="1"/>
        </w:numPr>
        <w:rPr/>
      </w:pPr>
      <w:bookmarkStart w:id="3739" w:name="__RefHeading___Toc7558720_73709187"/>
      <w:bookmarkStart w:id="3740" w:name="_Toc1740"/>
      <w:bookmarkEnd w:id="3739"/>
      <w:r>
        <w:rPr/>
        <w:t>1250</w:t>
      </w:r>
      <w:r>
        <w:rPr>
          <w:rtl w:val="true"/>
        </w:rPr>
        <w:t xml:space="preserve">- </w:t>
      </w:r>
      <w:r>
        <w:rPr>
          <w:rtl w:val="true"/>
        </w:rPr>
        <w:t>تفسیر المولی محمد جعفر الأسترآبادی</w:t>
      </w:r>
      <w:bookmarkEnd w:id="3740"/>
    </w:p>
    <w:p>
      <w:pPr>
        <w:pStyle w:val="BookText"/>
        <w:rPr/>
      </w:pPr>
      <w:r>
        <w:rPr>
          <w:rFonts w:ascii="IRNazanin" w:hAnsi="IRNazanin" w:eastAsia="IRNazanin"/>
          <w:color w:val="111111"/>
          <w:sz w:val="28"/>
          <w:sz w:val="28"/>
          <w:szCs w:val="28"/>
          <w:rtl w:val="true"/>
          <w:lang w:bidi="fa-IR"/>
        </w:rPr>
        <w:t xml:space="preserve">المعروف بشریعتمدار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مجلدا منه فی کتب السید محمد بن السید محمد کاظم الیزدی فی النجف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من أول سورة الکهف إلی آخر سورة الأحزاب، تاریخ کتابة النسخة </w:t>
      </w:r>
      <w:r>
        <w:rPr>
          <w:rFonts w:eastAsia="IRNazanin" w:cs="IRNazanin"/>
          <w:color w:val="111111"/>
          <w:sz w:val="28"/>
          <w:szCs w:val="28"/>
          <w:rtl w:val="true"/>
          <w:lang w:bidi="fa-IR"/>
        </w:rPr>
        <w:t>(</w:t>
      </w:r>
      <w:r>
        <w:rPr>
          <w:rFonts w:eastAsia="IRNazanin" w:cs="IRNazanin"/>
          <w:color w:val="111111"/>
          <w:sz w:val="28"/>
          <w:szCs w:val="28"/>
          <w:lang w:bidi="fa-IR"/>
        </w:rPr>
        <w:t>1261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الظاهر أنه غیر تفسیره الموسوم ب مظاهر الأسرار یأتی فی حرف المیم فإنه لم یتم و انما خرج منه تفسیر الفاتحة و شی‌ء یسیر بعدها فی اثنی عشر ألف بیت کما حکاه فی الروضات عن بعض ولد المؤلف</w:t>
      </w:r>
      <w:r>
        <w:rPr>
          <w:rFonts w:eastAsia="IRNazanin" w:cs="IRNazanin"/>
          <w:color w:val="111111"/>
          <w:sz w:val="28"/>
          <w:szCs w:val="28"/>
          <w:rtl w:val="true"/>
          <w:lang w:bidi="fa-IR"/>
        </w:rPr>
        <w:t>.</w:t>
      </w:r>
    </w:p>
    <w:p>
      <w:pPr>
        <w:pStyle w:val="Heading3"/>
        <w:numPr>
          <w:ilvl w:val="2"/>
          <w:numId w:val="1"/>
        </w:numPr>
        <w:rPr/>
      </w:pPr>
      <w:bookmarkStart w:id="3741" w:name="__RefHeading___Toc7558722_73709187"/>
      <w:bookmarkStart w:id="3742" w:name="_Toc1741"/>
      <w:bookmarkEnd w:id="3741"/>
      <w:r>
        <w:rPr>
          <w:rtl w:val="true"/>
        </w:rPr>
        <w:t>تفسیر المولی محمد جعفر الخشتی الدوانی</w:t>
      </w:r>
      <w:bookmarkEnd w:id="3742"/>
    </w:p>
    <w:p>
      <w:pPr>
        <w:pStyle w:val="BookText"/>
        <w:rPr/>
      </w:pPr>
      <w:r>
        <w:rPr>
          <w:rFonts w:ascii="IRNazanin" w:hAnsi="IRNazanin" w:eastAsia="IRNazanin"/>
          <w:color w:val="111111"/>
          <w:sz w:val="28"/>
          <w:sz w:val="28"/>
          <w:szCs w:val="28"/>
          <w:rtl w:val="true"/>
          <w:lang w:bidi="fa-IR"/>
        </w:rPr>
        <w:t xml:space="preserve">اسمه أحسن التفاسیر،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Heading3"/>
        <w:numPr>
          <w:ilvl w:val="2"/>
          <w:numId w:val="1"/>
        </w:numPr>
        <w:rPr/>
      </w:pPr>
      <w:bookmarkStart w:id="3743" w:name="__RefHeading___Toc7558724_73709187"/>
      <w:bookmarkStart w:id="3744" w:name="_Toc1742"/>
      <w:bookmarkEnd w:id="3743"/>
      <w:r>
        <w:rPr/>
        <w:t>1251</w:t>
      </w:r>
      <w:r>
        <w:rPr>
          <w:rtl w:val="true"/>
        </w:rPr>
        <w:t xml:space="preserve">- </w:t>
      </w:r>
      <w:r>
        <w:rPr>
          <w:rtl w:val="true"/>
        </w:rPr>
        <w:t>تفسیر الإمام جعفر بن محمد الصادق</w:t>
      </w:r>
      <w:bookmarkEnd w:id="3744"/>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هکذا وصف فی المطبوع من فهرس مکتبة علی پاشا بإسلامبول و عد من الکتب الموجودة فی المکتبة، و لم نجد لهذا التفسیر ذکرا فی کتب أصحابنا، و الذی یقرب إلی الظن أنه تفسیر لبعض الأصحاب مروی عن الأئمة الطاهرین ع فسبیل هذا التفسیر سبیل بحار العلوم المنسوب إلی الإمام الصادق </w:t>
      </w:r>
      <w:bookmarkStart w:id="3745" w:name="pg11681_117446"/>
    </w:p>
    <w:p>
      <w:pPr>
        <w:pStyle w:val="BookText"/>
        <w:rPr/>
      </w:pPr>
      <w:bookmarkEnd w:id="3745"/>
      <w:r>
        <w:rPr>
          <w:rFonts w:ascii="IRNazanin" w:hAnsi="IRNazanin" w:eastAsia="IRNazanin"/>
          <w:color w:val="111111"/>
          <w:sz w:val="28"/>
          <w:sz w:val="28"/>
          <w:szCs w:val="28"/>
          <w:rtl w:val="true"/>
          <w:lang w:bidi="fa-IR"/>
        </w:rPr>
        <w:t xml:space="preserve">جعفر بن محمد ع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3"/>
        <w:numPr>
          <w:ilvl w:val="2"/>
          <w:numId w:val="1"/>
        </w:numPr>
        <w:rPr/>
      </w:pPr>
      <w:bookmarkStart w:id="3746" w:name="__RefHeading___Toc7558726_73709187"/>
      <w:bookmarkStart w:id="3747" w:name="_Toc1743"/>
      <w:bookmarkEnd w:id="3746"/>
      <w:r>
        <w:rPr>
          <w:rtl w:val="true"/>
        </w:rPr>
        <w:t>تفسیر جلاء الأذهان</w:t>
      </w:r>
      <w:bookmarkEnd w:id="3747"/>
    </w:p>
    <w:p>
      <w:pPr>
        <w:pStyle w:val="BookText"/>
        <w:rPr/>
      </w:pPr>
      <w:r>
        <w:rPr>
          <w:rFonts w:ascii="IRNazanin" w:hAnsi="IRNazanin" w:eastAsia="IRNazanin"/>
          <w:color w:val="111111"/>
          <w:sz w:val="28"/>
          <w:sz w:val="28"/>
          <w:szCs w:val="28"/>
          <w:rtl w:val="true"/>
          <w:lang w:bidi="fa-IR"/>
        </w:rPr>
        <w:t>الفارسی لأبی المحاسن الجرجانی، یأتی فی الجیم</w:t>
      </w:r>
      <w:r>
        <w:rPr>
          <w:rFonts w:eastAsia="IRNazanin" w:cs="IRNazanin"/>
          <w:color w:val="111111"/>
          <w:sz w:val="28"/>
          <w:szCs w:val="28"/>
          <w:rtl w:val="true"/>
          <w:lang w:bidi="fa-IR"/>
        </w:rPr>
        <w:t>.</w:t>
      </w:r>
    </w:p>
    <w:p>
      <w:pPr>
        <w:pStyle w:val="Heading3"/>
        <w:numPr>
          <w:ilvl w:val="2"/>
          <w:numId w:val="1"/>
        </w:numPr>
        <w:rPr/>
      </w:pPr>
      <w:bookmarkStart w:id="3748" w:name="__RefHeading___Toc7558728_73709187"/>
      <w:bookmarkStart w:id="3749" w:name="_Toc1744"/>
      <w:bookmarkEnd w:id="3748"/>
      <w:r>
        <w:rPr>
          <w:rtl w:val="true"/>
        </w:rPr>
        <w:t>تفسیر جلاء الضمیر</w:t>
      </w:r>
      <w:bookmarkEnd w:id="3749"/>
    </w:p>
    <w:p>
      <w:pPr>
        <w:pStyle w:val="BookText"/>
        <w:rPr/>
      </w:pPr>
      <w:r>
        <w:rPr>
          <w:rFonts w:ascii="IRNazanin" w:hAnsi="IRNazanin" w:eastAsia="IRNazanin"/>
          <w:color w:val="111111"/>
          <w:sz w:val="28"/>
          <w:sz w:val="28"/>
          <w:szCs w:val="28"/>
          <w:rtl w:val="true"/>
          <w:lang w:bidi="fa-IR"/>
        </w:rPr>
        <w:t>فی حل مشکلات آیة التطهیر و تفسیرها، یأتی</w:t>
      </w:r>
      <w:r>
        <w:rPr>
          <w:rFonts w:eastAsia="IRNazanin" w:cs="IRNazanin"/>
          <w:color w:val="111111"/>
          <w:sz w:val="28"/>
          <w:szCs w:val="28"/>
          <w:rtl w:val="true"/>
          <w:lang w:bidi="fa-IR"/>
        </w:rPr>
        <w:t>.</w:t>
      </w:r>
    </w:p>
    <w:p>
      <w:pPr>
        <w:pStyle w:val="Heading3"/>
        <w:numPr>
          <w:ilvl w:val="2"/>
          <w:numId w:val="1"/>
        </w:numPr>
        <w:rPr/>
      </w:pPr>
      <w:bookmarkStart w:id="3750" w:name="__RefHeading___Toc7558730_73709187"/>
      <w:bookmarkStart w:id="3751" w:name="_Toc1745"/>
      <w:bookmarkEnd w:id="3750"/>
      <w:r>
        <w:rPr/>
        <w:t>1252</w:t>
      </w:r>
      <w:r>
        <w:rPr>
          <w:rtl w:val="true"/>
        </w:rPr>
        <w:t xml:space="preserve">- </w:t>
      </w:r>
      <w:r>
        <w:rPr>
          <w:rtl w:val="true"/>
        </w:rPr>
        <w:t>تفسیر الجلودی</w:t>
      </w:r>
      <w:bookmarkEnd w:id="3751"/>
    </w:p>
    <w:p>
      <w:pPr>
        <w:pStyle w:val="BookText"/>
        <w:rPr/>
      </w:pPr>
      <w:r>
        <w:rPr>
          <w:rFonts w:ascii="IRNazanin" w:hAnsi="IRNazanin" w:eastAsia="IRNazanin"/>
          <w:color w:val="111111"/>
          <w:sz w:val="28"/>
          <w:sz w:val="28"/>
          <w:szCs w:val="28"/>
          <w:rtl w:val="true"/>
          <w:lang w:bidi="fa-IR"/>
        </w:rPr>
        <w:t xml:space="preserve">عن علی ع لأبی أحمد عبد العزیز بن یحیی بن أحمد بن عیسی الجلودی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النجاشی عنه بواسطتین</w:t>
      </w:r>
      <w:r>
        <w:rPr>
          <w:rFonts w:eastAsia="IRNazanin" w:cs="IRNazanin"/>
          <w:color w:val="111111"/>
          <w:sz w:val="28"/>
          <w:szCs w:val="28"/>
          <w:rtl w:val="true"/>
          <w:lang w:bidi="fa-IR"/>
        </w:rPr>
        <w:t>.</w:t>
      </w:r>
    </w:p>
    <w:p>
      <w:pPr>
        <w:pStyle w:val="Heading3"/>
        <w:numPr>
          <w:ilvl w:val="2"/>
          <w:numId w:val="1"/>
        </w:numPr>
        <w:rPr/>
      </w:pPr>
      <w:bookmarkStart w:id="3752" w:name="__RefHeading___Toc7558732_73709187"/>
      <w:bookmarkStart w:id="3753" w:name="_Toc1746"/>
      <w:bookmarkEnd w:id="3752"/>
      <w:r>
        <w:rPr/>
        <w:t>1253</w:t>
      </w:r>
      <w:r>
        <w:rPr>
          <w:rtl w:val="true"/>
        </w:rPr>
        <w:t xml:space="preserve">- </w:t>
      </w:r>
      <w:r>
        <w:rPr>
          <w:rtl w:val="true"/>
        </w:rPr>
        <w:t>تفسیر الجلودی</w:t>
      </w:r>
      <w:bookmarkEnd w:id="3753"/>
    </w:p>
    <w:p>
      <w:pPr>
        <w:pStyle w:val="BookText"/>
        <w:rPr/>
      </w:pPr>
      <w:r>
        <w:rPr>
          <w:rFonts w:ascii="IRNazanin" w:hAnsi="IRNazanin" w:eastAsia="IRNazanin"/>
          <w:color w:val="111111"/>
          <w:sz w:val="28"/>
          <w:sz w:val="28"/>
          <w:szCs w:val="28"/>
          <w:rtl w:val="true"/>
          <w:lang w:bidi="fa-IR"/>
        </w:rPr>
        <w:t>عن ابن عباس لأبی أحمد الجلودی المذکور و هو غیر تفسیر ابن عباس عن الصحابة الذی جمعه الجلودی أیضا، و عده النجاشی من کتبه بعد ذکر هذین التفسیرین، و قد ذکرناه بعنوان تفسیر ابن عباس عن الصحابة کما عبر به النجاشی، و ذکر له أیضا کتاب التأویل عن ابن عباس، و کتاب الناسخ و المنسوخ عنه</w:t>
      </w:r>
      <w:r>
        <w:rPr>
          <w:rFonts w:eastAsia="IRNazanin" w:cs="IRNazanin"/>
          <w:color w:val="111111"/>
          <w:sz w:val="28"/>
          <w:szCs w:val="28"/>
          <w:rtl w:val="true"/>
          <w:lang w:bidi="fa-IR"/>
        </w:rPr>
        <w:t>.</w:t>
      </w:r>
    </w:p>
    <w:p>
      <w:pPr>
        <w:pStyle w:val="Heading3"/>
        <w:numPr>
          <w:ilvl w:val="2"/>
          <w:numId w:val="1"/>
        </w:numPr>
        <w:rPr/>
      </w:pPr>
      <w:bookmarkStart w:id="3754" w:name="__RefHeading___Toc7558734_73709187"/>
      <w:bookmarkStart w:id="3755" w:name="_Toc1747"/>
      <w:bookmarkEnd w:id="3754"/>
      <w:r>
        <w:rPr/>
        <w:t>1254</w:t>
      </w:r>
      <w:r>
        <w:rPr>
          <w:rtl w:val="true"/>
        </w:rPr>
        <w:t xml:space="preserve">- </w:t>
      </w:r>
      <w:r>
        <w:rPr>
          <w:rtl w:val="true"/>
        </w:rPr>
        <w:t>تفسیر جمشید</w:t>
      </w:r>
      <w:bookmarkEnd w:id="3755"/>
    </w:p>
    <w:p>
      <w:pPr>
        <w:pStyle w:val="BookText"/>
        <w:rPr/>
      </w:pPr>
      <w:r>
        <w:rPr>
          <w:rFonts w:ascii="IRNazanin" w:hAnsi="IRNazanin" w:eastAsia="IRNazanin"/>
          <w:color w:val="111111"/>
          <w:sz w:val="28"/>
          <w:sz w:val="28"/>
          <w:szCs w:val="28"/>
          <w:rtl w:val="true"/>
          <w:lang w:bidi="fa-IR"/>
        </w:rPr>
        <w:t xml:space="preserve">هو السید غیاث الدین جمشید الزواری المفسر أستاذ المولی أبی الحسن المفسر الزواری، و المعاصر للمحقق الکرکی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توفی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صاحب الریاض، و یظهر من بعض الفهارس أن السید الگازر مؤلف التفسیر المعروف بتفسیر گازر کان أستاذ المولی أبی الحسن الزواری أیضا، و علیه فیحتمل اتحادهما</w:t>
      </w:r>
      <w:r>
        <w:rPr>
          <w:rFonts w:eastAsia="IRNazanin" w:cs="IRNazanin"/>
          <w:color w:val="111111"/>
          <w:sz w:val="28"/>
          <w:szCs w:val="28"/>
          <w:rtl w:val="true"/>
          <w:lang w:bidi="fa-IR"/>
        </w:rPr>
        <w:t>.</w:t>
      </w:r>
    </w:p>
    <w:p>
      <w:pPr>
        <w:pStyle w:val="Heading3"/>
        <w:numPr>
          <w:ilvl w:val="2"/>
          <w:numId w:val="1"/>
        </w:numPr>
        <w:rPr/>
      </w:pPr>
      <w:bookmarkStart w:id="3756" w:name="__RefHeading___Toc7558736_73709187"/>
      <w:bookmarkStart w:id="3757" w:name="_Toc1748"/>
      <w:bookmarkEnd w:id="3756"/>
      <w:r>
        <w:rPr/>
        <w:t>1255</w:t>
      </w:r>
      <w:r>
        <w:rPr>
          <w:rtl w:val="true"/>
        </w:rPr>
        <w:t xml:space="preserve">- </w:t>
      </w:r>
      <w:r>
        <w:rPr>
          <w:rtl w:val="true"/>
        </w:rPr>
        <w:t>تفسیر الجوالیقی</w:t>
      </w:r>
      <w:bookmarkEnd w:id="3757"/>
    </w:p>
    <w:p>
      <w:pPr>
        <w:pStyle w:val="BookText"/>
        <w:rPr/>
      </w:pPr>
      <w:r>
        <w:rPr>
          <w:rFonts w:ascii="IRNazanin" w:hAnsi="IRNazanin" w:eastAsia="IRNazanin"/>
          <w:color w:val="111111"/>
          <w:sz w:val="28"/>
          <w:sz w:val="28"/>
          <w:szCs w:val="28"/>
          <w:rtl w:val="true"/>
          <w:lang w:bidi="fa-IR"/>
        </w:rPr>
        <w:t>الثقة هشام بن سالم الجوالیقی، من أصحاب الإمام الصادق، و الإمام الکاظم ع، و یروی عنه محمد بن أبی عمیر، و یروی النجاشی تفسیره بأربع وسائط عنه</w:t>
      </w:r>
      <w:r>
        <w:rPr>
          <w:rFonts w:eastAsia="IRNazanin" w:cs="IRNazanin"/>
          <w:color w:val="111111"/>
          <w:sz w:val="28"/>
          <w:szCs w:val="28"/>
          <w:rtl w:val="true"/>
          <w:lang w:bidi="fa-IR"/>
        </w:rPr>
        <w:t>.</w:t>
      </w:r>
    </w:p>
    <w:p>
      <w:pPr>
        <w:pStyle w:val="Heading3"/>
        <w:numPr>
          <w:ilvl w:val="2"/>
          <w:numId w:val="1"/>
        </w:numPr>
        <w:rPr/>
      </w:pPr>
      <w:bookmarkStart w:id="3758" w:name="__RefHeading___Toc7558738_73709187"/>
      <w:bookmarkStart w:id="3759" w:name="_Toc1749"/>
      <w:bookmarkEnd w:id="3758"/>
      <w:r>
        <w:rPr>
          <w:rtl w:val="true"/>
        </w:rPr>
        <w:t>تفسیر جوامع الجامع</w:t>
      </w:r>
      <w:bookmarkEnd w:id="3759"/>
    </w:p>
    <w:p>
      <w:pPr>
        <w:pStyle w:val="BookText"/>
        <w:rPr/>
      </w:pPr>
      <w:r>
        <w:rPr>
          <w:rFonts w:ascii="IRNazanin" w:hAnsi="IRNazanin" w:eastAsia="IRNazanin"/>
          <w:color w:val="111111"/>
          <w:sz w:val="28"/>
          <w:sz w:val="28"/>
          <w:szCs w:val="28"/>
          <w:rtl w:val="true"/>
          <w:lang w:bidi="fa-IR"/>
        </w:rPr>
        <w:t xml:space="preserve">للشیخ الطبرسی، یأتی فی الجیم باسمه و طبع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Heading3"/>
        <w:numPr>
          <w:ilvl w:val="2"/>
          <w:numId w:val="1"/>
        </w:numPr>
        <w:rPr/>
      </w:pPr>
      <w:bookmarkStart w:id="3760" w:name="__RefHeading___Toc7558740_73709187"/>
      <w:bookmarkStart w:id="3761" w:name="_Toc1750"/>
      <w:bookmarkEnd w:id="3760"/>
      <w:r>
        <w:rPr>
          <w:rtl w:val="true"/>
        </w:rPr>
        <w:t>تفسیر جواهر الأسرار</w:t>
      </w:r>
      <w:bookmarkEnd w:id="3761"/>
    </w:p>
    <w:p>
      <w:pPr>
        <w:pStyle w:val="BookText"/>
        <w:rPr/>
      </w:pPr>
      <w:r>
        <w:rPr>
          <w:rFonts w:ascii="IRNazanin" w:hAnsi="IRNazanin" w:eastAsia="IRNazanin"/>
          <w:color w:val="111111"/>
          <w:sz w:val="28"/>
          <w:sz w:val="28"/>
          <w:szCs w:val="28"/>
          <w:rtl w:val="true"/>
          <w:lang w:bidi="fa-IR"/>
        </w:rPr>
        <w:t>یأتی أنه شرح مزج لتفسیر البیضاوی</w:t>
      </w:r>
      <w:r>
        <w:rPr>
          <w:rFonts w:eastAsia="IRNazanin" w:cs="IRNazanin"/>
          <w:color w:val="111111"/>
          <w:sz w:val="28"/>
          <w:szCs w:val="28"/>
          <w:rtl w:val="true"/>
          <w:lang w:bidi="fa-IR"/>
        </w:rPr>
        <w:t>.</w:t>
      </w:r>
    </w:p>
    <w:p>
      <w:pPr>
        <w:pStyle w:val="Heading3"/>
        <w:numPr>
          <w:ilvl w:val="2"/>
          <w:numId w:val="1"/>
        </w:numPr>
        <w:rPr/>
      </w:pPr>
      <w:bookmarkStart w:id="3762" w:name="__RefHeading___Toc7558742_73709187"/>
      <w:bookmarkStart w:id="3763" w:name="_Toc1751"/>
      <w:bookmarkEnd w:id="3762"/>
      <w:r>
        <w:rPr>
          <w:rtl w:val="true"/>
        </w:rPr>
        <w:t>تفسیر جواهر الإیمان</w:t>
      </w:r>
      <w:bookmarkEnd w:id="3763"/>
    </w:p>
    <w:p>
      <w:pPr>
        <w:pStyle w:val="BookText"/>
        <w:rPr/>
      </w:pPr>
      <w:r>
        <w:rPr>
          <w:rFonts w:ascii="IRNazanin" w:hAnsi="IRNazanin" w:eastAsia="IRNazanin"/>
          <w:color w:val="111111"/>
          <w:sz w:val="28"/>
          <w:sz w:val="28"/>
          <w:szCs w:val="28"/>
          <w:rtl w:val="true"/>
          <w:lang w:bidi="fa-IR"/>
        </w:rPr>
        <w:t>ترجمه لتفسیر العسکری کما یأتی</w:t>
      </w:r>
      <w:r>
        <w:rPr>
          <w:rFonts w:eastAsia="IRNazanin" w:cs="IRNazanin"/>
          <w:color w:val="111111"/>
          <w:sz w:val="28"/>
          <w:szCs w:val="28"/>
          <w:rtl w:val="true"/>
          <w:lang w:bidi="fa-IR"/>
        </w:rPr>
        <w:t>.</w:t>
      </w:r>
    </w:p>
    <w:p>
      <w:pPr>
        <w:pStyle w:val="Heading3"/>
        <w:numPr>
          <w:ilvl w:val="2"/>
          <w:numId w:val="1"/>
        </w:numPr>
        <w:rPr/>
      </w:pPr>
      <w:bookmarkStart w:id="3764" w:name="__RefHeading___Toc7558744_73709187"/>
      <w:bookmarkStart w:id="3765" w:name="_Toc1752"/>
      <w:bookmarkEnd w:id="3764"/>
      <w:r>
        <w:rPr>
          <w:rtl w:val="true"/>
        </w:rPr>
        <w:t>تفسیر جواهر التفسیر</w:t>
      </w:r>
      <w:bookmarkEnd w:id="3765"/>
    </w:p>
    <w:p>
      <w:pPr>
        <w:pStyle w:val="BookText"/>
        <w:rPr/>
      </w:pPr>
      <w:r>
        <w:rPr>
          <w:rFonts w:ascii="IRNazanin" w:hAnsi="IRNazanin" w:eastAsia="IRNazanin"/>
          <w:color w:val="111111"/>
          <w:sz w:val="28"/>
          <w:sz w:val="28"/>
          <w:szCs w:val="28"/>
          <w:rtl w:val="true"/>
          <w:lang w:bidi="fa-IR"/>
        </w:rPr>
        <w:t xml:space="preserve">للمولی حسین الکاشفی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الجیم</w:t>
      </w:r>
      <w:r>
        <w:rPr>
          <w:rFonts w:eastAsia="IRNazanin" w:cs="IRNazanin"/>
          <w:color w:val="111111"/>
          <w:sz w:val="28"/>
          <w:szCs w:val="28"/>
          <w:rtl w:val="true"/>
          <w:lang w:bidi="fa-IR"/>
        </w:rPr>
        <w:t>.</w:t>
      </w:r>
    </w:p>
    <w:p>
      <w:pPr>
        <w:pStyle w:val="Heading3"/>
        <w:numPr>
          <w:ilvl w:val="2"/>
          <w:numId w:val="1"/>
        </w:numPr>
        <w:rPr/>
      </w:pPr>
      <w:bookmarkStart w:id="3766" w:name="__RefHeading___Toc7558746_73709187"/>
      <w:bookmarkStart w:id="3767" w:name="_Toc1753"/>
      <w:bookmarkEnd w:id="3766"/>
      <w:r>
        <w:rPr>
          <w:rtl w:val="true"/>
        </w:rPr>
        <w:t>تفسیر جواهر المعادن</w:t>
      </w:r>
      <w:bookmarkEnd w:id="3767"/>
    </w:p>
    <w:p>
      <w:pPr>
        <w:pStyle w:val="BookText"/>
        <w:rPr/>
      </w:pPr>
      <w:r>
        <w:rPr>
          <w:rFonts w:ascii="IRNazanin" w:hAnsi="IRNazanin" w:eastAsia="IRNazanin"/>
          <w:color w:val="111111"/>
          <w:sz w:val="28"/>
          <w:sz w:val="28"/>
          <w:szCs w:val="28"/>
          <w:rtl w:val="true"/>
          <w:lang w:bidi="fa-IR"/>
        </w:rPr>
        <w:t xml:space="preserve">للشیخ علی شریعتمدار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w:t>
      </w:r>
    </w:p>
    <w:p>
      <w:pPr>
        <w:pStyle w:val="Heading3"/>
        <w:numPr>
          <w:ilvl w:val="2"/>
          <w:numId w:val="1"/>
        </w:numPr>
        <w:rPr/>
      </w:pPr>
      <w:bookmarkStart w:id="3768" w:name="__RefHeading___Toc7558748_73709187"/>
      <w:bookmarkStart w:id="3769" w:name="_Toc1754"/>
      <w:bookmarkEnd w:id="3768"/>
      <w:r>
        <w:rPr>
          <w:rtl w:val="true"/>
        </w:rPr>
        <w:t>تفسیر الجوهر الثمین</w:t>
      </w:r>
      <w:bookmarkEnd w:id="3769"/>
    </w:p>
    <w:p>
      <w:pPr>
        <w:pStyle w:val="BookText"/>
        <w:rPr/>
      </w:pPr>
      <w:r>
        <w:rPr>
          <w:rFonts w:ascii="IRNazanin" w:hAnsi="IRNazanin" w:eastAsia="IRNazanin"/>
          <w:color w:val="111111"/>
          <w:sz w:val="28"/>
          <w:sz w:val="28"/>
          <w:szCs w:val="28"/>
          <w:rtl w:val="true"/>
          <w:lang w:bidi="fa-IR"/>
        </w:rPr>
        <w:t>للسید عبد الله الشبر، یأتی</w:t>
      </w:r>
      <w:r>
        <w:rPr>
          <w:rFonts w:eastAsia="IRNazanin" w:cs="IRNazanin"/>
          <w:color w:val="111111"/>
          <w:sz w:val="28"/>
          <w:szCs w:val="28"/>
          <w:rtl w:val="true"/>
          <w:lang w:bidi="fa-IR"/>
        </w:rPr>
        <w:t>.</w:t>
      </w:r>
    </w:p>
    <w:p>
      <w:pPr>
        <w:pStyle w:val="Heading3"/>
        <w:numPr>
          <w:ilvl w:val="2"/>
          <w:numId w:val="1"/>
        </w:numPr>
        <w:rPr/>
      </w:pPr>
      <w:bookmarkStart w:id="3770" w:name="__RefHeading___Toc7558750_73709187"/>
      <w:bookmarkStart w:id="3771" w:name="_Toc1755"/>
      <w:bookmarkEnd w:id="3770"/>
      <w:r>
        <w:rPr>
          <w:rtl w:val="true"/>
        </w:rPr>
        <w:t>تفسیر الحارثی</w:t>
      </w:r>
      <w:bookmarkEnd w:id="3771"/>
    </w:p>
    <w:p>
      <w:pPr>
        <w:pStyle w:val="BookText"/>
        <w:rPr/>
      </w:pPr>
      <w:r>
        <w:rPr>
          <w:rFonts w:ascii="IRNazanin" w:hAnsi="IRNazanin" w:eastAsia="IRNazanin"/>
          <w:color w:val="111111"/>
          <w:sz w:val="28"/>
          <w:sz w:val="28"/>
          <w:szCs w:val="28"/>
          <w:rtl w:val="true"/>
          <w:lang w:bidi="fa-IR"/>
        </w:rPr>
        <w:t>هو نوادر علم القرآن کما ذکره النجاشی، یأتی فی النون</w:t>
      </w:r>
    </w:p>
    <w:p>
      <w:pPr>
        <w:pStyle w:val="Heading3"/>
        <w:numPr>
          <w:ilvl w:val="2"/>
          <w:numId w:val="1"/>
        </w:numPr>
        <w:rPr/>
      </w:pPr>
      <w:bookmarkStart w:id="3772" w:name="__RefHeading___Toc7558752_73709187"/>
      <w:bookmarkStart w:id="3773" w:name="_Toc1756"/>
      <w:bookmarkEnd w:id="3772"/>
      <w:r>
        <w:rPr>
          <w:rtl w:val="true"/>
        </w:rPr>
        <w:t>تفسیر الشیخ الحر</w:t>
      </w:r>
      <w:bookmarkEnd w:id="3773"/>
    </w:p>
    <w:p>
      <w:pPr>
        <w:pStyle w:val="BookText"/>
        <w:rPr/>
      </w:pPr>
      <w:r>
        <w:rPr>
          <w:rFonts w:ascii="IRNazanin" w:hAnsi="IRNazanin" w:eastAsia="IRNazanin"/>
          <w:color w:val="111111"/>
          <w:sz w:val="28"/>
          <w:sz w:val="28"/>
          <w:szCs w:val="28"/>
          <w:rtl w:val="true"/>
          <w:lang w:bidi="fa-IR"/>
        </w:rPr>
        <w:t>مر بعنوان تفسیر أحمد بن الحسن الحر</w:t>
      </w:r>
      <w:r>
        <w:rPr>
          <w:rFonts w:eastAsia="IRNazanin" w:cs="IRNazanin"/>
          <w:color w:val="111111"/>
          <w:sz w:val="28"/>
          <w:szCs w:val="28"/>
          <w:rtl w:val="true"/>
          <w:lang w:bidi="fa-IR"/>
        </w:rPr>
        <w:t>.</w:t>
      </w:r>
    </w:p>
    <w:p>
      <w:pPr>
        <w:pStyle w:val="Heading3"/>
        <w:numPr>
          <w:ilvl w:val="2"/>
          <w:numId w:val="1"/>
        </w:numPr>
        <w:rPr/>
      </w:pPr>
      <w:bookmarkStart w:id="3774" w:name="__RefHeading___Toc7558754_73709187"/>
      <w:bookmarkStart w:id="3775" w:name="_Toc1757"/>
      <w:bookmarkEnd w:id="3774"/>
      <w:r>
        <w:rPr/>
        <w:t>1256</w:t>
      </w:r>
      <w:r>
        <w:rPr>
          <w:rtl w:val="true"/>
        </w:rPr>
        <w:t xml:space="preserve">- </w:t>
      </w:r>
      <w:r>
        <w:rPr>
          <w:rtl w:val="true"/>
        </w:rPr>
        <w:t>تفسیر حسام الدین</w:t>
      </w:r>
      <w:bookmarkEnd w:id="3775"/>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جمال الدین بن طریح النجفی معاصر شیخ الحر کما ذکره </w:t>
      </w:r>
      <w:bookmarkStart w:id="3776" w:name="pg11681_117447"/>
    </w:p>
    <w:p>
      <w:pPr>
        <w:pStyle w:val="BookText"/>
        <w:rPr/>
      </w:pPr>
      <w:bookmarkEnd w:id="3776"/>
      <w:r>
        <w:rPr>
          <w:rFonts w:ascii="IRNazanin" w:hAnsi="IRNazanin" w:eastAsia="IRNazanin"/>
          <w:color w:val="111111"/>
          <w:sz w:val="28"/>
          <w:sz w:val="28"/>
          <w:szCs w:val="28"/>
          <w:rtl w:val="true"/>
          <w:lang w:bidi="fa-IR"/>
        </w:rPr>
        <w:t>فی أمل الآمل</w:t>
      </w:r>
      <w:r>
        <w:rPr>
          <w:rFonts w:eastAsia="IRNazanin" w:cs="IRNazanin"/>
          <w:color w:val="111111"/>
          <w:sz w:val="28"/>
          <w:szCs w:val="28"/>
          <w:rtl w:val="true"/>
          <w:lang w:bidi="fa-IR"/>
        </w:rPr>
        <w:t>.</w:t>
      </w:r>
    </w:p>
    <w:p>
      <w:pPr>
        <w:pStyle w:val="Heading3"/>
        <w:numPr>
          <w:ilvl w:val="2"/>
          <w:numId w:val="1"/>
        </w:numPr>
        <w:rPr/>
      </w:pPr>
      <w:bookmarkStart w:id="3777" w:name="__RefHeading___Toc7558756_73709187"/>
      <w:bookmarkStart w:id="3778" w:name="_Toc1758"/>
      <w:bookmarkEnd w:id="3777"/>
      <w:r>
        <w:rPr/>
        <w:t>1257</w:t>
      </w:r>
      <w:r>
        <w:rPr>
          <w:rtl w:val="true"/>
        </w:rPr>
        <w:t xml:space="preserve">- </w:t>
      </w:r>
      <w:r>
        <w:rPr>
          <w:rtl w:val="true"/>
        </w:rPr>
        <w:t>تفسیر الحسن‌</w:t>
      </w:r>
      <w:bookmarkEnd w:id="3778"/>
    </w:p>
    <w:p>
      <w:pPr>
        <w:pStyle w:val="BookText"/>
        <w:rPr/>
      </w:pPr>
      <w:r>
        <w:rPr>
          <w:rFonts w:ascii="IRNazanin" w:hAnsi="IRNazanin" w:eastAsia="IRNazanin"/>
          <w:color w:val="111111"/>
          <w:sz w:val="28"/>
          <w:sz w:val="28"/>
          <w:szCs w:val="28"/>
          <w:rtl w:val="true"/>
          <w:lang w:bidi="fa-IR"/>
        </w:rPr>
        <w:t>بن أبی الحسن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العلامة الکراجکی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کنز الفوائد المطبوع فهو مقدم بکثیر علی سمیه المؤلف لإرشاد الدیلمی کما أنه مقدم علی الدیلمی المرقانی المفسر، و ینقل ابن شهرآشوب فی مناقبه بعض الأحادیث عن کتاب الحسن بن أبی الحسن الدیلمی و لعله هذا التفسیر</w:t>
      </w:r>
      <w:r>
        <w:rPr>
          <w:rFonts w:eastAsia="IRNazanin" w:cs="IRNazanin"/>
          <w:color w:val="111111"/>
          <w:sz w:val="28"/>
          <w:szCs w:val="28"/>
          <w:rtl w:val="true"/>
          <w:lang w:bidi="fa-IR"/>
        </w:rPr>
        <w:t>.</w:t>
      </w:r>
    </w:p>
    <w:p>
      <w:pPr>
        <w:pStyle w:val="Heading3"/>
        <w:numPr>
          <w:ilvl w:val="2"/>
          <w:numId w:val="1"/>
        </w:numPr>
        <w:rPr/>
      </w:pPr>
      <w:bookmarkStart w:id="3779" w:name="__RefHeading___Toc7558758_73709187"/>
      <w:bookmarkStart w:id="3780" w:name="_Toc1759"/>
      <w:bookmarkEnd w:id="3779"/>
      <w:r>
        <w:rPr/>
        <w:t>1258</w:t>
      </w:r>
      <w:r>
        <w:rPr>
          <w:rtl w:val="true"/>
        </w:rPr>
        <w:t xml:space="preserve">- </w:t>
      </w:r>
      <w:r>
        <w:rPr>
          <w:rtl w:val="true"/>
        </w:rPr>
        <w:t>تفسیر حس بدیع</w:t>
      </w:r>
      <w:bookmarkEnd w:id="3780"/>
    </w:p>
    <w:p>
      <w:pPr>
        <w:pStyle w:val="BookText"/>
        <w:rPr/>
      </w:pPr>
      <w:r>
        <w:rPr>
          <w:rFonts w:ascii="IRNazanin" w:hAnsi="IRNazanin" w:eastAsia="IRNazanin"/>
          <w:color w:val="111111"/>
          <w:sz w:val="28"/>
          <w:sz w:val="28"/>
          <w:szCs w:val="28"/>
          <w:rtl w:val="true"/>
          <w:lang w:bidi="fa-IR"/>
        </w:rPr>
        <w:t>هو من التفاسیر العربیة الموجودة فی مکتبة السید محمد مهدی راجه صاحب فی ضلع فیض‌آباد الهند کما یظهر من فهرسها، فراجعه</w:t>
      </w:r>
      <w:r>
        <w:rPr>
          <w:rFonts w:eastAsia="IRNazanin" w:cs="IRNazanin"/>
          <w:color w:val="111111"/>
          <w:sz w:val="28"/>
          <w:szCs w:val="28"/>
          <w:rtl w:val="true"/>
          <w:lang w:bidi="fa-IR"/>
        </w:rPr>
        <w:t>.</w:t>
      </w:r>
    </w:p>
    <w:p>
      <w:pPr>
        <w:pStyle w:val="Heading3"/>
        <w:numPr>
          <w:ilvl w:val="2"/>
          <w:numId w:val="1"/>
        </w:numPr>
        <w:rPr/>
      </w:pPr>
      <w:bookmarkStart w:id="3781" w:name="__RefHeading___Toc7558760_73709187"/>
      <w:bookmarkStart w:id="3782" w:name="_Toc1760"/>
      <w:bookmarkEnd w:id="3781"/>
      <w:r>
        <w:rPr>
          <w:rtl w:val="true"/>
        </w:rPr>
        <w:t>تفسیر الحسن بن خالد البرقی</w:t>
      </w:r>
      <w:bookmarkEnd w:id="3782"/>
    </w:p>
    <w:p>
      <w:pPr>
        <w:pStyle w:val="BookText"/>
        <w:rPr/>
      </w:pPr>
      <w:r>
        <w:rPr>
          <w:rFonts w:ascii="IRNazanin" w:hAnsi="IRNazanin" w:eastAsia="IRNazanin"/>
          <w:color w:val="111111"/>
          <w:sz w:val="28"/>
          <w:sz w:val="28"/>
          <w:szCs w:val="28"/>
          <w:rtl w:val="true"/>
          <w:lang w:bidi="fa-IR"/>
        </w:rPr>
        <w:t>کما عده ابن شهرآشوب من کتبه، و یأتی بعنوان تفسیر الإمام العسکری</w:t>
      </w:r>
      <w:r>
        <w:rPr>
          <w:rFonts w:eastAsia="IRNazanin" w:cs="IRNazanin"/>
          <w:color w:val="111111"/>
          <w:sz w:val="28"/>
          <w:szCs w:val="28"/>
          <w:rtl w:val="true"/>
          <w:lang w:bidi="fa-IR"/>
        </w:rPr>
        <w:t>.</w:t>
      </w:r>
    </w:p>
    <w:p>
      <w:pPr>
        <w:pStyle w:val="Heading3"/>
        <w:numPr>
          <w:ilvl w:val="2"/>
          <w:numId w:val="1"/>
        </w:numPr>
        <w:rPr/>
      </w:pPr>
      <w:bookmarkStart w:id="3783" w:name="__RefHeading___Toc7558762_73709187"/>
      <w:bookmarkStart w:id="3784" w:name="_Toc1761"/>
      <w:bookmarkEnd w:id="3783"/>
      <w:r>
        <w:rPr/>
        <w:t>1259</w:t>
      </w:r>
      <w:r>
        <w:rPr>
          <w:rtl w:val="true"/>
        </w:rPr>
        <w:t xml:space="preserve">- </w:t>
      </w:r>
      <w:r>
        <w:rPr>
          <w:rtl w:val="true"/>
        </w:rPr>
        <w:t>تفسیر الحسن بن علی بن فضال</w:t>
      </w:r>
      <w:bookmarkEnd w:id="37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الناسخ و المنسوخ أیضا</w:t>
      </w:r>
      <w:r>
        <w:rPr>
          <w:rFonts w:eastAsia="IRNazanin" w:cs="IRNazanin"/>
          <w:color w:val="111111"/>
          <w:sz w:val="28"/>
          <w:szCs w:val="28"/>
          <w:rtl w:val="true"/>
          <w:lang w:bidi="fa-IR"/>
        </w:rPr>
        <w:t>.</w:t>
      </w:r>
    </w:p>
    <w:p>
      <w:pPr>
        <w:pStyle w:val="Heading3"/>
        <w:numPr>
          <w:ilvl w:val="2"/>
          <w:numId w:val="1"/>
        </w:numPr>
        <w:rPr/>
      </w:pPr>
      <w:bookmarkStart w:id="3785" w:name="__RefHeading___Toc7558764_73709187"/>
      <w:bookmarkStart w:id="3786" w:name="_Toc1762"/>
      <w:bookmarkEnd w:id="3785"/>
      <w:r>
        <w:rPr>
          <w:rtl w:val="true"/>
        </w:rPr>
        <w:t>تفسیر الحسن بن محبوب</w:t>
      </w:r>
      <w:bookmarkEnd w:id="3786"/>
    </w:p>
    <w:p>
      <w:pPr>
        <w:pStyle w:val="BookText"/>
        <w:rPr/>
      </w:pPr>
      <w:r>
        <w:rPr>
          <w:rFonts w:ascii="IRNazanin" w:hAnsi="IRNazanin" w:eastAsia="IRNazanin"/>
          <w:color w:val="111111"/>
          <w:sz w:val="28"/>
          <w:sz w:val="28"/>
          <w:szCs w:val="28"/>
          <w:rtl w:val="true"/>
          <w:lang w:bidi="fa-IR"/>
        </w:rPr>
        <w:t xml:space="preserve">السراد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بعنوان تفسیر ابن محبوب</w:t>
      </w:r>
    </w:p>
    <w:p>
      <w:pPr>
        <w:pStyle w:val="Heading3"/>
        <w:numPr>
          <w:ilvl w:val="2"/>
          <w:numId w:val="1"/>
        </w:numPr>
        <w:rPr/>
      </w:pPr>
      <w:bookmarkStart w:id="3787" w:name="__RefHeading___Toc7558766_73709187"/>
      <w:bookmarkStart w:id="3788" w:name="_Toc1763"/>
      <w:bookmarkEnd w:id="3787"/>
      <w:r>
        <w:rPr/>
        <w:t>1260</w:t>
      </w:r>
      <w:r>
        <w:rPr>
          <w:rtl w:val="true"/>
        </w:rPr>
        <w:t xml:space="preserve">- </w:t>
      </w:r>
      <w:r>
        <w:rPr>
          <w:rtl w:val="true"/>
        </w:rPr>
        <w:t>تفسیر الحسن بن واقد</w:t>
      </w:r>
      <w:bookmarkEnd w:id="3788"/>
    </w:p>
    <w:p>
      <w:pPr>
        <w:pStyle w:val="BookText"/>
        <w:rPr/>
      </w:pPr>
      <w:r>
        <w:rPr>
          <w:rFonts w:ascii="IRNazanin" w:hAnsi="IRNazanin" w:eastAsia="IRNazanin"/>
          <w:color w:val="111111"/>
          <w:sz w:val="28"/>
          <w:sz w:val="28"/>
          <w:szCs w:val="28"/>
          <w:rtl w:val="true"/>
          <w:lang w:bidi="fa-IR"/>
        </w:rPr>
        <w:t xml:space="preserve">ذکره 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أخ عبد الله بن واقد الذی هو من أصحاب الإمام الصادق ع، و ذکر له أیضا الناسخ و المنسوخ کما یأتی</w:t>
      </w:r>
      <w:r>
        <w:rPr>
          <w:rFonts w:eastAsia="IRNazanin" w:cs="IRNazanin"/>
          <w:color w:val="111111"/>
          <w:sz w:val="28"/>
          <w:szCs w:val="28"/>
          <w:rtl w:val="true"/>
          <w:lang w:bidi="fa-IR"/>
        </w:rPr>
        <w:t>.</w:t>
      </w:r>
    </w:p>
    <w:p>
      <w:pPr>
        <w:pStyle w:val="Heading3"/>
        <w:numPr>
          <w:ilvl w:val="2"/>
          <w:numId w:val="1"/>
        </w:numPr>
        <w:rPr/>
      </w:pPr>
      <w:bookmarkStart w:id="3789" w:name="__RefHeading___Toc7558768_73709187"/>
      <w:bookmarkStart w:id="3790" w:name="_Toc1764"/>
      <w:bookmarkEnd w:id="3789"/>
      <w:r>
        <w:rPr>
          <w:rtl w:val="true"/>
        </w:rPr>
        <w:t>التفسیر الحسینی</w:t>
      </w:r>
      <w:bookmarkEnd w:id="3790"/>
    </w:p>
    <w:p>
      <w:pPr>
        <w:pStyle w:val="BookText"/>
        <w:rPr/>
      </w:pPr>
      <w:r>
        <w:rPr>
          <w:rFonts w:ascii="IRNazanin" w:hAnsi="IRNazanin" w:eastAsia="IRNazanin"/>
          <w:color w:val="111111"/>
          <w:sz w:val="28"/>
          <w:sz w:val="28"/>
          <w:szCs w:val="28"/>
          <w:rtl w:val="true"/>
          <w:lang w:bidi="fa-IR"/>
        </w:rPr>
        <w:t>للمولی حسین الکاشفی، اسمه المواهب العلیة لأنه ألفه باسم المیر علی شیر</w:t>
      </w:r>
      <w:r>
        <w:rPr>
          <w:rFonts w:eastAsia="IRNazanin" w:cs="IRNazanin"/>
          <w:color w:val="111111"/>
          <w:sz w:val="28"/>
          <w:szCs w:val="28"/>
          <w:rtl w:val="true"/>
          <w:lang w:bidi="fa-IR"/>
        </w:rPr>
        <w:t>.</w:t>
      </w:r>
    </w:p>
    <w:p>
      <w:pPr>
        <w:pStyle w:val="Heading3"/>
        <w:numPr>
          <w:ilvl w:val="2"/>
          <w:numId w:val="1"/>
        </w:numPr>
        <w:rPr/>
      </w:pPr>
      <w:bookmarkStart w:id="3791" w:name="__RefHeading___Toc7558770_73709187"/>
      <w:bookmarkStart w:id="3792" w:name="_Toc1765"/>
      <w:bookmarkEnd w:id="3791"/>
      <w:r>
        <w:rPr/>
        <w:t>1261</w:t>
      </w:r>
      <w:r>
        <w:rPr>
          <w:rtl w:val="true"/>
        </w:rPr>
        <w:t xml:space="preserve">- </w:t>
      </w:r>
      <w:r>
        <w:rPr>
          <w:rtl w:val="true"/>
        </w:rPr>
        <w:t>تفسیر المولی محمد حسین‌</w:t>
      </w:r>
      <w:bookmarkEnd w:id="3792"/>
    </w:p>
    <w:p>
      <w:pPr>
        <w:pStyle w:val="BookText"/>
        <w:rPr/>
      </w:pPr>
      <w:r>
        <w:rPr>
          <w:rFonts w:ascii="IRNazanin" w:hAnsi="IRNazanin" w:eastAsia="IRNazanin"/>
          <w:color w:val="111111"/>
          <w:sz w:val="28"/>
          <w:sz w:val="28"/>
          <w:szCs w:val="28"/>
          <w:rtl w:val="true"/>
          <w:lang w:bidi="fa-IR"/>
        </w:rPr>
        <w:t xml:space="preserve">بن آقا باقر البروجردی مؤلف النص الجلی المطبوع بعد وفاه المؤلف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بمباشرة ولده آقا نور الدین، و ذکر فی آخره فهرس تصانیفه، و منها التفسیر الکبیر المذکور الذی استخرج منه کتابه الموسوم ب أسرار التنزیل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3"/>
        <w:numPr>
          <w:ilvl w:val="2"/>
          <w:numId w:val="1"/>
        </w:numPr>
        <w:rPr/>
      </w:pPr>
      <w:bookmarkStart w:id="3793" w:name="__RefHeading___Toc7558772_73709187"/>
      <w:bookmarkStart w:id="3794" w:name="_Toc1766"/>
      <w:bookmarkEnd w:id="3793"/>
      <w:r>
        <w:rPr/>
        <w:t>1262</w:t>
      </w:r>
      <w:r>
        <w:rPr>
          <w:rtl w:val="true"/>
        </w:rPr>
        <w:t xml:space="preserve">- </w:t>
      </w:r>
      <w:r>
        <w:rPr>
          <w:rtl w:val="true"/>
        </w:rPr>
        <w:t>تفسیر الحاج الشیخ محمد حسین</w:t>
      </w:r>
      <w:bookmarkEnd w:id="3794"/>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الحاج الشیخ محمد باقر بن العلامة الشیخ محمد تقی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النجف الأشرف أول المحرم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الحجرة التی علی یمین الداخل إلی الصحن الشریف من الباب السلطانی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ما برز منه فی مجلد و هو مشحون من التحقیقات مع أنه لم یتجاوز </w:t>
      </w:r>
      <w:bookmarkStart w:id="3795" w:name="pg11681_117448"/>
    </w:p>
    <w:p>
      <w:pPr>
        <w:pStyle w:val="BookText"/>
        <w:rPr/>
      </w:pPr>
      <w:bookmarkEnd w:id="3795"/>
      <w:r>
        <w:rPr>
          <w:rFonts w:ascii="Amiri" w:hAnsi="Amiri" w:eastAsia="Amiri" w:cs="Amiri"/>
          <w:color w:val="111111"/>
          <w:sz w:val="28"/>
          <w:sz w:val="28"/>
          <w:szCs w:val="28"/>
          <w:rtl w:val="true"/>
          <w:lang w:bidi="ar-SA"/>
        </w:rPr>
        <w:t xml:space="preserve">عن أواخر سورة البقرة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أَنْزَلَ عَلی عَبْدِهِ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ألحق به فی الطبع رسالة فی ترجمه أحوال المؤلف کتبها أخوه و هو العالم الشهیر بالحاج آقا نور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المتوفی بقم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w:t>
      </w:r>
    </w:p>
    <w:p>
      <w:pPr>
        <w:pStyle w:val="Heading3"/>
        <w:numPr>
          <w:ilvl w:val="2"/>
          <w:numId w:val="1"/>
        </w:numPr>
        <w:rPr/>
      </w:pPr>
      <w:bookmarkStart w:id="3796" w:name="__RefHeading___Toc7558774_73709187"/>
      <w:bookmarkStart w:id="3797" w:name="_Toc1767"/>
      <w:bookmarkEnd w:id="3796"/>
      <w:r>
        <w:rPr>
          <w:rtl w:val="true"/>
        </w:rPr>
        <w:t>تفسیر المحقق آقا حسین</w:t>
      </w:r>
      <w:bookmarkEnd w:id="3797"/>
    </w:p>
    <w:p>
      <w:pPr>
        <w:pStyle w:val="BookText"/>
        <w:rPr/>
      </w:pPr>
      <w:r>
        <w:rPr>
          <w:rFonts w:ascii="IRNazanin" w:hAnsi="IRNazanin" w:eastAsia="IRNazanin"/>
          <w:color w:val="111111"/>
          <w:sz w:val="28"/>
          <w:sz w:val="28"/>
          <w:szCs w:val="28"/>
          <w:rtl w:val="true"/>
          <w:lang w:bidi="fa-IR"/>
        </w:rPr>
        <w:t>بن جمال الدین الخوانساری، مر بعنوان ترجمه القرآن</w:t>
      </w:r>
      <w:r>
        <w:rPr>
          <w:rFonts w:eastAsia="IRNazanin" w:cs="IRNazanin"/>
          <w:color w:val="111111"/>
          <w:sz w:val="28"/>
          <w:szCs w:val="28"/>
          <w:rtl w:val="true"/>
          <w:lang w:bidi="fa-IR"/>
        </w:rPr>
        <w:t>.</w:t>
      </w:r>
    </w:p>
    <w:p>
      <w:pPr>
        <w:pStyle w:val="Heading3"/>
        <w:numPr>
          <w:ilvl w:val="2"/>
          <w:numId w:val="1"/>
        </w:numPr>
        <w:rPr/>
      </w:pPr>
      <w:bookmarkStart w:id="3798" w:name="__RefHeading___Toc7558776_73709187"/>
      <w:bookmarkStart w:id="3799" w:name="_Toc1768"/>
      <w:bookmarkEnd w:id="3798"/>
      <w:r>
        <w:rPr>
          <w:rtl w:val="true"/>
        </w:rPr>
        <w:t>تفسیر السید حسین</w:t>
      </w:r>
      <w:bookmarkEnd w:id="3799"/>
    </w:p>
    <w:p>
      <w:pPr>
        <w:pStyle w:val="BookText"/>
        <w:rPr/>
      </w:pPr>
      <w:r>
        <w:rPr>
          <w:rFonts w:ascii="IRNazanin" w:hAnsi="IRNazanin" w:eastAsia="IRNazanin"/>
          <w:color w:val="111111"/>
          <w:sz w:val="28"/>
          <w:sz w:val="28"/>
          <w:szCs w:val="28"/>
          <w:rtl w:val="true"/>
          <w:lang w:bidi="fa-IR"/>
        </w:rPr>
        <w:t xml:space="preserve">بن رضی الدین محمد بن الحسین بن الحسن من أحفاد المیر مظفر بن محمد الشفائی صاحب قرابادین الآتی الحسینی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تفسیر لنصف القرآن الکریم من أول سورة مریم إلی آخر القرآن ذکر فیه أنه لما رأی الجزء الأول من جوامع الجامع للطبرسی استحسنه فکتب تفسیر هذا النصف الثانی علی منواله لیکون عنده تمام جوامع الجامع فعاد الجزء آن کأنهما رضیعا لبان غیر أن هذا مزجی، و ما للطبرسی غیر مزج، رأیت النسخة عند ولد المصنف، و هو السید العالم المعمر السید محمد الکاشانی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بها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ثلاث و ثمانین سنة</w:t>
      </w:r>
      <w:r>
        <w:rPr>
          <w:rFonts w:eastAsia="IRNazanin" w:cs="IRNazanin"/>
          <w:color w:val="111111"/>
          <w:sz w:val="28"/>
          <w:szCs w:val="28"/>
          <w:rtl w:val="true"/>
          <w:lang w:bidi="fa-IR"/>
        </w:rPr>
        <w:t>).</w:t>
      </w:r>
    </w:p>
    <w:p>
      <w:pPr>
        <w:pStyle w:val="Heading3"/>
        <w:numPr>
          <w:ilvl w:val="2"/>
          <w:numId w:val="1"/>
        </w:numPr>
        <w:rPr/>
      </w:pPr>
      <w:bookmarkStart w:id="3800" w:name="__RefHeading___Toc7558778_73709187"/>
      <w:bookmarkStart w:id="3801" w:name="_Toc1769"/>
      <w:bookmarkEnd w:id="3800"/>
      <w:r>
        <w:rPr/>
        <w:t>1263</w:t>
      </w:r>
      <w:r>
        <w:rPr>
          <w:rtl w:val="true"/>
        </w:rPr>
        <w:t xml:space="preserve">- </w:t>
      </w:r>
      <w:r>
        <w:rPr>
          <w:rtl w:val="true"/>
        </w:rPr>
        <w:t>تفسیر السید حسین</w:t>
      </w:r>
      <w:bookmarkEnd w:id="3801"/>
    </w:p>
    <w:p>
      <w:pPr>
        <w:pStyle w:val="BookText"/>
        <w:rPr/>
      </w:pPr>
      <w:r>
        <w:rPr>
          <w:rFonts w:ascii="IRNazanin" w:hAnsi="IRNazanin" w:eastAsia="IRNazanin"/>
          <w:color w:val="111111"/>
          <w:sz w:val="28"/>
          <w:sz w:val="28"/>
          <w:szCs w:val="28"/>
          <w:rtl w:val="true"/>
          <w:lang w:bidi="fa-IR"/>
        </w:rPr>
        <w:t xml:space="preserve">بن السید رضا الحسینی البروجردی صاحب نخبة المقال المطبوع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منه مجلد کبیر فی مقدمات التفسیر و تفسیر تمام سورة الفاتحة و بعض سورة البقرة، حدثنی السید آقا رضا الموسوی سبط الحاج السید شفیع الجابلقی أن النسخة منه کما وصف موجودة فی مکتبته” السید آقا رضا الموسوی”</w:t>
      </w:r>
    </w:p>
    <w:p>
      <w:pPr>
        <w:pStyle w:val="Heading3"/>
        <w:numPr>
          <w:ilvl w:val="2"/>
          <w:numId w:val="1"/>
        </w:numPr>
        <w:rPr/>
      </w:pPr>
      <w:bookmarkStart w:id="3802" w:name="__RefHeading___Toc7558780_73709187"/>
      <w:bookmarkStart w:id="3803" w:name="_Toc1770"/>
      <w:bookmarkEnd w:id="3802"/>
      <w:r>
        <w:rPr/>
        <w:t>1264</w:t>
      </w:r>
      <w:r>
        <w:rPr>
          <w:rtl w:val="true"/>
        </w:rPr>
        <w:t xml:space="preserve">- </w:t>
      </w:r>
      <w:r>
        <w:rPr>
          <w:rtl w:val="true"/>
        </w:rPr>
        <w:t>تفسیر الحسین‌</w:t>
      </w:r>
      <w:bookmarkEnd w:id="3803"/>
    </w:p>
    <w:p>
      <w:pPr>
        <w:pStyle w:val="BookText"/>
        <w:rPr/>
      </w:pPr>
      <w:r>
        <w:rPr>
          <w:rFonts w:ascii="IRNazanin" w:hAnsi="IRNazanin" w:eastAsia="IRNazanin"/>
          <w:color w:val="111111"/>
          <w:sz w:val="28"/>
          <w:sz w:val="28"/>
          <w:szCs w:val="28"/>
          <w:rtl w:val="true"/>
          <w:lang w:bidi="fa-IR"/>
        </w:rPr>
        <w:t>بن سعید بن حماد بن مهران أبی محمد الأهوازی الکوفی الراوی عن الإمام الرضا و الجواد ع، و قد شارک أخاه الحسن فی تألیف الکتب الثلاثین المشهور نسبتها إلی الحسین، و ذکر النجاشی طرقه إلیها فی ترجمه أخیه الحسن بن سعید</w:t>
      </w:r>
    </w:p>
    <w:p>
      <w:pPr>
        <w:pStyle w:val="Heading3"/>
        <w:numPr>
          <w:ilvl w:val="2"/>
          <w:numId w:val="1"/>
        </w:numPr>
        <w:rPr/>
      </w:pPr>
      <w:bookmarkStart w:id="3804" w:name="__RefHeading___Toc7558782_73709187"/>
      <w:bookmarkStart w:id="3805" w:name="_Toc1771"/>
      <w:bookmarkEnd w:id="3804"/>
      <w:r>
        <w:rPr/>
        <w:t>1265</w:t>
      </w:r>
      <w:r>
        <w:rPr>
          <w:rtl w:val="true"/>
        </w:rPr>
        <w:t xml:space="preserve">- </w:t>
      </w:r>
      <w:r>
        <w:rPr>
          <w:rtl w:val="true"/>
        </w:rPr>
        <w:t>تفسیر المولی الحکیم محمد حسین</w:t>
      </w:r>
      <w:bookmarkEnd w:id="3805"/>
    </w:p>
    <w:p>
      <w:pPr>
        <w:pStyle w:val="BookText"/>
        <w:rPr/>
      </w:pPr>
      <w:r>
        <w:rPr>
          <w:rFonts w:ascii="IRNazanin" w:hAnsi="IRNazanin" w:eastAsia="IRNazanin"/>
          <w:color w:val="111111"/>
          <w:sz w:val="28"/>
          <w:sz w:val="28"/>
          <w:szCs w:val="28"/>
          <w:rtl w:val="true"/>
          <w:lang w:bidi="fa-IR"/>
        </w:rPr>
        <w:t>بن محمد مفید القمی أخ القاضی سعید القمی المعروف بحکیم کوچک و تلمیذ المولی رجب علی التبریزی الحکیم المشهور من بین تلامیذ صدر المتألهین الشیرازی، ترجمه فی الریاض، و ذکر تفسیر الفارسی الکبیر و کان موجودا فی النجف الأشرف عند الشیخ محمد رضا النائینی‌</w:t>
      </w:r>
    </w:p>
    <w:p>
      <w:pPr>
        <w:pStyle w:val="Heading3"/>
        <w:numPr>
          <w:ilvl w:val="2"/>
          <w:numId w:val="1"/>
        </w:numPr>
        <w:rPr/>
      </w:pPr>
      <w:bookmarkStart w:id="3806" w:name="__RefHeading___Toc7558784_73709187"/>
      <w:bookmarkStart w:id="3807" w:name="_Toc1772"/>
      <w:bookmarkEnd w:id="3806"/>
      <w:r>
        <w:rPr>
          <w:rtl w:val="true"/>
        </w:rPr>
        <w:t>تفسیر الشیخ حسین بن مطر</w:t>
      </w:r>
      <w:bookmarkEnd w:id="3807"/>
    </w:p>
    <w:p>
      <w:pPr>
        <w:pStyle w:val="BookText"/>
        <w:rPr/>
      </w:pPr>
      <w:r>
        <w:rPr>
          <w:rFonts w:ascii="IRNazanin" w:hAnsi="IRNazanin" w:eastAsia="IRNazanin"/>
          <w:color w:val="111111"/>
          <w:sz w:val="28"/>
          <w:sz w:val="28"/>
          <w:szCs w:val="28"/>
          <w:rtl w:val="true"/>
          <w:lang w:bidi="fa-IR"/>
        </w:rPr>
        <w:t>مر بعنوان تفسیر ابن مطر الجزائری</w:t>
      </w:r>
    </w:p>
    <w:p>
      <w:pPr>
        <w:pStyle w:val="Heading3"/>
        <w:numPr>
          <w:ilvl w:val="2"/>
          <w:numId w:val="1"/>
        </w:numPr>
        <w:rPr/>
      </w:pPr>
      <w:bookmarkStart w:id="3808" w:name="__RefHeading___Toc7558786_73709187"/>
      <w:bookmarkStart w:id="3809" w:name="_Toc1773"/>
      <w:bookmarkEnd w:id="3808"/>
      <w:r>
        <w:rPr>
          <w:rtl w:val="true"/>
        </w:rPr>
        <w:t>تفسیر الحصین بن المخارق</w:t>
      </w:r>
      <w:bookmarkEnd w:id="3809"/>
    </w:p>
    <w:p>
      <w:pPr>
        <w:pStyle w:val="BookText"/>
        <w:rPr/>
      </w:pPr>
      <w:r>
        <w:rPr>
          <w:rFonts w:ascii="IRNazanin" w:hAnsi="IRNazanin" w:eastAsia="IRNazanin"/>
          <w:color w:val="111111"/>
          <w:sz w:val="28"/>
          <w:sz w:val="28"/>
          <w:szCs w:val="28"/>
          <w:rtl w:val="true"/>
          <w:lang w:bidi="fa-IR"/>
        </w:rPr>
        <w:t>مر بعنوان تفسیر أبی جنادة</w:t>
      </w:r>
    </w:p>
    <w:p>
      <w:pPr>
        <w:pStyle w:val="Heading3"/>
        <w:numPr>
          <w:ilvl w:val="2"/>
          <w:numId w:val="1"/>
        </w:numPr>
        <w:rPr/>
      </w:pPr>
      <w:bookmarkStart w:id="3810" w:name="__RefHeading___Toc7558788_73709187"/>
      <w:bookmarkStart w:id="3811" w:name="_Toc1774"/>
      <w:bookmarkEnd w:id="3810"/>
      <w:r>
        <w:rPr>
          <w:rtl w:val="true"/>
        </w:rPr>
        <w:t>تفسیر حل متشابهات القرآن</w:t>
      </w:r>
      <w:bookmarkEnd w:id="3811"/>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3812" w:name="__RefHeading___Toc7558790_73709187"/>
      <w:bookmarkStart w:id="3813" w:name="_Toc1775"/>
      <w:bookmarkEnd w:id="3812"/>
      <w:r>
        <w:rPr>
          <w:rtl w:val="true"/>
        </w:rPr>
        <w:t>تفسیر حل مشاکل القرآن</w:t>
      </w:r>
      <w:bookmarkEnd w:id="3813"/>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یأتیان فی الحاء </w:t>
      </w:r>
      <w:bookmarkStart w:id="3814" w:name="pg11681_117449"/>
    </w:p>
    <w:p>
      <w:pPr>
        <w:pStyle w:val="Heading3"/>
        <w:numPr>
          <w:ilvl w:val="2"/>
          <w:numId w:val="1"/>
        </w:numPr>
        <w:rPr/>
      </w:pPr>
      <w:bookmarkStart w:id="3815" w:name="__RefHeading___Toc7558792_73709187"/>
      <w:bookmarkStart w:id="3816" w:name="_Toc1776"/>
      <w:bookmarkEnd w:id="3814"/>
      <w:bookmarkEnd w:id="3815"/>
      <w:r>
        <w:rPr>
          <w:rtl w:val="true"/>
        </w:rPr>
        <w:t>تفسیر الحمدانی</w:t>
      </w:r>
      <w:bookmarkEnd w:id="3816"/>
    </w:p>
    <w:p>
      <w:pPr>
        <w:pStyle w:val="BookText"/>
        <w:rPr/>
      </w:pPr>
      <w:r>
        <w:rPr>
          <w:rFonts w:ascii="IRNazanin" w:hAnsi="IRNazanin" w:eastAsia="IRNazanin"/>
          <w:color w:val="111111"/>
          <w:sz w:val="28"/>
          <w:sz w:val="28"/>
          <w:szCs w:val="28"/>
          <w:rtl w:val="true"/>
          <w:lang w:bidi="fa-IR"/>
        </w:rPr>
        <w:t>محمد بن علی بن أبی سلیمان ظفر القزوینی، اثنان دلائل القرآن، و مفتاح التفسیر ذکرهما الشیخ منتجب الدین کما یأتی</w:t>
      </w:r>
    </w:p>
    <w:p>
      <w:pPr>
        <w:pStyle w:val="Heading3"/>
        <w:numPr>
          <w:ilvl w:val="2"/>
          <w:numId w:val="1"/>
        </w:numPr>
        <w:rPr/>
      </w:pPr>
      <w:bookmarkStart w:id="3817" w:name="__RefHeading___Toc7558794_73709187"/>
      <w:bookmarkStart w:id="3818" w:name="_Toc1777"/>
      <w:bookmarkEnd w:id="3817"/>
      <w:r>
        <w:rPr>
          <w:rtl w:val="true"/>
        </w:rPr>
        <w:t>تفسیر حمزة بن حبیب الزیات</w:t>
      </w:r>
      <w:bookmarkEnd w:id="3818"/>
    </w:p>
    <w:p>
      <w:pPr>
        <w:pStyle w:val="BookText"/>
        <w:rPr/>
      </w:pPr>
      <w:r>
        <w:rPr>
          <w:rFonts w:ascii="IRNazanin" w:hAnsi="IRNazanin" w:eastAsia="IRNazanin"/>
          <w:color w:val="111111"/>
          <w:sz w:val="28"/>
          <w:sz w:val="28"/>
          <w:szCs w:val="28"/>
          <w:rtl w:val="true"/>
          <w:lang w:bidi="fa-IR"/>
        </w:rPr>
        <w:t xml:space="preserve">إمام القراء اسمه متشابه القرآن، ذکره 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أول من ألف فی متشابه القرآن لأنه توفی سنة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أیضا کتاب مقطوع القرآن و موصوله و کتاب القراءة</w:t>
      </w:r>
    </w:p>
    <w:p>
      <w:pPr>
        <w:pStyle w:val="Heading3"/>
        <w:numPr>
          <w:ilvl w:val="2"/>
          <w:numId w:val="1"/>
        </w:numPr>
        <w:rPr/>
      </w:pPr>
      <w:bookmarkStart w:id="3819" w:name="__RefHeading___Toc7558796_73709187"/>
      <w:bookmarkStart w:id="3820" w:name="_Toc1778"/>
      <w:bookmarkEnd w:id="3819"/>
      <w:r>
        <w:rPr/>
        <w:t>1266</w:t>
      </w:r>
      <w:r>
        <w:rPr>
          <w:rtl w:val="true"/>
        </w:rPr>
        <w:t xml:space="preserve">- </w:t>
      </w:r>
      <w:r>
        <w:rPr>
          <w:rtl w:val="true"/>
        </w:rPr>
        <w:t>تفسیر السید حیدر الآملی</w:t>
      </w:r>
      <w:bookmarkEnd w:id="3820"/>
    </w:p>
    <w:p>
      <w:pPr>
        <w:pStyle w:val="BookText"/>
        <w:rPr/>
      </w:pPr>
      <w:r>
        <w:rPr>
          <w:rFonts w:ascii="IRNazanin" w:hAnsi="IRNazanin" w:eastAsia="IRNazanin"/>
          <w:color w:val="111111"/>
          <w:sz w:val="28"/>
          <w:sz w:val="28"/>
          <w:szCs w:val="28"/>
          <w:rtl w:val="true"/>
          <w:lang w:bidi="fa-IR"/>
        </w:rPr>
        <w:t xml:space="preserve">الذی فسر القرآن کرارا و سمی رابع تفاسیر بالتأویلات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قال فیه إن نسبته إلی الثلاثة المؤلفة قبله کنسبة القرآن إلی الکتب السماویة السابقة علیه، و ألف بعد الرابع خامسا سماه جامع الأسرار کما یأتی</w:t>
      </w:r>
    </w:p>
    <w:p>
      <w:pPr>
        <w:pStyle w:val="Heading3"/>
        <w:numPr>
          <w:ilvl w:val="2"/>
          <w:numId w:val="1"/>
        </w:numPr>
        <w:rPr/>
      </w:pPr>
      <w:bookmarkStart w:id="3821" w:name="__RefHeading___Toc7558798_73709187"/>
      <w:bookmarkStart w:id="3822" w:name="_Toc1779"/>
      <w:bookmarkEnd w:id="3821"/>
      <w:r>
        <w:rPr>
          <w:rtl w:val="true"/>
        </w:rPr>
        <w:t>تفسیر خزائن الأنوار</w:t>
      </w:r>
      <w:bookmarkEnd w:id="3822"/>
    </w:p>
    <w:p>
      <w:pPr>
        <w:pStyle w:val="BookText"/>
        <w:rPr/>
      </w:pPr>
      <w:r>
        <w:rPr>
          <w:rFonts w:ascii="IRNazanin" w:hAnsi="IRNazanin" w:eastAsia="IRNazanin"/>
          <w:color w:val="111111"/>
          <w:sz w:val="28"/>
          <w:sz w:val="28"/>
          <w:szCs w:val="28"/>
          <w:rtl w:val="true"/>
          <w:lang w:bidi="fa-IR"/>
        </w:rPr>
        <w:t>لصاحب جنات الخلود، الأمیر محمد رضا الإمامی یأتی</w:t>
      </w:r>
    </w:p>
    <w:p>
      <w:pPr>
        <w:pStyle w:val="Heading3"/>
        <w:numPr>
          <w:ilvl w:val="2"/>
          <w:numId w:val="1"/>
        </w:numPr>
        <w:rPr/>
      </w:pPr>
      <w:bookmarkStart w:id="3823" w:name="__RefHeading___Toc7558800_73709187"/>
      <w:bookmarkStart w:id="3824" w:name="_Toc1780"/>
      <w:bookmarkEnd w:id="3823"/>
      <w:r>
        <w:rPr/>
        <w:t>1267</w:t>
      </w:r>
      <w:r>
        <w:rPr>
          <w:rtl w:val="true"/>
        </w:rPr>
        <w:t xml:space="preserve">- </w:t>
      </w:r>
      <w:r>
        <w:rPr>
          <w:rtl w:val="true"/>
        </w:rPr>
        <w:t>تفسیر الخزاز</w:t>
      </w:r>
      <w:bookmarkEnd w:id="3824"/>
    </w:p>
    <w:p>
      <w:pPr>
        <w:pStyle w:val="BookText"/>
        <w:rPr/>
      </w:pPr>
      <w:r>
        <w:rPr>
          <w:rFonts w:ascii="IRNazanin" w:hAnsi="IRNazanin" w:eastAsia="IRNazanin"/>
          <w:color w:val="111111"/>
          <w:sz w:val="28"/>
          <w:sz w:val="28"/>
          <w:szCs w:val="28"/>
          <w:rtl w:val="true"/>
          <w:lang w:bidi="fa-IR"/>
        </w:rPr>
        <w:t>هو أبو عبد الله أحمد بن الحسن الخزاز کما فی الفهرس، و فی بعض النسخ أحمد بن الخزاز کما أن فی بعض النسخ التقصیر بدل التفسیر</w:t>
      </w:r>
    </w:p>
    <w:p>
      <w:pPr>
        <w:pStyle w:val="Heading3"/>
        <w:numPr>
          <w:ilvl w:val="2"/>
          <w:numId w:val="1"/>
        </w:numPr>
        <w:rPr/>
      </w:pPr>
      <w:bookmarkStart w:id="3825" w:name="__RefHeading___Toc7558802_73709187"/>
      <w:bookmarkStart w:id="3826" w:name="_Toc1781"/>
      <w:bookmarkEnd w:id="3825"/>
      <w:r>
        <w:rPr>
          <w:rtl w:val="true"/>
        </w:rPr>
        <w:t>تفسیر خصائص علم القرآن</w:t>
      </w:r>
      <w:bookmarkEnd w:id="3826"/>
    </w:p>
    <w:p>
      <w:pPr>
        <w:pStyle w:val="BookText"/>
        <w:rPr/>
      </w:pPr>
      <w:r>
        <w:rPr>
          <w:rFonts w:ascii="IRNazanin" w:hAnsi="IRNazanin" w:eastAsia="IRNazanin"/>
          <w:color w:val="111111"/>
          <w:sz w:val="28"/>
          <w:sz w:val="28"/>
          <w:szCs w:val="28"/>
          <w:rtl w:val="true"/>
          <w:lang w:bidi="fa-IR"/>
        </w:rPr>
        <w:t>للوزیر المغربی، یأتی</w:t>
      </w:r>
    </w:p>
    <w:p>
      <w:pPr>
        <w:pStyle w:val="Heading3"/>
        <w:numPr>
          <w:ilvl w:val="2"/>
          <w:numId w:val="1"/>
        </w:numPr>
        <w:rPr/>
      </w:pPr>
      <w:bookmarkStart w:id="3827" w:name="__RefHeading___Toc7558804_73709187"/>
      <w:bookmarkStart w:id="3828" w:name="_Toc1782"/>
      <w:bookmarkEnd w:id="3827"/>
      <w:r>
        <w:rPr>
          <w:rtl w:val="true"/>
        </w:rPr>
        <w:t>تفسیر الخطیب</w:t>
      </w:r>
      <w:bookmarkEnd w:id="3828"/>
    </w:p>
    <w:p>
      <w:pPr>
        <w:pStyle w:val="BookText"/>
        <w:rPr/>
      </w:pPr>
      <w:r>
        <w:rPr>
          <w:rFonts w:ascii="IRNazanin" w:hAnsi="IRNazanin" w:eastAsia="IRNazanin"/>
          <w:color w:val="111111"/>
          <w:sz w:val="28"/>
          <w:sz w:val="28"/>
          <w:szCs w:val="28"/>
          <w:rtl w:val="true"/>
          <w:lang w:bidi="fa-IR"/>
        </w:rPr>
        <w:t>هو أبو الحسن الخطیب بساوة المعروف بالحارثی کما ذکره النجاشی مر آنفا</w:t>
      </w:r>
    </w:p>
    <w:p>
      <w:pPr>
        <w:pStyle w:val="Heading3"/>
        <w:numPr>
          <w:ilvl w:val="2"/>
          <w:numId w:val="1"/>
        </w:numPr>
        <w:rPr/>
      </w:pPr>
      <w:bookmarkStart w:id="3829" w:name="__RefHeading___Toc7558806_73709187"/>
      <w:bookmarkStart w:id="3830" w:name="_Toc1783"/>
      <w:bookmarkEnd w:id="3829"/>
      <w:r>
        <w:rPr>
          <w:rtl w:val="true"/>
        </w:rPr>
        <w:t>تفسیر الخاتون‌آبادی الصغیر</w:t>
      </w:r>
      <w:bookmarkEnd w:id="3830"/>
    </w:p>
    <w:p>
      <w:pPr>
        <w:pStyle w:val="BookText"/>
        <w:rPr/>
      </w:pPr>
      <w:r>
        <w:rPr>
          <w:rFonts w:ascii="IRNazanin" w:hAnsi="IRNazanin" w:eastAsia="IRNazanin"/>
          <w:color w:val="111111"/>
          <w:sz w:val="28"/>
          <w:sz w:val="28"/>
          <w:szCs w:val="28"/>
          <w:rtl w:val="true"/>
          <w:lang w:bidi="fa-IR"/>
        </w:rPr>
        <w:t>المیر محمد صالح یأتی بعنوان تفسیر سورة الفاتحة و التوحید</w:t>
      </w:r>
    </w:p>
    <w:p>
      <w:pPr>
        <w:pStyle w:val="Heading3"/>
        <w:numPr>
          <w:ilvl w:val="2"/>
          <w:numId w:val="1"/>
        </w:numPr>
        <w:rPr/>
      </w:pPr>
      <w:bookmarkStart w:id="3831" w:name="__RefHeading___Toc7558808_73709187"/>
      <w:bookmarkStart w:id="3832" w:name="_Toc1784"/>
      <w:bookmarkEnd w:id="3831"/>
      <w:r>
        <w:rPr>
          <w:rtl w:val="true"/>
        </w:rPr>
        <w:t>تفسیر الخاتون‌آبادی الکبیر</w:t>
      </w:r>
      <w:bookmarkEnd w:id="3832"/>
    </w:p>
    <w:p>
      <w:pPr>
        <w:pStyle w:val="BookText"/>
        <w:rPr/>
      </w:pPr>
      <w:r>
        <w:rPr>
          <w:rFonts w:ascii="IRNazanin" w:hAnsi="IRNazanin" w:eastAsia="IRNazanin"/>
          <w:color w:val="111111"/>
          <w:sz w:val="28"/>
          <w:sz w:val="28"/>
          <w:szCs w:val="28"/>
          <w:rtl w:val="true"/>
          <w:lang w:bidi="fa-IR"/>
        </w:rPr>
        <w:t>مر بعنوان تفسیر میر محمد إسماعیل</w:t>
      </w:r>
    </w:p>
    <w:p>
      <w:pPr>
        <w:pStyle w:val="Heading3"/>
        <w:numPr>
          <w:ilvl w:val="2"/>
          <w:numId w:val="1"/>
        </w:numPr>
        <w:rPr/>
      </w:pPr>
      <w:bookmarkStart w:id="3833" w:name="__RefHeading___Toc7558810_73709187"/>
      <w:bookmarkStart w:id="3834" w:name="_Toc1785"/>
      <w:bookmarkEnd w:id="3833"/>
      <w:r>
        <w:rPr>
          <w:rtl w:val="true"/>
        </w:rPr>
        <w:t>تفسیر الخواجوئی</w:t>
      </w:r>
      <w:bookmarkEnd w:id="3834"/>
    </w:p>
    <w:p>
      <w:pPr>
        <w:pStyle w:val="BookText"/>
        <w:rPr/>
      </w:pPr>
      <w:r>
        <w:rPr>
          <w:rFonts w:ascii="IRNazanin" w:hAnsi="IRNazanin" w:eastAsia="IRNazanin"/>
          <w:color w:val="111111"/>
          <w:sz w:val="28"/>
          <w:sz w:val="28"/>
          <w:szCs w:val="28"/>
          <w:rtl w:val="true"/>
          <w:lang w:bidi="fa-IR"/>
        </w:rPr>
        <w:t>هو حواش و تعلیقات علی زبدة البیان للمولی الأردبیلی، یأتی فی الحاء</w:t>
      </w:r>
    </w:p>
    <w:p>
      <w:pPr>
        <w:pStyle w:val="Heading3"/>
        <w:numPr>
          <w:ilvl w:val="2"/>
          <w:numId w:val="1"/>
        </w:numPr>
        <w:rPr/>
      </w:pPr>
      <w:bookmarkStart w:id="3835" w:name="__RefHeading___Toc7558812_73709187"/>
      <w:bookmarkStart w:id="3836" w:name="_Toc1786"/>
      <w:bookmarkEnd w:id="3835"/>
      <w:r>
        <w:rPr>
          <w:rtl w:val="true"/>
        </w:rPr>
        <w:t>تفسیر الخواجکی الشیرازی</w:t>
      </w:r>
      <w:bookmarkEnd w:id="3836"/>
    </w:p>
    <w:p>
      <w:pPr>
        <w:pStyle w:val="BookText"/>
        <w:rPr/>
      </w:pPr>
      <w:r>
        <w:rPr>
          <w:rFonts w:ascii="IRNazanin" w:hAnsi="IRNazanin" w:eastAsia="IRNazanin"/>
          <w:color w:val="111111"/>
          <w:sz w:val="28"/>
          <w:sz w:val="28"/>
          <w:szCs w:val="28"/>
          <w:rtl w:val="true"/>
          <w:lang w:bidi="fa-IR"/>
        </w:rPr>
        <w:t>هو مختصر مجمع البیان یأتی فی المیم</w:t>
      </w:r>
    </w:p>
    <w:p>
      <w:pPr>
        <w:pStyle w:val="Heading3"/>
        <w:numPr>
          <w:ilvl w:val="2"/>
          <w:numId w:val="1"/>
        </w:numPr>
        <w:rPr/>
      </w:pPr>
      <w:bookmarkStart w:id="3837" w:name="__RefHeading___Toc7558814_73709187"/>
      <w:bookmarkStart w:id="3838" w:name="_Toc1787"/>
      <w:bookmarkEnd w:id="3837"/>
      <w:r>
        <w:rPr>
          <w:rtl w:val="true"/>
        </w:rPr>
        <w:t>تفسیر خلاصة البیان</w:t>
      </w:r>
      <w:bookmarkEnd w:id="3838"/>
    </w:p>
    <w:p>
      <w:pPr>
        <w:pStyle w:val="BookText"/>
        <w:rPr/>
      </w:pPr>
      <w:r>
        <w:rPr>
          <w:rFonts w:ascii="IRNazanin" w:hAnsi="IRNazanin" w:eastAsia="IRNazanin"/>
          <w:color w:val="111111"/>
          <w:sz w:val="28"/>
          <w:sz w:val="28"/>
          <w:szCs w:val="28"/>
          <w:rtl w:val="true"/>
          <w:lang w:bidi="fa-IR"/>
        </w:rPr>
        <w:t>للمولی محمد تقی الهروی، یأتی</w:t>
      </w:r>
    </w:p>
    <w:p>
      <w:pPr>
        <w:pStyle w:val="Heading3"/>
        <w:numPr>
          <w:ilvl w:val="2"/>
          <w:numId w:val="1"/>
        </w:numPr>
        <w:rPr/>
      </w:pPr>
      <w:bookmarkStart w:id="3839" w:name="__RefHeading___Toc7558816_73709187"/>
      <w:bookmarkStart w:id="3840" w:name="_Toc1788"/>
      <w:bookmarkEnd w:id="3839"/>
      <w:r>
        <w:rPr>
          <w:rtl w:val="true"/>
        </w:rPr>
        <w:t>تفسیر خلاصة التفاسیر</w:t>
      </w:r>
      <w:bookmarkEnd w:id="3840"/>
    </w:p>
    <w:p>
      <w:pPr>
        <w:pStyle w:val="BookText"/>
        <w:rPr/>
      </w:pPr>
      <w:r>
        <w:rPr>
          <w:rFonts w:ascii="IRNazanin" w:hAnsi="IRNazanin" w:eastAsia="IRNazanin"/>
          <w:color w:val="111111"/>
          <w:sz w:val="28"/>
          <w:sz w:val="28"/>
          <w:szCs w:val="28"/>
          <w:rtl w:val="true"/>
          <w:lang w:bidi="fa-IR"/>
        </w:rPr>
        <w:t>للقطب الراوندی، و آخر للمولی محمد حسین و ثالث للسید مهدی و رابع للسید محمد هارون، یأتی جمیعها فی الخاء المعجمة</w:t>
      </w:r>
    </w:p>
    <w:p>
      <w:pPr>
        <w:pStyle w:val="Heading3"/>
        <w:numPr>
          <w:ilvl w:val="2"/>
          <w:numId w:val="1"/>
        </w:numPr>
        <w:rPr/>
      </w:pPr>
      <w:bookmarkStart w:id="3841" w:name="__RefHeading___Toc7558818_73709187"/>
      <w:bookmarkStart w:id="3842" w:name="_Toc1789"/>
      <w:bookmarkEnd w:id="3841"/>
      <w:r>
        <w:rPr>
          <w:rtl w:val="true"/>
        </w:rPr>
        <w:t>تفسیر خلاصة التفسیر</w:t>
      </w:r>
      <w:bookmarkEnd w:id="3842"/>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للحاج السید محمد تقی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w:t>
      </w:r>
      <w:bookmarkStart w:id="3843" w:name="pg11681_117450"/>
    </w:p>
    <w:p>
      <w:pPr>
        <w:pStyle w:val="Heading3"/>
        <w:numPr>
          <w:ilvl w:val="2"/>
          <w:numId w:val="1"/>
        </w:numPr>
        <w:rPr/>
      </w:pPr>
      <w:bookmarkStart w:id="3844" w:name="__RefHeading___Toc7558820_73709187"/>
      <w:bookmarkStart w:id="3845" w:name="_Toc1790"/>
      <w:bookmarkEnd w:id="3843"/>
      <w:bookmarkEnd w:id="3844"/>
      <w:r>
        <w:rPr>
          <w:rtl w:val="true"/>
        </w:rPr>
        <w:t>تفسیر الدارمی</w:t>
      </w:r>
      <w:bookmarkEnd w:id="3845"/>
    </w:p>
    <w:p>
      <w:pPr>
        <w:pStyle w:val="BookText"/>
        <w:rPr/>
      </w:pPr>
      <w:r>
        <w:rPr>
          <w:rFonts w:ascii="IRNazanin" w:hAnsi="IRNazanin" w:eastAsia="IRNazanin"/>
          <w:color w:val="111111"/>
          <w:sz w:val="28"/>
          <w:sz w:val="28"/>
          <w:szCs w:val="28"/>
          <w:rtl w:val="true"/>
          <w:lang w:bidi="fa-IR"/>
        </w:rPr>
        <w:t>یأتی بعنوان الناسخ و المنسوخ</w:t>
      </w:r>
    </w:p>
    <w:p>
      <w:pPr>
        <w:pStyle w:val="Heading3"/>
        <w:numPr>
          <w:ilvl w:val="2"/>
          <w:numId w:val="1"/>
        </w:numPr>
        <w:rPr/>
      </w:pPr>
      <w:bookmarkStart w:id="3846" w:name="__RefHeading___Toc7558822_73709187"/>
      <w:bookmarkStart w:id="3847" w:name="_Toc1791"/>
      <w:bookmarkEnd w:id="3846"/>
      <w:r>
        <w:rPr>
          <w:rtl w:val="true"/>
        </w:rPr>
        <w:t>تفسیر المیر الداماد</w:t>
      </w:r>
      <w:bookmarkEnd w:id="3847"/>
    </w:p>
    <w:p>
      <w:pPr>
        <w:pStyle w:val="BookText"/>
        <w:rPr/>
      </w:pPr>
      <w:r>
        <w:rPr>
          <w:rFonts w:ascii="IRNazanin" w:hAnsi="IRNazanin" w:eastAsia="IRNazanin"/>
          <w:color w:val="111111"/>
          <w:sz w:val="28"/>
          <w:sz w:val="28"/>
          <w:szCs w:val="28"/>
          <w:rtl w:val="true"/>
          <w:lang w:bidi="fa-IR"/>
        </w:rPr>
        <w:t>اسمه سدرة المنتهی، یأتی فی السین المهملة</w:t>
      </w:r>
    </w:p>
    <w:p>
      <w:pPr>
        <w:pStyle w:val="Heading3"/>
        <w:numPr>
          <w:ilvl w:val="2"/>
          <w:numId w:val="1"/>
        </w:numPr>
        <w:rPr/>
      </w:pPr>
      <w:bookmarkStart w:id="3848" w:name="__RefHeading___Toc7558824_73709187"/>
      <w:bookmarkStart w:id="3849" w:name="_Toc1792"/>
      <w:bookmarkEnd w:id="3848"/>
      <w:r>
        <w:rPr>
          <w:rtl w:val="true"/>
        </w:rPr>
        <w:t>تفسیر الدر النظیم</w:t>
      </w:r>
      <w:bookmarkEnd w:id="3849"/>
    </w:p>
    <w:p>
      <w:pPr>
        <w:pStyle w:val="BookText"/>
        <w:rPr/>
      </w:pPr>
      <w:r>
        <w:rPr>
          <w:rFonts w:ascii="IRNazanin" w:hAnsi="IRNazanin" w:eastAsia="IRNazanin"/>
          <w:color w:val="111111"/>
          <w:sz w:val="28"/>
          <w:sz w:val="28"/>
          <w:szCs w:val="28"/>
          <w:rtl w:val="true"/>
          <w:lang w:bidi="fa-IR"/>
        </w:rPr>
        <w:t>للحاج المولی رضا الهمدانی، یأتی فی الدال</w:t>
      </w:r>
    </w:p>
    <w:p>
      <w:pPr>
        <w:pStyle w:val="Heading3"/>
        <w:numPr>
          <w:ilvl w:val="2"/>
          <w:numId w:val="1"/>
        </w:numPr>
        <w:rPr/>
      </w:pPr>
      <w:bookmarkStart w:id="3850" w:name="__RefHeading___Toc7558826_73709187"/>
      <w:bookmarkStart w:id="3851" w:name="_Toc1793"/>
      <w:bookmarkEnd w:id="3850"/>
      <w:r>
        <w:rPr>
          <w:rtl w:val="true"/>
        </w:rPr>
        <w:t>تفسیر درة التأویل</w:t>
      </w:r>
      <w:bookmarkEnd w:id="3851"/>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3852" w:name="__RefHeading___Toc7558828_73709187"/>
      <w:bookmarkStart w:id="3853" w:name="_Toc1794"/>
      <w:bookmarkEnd w:id="3852"/>
      <w:r>
        <w:rPr>
          <w:rtl w:val="true"/>
        </w:rPr>
        <w:t>درة التنزیل‌</w:t>
      </w:r>
      <w:bookmarkEnd w:id="3853"/>
    </w:p>
    <w:p>
      <w:pPr>
        <w:pStyle w:val="BookText"/>
        <w:rPr/>
      </w:pPr>
      <w:r>
        <w:rPr>
          <w:rFonts w:ascii="IRNazanin" w:hAnsi="IRNazanin" w:eastAsia="IRNazanin"/>
          <w:color w:val="111111"/>
          <w:sz w:val="28"/>
          <w:sz w:val="28"/>
          <w:szCs w:val="28"/>
          <w:rtl w:val="true"/>
          <w:lang w:bidi="fa-IR"/>
        </w:rPr>
        <w:t>، و</w:t>
      </w:r>
    </w:p>
    <w:p>
      <w:pPr>
        <w:pStyle w:val="Heading3"/>
        <w:numPr>
          <w:ilvl w:val="2"/>
          <w:numId w:val="1"/>
        </w:numPr>
        <w:rPr/>
      </w:pPr>
      <w:bookmarkStart w:id="3854" w:name="__RefHeading___Toc7558830_73709187"/>
      <w:bookmarkStart w:id="3855" w:name="_Toc1795"/>
      <w:bookmarkEnd w:id="3854"/>
      <w:r>
        <w:rPr>
          <w:rtl w:val="true"/>
        </w:rPr>
        <w:t>درة الدرر فی تفسیر سورة التوحید و الکوثر</w:t>
      </w:r>
      <w:bookmarkEnd w:id="3855"/>
    </w:p>
    <w:p>
      <w:pPr>
        <w:pStyle w:val="BookText"/>
        <w:rPr/>
      </w:pPr>
      <w:r>
        <w:rPr>
          <w:rFonts w:ascii="IRNazanin" w:hAnsi="IRNazanin" w:eastAsia="IRNazanin"/>
          <w:color w:val="111111"/>
          <w:sz w:val="28"/>
          <w:sz w:val="28"/>
          <w:szCs w:val="28"/>
          <w:rtl w:val="true"/>
          <w:lang w:bidi="fa-IR"/>
        </w:rPr>
        <w:t>یأتی کلها فی الدال</w:t>
      </w:r>
    </w:p>
    <w:p>
      <w:pPr>
        <w:pStyle w:val="Heading3"/>
        <w:numPr>
          <w:ilvl w:val="2"/>
          <w:numId w:val="1"/>
        </w:numPr>
        <w:rPr/>
      </w:pPr>
      <w:bookmarkStart w:id="3856" w:name="__RefHeading___Toc7558832_73709187"/>
      <w:bookmarkStart w:id="3857" w:name="_Toc1796"/>
      <w:bookmarkEnd w:id="3856"/>
      <w:r>
        <w:rPr>
          <w:rtl w:val="true"/>
        </w:rPr>
        <w:t>تفسیر درة الصفا</w:t>
      </w:r>
      <w:bookmarkEnd w:id="3857"/>
    </w:p>
    <w:p>
      <w:pPr>
        <w:pStyle w:val="BookText"/>
        <w:rPr/>
      </w:pPr>
      <w:r>
        <w:rPr>
          <w:rFonts w:ascii="IRNazanin" w:hAnsi="IRNazanin" w:eastAsia="IRNazanin"/>
          <w:color w:val="111111"/>
          <w:sz w:val="28"/>
          <w:sz w:val="28"/>
          <w:szCs w:val="28"/>
          <w:rtl w:val="true"/>
          <w:lang w:bidi="fa-IR"/>
        </w:rPr>
        <w:t xml:space="preserve">مر بعنوان بصائر الإیمان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Heading3"/>
        <w:numPr>
          <w:ilvl w:val="2"/>
          <w:numId w:val="1"/>
        </w:numPr>
        <w:rPr/>
      </w:pPr>
      <w:bookmarkStart w:id="3858" w:name="__RefHeading___Toc7558834_73709187"/>
      <w:bookmarkStart w:id="3859" w:name="_Toc1797"/>
      <w:bookmarkEnd w:id="3858"/>
      <w:r>
        <w:rPr/>
        <w:t>1268</w:t>
      </w:r>
      <w:r>
        <w:rPr>
          <w:rtl w:val="true"/>
        </w:rPr>
        <w:t xml:space="preserve">- </w:t>
      </w:r>
      <w:r>
        <w:rPr>
          <w:rtl w:val="true"/>
        </w:rPr>
        <w:t>تفسیر السید دلدار علی</w:t>
      </w:r>
      <w:bookmarkEnd w:id="3859"/>
    </w:p>
    <w:p>
      <w:pPr>
        <w:pStyle w:val="BookText"/>
        <w:rPr/>
      </w:pPr>
      <w:r>
        <w:rPr>
          <w:rFonts w:ascii="IRNazanin" w:hAnsi="IRNazanin" w:eastAsia="IRNazanin"/>
          <w:color w:val="111111"/>
          <w:sz w:val="28"/>
          <w:sz w:val="28"/>
          <w:szCs w:val="28"/>
          <w:rtl w:val="true"/>
          <w:lang w:bidi="fa-IR"/>
        </w:rPr>
        <w:t xml:space="preserve">النصیرآبادی مؤلف أساس الأصول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علی نقی من أحفاد المؤلف أن هذا التفسیر فارسی فی مجلدین</w:t>
      </w:r>
    </w:p>
    <w:p>
      <w:pPr>
        <w:pStyle w:val="Heading3"/>
        <w:numPr>
          <w:ilvl w:val="2"/>
          <w:numId w:val="1"/>
        </w:numPr>
        <w:rPr/>
      </w:pPr>
      <w:bookmarkStart w:id="3860" w:name="__RefHeading___Toc7558836_73709187"/>
      <w:bookmarkStart w:id="3861" w:name="_Toc1798"/>
      <w:bookmarkEnd w:id="3860"/>
      <w:r>
        <w:rPr>
          <w:rtl w:val="true"/>
        </w:rPr>
        <w:t>تفسیر دلائل القرآن</w:t>
      </w:r>
      <w:bookmarkEnd w:id="3861"/>
    </w:p>
    <w:p>
      <w:pPr>
        <w:pStyle w:val="BookText"/>
        <w:rPr/>
      </w:pPr>
      <w:r>
        <w:rPr>
          <w:rFonts w:ascii="IRNazanin" w:hAnsi="IRNazanin" w:eastAsia="IRNazanin"/>
          <w:color w:val="111111"/>
          <w:sz w:val="28"/>
          <w:sz w:val="28"/>
          <w:szCs w:val="28"/>
          <w:rtl w:val="true"/>
          <w:lang w:bidi="fa-IR"/>
        </w:rPr>
        <w:t>اثنان، للشیخ الصدوق، و للحمدانی، و یأتی کلاهما فی الدال</w:t>
      </w:r>
    </w:p>
    <w:p>
      <w:pPr>
        <w:pStyle w:val="Heading3"/>
        <w:numPr>
          <w:ilvl w:val="2"/>
          <w:numId w:val="1"/>
        </w:numPr>
        <w:rPr/>
      </w:pPr>
      <w:bookmarkStart w:id="3862" w:name="__RefHeading___Toc7558838_73709187"/>
      <w:bookmarkStart w:id="3863" w:name="_Toc1799"/>
      <w:bookmarkEnd w:id="3862"/>
      <w:r>
        <w:rPr>
          <w:rtl w:val="true"/>
        </w:rPr>
        <w:t>تفسیر دلائل المرام</w:t>
      </w:r>
      <w:bookmarkEnd w:id="3863"/>
    </w:p>
    <w:p>
      <w:pPr>
        <w:pStyle w:val="BookText"/>
        <w:rPr/>
      </w:pPr>
      <w:r>
        <w:rPr>
          <w:rFonts w:ascii="IRNazanin" w:hAnsi="IRNazanin" w:eastAsia="IRNazanin"/>
          <w:color w:val="111111"/>
          <w:sz w:val="28"/>
          <w:sz w:val="28"/>
          <w:szCs w:val="28"/>
          <w:rtl w:val="true"/>
          <w:lang w:bidi="fa-IR"/>
        </w:rPr>
        <w:t>فی تفسیر آیات الأحکام یأتی فی الدال</w:t>
      </w:r>
    </w:p>
    <w:p>
      <w:pPr>
        <w:pStyle w:val="Heading3"/>
        <w:numPr>
          <w:ilvl w:val="2"/>
          <w:numId w:val="1"/>
        </w:numPr>
        <w:rPr/>
      </w:pPr>
      <w:bookmarkStart w:id="3864" w:name="__RefHeading___Toc7558840_73709187"/>
      <w:bookmarkStart w:id="3865" w:name="_Toc1800"/>
      <w:bookmarkEnd w:id="3864"/>
      <w:r>
        <w:rPr>
          <w:rtl w:val="true"/>
        </w:rPr>
        <w:t>تفسیر الدیلمی</w:t>
      </w:r>
      <w:bookmarkEnd w:id="3865"/>
    </w:p>
    <w:p>
      <w:pPr>
        <w:pStyle w:val="BookText"/>
        <w:rPr/>
      </w:pPr>
      <w:r>
        <w:rPr>
          <w:rFonts w:ascii="IRNazanin" w:hAnsi="IRNazanin" w:eastAsia="IRNazanin"/>
          <w:color w:val="111111"/>
          <w:sz w:val="28"/>
          <w:sz w:val="28"/>
          <w:szCs w:val="28"/>
          <w:rtl w:val="true"/>
          <w:lang w:bidi="fa-IR"/>
        </w:rPr>
        <w:t>مر بعنوان تفسیر أبی الفضل الدیلمی و تفسیر الحسن بن أبی الحسن الدیلمی، و یأتی بعنوان تفسیر المرقانی الدیلمی</w:t>
      </w:r>
    </w:p>
    <w:p>
      <w:pPr>
        <w:pStyle w:val="Heading3"/>
        <w:numPr>
          <w:ilvl w:val="2"/>
          <w:numId w:val="1"/>
        </w:numPr>
        <w:rPr/>
      </w:pPr>
      <w:bookmarkStart w:id="3866" w:name="__RefHeading___Toc7558842_73709187"/>
      <w:bookmarkStart w:id="3867" w:name="_Toc1801"/>
      <w:bookmarkEnd w:id="3866"/>
      <w:r>
        <w:rPr>
          <w:rtl w:val="true"/>
        </w:rPr>
        <w:t>تفسیر الراغب الأصفهانی</w:t>
      </w:r>
      <w:bookmarkEnd w:id="3867"/>
    </w:p>
    <w:p>
      <w:pPr>
        <w:pStyle w:val="BookText"/>
        <w:rPr/>
      </w:pPr>
      <w:r>
        <w:rPr>
          <w:rFonts w:ascii="IRNazanin" w:hAnsi="IRNazanin" w:eastAsia="IRNazanin"/>
          <w:color w:val="111111"/>
          <w:sz w:val="28"/>
          <w:sz w:val="28"/>
          <w:szCs w:val="28"/>
          <w:rtl w:val="true"/>
          <w:lang w:bidi="fa-IR"/>
        </w:rPr>
        <w:t>اسمه جامع التفسیر، و قد استمد منه البیضاوی فی تفسیره کما یأتی</w:t>
      </w:r>
    </w:p>
    <w:p>
      <w:pPr>
        <w:pStyle w:val="Heading3"/>
        <w:numPr>
          <w:ilvl w:val="2"/>
          <w:numId w:val="1"/>
        </w:numPr>
        <w:rPr/>
      </w:pPr>
      <w:bookmarkStart w:id="3868" w:name="__RefHeading___Toc7558844_73709187"/>
      <w:bookmarkStart w:id="3869" w:name="_Toc1802"/>
      <w:bookmarkEnd w:id="3868"/>
      <w:r>
        <w:rPr>
          <w:rtl w:val="true"/>
        </w:rPr>
        <w:t>تفسیر الراوندی</w:t>
      </w:r>
      <w:bookmarkEnd w:id="3869"/>
    </w:p>
    <w:p>
      <w:pPr>
        <w:pStyle w:val="BookText"/>
        <w:rPr/>
      </w:pPr>
      <w:r>
        <w:rPr>
          <w:rFonts w:ascii="IRNazanin" w:hAnsi="IRNazanin" w:eastAsia="IRNazanin"/>
          <w:color w:val="111111"/>
          <w:sz w:val="28"/>
          <w:sz w:val="28"/>
          <w:szCs w:val="28"/>
          <w:rtl w:val="true"/>
          <w:lang w:bidi="fa-IR"/>
        </w:rPr>
        <w:t>للإمام ضیاء الدین، اسمه الکافی و یأتی تفسیر عز الدین الراوندی و تفسیر القطب الراوندی</w:t>
      </w:r>
    </w:p>
    <w:p>
      <w:pPr>
        <w:pStyle w:val="Heading3"/>
        <w:numPr>
          <w:ilvl w:val="2"/>
          <w:numId w:val="1"/>
        </w:numPr>
        <w:rPr/>
      </w:pPr>
      <w:bookmarkStart w:id="3870" w:name="__RefHeading___Toc7558846_73709187"/>
      <w:bookmarkStart w:id="3871" w:name="_Toc1803"/>
      <w:bookmarkEnd w:id="3870"/>
      <w:r>
        <w:rPr>
          <w:rtl w:val="true"/>
        </w:rPr>
        <w:t>تفسیر السید رجب علی خان</w:t>
      </w:r>
      <w:bookmarkEnd w:id="3871"/>
    </w:p>
    <w:p>
      <w:pPr>
        <w:pStyle w:val="BookText"/>
        <w:rPr/>
      </w:pPr>
      <w:r>
        <w:rPr>
          <w:rFonts w:ascii="IRNazanin" w:hAnsi="IRNazanin" w:eastAsia="IRNazanin"/>
          <w:color w:val="111111"/>
          <w:sz w:val="28"/>
          <w:sz w:val="28"/>
          <w:szCs w:val="28"/>
          <w:rtl w:val="true"/>
          <w:lang w:bidi="fa-IR"/>
        </w:rPr>
        <w:t>اثنان کشف الغطاء لسورة هل أتی و السر الأکبر لسورة الفجر</w:t>
      </w:r>
    </w:p>
    <w:p>
      <w:pPr>
        <w:pStyle w:val="Heading3"/>
        <w:numPr>
          <w:ilvl w:val="2"/>
          <w:numId w:val="1"/>
        </w:numPr>
        <w:rPr/>
      </w:pPr>
      <w:bookmarkStart w:id="3872" w:name="__RefHeading___Toc7558848_73709187"/>
      <w:bookmarkStart w:id="3873" w:name="_Toc1804"/>
      <w:bookmarkEnd w:id="3872"/>
      <w:r>
        <w:rPr/>
        <w:t>1269</w:t>
      </w:r>
      <w:r>
        <w:rPr>
          <w:rtl w:val="true"/>
        </w:rPr>
        <w:t xml:space="preserve">- </w:t>
      </w:r>
      <w:r>
        <w:rPr>
          <w:rtl w:val="true"/>
        </w:rPr>
        <w:t>تفسیر الرحمانی</w:t>
      </w:r>
      <w:bookmarkEnd w:id="3873"/>
    </w:p>
    <w:p>
      <w:pPr>
        <w:pStyle w:val="BookText"/>
        <w:rPr/>
      </w:pPr>
      <w:r>
        <w:rPr>
          <w:rFonts w:ascii="IRNazanin" w:hAnsi="IRNazanin" w:eastAsia="IRNazanin"/>
          <w:color w:val="111111"/>
          <w:sz w:val="28"/>
          <w:sz w:val="28"/>
          <w:szCs w:val="28"/>
          <w:rtl w:val="true"/>
          <w:lang w:bidi="fa-IR"/>
        </w:rPr>
        <w:t xml:space="preserve">هو تبصیر الرحمن و تیسیر المنان الموجودة نسخته فی الخزانة الرضویة و المطبوع فی مجلدین مکررا کما أشرنا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تألیف مخدوم علی المهائمی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p>
    <w:p>
      <w:pPr>
        <w:pStyle w:val="Heading3"/>
        <w:numPr>
          <w:ilvl w:val="2"/>
          <w:numId w:val="1"/>
        </w:numPr>
        <w:rPr/>
      </w:pPr>
      <w:bookmarkStart w:id="3874" w:name="__RefHeading___Toc7558850_73709187"/>
      <w:bookmarkStart w:id="3875" w:name="_Toc1805"/>
      <w:bookmarkEnd w:id="3874"/>
      <w:r>
        <w:rPr/>
        <w:t>1270</w:t>
      </w:r>
      <w:r>
        <w:rPr>
          <w:rtl w:val="true"/>
        </w:rPr>
        <w:t xml:space="preserve">- </w:t>
      </w:r>
      <w:r>
        <w:rPr>
          <w:rtl w:val="true"/>
        </w:rPr>
        <w:t>تفسیر الرشیدی</w:t>
      </w:r>
      <w:bookmarkEnd w:id="3875"/>
    </w:p>
    <w:p>
      <w:pPr>
        <w:pStyle w:val="BookText"/>
        <w:rPr/>
      </w:pPr>
      <w:r>
        <w:rPr>
          <w:rFonts w:ascii="IRNazanin" w:hAnsi="IRNazanin" w:eastAsia="IRNazanin"/>
          <w:color w:val="111111"/>
          <w:sz w:val="28"/>
          <w:sz w:val="28"/>
          <w:szCs w:val="28"/>
          <w:rtl w:val="true"/>
          <w:lang w:bidi="fa-IR"/>
        </w:rPr>
        <w:t xml:space="preserve">للصاحب الوزیر رشید الدین فضل الله الهمدانی مؤلف تاریخ غازان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کشف الظنون و قد قرظ علیه أکثر من مائتی عالم لکونه مشتملا علی مباحث من التفسیر</w:t>
      </w:r>
    </w:p>
    <w:p>
      <w:pPr>
        <w:pStyle w:val="Heading3"/>
        <w:numPr>
          <w:ilvl w:val="2"/>
          <w:numId w:val="1"/>
        </w:numPr>
        <w:rPr/>
      </w:pPr>
      <w:bookmarkStart w:id="3876" w:name="__RefHeading___Toc7558852_73709187"/>
      <w:bookmarkStart w:id="3877" w:name="_Toc1806"/>
      <w:bookmarkEnd w:id="3876"/>
      <w:r>
        <w:rPr>
          <w:rtl w:val="true"/>
        </w:rPr>
        <w:t>تفسیر الأمیر محمد رضا الإمامی</w:t>
      </w:r>
      <w:bookmarkEnd w:id="387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اسمه خزائن الأنوار، یأتی فی الخاء المعجمة </w:t>
      </w:r>
      <w:bookmarkStart w:id="3878" w:name="pg11681_117451"/>
    </w:p>
    <w:p>
      <w:pPr>
        <w:pStyle w:val="Heading3"/>
        <w:numPr>
          <w:ilvl w:val="2"/>
          <w:numId w:val="1"/>
        </w:numPr>
        <w:rPr/>
      </w:pPr>
      <w:bookmarkStart w:id="3879" w:name="__RefHeading___Toc7558854_73709187"/>
      <w:bookmarkStart w:id="3880" w:name="_Toc1807"/>
      <w:bookmarkEnd w:id="3878"/>
      <w:bookmarkEnd w:id="3879"/>
      <w:r>
        <w:rPr/>
        <w:t>1271</w:t>
      </w:r>
      <w:r>
        <w:rPr>
          <w:rtl w:val="true"/>
        </w:rPr>
        <w:t xml:space="preserve">- </w:t>
      </w:r>
      <w:r>
        <w:rPr>
          <w:rtl w:val="true"/>
        </w:rPr>
        <w:t>تفسیر السید محمد رضا الشبر</w:t>
      </w:r>
      <w:bookmarkEnd w:id="3880"/>
    </w:p>
    <w:p>
      <w:pPr>
        <w:pStyle w:val="BookText"/>
        <w:rPr/>
      </w:pPr>
      <w:r>
        <w:rPr>
          <w:rFonts w:ascii="IRNazanin" w:hAnsi="IRNazanin" w:eastAsia="IRNazanin"/>
          <w:color w:val="111111"/>
          <w:sz w:val="28"/>
          <w:sz w:val="28"/>
          <w:szCs w:val="28"/>
          <w:rtl w:val="true"/>
          <w:lang w:bidi="fa-IR"/>
        </w:rPr>
        <w:t xml:space="preserve">هو ابن السید محمد بن الحسین بن أحمد بن علی من أحفاد السید حسن شبر الأفطسی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حدود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والد السید عبد الله الشبر الحلی النجفی الکاظمی مؤلف أحسن التقویم المکتوب بقیة نسبه فی هامشه، حکی سیدنا فی تکملة الأمل أن هذا التفسیر موجود فی مکتبة السید صادق بن السید راضی البغدادی</w:t>
      </w:r>
    </w:p>
    <w:p>
      <w:pPr>
        <w:pStyle w:val="Heading3"/>
        <w:numPr>
          <w:ilvl w:val="2"/>
          <w:numId w:val="1"/>
        </w:numPr>
        <w:rPr/>
      </w:pPr>
      <w:bookmarkStart w:id="3881" w:name="__RefHeading___Toc7558856_73709187"/>
      <w:bookmarkStart w:id="3882" w:name="_Toc1808"/>
      <w:bookmarkEnd w:id="3881"/>
      <w:r>
        <w:rPr>
          <w:rtl w:val="true"/>
        </w:rPr>
        <w:t>تفسیر محمد رضا النصیری</w:t>
      </w:r>
      <w:bookmarkEnd w:id="3882"/>
    </w:p>
    <w:p>
      <w:pPr>
        <w:pStyle w:val="BookText"/>
        <w:rPr/>
      </w:pPr>
      <w:r>
        <w:rPr>
          <w:rFonts w:ascii="IRNazanin" w:hAnsi="IRNazanin" w:eastAsia="IRNazanin"/>
          <w:color w:val="111111"/>
          <w:sz w:val="28"/>
          <w:sz w:val="28"/>
          <w:szCs w:val="28"/>
          <w:rtl w:val="true"/>
          <w:lang w:bidi="fa-IR"/>
        </w:rPr>
        <w:t>مر بعنوان تفسیر الأئمة و یأتی مختصره</w:t>
      </w:r>
    </w:p>
    <w:p>
      <w:pPr>
        <w:pStyle w:val="Heading3"/>
        <w:numPr>
          <w:ilvl w:val="2"/>
          <w:numId w:val="1"/>
        </w:numPr>
        <w:rPr/>
      </w:pPr>
      <w:bookmarkStart w:id="3883" w:name="__RefHeading___Toc7558858_73709187"/>
      <w:bookmarkStart w:id="3884" w:name="_Toc1809"/>
      <w:bookmarkEnd w:id="3883"/>
      <w:r>
        <w:rPr>
          <w:rtl w:val="true"/>
        </w:rPr>
        <w:t>تفسیر السید الشریف الرضی</w:t>
      </w:r>
      <w:bookmarkEnd w:id="3884"/>
    </w:p>
    <w:p>
      <w:pPr>
        <w:pStyle w:val="BookText"/>
        <w:rPr/>
      </w:pPr>
      <w:r>
        <w:rPr>
          <w:rFonts w:ascii="IRNazanin" w:hAnsi="IRNazanin" w:eastAsia="IRNazanin"/>
          <w:color w:val="111111"/>
          <w:sz w:val="28"/>
          <w:sz w:val="28"/>
          <w:szCs w:val="28"/>
          <w:rtl w:val="true"/>
          <w:lang w:bidi="fa-IR"/>
        </w:rPr>
        <w:t>الموسوم بحقائق التنزیل یأتی</w:t>
      </w:r>
    </w:p>
    <w:p>
      <w:pPr>
        <w:pStyle w:val="Heading3"/>
        <w:numPr>
          <w:ilvl w:val="2"/>
          <w:numId w:val="1"/>
        </w:numPr>
        <w:rPr/>
      </w:pPr>
      <w:bookmarkStart w:id="3885" w:name="__RefHeading___Toc7558860_73709187"/>
      <w:bookmarkStart w:id="3886" w:name="_Toc1810"/>
      <w:bookmarkEnd w:id="3885"/>
      <w:r>
        <w:rPr/>
        <w:t>1272</w:t>
      </w:r>
      <w:r>
        <w:rPr>
          <w:rtl w:val="true"/>
        </w:rPr>
        <w:t xml:space="preserve">- </w:t>
      </w:r>
      <w:r>
        <w:rPr>
          <w:rtl w:val="true"/>
        </w:rPr>
        <w:t>تفسیر الرمانی</w:t>
      </w:r>
      <w:bookmarkEnd w:id="3886"/>
    </w:p>
    <w:p>
      <w:pPr>
        <w:pStyle w:val="BookText"/>
        <w:rPr/>
      </w:pPr>
      <w:r>
        <w:rPr>
          <w:rFonts w:ascii="IRNazanin" w:hAnsi="IRNazanin" w:eastAsia="IRNazanin"/>
          <w:color w:val="111111"/>
          <w:sz w:val="28"/>
          <w:sz w:val="28"/>
          <w:szCs w:val="28"/>
          <w:rtl w:val="true"/>
          <w:lang w:bidi="fa-IR"/>
        </w:rPr>
        <w:t xml:space="preserve">الإمام المفسر النحوی الشهیر أبو الحسن علی بن عیسی بن علی بن عبد الله الرمانی نسبة إلی قصر الرمان بواسط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أرخه فی معجم الأدباء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فیه عن معاصر التنوخی أن الرمانی ممن ذهب فی زماننا إلی أن علیا ع أفضل الناس بعد رسول الله ص من المعتزلة، و ذکر من تصانیفه تفسیر القرآن المجید و کتاب الألفات فی القرآن و کتاب إعجاز القرآن و غیر ذلک، و استحسن الشیخ الطوسی فی أول التبیان تفسیر الرمانی هذا، و قال هو أصلح ما صنف فی هذا المعنی‌</w:t>
      </w:r>
    </w:p>
    <w:p>
      <w:pPr>
        <w:pStyle w:val="Heading3"/>
        <w:numPr>
          <w:ilvl w:val="2"/>
          <w:numId w:val="1"/>
        </w:numPr>
        <w:rPr/>
      </w:pPr>
      <w:bookmarkStart w:id="3887" w:name="__RefHeading___Toc7558862_73709187"/>
      <w:bookmarkStart w:id="3888" w:name="_Toc1811"/>
      <w:bookmarkEnd w:id="3887"/>
      <w:r>
        <w:rPr>
          <w:rtl w:val="true"/>
        </w:rPr>
        <w:t>تفسیر الرواسی</w:t>
      </w:r>
      <w:bookmarkEnd w:id="3888"/>
    </w:p>
    <w:p>
      <w:pPr>
        <w:pStyle w:val="BookText"/>
        <w:rPr/>
      </w:pPr>
      <w:r>
        <w:rPr>
          <w:rFonts w:ascii="IRNazanin" w:hAnsi="IRNazanin" w:eastAsia="IRNazanin"/>
          <w:color w:val="111111"/>
          <w:sz w:val="28"/>
          <w:sz w:val="28"/>
          <w:szCs w:val="28"/>
          <w:rtl w:val="true"/>
          <w:lang w:bidi="fa-IR"/>
        </w:rPr>
        <w:t xml:space="preserve">اسمه معانی القرآن ذکره ابن الندیم و مر له إعراب القرآن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Heading3"/>
        <w:numPr>
          <w:ilvl w:val="2"/>
          <w:numId w:val="1"/>
        </w:numPr>
        <w:rPr/>
      </w:pPr>
      <w:bookmarkStart w:id="3889" w:name="__RefHeading___Toc7558864_73709187"/>
      <w:bookmarkStart w:id="3890" w:name="_Toc1812"/>
      <w:bookmarkEnd w:id="3889"/>
      <w:r>
        <w:rPr>
          <w:rtl w:val="true"/>
        </w:rPr>
        <w:t>تفسیر الزراد</w:t>
      </w:r>
      <w:bookmarkEnd w:id="3890"/>
    </w:p>
    <w:p>
      <w:pPr>
        <w:pStyle w:val="BookText"/>
        <w:rPr/>
      </w:pPr>
      <w:r>
        <w:rPr>
          <w:rFonts w:ascii="IRNazanin" w:hAnsi="IRNazanin" w:eastAsia="IRNazanin"/>
          <w:color w:val="111111"/>
          <w:sz w:val="28"/>
          <w:sz w:val="28"/>
          <w:szCs w:val="28"/>
          <w:rtl w:val="true"/>
          <w:lang w:bidi="fa-IR"/>
        </w:rPr>
        <w:t>هو کما ذکره ابن الندیم و غیره الحسن بن محبوب مر بعنوان تفسیر ابن محبوب</w:t>
      </w:r>
    </w:p>
    <w:p>
      <w:pPr>
        <w:pStyle w:val="Heading3"/>
        <w:numPr>
          <w:ilvl w:val="2"/>
          <w:numId w:val="1"/>
        </w:numPr>
        <w:rPr/>
      </w:pPr>
      <w:bookmarkStart w:id="3891" w:name="__RefHeading___Toc7558866_73709187"/>
      <w:bookmarkStart w:id="3892" w:name="_Toc1813"/>
      <w:bookmarkEnd w:id="3891"/>
      <w:r>
        <w:rPr>
          <w:rtl w:val="true"/>
        </w:rPr>
        <w:t>تفسیر الزواری</w:t>
      </w:r>
      <w:bookmarkEnd w:id="3892"/>
    </w:p>
    <w:p>
      <w:pPr>
        <w:pStyle w:val="BookText"/>
        <w:rPr/>
      </w:pPr>
      <w:r>
        <w:rPr>
          <w:rFonts w:ascii="IRNazanin" w:hAnsi="IRNazanin" w:eastAsia="IRNazanin"/>
          <w:color w:val="111111"/>
          <w:sz w:val="28"/>
          <w:sz w:val="28"/>
          <w:szCs w:val="28"/>
          <w:rtl w:val="true"/>
          <w:lang w:bidi="fa-IR"/>
        </w:rPr>
        <w:t xml:space="preserve">الموسوم بترجمة الخواص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الجزء</w:t>
      </w:r>
    </w:p>
    <w:p>
      <w:pPr>
        <w:pStyle w:val="Heading3"/>
        <w:numPr>
          <w:ilvl w:val="2"/>
          <w:numId w:val="1"/>
        </w:numPr>
        <w:rPr/>
      </w:pPr>
      <w:bookmarkStart w:id="3893" w:name="__RefHeading___Toc7558868_73709187"/>
      <w:bookmarkStart w:id="3894" w:name="_Toc1814"/>
      <w:bookmarkEnd w:id="3893"/>
      <w:r>
        <w:rPr/>
        <w:t>1273</w:t>
      </w:r>
      <w:r>
        <w:rPr>
          <w:rtl w:val="true"/>
        </w:rPr>
        <w:t xml:space="preserve">- </w:t>
      </w:r>
      <w:r>
        <w:rPr>
          <w:rtl w:val="true"/>
        </w:rPr>
        <w:t>تفسیر زید بن أسلم العدوی</w:t>
      </w:r>
      <w:bookmarkEnd w:id="38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الشیخ الطوسی فی رجاله من أصحاب الصادق ع، و ذکر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 التفاسیر کتاب التفسیر عن زید بن أسلم، قال و هو بخط السکری،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سعید الحسن بن الحسین بن عبد الله السکری النحوی اللغوی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توفی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Heading3"/>
        <w:numPr>
          <w:ilvl w:val="2"/>
          <w:numId w:val="1"/>
        </w:numPr>
        <w:rPr/>
      </w:pPr>
      <w:bookmarkStart w:id="3895" w:name="__RefHeading___Toc7558870_73709187"/>
      <w:bookmarkStart w:id="3896" w:name="_Toc1815"/>
      <w:bookmarkEnd w:id="3895"/>
      <w:r>
        <w:rPr>
          <w:rtl w:val="true"/>
        </w:rPr>
        <w:t>تفسیر زین الدین</w:t>
      </w:r>
      <w:bookmarkEnd w:id="3896"/>
    </w:p>
    <w:p>
      <w:pPr>
        <w:pStyle w:val="BookText"/>
        <w:rPr/>
      </w:pPr>
      <w:r>
        <w:rPr>
          <w:rFonts w:ascii="Amiri" w:hAnsi="Amiri" w:eastAsia="Amiri" w:cs="Amiri"/>
          <w:color w:val="111111"/>
          <w:sz w:val="28"/>
          <w:sz w:val="28"/>
          <w:szCs w:val="28"/>
          <w:rtl w:val="true"/>
          <w:lang w:bidi="ar-SA"/>
        </w:rPr>
        <w:t>هو تفسیر آیة وَ السَّابِقُونَ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تفسیر البسملة کما یأتی</w:t>
      </w:r>
    </w:p>
    <w:p>
      <w:pPr>
        <w:pStyle w:val="Heading3"/>
        <w:numPr>
          <w:ilvl w:val="2"/>
          <w:numId w:val="1"/>
        </w:numPr>
        <w:rPr/>
      </w:pPr>
      <w:bookmarkStart w:id="3897" w:name="__RefHeading___Toc7558872_73709187"/>
      <w:bookmarkStart w:id="3898" w:name="_Toc1816"/>
      <w:bookmarkEnd w:id="3897"/>
      <w:r>
        <w:rPr/>
        <w:t>1274</w:t>
      </w:r>
      <w:r>
        <w:rPr>
          <w:rtl w:val="true"/>
        </w:rPr>
        <w:t xml:space="preserve">- </w:t>
      </w:r>
      <w:r>
        <w:rPr>
          <w:rtl w:val="true"/>
        </w:rPr>
        <w:t>تفسیر الزینی‌</w:t>
      </w:r>
      <w:bookmarkEnd w:id="3898"/>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السید محمد ابن السید أحمد بن زین الدین الحسینی الحسنی </w:t>
      </w:r>
      <w:bookmarkStart w:id="3899" w:name="pg11681_117452"/>
    </w:p>
    <w:p>
      <w:pPr>
        <w:pStyle w:val="BookText"/>
        <w:rPr/>
      </w:pPr>
      <w:bookmarkEnd w:id="3899"/>
      <w:r>
        <w:rPr>
          <w:rFonts w:ascii="IRNazanin" w:hAnsi="IRNazanin" w:eastAsia="IRNazanin"/>
          <w:color w:val="111111"/>
          <w:sz w:val="28"/>
          <w:sz w:val="28"/>
          <w:szCs w:val="28"/>
          <w:rtl w:val="true"/>
          <w:lang w:bidi="fa-IR"/>
        </w:rPr>
        <w:t xml:space="preserve">البغدادی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سیدنا فی التکملة و الشیخ محمد السماوی فی الطلیعة، و بعض حکایاته مذکور فی دار السلام للعلامة النوری، و بعضها فی تحفه العالم للسید عبد اللطیف التستری و هو أحد الخمسة المتعاصرین المتراسلین الموسومة مراسلاتهم معرکة الخمیس کما یأتی</w:t>
      </w:r>
    </w:p>
    <w:p>
      <w:pPr>
        <w:pStyle w:val="Heading3"/>
        <w:numPr>
          <w:ilvl w:val="2"/>
          <w:numId w:val="1"/>
        </w:numPr>
        <w:rPr/>
      </w:pPr>
      <w:bookmarkStart w:id="3900" w:name="__RefHeading___Toc7558874_73709187"/>
      <w:bookmarkStart w:id="3901" w:name="_Toc1817"/>
      <w:bookmarkEnd w:id="3900"/>
      <w:r>
        <w:rPr/>
        <w:t>1275</w:t>
      </w:r>
      <w:r>
        <w:rPr>
          <w:rtl w:val="true"/>
        </w:rPr>
        <w:t xml:space="preserve">- </w:t>
      </w:r>
      <w:r>
        <w:rPr>
          <w:rtl w:val="true"/>
        </w:rPr>
        <w:t>تفسیر السدی</w:t>
      </w:r>
      <w:bookmarkEnd w:id="3901"/>
    </w:p>
    <w:p>
      <w:pPr>
        <w:pStyle w:val="BookText"/>
        <w:rPr/>
      </w:pPr>
      <w:r>
        <w:rPr>
          <w:rFonts w:ascii="IRNazanin" w:hAnsi="IRNazanin" w:eastAsia="IRNazanin"/>
          <w:color w:val="111111"/>
          <w:sz w:val="28"/>
          <w:sz w:val="28"/>
          <w:szCs w:val="28"/>
          <w:rtl w:val="true"/>
          <w:lang w:bidi="fa-IR"/>
        </w:rPr>
        <w:t xml:space="preserve">هو أبو محمد إسماعیل بن عبد الرحمن بن أبی کریمة القرشی التابعی الکوفی المعروف بالسدی الکبیر نسبة إلی سدة مسجد الکوفة المفسر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أصحاب علی بن الحسین و محمد بن علی و جعفر بن محمد ع، و من أحفاده السدی الصغیر محمد بن مروان بن عبد الله ابن إسماعیل السدی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الراوی لتفسیر ابن عباس عن محمد بن السائب الکلبی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توفی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و لصحبته مع الکلبی المذکور یقال له محمد بن مروان الکلبی کما ذکره فی تاریخ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السیوطی فی الإتقان إن تفسیر إسماعیل السدی من أمثل التفاسیر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ینقل العلامة النوبلی السید هاشم الکتکانی فی تصانیفه عن تفسیر السدی و للسدی المفسر معاصر مشارک معه فی الاسم و اللقب و المذهب لکنه لیس مفسرا، و هو إسماعیل بن موسی الفزاری السدی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أرخه ابن حجر فی التقریب کما ترجم السدی المفسر، و صرح بتشیعهما</w:t>
      </w:r>
      <w:r>
        <w:rPr>
          <w:rFonts w:eastAsia="IRNazanin" w:cs="IRNazanin"/>
          <w:color w:val="111111"/>
          <w:sz w:val="28"/>
          <w:szCs w:val="28"/>
          <w:rtl w:val="true"/>
          <w:lang w:bidi="fa-IR"/>
        </w:rPr>
        <w:t>.</w:t>
      </w:r>
    </w:p>
    <w:p>
      <w:pPr>
        <w:pStyle w:val="Heading3"/>
        <w:numPr>
          <w:ilvl w:val="2"/>
          <w:numId w:val="1"/>
        </w:numPr>
        <w:rPr/>
      </w:pPr>
      <w:bookmarkStart w:id="3902" w:name="__RefHeading___Toc7558876_73709187"/>
      <w:bookmarkStart w:id="3903" w:name="_Toc1818"/>
      <w:bookmarkEnd w:id="3902"/>
      <w:r>
        <w:rPr>
          <w:rtl w:val="true"/>
        </w:rPr>
        <w:t>تفسیر السراب</w:t>
      </w:r>
      <w:bookmarkEnd w:id="3903"/>
    </w:p>
    <w:p>
      <w:pPr>
        <w:pStyle w:val="BookText"/>
        <w:rPr/>
      </w:pPr>
      <w:r>
        <w:rPr>
          <w:rFonts w:ascii="IRNazanin" w:hAnsi="IRNazanin" w:eastAsia="IRNazanin"/>
          <w:color w:val="111111"/>
          <w:sz w:val="28"/>
          <w:sz w:val="28"/>
          <w:szCs w:val="28"/>
          <w:rtl w:val="true"/>
          <w:lang w:bidi="fa-IR"/>
        </w:rPr>
        <w:t xml:space="preserve">المولی محمد بن عبد الفتاح التنکابنی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تفسیره حواشیه علی زبدة البیان</w:t>
      </w:r>
      <w:r>
        <w:rPr>
          <w:rFonts w:eastAsia="IRNazanin" w:cs="IRNazanin"/>
          <w:color w:val="111111"/>
          <w:sz w:val="28"/>
          <w:szCs w:val="28"/>
          <w:rtl w:val="true"/>
          <w:lang w:bidi="fa-IR"/>
        </w:rPr>
        <w:t>.</w:t>
      </w:r>
    </w:p>
    <w:p>
      <w:pPr>
        <w:pStyle w:val="Heading3"/>
        <w:numPr>
          <w:ilvl w:val="2"/>
          <w:numId w:val="1"/>
        </w:numPr>
        <w:rPr/>
      </w:pPr>
      <w:bookmarkStart w:id="3904" w:name="__RefHeading___Toc7558878_73709187"/>
      <w:bookmarkStart w:id="3905" w:name="_Toc1819"/>
      <w:bookmarkEnd w:id="3904"/>
      <w:r>
        <w:rPr>
          <w:rtl w:val="true"/>
        </w:rPr>
        <w:t>تفسیر السراد</w:t>
      </w:r>
      <w:bookmarkEnd w:id="3905"/>
    </w:p>
    <w:p>
      <w:pPr>
        <w:pStyle w:val="BookText"/>
        <w:rPr/>
      </w:pPr>
      <w:r>
        <w:rPr>
          <w:rFonts w:ascii="IRNazanin" w:hAnsi="IRNazanin" w:eastAsia="IRNazanin"/>
          <w:color w:val="111111"/>
          <w:sz w:val="28"/>
          <w:sz w:val="28"/>
          <w:szCs w:val="28"/>
          <w:rtl w:val="true"/>
          <w:lang w:bidi="fa-IR"/>
        </w:rPr>
        <w:t xml:space="preserve">هو ابن محبوب،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السر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السر الوجیز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w:t>
      </w:r>
    </w:p>
    <w:p>
      <w:pPr>
        <w:pStyle w:val="Heading3"/>
        <w:numPr>
          <w:ilvl w:val="2"/>
          <w:numId w:val="1"/>
        </w:numPr>
        <w:rPr/>
      </w:pPr>
      <w:bookmarkStart w:id="3906" w:name="__RefHeading___Toc7558880_73709187"/>
      <w:bookmarkStart w:id="3907" w:name="_Toc1820"/>
      <w:bookmarkEnd w:id="3906"/>
      <w:r>
        <w:rPr>
          <w:rtl w:val="true"/>
        </w:rPr>
        <w:t>تفسیر سعد</w:t>
      </w:r>
      <w:bookmarkEnd w:id="3907"/>
    </w:p>
    <w:p>
      <w:pPr>
        <w:pStyle w:val="BookText"/>
        <w:rPr/>
      </w:pPr>
      <w:r>
        <w:rPr>
          <w:rFonts w:ascii="IRNazanin" w:hAnsi="IRNazanin" w:eastAsia="IRNazanin"/>
          <w:color w:val="111111"/>
          <w:sz w:val="28"/>
          <w:sz w:val="28"/>
          <w:szCs w:val="28"/>
          <w:rtl w:val="true"/>
          <w:lang w:bidi="fa-IR"/>
        </w:rPr>
        <w:t>بن عبد الله الأشعری القمی، یأتی بعنوان ناسخ القرآن و منسوخة، و محکمه و متشابهه</w:t>
      </w:r>
      <w:r>
        <w:rPr>
          <w:rFonts w:eastAsia="IRNazanin" w:cs="IRNazanin"/>
          <w:color w:val="111111"/>
          <w:sz w:val="28"/>
          <w:szCs w:val="28"/>
          <w:rtl w:val="true"/>
          <w:lang w:bidi="fa-IR"/>
        </w:rPr>
        <w:t>.</w:t>
      </w:r>
    </w:p>
    <w:p>
      <w:pPr>
        <w:pStyle w:val="Heading3"/>
        <w:numPr>
          <w:ilvl w:val="2"/>
          <w:numId w:val="1"/>
        </w:numPr>
        <w:rPr/>
      </w:pPr>
      <w:bookmarkStart w:id="3908" w:name="__RefHeading___Toc7558882_73709187"/>
      <w:bookmarkStart w:id="3909" w:name="_Toc1821"/>
      <w:bookmarkEnd w:id="3908"/>
      <w:r>
        <w:rPr/>
        <w:t>1276</w:t>
      </w:r>
      <w:r>
        <w:rPr>
          <w:rtl w:val="true"/>
        </w:rPr>
        <w:t xml:space="preserve">- </w:t>
      </w:r>
      <w:r>
        <w:rPr>
          <w:rtl w:val="true"/>
        </w:rPr>
        <w:t>تفسیر سعید بن جبیر</w:t>
      </w:r>
      <w:bookmarkEnd w:id="3909"/>
    </w:p>
    <w:p>
      <w:pPr>
        <w:pStyle w:val="BookText"/>
        <w:rPr/>
      </w:pPr>
      <w:r>
        <w:rPr>
          <w:rFonts w:ascii="IRNazanin" w:hAnsi="IRNazanin" w:eastAsia="IRNazanin"/>
          <w:color w:val="111111"/>
          <w:sz w:val="28"/>
          <w:sz w:val="28"/>
          <w:szCs w:val="28"/>
          <w:rtl w:val="true"/>
          <w:lang w:bidi="fa-IR"/>
        </w:rPr>
        <w:t xml:space="preserve">التابعی الشهید للتشیع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w:t>
      </w:r>
    </w:p>
    <w:p>
      <w:pPr>
        <w:pStyle w:val="Heading3"/>
        <w:numPr>
          <w:ilvl w:val="2"/>
          <w:numId w:val="1"/>
        </w:numPr>
        <w:rPr/>
      </w:pPr>
      <w:bookmarkStart w:id="3910" w:name="__RefHeading___Toc7558884_73709187"/>
      <w:bookmarkStart w:id="3911" w:name="_Toc1822"/>
      <w:bookmarkEnd w:id="3910"/>
      <w:r>
        <w:rPr>
          <w:rtl w:val="true"/>
        </w:rPr>
        <w:t>الحجاج بن یوسف الثقفی،</w:t>
      </w:r>
      <w:bookmarkEnd w:id="3911"/>
    </w:p>
    <w:p>
      <w:pPr>
        <w:pStyle w:val="BookText"/>
        <w:rPr/>
      </w:pPr>
      <w:r>
        <w:rPr>
          <w:rFonts w:ascii="IRNazanin" w:hAnsi="IRNazanin" w:eastAsia="IRNazanin"/>
          <w:color w:val="111111"/>
          <w:sz w:val="28"/>
          <w:sz w:val="28"/>
          <w:szCs w:val="28"/>
          <w:rtl w:val="true"/>
          <w:lang w:bidi="fa-IR"/>
        </w:rPr>
        <w:t xml:space="preserve">ذکره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Heading3"/>
        <w:numPr>
          <w:ilvl w:val="2"/>
          <w:numId w:val="1"/>
        </w:numPr>
        <w:rPr/>
      </w:pPr>
      <w:bookmarkStart w:id="3912" w:name="__RefHeading___Toc7558886_73709187"/>
      <w:bookmarkStart w:id="3913" w:name="_Toc1823"/>
      <w:bookmarkEnd w:id="3912"/>
      <w:r>
        <w:rPr>
          <w:rtl w:val="true"/>
        </w:rPr>
        <w:t>تفسیر سعید</w:t>
      </w:r>
      <w:bookmarkEnd w:id="3913"/>
    </w:p>
    <w:p>
      <w:pPr>
        <w:pStyle w:val="BookText"/>
        <w:rPr/>
      </w:pPr>
      <w:r>
        <w:rPr>
          <w:rFonts w:ascii="IRNazanin" w:hAnsi="IRNazanin" w:eastAsia="IRNazanin"/>
          <w:color w:val="111111"/>
          <w:sz w:val="28"/>
          <w:sz w:val="28"/>
          <w:szCs w:val="28"/>
          <w:rtl w:val="true"/>
          <w:lang w:bidi="fa-IR"/>
        </w:rPr>
        <w:t>ابن هبة الله الراوندی، یأتی بعنوان تفسیر القطب الراوندی</w:t>
      </w:r>
      <w:r>
        <w:rPr>
          <w:rFonts w:eastAsia="IRNazanin" w:cs="IRNazanin"/>
          <w:color w:val="111111"/>
          <w:sz w:val="28"/>
          <w:szCs w:val="28"/>
          <w:rtl w:val="true"/>
          <w:lang w:bidi="fa-IR"/>
        </w:rPr>
        <w:t>.</w:t>
      </w:r>
    </w:p>
    <w:p>
      <w:pPr>
        <w:pStyle w:val="Heading3"/>
        <w:numPr>
          <w:ilvl w:val="2"/>
          <w:numId w:val="1"/>
        </w:numPr>
        <w:rPr/>
      </w:pPr>
      <w:bookmarkStart w:id="3914" w:name="__RefHeading___Toc7558888_73709187"/>
      <w:bookmarkStart w:id="3915" w:name="_Toc1824"/>
      <w:bookmarkEnd w:id="3914"/>
      <w:r>
        <w:rPr>
          <w:rtl w:val="true"/>
        </w:rPr>
        <w:t>تفسیر السکونی</w:t>
      </w:r>
      <w:bookmarkEnd w:id="3915"/>
    </w:p>
    <w:p>
      <w:pPr>
        <w:pStyle w:val="BookText"/>
        <w:rPr/>
      </w:pPr>
      <w:r>
        <w:rPr>
          <w:rFonts w:ascii="IRNazanin" w:hAnsi="IRNazanin" w:eastAsia="IRNazanin"/>
          <w:color w:val="111111"/>
          <w:sz w:val="28"/>
          <w:sz w:val="28"/>
          <w:szCs w:val="28"/>
          <w:rtl w:val="true"/>
          <w:lang w:bidi="fa-IR"/>
        </w:rPr>
        <w:t>هو تفسیر إسماعیل بن أبی زیاد السکونی کما مر</w:t>
      </w:r>
      <w:r>
        <w:rPr>
          <w:rFonts w:eastAsia="IRNazanin" w:cs="IRNazanin"/>
          <w:color w:val="111111"/>
          <w:sz w:val="28"/>
          <w:szCs w:val="28"/>
          <w:rtl w:val="true"/>
          <w:lang w:bidi="fa-IR"/>
        </w:rPr>
        <w:t>.</w:t>
      </w:r>
    </w:p>
    <w:p>
      <w:pPr>
        <w:pStyle w:val="Heading3"/>
        <w:numPr>
          <w:ilvl w:val="2"/>
          <w:numId w:val="1"/>
        </w:numPr>
        <w:rPr/>
      </w:pPr>
      <w:bookmarkStart w:id="3916" w:name="__RefHeading___Toc7558890_73709187"/>
      <w:bookmarkStart w:id="3917" w:name="_Toc1825"/>
      <w:bookmarkEnd w:id="3916"/>
      <w:r>
        <w:rPr>
          <w:rtl w:val="true"/>
        </w:rPr>
        <w:t>تفسیر المولی سلطان محمد</w:t>
      </w:r>
      <w:bookmarkEnd w:id="3917"/>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اسمه بیان السعادة،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bookmarkStart w:id="3918" w:name="pg11681_117453"/>
    </w:p>
    <w:p>
      <w:pPr>
        <w:pStyle w:val="Heading3"/>
        <w:numPr>
          <w:ilvl w:val="2"/>
          <w:numId w:val="1"/>
        </w:numPr>
        <w:rPr/>
      </w:pPr>
      <w:bookmarkStart w:id="3919" w:name="__RefHeading___Toc7558892_73709187"/>
      <w:bookmarkStart w:id="3920" w:name="_Toc1826"/>
      <w:bookmarkEnd w:id="3918"/>
      <w:bookmarkEnd w:id="3919"/>
      <w:r>
        <w:rPr>
          <w:rtl w:val="true"/>
        </w:rPr>
        <w:t>تفسیر سلک البیان</w:t>
      </w:r>
      <w:bookmarkEnd w:id="3920"/>
    </w:p>
    <w:p>
      <w:pPr>
        <w:pStyle w:val="BookText"/>
        <w:rPr/>
      </w:pPr>
      <w:r>
        <w:rPr>
          <w:rFonts w:ascii="IRNazanin" w:hAnsi="IRNazanin" w:eastAsia="IRNazanin"/>
          <w:color w:val="111111"/>
          <w:sz w:val="28"/>
          <w:sz w:val="28"/>
          <w:szCs w:val="28"/>
          <w:rtl w:val="true"/>
          <w:lang w:bidi="fa-IR"/>
        </w:rPr>
        <w:t>للحاج المولی محمد جعفر الأسترآبادی یأتی</w:t>
      </w:r>
      <w:r>
        <w:rPr>
          <w:rFonts w:eastAsia="IRNazanin" w:cs="IRNazanin"/>
          <w:color w:val="111111"/>
          <w:sz w:val="28"/>
          <w:szCs w:val="28"/>
          <w:rtl w:val="true"/>
          <w:lang w:bidi="fa-IR"/>
        </w:rPr>
        <w:t>.</w:t>
      </w:r>
    </w:p>
    <w:p>
      <w:pPr>
        <w:pStyle w:val="Heading3"/>
        <w:numPr>
          <w:ilvl w:val="2"/>
          <w:numId w:val="1"/>
        </w:numPr>
        <w:rPr/>
      </w:pPr>
      <w:bookmarkStart w:id="3921" w:name="__RefHeading___Toc7558894_73709187"/>
      <w:bookmarkStart w:id="3922" w:name="_Toc1827"/>
      <w:bookmarkEnd w:id="3921"/>
      <w:r>
        <w:rPr>
          <w:rtl w:val="true"/>
        </w:rPr>
        <w:t>تفسیر سلمة</w:t>
      </w:r>
      <w:bookmarkEnd w:id="3922"/>
    </w:p>
    <w:p>
      <w:pPr>
        <w:pStyle w:val="BookText"/>
        <w:rPr/>
      </w:pPr>
      <w:r>
        <w:rPr>
          <w:rFonts w:ascii="IRNazanin" w:hAnsi="IRNazanin" w:eastAsia="IRNazanin"/>
          <w:color w:val="111111"/>
          <w:sz w:val="28"/>
          <w:sz w:val="28"/>
          <w:szCs w:val="28"/>
          <w:rtl w:val="true"/>
          <w:lang w:bidi="fa-IR"/>
        </w:rPr>
        <w:t>بن الخطاب البراوستانی الرازی، هو تفسیر سورة یس، یأتی</w:t>
      </w:r>
      <w:r>
        <w:rPr>
          <w:rFonts w:eastAsia="IRNazanin" w:cs="IRNazanin"/>
          <w:color w:val="111111"/>
          <w:sz w:val="28"/>
          <w:szCs w:val="28"/>
          <w:rtl w:val="true"/>
          <w:lang w:bidi="fa-IR"/>
        </w:rPr>
        <w:t>.</w:t>
      </w:r>
    </w:p>
    <w:p>
      <w:pPr>
        <w:pStyle w:val="Heading3"/>
        <w:numPr>
          <w:ilvl w:val="2"/>
          <w:numId w:val="1"/>
        </w:numPr>
        <w:rPr/>
      </w:pPr>
      <w:bookmarkStart w:id="3923" w:name="__RefHeading___Toc7558896_73709187"/>
      <w:bookmarkStart w:id="3924" w:name="_Toc1828"/>
      <w:bookmarkEnd w:id="3923"/>
      <w:r>
        <w:rPr>
          <w:rtl w:val="true"/>
        </w:rPr>
        <w:t>تفسیر السلولی</w:t>
      </w:r>
      <w:bookmarkEnd w:id="3924"/>
    </w:p>
    <w:p>
      <w:pPr>
        <w:pStyle w:val="BookText"/>
        <w:rPr/>
      </w:pPr>
      <w:r>
        <w:rPr>
          <w:rFonts w:ascii="IRNazanin" w:hAnsi="IRNazanin" w:eastAsia="IRNazanin"/>
          <w:color w:val="111111"/>
          <w:sz w:val="28"/>
          <w:sz w:val="28"/>
          <w:szCs w:val="28"/>
          <w:rtl w:val="true"/>
          <w:lang w:bidi="fa-IR"/>
        </w:rPr>
        <w:t>مر بعنوان تفسیر أبی جنادة</w:t>
      </w:r>
      <w:r>
        <w:rPr>
          <w:rFonts w:eastAsia="IRNazanin" w:cs="IRNazanin"/>
          <w:color w:val="111111"/>
          <w:sz w:val="28"/>
          <w:szCs w:val="28"/>
          <w:rtl w:val="true"/>
          <w:lang w:bidi="fa-IR"/>
        </w:rPr>
        <w:t>.</w:t>
      </w:r>
    </w:p>
    <w:p>
      <w:pPr>
        <w:pStyle w:val="Heading3"/>
        <w:numPr>
          <w:ilvl w:val="2"/>
          <w:numId w:val="1"/>
        </w:numPr>
        <w:rPr/>
      </w:pPr>
      <w:bookmarkStart w:id="3925" w:name="__RefHeading___Toc7558898_73709187"/>
      <w:bookmarkStart w:id="3926" w:name="_Toc1829"/>
      <w:bookmarkEnd w:id="3925"/>
      <w:r>
        <w:rPr>
          <w:rtl w:val="true"/>
        </w:rPr>
        <w:t>تفسیر المولی سلیمان</w:t>
      </w:r>
      <w:bookmarkEnd w:id="3926"/>
    </w:p>
    <w:p>
      <w:pPr>
        <w:pStyle w:val="BookText"/>
        <w:rPr/>
      </w:pPr>
      <w:r>
        <w:rPr>
          <w:rFonts w:ascii="IRNazanin" w:hAnsi="IRNazanin" w:eastAsia="IRNazanin"/>
          <w:color w:val="111111"/>
          <w:sz w:val="28"/>
          <w:sz w:val="28"/>
          <w:szCs w:val="28"/>
          <w:rtl w:val="true"/>
          <w:lang w:bidi="fa-IR"/>
        </w:rPr>
        <w:t>الجرجی، مر بعنوان تفسیر الجرجی</w:t>
      </w:r>
      <w:r>
        <w:rPr>
          <w:rFonts w:eastAsia="IRNazanin" w:cs="IRNazanin"/>
          <w:color w:val="111111"/>
          <w:sz w:val="28"/>
          <w:szCs w:val="28"/>
          <w:rtl w:val="true"/>
          <w:lang w:bidi="fa-IR"/>
        </w:rPr>
        <w:t>.</w:t>
      </w:r>
    </w:p>
    <w:p>
      <w:pPr>
        <w:pStyle w:val="Heading3"/>
        <w:numPr>
          <w:ilvl w:val="2"/>
          <w:numId w:val="1"/>
        </w:numPr>
        <w:rPr/>
      </w:pPr>
      <w:bookmarkStart w:id="3927" w:name="__RefHeading___Toc7558900_73709187"/>
      <w:bookmarkStart w:id="3928" w:name="_Toc1830"/>
      <w:bookmarkEnd w:id="3927"/>
      <w:r>
        <w:rPr>
          <w:rtl w:val="true"/>
        </w:rPr>
        <w:t>تفسیر السمان</w:t>
      </w:r>
      <w:bookmarkEnd w:id="3928"/>
    </w:p>
    <w:p>
      <w:pPr>
        <w:pStyle w:val="BookText"/>
        <w:rPr/>
      </w:pPr>
      <w:r>
        <w:rPr>
          <w:rFonts w:ascii="IRNazanin" w:hAnsi="IRNazanin" w:eastAsia="IRNazanin"/>
          <w:color w:val="111111"/>
          <w:sz w:val="28"/>
          <w:sz w:val="28"/>
          <w:szCs w:val="28"/>
          <w:rtl w:val="true"/>
          <w:lang w:bidi="fa-IR"/>
        </w:rPr>
        <w:t xml:space="preserve">الموسوم بالبستان،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Heading3"/>
        <w:numPr>
          <w:ilvl w:val="2"/>
          <w:numId w:val="1"/>
        </w:numPr>
        <w:rPr/>
      </w:pPr>
      <w:bookmarkStart w:id="3929" w:name="__RefHeading___Toc7558902_73709187"/>
      <w:bookmarkStart w:id="3930" w:name="_Toc1831"/>
      <w:bookmarkEnd w:id="3929"/>
      <w:r>
        <w:rPr>
          <w:rtl w:val="true"/>
        </w:rPr>
        <w:t>تفسیر سواطع الإلهام</w:t>
      </w:r>
      <w:bookmarkEnd w:id="3930"/>
    </w:p>
    <w:p>
      <w:pPr>
        <w:pStyle w:val="BookText"/>
        <w:rPr/>
      </w:pPr>
      <w:r>
        <w:rPr>
          <w:rFonts w:ascii="IRNazanin" w:hAnsi="IRNazanin" w:eastAsia="IRNazanin"/>
          <w:color w:val="111111"/>
          <w:sz w:val="28"/>
          <w:sz w:val="28"/>
          <w:szCs w:val="28"/>
          <w:rtl w:val="true"/>
          <w:lang w:bidi="fa-IR"/>
        </w:rPr>
        <w:t xml:space="preserve">للفیضی، ألفه فی </w:t>
      </w:r>
      <w:r>
        <w:rPr>
          <w:rFonts w:eastAsia="IRNazanin" w:cs="IRNazanin"/>
          <w:color w:val="111111"/>
          <w:sz w:val="28"/>
          <w:szCs w:val="28"/>
          <w:rtl w:val="true"/>
          <w:lang w:bidi="fa-IR"/>
        </w:rPr>
        <w:t>(</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فی السین</w:t>
      </w:r>
      <w:r>
        <w:rPr>
          <w:rFonts w:eastAsia="IRNazanin" w:cs="IRNazanin"/>
          <w:color w:val="111111"/>
          <w:sz w:val="28"/>
          <w:szCs w:val="28"/>
          <w:rtl w:val="true"/>
          <w:lang w:bidi="fa-IR"/>
        </w:rPr>
        <w:t>.</w:t>
      </w:r>
    </w:p>
    <w:p>
      <w:pPr>
        <w:pStyle w:val="Heading3"/>
        <w:numPr>
          <w:ilvl w:val="2"/>
          <w:numId w:val="1"/>
        </w:numPr>
        <w:rPr/>
      </w:pPr>
      <w:bookmarkStart w:id="3931" w:name="__RefHeading___Toc7558904_73709187"/>
      <w:bookmarkStart w:id="3932" w:name="_Toc1832"/>
      <w:bookmarkEnd w:id="3931"/>
      <w:r>
        <w:rPr/>
        <w:t>1277</w:t>
      </w:r>
      <w:r>
        <w:rPr>
          <w:rtl w:val="true"/>
        </w:rPr>
        <w:t xml:space="preserve">- </w:t>
      </w:r>
      <w:r>
        <w:rPr>
          <w:rtl w:val="true"/>
        </w:rPr>
        <w:t>تفسیر الشاهرودی</w:t>
      </w:r>
      <w:bookmarkEnd w:id="3932"/>
    </w:p>
    <w:p>
      <w:pPr>
        <w:pStyle w:val="BookText"/>
        <w:rPr/>
      </w:pPr>
      <w:r>
        <w:rPr>
          <w:rFonts w:ascii="IRNazanin" w:hAnsi="IRNazanin" w:eastAsia="IRNazanin"/>
          <w:color w:val="111111"/>
          <w:sz w:val="28"/>
          <w:sz w:val="28"/>
          <w:szCs w:val="28"/>
          <w:rtl w:val="true"/>
          <w:lang w:bidi="fa-IR"/>
        </w:rPr>
        <w:t xml:space="preserve">للمولی محمد علی بن محمد کاظم بن الله آورد الخراسانی الأصل الشاهرودی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یقرب من سبعین سنة من عمره الذی صرفة فی التألیف و التصنیف، و قد بلغت تصانیفه إلی ثمانیة و عشرین منها هذا التفسیر الذی لم یتم کما حدثنی به و بجملة من مشایخه و تصانیفه و تواریخه ولده العالم الجلیل المعاصر شیخ أحمد الشاهرودی مؤلف إزالة الأوهام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حدود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Heading3"/>
        <w:numPr>
          <w:ilvl w:val="2"/>
          <w:numId w:val="1"/>
        </w:numPr>
        <w:rPr/>
      </w:pPr>
      <w:bookmarkStart w:id="3933" w:name="__RefHeading___Toc7558906_73709187"/>
      <w:bookmarkStart w:id="3934" w:name="_Toc1833"/>
      <w:bookmarkEnd w:id="3933"/>
      <w:r>
        <w:rPr/>
        <w:t>1278</w:t>
      </w:r>
      <w:r>
        <w:rPr>
          <w:rtl w:val="true"/>
        </w:rPr>
        <w:t xml:space="preserve">- </w:t>
      </w:r>
      <w:r>
        <w:rPr>
          <w:rtl w:val="true"/>
        </w:rPr>
        <w:t>تفسیر شاهی</w:t>
      </w:r>
      <w:bookmarkEnd w:id="3934"/>
    </w:p>
    <w:p>
      <w:pPr>
        <w:pStyle w:val="BookText"/>
        <w:rPr/>
      </w:pPr>
      <w:r>
        <w:rPr>
          <w:rFonts w:ascii="IRNazanin" w:hAnsi="IRNazanin" w:eastAsia="IRNazanin"/>
          <w:color w:val="111111"/>
          <w:sz w:val="28"/>
          <w:sz w:val="28"/>
          <w:szCs w:val="28"/>
          <w:rtl w:val="true"/>
          <w:lang w:bidi="fa-IR"/>
        </w:rPr>
        <w:t xml:space="preserve">تفسیر لآیات الأحکام و ترجمه لها إلی الفارسیة، للسید الأمیر أبی الفتح بن الأمیر مخدوم بن الأمیر شمس الدین محمد بن الأمیر السید الشریف الحسینی الجرجانی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باسم الشاه طهماسب الصفوی فی مجلد ضخم یقرب من أربعة عشر ألف بیت، توجد نسخه عصر المؤلف کتابتها </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الخزانة الرضویة، و نسختان منه فی مکتبة مدرسة سپهسالار الجدیدة، و نسخه کتابتها </w:t>
      </w:r>
      <w:r>
        <w:rPr>
          <w:rFonts w:eastAsia="IRNazanin" w:cs="IRNazanin"/>
          <w:color w:val="111111"/>
          <w:sz w:val="28"/>
          <w:szCs w:val="28"/>
          <w:rtl w:val="true"/>
          <w:lang w:bidi="fa-IR"/>
        </w:rPr>
        <w:t>(</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کربلاء فی مکتبة السید عبد الحسین الحجة، و رأیت منه عدة نسخ أخر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فائحة کتاب کتاب فصاحت مآب، و خطبه واضحة خطاب خطاب بلاغت انتساب، حمد و ثنای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آخر کلام در این مقام، و إتمام تفسیر آیات الأحکام، مشتمل بر تحقیقات متعلقه بنظم کلام، و تدقیقات لائقة بمعنی و مرام، که بدولت نواب کامیاب همایون أعلی، خلخال احتشام در پا کشیده، و از پرده خفا بر منصه ظهور جلوه‌گر گردیده</w:t>
      </w:r>
      <w:r>
        <w:rPr>
          <w:rFonts w:eastAsia="IRNazanin" w:cs="IRNazanin"/>
          <w:color w:val="111111"/>
          <w:sz w:val="28"/>
          <w:szCs w:val="28"/>
          <w:rtl w:val="true"/>
          <w:lang w:bidi="fa-IR"/>
        </w:rPr>
        <w:t>).</w:t>
      </w:r>
    </w:p>
    <w:p>
      <w:pPr>
        <w:pStyle w:val="Heading3"/>
        <w:numPr>
          <w:ilvl w:val="2"/>
          <w:numId w:val="1"/>
        </w:numPr>
        <w:rPr/>
      </w:pPr>
      <w:bookmarkStart w:id="3935" w:name="__RefHeading___Toc7558908_73709187"/>
      <w:bookmarkStart w:id="3936" w:name="_Toc1834"/>
      <w:bookmarkEnd w:id="3935"/>
      <w:r>
        <w:rPr>
          <w:rtl w:val="true"/>
        </w:rPr>
        <w:t>تفسیر الشبری</w:t>
      </w:r>
      <w:bookmarkEnd w:id="3936"/>
    </w:p>
    <w:p>
      <w:pPr>
        <w:pStyle w:val="BookText"/>
        <w:rPr/>
      </w:pPr>
      <w:r>
        <w:rPr>
          <w:rFonts w:ascii="IRNazanin" w:hAnsi="IRNazanin" w:eastAsia="IRNazanin"/>
          <w:color w:val="111111"/>
          <w:sz w:val="28"/>
          <w:sz w:val="28"/>
          <w:szCs w:val="28"/>
          <w:rtl w:val="true"/>
          <w:lang w:bidi="fa-IR"/>
        </w:rPr>
        <w:t>ثلاثة تأتی، و هی الجوهر الثمین صفوة التفاسیر الوجیز کلها للسید عبد الله الشبر</w:t>
      </w:r>
      <w:r>
        <w:rPr>
          <w:rFonts w:eastAsia="IRNazanin" w:cs="IRNazanin"/>
          <w:color w:val="111111"/>
          <w:sz w:val="28"/>
          <w:szCs w:val="28"/>
          <w:rtl w:val="true"/>
          <w:lang w:bidi="fa-IR"/>
        </w:rPr>
        <w:t>.</w:t>
      </w:r>
    </w:p>
    <w:p>
      <w:pPr>
        <w:pStyle w:val="Heading3"/>
        <w:numPr>
          <w:ilvl w:val="2"/>
          <w:numId w:val="1"/>
        </w:numPr>
        <w:rPr/>
      </w:pPr>
      <w:bookmarkStart w:id="3937" w:name="__RefHeading___Toc7558910_73709187"/>
      <w:bookmarkStart w:id="3938" w:name="_Toc1835"/>
      <w:bookmarkEnd w:id="3937"/>
      <w:r>
        <w:rPr>
          <w:rtl w:val="true"/>
        </w:rPr>
        <w:t>تفسیر شرف الدین</w:t>
      </w:r>
      <w:bookmarkEnd w:id="3938"/>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الأسترآبادی،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تأویل الآیات</w:t>
      </w:r>
      <w:r>
        <w:rPr>
          <w:rFonts w:eastAsia="IRNazanin" w:cs="IRNazanin"/>
          <w:color w:val="111111"/>
          <w:sz w:val="28"/>
          <w:szCs w:val="28"/>
          <w:rtl w:val="true"/>
          <w:lang w:bidi="fa-IR"/>
        </w:rPr>
        <w:t xml:space="preserve">. </w:t>
      </w:r>
      <w:bookmarkStart w:id="3939" w:name="pg11681_117454"/>
    </w:p>
    <w:p>
      <w:pPr>
        <w:pStyle w:val="Heading3"/>
        <w:numPr>
          <w:ilvl w:val="2"/>
          <w:numId w:val="1"/>
        </w:numPr>
        <w:rPr/>
      </w:pPr>
      <w:bookmarkStart w:id="3940" w:name="__RefHeading___Toc7558912_73709187"/>
      <w:bookmarkStart w:id="3941" w:name="_Toc1836"/>
      <w:bookmarkEnd w:id="3939"/>
      <w:bookmarkEnd w:id="3940"/>
      <w:r>
        <w:rPr>
          <w:rtl w:val="true"/>
        </w:rPr>
        <w:t>تفسیر الشیخ شرف الدین یحیی</w:t>
      </w:r>
      <w:bookmarkEnd w:id="3941"/>
    </w:p>
    <w:p>
      <w:pPr>
        <w:pStyle w:val="BookText"/>
        <w:rPr/>
      </w:pPr>
      <w:r>
        <w:rPr>
          <w:rFonts w:ascii="IRNazanin" w:hAnsi="IRNazanin" w:eastAsia="IRNazanin"/>
          <w:color w:val="111111"/>
          <w:sz w:val="28"/>
          <w:sz w:val="28"/>
          <w:szCs w:val="28"/>
          <w:rtl w:val="true"/>
          <w:lang w:bidi="fa-IR"/>
        </w:rPr>
        <w:t>الیزدی، یأتی بعنوان تلخیص مجمع البیان</w:t>
      </w:r>
      <w:r>
        <w:rPr>
          <w:rFonts w:eastAsia="IRNazanin" w:cs="IRNazanin"/>
          <w:color w:val="111111"/>
          <w:sz w:val="28"/>
          <w:szCs w:val="28"/>
          <w:rtl w:val="true"/>
          <w:lang w:bidi="fa-IR"/>
        </w:rPr>
        <w:t>.</w:t>
      </w:r>
    </w:p>
    <w:p>
      <w:pPr>
        <w:pStyle w:val="Heading3"/>
        <w:numPr>
          <w:ilvl w:val="2"/>
          <w:numId w:val="1"/>
        </w:numPr>
        <w:rPr/>
      </w:pPr>
      <w:bookmarkStart w:id="3942" w:name="__RefHeading___Toc7558914_73709187"/>
      <w:bookmarkStart w:id="3943" w:name="_Toc1837"/>
      <w:bookmarkEnd w:id="3942"/>
      <w:r>
        <w:rPr>
          <w:rtl w:val="true"/>
        </w:rPr>
        <w:t>تفسیر الشلمغانی</w:t>
      </w:r>
      <w:bookmarkEnd w:id="3943"/>
    </w:p>
    <w:p>
      <w:pPr>
        <w:pStyle w:val="BookText"/>
        <w:rPr/>
      </w:pPr>
      <w:r>
        <w:rPr>
          <w:rFonts w:ascii="IRNazanin" w:hAnsi="IRNazanin" w:eastAsia="IRNazanin"/>
          <w:color w:val="111111"/>
          <w:sz w:val="28"/>
          <w:sz w:val="28"/>
          <w:szCs w:val="28"/>
          <w:rtl w:val="true"/>
          <w:lang w:bidi="fa-IR"/>
        </w:rPr>
        <w:t>یأتی بعنوان نظم القرآن</w:t>
      </w:r>
      <w:r>
        <w:rPr>
          <w:rFonts w:eastAsia="IRNazanin" w:cs="IRNazanin"/>
          <w:color w:val="111111"/>
          <w:sz w:val="28"/>
          <w:szCs w:val="28"/>
          <w:rtl w:val="true"/>
          <w:lang w:bidi="fa-IR"/>
        </w:rPr>
        <w:t>.</w:t>
      </w:r>
    </w:p>
    <w:p>
      <w:pPr>
        <w:pStyle w:val="Heading3"/>
        <w:numPr>
          <w:ilvl w:val="2"/>
          <w:numId w:val="1"/>
        </w:numPr>
        <w:rPr/>
      </w:pPr>
      <w:bookmarkStart w:id="3944" w:name="__RefHeading___Toc7558916_73709187"/>
      <w:bookmarkStart w:id="3945" w:name="_Toc1838"/>
      <w:bookmarkEnd w:id="3944"/>
      <w:r>
        <w:rPr>
          <w:rtl w:val="true"/>
        </w:rPr>
        <w:t>تفسیر الشه‌آبادی</w:t>
      </w:r>
      <w:bookmarkEnd w:id="3945"/>
    </w:p>
    <w:p>
      <w:pPr>
        <w:pStyle w:val="BookText"/>
        <w:rPr/>
      </w:pPr>
      <w:r>
        <w:rPr>
          <w:rFonts w:ascii="IRNazanin" w:hAnsi="IRNazanin" w:eastAsia="IRNazanin"/>
          <w:color w:val="111111"/>
          <w:sz w:val="28"/>
          <w:sz w:val="28"/>
          <w:szCs w:val="28"/>
          <w:rtl w:val="true"/>
          <w:lang w:bidi="fa-IR"/>
        </w:rPr>
        <w:t>المولی عبد الله الیزدی محشی التهذیب، و تفسیره حاشیة منه علی البیضاوی، یأتی فی الحاء</w:t>
      </w:r>
      <w:r>
        <w:rPr>
          <w:rFonts w:eastAsia="IRNazanin" w:cs="IRNazanin"/>
          <w:color w:val="111111"/>
          <w:sz w:val="28"/>
          <w:szCs w:val="28"/>
          <w:rtl w:val="true"/>
          <w:lang w:bidi="fa-IR"/>
        </w:rPr>
        <w:t>.</w:t>
      </w:r>
    </w:p>
    <w:p>
      <w:pPr>
        <w:pStyle w:val="Heading3"/>
        <w:numPr>
          <w:ilvl w:val="2"/>
          <w:numId w:val="1"/>
        </w:numPr>
        <w:rPr/>
      </w:pPr>
      <w:bookmarkStart w:id="3946" w:name="__RefHeading___Toc7558918_73709187"/>
      <w:bookmarkStart w:id="3947" w:name="_Toc1839"/>
      <w:bookmarkEnd w:id="3946"/>
      <w:r>
        <w:rPr>
          <w:rtl w:val="true"/>
        </w:rPr>
        <w:t>تفسیر الشهید الثانی</w:t>
      </w:r>
      <w:bookmarkEnd w:id="3947"/>
    </w:p>
    <w:p>
      <w:pPr>
        <w:pStyle w:val="BookText"/>
        <w:rPr/>
      </w:pPr>
      <w:r>
        <w:rPr>
          <w:rFonts w:ascii="IRNazanin" w:hAnsi="IRNazanin" w:eastAsia="IRNazanin"/>
          <w:color w:val="111111"/>
          <w:sz w:val="28"/>
          <w:sz w:val="28"/>
          <w:szCs w:val="28"/>
          <w:rtl w:val="true"/>
          <w:lang w:bidi="fa-IR"/>
        </w:rPr>
        <w:t>هو الشیخ زین الدین المذکور آنفا،</w:t>
      </w:r>
    </w:p>
    <w:p>
      <w:pPr>
        <w:pStyle w:val="Heading3"/>
        <w:numPr>
          <w:ilvl w:val="2"/>
          <w:numId w:val="1"/>
        </w:numPr>
        <w:rPr/>
      </w:pPr>
      <w:bookmarkStart w:id="3948" w:name="__RefHeading___Toc7558920_73709187"/>
      <w:bookmarkStart w:id="3949" w:name="_Toc1840"/>
      <w:bookmarkEnd w:id="3948"/>
      <w:r>
        <w:rPr>
          <w:rtl w:val="true"/>
        </w:rPr>
        <w:t>تفسیر الشیبانی</w:t>
      </w:r>
      <w:bookmarkEnd w:id="3949"/>
    </w:p>
    <w:p>
      <w:pPr>
        <w:pStyle w:val="BookText"/>
        <w:rPr/>
      </w:pPr>
      <w:r>
        <w:rPr>
          <w:rFonts w:ascii="IRNazanin" w:hAnsi="IRNazanin" w:eastAsia="IRNazanin"/>
          <w:color w:val="111111"/>
          <w:sz w:val="28"/>
          <w:sz w:val="28"/>
          <w:szCs w:val="28"/>
          <w:rtl w:val="true"/>
          <w:lang w:bidi="fa-IR"/>
        </w:rPr>
        <w:t>اسمه نهج البیان، یأتی فی حرف النون</w:t>
      </w:r>
      <w:r>
        <w:rPr>
          <w:rFonts w:eastAsia="IRNazanin" w:cs="IRNazanin"/>
          <w:color w:val="111111"/>
          <w:sz w:val="28"/>
          <w:szCs w:val="28"/>
          <w:rtl w:val="true"/>
          <w:lang w:bidi="fa-IR"/>
        </w:rPr>
        <w:t>.</w:t>
      </w:r>
    </w:p>
    <w:p>
      <w:pPr>
        <w:pStyle w:val="Heading3"/>
        <w:numPr>
          <w:ilvl w:val="2"/>
          <w:numId w:val="1"/>
        </w:numPr>
        <w:rPr/>
      </w:pPr>
      <w:bookmarkStart w:id="3950" w:name="__RefHeading___Toc7558922_73709187"/>
      <w:bookmarkStart w:id="3951" w:name="_Toc1841"/>
      <w:bookmarkEnd w:id="3950"/>
      <w:r>
        <w:rPr/>
        <w:t>1279</w:t>
      </w:r>
      <w:r>
        <w:rPr>
          <w:rtl w:val="true"/>
        </w:rPr>
        <w:t xml:space="preserve">- </w:t>
      </w:r>
      <w:r>
        <w:rPr>
          <w:rtl w:val="true"/>
        </w:rPr>
        <w:t>تفسیر الصابونی</w:t>
      </w:r>
      <w:bookmarkEnd w:id="3951"/>
    </w:p>
    <w:p>
      <w:pPr>
        <w:pStyle w:val="BookText"/>
        <w:rPr/>
      </w:pPr>
      <w:r>
        <w:rPr>
          <w:rFonts w:ascii="IRNazanin" w:hAnsi="IRNazanin" w:eastAsia="IRNazanin"/>
          <w:color w:val="111111"/>
          <w:sz w:val="28"/>
          <w:sz w:val="28"/>
          <w:szCs w:val="28"/>
          <w:rtl w:val="true"/>
          <w:lang w:bidi="fa-IR"/>
        </w:rPr>
        <w:t xml:space="preserve">هو المفسر اللغوی الفقیه صاحب المفاخر أبو الفضل محمد بن أحمد بن إبراهیم ابن سلیم الجعفی الکوفی ساکن مصر فی المائة الثالثة و بعدها، و هو من مشایخ أبی القاسم جعفر بن محمد ابن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توفی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عنه کتبه، و منها تفسیر معانی القرآن و تسمیة أصناف کلامه المجید کما ذکره النجاشی</w:t>
      </w:r>
      <w:r>
        <w:rPr>
          <w:rFonts w:eastAsia="IRNazanin" w:cs="IRNazanin"/>
          <w:color w:val="111111"/>
          <w:sz w:val="28"/>
          <w:szCs w:val="28"/>
          <w:rtl w:val="true"/>
          <w:lang w:bidi="fa-IR"/>
        </w:rPr>
        <w:t>.</w:t>
      </w:r>
    </w:p>
    <w:p>
      <w:pPr>
        <w:pStyle w:val="Heading3"/>
        <w:numPr>
          <w:ilvl w:val="2"/>
          <w:numId w:val="1"/>
        </w:numPr>
        <w:rPr/>
      </w:pPr>
      <w:bookmarkStart w:id="3952" w:name="__RefHeading___Toc7558924_73709187"/>
      <w:bookmarkStart w:id="3953" w:name="_Toc1842"/>
      <w:bookmarkEnd w:id="3952"/>
      <w:r>
        <w:rPr/>
        <w:t>1280</w:t>
      </w:r>
      <w:r>
        <w:rPr>
          <w:rtl w:val="true"/>
        </w:rPr>
        <w:t xml:space="preserve">- </w:t>
      </w:r>
      <w:r>
        <w:rPr>
          <w:rtl w:val="true"/>
        </w:rPr>
        <w:t>تفسیر السید الأمیر محمد صادق</w:t>
      </w:r>
      <w:bookmarkEnd w:id="3953"/>
    </w:p>
    <w:p>
      <w:pPr>
        <w:pStyle w:val="BookText"/>
        <w:rPr/>
      </w:pPr>
      <w:r>
        <w:rPr>
          <w:rFonts w:ascii="IRNazanin" w:hAnsi="IRNazanin" w:eastAsia="IRNazanin"/>
          <w:color w:val="111111"/>
          <w:sz w:val="28"/>
          <w:sz w:val="28"/>
          <w:szCs w:val="28"/>
          <w:rtl w:val="true"/>
          <w:lang w:bidi="fa-IR"/>
        </w:rPr>
        <w:t xml:space="preserve">ابن الحاج الأمیر أبی القاسم الخوانساری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بطهران حدود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کبیر طبع بإیران کما فی بعض الفهارس</w:t>
      </w:r>
      <w:r>
        <w:rPr>
          <w:rFonts w:eastAsia="IRNazanin" w:cs="IRNazanin"/>
          <w:color w:val="111111"/>
          <w:sz w:val="28"/>
          <w:szCs w:val="28"/>
          <w:rtl w:val="true"/>
          <w:lang w:bidi="fa-IR"/>
        </w:rPr>
        <w:t>.</w:t>
      </w:r>
    </w:p>
    <w:p>
      <w:pPr>
        <w:pStyle w:val="Heading3"/>
        <w:numPr>
          <w:ilvl w:val="2"/>
          <w:numId w:val="1"/>
        </w:numPr>
        <w:rPr/>
      </w:pPr>
      <w:bookmarkStart w:id="3954" w:name="__RefHeading___Toc7558926_73709187"/>
      <w:bookmarkStart w:id="3955" w:name="_Toc1843"/>
      <w:bookmarkEnd w:id="3954"/>
      <w:r>
        <w:rPr/>
        <w:t>1281</w:t>
      </w:r>
      <w:r>
        <w:rPr>
          <w:rtl w:val="true"/>
        </w:rPr>
        <w:t xml:space="preserve">- </w:t>
      </w:r>
      <w:r>
        <w:rPr>
          <w:rtl w:val="true"/>
        </w:rPr>
        <w:t>التفسیر عن الصادقین‌</w:t>
      </w:r>
      <w:bookmarkEnd w:id="3955"/>
    </w:p>
    <w:p>
      <w:pPr>
        <w:pStyle w:val="BookText"/>
        <w:rPr/>
      </w:pPr>
      <w:r>
        <w:rPr>
          <w:rFonts w:ascii="IRNazanin" w:hAnsi="IRNazanin" w:eastAsia="IRNazanin"/>
          <w:color w:val="111111"/>
          <w:sz w:val="28"/>
          <w:sz w:val="28"/>
          <w:szCs w:val="28"/>
          <w:rtl w:val="true"/>
          <w:lang w:bidi="fa-IR"/>
        </w:rPr>
        <w:t>من آل الرسول ص، کبیر فیه تفسیر القرآن و تأویله و ناسخه و منسوخة و محکمه و متشابهه و زیادات حروفه و فضائله و ثوابه بروایات الثقات عنهم ع، ینقل عنه السید رضی الدین علی بن طاوس فی کتابه سعد السعود بما وصفناه من غیر تصریح باسم مؤلفه</w:t>
      </w:r>
      <w:r>
        <w:rPr>
          <w:rFonts w:eastAsia="IRNazanin" w:cs="IRNazanin"/>
          <w:color w:val="111111"/>
          <w:sz w:val="28"/>
          <w:szCs w:val="28"/>
          <w:rtl w:val="true"/>
          <w:lang w:bidi="fa-IR"/>
        </w:rPr>
        <w:t>.</w:t>
      </w:r>
    </w:p>
    <w:p>
      <w:pPr>
        <w:pStyle w:val="Heading3"/>
        <w:numPr>
          <w:ilvl w:val="2"/>
          <w:numId w:val="1"/>
        </w:numPr>
        <w:rPr/>
      </w:pPr>
      <w:bookmarkStart w:id="3956" w:name="__RefHeading___Toc7558928_73709187"/>
      <w:bookmarkStart w:id="3957" w:name="_Toc1844"/>
      <w:bookmarkEnd w:id="3956"/>
      <w:r>
        <w:rPr>
          <w:rtl w:val="true"/>
        </w:rPr>
        <w:t>تفسیر الصافی</w:t>
      </w:r>
      <w:bookmarkEnd w:id="3957"/>
    </w:p>
    <w:p>
      <w:pPr>
        <w:pStyle w:val="BookText"/>
        <w:rPr/>
      </w:pPr>
      <w:r>
        <w:rPr>
          <w:rFonts w:ascii="IRNazanin" w:hAnsi="IRNazanin" w:eastAsia="IRNazanin"/>
          <w:color w:val="111111"/>
          <w:sz w:val="28"/>
          <w:sz w:val="28"/>
          <w:szCs w:val="28"/>
          <w:rtl w:val="true"/>
          <w:lang w:bidi="fa-IR"/>
        </w:rPr>
        <w:t>للمحقق الفیض یأتی باسمه، و مختصرة الأصفی مر باسمه أیضا</w:t>
      </w:r>
      <w:r>
        <w:rPr>
          <w:rFonts w:eastAsia="IRNazanin" w:cs="IRNazanin"/>
          <w:color w:val="111111"/>
          <w:sz w:val="28"/>
          <w:szCs w:val="28"/>
          <w:rtl w:val="true"/>
          <w:lang w:bidi="fa-IR"/>
        </w:rPr>
        <w:t>.</w:t>
      </w:r>
    </w:p>
    <w:p>
      <w:pPr>
        <w:pStyle w:val="Heading3"/>
        <w:numPr>
          <w:ilvl w:val="2"/>
          <w:numId w:val="1"/>
        </w:numPr>
        <w:rPr/>
      </w:pPr>
      <w:bookmarkStart w:id="3958" w:name="__RefHeading___Toc7558930_73709187"/>
      <w:bookmarkStart w:id="3959" w:name="_Toc1845"/>
      <w:bookmarkEnd w:id="3958"/>
      <w:r>
        <w:rPr>
          <w:rtl w:val="true"/>
        </w:rPr>
        <w:t>تفسیر الأمیر محمد صالح</w:t>
      </w:r>
      <w:bookmarkEnd w:id="3959"/>
    </w:p>
    <w:p>
      <w:pPr>
        <w:pStyle w:val="BookText"/>
        <w:rPr/>
      </w:pPr>
      <w:r>
        <w:rPr>
          <w:rFonts w:ascii="IRNazanin" w:hAnsi="IRNazanin" w:eastAsia="IRNazanin"/>
          <w:color w:val="111111"/>
          <w:sz w:val="28"/>
          <w:sz w:val="28"/>
          <w:szCs w:val="28"/>
          <w:rtl w:val="true"/>
          <w:lang w:bidi="fa-IR"/>
        </w:rPr>
        <w:t>الخاتون‌آبادی لسورتی الفاتحة و التوحید، یأتی</w:t>
      </w:r>
      <w:r>
        <w:rPr>
          <w:rFonts w:eastAsia="IRNazanin" w:cs="IRNazanin"/>
          <w:color w:val="111111"/>
          <w:sz w:val="28"/>
          <w:szCs w:val="28"/>
          <w:rtl w:val="true"/>
          <w:lang w:bidi="fa-IR"/>
        </w:rPr>
        <w:t>.</w:t>
      </w:r>
    </w:p>
    <w:p>
      <w:pPr>
        <w:pStyle w:val="Heading3"/>
        <w:numPr>
          <w:ilvl w:val="2"/>
          <w:numId w:val="1"/>
        </w:numPr>
        <w:rPr/>
      </w:pPr>
      <w:bookmarkStart w:id="3960" w:name="__RefHeading___Toc7558932_73709187"/>
      <w:bookmarkStart w:id="3961" w:name="_Toc1846"/>
      <w:bookmarkEnd w:id="3960"/>
      <w:r>
        <w:rPr/>
        <w:t>1282</w:t>
      </w:r>
      <w:r>
        <w:rPr>
          <w:rtl w:val="true"/>
        </w:rPr>
        <w:t xml:space="preserve">- </w:t>
      </w:r>
      <w:r>
        <w:rPr>
          <w:rtl w:val="true"/>
        </w:rPr>
        <w:t>تفسیر الحاج المولی صالح</w:t>
      </w:r>
      <w:bookmarkEnd w:id="3961"/>
    </w:p>
    <w:p>
      <w:pPr>
        <w:pStyle w:val="BookText"/>
        <w:rPr/>
      </w:pPr>
      <w:r>
        <w:rPr>
          <w:rFonts w:ascii="IRNazanin" w:hAnsi="IRNazanin" w:eastAsia="IRNazanin"/>
          <w:color w:val="111111"/>
          <w:sz w:val="28"/>
          <w:sz w:val="28"/>
          <w:szCs w:val="28"/>
          <w:rtl w:val="true"/>
          <w:lang w:bidi="fa-IR"/>
        </w:rPr>
        <w:t xml:space="preserve">بن آقا محمد البرقانی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بالحائر فجأة فی حدود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الصغیر الذی فی مجلد واحد، و کبیره بحر العرفان فی سبعة عشر مجلدا کما مر و الوسیط فی تسع مجلدات، یأتی</w:t>
      </w:r>
      <w:r>
        <w:rPr>
          <w:rFonts w:eastAsia="IRNazanin" w:cs="IRNazanin"/>
          <w:color w:val="111111"/>
          <w:sz w:val="28"/>
          <w:szCs w:val="28"/>
          <w:rtl w:val="true"/>
          <w:lang w:bidi="fa-IR"/>
        </w:rPr>
        <w:t>.</w:t>
      </w:r>
    </w:p>
    <w:p>
      <w:pPr>
        <w:pStyle w:val="Heading3"/>
        <w:numPr>
          <w:ilvl w:val="2"/>
          <w:numId w:val="1"/>
        </w:numPr>
        <w:rPr/>
      </w:pPr>
      <w:bookmarkStart w:id="3962" w:name="__RefHeading___Toc7558934_73709187"/>
      <w:bookmarkStart w:id="3963" w:name="_Toc1847"/>
      <w:bookmarkEnd w:id="3962"/>
      <w:r>
        <w:rPr/>
        <w:t>1283</w:t>
      </w:r>
      <w:r>
        <w:rPr>
          <w:rtl w:val="true"/>
        </w:rPr>
        <w:t xml:space="preserve">- </w:t>
      </w:r>
      <w:r>
        <w:rPr>
          <w:rtl w:val="true"/>
        </w:rPr>
        <w:t>تفسیر المولی صدرا</w:t>
      </w:r>
      <w:bookmarkEnd w:id="3963"/>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کبیر بلسان الإشراق، لصدر المتألهین محمد بن إبراهیم بن یحیی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ما خرج منه من تفسیر الاستعاذة و الفاتحة و سورة البقرة إلی قوله تعالی کُونُوا قِرَدَةً خاسِئِینَ، ثم تفسیر آیة الکرسی، ثم آیة النور، ثم سورة الم السجدة، و یس، و الواقعة، و الحدید، </w:t>
      </w:r>
      <w:bookmarkStart w:id="3964" w:name="pg11681_117455"/>
    </w:p>
    <w:p>
      <w:pPr>
        <w:pStyle w:val="BookText"/>
        <w:rPr/>
      </w:pPr>
      <w:bookmarkEnd w:id="3964"/>
      <w:r>
        <w:rPr>
          <w:rFonts w:ascii="IRNazanin" w:hAnsi="IRNazanin" w:eastAsia="IRNazanin"/>
          <w:color w:val="111111"/>
          <w:sz w:val="28"/>
          <w:sz w:val="28"/>
          <w:szCs w:val="28"/>
          <w:rtl w:val="true"/>
          <w:lang w:bidi="fa-IR"/>
        </w:rPr>
        <w:t>و الجمعة، و الطارق، و الأعلی، و الزلزال، ثم آیة وَ تَرَی الْجِبالَ تَحْسَبُها جامِدَةً، و قد کتب کتابه مفاتیح الغیب المطبوع أیضا بعنوان المقدمة لهذا التفسیر، و یأتی أنه یقرب من عشرین ألف بیت</w:t>
      </w:r>
      <w:r>
        <w:rPr>
          <w:rFonts w:eastAsia="IRNazanin" w:cs="IRNazanin"/>
          <w:color w:val="111111"/>
          <w:sz w:val="28"/>
          <w:szCs w:val="28"/>
          <w:rtl w:val="true"/>
          <w:lang w:bidi="fa-IR"/>
        </w:rPr>
        <w:t>.</w:t>
      </w:r>
    </w:p>
    <w:p>
      <w:pPr>
        <w:pStyle w:val="Heading3"/>
        <w:numPr>
          <w:ilvl w:val="2"/>
          <w:numId w:val="1"/>
        </w:numPr>
        <w:rPr/>
      </w:pPr>
      <w:bookmarkStart w:id="3965" w:name="__RefHeading___Toc7558936_73709187"/>
      <w:bookmarkStart w:id="3966" w:name="_Toc1848"/>
      <w:bookmarkEnd w:id="3965"/>
      <w:r>
        <w:rPr/>
        <w:t>1284</w:t>
      </w:r>
      <w:r>
        <w:rPr>
          <w:rtl w:val="true"/>
        </w:rPr>
        <w:t xml:space="preserve">- </w:t>
      </w:r>
      <w:r>
        <w:rPr>
          <w:rtl w:val="true"/>
        </w:rPr>
        <w:t>تفسیر الصدوق‌</w:t>
      </w:r>
      <w:bookmarkEnd w:id="3966"/>
    </w:p>
    <w:p>
      <w:pPr>
        <w:pStyle w:val="BookText"/>
        <w:rPr/>
      </w:pPr>
      <w:r>
        <w:rPr>
          <w:rFonts w:ascii="IRNazanin" w:hAnsi="IRNazanin" w:eastAsia="IRNazanin"/>
          <w:color w:val="111111"/>
          <w:sz w:val="28"/>
          <w:sz w:val="28"/>
          <w:szCs w:val="28"/>
          <w:rtl w:val="true"/>
          <w:lang w:bidi="fa-IR"/>
        </w:rPr>
        <w:t xml:space="preserve">هو الشیخ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بالری سنة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تفسیر کبیر ذکره النجاشی و وصفه بقوله کتاب تفسیر القرآن جامع، و ذکر قبل ذلک تفسیره الصغیر معبرا عنه بقوله کتاب مختصر تفسیر القرآن، و ذکر له أیضا کتاب الناسخ و المنسوخ فهو أیضا من المکثرین فی تألیف التفسیر کما أشرنا إلیه أولا</w:t>
      </w:r>
      <w:r>
        <w:rPr>
          <w:rFonts w:eastAsia="IRNazanin" w:cs="IRNazanin"/>
          <w:color w:val="111111"/>
          <w:sz w:val="28"/>
          <w:szCs w:val="28"/>
          <w:rtl w:val="true"/>
          <w:lang w:bidi="fa-IR"/>
        </w:rPr>
        <w:t>.</w:t>
      </w:r>
    </w:p>
    <w:p>
      <w:pPr>
        <w:pStyle w:val="Heading3"/>
        <w:numPr>
          <w:ilvl w:val="2"/>
          <w:numId w:val="1"/>
        </w:numPr>
        <w:rPr/>
      </w:pPr>
      <w:bookmarkStart w:id="3967" w:name="__RefHeading___Toc7558938_73709187"/>
      <w:bookmarkStart w:id="3968" w:name="_Toc1849"/>
      <w:bookmarkEnd w:id="3967"/>
      <w:r>
        <w:rPr>
          <w:rtl w:val="true"/>
        </w:rPr>
        <w:t>تفسیر الصرام</w:t>
      </w:r>
      <w:bookmarkEnd w:id="3968"/>
    </w:p>
    <w:p>
      <w:pPr>
        <w:pStyle w:val="BookText"/>
        <w:rPr/>
      </w:pPr>
      <w:r>
        <w:rPr>
          <w:rFonts w:ascii="IRNazanin" w:hAnsi="IRNazanin" w:eastAsia="IRNazanin"/>
          <w:color w:val="111111"/>
          <w:sz w:val="28"/>
          <w:sz w:val="28"/>
          <w:szCs w:val="28"/>
          <w:rtl w:val="true"/>
          <w:lang w:bidi="fa-IR"/>
        </w:rPr>
        <w:t>مر بعنوان تفسیر أبی منصور الصرام</w:t>
      </w:r>
      <w:r>
        <w:rPr>
          <w:rFonts w:eastAsia="IRNazanin" w:cs="IRNazanin"/>
          <w:color w:val="111111"/>
          <w:sz w:val="28"/>
          <w:szCs w:val="28"/>
          <w:rtl w:val="true"/>
          <w:lang w:bidi="fa-IR"/>
        </w:rPr>
        <w:t>.</w:t>
      </w:r>
    </w:p>
    <w:p>
      <w:pPr>
        <w:pStyle w:val="Heading3"/>
        <w:numPr>
          <w:ilvl w:val="2"/>
          <w:numId w:val="1"/>
        </w:numPr>
        <w:rPr/>
      </w:pPr>
      <w:bookmarkStart w:id="3969" w:name="__RefHeading___Toc7558940_73709187"/>
      <w:bookmarkStart w:id="3970" w:name="_Toc1850"/>
      <w:bookmarkEnd w:id="3969"/>
      <w:r>
        <w:rPr>
          <w:rtl w:val="true"/>
        </w:rPr>
        <w:t>تفسیر صفوة التفاسیر</w:t>
      </w:r>
      <w:bookmarkEnd w:id="3970"/>
    </w:p>
    <w:p>
      <w:pPr>
        <w:pStyle w:val="BookText"/>
        <w:rPr/>
      </w:pPr>
      <w:r>
        <w:rPr>
          <w:rFonts w:ascii="IRNazanin" w:hAnsi="IRNazanin" w:eastAsia="IRNazanin"/>
          <w:color w:val="111111"/>
          <w:sz w:val="28"/>
          <w:sz w:val="28"/>
          <w:szCs w:val="28"/>
          <w:rtl w:val="true"/>
          <w:lang w:bidi="fa-IR"/>
        </w:rPr>
        <w:t>یأتی بهذا الاسم فی الصاد</w:t>
      </w:r>
      <w:r>
        <w:rPr>
          <w:rFonts w:eastAsia="IRNazanin" w:cs="IRNazanin"/>
          <w:color w:val="111111"/>
          <w:sz w:val="28"/>
          <w:szCs w:val="28"/>
          <w:rtl w:val="true"/>
          <w:lang w:bidi="fa-IR"/>
        </w:rPr>
        <w:t>.</w:t>
      </w:r>
    </w:p>
    <w:p>
      <w:pPr>
        <w:pStyle w:val="Heading3"/>
        <w:numPr>
          <w:ilvl w:val="2"/>
          <w:numId w:val="1"/>
        </w:numPr>
        <w:rPr/>
      </w:pPr>
      <w:bookmarkStart w:id="3971" w:name="__RefHeading___Toc7558942_73709187"/>
      <w:bookmarkStart w:id="3972" w:name="_Toc1851"/>
      <w:bookmarkEnd w:id="3971"/>
      <w:r>
        <w:rPr/>
        <w:t>1285</w:t>
      </w:r>
      <w:r>
        <w:rPr>
          <w:rtl w:val="true"/>
        </w:rPr>
        <w:t xml:space="preserve">- </w:t>
      </w:r>
      <w:r>
        <w:rPr>
          <w:rtl w:val="true"/>
        </w:rPr>
        <w:t>تفسیر صفی علی شاه</w:t>
      </w:r>
      <w:bookmarkEnd w:id="3972"/>
    </w:p>
    <w:p>
      <w:pPr>
        <w:pStyle w:val="BookText"/>
        <w:rPr/>
      </w:pPr>
      <w:r>
        <w:rPr>
          <w:rFonts w:ascii="IRNazanin" w:hAnsi="IRNazanin" w:eastAsia="IRNazanin"/>
          <w:color w:val="111111"/>
          <w:sz w:val="28"/>
          <w:sz w:val="28"/>
          <w:szCs w:val="28"/>
          <w:rtl w:val="true"/>
          <w:lang w:bidi="fa-IR"/>
        </w:rPr>
        <w:t xml:space="preserve">بالنظم الفارسی، للحاج میرزا حسن بن محمد باقر الأصفهانی نزیل طهران الملقب بصفی علی الشاه نعمةاللهی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بطهران حدود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نظمه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أوله تصانیفه، و قال فی تاریخ نظمه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من أر طلب کنی خود گویم</w:t>
      </w:r>
    </w:p>
    <w:p>
      <w:pPr>
        <w:pStyle w:val="BookText"/>
        <w:rPr/>
      </w:pPr>
      <w:r>
        <w:rPr>
          <w:rFonts w:ascii="IRNazanin" w:hAnsi="IRNazanin" w:eastAsia="IRNazanin"/>
          <w:color w:val="111111"/>
          <w:sz w:val="28"/>
          <w:sz w:val="28"/>
          <w:szCs w:val="28"/>
          <w:rtl w:val="true"/>
          <w:lang w:bidi="fa-IR"/>
        </w:rPr>
        <w:t>تفسیر صفی هادی گمراهانم‌</w:t>
      </w:r>
    </w:p>
    <w:p>
      <w:pPr>
        <w:pStyle w:val="Heading3"/>
        <w:numPr>
          <w:ilvl w:val="2"/>
          <w:numId w:val="1"/>
        </w:numPr>
        <w:rPr/>
      </w:pPr>
      <w:bookmarkStart w:id="3973" w:name="__RefHeading___Toc7558944_73709187"/>
      <w:bookmarkStart w:id="3974" w:name="_Toc1852"/>
      <w:bookmarkEnd w:id="3973"/>
      <w:r>
        <w:rPr>
          <w:rtl w:val="true"/>
        </w:rPr>
        <w:t>تفسیر الصنعانی</w:t>
      </w:r>
      <w:bookmarkEnd w:id="3974"/>
    </w:p>
    <w:p>
      <w:pPr>
        <w:pStyle w:val="BookText"/>
        <w:rPr/>
      </w:pPr>
      <w:r>
        <w:rPr>
          <w:rFonts w:ascii="IRNazanin" w:hAnsi="IRNazanin" w:eastAsia="IRNazanin"/>
          <w:color w:val="111111"/>
          <w:sz w:val="28"/>
          <w:sz w:val="28"/>
          <w:szCs w:val="28"/>
          <w:rtl w:val="true"/>
          <w:lang w:bidi="fa-IR"/>
        </w:rPr>
        <w:t>مر بعنوان تفسیر ابن همام</w:t>
      </w:r>
      <w:r>
        <w:rPr>
          <w:rFonts w:eastAsia="IRNazanin" w:cs="IRNazanin"/>
          <w:color w:val="111111"/>
          <w:sz w:val="28"/>
          <w:szCs w:val="28"/>
          <w:rtl w:val="true"/>
          <w:lang w:bidi="fa-IR"/>
        </w:rPr>
        <w:t>.</w:t>
      </w:r>
    </w:p>
    <w:p>
      <w:pPr>
        <w:pStyle w:val="Heading3"/>
        <w:numPr>
          <w:ilvl w:val="2"/>
          <w:numId w:val="1"/>
        </w:numPr>
        <w:rPr/>
      </w:pPr>
      <w:bookmarkStart w:id="3975" w:name="__RefHeading___Toc7558946_73709187"/>
      <w:bookmarkStart w:id="3976" w:name="_Toc1853"/>
      <w:bookmarkEnd w:id="3975"/>
      <w:r>
        <w:rPr>
          <w:rtl w:val="true"/>
        </w:rPr>
        <w:t>تفسیر الصولی</w:t>
      </w:r>
      <w:bookmarkEnd w:id="3976"/>
    </w:p>
    <w:p>
      <w:pPr>
        <w:pStyle w:val="BookText"/>
        <w:rPr/>
      </w:pPr>
      <w:r>
        <w:rPr>
          <w:rFonts w:ascii="IRNazanin" w:hAnsi="IRNazanin" w:eastAsia="IRNazanin"/>
          <w:color w:val="111111"/>
          <w:sz w:val="28"/>
          <w:sz w:val="28"/>
          <w:szCs w:val="28"/>
          <w:rtl w:val="true"/>
          <w:lang w:bidi="fa-IR"/>
        </w:rPr>
        <w:t>اسمه الشامل فی علم القرآن، یأتی</w:t>
      </w:r>
      <w:r>
        <w:rPr>
          <w:rFonts w:eastAsia="IRNazanin" w:cs="IRNazanin"/>
          <w:color w:val="111111"/>
          <w:sz w:val="28"/>
          <w:szCs w:val="28"/>
          <w:rtl w:val="true"/>
          <w:lang w:bidi="fa-IR"/>
        </w:rPr>
        <w:t>.</w:t>
      </w:r>
    </w:p>
    <w:p>
      <w:pPr>
        <w:pStyle w:val="Heading3"/>
        <w:numPr>
          <w:ilvl w:val="2"/>
          <w:numId w:val="1"/>
        </w:numPr>
        <w:rPr/>
      </w:pPr>
      <w:bookmarkStart w:id="3977" w:name="__RefHeading___Toc7558948_73709187"/>
      <w:bookmarkStart w:id="3978" w:name="_Toc1854"/>
      <w:bookmarkEnd w:id="3977"/>
      <w:r>
        <w:rPr>
          <w:rtl w:val="true"/>
        </w:rPr>
        <w:t>تفسیر السید الإمام ضیاء الدین</w:t>
      </w:r>
      <w:bookmarkEnd w:id="3978"/>
    </w:p>
    <w:p>
      <w:pPr>
        <w:pStyle w:val="BookText"/>
        <w:rPr/>
      </w:pPr>
      <w:r>
        <w:rPr>
          <w:rFonts w:ascii="IRNazanin" w:hAnsi="IRNazanin" w:eastAsia="IRNazanin"/>
          <w:color w:val="111111"/>
          <w:sz w:val="28"/>
          <w:sz w:val="28"/>
          <w:szCs w:val="28"/>
          <w:rtl w:val="true"/>
          <w:lang w:bidi="fa-IR"/>
        </w:rPr>
        <w:t>الراوندی اسمه الکافی، یأتی</w:t>
      </w:r>
      <w:r>
        <w:rPr>
          <w:rFonts w:eastAsia="IRNazanin" w:cs="IRNazanin"/>
          <w:color w:val="111111"/>
          <w:sz w:val="28"/>
          <w:szCs w:val="28"/>
          <w:rtl w:val="true"/>
          <w:lang w:bidi="fa-IR"/>
        </w:rPr>
        <w:t>.</w:t>
      </w:r>
    </w:p>
    <w:p>
      <w:pPr>
        <w:pStyle w:val="Heading3"/>
        <w:numPr>
          <w:ilvl w:val="2"/>
          <w:numId w:val="1"/>
        </w:numPr>
        <w:rPr/>
      </w:pPr>
      <w:bookmarkStart w:id="3979" w:name="__RefHeading___Toc7558950_73709187"/>
      <w:bookmarkStart w:id="3980" w:name="_Toc1855"/>
      <w:bookmarkEnd w:id="3979"/>
      <w:r>
        <w:rPr>
          <w:rtl w:val="true"/>
        </w:rPr>
        <w:t>تفسیر طاوس الیمانی</w:t>
      </w:r>
      <w:bookmarkEnd w:id="3980"/>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أبو عبد الرحمن طاوس بن کیسان التابعی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بمکة المعظمة قبل الترویة بیوم فی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الشیخ الطوسی فی رجاله من أصحاب الإمام السجاد ع، و حکی القاضی فی المجالس عن الشیخ عبد الجلیل الرازی أنه عده من الشیعة، و عده فی الروضات من فقهاء الأصحاب و اعترض علیه شیخنا فی خاتمة المستدرک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عده فی کشف الظنون فی عداد المفسرین من التابعین المذکور لأکثرهم کتاب التفسیر مثل سعید بن جبیر و غیره، و لکن لم أجد تصریحا منهم بکتاب تفسیر لطاوس هذا، نعم ذکروا أنه کان فقیها فی الدین و راویا للحدیث، و قال ابن الجزری </w:t>
      </w:r>
      <w:bookmarkStart w:id="3981" w:name="pg11681_117456"/>
    </w:p>
    <w:p>
      <w:pPr>
        <w:pStyle w:val="BookText"/>
        <w:rPr/>
      </w:pPr>
      <w:bookmarkEnd w:id="3981"/>
      <w:r>
        <w:rPr>
          <w:rFonts w:ascii="IRNazanin" w:hAnsi="IRNazanin" w:eastAsia="IRNazanin"/>
          <w:color w:val="111111"/>
          <w:sz w:val="28"/>
          <w:sz w:val="28"/>
          <w:szCs w:val="28"/>
          <w:rtl w:val="true"/>
          <w:lang w:bidi="fa-IR"/>
        </w:rPr>
        <w:t xml:space="preserve">فی طبقات القراء إنه وردت عنه الروایة فی حروف القرآن، و إنه أخذ القرآن عن ابن عباس و 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إکثار الروایة عنه و الغالب فی إکثار الروایة عن رجل أن یکون عن کتابه لا عن ظهر القلب کما أنه یظهر من مجلسه مع هشام بن عبد الملک حسن عقیدته بأمیر المؤمنین ع</w:t>
      </w:r>
      <w:r>
        <w:rPr>
          <w:rFonts w:eastAsia="IRNazanin" w:cs="IRNazanin"/>
          <w:color w:val="111111"/>
          <w:sz w:val="28"/>
          <w:szCs w:val="28"/>
          <w:rtl w:val="true"/>
          <w:lang w:bidi="fa-IR"/>
        </w:rPr>
        <w:t>.</w:t>
      </w:r>
    </w:p>
    <w:p>
      <w:pPr>
        <w:pStyle w:val="Heading3"/>
        <w:numPr>
          <w:ilvl w:val="2"/>
          <w:numId w:val="1"/>
        </w:numPr>
        <w:rPr/>
      </w:pPr>
      <w:bookmarkStart w:id="3982" w:name="__RefHeading___Toc7558952_73709187"/>
      <w:bookmarkStart w:id="3983" w:name="_Toc1856"/>
      <w:bookmarkEnd w:id="3982"/>
      <w:r>
        <w:rPr>
          <w:rtl w:val="true"/>
        </w:rPr>
        <w:t>تفسیر شاه محمد طاهر</w:t>
      </w:r>
      <w:bookmarkEnd w:id="3983"/>
    </w:p>
    <w:p>
      <w:pPr>
        <w:pStyle w:val="BookText"/>
        <w:rPr/>
      </w:pPr>
      <w:r>
        <w:rPr>
          <w:rFonts w:ascii="IRNazanin" w:hAnsi="IRNazanin" w:eastAsia="IRNazanin"/>
          <w:color w:val="111111"/>
          <w:sz w:val="28"/>
          <w:sz w:val="28"/>
          <w:szCs w:val="28"/>
          <w:rtl w:val="true"/>
          <w:lang w:bidi="fa-IR"/>
        </w:rPr>
        <w:t xml:space="preserve">ابن السید مهدی الدکنی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حاشیة علی تفسیر البیضاوی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و جوامع الجامع و الکاف الشاف و الوافی و الوجیز کما یأتی جمیعها فی محالها، و قد وقع لکشف الظنون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خلط الطبرسی بالطوسی و مجمع البیان بالتبیان و غیر ذلک</w:t>
      </w:r>
      <w:r>
        <w:rPr>
          <w:rFonts w:eastAsia="IRNazanin" w:cs="IRNazanin"/>
          <w:color w:val="111111"/>
          <w:sz w:val="28"/>
          <w:szCs w:val="28"/>
          <w:rtl w:val="true"/>
          <w:lang w:bidi="fa-IR"/>
        </w:rPr>
        <w:t>.</w:t>
      </w:r>
    </w:p>
    <w:p>
      <w:pPr>
        <w:pStyle w:val="Heading3"/>
        <w:numPr>
          <w:ilvl w:val="2"/>
          <w:numId w:val="1"/>
        </w:numPr>
        <w:rPr/>
      </w:pPr>
      <w:bookmarkStart w:id="3984" w:name="__RefHeading___Toc7558954_73709187"/>
      <w:bookmarkStart w:id="3985" w:name="_Toc1857"/>
      <w:bookmarkEnd w:id="3984"/>
      <w:r>
        <w:rPr>
          <w:rtl w:val="true"/>
        </w:rPr>
        <w:t>تفسیر الطریحی</w:t>
      </w:r>
      <w:bookmarkEnd w:id="3985"/>
    </w:p>
    <w:p>
      <w:pPr>
        <w:pStyle w:val="BookText"/>
        <w:rPr/>
      </w:pPr>
      <w:r>
        <w:rPr>
          <w:rFonts w:ascii="IRNazanin" w:hAnsi="IRNazanin" w:eastAsia="IRNazanin"/>
          <w:color w:val="111111"/>
          <w:sz w:val="28"/>
          <w:sz w:val="28"/>
          <w:szCs w:val="28"/>
          <w:rtl w:val="true"/>
          <w:lang w:bidi="fa-IR"/>
        </w:rPr>
        <w:t>مر بعنوان حسام الدین، و یأتی بعنوان فخر الدین، و الشیخ عبد الحسین</w:t>
      </w:r>
    </w:p>
    <w:p>
      <w:pPr>
        <w:pStyle w:val="Heading3"/>
        <w:numPr>
          <w:ilvl w:val="2"/>
          <w:numId w:val="1"/>
        </w:numPr>
        <w:rPr/>
      </w:pPr>
      <w:bookmarkStart w:id="3986" w:name="__RefHeading___Toc7558956_73709187"/>
      <w:bookmarkStart w:id="3987" w:name="_Toc1858"/>
      <w:bookmarkEnd w:id="3986"/>
      <w:r>
        <w:rPr/>
        <w:t>1286</w:t>
      </w:r>
      <w:r>
        <w:rPr>
          <w:rtl w:val="true"/>
        </w:rPr>
        <w:t xml:space="preserve">- </w:t>
      </w:r>
      <w:r>
        <w:rPr>
          <w:rtl w:val="true"/>
        </w:rPr>
        <w:t>تفسیر طیفور</w:t>
      </w:r>
      <w:bookmarkEnd w:id="3987"/>
    </w:p>
    <w:p>
      <w:pPr>
        <w:pStyle w:val="BookText"/>
        <w:rPr/>
      </w:pPr>
      <w:r>
        <w:rPr>
          <w:rFonts w:ascii="IRNazanin" w:hAnsi="IRNazanin" w:eastAsia="IRNazanin"/>
          <w:color w:val="111111"/>
          <w:sz w:val="28"/>
          <w:sz w:val="28"/>
          <w:szCs w:val="28"/>
          <w:rtl w:val="true"/>
          <w:lang w:bidi="fa-IR"/>
        </w:rPr>
        <w:t xml:space="preserve">هو الشیخ عفیف الدین طیفور بن سراج الدین جنید الحافظ الواعظ المفسر، اقتصر فی تفسیره علی الأحادیث المرویة عن الأئمة الطاهرین، و صلی فی خطبته علی النبی ص و أهل بیته و عترته و ذریته أجمعین ص، و أکثر النقل فیه عن تفسیر فرات ابن إبراهیم الکوفی و أورد فی آخره أحادیث کثیرة فی مناقب أمیر المؤمنین ع، و فرغ منه فی یوم الغدیر </w:t>
      </w:r>
      <w:r>
        <w:rPr>
          <w:rFonts w:eastAsia="IRNazanin" w:cs="IRNazanin"/>
          <w:color w:val="111111"/>
          <w:sz w:val="28"/>
          <w:szCs w:val="28"/>
          <w:rtl w:val="true"/>
          <w:lang w:bidi="fa-IR"/>
        </w:rPr>
        <w:t>(</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پیر محمد بن علی بن بهمن فرغ من الکتابة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فی مکتبة الحاج الشیخ محمد سلطان المتکلمین بطهران</w:t>
      </w:r>
      <w:r>
        <w:rPr>
          <w:rFonts w:eastAsia="IRNazanin" w:cs="IRNazanin"/>
          <w:color w:val="111111"/>
          <w:sz w:val="28"/>
          <w:szCs w:val="28"/>
          <w:rtl w:val="true"/>
          <w:lang w:bidi="fa-IR"/>
        </w:rPr>
        <w:t>.</w:t>
      </w:r>
    </w:p>
    <w:p>
      <w:pPr>
        <w:pStyle w:val="Heading3"/>
        <w:numPr>
          <w:ilvl w:val="2"/>
          <w:numId w:val="1"/>
        </w:numPr>
        <w:rPr/>
      </w:pPr>
      <w:bookmarkStart w:id="3988" w:name="__RefHeading___Toc7558958_73709187"/>
      <w:bookmarkStart w:id="3989" w:name="_Toc1859"/>
      <w:bookmarkEnd w:id="3988"/>
      <w:r>
        <w:rPr>
          <w:rtl w:val="true"/>
        </w:rPr>
        <w:t>تفسیر السید ظهیر الدین</w:t>
      </w:r>
      <w:bookmarkEnd w:id="3989"/>
    </w:p>
    <w:p>
      <w:pPr>
        <w:pStyle w:val="BookText"/>
        <w:rPr/>
      </w:pPr>
      <w:r>
        <w:rPr>
          <w:rFonts w:ascii="IRNazanin" w:hAnsi="IRNazanin" w:eastAsia="IRNazanin"/>
          <w:color w:val="111111"/>
          <w:sz w:val="28"/>
          <w:sz w:val="28"/>
          <w:szCs w:val="28"/>
          <w:rtl w:val="true"/>
          <w:lang w:bidi="fa-IR"/>
        </w:rPr>
        <w:t xml:space="preserve">إبراهیم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حاشیة الکشاف</w:t>
      </w:r>
      <w:r>
        <w:rPr>
          <w:rFonts w:eastAsia="IRNazanin" w:cs="IRNazanin"/>
          <w:color w:val="111111"/>
          <w:sz w:val="28"/>
          <w:szCs w:val="28"/>
          <w:rtl w:val="true"/>
          <w:lang w:bidi="fa-IR"/>
        </w:rPr>
        <w:t>.</w:t>
      </w:r>
    </w:p>
    <w:p>
      <w:pPr>
        <w:pStyle w:val="Heading3"/>
        <w:numPr>
          <w:ilvl w:val="2"/>
          <w:numId w:val="1"/>
        </w:numPr>
        <w:rPr/>
      </w:pPr>
      <w:bookmarkStart w:id="3990" w:name="__RefHeading___Toc7558960_73709187"/>
      <w:bookmarkStart w:id="3991" w:name="_Toc1860"/>
      <w:bookmarkEnd w:id="3990"/>
      <w:r>
        <w:rPr>
          <w:rtl w:val="true"/>
        </w:rPr>
        <w:t>تفسیر العبادی الحویزی</w:t>
      </w:r>
      <w:bookmarkEnd w:id="3991"/>
    </w:p>
    <w:p>
      <w:pPr>
        <w:pStyle w:val="BookText"/>
        <w:rPr/>
      </w:pPr>
      <w:r>
        <w:rPr>
          <w:rFonts w:ascii="IRNazanin" w:hAnsi="IRNazanin" w:eastAsia="IRNazanin"/>
          <w:color w:val="111111"/>
          <w:sz w:val="28"/>
          <w:sz w:val="28"/>
          <w:szCs w:val="28"/>
          <w:rtl w:val="true"/>
          <w:lang w:bidi="fa-IR"/>
        </w:rPr>
        <w:t>اثنان أحدهما سلوک مسالک المرام، و الآخر حاشیة البیضاوی</w:t>
      </w:r>
      <w:r>
        <w:rPr>
          <w:rFonts w:eastAsia="IRNazanin" w:cs="IRNazanin"/>
          <w:color w:val="111111"/>
          <w:sz w:val="28"/>
          <w:szCs w:val="28"/>
          <w:rtl w:val="true"/>
          <w:lang w:bidi="fa-IR"/>
        </w:rPr>
        <w:t>.</w:t>
      </w:r>
    </w:p>
    <w:p>
      <w:pPr>
        <w:pStyle w:val="Heading3"/>
        <w:numPr>
          <w:ilvl w:val="2"/>
          <w:numId w:val="1"/>
        </w:numPr>
        <w:rPr/>
      </w:pPr>
      <w:bookmarkStart w:id="3992" w:name="__RefHeading___Toc7558962_73709187"/>
      <w:bookmarkStart w:id="3993" w:name="_Toc1861"/>
      <w:bookmarkEnd w:id="3992"/>
      <w:r>
        <w:rPr/>
        <w:t>1287</w:t>
      </w:r>
      <w:r>
        <w:rPr>
          <w:rtl w:val="true"/>
        </w:rPr>
        <w:t xml:space="preserve">- </w:t>
      </w:r>
      <w:r>
        <w:rPr>
          <w:rtl w:val="true"/>
        </w:rPr>
        <w:t>تفسیر عباسی</w:t>
      </w:r>
      <w:bookmarkEnd w:id="3993"/>
    </w:p>
    <w:p>
      <w:pPr>
        <w:pStyle w:val="BookText"/>
        <w:rPr/>
      </w:pPr>
      <w:r>
        <w:rPr>
          <w:rFonts w:ascii="IRNazanin" w:hAnsi="IRNazanin" w:eastAsia="IRNazanin"/>
          <w:color w:val="111111"/>
          <w:sz w:val="28"/>
          <w:sz w:val="28"/>
          <w:szCs w:val="28"/>
          <w:rtl w:val="true"/>
          <w:lang w:bidi="fa-IR"/>
        </w:rPr>
        <w:t xml:space="preserve">باللغة الأردویة، طبع فی هامش القرآن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بلاد الهند و غیرها</w:t>
      </w:r>
      <w:r>
        <w:rPr>
          <w:rFonts w:eastAsia="IRNazanin" w:cs="IRNazanin"/>
          <w:color w:val="111111"/>
          <w:sz w:val="28"/>
          <w:szCs w:val="28"/>
          <w:rtl w:val="true"/>
          <w:lang w:bidi="fa-IR"/>
        </w:rPr>
        <w:t>.</w:t>
      </w:r>
    </w:p>
    <w:p>
      <w:pPr>
        <w:pStyle w:val="Heading3"/>
        <w:numPr>
          <w:ilvl w:val="2"/>
          <w:numId w:val="1"/>
        </w:numPr>
        <w:rPr/>
      </w:pPr>
      <w:bookmarkStart w:id="3994" w:name="__RefHeading___Toc7558964_73709187"/>
      <w:bookmarkStart w:id="3995" w:name="_Toc1862"/>
      <w:bookmarkEnd w:id="3994"/>
      <w:r>
        <w:rPr/>
        <w:t>1288</w:t>
      </w:r>
      <w:r>
        <w:rPr>
          <w:rtl w:val="true"/>
        </w:rPr>
        <w:t xml:space="preserve">- </w:t>
      </w:r>
      <w:r>
        <w:rPr>
          <w:rtl w:val="true"/>
        </w:rPr>
        <w:t>تفسیر المولی عبد الباقی الخطاط</w:t>
      </w:r>
      <w:bookmarkEnd w:id="3995"/>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الصوفی التبریزی المعاصر لشاه عباس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المراسل مع میرزا إبراهیم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 طریق التصوف و لعله موجود عند المولی رفیعا الگیلانی</w:t>
      </w:r>
      <w:r>
        <w:rPr>
          <w:rFonts w:eastAsia="IRNazanin" w:cs="IRNazanin"/>
          <w:color w:val="111111"/>
          <w:sz w:val="28"/>
          <w:szCs w:val="28"/>
          <w:rtl w:val="true"/>
          <w:lang w:bidi="fa-IR"/>
        </w:rPr>
        <w:t xml:space="preserve">). </w:t>
      </w:r>
      <w:bookmarkStart w:id="3996" w:name="pg11681_117457"/>
    </w:p>
    <w:p>
      <w:pPr>
        <w:pStyle w:val="Heading3"/>
        <w:numPr>
          <w:ilvl w:val="2"/>
          <w:numId w:val="1"/>
        </w:numPr>
        <w:rPr/>
      </w:pPr>
      <w:bookmarkStart w:id="3997" w:name="__RefHeading___Toc7558966_73709187"/>
      <w:bookmarkStart w:id="3998" w:name="_Toc1863"/>
      <w:bookmarkEnd w:id="3996"/>
      <w:bookmarkEnd w:id="3997"/>
      <w:r>
        <w:rPr/>
        <w:t>1289</w:t>
      </w:r>
      <w:r>
        <w:rPr>
          <w:rtl w:val="true"/>
        </w:rPr>
        <w:t xml:space="preserve">- </w:t>
      </w:r>
      <w:r>
        <w:rPr>
          <w:rtl w:val="true"/>
        </w:rPr>
        <w:t>تفسیر الشیخ عبد الحسین بن الشیخ نعمة بن الشیخ علاء الدین بن الشیخ أمین الدین بن الشیخ محیی الدین بن محمود بن أحمد بن محمد بن طریح النجفی</w:t>
      </w:r>
      <w:bookmarkEnd w:id="39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 نسبه کذلک عن خطه فی آخر حواشیه علی الفوائد الحائریة البهبهانیة و ترجمه تلمیذه سید مشایخنا فی تکملة أمل الآمل، و ذکر من تصانیفه کتاب التفسیر الموجود عند أولاده الیوم</w:t>
      </w:r>
      <w:r>
        <w:rPr>
          <w:rFonts w:eastAsia="IRNazanin" w:cs="IRNazanin"/>
          <w:color w:val="111111"/>
          <w:sz w:val="28"/>
          <w:szCs w:val="28"/>
          <w:rtl w:val="true"/>
          <w:lang w:bidi="fa-IR"/>
        </w:rPr>
        <w:t>.</w:t>
      </w:r>
    </w:p>
    <w:p>
      <w:pPr>
        <w:pStyle w:val="Heading3"/>
        <w:numPr>
          <w:ilvl w:val="2"/>
          <w:numId w:val="1"/>
        </w:numPr>
        <w:rPr/>
      </w:pPr>
      <w:bookmarkStart w:id="3999" w:name="__RefHeading___Toc7558968_73709187"/>
      <w:bookmarkStart w:id="4000" w:name="_Toc1864"/>
      <w:bookmarkEnd w:id="3999"/>
      <w:r>
        <w:rPr>
          <w:rtl w:val="true"/>
        </w:rPr>
        <w:t>تفسیر المولی عبد الحکیم السیالکوتی</w:t>
      </w:r>
      <w:bookmarkEnd w:id="4000"/>
    </w:p>
    <w:p>
      <w:pPr>
        <w:pStyle w:val="BookText"/>
        <w:rPr/>
      </w:pPr>
      <w:r>
        <w:rPr>
          <w:rFonts w:ascii="IRNazanin" w:hAnsi="IRNazanin" w:eastAsia="IRNazanin"/>
          <w:color w:val="111111"/>
          <w:sz w:val="28"/>
          <w:sz w:val="28"/>
          <w:szCs w:val="28"/>
          <w:rtl w:val="true"/>
          <w:lang w:bidi="fa-IR"/>
        </w:rPr>
        <w:t>هو حاشیة علی البیضاوی</w:t>
      </w:r>
      <w:r>
        <w:rPr>
          <w:rFonts w:eastAsia="IRNazanin" w:cs="IRNazanin"/>
          <w:color w:val="111111"/>
          <w:sz w:val="28"/>
          <w:szCs w:val="28"/>
          <w:rtl w:val="true"/>
          <w:lang w:bidi="fa-IR"/>
        </w:rPr>
        <w:t>.</w:t>
      </w:r>
    </w:p>
    <w:p>
      <w:pPr>
        <w:pStyle w:val="Heading3"/>
        <w:numPr>
          <w:ilvl w:val="2"/>
          <w:numId w:val="1"/>
        </w:numPr>
        <w:rPr/>
      </w:pPr>
      <w:bookmarkStart w:id="4001" w:name="__RefHeading___Toc7558970_73709187"/>
      <w:bookmarkStart w:id="4002" w:name="_Toc1865"/>
      <w:bookmarkEnd w:id="4001"/>
      <w:r>
        <w:rPr>
          <w:rtl w:val="true"/>
        </w:rPr>
        <w:t>تفسیر المولی عبد الرحیم</w:t>
      </w:r>
      <w:bookmarkEnd w:id="4002"/>
    </w:p>
    <w:p>
      <w:pPr>
        <w:pStyle w:val="BookText"/>
        <w:rPr/>
      </w:pPr>
      <w:r>
        <w:rPr>
          <w:rFonts w:ascii="IRNazanin" w:hAnsi="IRNazanin" w:eastAsia="IRNazanin"/>
          <w:color w:val="111111"/>
          <w:sz w:val="28"/>
          <w:sz w:val="28"/>
          <w:szCs w:val="28"/>
          <w:rtl w:val="true"/>
          <w:lang w:bidi="fa-IR"/>
        </w:rPr>
        <w:t xml:space="preserve">الدماوندی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حدود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حاشیة علی تفسیر الصافی</w:t>
      </w:r>
      <w:r>
        <w:rPr>
          <w:rFonts w:eastAsia="IRNazanin" w:cs="IRNazanin"/>
          <w:color w:val="111111"/>
          <w:sz w:val="28"/>
          <w:szCs w:val="28"/>
          <w:rtl w:val="true"/>
          <w:lang w:bidi="fa-IR"/>
        </w:rPr>
        <w:t>.</w:t>
      </w:r>
    </w:p>
    <w:p>
      <w:pPr>
        <w:pStyle w:val="Heading3"/>
        <w:numPr>
          <w:ilvl w:val="2"/>
          <w:numId w:val="1"/>
        </w:numPr>
        <w:rPr/>
      </w:pPr>
      <w:bookmarkStart w:id="4003" w:name="__RefHeading___Toc7558972_73709187"/>
      <w:bookmarkStart w:id="4004" w:name="_Toc1866"/>
      <w:bookmarkEnd w:id="4003"/>
      <w:r>
        <w:rPr>
          <w:rtl w:val="true"/>
        </w:rPr>
        <w:t>تفسیر المولی عبد الرزاق‌</w:t>
      </w:r>
      <w:bookmarkEnd w:id="4004"/>
    </w:p>
    <w:p>
      <w:pPr>
        <w:pStyle w:val="BookText"/>
        <w:rPr/>
      </w:pPr>
      <w:r>
        <w:rPr>
          <w:rFonts w:ascii="IRNazanin" w:hAnsi="IRNazanin" w:eastAsia="IRNazanin"/>
          <w:color w:val="111111"/>
          <w:sz w:val="28"/>
          <w:sz w:val="28"/>
          <w:szCs w:val="28"/>
          <w:rtl w:val="true"/>
          <w:lang w:bidi="fa-IR"/>
        </w:rPr>
        <w:t xml:space="preserve">الکاشانی، اسمه تأویل الآیات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Heading3"/>
        <w:numPr>
          <w:ilvl w:val="2"/>
          <w:numId w:val="1"/>
        </w:numPr>
        <w:rPr/>
      </w:pPr>
      <w:bookmarkStart w:id="4005" w:name="__RefHeading___Toc7558974_73709187"/>
      <w:bookmarkStart w:id="4006" w:name="_Toc1867"/>
      <w:bookmarkEnd w:id="4005"/>
      <w:r>
        <w:rPr>
          <w:rtl w:val="true"/>
        </w:rPr>
        <w:t>تفسیر وجیه الدین عبد السلام العلوی</w:t>
      </w:r>
      <w:bookmarkEnd w:id="4006"/>
    </w:p>
    <w:p>
      <w:pPr>
        <w:pStyle w:val="BookText"/>
        <w:rPr/>
      </w:pPr>
      <w:r>
        <w:rPr>
          <w:rFonts w:ascii="IRNazanin" w:hAnsi="IRNazanin" w:eastAsia="IRNazanin"/>
          <w:color w:val="111111"/>
          <w:sz w:val="28"/>
          <w:sz w:val="28"/>
          <w:szCs w:val="28"/>
          <w:rtl w:val="true"/>
          <w:lang w:bidi="fa-IR"/>
        </w:rPr>
        <w:t>هو حاشیة علی البیضاوی إلی أوائل سورة التوبة</w:t>
      </w:r>
    </w:p>
    <w:p>
      <w:pPr>
        <w:pStyle w:val="Heading3"/>
        <w:numPr>
          <w:ilvl w:val="2"/>
          <w:numId w:val="1"/>
        </w:numPr>
        <w:rPr/>
      </w:pPr>
      <w:bookmarkStart w:id="4007" w:name="__RefHeading___Toc7558976_73709187"/>
      <w:bookmarkStart w:id="4008" w:name="_Toc1868"/>
      <w:bookmarkEnd w:id="4007"/>
      <w:r>
        <w:rPr>
          <w:rtl w:val="true"/>
        </w:rPr>
        <w:t>تفسیر الشیخ عبد علی</w:t>
      </w:r>
      <w:bookmarkEnd w:id="4008"/>
    </w:p>
    <w:p>
      <w:pPr>
        <w:pStyle w:val="BookText"/>
        <w:rPr/>
      </w:pPr>
      <w:r>
        <w:rPr>
          <w:rFonts w:ascii="IRNazanin" w:hAnsi="IRNazanin" w:eastAsia="IRNazanin"/>
          <w:color w:val="111111"/>
          <w:sz w:val="28"/>
          <w:sz w:val="28"/>
          <w:szCs w:val="28"/>
          <w:rtl w:val="true"/>
          <w:lang w:bidi="fa-IR"/>
        </w:rPr>
        <w:t xml:space="preserve">بن ناصر الحویزی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علی البیضاوی أیضا</w:t>
      </w:r>
    </w:p>
    <w:p>
      <w:pPr>
        <w:pStyle w:val="Heading3"/>
        <w:numPr>
          <w:ilvl w:val="2"/>
          <w:numId w:val="1"/>
        </w:numPr>
        <w:rPr/>
      </w:pPr>
      <w:bookmarkStart w:id="4009" w:name="__RefHeading___Toc7558978_73709187"/>
      <w:bookmarkStart w:id="4010" w:name="_Toc1869"/>
      <w:bookmarkEnd w:id="4009"/>
      <w:r>
        <w:rPr>
          <w:rtl w:val="true"/>
        </w:rPr>
        <w:t>تفسیر العبدکی</w:t>
      </w:r>
      <w:bookmarkEnd w:id="4010"/>
    </w:p>
    <w:p>
      <w:pPr>
        <w:pStyle w:val="BookText"/>
        <w:rPr/>
      </w:pPr>
      <w:r>
        <w:rPr>
          <w:rFonts w:ascii="IRNazanin" w:hAnsi="IRNazanin" w:eastAsia="IRNazanin"/>
          <w:color w:val="111111"/>
          <w:sz w:val="28"/>
          <w:sz w:val="28"/>
          <w:szCs w:val="28"/>
          <w:rtl w:val="true"/>
          <w:lang w:bidi="fa-IR"/>
        </w:rPr>
        <w:t>لأبی محمد بن علی العبدکی من کبار المتکلمین فی الإمامة کما ذکره الشیخ فی باب الکنی من الفهرست بعنوان ابن عبدک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أظنه یکنی أبا محمد بن علی العبدکی، لکن النجاشی ذکره فی الأسماء بعنوان أبی جعفر محمد بن علی بن عبدک الجرجانی و ذکر تفسیره الذی مر بعنوان تفسیر ابن عبدک</w:t>
      </w:r>
      <w:r>
        <w:rPr>
          <w:rFonts w:eastAsia="IRNazanin" w:cs="IRNazanin"/>
          <w:color w:val="111111"/>
          <w:sz w:val="28"/>
          <w:szCs w:val="28"/>
          <w:rtl w:val="true"/>
          <w:lang w:bidi="fa-IR"/>
        </w:rPr>
        <w:t>.</w:t>
      </w:r>
    </w:p>
    <w:p>
      <w:pPr>
        <w:pStyle w:val="Heading3"/>
        <w:numPr>
          <w:ilvl w:val="2"/>
          <w:numId w:val="1"/>
        </w:numPr>
        <w:rPr/>
      </w:pPr>
      <w:bookmarkStart w:id="4011" w:name="__RefHeading___Toc7558980_73709187"/>
      <w:bookmarkStart w:id="4012" w:name="_Toc1870"/>
      <w:bookmarkEnd w:id="4011"/>
      <w:r>
        <w:rPr>
          <w:rtl w:val="true"/>
        </w:rPr>
        <w:t>تفسیر الشیخ عبد الله</w:t>
      </w:r>
      <w:bookmarkEnd w:id="4012"/>
    </w:p>
    <w:p>
      <w:pPr>
        <w:pStyle w:val="BookText"/>
        <w:rPr/>
      </w:pPr>
      <w:r>
        <w:rPr>
          <w:rFonts w:ascii="IRNazanin" w:hAnsi="IRNazanin" w:eastAsia="IRNazanin"/>
          <w:color w:val="111111"/>
          <w:sz w:val="28"/>
          <w:sz w:val="28"/>
          <w:szCs w:val="28"/>
          <w:rtl w:val="true"/>
          <w:lang w:bidi="fa-IR"/>
        </w:rPr>
        <w:t>الستری البحرانی، اسمه نزهة الناظرین، یأتی</w:t>
      </w:r>
      <w:r>
        <w:rPr>
          <w:rFonts w:eastAsia="IRNazanin" w:cs="IRNazanin"/>
          <w:color w:val="111111"/>
          <w:sz w:val="28"/>
          <w:szCs w:val="28"/>
          <w:rtl w:val="true"/>
          <w:lang w:bidi="fa-IR"/>
        </w:rPr>
        <w:t>.</w:t>
      </w:r>
    </w:p>
    <w:p>
      <w:pPr>
        <w:pStyle w:val="Heading3"/>
        <w:numPr>
          <w:ilvl w:val="2"/>
          <w:numId w:val="1"/>
        </w:numPr>
        <w:rPr/>
      </w:pPr>
      <w:bookmarkStart w:id="4013" w:name="__RefHeading___Toc7558982_73709187"/>
      <w:bookmarkStart w:id="4014" w:name="_Toc1871"/>
      <w:bookmarkEnd w:id="4013"/>
      <w:r>
        <w:rPr>
          <w:rtl w:val="true"/>
        </w:rPr>
        <w:t>تفسیر السید عبد الله الشبر</w:t>
      </w:r>
      <w:bookmarkEnd w:id="4014"/>
    </w:p>
    <w:p>
      <w:pPr>
        <w:pStyle w:val="BookText"/>
        <w:rPr/>
      </w:pPr>
      <w:r>
        <w:rPr>
          <w:rFonts w:ascii="IRNazanin" w:hAnsi="IRNazanin" w:eastAsia="IRNazanin"/>
          <w:color w:val="111111"/>
          <w:sz w:val="28"/>
          <w:sz w:val="28"/>
          <w:szCs w:val="28"/>
          <w:rtl w:val="true"/>
          <w:lang w:bidi="fa-IR"/>
        </w:rPr>
        <w:t>مر بعنوان تفسیر الشبری</w:t>
      </w:r>
      <w:r>
        <w:rPr>
          <w:rFonts w:eastAsia="IRNazanin" w:cs="IRNazanin"/>
          <w:color w:val="111111"/>
          <w:sz w:val="28"/>
          <w:szCs w:val="28"/>
          <w:rtl w:val="true"/>
          <w:lang w:bidi="fa-IR"/>
        </w:rPr>
        <w:t>.</w:t>
      </w:r>
    </w:p>
    <w:p>
      <w:pPr>
        <w:pStyle w:val="Heading3"/>
        <w:numPr>
          <w:ilvl w:val="2"/>
          <w:numId w:val="1"/>
        </w:numPr>
        <w:rPr/>
      </w:pPr>
      <w:bookmarkStart w:id="4015" w:name="__RefHeading___Toc7558984_73709187"/>
      <w:bookmarkStart w:id="4016" w:name="_Toc1872"/>
      <w:bookmarkEnd w:id="4015"/>
      <w:r>
        <w:rPr/>
        <w:t>1290</w:t>
      </w:r>
      <w:r>
        <w:rPr>
          <w:rtl w:val="true"/>
        </w:rPr>
        <w:t xml:space="preserve">- </w:t>
      </w:r>
      <w:r>
        <w:rPr>
          <w:rtl w:val="true"/>
        </w:rPr>
        <w:t>تفسیر الشیخ عبد النبی</w:t>
      </w:r>
      <w:bookmarkEnd w:id="4016"/>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أوجاق قلی الطسوجی علی ثمانیة فراسخ من بلدة خوی کان تلمذه فی المشهد المقدس علی المولی رفیع الدین الجیلانی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توفی حدود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هو أیضا من مشایخ صاحب الحدائق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فالمؤلف فی طبقة صاحب الحدائق لتلمذهما علی المولی رفیع الدین لکنه توفی بعده بسبعة عشر عاما یعنی </w:t>
      </w:r>
      <w:r>
        <w:rPr>
          <w:rFonts w:eastAsia="IRNazanin" w:cs="IRNazanin"/>
          <w:color w:val="111111"/>
          <w:sz w:val="28"/>
          <w:szCs w:val="28"/>
          <w:rtl w:val="true"/>
          <w:lang w:bidi="fa-IR"/>
        </w:rPr>
        <w:t>(</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السید شهاب الدین، و من تلامیذه المیرزا حسن الزنوزی صاحب ریاض الجنة قرأ علیه خمس سنین من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فی لجة الاخبار، و تفسیره کبیر و فیه نکات بدیعة، أکثر النقل عنه تلمیذه المذکور فی کتابه ریاض الجنة و غیره، و لعله موجود عند أحفاد المؤلف </w:t>
      </w:r>
      <w:bookmarkStart w:id="4017" w:name="pg11681_117458"/>
    </w:p>
    <w:p>
      <w:pPr>
        <w:pStyle w:val="BookText"/>
        <w:rPr/>
      </w:pPr>
      <w:bookmarkEnd w:id="4017"/>
      <w:r>
        <w:rPr>
          <w:rFonts w:ascii="IRNazanin" w:hAnsi="IRNazanin" w:eastAsia="IRNazanin"/>
          <w:color w:val="111111"/>
          <w:sz w:val="28"/>
          <w:sz w:val="28"/>
          <w:szCs w:val="28"/>
          <w:rtl w:val="true"/>
          <w:lang w:bidi="fa-IR"/>
        </w:rPr>
        <w:t>و منهم المولی المعاصر الحاج میرزا یحیی إمام جمعة الخوئی نزیل طهران فإنه ابن المیرزا أسد الله بن آقا حسین بن حسن بن نقی بن عبد النبی المؤلف</w:t>
      </w:r>
      <w:r>
        <w:rPr>
          <w:rFonts w:eastAsia="IRNazanin" w:cs="IRNazanin"/>
          <w:color w:val="111111"/>
          <w:sz w:val="28"/>
          <w:szCs w:val="28"/>
          <w:rtl w:val="true"/>
          <w:lang w:bidi="fa-IR"/>
        </w:rPr>
        <w:t>.</w:t>
      </w:r>
    </w:p>
    <w:p>
      <w:pPr>
        <w:pStyle w:val="Heading3"/>
        <w:numPr>
          <w:ilvl w:val="2"/>
          <w:numId w:val="1"/>
        </w:numPr>
        <w:rPr/>
      </w:pPr>
      <w:bookmarkStart w:id="4018" w:name="__RefHeading___Toc7558986_73709187"/>
      <w:bookmarkStart w:id="4019" w:name="_Toc1873"/>
      <w:bookmarkEnd w:id="4018"/>
      <w:r>
        <w:rPr/>
        <w:t>1291</w:t>
      </w:r>
      <w:r>
        <w:rPr>
          <w:rtl w:val="true"/>
        </w:rPr>
        <w:t xml:space="preserve">- </w:t>
      </w:r>
      <w:r>
        <w:rPr>
          <w:rtl w:val="true"/>
        </w:rPr>
        <w:t>التفسیر العرفانی</w:t>
      </w:r>
      <w:bookmarkEnd w:id="4019"/>
    </w:p>
    <w:p>
      <w:pPr>
        <w:pStyle w:val="BookText"/>
        <w:rPr/>
      </w:pPr>
      <w:r>
        <w:rPr>
          <w:rFonts w:ascii="IRNazanin" w:hAnsi="IRNazanin" w:eastAsia="IRNazanin"/>
          <w:color w:val="111111"/>
          <w:sz w:val="28"/>
          <w:sz w:val="28"/>
          <w:szCs w:val="28"/>
          <w:rtl w:val="true"/>
          <w:lang w:bidi="fa-IR"/>
        </w:rPr>
        <w:t xml:space="preserve">فارسی کبیر یوجد بعضه فی مکتبة مدرسة سپهسالار الجدیدة، و هو من سورة الأنعام إلی آخر سورة التوبة بخط یشبه خطوط القرن السابع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فهرس المکتبة مع بسط القول فی ذکر خصوصیاته و عین بعض عباراته، و یوجد بعضه الآخر فی الخزانة الرضویة، و هو من الآیة السادسة من سورة الأنبیاء إلی آخر سورة الفرقان بخط قدیم، و قد نسب هذا المجلد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فهرس الخزانة إلی الخواجة عبد الله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ینافیه ما نقل فی الکتاب من أشعار الحکیم سنائی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نقل فیه عن الخواجة بعنوان شیخ الإسلام الأنصاری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طریقت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غیرهما مما هو کالصریح فی إنها تعبیرات صادرة من غیره فراجعه</w:t>
      </w:r>
      <w:r>
        <w:rPr>
          <w:rFonts w:eastAsia="IRNazanin" w:cs="IRNazanin"/>
          <w:color w:val="111111"/>
          <w:sz w:val="28"/>
          <w:szCs w:val="28"/>
          <w:rtl w:val="true"/>
          <w:lang w:bidi="fa-IR"/>
        </w:rPr>
        <w:t>.</w:t>
      </w:r>
    </w:p>
    <w:p>
      <w:pPr>
        <w:pStyle w:val="Heading3"/>
        <w:numPr>
          <w:ilvl w:val="2"/>
          <w:numId w:val="1"/>
        </w:numPr>
        <w:rPr/>
      </w:pPr>
      <w:bookmarkStart w:id="4020" w:name="__RefHeading___Toc7558988_73709187"/>
      <w:bookmarkStart w:id="4021" w:name="_Toc1874"/>
      <w:bookmarkEnd w:id="4020"/>
      <w:r>
        <w:rPr>
          <w:rtl w:val="true"/>
        </w:rPr>
        <w:t>تفسیر العروة الوثقی</w:t>
      </w:r>
      <w:bookmarkEnd w:id="4021"/>
    </w:p>
    <w:p>
      <w:pPr>
        <w:pStyle w:val="BookText"/>
        <w:rPr/>
      </w:pPr>
      <w:r>
        <w:rPr>
          <w:rFonts w:ascii="IRNazanin" w:hAnsi="IRNazanin" w:eastAsia="IRNazanin"/>
          <w:color w:val="111111"/>
          <w:sz w:val="28"/>
          <w:sz w:val="28"/>
          <w:szCs w:val="28"/>
          <w:rtl w:val="true"/>
          <w:lang w:bidi="fa-IR"/>
        </w:rPr>
        <w:t>للمولی صدر الشیرازی، و لمیرزا إبراهیم ابن المولی صدرا، و للشیخ البهائی، یأتی کلها فی العین</w:t>
      </w:r>
      <w:r>
        <w:rPr>
          <w:rFonts w:eastAsia="IRNazanin" w:cs="IRNazanin"/>
          <w:color w:val="111111"/>
          <w:sz w:val="28"/>
          <w:szCs w:val="28"/>
          <w:rtl w:val="true"/>
          <w:lang w:bidi="fa-IR"/>
        </w:rPr>
        <w:t>.</w:t>
      </w:r>
    </w:p>
    <w:p>
      <w:pPr>
        <w:pStyle w:val="Heading3"/>
        <w:numPr>
          <w:ilvl w:val="2"/>
          <w:numId w:val="1"/>
        </w:numPr>
        <w:rPr/>
      </w:pPr>
      <w:bookmarkStart w:id="4022" w:name="__RefHeading___Toc7558990_73709187"/>
      <w:bookmarkStart w:id="4023" w:name="_Toc1875"/>
      <w:bookmarkEnd w:id="4022"/>
      <w:r>
        <w:rPr/>
        <w:t>1292</w:t>
      </w:r>
      <w:r>
        <w:rPr>
          <w:rtl w:val="true"/>
        </w:rPr>
        <w:t xml:space="preserve">- </w:t>
      </w:r>
      <w:r>
        <w:rPr>
          <w:rtl w:val="true"/>
        </w:rPr>
        <w:t>تفسیر عز الدین</w:t>
      </w:r>
      <w:bookmarkEnd w:id="4023"/>
    </w:p>
    <w:p>
      <w:pPr>
        <w:pStyle w:val="BookText"/>
        <w:rPr/>
      </w:pPr>
      <w:r>
        <w:rPr>
          <w:rFonts w:ascii="IRNazanin" w:hAnsi="IRNazanin" w:eastAsia="IRNazanin"/>
          <w:color w:val="111111"/>
          <w:sz w:val="28"/>
          <w:sz w:val="28"/>
          <w:szCs w:val="28"/>
          <w:rtl w:val="true"/>
          <w:lang w:bidi="fa-IR"/>
        </w:rPr>
        <w:t xml:space="preserve">هو السید عز الدین علی بن الإمام ضیاء الدین أبی الرضا فضل الله بن علی الحسینی الراوندی المعاصر للشیخ منتجب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توفی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إلیه السید علی خان المدنی فی الدرجات الرفیعة و قال إنه لم یتم و أما تفسیر والده الإمام ضیاء الدین أستاذ الشیخ منتجب الدین فیسمی بالکافی کما یأتی</w:t>
      </w:r>
      <w:r>
        <w:rPr>
          <w:rFonts w:eastAsia="IRNazanin" w:cs="IRNazanin"/>
          <w:color w:val="111111"/>
          <w:sz w:val="28"/>
          <w:szCs w:val="28"/>
          <w:rtl w:val="true"/>
          <w:lang w:bidi="fa-IR"/>
        </w:rPr>
        <w:t>.</w:t>
      </w:r>
    </w:p>
    <w:p>
      <w:pPr>
        <w:pStyle w:val="Heading3"/>
        <w:numPr>
          <w:ilvl w:val="2"/>
          <w:numId w:val="1"/>
        </w:numPr>
        <w:rPr/>
      </w:pPr>
      <w:bookmarkStart w:id="4024" w:name="__RefHeading___Toc7558992_73709187"/>
      <w:bookmarkStart w:id="4025" w:name="_Toc1876"/>
      <w:bookmarkEnd w:id="4024"/>
      <w:r>
        <w:rPr>
          <w:rtl w:val="true"/>
        </w:rPr>
        <w:t>تفسیر عطیة بن حارث</w:t>
      </w:r>
      <w:bookmarkEnd w:id="4025"/>
    </w:p>
    <w:p>
      <w:pPr>
        <w:pStyle w:val="BookText"/>
        <w:rPr/>
      </w:pPr>
      <w:r>
        <w:rPr>
          <w:rFonts w:ascii="IRNazanin" w:hAnsi="IRNazanin" w:eastAsia="IRNazanin"/>
          <w:color w:val="111111"/>
          <w:sz w:val="28"/>
          <w:sz w:val="28"/>
          <w:szCs w:val="28"/>
          <w:rtl w:val="true"/>
          <w:lang w:bidi="fa-IR"/>
        </w:rPr>
        <w:t xml:space="preserve">مر بعنوان تفسیر أبی روق الهمدانی الکوفی التابعی المذکور فی الفهرست و النجاشی فی ترجمه أبان بن تغلب و کذا فی ابن الندیم بعنوان أبی روق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مذکورة فی تهذیب الکمال، و تذهیب التهذیب، و خلاصة التذهیب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ترجم فیها العوفی الآتی</w:t>
      </w:r>
      <w:r>
        <w:rPr>
          <w:rFonts w:eastAsia="IRNazanin" w:cs="IRNazanin"/>
          <w:color w:val="111111"/>
          <w:sz w:val="28"/>
          <w:szCs w:val="28"/>
          <w:rtl w:val="true"/>
          <w:lang w:bidi="fa-IR"/>
        </w:rPr>
        <w:t>.</w:t>
      </w:r>
    </w:p>
    <w:p>
      <w:pPr>
        <w:pStyle w:val="Heading3"/>
        <w:numPr>
          <w:ilvl w:val="2"/>
          <w:numId w:val="1"/>
        </w:numPr>
        <w:rPr/>
      </w:pPr>
      <w:bookmarkStart w:id="4026" w:name="__RefHeading___Toc7558994_73709187"/>
      <w:bookmarkStart w:id="4027" w:name="_Toc1877"/>
      <w:bookmarkEnd w:id="4026"/>
      <w:r>
        <w:rPr/>
        <w:t>1293</w:t>
      </w:r>
      <w:r>
        <w:rPr>
          <w:rtl w:val="true"/>
        </w:rPr>
        <w:t xml:space="preserve">- </w:t>
      </w:r>
      <w:r>
        <w:rPr>
          <w:rtl w:val="true"/>
        </w:rPr>
        <w:t>تفسیر عطیة العوفی‌</w:t>
      </w:r>
      <w:bookmarkEnd w:id="4027"/>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المعروف بالجدلی کما یأتی، و الظاهر أنه غیر عطیة العوفی المعروف بالبکالی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من همدان الذی عده الشیخ الطوسی فی رجاله أولا من أصحاب أمیر المؤمنین ع بهذا العنوان، ثم ذکر عطیة العوفی فی أصحاب الباقر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توفی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هذا الأخیر هو صاحب التفسیر و هو الذی أخذ </w:t>
      </w:r>
      <w:bookmarkStart w:id="4028" w:name="pg11681_117459"/>
    </w:p>
    <w:p>
      <w:pPr>
        <w:pStyle w:val="BookText"/>
        <w:rPr/>
      </w:pPr>
      <w:bookmarkEnd w:id="4028"/>
      <w:r>
        <w:rPr>
          <w:rFonts w:ascii="IRNazanin" w:hAnsi="IRNazanin" w:eastAsia="IRNazanin"/>
          <w:color w:val="111111"/>
          <w:sz w:val="28"/>
          <w:sz w:val="28"/>
          <w:szCs w:val="28"/>
          <w:rtl w:val="true"/>
          <w:lang w:bidi="fa-IR"/>
        </w:rPr>
        <w:t>عنه أبان بن تغلب، و خالد بن طهمان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 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النجاشی فی تراجم هؤلاء، و هو الذی ترجمه فی تهذیب الکمال، و تذهیبه، و خلاصة التذهیب بعنوان أبی الحسن عطیة بن سعد بن جنادة العوفی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إسکان 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فی محکی ملحقات الصراح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عطیة بن سعید بالیاء الکوفی العوفی، و أن تفسیره فی خمسة أجزاء، و إنه قال عطیة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عرضت القرآن علی ابن عباس ثلاث عرضات علی وجه التفسیر، و أما علی وجه القراءة فقرأت علیه سبعین مرة، و بالجملة قد ذکروا فی ترجمه الجدلی أنه أخذ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یذکر أحد أنه أخذ عن أمیر المؤمنین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توفی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اقتضاء أخذه عنه ع طول عمره بما یقارب المائة سنة، و لم یذکر له ذلک، فالظاهر أن المعروف بالبکالی الذی کان من أصحاب أمیر المؤمنین ع لم یذکر له تفسیر و التفسیر لعطیة العوفی الجدلی المتأخر عنه و المعدود من أصحاب الباقر ع</w:t>
      </w:r>
    </w:p>
    <w:p>
      <w:pPr>
        <w:pStyle w:val="Heading3"/>
        <w:numPr>
          <w:ilvl w:val="2"/>
          <w:numId w:val="1"/>
        </w:numPr>
        <w:rPr/>
      </w:pPr>
      <w:bookmarkStart w:id="4029" w:name="__RefHeading___Toc7558996_73709187"/>
      <w:bookmarkStart w:id="4030" w:name="_Toc1878"/>
      <w:bookmarkEnd w:id="4029"/>
      <w:r>
        <w:rPr/>
        <w:t>1294</w:t>
      </w:r>
      <w:r>
        <w:rPr>
          <w:rtl w:val="true"/>
        </w:rPr>
        <w:t xml:space="preserve">- </w:t>
      </w:r>
      <w:r>
        <w:rPr>
          <w:rtl w:val="true"/>
        </w:rPr>
        <w:t>تفسیر العسکری</w:t>
      </w:r>
      <w:bookmarkEnd w:id="4030"/>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إملائه ع فی مائة و عشرین مجلده کما ذکره ابن شهرآشوب فی ترجمه الحسن ابن خالد من غیر تقیید، و الظاهر أن المراد من العسکری هذا هو الإمام الهادی ع الملقب بصاحب العسکر و بالعسکری أیضا لأنه ذکر أن هذا التفسیر من کتب أبی علی الحسن بن خالد بن عبد الرحمن بن محمد بن علی البرقی أخ أبی عبد الله محمد، و الثقة بتصریح النجاشی و المؤلف للنوادر کما ذکره هو أیضا، و قال الشیخ فی الفهرست إن للحسن کتبا یرویها عنه ابن أخیه أبو جعفر أحمد بن أبی عبد الله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توفی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و کما یروی أبو جعفر أحمد هذا کتب عمه الحسن کذلک یروی کتب والده أبی عبد الله محمد بن خالد الذی کان من أصحاب الأئمة الثلاثة للإمام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الشیخ الطوسی بجمیعهم فی رجاله، و منه یظهر أنه لم یرو أبو عبد الله محمد عن أبی الحسن الثالث علی الهادی ع أو لم یدرک عصر إمامته بعد وفاه والده الجواد و أما الحسن بن خالد أخ أبی عبد الله المذکور الذی یظهر من الترتیب الذکری فی النجاشی أنه کان أصغر سنا من أخیه أبی عبد الله محمد و أکبر من أخیهما الفضل، فالظاهر بحسب العادة بقاء الحسن بعد أخیه أبی عبد الله محمد و إدراکه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الإمام علی الهادی العسکری ع و تمکنه من التشرف بخدمته و ملازمته من لدن إمامته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قرب وفاته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یکتب فی تلک المدة ما کان یملیه ع من التفسیر فی مائة و عشرین مجلدا فیصح أن ینسب هذا التفسیر إلی الحسن بن خالد البرقی، و یعد من کتبه کما صنعه ابن شهرآشوب و یصح أن یطلق علیه تفسیر العسکری لأنه أملاه و نحن لم نذکر فی عنوان تفسیر البرقی سوی تفسیری البرقی الکبیر الوالد محمد و البرقی الصغیر الولد أحمد، و ذکرنا هذا التفسیر هنا بعنوان تفسیر العسکری تبعا لابن شهرآشوب، و کذا الظاهر بحسب العادة عدم إدراک الحسن بن خالد هذا عصر الإمام أبی محمد الحسن بن علی العسکری ع، و ذلک لأن أخاه محمد بن خالد کان سنة وفاه الإمام الکاظم ع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حدود العشرین سنة کی یصح عده من أصحابه فکان هو سنة وفاه الإمام الجواد ع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حدود الستین و فی أواخر عمره و لم یوفق للروایة عن الإمام الهادی ع، و أما أخوه الحسن فلکونه أصغر منه بسنتین أو أزید فإنما یمکن بقاؤه بعده عادة إلی عشر سنین أو عشرین سنة أو ثلاثین سنة أو ما یقارب الخمس و الثلاثین سنة، و هی سنة وفاه الإمام الهادی ع و أما بقاؤه بعد ذلک و إدراکه لعصر الإمام أبی محمد الحسن العسکری ع ففی غایة البعد و لا سیما کتابته بعد هذا العمر الطویل مائة و عشرین مجلدا فیما یقارب السبع سنوات مما أملاه ع، و کما أن الظاهر أنه لم یبق من کافة مجلداته المذکورة عین و لا أثر مثل سائر التصانیف الکثیرة لأصحابنا التی لم نطلع علی أعیانها بل لم یبلغنا أسماؤها أیضا لما ذکرناه فی مقدمه الکتاب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الذی نقل عنه ابن شهرآشوب فی عدة مواضع من مناقبه فقد صرح بأنه منقول من تفسیر أبی محمد الحسن العسکری علیه السلام  الآتی ذکره و المطبوع مکررا، و عین ما نقله عنه موجود فی هذا التفسیر المطبوع، و لیس هذا المطبوع من أجزاء التفسیر الکبیر الذی صرح ابن شهرآشوب نفسه بأنه أملی فی مائة و عشرین مجلدا، و إنه من کتب أبی علی الحسن بن خالد البرقی، لأن المصرح به فی أول التفسیر المطبوع أنه إملاء أبی محمد الحسن ع لخصوص الولدین الذین خلفهما أبواهما عنده للتعلم فجعل ع یملیه علیهما تشریفا لهما و شکرا لظهور </w:t>
      </w:r>
      <w:bookmarkStart w:id="4031" w:name="pg11681_117461"/>
    </w:p>
    <w:p>
      <w:pPr>
        <w:pStyle w:val="BookText"/>
        <w:rPr/>
      </w:pPr>
      <w:bookmarkEnd w:id="4031"/>
      <w:r>
        <w:rPr>
          <w:rFonts w:ascii="IRNazanin" w:hAnsi="IRNazanin" w:eastAsia="IRNazanin"/>
          <w:color w:val="111111"/>
          <w:sz w:val="28"/>
          <w:sz w:val="28"/>
          <w:szCs w:val="28"/>
          <w:rtl w:val="true"/>
          <w:lang w:bidi="fa-IR"/>
        </w:rPr>
        <w:t xml:space="preserve">صدقه فی تنبئه لأبویهما فعلمهما علما یشرفهما الله به فکتبه الولدان من إملائه ع مدة إمامته قرب سبع 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رویاه بعد عودهما إلی أسترآباد للمفسر الأسترآبادی و غیره، و لیس فیه إشارة إلی روایة الحسن بن خالد البرقی و لا إیماء بکونه مشارکا معهما فی السماع عن الإمام مع ما عرفت من بعد احتمال بقاء الحسن بن خالد إلی هذا المقدار من العمر الطویل حتی یشارکهما فی السماع عنه ع فما جزم به شیخنا فی خاتمة المستدرک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التفسیر الموجود المطبوع من أجزاء هذا التفسیر الکبیر ثم رده علی المحقق الداماد فی ظن التعدد بأنه مما لا یلتزم به أحد لا نری له وجها إذ لا مانع من التعدد حتی لا یلتزم به أحد بل الظاهر تعدد التفسیرین و مخالفتهما کما و کیفا بتغایر المملی و المملی علیه و الراوی لکل منهما</w:t>
      </w:r>
    </w:p>
    <w:p>
      <w:pPr>
        <w:pStyle w:val="Heading3"/>
        <w:numPr>
          <w:ilvl w:val="2"/>
          <w:numId w:val="1"/>
        </w:numPr>
        <w:rPr/>
      </w:pPr>
      <w:bookmarkStart w:id="4032" w:name="__RefHeading___Toc7558998_73709187"/>
      <w:bookmarkStart w:id="4033" w:name="_Toc1879"/>
      <w:bookmarkEnd w:id="4032"/>
      <w:r>
        <w:rPr/>
        <w:t>1295</w:t>
      </w:r>
      <w:r>
        <w:rPr>
          <w:rtl w:val="true"/>
        </w:rPr>
        <w:t xml:space="preserve">- </w:t>
      </w:r>
      <w:r>
        <w:rPr>
          <w:rtl w:val="true"/>
        </w:rPr>
        <w:t>تفسیر العسکری‌</w:t>
      </w:r>
      <w:bookmarkEnd w:id="4033"/>
    </w:p>
    <w:p>
      <w:pPr>
        <w:pStyle w:val="BookText"/>
        <w:rPr/>
      </w:pPr>
      <w:r>
        <w:rPr>
          <w:rFonts w:ascii="IRNazanin" w:hAnsi="IRNazanin" w:eastAsia="IRNazanin"/>
          <w:color w:val="111111"/>
          <w:sz w:val="28"/>
          <w:sz w:val="28"/>
          <w:szCs w:val="28"/>
          <w:rtl w:val="true"/>
          <w:lang w:bidi="fa-IR"/>
        </w:rPr>
        <w:t xml:space="preserve">الذی أملاه الإمام أبو محمد الحسن بن علی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سنة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القائم بأمر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بروایة الشیخ أبی جعفر محمد بن علی بن بابویه القمی نزیل الری المولود بدعاء الحجة ع بعد سفارة أبی القاسم الحسین بن روح النوبختی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استدعاء والده الدعاء بتوسطه و المتوفی بالری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متداولة، فطبع أولا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کرر طبعه 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ثالثا فی هامش تفسیر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فصل القول باعتباره شیخنا فی خاتمة المستدرک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من المعتمدین علیه الشیخ الصدوق فی الفقیه و غیره من کتبه، و الطبرسی فی الاحتجاج، و ابن شهرآشوب فی المناقب، و المحقق الکرکی فی إجازته لصفی الدین، و الشهید الثانی فی المنیة، و المولی محمد تقی المجلسی فی شرح المشیخة و ولده العلامة المجلسی فی البحار و غیرهم، و ذکر بعض الأسانید المذکورة فی صدر نسخ هذا التفسیر المنتهیة جمیعها إلی الشیخ أبی جعفر ابن بابویه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ما فی أول المطبوع، فإن فی أوله بعد التسمیة و التحمید و إنهاء السند إلی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محمد بن القاسم المفسر الأسترآبادی الخطیب رحمه الله</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و أیضا لیست روایة الولدین منحصرة بروایة خصوص التفسیر المملی علیهما فقط بل نری أن علی بن محمد بن سیار الذی هو أحد الولدین یروی أیضا الندبة المشهورة لسید الساجدین ع التی خصها العلامة الحلی بذکر طرق روایتها فی إجازته الکبیرة لبنی زهرة فذکر من تلک الطرق روایة ابن سیار هذا للندبة عن أبی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الله بن زید المقری عن سفیان بن عیینة عن الزهری عنه ع، و ذکر أنه یروی الندبة عن علی بن محمد بن سیار المذکور أبو محمد القاسم بن محمد الأسترآبادی الذی هو أیضا أحد الخمسة من مشایخ الصدوق الذین أدرکهم و روی عنهم فی أسترآباد و جرجان و من هؤلاء الخمسة أبو محمد عبدوس بن علی بن العباس الجرجانی الذی یعبر عنه أیضا بأبی محمد بن العباس الجرجانی، و قد روی الصدوق عن أبی محمد القاسم هذا الندبة کما فی الإجازة المذکورة و أبو محمد القاسم هذا غیر أبی الحسن محمد المفسر</w:t>
      </w:r>
    </w:p>
    <w:p>
      <w:pPr>
        <w:pStyle w:val="BookText"/>
        <w:rPr/>
      </w:pPr>
      <w:r>
        <w:rPr>
          <w:rFonts w:ascii="IRNazanin" w:hAnsi="IRNazanin" w:eastAsia="IRNazanin"/>
          <w:color w:val="111111"/>
          <w:sz w:val="28"/>
          <w:sz w:val="28"/>
          <w:szCs w:val="28"/>
          <w:rtl w:val="true"/>
          <w:lang w:bidi="fa-IR"/>
        </w:rPr>
        <w:t>الأسترآبادی الخطیب الذی أکثر الصدوق الروایة عنه لاختلاف الکنیة و الاسم و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اشترکا فی بعض المشایخ حیث إنهما یرویان عن أبی الحسن علی بن محمد بن سیار فیروی المفسر عنه التفسیر و یروی أبو محمد عنه الندبة، و لهما مشایخ خاصة أیضا، فیختص أبو محمد القاسم بن محمد بروایته الندبة عن عبد الملک بن إبراهیم أیضا کما فی الإجازة المذکورة و یختص أبو الحسن محمد بن القاسم المفسر الخطیب، بمشایخ کثیرة أخری، و یروی عنهم روایات کثیرة غیر تفسیر العسکری ع و هی توجد فی کتب الصدوق کالفقیه، و العیون، و الأمالی، و الإکمال و التوحید و غیرها و لأجل معروفیة الخطیب المفسر و کثرة طرقه و مرویاته قد أکثر الصدوق من الروایة عنه دون محمد بن علی و أبی محمد القاسم بن محمد الأسترآبادیین لعدم بلوغهما رتبة الخطیب، و إکثار الروایة عنه أوجب وقوع التفنن من الصدوق فی التعبیر عنه بذکر کنیته مرة و ترکها أخری، و بذکر وصف الخطیب و ترکه، و بذکر المفسر و عدمه، و بتقدیم المفسر علی الأسترآبادی و عکسه، و بتبدیل الأسترآبادی بالجرجانی، أو التعبیر عنه بمحمد بن أبی القاسم المفسر و غیر ذلک مما یعلم أن کلها تعبیرات مختلفة عن رجل و أحد ذی شأن کان شیخ مثل الشیخ الصدوق العارف بشئون أساتذته حق المعرفة، فکان یعرفه بأوصافه المشهورة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سیما المفسر بل الظاهر من التوصیف به أنه ممن ألف کتابا فی التفسیر، و لو لم یکن مصنفا فلا أقل من أنه من مشایخ الإجازة لمثل الصدوق فلا یحتاج إلی التصریح بأنه ثقة کما قرر فی محله، و لذا یبالغ الصدوق فی تجلیله و لا یترک الدعاء له بالرحمة و الترضیة کلما ذکر اسمه عند روایته التفسیر عن الولدین أو روایته أحادیث أخر عن سائر مشایخه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مع الأسف أنه لیس لهذا المفسر ترجمه فی الأصول الأربعة الرجالیة المحققة الثابتة النسبة إلی مؤلفیها من أئمة الرجال، و لم یتعرض له أحد من قدماء الأصحاب لا بالمدح و لا بالقدح و انما وجدت ترجمته المختصرة فی کتاب الضعفاء المنسوب إلی ابن الغضائری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لنا من الفحص عن تاریخ بدو ظهور هذا الکتاب، و عن أحوال مؤلفه و عن صحة انتسابه إلی ابن الغضائری و عدمه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أصل کتاب الضعفاء و تاریخ بدو ظهوره فقد ظهر لنا بعد التتبع أن أول من وجده هو السید جمال الدین أبو الفضائل أحمد بن طاوس الحسینی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فأدرجه السید موزعا له فی کتابه حل الإشکال فی معرفة الرجال الذی ألفه </w:t>
      </w:r>
      <w:r>
        <w:rPr>
          <w:rFonts w:eastAsia="IRNazanin" w:cs="IRNazanin"/>
          <w:color w:val="111111"/>
          <w:sz w:val="28"/>
          <w:szCs w:val="28"/>
          <w:rtl w:val="true"/>
          <w:lang w:bidi="fa-IR"/>
        </w:rPr>
        <w:t>(</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فیه عبارات الکتب الخمسة الرجالیة و هی رجال الطوسی و فهرسه و اختیار الکشی و النجاشی و کتاب الضعفاء المنسوب إلی ابن الغضائری، قال السید فی أول کتابه بعد ذکر الخمسة بهذا الترتیب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 بالجمیع روایات متصلة عدا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منه أنه لم یروه عن أحد و انما وجده منسوبا إلیه و لم یجد السید کتابا آخر للممدوحین منسوبا إلی ابن الغضائری و الا لکان یدرجه أیضا و لم یقتصر علی الضعفاء ثم تبع السید فی ذلک تلمیذاه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الخلاصة و ابن داود فی رجاله للمؤلف فی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فأوردا فی کتابیهما عین ما أدرجه أستاذهما السید ابن طاوس فی حل الإشکال و صرح ابن داود عند ترجمه أستاذه المذکور بأن أکثر فوائد هذا الکتاب و نکتة من إشارات هذا الأستاد و تحقیقاته، ثم إن المتأخرین عن العلامة و ابن داود کلهم ینقلون منهما لأن نسخه الضعفاء التی وجدها السید ابن طاوس قد انقطع خبرها عن المتأخرین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یبق من الکتاب المنسوب إلی ابن الغضائری الا ما وزعه السید ابن طاوس فی کتابه حل الإشکال و لولاه لما بقی منه أثر، و لم یکن إدراجه فیه من السید لأجل اعتباره عنده بل لیکون الناظر فی کتابه علی بصیرة، و یطلع علی جمیع ما قیل أو یقال فی حق الرجل حقا أو باطلا لیصیر ملزما بالتتبع و الاستعلام عن حقیقة الأمر فلم یدرجه السید الا بعد الإیماء إلی شأنه أولا بحسب الترتیب الذکری فأخره عن الجمیع ثم تصریحه بأنها لیست من مرویاته بل وجده منسوبا إلی ابن الغضائری، فتبرأ من عهدته بصحة النسبة إلیه و لم یکتف بذلک أیضا بل أسس فی أول الکتاب ضابطة کلیة تفید و من التضعیفات التی وردت فی هذا الکتاب حتی لو فرض أنه کان معلوم النسبة إلی مؤلفه و عنونها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کلیة فی الجرح و التعدیل لا یستغنی عنها فی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حاصلها أن السکون إلی قول المادح مع عدم المعارض راجح و أما السکون إلی قول الجارح و لو کان بدون معارض فهو مرجوح، و استدل علی ذلک بقوله لأن التهمة فی الجرح شایعة و لا یحصل بإزائها فی جانب المادحین فللسکون إلیهم ما لم یحصل معارض راجح و السکون إلی القادسین ما لم یحصل معارض مرجوح، و مراده أن ما یوجد من القدح فی کتاب الضعفاء لا أثر له و لا یحصل الاطمینان به علی تقدیری وجود المعارض معه و عدمه أما مع وجود المعارض فیسقط بالمعارضة، و مع عدم المعارض أیضا یسقط إلحاقاته بالغالب لشیوع التهمة فی القدح و لا شیوع لها فی المدح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فکتاب حل الإشکال المدرج فیه کتاب الضعفاء کان موجودا بخط مؤلفه السید ابن طاوس إلی سنة نیف و ألف فکان أولا عند الشهید الثانی کما ذکره فی إجازته للشیخ حسین بن عبد الصمد و بعده انتقل إلی ولده صاحب المعالم فاستخرج منه کتابه الموسوم التحریر الطاوسی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حصلت تلک النسخة بعینها عند المولی عبد الله التستری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بأصفهان سنة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مخرقة مشرفة علی التلف فاستخرج منها خصوص عبارات کتاب الضعفاء المنسوب إلی ابن الغضائری مرتبا علی الحروف و ذکر فی أوله سبب استخراجه فقط، ثم وزع تلمیذه المولی عنایة الله القهپائی تمام ما استخرجه المولی عبد الله المذکور فی کتابه مجمع الرجال المجموع فیه الکتب الخمسة الرجالیة حتی أن خطبها بعینها ذکرت فی أول هذا المجمع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ابن الغضائری المنسوب إلیه کتاب الضعفاء فلیست له ترجمه مستقلة فی الفهرست و لا فی النجاشی، و انما المراد منه هو أبو الحسین أحمد بن أبی عبد الله الحسین بن عبید الله بن إبراهیم الغضائری الذی کان والده الحسین بن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أجلاء مشایخ الطوسی و أبی العباس النجاشی و أما هو فکان معاصرا لهما بل عده الشیخ فی أول الفهرس من شیوخ الطائفة و أصحاب التصانیف، و کان مشارکا مع النجاشی فی القراءة علی والده الحسین بن عبید الله کما ذکره النجاشی فی ترجمه أحمد بن الحسین بن عمر، و اشترکا أیضا فی القراءة علی أحمد بن عبد الواحد کما ذکره فی ترجمه علی بن الحسن بن فضال بل قد یستظهر من ترجمه علی بن محمد بن شیران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أبو الحسین أحمد أیضا من مشایخ النجاشی لأنه کان یجتمع النجاشی مع ابن شیران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عند أبی الحسین أحمد بن الغضائری، و الاجتماع عند العالم و الحضور فی مجلسه لا یکون الا للاستفادة العلمیة عنه، و لعل ذلک وجه استظهار آیة الله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الفوائد الرجالیة أنه کان من مشایخ النجاشی کوالده و لکنه بعید لقصر عمره کما نذکره، و إن استظهره القهپائی أیضا فی مجمع الرجال من هذه الترجمة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فقد کانت وفاته فی حیاة الشیخ الطوسی و النجاشی و قبل تألیف کتابیهما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لطلبهما من الله الرحمة علیه کلما یذکر أنه فی التراجم فی کتابیهما بل ظاهر الشیخ الطوسی التأسف علیه بسبب وفاته قبل بلوغ الأربعین فإنه ذکر فی أول الفهرست أن شیوخ الطائفة من أصحاب الحدیث عملوا فهرس تصانیف الأصحاب و أصولهم لکنه لم یجد فیهم من استوفی ذلک أو ذکر أکثره الا ما عمله ابن الغضائری هذا فإنه ألف کتابین أحدهما فی ذکر المصنفات و الآخر فی الأصول، و استوفاهما علی مبلغ ما وجده و قدر علیه غیر أن هذین الکتابین لم ینسخهما أحد من أصحابنا، و اخترم هو رحمه الله فعمد بعض ورثته إلی إتلاف هذین الکتابین و غیرهما من الکتب، فعبر عن وفاته بالاخترام، 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دون الأربعین فقد اخترم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اخترمته المنیة أی أخذته، و لعله من شده الجزع و الوجد علی قصر عمره عمد بعض جهال ورثته إلی إفناء آثاره من الکتابین و غیرهما من کتبه الآخر لئلا یری أثره بعده فتجدد أحزانه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حدثنی أبو یعقوب یوسف بن محمد بن زیاد، و أبو الحسن علی بن محمد بن و من تلک الأحادیث روایة الخطیب عن شیخه جعفر بن أحمد عن أبی یحیی محمد بن عبد الله بن زید المقری فی 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روایته عن شیخه عبد الملک بن أحمد بن هارون عن عثمان بن رجاء أیضا فی 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الروایات الکثیرة من الخطیب عن شیخه أحمد بن الحسن الحسینی الذی هو ممن یروی عن الإمام أبی محمد الحسن العسکری ع لکنه غیر مذکور فی کتب الرجال، کما لم یذکر فیها ترجمه الولدین الراویین للتفسیر عنه علیه السلام ، قال الشیخ الصدوق فی أول الباب الثلاثین الذی هو أول الجزء الثانی من کتابه عیون أخبار الرضا حدثنا أبو الحسن محمد بن القاسم المفسر الجرجانی رضی الله تعالی عنه قال حدثنا أحمد بن الحسن الحسینی عن الحسن بن علی أبی محمد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الرضا عن أبیه موسی بن جعفر، إلی آخر السند و الحدیث ثم أورد بهذا الإسناد ثمانیة أحادیث أخر مما لیس فی تفسیر العسکری، و بعین هذا السند أورد حدیثا فی الأمالی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عن المفسر عن أحمد بن الحسن</w:t>
      </w:r>
    </w:p>
    <w:p>
      <w:pPr>
        <w:pStyle w:val="BookText"/>
        <w:rPr/>
      </w:pPr>
      <w:r>
        <w:rPr>
          <w:rFonts w:ascii="IRNazanin" w:hAnsi="IRNazanin" w:eastAsia="IRNazanin"/>
          <w:color w:val="111111"/>
          <w:sz w:val="28"/>
          <w:sz w:val="28"/>
          <w:szCs w:val="28"/>
          <w:rtl w:val="true"/>
          <w:lang w:bidi="fa-IR"/>
        </w:rPr>
        <w:t xml:space="preserve">الحسینی عن الحسن بن علی عن أبیه عن محمد بن علی عن أبیه الرضا عن أبیه موسی ع، و من هنا ظهر أن السند الآخر المذکور فی الأمالی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سقط و تصحیف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عن المفسر عن أحمد بن الحسن الحسینی عن الحسن بن علی بن الناصر عن أبیه الرضا عن أبیه موسی بن جعفر ع فإن من یروی عن أبیه الرضا لیس الا محمد بن علی الجواد، فالناصر تصحیف منه و الواسطة ساقطة فقد ظهر مما ذکرناه أن المفسر المذکور کان من المعروفین فی عصره و کان من مشایخ الإجازة الکثیر المشایخ، و الواسع الروایة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 الآن إنه کان أهلا للوثوق بروایاته و الاعتماد علیها، و حقیقا بالاطمینان بصحتها و الجزم بحجیتها، و قد دلنا علی ذلک ما علمناه من سیرة تلمیذه الراوی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و سوانحه من ولادته إلی وفاته، و ما عرفنا من أحوال تلمیذه من أنه لم یکن من أوساط العلماء بل کان فی جانب عظیم من التفقه و الوثوق و التقی و کان غایة فی الورع و التصلب فی أمور الدین، و لم یکن ممن یتساهل فیها أو فی أخذ الحدیث عن غیر الموثقین فضلا عن الکذابین بل کان بصیرا بالرجال ناقدا للأخبار کما فی الفهرست فلم یکن لیأخذ ناقص العیار کیف لا و هو الذی ولد بدعاء الحجة ع و وصفه بأنه فقیه خیر مبارک و قد جال فی البلاد طول عمره لطلب الحدیث و أدرک فی أسفاره نیفا و مائتین شیخا من شیوخ أصحابنا و منهم هذا المفسر و قد استقصاهم شیخنا فی خاتمة المستدرک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یترجم فی کتب رجالنا الا قلیل منهم، و انما نعرفهم و نعتمد علیهم لأجل أنهم من مشایخ الصدوق الذین یروی عنهم مع الدعاء بالرحمة و الرضوان لهم لأنه عاشرهم و حقق أحوالهم و عرف استحقاقهم للدعاء، و قد سمع منهم أو قرأ علیهم تلک الأحادیث التی أودعها فی کتبه و تصانیفه البالغة إلی نحو الثلاثمائة مؤلف کما فی الفهرست، و صرح هو نفسه فی أول من لا یحضره الفقیه أن له حال تألیفه مائتین و خمسة و أربعین کتابا کما صرح فیه أیضا بأنه لا یذکر فیه من الأحادیث الا ما هو حجة بینه و بین ربه و مع ذلک أورد فی کتاب الحج منه فی باب التلبیة الروایة الطویلة عن هذا المفسر، و منه یظهر غایة اعتماد الصدوق علی هذا المفسر الراوی لتفسیر العسکری ع حتی أنه یری قوله حجة بینه و بین ربه</w:t>
      </w:r>
      <w:r>
        <w:rPr>
          <w:rFonts w:eastAsia="IRNazanin" w:cs="IRNazanin"/>
          <w:color w:val="111111"/>
          <w:sz w:val="28"/>
          <w:szCs w:val="28"/>
          <w:rtl w:val="true"/>
          <w:lang w:bidi="fa-IR"/>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سیار و کانا من الشیعة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و کان أبوانا إمامیین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تشیع الولدین عن أبویهما لا باستبصارهما 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الزیدیة هم الغالبون فی أسترآباد، و کنا فی إمارة الحسن بن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العلوی الملقب بالداعی إلی الحق إمام 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الندیم فی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ظهر بطبرستان سنة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مملکا علیها سنة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کثیر الإصغاء إلی الزیدیة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فخشیناهم علی أنفسنا فخرجنا بأهالینا إلی حضره الإمام أبی محمد الحسن بن علی بن محمد أبا القائم ع و أنزلنا عیالاتنا فی بعض الخانات، ثم استأذنا علی الإمام الحسن بن </w:t>
      </w:r>
    </w:p>
    <w:p>
      <w:pPr>
        <w:pStyle w:val="BookText"/>
        <w:rPr/>
      </w:pPr>
      <w:r>
        <w:rPr>
          <w:rFonts w:ascii="IRNazanin" w:hAnsi="IRNazanin" w:eastAsia="IRNazanin"/>
          <w:color w:val="111111"/>
          <w:sz w:val="28"/>
          <w:sz w:val="28"/>
          <w:szCs w:val="28"/>
          <w:rtl w:val="true"/>
          <w:lang w:bidi="fa-IR"/>
        </w:rPr>
        <w:t>علی فلما رآنا قال مرحبا بالآوین إلینا الملتجئین إلی کنفنا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خاطبهم بالخطاب العام، ثم خص الوالدین بالخطاب تشریفا لکبرهما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تقبل الله سعیکما و آمن روعتکما،</w:t>
      </w:r>
    </w:p>
    <w:p>
      <w:pPr>
        <w:pStyle w:val="BookText"/>
        <w:rPr/>
      </w:pPr>
      <w:r>
        <w:rPr>
          <w:rFonts w:ascii="IRNazanin" w:hAnsi="IRNazanin" w:eastAsia="IRNazanin"/>
          <w:color w:val="111111"/>
          <w:sz w:val="28"/>
          <w:sz w:val="28"/>
          <w:szCs w:val="28"/>
          <w:rtl w:val="true"/>
          <w:lang w:bidi="fa-IR"/>
        </w:rPr>
        <w:t xml:space="preserve">و بالجملة صریح کلام الشیخ أنه ألف الکتابین لکن شملهما التلف مع غیرهما من کتبه، و النجاشی لم یذکر له تصنیفا غیر ما نقلناه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التاریخ، لکن ظهر لنا بعد التأمل عدم صراحة کلامه فی أن له کتاب التاریخ لاحتمال عود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موت البرقی بأن یکون مراده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الغضائری فی تاریخ موت البرقی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عطف علیه قول ماجیلویه فی تاریخ موته، و بعد عصر الشیخ و النجاشی لم نجد نسبه کتاب الضعفاء أو غیره لابن الغضائری إلی عصر السید بن طاوس الذی وجد الکتاب المذکور و أدرجه فی کتابه للغرض الذی أشرنا إلیه مصرحا بعدم تعهده صحة النسبة فتبین أن ابن الغضائری هذا و إن کان من الأجلاء المعتمدین و من نظراء شیخ الطائفة و النجاشی و کانا مصاحبین معه و مطلعین علی آرائه و أقواله و ینقلان عنه أقواله فی کتابیهما الا أن نسبه کتاب الضعفاء هذا إلیه مما لم نجد له أصلا حتی أن ناشره قد تبرأ من عهدته بصحته فیحق لنا أن ننزه ساحة ابن الغضائری عن الإقدام فی تألیف هذا الکتاب و الاقتحام فی هتک هؤلاء المشاهیر بالعفاف و التقوی و الصلاح المذکورین فی الکتاب و المطعونین بأنواع الجراح بل جملة من جراحاته ساریة إلی المبرءین من العیوب کما فی جرح هذا المفسر الأسترآبادی بأنه ضعیف کذاب أ فلا یلزم من کونه کذابا و الحال أن الصدوق قد أکثر من الروایة عنه و بالغ فی الاعتماد علیه بجعله حجة بینه و بین ربه أحد أمرین إما تکذیب للشیخ الطوسی فی توصیفه الصدوق بأنه کان بصیرا بالرجال نقادا للأخبار فیما إذا کان أخذ الصدوق عنه و شده اعتماده علیه عن جهله بحاله من أنه کذاب إذ یظهر منه أنه لیس کما وصفه الطوسی بصیرا و نقادا، و إما تکذیب لتوصیف الحجة ع إیاه فی التوقیع بکونه خیرا فقیها فی الدین کما حکاه آیة الله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الفوائد الرجالیة إن کان أخذه عنه عن عمد و علم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کیف خفی علی الشیخ الصدوق المتلمذ علیه و المعاشر معه کونه کذابا و لم یطلع علیه و لکن اطلع علیه من ولد بعد وفاه الصدوق بسنین کثیرة و کیف لم یطلع علی کذبه والد ابن الغضائری فرواه عنه بسنده مع سائر العلماء الذین ذکرهم المحقق الکرکی فی إجازته و اطلع علی کذبه ولده بعد موت أبیه کل ذلک قرائن تدلنا علی أن هذا الکتاب لیس من تألیفه و انما ألفه بعض المعاندین للاثنی عشریة المحبین لإشاعة الفاحشة فی الذین آمنوا و أدرج فیه بعض أقوال نسبة الشیخ و النجاشی فی کتابیهما إلی ابن الغضائری لیتمکن من النسبة إلیه و لیروج منه ما أدرجه فیه من الأکاذیب و المفتریات و من تلک</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الأکاذیب قوله بأن المفسر الأسترآبادی روی هذا التفسیر عن رجلین مجهولین إذ لا یبقی جهالة فی الراوی بعد معرفة اسمه و کنیته و نسبه و نسبته و مذهبه و نحلته و مقره و بلدته، و منها قوله إن المجهولین یرویانه عن أبویهما عن الإمام مع صراحة الکتاب فی أوله و أثنائه بعدم الواسطة، و منها قوله إن الإمام هو أبو الحسن الثالث مع التصریح فی مواضع کثیرة منه بأنه أبو محمد الحسن أبو الحجة ع، و منها قوله إن التفسیر موضوع عن سهل الدیباجی عن أبیه مع أنه لیس له و لا لأبیه اسم فی سند التفسیر، و منها قوله إنها مشتمل علی المناکیر مع أنه لیس فیه الا بعض غرائب المعجزات مما لا یوجد فی غیره، و ما ذکرناه هو الوجه للسیرة الجاریة بین الأصحاب قدیما و حدیثا من عدم الاعتناء بما تفرد به ابن الغضائری من الجرح فإن ذلک لعدم ثبوت الجرح منه لا لعدم قبول الجرح عنه کما یسبق إلی بعض الأذهان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کفاکما أعداءکما، فانصرفا آمنین علی أنفسکما و أموالکما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فعجبنا من قوله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فقلنا فما ذا تأمرنا أیها الإمام أن نصنع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 خلفا علی ولدیکما هذین لأفیدهما العلم الذی یشرفهما الله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یعقوب و أبو الحسن فأتمرا لما أمرا و خرجا </w:t>
      </w:r>
    </w:p>
    <w:p>
      <w:pPr>
        <w:pStyle w:val="BookText"/>
        <w:rPr/>
      </w:pPr>
      <w:r>
        <w:rPr>
          <w:rFonts w:ascii="IRNazanin" w:hAnsi="IRNazanin" w:eastAsia="IRNazanin"/>
          <w:color w:val="111111"/>
          <w:sz w:val="28"/>
          <w:sz w:val="28"/>
          <w:szCs w:val="28"/>
          <w:rtl w:val="true"/>
          <w:lang w:bidi="fa-IR"/>
        </w:rPr>
        <w:t xml:space="preserve">و خلفانا هناک فکنا نختلف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لنا ذات یوم إذا أتاکما خبر کفایة الله عز و جل أبویکما و صدق وعدی إیاهما جعلت من شکر الله أن أفید کما تفسیر القرآن ففرحنا و قلنا یا بن رسول الله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فلم نبرح من عنده حتی جاءنا فیج من عند أبوینا بکتاب فیه أن الداعی أرسل إلینا ببعض ثقاته بکتابه و خاتمة بأمانة لنا و ضمن لنا رد أموالنا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فی الیوم العاشر جاء کتاب من أبوینا بأن الداعی قد وفا لنا بجمیع عداته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الإمام بهذا قال هذا حین إنجازی ما وعدتکما من تفسیر القرآن، و قد وظفت لکما کل یوم شیئا منه تکتبانه فالزمانی و واظبا علی فأول ما أملی علینا أحادیث فی فضل القرآن و اهله، ثم أملی علینا التفسیر بعد ذلک فکنا فی مدة مقامنا عنده و ذلک سبع سنین نکتب فی کل یوم مقدار ما ینشط له فکان أول ما أملی علینا و کتبناه حدثنی أبی علی بن محمد عن أبیه محمد بن علی عن أبیه علی بن موسی عن أبیه موسی بن جعفر إلی أن ینتهی إلی النبی الأکرم ص، قال حملة القرآن المخصوصون برحمة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خرج الجزء الأول من هذا التفسیر مرتبا من تفسیر الاستعاذة و البسملة و تمام سورة فاتحة الکتاب و سورة البقرة إلی آخر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فِی الدُّنْیا خِزْیٌ وَ لَهُمْ فِی الْآخِرَةِ عَذابٌ عَظِیمٌ آیة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یوجد فی النسخ تفسیر عدة آیات تقرب من ثلث جزء واحد من الأجزاء الثلاثین للقرآن و خرج من الجزء الثانی متفرقا من تفسیر قوله تعالی فَمَنْ حَجَّ الْبَیْتَ أَوِ اعْتَمَرَ فَلا جُناحَ عَلَیْهِ آیة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لَکُمْ فِی الْقِصاصِ حَیاةٌ آیة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تفسیر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عَلَیْکُمْ جُناحٌ أَنْ تَبْتَغُوا فَضْلًا آیة</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إِلَی اللَّهِ تُرْجَعُ الْأُمُورُ آیة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تفسیر جزء من أطول الآیات آیة الکتابة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ضَعِیفاً أَوْ لا یَسْتَطِیعُ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یَأْبَ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الشُّهَداءُ إِذا ما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آخر الموجود من هذا التفسیر الذی أملاه الإمام أبو محمد الحسن العسکری ع علی الولدین المتخلفین عنده المعلومین اسما و کنیة و نسبة و مذهبا بشهادة العالم الجلیل العارف بخصوصیاتهما حیث إنه کان تلمیذهما المجاز فی الروایة عنهما، و هو المعروف فی عصره بالمفسر الخطیب الأسترآبادی کما یظهر من إرسال الشیخ الصدوق تلک الأوصاف له إرسال المسلمات، و قد کتبه الولدان عن إملائه ع و رویاه عنه بغیر وساطة أحد کما هو صریح عبارات خطبة الکتاب التی تلوناها و کذا عبارات أثناء الکتاب منها فی 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صحیفة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المطبوع فی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هاروت و ماروت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یعقوب و أبو الحسن قلنا للحسن أبی القائم ع فإن قوما عندنا یزعمون أن هاروت و ماروت ملکان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الإمام 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صریح فی أن الولدین و هما أبو یعقوب و أبو الحسن یرویان عن الإمام الحسن العسکری أ فلا یکفی التصریح بروایة الولدین عنه ع فی أثناء الکتاب زائدا علی التصریحات فی أوله لحصول الجزم بأن الأبوین قد رجعا إلی بلدهما ایتمارا لأمر الإمام أبی محمد علیه السلام  و خلفا ولدیهما عنده لیعلمهما، و الولدان هما اللذان کانا یکتبان التفسیر من إملائه فی سبع سنین تقریبا، و غیر ذلک من التفاصیل، أ فلا یصیر ذلک کله قرینه علی زیادة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أبویهما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الأسانید التی ذکرت فیها هذه الکلمة، و لذا أسقط الشیخ الطبرسی لفظة عن أبویهما عند ذکر إسناده إلی هذا التفسیر فی أول کتاب الاحتجاج حین نقل عنه أحادیث کثیرة کلها بهذا الإسناد الصدوق عن المفسر عن الولدین عن الإمام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یذکر فی الإسناد لفظة عن أبویهما أصلا فی جمیع نسخ الاحتجاج و منها المطبوعة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یظهر من مباشر الطبع أنه صححها مع نسخ علیها خطوط العلماء و تصحیحاتهم، ثم إن من عجیب الاتفاق أنه مع هذه التصریحات الأکیدة قد وقعت زیادة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أبویهما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الأسانید الکثیرة المتفرقة فی الکتب المتعددة من تصانیف الصدوق، و الذی یخطر بالبال فی منشأ حدوث هذه الزیادة هو أن المفسر الراوی للصدوق عن الولدین قد وصفهما بعد ذکر اسمهما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کانا من الشیعة الإمامیة من أبویهما، أو مع أبویهما، أو عن أبویهما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توصیفا لهما بالتشیع ولادة ثم ذکر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 حدثنا الإمام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قال الولدان، فکان مراد المفسر بیان أنهما </w:t>
      </w:r>
      <w:bookmarkStart w:id="4034" w:name="pg11681_117469"/>
    </w:p>
    <w:p>
      <w:pPr>
        <w:pStyle w:val="BookText"/>
        <w:rPr/>
      </w:pPr>
      <w:bookmarkEnd w:id="4034"/>
      <w:r>
        <w:rPr>
          <w:rFonts w:ascii="IRNazanin" w:hAnsi="IRNazanin" w:eastAsia="IRNazanin"/>
          <w:color w:val="111111"/>
          <w:sz w:val="28"/>
          <w:sz w:val="28"/>
          <w:szCs w:val="28"/>
          <w:rtl w:val="true"/>
          <w:lang w:bidi="fa-IR"/>
        </w:rPr>
        <w:t xml:space="preserve">ولدا علی التشیع و لم یکن تشیعهما باستبصارهما بل اتخذا التشیع عن أبویهما و فهم الصدوق مراده و حدث عنه کما سمعه منه لکن السامعین عن الصدوق قد صحفوا الکلام لفظا أو معنا و زعموا أن مراده الإخبار بأن الولدین اتخذا الحدیث عن أبویهما، و أن الفاعل فی قوله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 حدثنا الإمام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الأبوان فکلما وجدوا إسناد الصدوق إلی هذا التفسیر زادوا فیه بعد ذکر الولدین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أبویهما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فیما لم یوصف فیه الولدان بأنهما کانا من الشیعة، و زعموا أن فی الزیادة</w:t>
      </w:r>
    </w:p>
    <w:p>
      <w:pPr>
        <w:pStyle w:val="BookText"/>
        <w:rPr/>
      </w:pPr>
      <w:r>
        <w:rPr>
          <w:rFonts w:ascii="IRNazanin" w:hAnsi="IRNazanin" w:eastAsia="IRNazanin"/>
          <w:color w:val="111111"/>
          <w:sz w:val="28"/>
          <w:sz w:val="28"/>
          <w:szCs w:val="28"/>
          <w:rtl w:val="true"/>
          <w:lang w:bidi="fa-IR"/>
        </w:rPr>
        <w:t>إحسانا و تصحیحا لکلام الصدوق فطلبوا بذلک الأجر و الثواب، غفلة منهم عن أن الصدوق انما یروی هذا التفسیر الذی کان مشهودا له و موجودا عنده، و هو یری ببصره ما فی خطبته و فی أثنائه من التصریحات بأن الإمام أملاه علی الولدین المتخلفین عنده بعد رجوع أبویهما إلی أسترآباد فکیف یجعل الأبوین واسطة بین الولدین و الإمام ع</w:t>
      </w:r>
      <w:r>
        <w:rPr>
          <w:rFonts w:eastAsia="IRNazanin" w:cs="IRNazanin"/>
          <w:color w:val="111111"/>
          <w:sz w:val="28"/>
          <w:szCs w:val="28"/>
          <w:rtl w:val="true"/>
          <w:lang w:bidi="fa-IR"/>
        </w:rPr>
        <w:t>.</w:t>
      </w:r>
    </w:p>
    <w:p>
      <w:pPr>
        <w:pStyle w:val="Heading3"/>
        <w:numPr>
          <w:ilvl w:val="2"/>
          <w:numId w:val="1"/>
        </w:numPr>
        <w:rPr/>
      </w:pPr>
      <w:bookmarkStart w:id="4035" w:name="__RefHeading___Toc7559000_73709187"/>
      <w:bookmarkStart w:id="4036" w:name="_Toc1880"/>
      <w:bookmarkEnd w:id="4035"/>
      <w:r>
        <w:rPr>
          <w:rtl w:val="true"/>
        </w:rPr>
        <w:t>تفسیر العصفوری‌</w:t>
      </w:r>
      <w:bookmarkEnd w:id="4036"/>
    </w:p>
    <w:p>
      <w:pPr>
        <w:pStyle w:val="BookText"/>
        <w:rPr/>
      </w:pPr>
      <w:r>
        <w:rPr>
          <w:rFonts w:ascii="IRNazanin" w:hAnsi="IRNazanin" w:eastAsia="IRNazanin"/>
          <w:color w:val="111111"/>
          <w:sz w:val="28"/>
          <w:sz w:val="28"/>
          <w:szCs w:val="28"/>
          <w:rtl w:val="true"/>
          <w:lang w:bidi="fa-IR"/>
        </w:rPr>
        <w:t>الشیخ حسین ابن أخ صاحب الحدائق اسمه مفاتیح الغیب، یأتی</w:t>
      </w:r>
    </w:p>
    <w:p>
      <w:pPr>
        <w:pStyle w:val="Heading3"/>
        <w:numPr>
          <w:ilvl w:val="2"/>
          <w:numId w:val="1"/>
        </w:numPr>
        <w:rPr/>
      </w:pPr>
      <w:bookmarkStart w:id="4037" w:name="__RefHeading___Toc7559002_73709187"/>
      <w:bookmarkStart w:id="4038" w:name="_Toc1881"/>
      <w:bookmarkEnd w:id="4037"/>
      <w:r>
        <w:rPr>
          <w:rtl w:val="true"/>
        </w:rPr>
        <w:t>تفسیر العقود و المرجان</w:t>
      </w:r>
      <w:bookmarkEnd w:id="4038"/>
    </w:p>
    <w:p>
      <w:pPr>
        <w:pStyle w:val="BookText"/>
        <w:rPr/>
      </w:pPr>
      <w:r>
        <w:rPr>
          <w:rFonts w:ascii="IRNazanin" w:hAnsi="IRNazanin" w:eastAsia="IRNazanin"/>
          <w:color w:val="111111"/>
          <w:sz w:val="28"/>
          <w:sz w:val="28"/>
          <w:szCs w:val="28"/>
          <w:rtl w:val="true"/>
          <w:lang w:bidi="fa-IR"/>
        </w:rPr>
        <w:t>للمحدث الجزائری، یأتی فی العین المهملة</w:t>
      </w:r>
    </w:p>
    <w:p>
      <w:pPr>
        <w:pStyle w:val="Heading3"/>
        <w:numPr>
          <w:ilvl w:val="2"/>
          <w:numId w:val="1"/>
        </w:numPr>
        <w:rPr/>
      </w:pPr>
      <w:bookmarkStart w:id="4039" w:name="__RefHeading___Toc7559004_73709187"/>
      <w:bookmarkStart w:id="4040" w:name="_Toc1882"/>
      <w:bookmarkEnd w:id="4039"/>
      <w:r>
        <w:rPr>
          <w:rtl w:val="true"/>
        </w:rPr>
        <w:t>تفسیر العلامة الحلی</w:t>
      </w:r>
      <w:bookmarkEnd w:id="4040"/>
    </w:p>
    <w:p>
      <w:pPr>
        <w:pStyle w:val="BookText"/>
        <w:rPr/>
      </w:pPr>
      <w:r>
        <w:rPr>
          <w:rFonts w:ascii="IRNazanin" w:hAnsi="IRNazanin" w:eastAsia="IRNazanin"/>
          <w:color w:val="111111"/>
          <w:sz w:val="28"/>
          <w:sz w:val="28"/>
          <w:szCs w:val="28"/>
          <w:rtl w:val="true"/>
          <w:lang w:bidi="fa-IR"/>
        </w:rPr>
        <w:t>السر الوجیز، أو القول الوجیز و نهج الإیمان و تلخیص الکشاف</w:t>
      </w:r>
      <w:r>
        <w:rPr>
          <w:rFonts w:eastAsia="IRNazanin" w:cs="IRNazanin"/>
          <w:color w:val="111111"/>
          <w:sz w:val="28"/>
          <w:szCs w:val="28"/>
          <w:rtl w:val="true"/>
          <w:lang w:bidi="fa-IR"/>
        </w:rPr>
        <w:t>.</w:t>
      </w:r>
    </w:p>
    <w:p>
      <w:pPr>
        <w:pStyle w:val="Heading3"/>
        <w:numPr>
          <w:ilvl w:val="2"/>
          <w:numId w:val="1"/>
        </w:numPr>
        <w:rPr/>
      </w:pPr>
      <w:bookmarkStart w:id="4041" w:name="__RefHeading___Toc7559006_73709187"/>
      <w:bookmarkStart w:id="4042" w:name="_Toc1883"/>
      <w:bookmarkEnd w:id="4041"/>
      <w:r>
        <w:rPr>
          <w:rtl w:val="true"/>
        </w:rPr>
        <w:t>تفسیر علم الهدی</w:t>
      </w:r>
      <w:bookmarkEnd w:id="4042"/>
    </w:p>
    <w:p>
      <w:pPr>
        <w:pStyle w:val="BookText"/>
        <w:rPr/>
      </w:pPr>
      <w:r>
        <w:rPr>
          <w:rFonts w:ascii="IRNazanin" w:hAnsi="IRNazanin" w:eastAsia="IRNazanin"/>
          <w:color w:val="111111"/>
          <w:sz w:val="28"/>
          <w:sz w:val="28"/>
          <w:szCs w:val="28"/>
          <w:rtl w:val="true"/>
          <w:lang w:bidi="fa-IR"/>
        </w:rPr>
        <w:t>ابن المحقق المحدث الفیض، اسمه الوجیز، أو الوجیزة</w:t>
      </w:r>
      <w:r>
        <w:rPr>
          <w:rFonts w:eastAsia="IRNazanin" w:cs="IRNazanin"/>
          <w:color w:val="111111"/>
          <w:sz w:val="28"/>
          <w:szCs w:val="28"/>
          <w:rtl w:val="true"/>
          <w:lang w:bidi="fa-IR"/>
        </w:rPr>
        <w:t>.</w:t>
      </w:r>
    </w:p>
    <w:p>
      <w:pPr>
        <w:pStyle w:val="Heading3"/>
        <w:numPr>
          <w:ilvl w:val="2"/>
          <w:numId w:val="1"/>
        </w:numPr>
        <w:rPr/>
      </w:pPr>
      <w:bookmarkStart w:id="4043" w:name="__RefHeading___Toc7559008_73709187"/>
      <w:bookmarkStart w:id="4044" w:name="_Toc1884"/>
      <w:bookmarkEnd w:id="4043"/>
      <w:r>
        <w:rPr>
          <w:rtl w:val="true"/>
        </w:rPr>
        <w:t>تفسیر المولی علی</w:t>
      </w:r>
      <w:bookmarkEnd w:id="4044"/>
    </w:p>
    <w:p>
      <w:pPr>
        <w:pStyle w:val="BookText"/>
        <w:rPr/>
      </w:pPr>
      <w:r>
        <w:rPr>
          <w:rFonts w:ascii="IRNazanin" w:hAnsi="IRNazanin" w:eastAsia="IRNazanin"/>
          <w:color w:val="111111"/>
          <w:sz w:val="28"/>
          <w:sz w:val="28"/>
          <w:szCs w:val="28"/>
          <w:rtl w:val="true"/>
          <w:lang w:bidi="fa-IR"/>
        </w:rPr>
        <w:t>یأتی بعنوان تفسیر القارپوزآبادی</w:t>
      </w:r>
      <w:r>
        <w:rPr>
          <w:rFonts w:eastAsia="IRNazanin" w:cs="IRNazanin"/>
          <w:color w:val="111111"/>
          <w:sz w:val="28"/>
          <w:szCs w:val="28"/>
          <w:rtl w:val="true"/>
          <w:lang w:bidi="fa-IR"/>
        </w:rPr>
        <w:t>.</w:t>
      </w:r>
    </w:p>
    <w:p>
      <w:pPr>
        <w:pStyle w:val="Heading3"/>
        <w:numPr>
          <w:ilvl w:val="2"/>
          <w:numId w:val="1"/>
        </w:numPr>
        <w:rPr/>
      </w:pPr>
      <w:bookmarkStart w:id="4045" w:name="__RefHeading___Toc7559010_73709187"/>
      <w:bookmarkStart w:id="4046" w:name="_Toc1885"/>
      <w:bookmarkEnd w:id="4045"/>
      <w:r>
        <w:rPr>
          <w:rtl w:val="true"/>
        </w:rPr>
        <w:t>تفسیر علی بن إبراهیم</w:t>
      </w:r>
      <w:bookmarkEnd w:id="4046"/>
    </w:p>
    <w:p>
      <w:pPr>
        <w:pStyle w:val="BookText"/>
        <w:rPr/>
      </w:pPr>
      <w:r>
        <w:rPr>
          <w:rFonts w:ascii="IRNazanin" w:hAnsi="IRNazanin" w:eastAsia="IRNazanin"/>
          <w:color w:val="111111"/>
          <w:sz w:val="28"/>
          <w:sz w:val="28"/>
          <w:szCs w:val="28"/>
          <w:rtl w:val="true"/>
          <w:lang w:bidi="fa-IR"/>
        </w:rPr>
        <w:t>یأتی بعنوان تفسیر القمی</w:t>
      </w:r>
      <w:r>
        <w:rPr>
          <w:rFonts w:eastAsia="IRNazanin" w:cs="IRNazanin"/>
          <w:color w:val="111111"/>
          <w:sz w:val="28"/>
          <w:szCs w:val="28"/>
          <w:rtl w:val="true"/>
          <w:lang w:bidi="fa-IR"/>
        </w:rPr>
        <w:t>.</w:t>
      </w:r>
    </w:p>
    <w:p>
      <w:pPr>
        <w:pStyle w:val="Heading3"/>
        <w:numPr>
          <w:ilvl w:val="2"/>
          <w:numId w:val="1"/>
        </w:numPr>
        <w:rPr/>
      </w:pPr>
      <w:bookmarkStart w:id="4047" w:name="__RefHeading___Toc7559012_73709187"/>
      <w:bookmarkStart w:id="4048" w:name="_Toc1886"/>
      <w:bookmarkEnd w:id="4047"/>
      <w:r>
        <w:rPr>
          <w:rtl w:val="true"/>
        </w:rPr>
        <w:t>تفسیر علی بن أبی حمزة</w:t>
      </w:r>
      <w:bookmarkEnd w:id="4048"/>
    </w:p>
    <w:p>
      <w:pPr>
        <w:pStyle w:val="BookText"/>
        <w:rPr/>
      </w:pPr>
      <w:r>
        <w:rPr>
          <w:rFonts w:ascii="IRNazanin" w:hAnsi="IRNazanin" w:eastAsia="IRNazanin"/>
          <w:color w:val="111111"/>
          <w:sz w:val="28"/>
          <w:sz w:val="28"/>
          <w:szCs w:val="28"/>
          <w:rtl w:val="true"/>
          <w:lang w:bidi="fa-IR"/>
        </w:rPr>
        <w:t>مر بعنوان تفسیر البطائنی</w:t>
      </w:r>
      <w:r>
        <w:rPr>
          <w:rFonts w:eastAsia="IRNazanin" w:cs="IRNazanin"/>
          <w:color w:val="111111"/>
          <w:sz w:val="28"/>
          <w:szCs w:val="28"/>
          <w:rtl w:val="true"/>
          <w:lang w:bidi="fa-IR"/>
        </w:rPr>
        <w:t>.</w:t>
      </w:r>
    </w:p>
    <w:p>
      <w:pPr>
        <w:pStyle w:val="Heading3"/>
        <w:numPr>
          <w:ilvl w:val="2"/>
          <w:numId w:val="1"/>
        </w:numPr>
        <w:rPr/>
      </w:pPr>
      <w:bookmarkStart w:id="4049" w:name="__RefHeading___Toc7559014_73709187"/>
      <w:bookmarkStart w:id="4050" w:name="_Toc1887"/>
      <w:bookmarkEnd w:id="4049"/>
      <w:r>
        <w:rPr>
          <w:rtl w:val="true"/>
        </w:rPr>
        <w:t>تفسیر علی بن أسباط</w:t>
      </w:r>
      <w:bookmarkEnd w:id="4050"/>
    </w:p>
    <w:p>
      <w:pPr>
        <w:pStyle w:val="BookText"/>
        <w:rPr/>
      </w:pPr>
      <w:r>
        <w:rPr>
          <w:rFonts w:ascii="IRNazanin" w:hAnsi="IRNazanin" w:eastAsia="IRNazanin"/>
          <w:color w:val="111111"/>
          <w:sz w:val="28"/>
          <w:sz w:val="28"/>
          <w:szCs w:val="28"/>
          <w:rtl w:val="true"/>
          <w:lang w:bidi="fa-IR"/>
        </w:rPr>
        <w:t>مر بعنوان تفسیر ابن أسباط</w:t>
      </w:r>
      <w:r>
        <w:rPr>
          <w:rFonts w:eastAsia="IRNazanin" w:cs="IRNazanin"/>
          <w:color w:val="111111"/>
          <w:sz w:val="28"/>
          <w:szCs w:val="28"/>
          <w:rtl w:val="true"/>
          <w:lang w:bidi="fa-IR"/>
        </w:rPr>
        <w:t>.</w:t>
      </w:r>
    </w:p>
    <w:p>
      <w:pPr>
        <w:pStyle w:val="Heading3"/>
        <w:numPr>
          <w:ilvl w:val="2"/>
          <w:numId w:val="1"/>
        </w:numPr>
        <w:rPr/>
      </w:pPr>
      <w:bookmarkStart w:id="4051" w:name="__RefHeading___Toc7559016_73709187"/>
      <w:bookmarkStart w:id="4052" w:name="_Toc1888"/>
      <w:bookmarkEnd w:id="4051"/>
      <w:r>
        <w:rPr>
          <w:rtl w:val="true"/>
        </w:rPr>
        <w:t>تفسیر علی بن الحسن بن فضال</w:t>
      </w:r>
      <w:bookmarkEnd w:id="4052"/>
    </w:p>
    <w:p>
      <w:pPr>
        <w:pStyle w:val="BookText"/>
        <w:rPr/>
      </w:pPr>
      <w:r>
        <w:rPr>
          <w:rFonts w:ascii="IRNazanin" w:hAnsi="IRNazanin" w:eastAsia="IRNazanin"/>
          <w:color w:val="111111"/>
          <w:sz w:val="28"/>
          <w:sz w:val="28"/>
          <w:szCs w:val="28"/>
          <w:rtl w:val="true"/>
          <w:lang w:bidi="fa-IR"/>
        </w:rPr>
        <w:t>مر بعنوان تفسیر ابن فضال</w:t>
      </w:r>
      <w:r>
        <w:rPr>
          <w:rFonts w:eastAsia="IRNazanin" w:cs="IRNazanin"/>
          <w:color w:val="111111"/>
          <w:sz w:val="28"/>
          <w:szCs w:val="28"/>
          <w:rtl w:val="true"/>
          <w:lang w:bidi="fa-IR"/>
        </w:rPr>
        <w:t>.</w:t>
      </w:r>
    </w:p>
    <w:p>
      <w:pPr>
        <w:pStyle w:val="Heading3"/>
        <w:numPr>
          <w:ilvl w:val="2"/>
          <w:numId w:val="1"/>
        </w:numPr>
        <w:rPr/>
      </w:pPr>
      <w:bookmarkStart w:id="4053" w:name="__RefHeading___Toc7559018_73709187"/>
      <w:bookmarkStart w:id="4054" w:name="_Toc1889"/>
      <w:bookmarkEnd w:id="4053"/>
      <w:r>
        <w:rPr>
          <w:rtl w:val="true"/>
        </w:rPr>
        <w:t>تفسیر السید علی بن خلف</w:t>
      </w:r>
      <w:bookmarkEnd w:id="4054"/>
    </w:p>
    <w:p>
      <w:pPr>
        <w:pStyle w:val="BookText"/>
        <w:rPr/>
      </w:pPr>
      <w:r>
        <w:rPr>
          <w:rFonts w:ascii="IRNazanin" w:hAnsi="IRNazanin" w:eastAsia="IRNazanin"/>
          <w:color w:val="111111"/>
          <w:sz w:val="28"/>
          <w:sz w:val="28"/>
          <w:szCs w:val="28"/>
          <w:rtl w:val="true"/>
          <w:lang w:bidi="fa-IR"/>
        </w:rPr>
        <w:t>اسمه منتخب التفاسیر</w:t>
      </w:r>
      <w:r>
        <w:rPr>
          <w:rFonts w:eastAsia="IRNazanin" w:cs="IRNazanin"/>
          <w:color w:val="111111"/>
          <w:sz w:val="28"/>
          <w:szCs w:val="28"/>
          <w:rtl w:val="true"/>
          <w:lang w:bidi="fa-IR"/>
        </w:rPr>
        <w:t>.</w:t>
      </w:r>
    </w:p>
    <w:p>
      <w:pPr>
        <w:pStyle w:val="Heading3"/>
        <w:numPr>
          <w:ilvl w:val="2"/>
          <w:numId w:val="1"/>
        </w:numPr>
        <w:rPr/>
      </w:pPr>
      <w:bookmarkStart w:id="4055" w:name="__RefHeading___Toc7559020_73709187"/>
      <w:bookmarkStart w:id="4056" w:name="_Toc1890"/>
      <w:bookmarkEnd w:id="4055"/>
      <w:r>
        <w:rPr>
          <w:rtl w:val="true"/>
        </w:rPr>
        <w:t>تفسیر السید علی</w:t>
      </w:r>
      <w:bookmarkEnd w:id="4056"/>
    </w:p>
    <w:p>
      <w:pPr>
        <w:pStyle w:val="BookText"/>
        <w:rPr/>
      </w:pPr>
      <w:r>
        <w:rPr>
          <w:rFonts w:ascii="IRNazanin" w:hAnsi="IRNazanin" w:eastAsia="IRNazanin"/>
          <w:color w:val="111111"/>
          <w:sz w:val="28"/>
          <w:sz w:val="28"/>
          <w:szCs w:val="28"/>
          <w:rtl w:val="true"/>
          <w:lang w:bidi="fa-IR"/>
        </w:rPr>
        <w:t>بن السید دلدار علی، یأتی بعنوان تفسیر الهندی</w:t>
      </w:r>
      <w:r>
        <w:rPr>
          <w:rFonts w:eastAsia="IRNazanin" w:cs="IRNazanin"/>
          <w:color w:val="111111"/>
          <w:sz w:val="28"/>
          <w:szCs w:val="28"/>
          <w:rtl w:val="true"/>
          <w:lang w:bidi="fa-IR"/>
        </w:rPr>
        <w:t>.</w:t>
      </w:r>
    </w:p>
    <w:p>
      <w:pPr>
        <w:pStyle w:val="Heading3"/>
        <w:numPr>
          <w:ilvl w:val="2"/>
          <w:numId w:val="1"/>
        </w:numPr>
        <w:rPr/>
      </w:pPr>
      <w:bookmarkStart w:id="4057" w:name="__RefHeading___Toc7559022_73709187"/>
      <w:bookmarkStart w:id="4058" w:name="_Toc1891"/>
      <w:bookmarkEnd w:id="4057"/>
      <w:r>
        <w:rPr>
          <w:rtl w:val="true"/>
        </w:rPr>
        <w:t>تفسیر علی بن عیسی</w:t>
      </w:r>
      <w:bookmarkEnd w:id="4058"/>
    </w:p>
    <w:p>
      <w:pPr>
        <w:pStyle w:val="BookText"/>
        <w:rPr/>
      </w:pPr>
      <w:r>
        <w:rPr>
          <w:rFonts w:ascii="IRNazanin" w:hAnsi="IRNazanin" w:eastAsia="IRNazanin"/>
          <w:color w:val="111111"/>
          <w:sz w:val="28"/>
          <w:sz w:val="28"/>
          <w:szCs w:val="28"/>
          <w:rtl w:val="true"/>
          <w:lang w:bidi="fa-IR"/>
        </w:rPr>
        <w:t>الرمانی، مر بعنوان تفسیر الرمانی</w:t>
      </w:r>
      <w:r>
        <w:rPr>
          <w:rFonts w:eastAsia="IRNazanin" w:cs="IRNazanin"/>
          <w:color w:val="111111"/>
          <w:sz w:val="28"/>
          <w:szCs w:val="28"/>
          <w:rtl w:val="true"/>
          <w:lang w:bidi="fa-IR"/>
        </w:rPr>
        <w:t>.</w:t>
      </w:r>
    </w:p>
    <w:p>
      <w:pPr>
        <w:pStyle w:val="Heading3"/>
        <w:numPr>
          <w:ilvl w:val="2"/>
          <w:numId w:val="1"/>
        </w:numPr>
        <w:rPr/>
      </w:pPr>
      <w:bookmarkStart w:id="4059" w:name="__RefHeading___Toc7559024_73709187"/>
      <w:bookmarkStart w:id="4060" w:name="_Toc1892"/>
      <w:bookmarkEnd w:id="4059"/>
      <w:r>
        <w:rPr/>
        <w:t>1296</w:t>
      </w:r>
      <w:r>
        <w:rPr>
          <w:rtl w:val="true"/>
        </w:rPr>
        <w:t xml:space="preserve">- </w:t>
      </w:r>
      <w:r>
        <w:rPr>
          <w:rtl w:val="true"/>
        </w:rPr>
        <w:t>تفسیر المولی علی</w:t>
      </w:r>
      <w:bookmarkEnd w:id="4060"/>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قطب الدین المفسر البهبهانی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معاصر الأستاد الوحید البهبهانی و له تفسیران أحدهما نظیر تفسیر الصافی لکنه أبسط </w:t>
      </w:r>
      <w:bookmarkStart w:id="4061" w:name="pg11681_117470"/>
    </w:p>
    <w:p>
      <w:pPr>
        <w:pStyle w:val="BookText"/>
        <w:rPr/>
      </w:pPr>
      <w:bookmarkEnd w:id="4061"/>
      <w:r>
        <w:rPr>
          <w:rFonts w:ascii="IRNazanin" w:hAnsi="IRNazanin" w:eastAsia="IRNazanin"/>
          <w:color w:val="111111"/>
          <w:sz w:val="28"/>
          <w:sz w:val="28"/>
          <w:szCs w:val="28"/>
          <w:rtl w:val="true"/>
          <w:lang w:bidi="fa-IR"/>
        </w:rPr>
        <w:t xml:space="preserve">منه بقلیل، مجلده الأول المنتهی إلی أواخر سورة التوبة یوجد فی کربلاء عند السید محمد رضا ابن السید أحمد البهبهانی، و مجلدان منه إلی آخر القرآن فی النجف فی مکتبة الشیخ محمد السماوی، فی آخر المجلد الأخیر صرح باسمه علی بن قطب الدین البهبهانی، و ثانیهما التفسیر المعمول من غیر الحروف المنقطة و هو أیضا کبیر فی ثلاث مجلدات ینتهی أولها إلی سورة یونس و ثانیها إلی سورة العنکبوت، و ثالثها إلی آخر سورة الناس کلها فی مکتبة السماوی المذکور، و کتب المیرزا محمد بن عبد الوهاب آل داود الهمدانی الکاظمی المعروف بإمام الحرمین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بخطه علی بعض مجلداته تملکه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طالع الإملاء المعمول لکلام الله المالک الودود مولاه و مملوکه الحامد لآلائه محمد ولد داود هداه الله إلی الصراط المحمود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أراد من هذه الجملة إظهار القدرة علی تألیف الکلام من الحروف المهملة کما صنعة المفسر لکن الإنصاف أن المفسر قد أتعب نفسه کثیرا فی تألیف هذه المجلدات الثلاث، و قد سبقه الفیضی فی تفسیره سواطع الإلهام</w:t>
      </w:r>
    </w:p>
    <w:p>
      <w:pPr>
        <w:pStyle w:val="BookText"/>
        <w:rPr/>
      </w:pPr>
      <w:r>
        <w:rPr>
          <w:rFonts w:ascii="IRNazanin" w:hAnsi="IRNazanin" w:eastAsia="IRNazanin"/>
          <w:color w:val="111111"/>
          <w:sz w:val="28"/>
          <w:sz w:val="28"/>
          <w:szCs w:val="28"/>
          <w:rtl w:val="true"/>
          <w:lang w:bidi="fa-IR"/>
        </w:rPr>
        <w:t xml:space="preserve">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بتفسیر بی‌نقطه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فی </w:t>
      </w:r>
      <w:r>
        <w:rPr>
          <w:rFonts w:eastAsia="IRNazanin" w:cs="IRNazanin"/>
          <w:color w:val="111111"/>
          <w:sz w:val="28"/>
          <w:szCs w:val="28"/>
          <w:rtl w:val="true"/>
          <w:lang w:bidi="fa-IR"/>
        </w:rPr>
        <w:t>(</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المولی علی هذا من الأعلام الأفاضل، و قد قیل فی رثائه بعد الإطراء تاریخا لوفاته مع التعمیة، ما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 کز کج‌مداری أیام</w:t>
      </w:r>
    </w:p>
    <w:p>
      <w:pPr>
        <w:pStyle w:val="BookText"/>
        <w:rPr/>
      </w:pPr>
      <w:r>
        <w:rPr>
          <w:rFonts w:ascii="IRNazanin" w:hAnsi="IRNazanin" w:eastAsia="IRNazanin"/>
          <w:color w:val="111111"/>
          <w:sz w:val="28"/>
          <w:sz w:val="28"/>
          <w:szCs w:val="28"/>
          <w:rtl w:val="true"/>
          <w:lang w:bidi="fa-IR"/>
        </w:rPr>
        <w:t>حیف کز کینه سپهر برین</w:t>
      </w:r>
    </w:p>
    <w:p>
      <w:pPr>
        <w:pStyle w:val="BookText"/>
        <w:rPr/>
      </w:pPr>
      <w:r>
        <w:rPr>
          <w:rFonts w:ascii="IRNazanin" w:hAnsi="IRNazanin" w:eastAsia="IRNazanin"/>
          <w:color w:val="111111"/>
          <w:sz w:val="28"/>
          <w:sz w:val="28"/>
          <w:szCs w:val="28"/>
          <w:rtl w:val="true"/>
          <w:lang w:bidi="fa-IR"/>
        </w:rPr>
        <w:t>مردم دیده أولو الابصار</w:t>
      </w:r>
    </w:p>
    <w:p>
      <w:pPr>
        <w:pStyle w:val="BookText"/>
        <w:rPr/>
      </w:pPr>
      <w:r>
        <w:rPr>
          <w:rFonts w:ascii="IRNazanin" w:hAnsi="IRNazanin" w:eastAsia="IRNazanin"/>
          <w:color w:val="111111"/>
          <w:sz w:val="28"/>
          <w:sz w:val="28"/>
          <w:szCs w:val="28"/>
          <w:rtl w:val="true"/>
          <w:lang w:bidi="fa-IR"/>
        </w:rPr>
        <w:t>روشنی‌بخش چشم أهل یقین</w:t>
      </w:r>
    </w:p>
    <w:p>
      <w:pPr>
        <w:pStyle w:val="BookText"/>
        <w:rPr/>
      </w:pPr>
      <w:r>
        <w:rPr>
          <w:rFonts w:ascii="IRNazanin" w:hAnsi="IRNazanin" w:eastAsia="IRNazanin"/>
          <w:color w:val="111111"/>
          <w:sz w:val="28"/>
          <w:sz w:val="28"/>
          <w:szCs w:val="28"/>
          <w:rtl w:val="true"/>
          <w:lang w:bidi="fa-IR"/>
        </w:rPr>
        <w:t>اعلم عالمین بعلم و عمل</w:t>
      </w:r>
    </w:p>
    <w:p>
      <w:pPr>
        <w:pStyle w:val="BookText"/>
        <w:rPr/>
      </w:pPr>
      <w:r>
        <w:rPr>
          <w:rFonts w:ascii="IRNazanin" w:hAnsi="IRNazanin" w:eastAsia="IRNazanin"/>
          <w:color w:val="111111"/>
          <w:sz w:val="28"/>
          <w:sz w:val="28"/>
          <w:szCs w:val="28"/>
          <w:rtl w:val="true"/>
          <w:lang w:bidi="fa-IR"/>
        </w:rPr>
        <w:t>حامی أصل و فرع دین مبین</w:t>
      </w:r>
    </w:p>
    <w:p>
      <w:pPr>
        <w:pStyle w:val="BookText"/>
        <w:rPr/>
      </w:pPr>
      <w:r>
        <w:rPr>
          <w:rFonts w:ascii="IRNazanin" w:hAnsi="IRNazanin" w:eastAsia="IRNazanin"/>
          <w:color w:val="111111"/>
          <w:sz w:val="28"/>
          <w:sz w:val="28"/>
          <w:szCs w:val="28"/>
          <w:rtl w:val="true"/>
          <w:lang w:bidi="fa-IR"/>
        </w:rPr>
        <w:t>إلی قوله فی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زمین سر زد از کدورت و گفت</w:t>
      </w:r>
    </w:p>
    <w:p>
      <w:pPr>
        <w:pStyle w:val="BookText"/>
        <w:rPr/>
      </w:pPr>
      <w:r>
        <w:rPr>
          <w:rFonts w:ascii="IRNazanin" w:hAnsi="IRNazanin" w:eastAsia="IRNazanin"/>
          <w:color w:val="111111"/>
          <w:sz w:val="28"/>
          <w:sz w:val="28"/>
          <w:szCs w:val="28"/>
          <w:rtl w:val="true"/>
          <w:lang w:bidi="fa-IR"/>
        </w:rPr>
        <w:t>منهدم شد بنای خانه دین</w:t>
      </w:r>
    </w:p>
    <w:p>
      <w:pPr>
        <w:pStyle w:val="BookText"/>
        <w:rPr/>
      </w:pPr>
      <w:r>
        <w:rPr>
          <w:rFonts w:ascii="IRNazanin" w:hAnsi="IRNazanin" w:eastAsia="IRNazanin"/>
          <w:color w:val="111111"/>
          <w:sz w:val="28"/>
          <w:sz w:val="28"/>
          <w:szCs w:val="28"/>
          <w:rtl w:val="true"/>
          <w:lang w:bidi="fa-IR"/>
        </w:rPr>
        <w:t xml:space="preserve">فالمصراع الأخیر بتمامه تاریخ معه زیادة العشرین و هو عدد الکاف التی هی رأس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فینطبق علی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w:t>
      </w:r>
    </w:p>
    <w:p>
      <w:pPr>
        <w:pStyle w:val="Heading3"/>
        <w:numPr>
          <w:ilvl w:val="2"/>
          <w:numId w:val="1"/>
        </w:numPr>
        <w:rPr/>
      </w:pPr>
      <w:bookmarkStart w:id="4062" w:name="__RefHeading___Toc7559026_73709187"/>
      <w:bookmarkStart w:id="4063" w:name="_Toc1893"/>
      <w:bookmarkEnd w:id="4062"/>
      <w:r>
        <w:rPr>
          <w:rtl w:val="true"/>
        </w:rPr>
        <w:t>تفسیر علی بن مهزیار</w:t>
      </w:r>
      <w:bookmarkEnd w:id="4063"/>
    </w:p>
    <w:p>
      <w:pPr>
        <w:pStyle w:val="BookText"/>
        <w:rPr/>
      </w:pPr>
      <w:r>
        <w:rPr>
          <w:rFonts w:ascii="IRNazanin" w:hAnsi="IRNazanin" w:eastAsia="IRNazanin"/>
          <w:color w:val="111111"/>
          <w:sz w:val="28"/>
          <w:sz w:val="28"/>
          <w:szCs w:val="28"/>
          <w:rtl w:val="true"/>
          <w:lang w:bidi="fa-IR"/>
        </w:rPr>
        <w:t>مر بعنوان تفسیر ابن مهزیار</w:t>
      </w:r>
      <w:r>
        <w:rPr>
          <w:rFonts w:eastAsia="IRNazanin" w:cs="IRNazanin"/>
          <w:color w:val="111111"/>
          <w:sz w:val="28"/>
          <w:szCs w:val="28"/>
          <w:rtl w:val="true"/>
          <w:lang w:bidi="fa-IR"/>
        </w:rPr>
        <w:t>.</w:t>
      </w:r>
    </w:p>
    <w:p>
      <w:pPr>
        <w:pStyle w:val="Heading3"/>
        <w:numPr>
          <w:ilvl w:val="2"/>
          <w:numId w:val="1"/>
        </w:numPr>
        <w:rPr/>
      </w:pPr>
      <w:bookmarkStart w:id="4064" w:name="__RefHeading___Toc7559028_73709187"/>
      <w:bookmarkStart w:id="4065" w:name="_Toc1894"/>
      <w:bookmarkEnd w:id="4064"/>
      <w:r>
        <w:rPr/>
        <w:t>1297</w:t>
      </w:r>
      <w:r>
        <w:rPr>
          <w:rtl w:val="true"/>
        </w:rPr>
        <w:t xml:space="preserve">- </w:t>
      </w:r>
      <w:r>
        <w:rPr>
          <w:rtl w:val="true"/>
        </w:rPr>
        <w:t>تفسیر الحاج الشیخ علی أکبر</w:t>
      </w:r>
      <w:bookmarkEnd w:id="4065"/>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التربتی الخراسانی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بالمشهد الرضوی، کان من أجلاء تلامیذ آیة الله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منه مجلد واحد و هو ملمع</w:t>
      </w:r>
      <w:r>
        <w:rPr>
          <w:rFonts w:eastAsia="IRNazanin" w:cs="IRNazanin"/>
          <w:color w:val="111111"/>
          <w:sz w:val="28"/>
          <w:szCs w:val="28"/>
          <w:rtl w:val="true"/>
          <w:lang w:bidi="fa-IR"/>
        </w:rPr>
        <w:t xml:space="preserve">. </w:t>
      </w:r>
      <w:bookmarkStart w:id="4066" w:name="pg11681_117471"/>
    </w:p>
    <w:p>
      <w:pPr>
        <w:pStyle w:val="Heading3"/>
        <w:numPr>
          <w:ilvl w:val="2"/>
          <w:numId w:val="1"/>
        </w:numPr>
        <w:rPr/>
      </w:pPr>
      <w:bookmarkStart w:id="4067" w:name="__RefHeading___Toc7559030_73709187"/>
      <w:bookmarkStart w:id="4068" w:name="_Toc1895"/>
      <w:bookmarkEnd w:id="4066"/>
      <w:bookmarkEnd w:id="4067"/>
      <w:r>
        <w:rPr>
          <w:rtl w:val="true"/>
        </w:rPr>
        <w:t>تفسیر السید علی نقی النقوی</w:t>
      </w:r>
      <w:bookmarkEnd w:id="4068"/>
    </w:p>
    <w:p>
      <w:pPr>
        <w:pStyle w:val="BookText"/>
        <w:rPr/>
      </w:pPr>
      <w:r>
        <w:rPr>
          <w:rFonts w:ascii="IRNazanin" w:hAnsi="IRNazanin" w:eastAsia="IRNazanin"/>
          <w:color w:val="111111"/>
          <w:sz w:val="28"/>
          <w:sz w:val="28"/>
          <w:szCs w:val="28"/>
          <w:rtl w:val="true"/>
          <w:lang w:bidi="fa-IR"/>
        </w:rPr>
        <w:t>الکهنوی المعاصر، اسمه الفرقان فی تفسیر القرآن، یأتی</w:t>
      </w:r>
      <w:r>
        <w:rPr>
          <w:rFonts w:eastAsia="IRNazanin" w:cs="IRNazanin"/>
          <w:color w:val="111111"/>
          <w:sz w:val="28"/>
          <w:szCs w:val="28"/>
          <w:rtl w:val="true"/>
          <w:lang w:bidi="fa-IR"/>
        </w:rPr>
        <w:t>.</w:t>
      </w:r>
    </w:p>
    <w:p>
      <w:pPr>
        <w:pStyle w:val="Heading3"/>
        <w:numPr>
          <w:ilvl w:val="2"/>
          <w:numId w:val="1"/>
        </w:numPr>
        <w:rPr/>
      </w:pPr>
      <w:bookmarkStart w:id="4069" w:name="__RefHeading___Toc7559032_73709187"/>
      <w:bookmarkStart w:id="4070" w:name="_Toc1896"/>
      <w:bookmarkEnd w:id="4069"/>
      <w:r>
        <w:rPr>
          <w:rtl w:val="true"/>
        </w:rPr>
        <w:t>تفسیر السید محمد علی</w:t>
      </w:r>
      <w:bookmarkEnd w:id="4070"/>
    </w:p>
    <w:p>
      <w:pPr>
        <w:pStyle w:val="BookText"/>
        <w:rPr/>
      </w:pPr>
      <w:r>
        <w:rPr>
          <w:rFonts w:ascii="IRNazanin" w:hAnsi="IRNazanin" w:eastAsia="IRNazanin"/>
          <w:color w:val="111111"/>
          <w:sz w:val="28"/>
          <w:sz w:val="28"/>
          <w:szCs w:val="28"/>
          <w:rtl w:val="true"/>
          <w:lang w:bidi="fa-IR"/>
        </w:rPr>
        <w:t>الشاه عبد العظیمی، اسمه منتخب التفاسیر</w:t>
      </w:r>
      <w:r>
        <w:rPr>
          <w:rFonts w:eastAsia="IRNazanin" w:cs="IRNazanin"/>
          <w:color w:val="111111"/>
          <w:sz w:val="28"/>
          <w:szCs w:val="28"/>
          <w:rtl w:val="true"/>
          <w:lang w:bidi="fa-IR"/>
        </w:rPr>
        <w:t>.</w:t>
      </w:r>
    </w:p>
    <w:p>
      <w:pPr>
        <w:pStyle w:val="Heading3"/>
        <w:numPr>
          <w:ilvl w:val="2"/>
          <w:numId w:val="1"/>
        </w:numPr>
        <w:rPr/>
      </w:pPr>
      <w:bookmarkStart w:id="4071" w:name="__RefHeading___Toc7559034_73709187"/>
      <w:bookmarkStart w:id="4072" w:name="_Toc1897"/>
      <w:bookmarkEnd w:id="4071"/>
      <w:r>
        <w:rPr>
          <w:rtl w:val="true"/>
        </w:rPr>
        <w:t>تفسیر السید محمد علی‌</w:t>
      </w:r>
      <w:bookmarkEnd w:id="4072"/>
    </w:p>
    <w:p>
      <w:pPr>
        <w:pStyle w:val="BookText"/>
        <w:rPr/>
      </w:pPr>
      <w:r>
        <w:rPr>
          <w:rFonts w:ascii="IRNazanin" w:hAnsi="IRNazanin" w:eastAsia="IRNazanin"/>
          <w:color w:val="111111"/>
          <w:sz w:val="28"/>
          <w:sz w:val="28"/>
          <w:szCs w:val="28"/>
          <w:rtl w:val="true"/>
          <w:lang w:bidi="fa-IR"/>
        </w:rPr>
        <w:t>هبة الدین الشهرستانی، انتشر منه تفسیر سورة الواقعة فی مجلة المرشد البغدادیة</w:t>
      </w:r>
      <w:r>
        <w:rPr>
          <w:rFonts w:eastAsia="IRNazanin" w:cs="IRNazanin"/>
          <w:color w:val="111111"/>
          <w:sz w:val="28"/>
          <w:szCs w:val="28"/>
          <w:rtl w:val="true"/>
          <w:lang w:bidi="fa-IR"/>
        </w:rPr>
        <w:t>.</w:t>
      </w:r>
    </w:p>
    <w:p>
      <w:pPr>
        <w:pStyle w:val="Heading3"/>
        <w:numPr>
          <w:ilvl w:val="2"/>
          <w:numId w:val="1"/>
        </w:numPr>
        <w:rPr/>
      </w:pPr>
      <w:bookmarkStart w:id="4073" w:name="__RefHeading___Toc7559036_73709187"/>
      <w:bookmarkStart w:id="4074" w:name="_Toc1898"/>
      <w:bookmarkEnd w:id="4073"/>
      <w:r>
        <w:rPr>
          <w:rtl w:val="true"/>
        </w:rPr>
        <w:t>تفسیر عمدة البیان</w:t>
      </w:r>
      <w:bookmarkEnd w:id="4074"/>
    </w:p>
    <w:p>
      <w:pPr>
        <w:pStyle w:val="BookText"/>
        <w:rPr/>
      </w:pPr>
      <w:r>
        <w:rPr>
          <w:rFonts w:ascii="IRNazanin" w:hAnsi="IRNazanin" w:eastAsia="IRNazanin"/>
          <w:color w:val="111111"/>
          <w:sz w:val="28"/>
          <w:sz w:val="28"/>
          <w:szCs w:val="28"/>
          <w:rtl w:val="true"/>
          <w:lang w:bidi="fa-IR"/>
        </w:rPr>
        <w:t>للمولوی عمار علی السونی‌پتی، یأتی فی العین</w:t>
      </w:r>
      <w:r>
        <w:rPr>
          <w:rFonts w:eastAsia="IRNazanin" w:cs="IRNazanin"/>
          <w:color w:val="111111"/>
          <w:sz w:val="28"/>
          <w:szCs w:val="28"/>
          <w:rtl w:val="true"/>
          <w:lang w:bidi="fa-IR"/>
        </w:rPr>
        <w:t>.</w:t>
      </w:r>
    </w:p>
    <w:p>
      <w:pPr>
        <w:pStyle w:val="Heading3"/>
        <w:numPr>
          <w:ilvl w:val="2"/>
          <w:numId w:val="1"/>
        </w:numPr>
        <w:rPr/>
      </w:pPr>
      <w:bookmarkStart w:id="4075" w:name="__RefHeading___Toc7559038_73709187"/>
      <w:bookmarkStart w:id="4076" w:name="_Toc1899"/>
      <w:bookmarkEnd w:id="4075"/>
      <w:r>
        <w:rPr/>
        <w:t>1298</w:t>
      </w:r>
      <w:r>
        <w:rPr>
          <w:rtl w:val="true"/>
        </w:rPr>
        <w:t xml:space="preserve">- </w:t>
      </w:r>
      <w:r>
        <w:rPr>
          <w:rtl w:val="true"/>
        </w:rPr>
        <w:t>تفسیر الشیخ عمران</w:t>
      </w:r>
      <w:bookmarkEnd w:id="4076"/>
    </w:p>
    <w:p>
      <w:pPr>
        <w:pStyle w:val="BookText"/>
        <w:rPr/>
      </w:pPr>
      <w:r>
        <w:rPr>
          <w:rFonts w:ascii="IRNazanin" w:hAnsi="IRNazanin" w:eastAsia="IRNazanin"/>
          <w:color w:val="111111"/>
          <w:sz w:val="28"/>
          <w:sz w:val="28"/>
          <w:szCs w:val="28"/>
          <w:rtl w:val="true"/>
          <w:lang w:bidi="fa-IR"/>
        </w:rPr>
        <w:t xml:space="preserve">ابن الحاج أحمد دعیبل الخفاجی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فی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خطه توجد عند ولده الشیخ موسی بن عمران</w:t>
      </w:r>
      <w:r>
        <w:rPr>
          <w:rFonts w:eastAsia="IRNazanin" w:cs="IRNazanin"/>
          <w:color w:val="111111"/>
          <w:sz w:val="28"/>
          <w:szCs w:val="28"/>
          <w:rtl w:val="true"/>
          <w:lang w:bidi="fa-IR"/>
        </w:rPr>
        <w:t>.</w:t>
      </w:r>
    </w:p>
    <w:p>
      <w:pPr>
        <w:pStyle w:val="Heading3"/>
        <w:numPr>
          <w:ilvl w:val="2"/>
          <w:numId w:val="1"/>
        </w:numPr>
        <w:rPr/>
      </w:pPr>
      <w:bookmarkStart w:id="4077" w:name="__RefHeading___Toc7559040_73709187"/>
      <w:bookmarkStart w:id="4078" w:name="_Toc1900"/>
      <w:bookmarkEnd w:id="4077"/>
      <w:r>
        <w:rPr>
          <w:rtl w:val="true"/>
        </w:rPr>
        <w:t>تفسیر العوفی‌</w:t>
      </w:r>
      <w:bookmarkEnd w:id="4078"/>
    </w:p>
    <w:p>
      <w:pPr>
        <w:pStyle w:val="BookText"/>
        <w:rPr/>
      </w:pPr>
      <w:r>
        <w:rPr>
          <w:rFonts w:ascii="IRNazanin" w:hAnsi="IRNazanin" w:eastAsia="IRNazanin"/>
          <w:color w:val="111111"/>
          <w:sz w:val="28"/>
          <w:sz w:val="28"/>
          <w:szCs w:val="28"/>
          <w:rtl w:val="true"/>
          <w:lang w:bidi="fa-IR"/>
        </w:rPr>
        <w:t>مر بعنوان تفسیر عطیة العوفی الجدلی</w:t>
      </w:r>
      <w:r>
        <w:rPr>
          <w:rFonts w:eastAsia="IRNazanin" w:cs="IRNazanin"/>
          <w:color w:val="111111"/>
          <w:sz w:val="28"/>
          <w:szCs w:val="28"/>
          <w:rtl w:val="true"/>
          <w:lang w:bidi="fa-IR"/>
        </w:rPr>
        <w:t>.</w:t>
      </w:r>
    </w:p>
    <w:p>
      <w:pPr>
        <w:pStyle w:val="Heading3"/>
        <w:numPr>
          <w:ilvl w:val="2"/>
          <w:numId w:val="1"/>
        </w:numPr>
        <w:rPr/>
      </w:pPr>
      <w:bookmarkStart w:id="4079" w:name="__RefHeading___Toc7559042_73709187"/>
      <w:bookmarkStart w:id="4080" w:name="_Toc1901"/>
      <w:bookmarkEnd w:id="4079"/>
      <w:r>
        <w:rPr/>
        <w:t>1299</w:t>
      </w:r>
      <w:r>
        <w:rPr>
          <w:rtl w:val="true"/>
        </w:rPr>
        <w:t xml:space="preserve">- </w:t>
      </w:r>
      <w:r>
        <w:rPr>
          <w:rtl w:val="true"/>
        </w:rPr>
        <w:t>تفسیر العیاشی</w:t>
      </w:r>
      <w:bookmarkEnd w:id="4080"/>
    </w:p>
    <w:p>
      <w:pPr>
        <w:pStyle w:val="BookText"/>
        <w:rPr/>
      </w:pPr>
      <w:r>
        <w:rPr>
          <w:rFonts w:ascii="IRNazanin" w:hAnsi="IRNazanin" w:eastAsia="IRNazanin"/>
          <w:color w:val="111111"/>
          <w:sz w:val="28"/>
          <w:sz w:val="28"/>
          <w:szCs w:val="28"/>
          <w:rtl w:val="true"/>
          <w:lang w:bidi="fa-IR"/>
        </w:rPr>
        <w:t xml:space="preserve">لأبی النضر محمد بن مسعود بن محمد بن عیاش السلمی السمرقندی المؤلف لما یزید علی مائتی کتاب فی عدة فنون، الحدیث، الرجال، التفسیر، النجوم، و غیرها، و هو من مشایخ الکشی، و من طبقة ثقة الإسلام الکلینی، و یروی کتبه عنه ولده جعفر بن محمد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التفسیر الموجود نصفه الأول إلی آخر سورة الکهف فی الخزانة الرضویة، و فی تبریز عند الخیابانی، و فی زنجان بمکتبة شیخ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الکاظمیة بمکتبة سیدنا الحسن صدر الدین، و استنسخ عن نسخته الشیخ شیر محمد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مع الأسف محذوف 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منه نسختین قدیمتین لکن بعض الناسخین حذف أسانیده للاختصار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أوله عذراء هو أشنع من جریمته</w:t>
      </w:r>
      <w:r>
        <w:rPr>
          <w:rFonts w:eastAsia="IRNazanin" w:cs="IRNazanin"/>
          <w:color w:val="111111"/>
          <w:sz w:val="28"/>
          <w:szCs w:val="28"/>
          <w:rtl w:val="true"/>
          <w:lang w:bidi="fa-IR"/>
        </w:rPr>
        <w:t>).</w:t>
      </w:r>
    </w:p>
    <w:p>
      <w:pPr>
        <w:pStyle w:val="Heading3"/>
        <w:numPr>
          <w:ilvl w:val="2"/>
          <w:numId w:val="1"/>
        </w:numPr>
        <w:rPr/>
      </w:pPr>
      <w:bookmarkStart w:id="4081" w:name="__RefHeading___Toc7559044_73709187"/>
      <w:bookmarkStart w:id="4082" w:name="_Toc1902"/>
      <w:bookmarkEnd w:id="4081"/>
      <w:r>
        <w:rPr>
          <w:rtl w:val="true"/>
        </w:rPr>
        <w:t>تفسیر عیسی بن داود</w:t>
      </w:r>
      <w:bookmarkEnd w:id="4082"/>
    </w:p>
    <w:p>
      <w:pPr>
        <w:pStyle w:val="BookText"/>
        <w:rPr/>
      </w:pPr>
      <w:r>
        <w:rPr>
          <w:rFonts w:ascii="IRNazanin" w:hAnsi="IRNazanin" w:eastAsia="IRNazanin"/>
          <w:color w:val="111111"/>
          <w:sz w:val="28"/>
          <w:sz w:val="28"/>
          <w:szCs w:val="28"/>
          <w:rtl w:val="true"/>
          <w:lang w:bidi="fa-IR"/>
        </w:rPr>
        <w:t xml:space="preserve">النجار، 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 النجار</w:t>
      </w:r>
      <w:r>
        <w:rPr>
          <w:rFonts w:eastAsia="IRNazanin" w:cs="IRNazanin"/>
          <w:color w:val="111111"/>
          <w:sz w:val="28"/>
          <w:szCs w:val="28"/>
          <w:rtl w:val="true"/>
          <w:lang w:bidi="fa-IR"/>
        </w:rPr>
        <w:t>).</w:t>
      </w:r>
    </w:p>
    <w:p>
      <w:pPr>
        <w:pStyle w:val="Heading3"/>
        <w:numPr>
          <w:ilvl w:val="2"/>
          <w:numId w:val="1"/>
        </w:numPr>
        <w:rPr/>
      </w:pPr>
      <w:bookmarkStart w:id="4083" w:name="__RefHeading___Toc7559046_73709187"/>
      <w:bookmarkStart w:id="4084" w:name="_Toc1903"/>
      <w:bookmarkEnd w:id="4083"/>
      <w:r>
        <w:rPr>
          <w:rtl w:val="true"/>
        </w:rPr>
        <w:t>تفسیر عین الحیاة</w:t>
      </w:r>
      <w:bookmarkEnd w:id="4084"/>
    </w:p>
    <w:p>
      <w:pPr>
        <w:pStyle w:val="BookText"/>
        <w:rPr/>
      </w:pPr>
      <w:r>
        <w:rPr>
          <w:rFonts w:ascii="IRNazanin" w:hAnsi="IRNazanin" w:eastAsia="IRNazanin"/>
          <w:color w:val="111111"/>
          <w:sz w:val="28"/>
          <w:sz w:val="28"/>
          <w:szCs w:val="28"/>
          <w:rtl w:val="true"/>
          <w:lang w:bidi="fa-IR"/>
        </w:rPr>
        <w:t>یأتی فی العین، و کذا عیون التفاسیر</w:t>
      </w:r>
      <w:r>
        <w:rPr>
          <w:rFonts w:eastAsia="IRNazanin" w:cs="IRNazanin"/>
          <w:color w:val="111111"/>
          <w:sz w:val="28"/>
          <w:szCs w:val="28"/>
          <w:rtl w:val="true"/>
          <w:lang w:bidi="fa-IR"/>
        </w:rPr>
        <w:t>.</w:t>
      </w:r>
    </w:p>
    <w:p>
      <w:pPr>
        <w:pStyle w:val="Heading3"/>
        <w:numPr>
          <w:ilvl w:val="2"/>
          <w:numId w:val="1"/>
        </w:numPr>
        <w:rPr/>
      </w:pPr>
      <w:bookmarkStart w:id="4085" w:name="__RefHeading___Toc7559048_73709187"/>
      <w:bookmarkStart w:id="4086" w:name="_Toc1904"/>
      <w:bookmarkEnd w:id="4085"/>
      <w:r>
        <w:rPr/>
        <w:t>1300</w:t>
      </w:r>
      <w:r>
        <w:rPr>
          <w:rtl w:val="true"/>
        </w:rPr>
        <w:t xml:space="preserve">- </w:t>
      </w:r>
      <w:r>
        <w:rPr>
          <w:rtl w:val="true"/>
        </w:rPr>
        <w:t>تفسیر الغاضری‌</w:t>
      </w:r>
      <w:bookmarkEnd w:id="4086"/>
    </w:p>
    <w:p>
      <w:pPr>
        <w:pStyle w:val="BookText"/>
        <w:rPr/>
      </w:pPr>
      <w:r>
        <w:rPr>
          <w:rFonts w:ascii="IRNazanin" w:hAnsi="IRNazanin" w:eastAsia="IRNazanin"/>
          <w:color w:val="111111"/>
          <w:sz w:val="28"/>
          <w:sz w:val="28"/>
          <w:szCs w:val="28"/>
          <w:rtl w:val="true"/>
          <w:lang w:bidi="fa-IR"/>
        </w:rPr>
        <w:t xml:space="preserve">هو أبو عبد الله محمد بن العباس بن عیسی ساکن بنی غاضرة من طبقة سعد بن عبد الله الأشعری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توفی فی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بعدها، و یروی عنه حمید بن زیاد النینوائی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النجاشی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غرائب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غرر الفوائد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عشرین کتابا، یأتی کلها فی العین</w:t>
      </w:r>
      <w:r>
        <w:rPr>
          <w:rFonts w:eastAsia="IRNazanin" w:cs="IRNazanin"/>
          <w:color w:val="111111"/>
          <w:sz w:val="28"/>
          <w:szCs w:val="28"/>
          <w:rtl w:val="true"/>
          <w:lang w:bidi="fa-IR"/>
        </w:rPr>
        <w:t xml:space="preserve">. </w:t>
      </w:r>
      <w:bookmarkStart w:id="4087" w:name="pg11681_117472"/>
    </w:p>
    <w:p>
      <w:pPr>
        <w:pStyle w:val="Heading3"/>
        <w:numPr>
          <w:ilvl w:val="2"/>
          <w:numId w:val="1"/>
        </w:numPr>
        <w:rPr/>
      </w:pPr>
      <w:bookmarkStart w:id="4088" w:name="__RefHeading___Toc7559050_73709187"/>
      <w:bookmarkStart w:id="4089" w:name="_Toc1905"/>
      <w:bookmarkEnd w:id="4087"/>
      <w:bookmarkEnd w:id="4088"/>
      <w:r>
        <w:rPr/>
        <w:t>1301</w:t>
      </w:r>
      <w:r>
        <w:rPr>
          <w:rtl w:val="true"/>
        </w:rPr>
        <w:t xml:space="preserve">- </w:t>
      </w:r>
      <w:r>
        <w:rPr>
          <w:rtl w:val="true"/>
        </w:rPr>
        <w:t>تفسیر غیاث بن إبراهیم</w:t>
      </w:r>
      <w:bookmarkEnd w:id="4089"/>
    </w:p>
    <w:p>
      <w:pPr>
        <w:pStyle w:val="BookText"/>
        <w:rPr/>
      </w:pPr>
      <w:r>
        <w:rPr>
          <w:rFonts w:ascii="IRNazanin" w:hAnsi="IRNazanin" w:eastAsia="IRNazanin"/>
          <w:color w:val="111111"/>
          <w:sz w:val="28"/>
          <w:sz w:val="28"/>
          <w:szCs w:val="28"/>
          <w:rtl w:val="true"/>
          <w:lang w:bidi="fa-IR"/>
        </w:rPr>
        <w:t>هو من مآخذ تفسیر الأئمة السابق ذکره، أورد فیه ما نقله غیاث المذکور فی تفسیره عن تفسیر فرات بن إبراهیم الکوفی</w:t>
      </w:r>
      <w:r>
        <w:rPr>
          <w:rFonts w:eastAsia="IRNazanin" w:cs="IRNazanin"/>
          <w:color w:val="111111"/>
          <w:sz w:val="28"/>
          <w:szCs w:val="28"/>
          <w:rtl w:val="true"/>
          <w:lang w:bidi="fa-IR"/>
        </w:rPr>
        <w:t>.</w:t>
      </w:r>
    </w:p>
    <w:p>
      <w:pPr>
        <w:pStyle w:val="Heading3"/>
        <w:numPr>
          <w:ilvl w:val="2"/>
          <w:numId w:val="1"/>
        </w:numPr>
        <w:rPr/>
      </w:pPr>
      <w:bookmarkStart w:id="4090" w:name="__RefHeading___Toc7559052_73709187"/>
      <w:bookmarkStart w:id="4091" w:name="_Toc1906"/>
      <w:bookmarkEnd w:id="4090"/>
      <w:r>
        <w:rPr>
          <w:rtl w:val="true"/>
        </w:rPr>
        <w:t>تفسیر غیاث الدین جمشید</w:t>
      </w:r>
      <w:bookmarkEnd w:id="4091"/>
    </w:p>
    <w:p>
      <w:pPr>
        <w:pStyle w:val="BookText"/>
        <w:rPr/>
      </w:pPr>
      <w:r>
        <w:rPr>
          <w:rFonts w:ascii="IRNazanin" w:hAnsi="IRNazanin" w:eastAsia="IRNazanin"/>
          <w:color w:val="111111"/>
          <w:sz w:val="28"/>
          <w:sz w:val="28"/>
          <w:szCs w:val="28"/>
          <w:rtl w:val="true"/>
          <w:lang w:bidi="fa-IR"/>
        </w:rPr>
        <w:t>مر بعنوان تفسیر جمشید الزواری</w:t>
      </w:r>
      <w:r>
        <w:rPr>
          <w:rFonts w:eastAsia="IRNazanin" w:cs="IRNazanin"/>
          <w:color w:val="111111"/>
          <w:sz w:val="28"/>
          <w:szCs w:val="28"/>
          <w:rtl w:val="true"/>
          <w:lang w:bidi="fa-IR"/>
        </w:rPr>
        <w:t>.</w:t>
      </w:r>
    </w:p>
    <w:p>
      <w:pPr>
        <w:pStyle w:val="Heading3"/>
        <w:numPr>
          <w:ilvl w:val="2"/>
          <w:numId w:val="1"/>
        </w:numPr>
        <w:rPr/>
      </w:pPr>
      <w:bookmarkStart w:id="4092" w:name="__RefHeading___Toc7559054_73709187"/>
      <w:bookmarkStart w:id="4093" w:name="_Toc1907"/>
      <w:bookmarkEnd w:id="4092"/>
      <w:r>
        <w:rPr/>
        <w:t>1302</w:t>
      </w:r>
      <w:r>
        <w:rPr>
          <w:rtl w:val="true"/>
        </w:rPr>
        <w:t xml:space="preserve">- </w:t>
      </w:r>
      <w:r>
        <w:rPr>
          <w:rtl w:val="true"/>
        </w:rPr>
        <w:t>تفسیر الأمیر غیاث الدین منصور</w:t>
      </w:r>
      <w:bookmarkEnd w:id="4093"/>
    </w:p>
    <w:p>
      <w:pPr>
        <w:pStyle w:val="BookText"/>
        <w:rPr/>
      </w:pPr>
      <w:r>
        <w:rPr>
          <w:rFonts w:ascii="IRNazanin" w:hAnsi="IRNazanin" w:eastAsia="IRNazanin"/>
          <w:color w:val="111111"/>
          <w:sz w:val="28"/>
          <w:sz w:val="28"/>
          <w:szCs w:val="28"/>
          <w:rtl w:val="true"/>
          <w:lang w:bidi="fa-IR"/>
        </w:rPr>
        <w:t xml:space="preserve">ابن الأمیر الکبیر صدر الدین الحسینی الدشتکی الشیرازی الموصوف بأستاد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موجود فی الخزانة الرضویة کما ذکر فی بعض المجامیع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تفسیر سورة هل أتی الآتی ذکره</w:t>
      </w:r>
      <w:r>
        <w:rPr>
          <w:rFonts w:eastAsia="IRNazanin" w:cs="IRNazanin"/>
          <w:color w:val="111111"/>
          <w:sz w:val="28"/>
          <w:szCs w:val="28"/>
          <w:rtl w:val="true"/>
          <w:lang w:bidi="fa-IR"/>
        </w:rPr>
        <w:t>.</w:t>
      </w:r>
    </w:p>
    <w:p>
      <w:pPr>
        <w:pStyle w:val="Heading3"/>
        <w:numPr>
          <w:ilvl w:val="2"/>
          <w:numId w:val="1"/>
        </w:numPr>
        <w:rPr/>
      </w:pPr>
      <w:bookmarkStart w:id="4094" w:name="__RefHeading___Toc7559056_73709187"/>
      <w:bookmarkStart w:id="4095" w:name="_Toc1908"/>
      <w:bookmarkEnd w:id="4094"/>
      <w:r>
        <w:rPr/>
        <w:t>1303</w:t>
      </w:r>
      <w:r>
        <w:rPr>
          <w:rtl w:val="true"/>
        </w:rPr>
        <w:t xml:space="preserve">- </w:t>
      </w:r>
      <w:r>
        <w:rPr>
          <w:rtl w:val="true"/>
        </w:rPr>
        <w:t>التفسیر الفارسی</w:t>
      </w:r>
      <w:bookmarkEnd w:id="4095"/>
    </w:p>
    <w:p>
      <w:pPr>
        <w:pStyle w:val="BookText"/>
        <w:rPr/>
      </w:pPr>
      <w:r>
        <w:rPr>
          <w:rFonts w:ascii="IRNazanin" w:hAnsi="IRNazanin" w:eastAsia="IRNazanin"/>
          <w:color w:val="111111"/>
          <w:sz w:val="28"/>
          <w:sz w:val="28"/>
          <w:szCs w:val="28"/>
          <w:rtl w:val="true"/>
          <w:lang w:bidi="fa-IR"/>
        </w:rPr>
        <w:t xml:space="preserve">المؤلف فی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التاسع و المستشهد فیه بالأشعار الفارسیة للشیخ سعدی و غیره، یوجد فی الخزانة الرضویة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موقوفة سنة </w:t>
      </w:r>
      <w:r>
        <w:rPr>
          <w:rFonts w:eastAsia="IRNazanin" w:cs="IRNazanin"/>
          <w:color w:val="111111"/>
          <w:sz w:val="28"/>
          <w:szCs w:val="28"/>
          <w:lang w:bidi="fa-IR"/>
        </w:rPr>
        <w:t>1037</w:t>
      </w:r>
      <w:r>
        <w:rPr>
          <w:rFonts w:eastAsia="IRNazanin" w:cs="IRNazanin"/>
          <w:color w:val="111111"/>
          <w:sz w:val="28"/>
          <w:szCs w:val="28"/>
          <w:rtl w:val="true"/>
          <w:lang w:bidi="fa-IR"/>
        </w:rPr>
        <w:t>).</w:t>
      </w:r>
    </w:p>
    <w:p>
      <w:pPr>
        <w:pStyle w:val="Heading3"/>
        <w:numPr>
          <w:ilvl w:val="2"/>
          <w:numId w:val="1"/>
        </w:numPr>
        <w:rPr/>
      </w:pPr>
      <w:bookmarkStart w:id="4096" w:name="__RefHeading___Toc7559058_73709187"/>
      <w:bookmarkStart w:id="4097" w:name="_Toc1909"/>
      <w:bookmarkEnd w:id="4096"/>
      <w:r>
        <w:rPr/>
        <w:t>1304</w:t>
      </w:r>
      <w:r>
        <w:rPr>
          <w:rtl w:val="true"/>
        </w:rPr>
        <w:t xml:space="preserve">- </w:t>
      </w:r>
      <w:r>
        <w:rPr>
          <w:rtl w:val="true"/>
        </w:rPr>
        <w:t>التفسیر الفارسی</w:t>
      </w:r>
      <w:bookmarkEnd w:id="4097"/>
    </w:p>
    <w:p>
      <w:pPr>
        <w:pStyle w:val="BookText"/>
        <w:rPr/>
      </w:pPr>
      <w:r>
        <w:rPr>
          <w:rFonts w:ascii="IRNazanin" w:hAnsi="IRNazanin" w:eastAsia="IRNazanin"/>
          <w:color w:val="111111"/>
          <w:sz w:val="28"/>
          <w:sz w:val="28"/>
          <w:szCs w:val="28"/>
          <w:rtl w:val="true"/>
          <w:lang w:bidi="fa-IR"/>
        </w:rPr>
        <w:t xml:space="preserve">المزجی الذی یکثر فیه النقل عن تفسیر مجمع البیان و جوامع الجامع، و تفسیر البیضاوی، و قد ینقل فیه عن تصانیف المحقق الکرکی، قال فی تفسیر القانع و المعتر ما حاصله أن الشیخ علی ذکر فی تصانیفه أن ظاهر الآیة وجوب قسمة لحم النحر أثلاثا ثلثاه للقانع و المعتر، و قال فی معنی یس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 بحد تواتر معنوی رسیده که یس نام نامی و اسم گرامی حضرت سید الرسل و هادی السبل است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بالمشهد الرضوی فی موقوفة المولی نوروز علی البسطامی</w:t>
      </w:r>
      <w:r>
        <w:rPr>
          <w:rFonts w:eastAsia="IRNazanin" w:cs="IRNazanin"/>
          <w:color w:val="111111"/>
          <w:sz w:val="28"/>
          <w:szCs w:val="28"/>
          <w:rtl w:val="true"/>
          <w:lang w:bidi="fa-IR"/>
        </w:rPr>
        <w:t>.</w:t>
      </w:r>
    </w:p>
    <w:p>
      <w:pPr>
        <w:pStyle w:val="Heading3"/>
        <w:numPr>
          <w:ilvl w:val="2"/>
          <w:numId w:val="1"/>
        </w:numPr>
        <w:rPr/>
      </w:pPr>
      <w:bookmarkStart w:id="4098" w:name="__RefHeading___Toc7559060_73709187"/>
      <w:bookmarkStart w:id="4099" w:name="_Toc1910"/>
      <w:bookmarkEnd w:id="4098"/>
      <w:r>
        <w:rPr>
          <w:rtl w:val="true"/>
        </w:rPr>
        <w:t>تفسیر الفاضل الجواد</w:t>
      </w:r>
      <w:bookmarkEnd w:id="4099"/>
    </w:p>
    <w:p>
      <w:pPr>
        <w:pStyle w:val="BookText"/>
        <w:rPr/>
      </w:pPr>
      <w:r>
        <w:rPr>
          <w:rFonts w:ascii="IRNazanin" w:hAnsi="IRNazanin" w:eastAsia="IRNazanin"/>
          <w:color w:val="111111"/>
          <w:sz w:val="28"/>
          <w:sz w:val="28"/>
          <w:szCs w:val="28"/>
          <w:rtl w:val="true"/>
          <w:lang w:bidi="fa-IR"/>
        </w:rPr>
        <w:t>اسمه مسالک الأفهام فی تفسیر آیات الأحکام، یأتی</w:t>
      </w:r>
      <w:r>
        <w:rPr>
          <w:rFonts w:eastAsia="IRNazanin" w:cs="IRNazanin"/>
          <w:color w:val="111111"/>
          <w:sz w:val="28"/>
          <w:szCs w:val="28"/>
          <w:rtl w:val="true"/>
          <w:lang w:bidi="fa-IR"/>
        </w:rPr>
        <w:t>.</w:t>
      </w:r>
    </w:p>
    <w:p>
      <w:pPr>
        <w:pStyle w:val="Heading3"/>
        <w:numPr>
          <w:ilvl w:val="2"/>
          <w:numId w:val="1"/>
        </w:numPr>
        <w:rPr/>
      </w:pPr>
      <w:bookmarkStart w:id="4100" w:name="__RefHeading___Toc7559062_73709187"/>
      <w:bookmarkStart w:id="4101" w:name="_Toc1911"/>
      <w:bookmarkEnd w:id="4100"/>
      <w:r>
        <w:rPr>
          <w:rtl w:val="true"/>
        </w:rPr>
        <w:t>تفسیر الفاضل المقداد</w:t>
      </w:r>
      <w:bookmarkEnd w:id="4101"/>
    </w:p>
    <w:p>
      <w:pPr>
        <w:pStyle w:val="BookText"/>
        <w:rPr/>
      </w:pPr>
      <w:r>
        <w:rPr>
          <w:rFonts w:ascii="IRNazanin" w:hAnsi="IRNazanin" w:eastAsia="IRNazanin"/>
          <w:color w:val="111111"/>
          <w:sz w:val="28"/>
          <w:sz w:val="28"/>
          <w:szCs w:val="28"/>
          <w:rtl w:val="true"/>
          <w:lang w:bidi="fa-IR"/>
        </w:rPr>
        <w:t>اسمه کنز العرفان فی فقه القرآن، و آخر سماه مغمضات القرآن، یأتی</w:t>
      </w:r>
      <w:r>
        <w:rPr>
          <w:rFonts w:eastAsia="IRNazanin" w:cs="IRNazanin"/>
          <w:color w:val="111111"/>
          <w:sz w:val="28"/>
          <w:szCs w:val="28"/>
          <w:rtl w:val="true"/>
          <w:lang w:bidi="fa-IR"/>
        </w:rPr>
        <w:t>.</w:t>
      </w:r>
    </w:p>
    <w:p>
      <w:pPr>
        <w:pStyle w:val="Heading3"/>
        <w:numPr>
          <w:ilvl w:val="2"/>
          <w:numId w:val="1"/>
        </w:numPr>
        <w:rPr/>
      </w:pPr>
      <w:bookmarkStart w:id="4102" w:name="__RefHeading___Toc7559064_73709187"/>
      <w:bookmarkStart w:id="4103" w:name="_Toc1912"/>
      <w:bookmarkEnd w:id="4102"/>
      <w:r>
        <w:rPr/>
        <w:t>1305</w:t>
      </w:r>
      <w:r>
        <w:rPr>
          <w:rtl w:val="true"/>
        </w:rPr>
        <w:t xml:space="preserve">- </w:t>
      </w:r>
      <w:r>
        <w:rPr>
          <w:rtl w:val="true"/>
        </w:rPr>
        <w:t>تفسیر الفاضل الهندی</w:t>
      </w:r>
      <w:bookmarkEnd w:id="4103"/>
    </w:p>
    <w:p>
      <w:pPr>
        <w:pStyle w:val="BookText"/>
        <w:rPr/>
      </w:pPr>
      <w:r>
        <w:rPr>
          <w:rFonts w:ascii="IRNazanin" w:hAnsi="IRNazanin" w:eastAsia="IRNazanin"/>
          <w:color w:val="111111"/>
          <w:sz w:val="28"/>
          <w:sz w:val="28"/>
          <w:szCs w:val="28"/>
          <w:rtl w:val="true"/>
          <w:lang w:bidi="fa-IR"/>
        </w:rPr>
        <w:t xml:space="preserve">المولی بهاء الدین محمد بن تاج الدین الحسن بن محمد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1062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المتوفی بها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وصفه فی الروضات بأنه کبیر مبسوط، و لتألیفه کشف اللثام کان یعبر عن نفسه بمحمد بن الحسن کاشف اللثام کما وجدته بخطه فی إجازته المختصرة لتلمیذه الشیخ أحمد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1131</w:t>
      </w:r>
      <w:r>
        <w:rPr>
          <w:rFonts w:eastAsia="IRNazanin" w:cs="IRNazanin"/>
          <w:color w:val="111111"/>
          <w:sz w:val="28"/>
          <w:szCs w:val="28"/>
          <w:rtl w:val="true"/>
          <w:lang w:bidi="fa-IR"/>
        </w:rPr>
        <w:t>).</w:t>
      </w:r>
    </w:p>
    <w:p>
      <w:pPr>
        <w:pStyle w:val="Heading3"/>
        <w:numPr>
          <w:ilvl w:val="2"/>
          <w:numId w:val="1"/>
        </w:numPr>
        <w:rPr/>
      </w:pPr>
      <w:bookmarkStart w:id="4104" w:name="__RefHeading___Toc7559066_73709187"/>
      <w:bookmarkStart w:id="4105" w:name="_Toc1913"/>
      <w:bookmarkEnd w:id="4104"/>
      <w:r>
        <w:rPr/>
        <w:t>1306</w:t>
      </w:r>
      <w:r>
        <w:rPr>
          <w:rtl w:val="true"/>
        </w:rPr>
        <w:t xml:space="preserve">- </w:t>
      </w:r>
      <w:r>
        <w:rPr>
          <w:rtl w:val="true"/>
        </w:rPr>
        <w:t>تفسیر الفتال</w:t>
      </w:r>
      <w:bookmarkEnd w:id="4105"/>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ترجمه الشیخ منتجب الدین بقوله الشیخ محمد بن علی الفتال النیسابوری صاحب التفسیر ثقة و أی ثقة، أخبرنا جماعة من الثقات عنه بتفسیره، لم یتعرض </w:t>
      </w:r>
      <w:bookmarkStart w:id="4106" w:name="pg11681_117473"/>
    </w:p>
    <w:p>
      <w:pPr>
        <w:pStyle w:val="BookText"/>
        <w:rPr/>
      </w:pPr>
      <w:bookmarkEnd w:id="4106"/>
      <w:r>
        <w:rPr>
          <w:rFonts w:ascii="IRNazanin" w:hAnsi="IRNazanin" w:eastAsia="IRNazanin"/>
          <w:color w:val="111111"/>
          <w:sz w:val="28"/>
          <w:sz w:val="28"/>
          <w:szCs w:val="28"/>
          <w:rtl w:val="true"/>
          <w:lang w:bidi="fa-IR"/>
        </w:rPr>
        <w:t xml:space="preserve">الشیخ منتجب الدین لاسم تفسیره و لا لتصنیف آخر له، و انما صرح بأن هذا الفتال لیس من مشایخه بل یروی تفسیره عنه بواسطة الثقات، کما أنه یظهر من الشیخ منتجب الدین مغایرة هذا الفتال المفسر لمصنف روضة الواعظین الذی ترجمه مستقلا فی آخر حرف المیم و ذکر له الروضة من غیر ذکر طریق إلیه و لا تصنیف آخر له، نعم حدثنا ابن شهرآشوب فی کتابیه المناقب و معالم العلماء، و هو الذی کان تلمیذ مصنف روضة الواعظین و المطلع علی خصوصیات أحواله بأن له تصنیفا آخر اسمه التنویر فی معانی التفسیر نذکره فی محله و نذکر أن مصنفهما هو الشیخ أبو علی محمد بن الحسن بن علی بن أحمد الفتال الفارسی النیسابوری الشهید الذی تلمذ علیه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مائة سنة فی أوائل عمره یعنی أوائل المائة السادسة، و کان الشهید معمرا أیضا لأنه أدرک عصر الشریف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توفی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عنه الحدیث بسماع والده الحسن بن علی الفتال عنه کما یظهر ذلک من مناقب ابن شهرآشوب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المولی فتح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 منهج الصادقین، و خلاصة المنهج، فارسیان، و زبدة التفاسیر عربی و ترجمه القرآن، مر</w:t>
      </w:r>
      <w:r>
        <w:rPr>
          <w:rFonts w:eastAsia="IRNazanin" w:cs="IRNazanin"/>
          <w:color w:val="111111"/>
          <w:sz w:val="28"/>
          <w:szCs w:val="28"/>
          <w:rtl w:val="true"/>
          <w:lang w:bidi="fa-IR"/>
        </w:rPr>
        <w:t>.</w:t>
      </w:r>
    </w:p>
    <w:p>
      <w:pPr>
        <w:pStyle w:val="Heading3"/>
        <w:numPr>
          <w:ilvl w:val="2"/>
          <w:numId w:val="1"/>
        </w:numPr>
        <w:rPr/>
      </w:pPr>
      <w:bookmarkStart w:id="4107" w:name="__RefHeading___Toc7559068_73709187"/>
      <w:bookmarkStart w:id="4108" w:name="_Toc1914"/>
      <w:bookmarkEnd w:id="4107"/>
      <w:r>
        <w:rPr/>
        <w:t>1307</w:t>
      </w:r>
      <w:r>
        <w:rPr>
          <w:rtl w:val="true"/>
        </w:rPr>
        <w:t xml:space="preserve">- </w:t>
      </w:r>
      <w:r>
        <w:rPr>
          <w:rtl w:val="true"/>
        </w:rPr>
        <w:t>تفسیر آقا فتح علی‌</w:t>
      </w:r>
      <w:bookmarkEnd w:id="4108"/>
    </w:p>
    <w:p>
      <w:pPr>
        <w:pStyle w:val="BookText"/>
        <w:rPr/>
      </w:pPr>
      <w:r>
        <w:rPr>
          <w:rFonts w:ascii="IRNazanin" w:hAnsi="IRNazanin" w:eastAsia="IRNazanin"/>
          <w:color w:val="111111"/>
          <w:sz w:val="28"/>
          <w:sz w:val="28"/>
          <w:szCs w:val="28"/>
          <w:rtl w:val="true"/>
          <w:lang w:bidi="fa-IR"/>
        </w:rPr>
        <w:t xml:space="preserve">الزنجانی النجفی نزیل شریعة الکوفة أخیرا،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أخ الآخوند المولی قربان علی الزنجانی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بالکاظمیة 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أوائل اشتغاله فی زاویة عبد العظیم الحسنی من أعمال طهران، و کان یحضر عند الحاج الشیخ مهدی صهر العلامة الحاج مولی علی الکنی اللاریجانی الأصل و القائم مقام أخیه الحاج مولی عبد الله اللاریجانی فی الوظائف الشرعیة بمشهد عبد العظیم المذکور إلی أن توفی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قبل الثلاثمائة هاجر إلی النجف الأشرف و اختص ببحث العلامة الحاج میرزا حبیب الله الرشتی سنین، و تشرف فی أثنائها إلی سامراء برهة لکنه رجع إلی النجف فی حیاة آیة الله الشیرازی إلی أن نزل شریعة الکوفة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منزویا مشغولا بالتصنیف و التألیف إلی أن توفی و بقی من آثاره التفسیر الکبیر، و شرح خلاصة الحساب، و الحاشیة علی الرسائل، و غیر ذلک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الشیخ فخر الدین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 کشف غوامض القرآن و نزهة الناظر و غریب القرآن</w:t>
      </w:r>
      <w:r>
        <w:rPr>
          <w:rFonts w:eastAsia="IRNazanin" w:cs="IRNazanin"/>
          <w:color w:val="111111"/>
          <w:sz w:val="28"/>
          <w:szCs w:val="28"/>
          <w:rtl w:val="true"/>
          <w:lang w:bidi="fa-IR"/>
        </w:rPr>
        <w:t xml:space="preserve">. </w:t>
      </w:r>
      <w:bookmarkStart w:id="4109" w:name="pg11681_117474"/>
    </w:p>
    <w:p>
      <w:pPr>
        <w:pStyle w:val="Heading3"/>
        <w:numPr>
          <w:ilvl w:val="2"/>
          <w:numId w:val="1"/>
        </w:numPr>
        <w:rPr/>
      </w:pPr>
      <w:bookmarkStart w:id="4110" w:name="__RefHeading___Toc7559070_73709187"/>
      <w:bookmarkStart w:id="4111" w:name="_Toc1915"/>
      <w:bookmarkEnd w:id="4109"/>
      <w:bookmarkEnd w:id="4110"/>
      <w:r>
        <w:rPr/>
        <w:t>1308</w:t>
      </w:r>
      <w:r>
        <w:rPr>
          <w:rtl w:val="true"/>
        </w:rPr>
        <w:t xml:space="preserve">- </w:t>
      </w:r>
      <w:r>
        <w:rPr>
          <w:rtl w:val="true"/>
        </w:rPr>
        <w:t>تفسیر الفراء</w:t>
      </w:r>
      <w:bookmarkEnd w:id="4111"/>
    </w:p>
    <w:p>
      <w:pPr>
        <w:pStyle w:val="BookText"/>
        <w:rPr/>
      </w:pPr>
      <w:r>
        <w:rPr>
          <w:rFonts w:ascii="IRNazanin" w:hAnsi="IRNazanin" w:eastAsia="IRNazanin"/>
          <w:color w:val="111111"/>
          <w:sz w:val="28"/>
          <w:sz w:val="28"/>
          <w:szCs w:val="28"/>
          <w:rtl w:val="true"/>
          <w:lang w:bidi="fa-IR"/>
        </w:rPr>
        <w:t xml:space="preserve">یحیی بن زیاد الأقطع بن عبد الله بن مروان الدیلمی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تلمیذ الکسائی، و خصیصا به، و قطعت ید أبیه مع الحسین بن علی بن الحسن المثلث یوم فخ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ابن شهرآشوب فی کتاب الأسباب و النزول إسناده إلی تفسیر الفراء و أحال فی مناقبه سنده إلی هذا التفسیر إلی کتاب الأسباب المذکور و الظاهر من التعبیر بالتفسیر أنه غیر معانی القرآن فی ألف ورقة للفراء، و غیر لغات القرآن له، و قد ذکرهما له ابن الندیم فی مقابل کتب التفسیر و له أیضا الوقف و الابتداء فی القرآن فهو من المکثرین للتألیف فی القرآن</w:t>
      </w:r>
      <w:r>
        <w:rPr>
          <w:rFonts w:eastAsia="IRNazanin" w:cs="IRNazanin"/>
          <w:color w:val="111111"/>
          <w:sz w:val="28"/>
          <w:szCs w:val="28"/>
          <w:rtl w:val="true"/>
          <w:lang w:bidi="fa-IR"/>
        </w:rPr>
        <w:t>.</w:t>
      </w:r>
    </w:p>
    <w:p>
      <w:pPr>
        <w:pStyle w:val="Heading3"/>
        <w:numPr>
          <w:ilvl w:val="2"/>
          <w:numId w:val="1"/>
        </w:numPr>
        <w:rPr/>
      </w:pPr>
      <w:bookmarkStart w:id="4112" w:name="__RefHeading___Toc7559072_73709187"/>
      <w:bookmarkStart w:id="4113" w:name="_Toc1916"/>
      <w:bookmarkEnd w:id="4112"/>
      <w:r>
        <w:rPr/>
        <w:t>1309</w:t>
      </w:r>
      <w:r>
        <w:rPr>
          <w:rtl w:val="true"/>
        </w:rPr>
        <w:t xml:space="preserve">- </w:t>
      </w:r>
      <w:r>
        <w:rPr>
          <w:rtl w:val="true"/>
        </w:rPr>
        <w:t>تفسیر فرات</w:t>
      </w:r>
      <w:bookmarkEnd w:id="4113"/>
    </w:p>
    <w:p>
      <w:pPr>
        <w:pStyle w:val="BookText"/>
        <w:rPr/>
      </w:pPr>
      <w:r>
        <w:rPr>
          <w:rFonts w:ascii="IRNazanin" w:hAnsi="IRNazanin" w:eastAsia="IRNazanin"/>
          <w:color w:val="111111"/>
          <w:sz w:val="28"/>
          <w:sz w:val="28"/>
          <w:szCs w:val="28"/>
          <w:rtl w:val="true"/>
          <w:lang w:bidi="fa-IR"/>
        </w:rPr>
        <w:t xml:space="preserve">بن إبراهیم بن فرات الکوفی المقصور علی الروایات عن الأئمة الهداة ع، و قد أکثر فیه من الروایة عن الحسین بن سعید الکوفی الأهوازی نزیل قم و المتوفی بها الذی کان من أصحاب الإمام الرضا و الجواد و الهادی ع و قد شارک أخاه الحسن فی روایة الکتب الثلاثین کما شارکه ابنه أحمد بن الحسین فی الروایة عن جمیع شیوخ أبیه، و کذلک أکثر فیه من الروایة عن جعفر بن محمد بن مالک البزاز الفزاری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هو المربی و المعلم لأبی غالب الزراری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إخراجه عن الکتب و جعله فی البزازین کما ذکره أبو غالب فی رسالته إلی ابن ابنه، و کذلک أکثر من الروایة عن عبید بن کثیر العامری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التخریج الذی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الجزء، و قد ذکر لکل من هؤلاء مشایخ کثیرة و أسانید عدیدة، و کذلک یروی فیه عن سائر مشایخه البالغین إلی نیف و مائة کلهم من رواة أحادیثنا بطرقهم المسندة إلی الأئمة الأطهار ع و لیس لأکثرهم ذکر و لا ترجمه فی أصولنا الرجالیة، و لکن من الأسف أنه عمد بعض إلی إسقاط أکثر تلک الأسانید و اکتفی بقوله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 عن حسین بن سعید معنعنا 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فی غالب</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الأسانید فأشار بقوله معنعنا إلی أن الروایة التی ذکرها فرات کانت مسندة معنعنة، و انما ترکتها للاختصار، و یروی التفسیر عن فرات والد الشیخ الصدوق، و هو أبو الحسن علی بن الحسین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یروی والد الصدوق أیضا عن علی بن إبراهیم المفسر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توفی بعد </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لعل فرات أیضا بقی إلی حدود تلک السنة، و أما الشیخ الصدوق فیروی فی کتبه عنه کثیرا إما بواسطة والده أو بواسطة شیخه الحسن بن محمد بن سعید الهاشمی، و کما یروی الهاشمی هذا عن فرات کذلک یروی عن والد أبی قیراط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توفی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فیقوی احتمال أن فرات أیضا أدرک أوائل المائة الرابعة کوالد أبی قیراط، و نسخه کثیرة فی تبریز و الکاظمیة و النجف الأشرف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غافر الذنوب، و کاشف الکروب، و عالم الغیوب، و المطلع علی أسرار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اعتمد علیه من القدماء بعد الصدوقین الشیخ الحاکم أبو القاسم الحسکانی، فینقل عن هذا التفسیر فی کتابه شواهد التنزیل و ینقل عنه غیاث بن إبراهیم فی تفسیره الذی مر آنفا، و هو من مآخذ کتاب البحار و ینقل عنه غیاث بن إبراهیم فی تفسیره الذی مر آنفا، و هو من مآخذ کتاب البحار قال العلامة المجلسی فی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 فرات و إن لم یتعرض الأصحاب لمؤلفه بمدح و لا قدح لکن کون إخباره موافقا لما وصل إلینا من الأحادیث المعتبرة و حسن الضبط فی نقلها مما یعطی الوثوق بمؤلفه و حسن الظن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صدر بعض النسخ بعد الخطبة إسناد غریب صورته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أبو الخیر مقداد بن علی الحجازی المدنی، حدثنا أبو القاسم عبد الرحمن بن محمد بن عبد الرحمن الحسنی العلوی، قال حدثنا الشیخ الفاضل أستاذ المحدثین فرات بن إبراهیم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أثنائه کثیرا ما یقول حدثنا أبو القاسم الحسنی حدثنا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مع تمام نسبه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القاسم الحسنی هذا لیس له ذکر فی الأصول الرجالیة لکنه مذکور فی أسانید کتب الحدیث مکررا و هو شیخ بعض أجلاء مشایخ الصدوق منهم أحمد بن الحسن القطان فإنه یروی الصدوق فی أمالیه عنه، و هو یروی عن عبد الرحمن بن محمد الحسنی هذا، و منهم الشریف حمزة بن محمد العلوی من نسل محمد المحروق من ولد زید بن علی الشهید، و قد ذکر تمام نسبه شیخنا فی خاتمة المستدرک 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یروی الصدوق عنه فی الأمالی أیضا و هو یروی عن أبی القاسم عبد الرحمن بن محمد بن القاسم الحسنی هذا، إذ الظاهر أن کنیة جده أبو القاسم أیضا و قد سقط لفظ الأب منه عن قلم الناسخ، و قد ذکر بعنوان أبی القاسم الحسنی أیضا فی تفسیر علی بن إبراهیم بن هاشم القمی فی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حدثنا أبو القاسم الحسنی، قال حدثنا فرات بن إبراهیم عن محمد بن الحسین بن إبراهیم</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المتأخر طبقة عنه لأن القمی من طبقة مشایخ أبی القاسم الحسنی، و منهم فرات المذکور و مع روایة علی بن بابویه عن فرات بغیر واسطة، لکون روایة شیخه المتقدم علیه و هو القمی عن فرات مع الواسطة خلاف العادة کما لا یخفی</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أما من عمد</w:t>
      </w:r>
      <w:bookmarkStart w:id="4114" w:name="pg11681_117476"/>
    </w:p>
    <w:p>
      <w:pPr>
        <w:pStyle w:val="BookText"/>
        <w:rPr/>
      </w:pPr>
      <w:bookmarkEnd w:id="4114"/>
      <w:r>
        <w:rPr>
          <w:rFonts w:ascii="IRNazanin" w:hAnsi="IRNazanin" w:eastAsia="IRNazanin"/>
          <w:color w:val="111111"/>
          <w:sz w:val="28"/>
          <w:sz w:val="28"/>
          <w:szCs w:val="28"/>
          <w:rtl w:val="true"/>
          <w:lang w:bidi="fa-IR"/>
        </w:rPr>
        <w:t>إلی إسقاط تلک الأسانید الکثیرة فلم نعلم شخصه، نعم الظاهر أنه غیر أبی القاسم الحسنی هذا فإن فی بعض المواضع یقول حدثنا أبو القاسم الحسنی معنعنا عن فلان، و ظاهره أن أبا القاسم یروی عن غیر فرات أیضا فی هذا التفسیر معنعنا و أسقط إسناده غیره و لعل الإسقاط صدر عن أبی الخیر مقداد، أو ممن یقول أخبرنا أبو الخیر مقداد أو من غیرهما و الله العالم</w:t>
      </w:r>
      <w:r>
        <w:rPr>
          <w:rFonts w:eastAsia="IRNazanin" w:cs="IRNazanin"/>
          <w:color w:val="111111"/>
          <w:sz w:val="28"/>
          <w:szCs w:val="28"/>
          <w:rtl w:val="true"/>
          <w:lang w:bidi="fa-IR"/>
        </w:rPr>
        <w:t>.</w:t>
      </w:r>
    </w:p>
    <w:p>
      <w:pPr>
        <w:pStyle w:val="Heading3"/>
        <w:numPr>
          <w:ilvl w:val="2"/>
          <w:numId w:val="1"/>
        </w:numPr>
        <w:rPr/>
      </w:pPr>
      <w:bookmarkStart w:id="4115" w:name="__RefHeading___Toc7559074_73709187"/>
      <w:bookmarkStart w:id="4116" w:name="_Toc1917"/>
      <w:bookmarkEnd w:id="4115"/>
      <w:r>
        <w:rPr/>
        <w:t>1310</w:t>
      </w:r>
      <w:r>
        <w:rPr>
          <w:rtl w:val="true"/>
        </w:rPr>
        <w:t xml:space="preserve">- </w:t>
      </w:r>
      <w:r>
        <w:rPr>
          <w:rtl w:val="true"/>
        </w:rPr>
        <w:t>تفسیر المولی فرج الله</w:t>
      </w:r>
      <w:bookmarkEnd w:id="4116"/>
    </w:p>
    <w:p>
      <w:pPr>
        <w:pStyle w:val="BookText"/>
        <w:rPr/>
      </w:pPr>
      <w:r>
        <w:rPr>
          <w:rFonts w:ascii="IRNazanin" w:hAnsi="IRNazanin" w:eastAsia="IRNazanin"/>
          <w:color w:val="111111"/>
          <w:sz w:val="28"/>
          <w:sz w:val="28"/>
          <w:szCs w:val="28"/>
          <w:rtl w:val="true"/>
          <w:lang w:bidi="fa-IR"/>
        </w:rPr>
        <w:t>بن محمد بن درویش الحویزی، معاصر صاحب أمل الآمل، و تفسیره کبیر کتاریخه کما فی الأمل و له إیجاز المقال، و تذکره عنوان الشرف، و غیرهما</w:t>
      </w:r>
    </w:p>
    <w:p>
      <w:pPr>
        <w:pStyle w:val="Heading3"/>
        <w:numPr>
          <w:ilvl w:val="2"/>
          <w:numId w:val="1"/>
        </w:numPr>
        <w:rPr/>
      </w:pPr>
      <w:bookmarkStart w:id="4117" w:name="__RefHeading___Toc7559076_73709187"/>
      <w:bookmarkStart w:id="4118" w:name="_Toc1918"/>
      <w:bookmarkEnd w:id="4117"/>
      <w:r>
        <w:rPr>
          <w:rtl w:val="true"/>
        </w:rPr>
        <w:t>تفسیر الفرقان فی تفسیر القرآن</w:t>
      </w:r>
      <w:bookmarkEnd w:id="4118"/>
    </w:p>
    <w:p>
      <w:pPr>
        <w:pStyle w:val="BookText"/>
        <w:rPr/>
      </w:pPr>
      <w:r>
        <w:rPr>
          <w:rFonts w:ascii="IRNazanin" w:hAnsi="IRNazanin" w:eastAsia="IRNazanin"/>
          <w:color w:val="111111"/>
          <w:sz w:val="28"/>
          <w:sz w:val="28"/>
          <w:szCs w:val="28"/>
          <w:rtl w:val="true"/>
          <w:lang w:bidi="fa-IR"/>
        </w:rPr>
        <w:t>یأتی فی الفاء</w:t>
      </w:r>
    </w:p>
    <w:p>
      <w:pPr>
        <w:pStyle w:val="Heading3"/>
        <w:numPr>
          <w:ilvl w:val="2"/>
          <w:numId w:val="1"/>
        </w:numPr>
        <w:rPr/>
      </w:pPr>
      <w:bookmarkStart w:id="4119" w:name="__RefHeading___Toc7559078_73709187"/>
      <w:bookmarkStart w:id="4120" w:name="_Toc1919"/>
      <w:bookmarkEnd w:id="4119"/>
      <w:r>
        <w:rPr>
          <w:rtl w:val="true"/>
        </w:rPr>
        <w:t>تفسیر فرید خراسان</w:t>
      </w:r>
      <w:bookmarkEnd w:id="4120"/>
    </w:p>
    <w:p>
      <w:pPr>
        <w:pStyle w:val="BookText"/>
        <w:rPr/>
      </w:pPr>
      <w:r>
        <w:rPr>
          <w:rFonts w:ascii="IRNazanin" w:hAnsi="IRNazanin" w:eastAsia="IRNazanin"/>
          <w:color w:val="111111"/>
          <w:sz w:val="28"/>
          <w:sz w:val="28"/>
          <w:szCs w:val="28"/>
          <w:rtl w:val="true"/>
          <w:lang w:bidi="fa-IR"/>
        </w:rPr>
        <w:t>مر بعنوان تفسیر البیهقی</w:t>
      </w:r>
    </w:p>
    <w:p>
      <w:pPr>
        <w:pStyle w:val="Heading3"/>
        <w:numPr>
          <w:ilvl w:val="2"/>
          <w:numId w:val="1"/>
        </w:numPr>
        <w:rPr/>
      </w:pPr>
      <w:bookmarkStart w:id="4121" w:name="__RefHeading___Toc7559080_73709187"/>
      <w:bookmarkStart w:id="4122" w:name="_Toc1920"/>
      <w:bookmarkEnd w:id="4121"/>
      <w:r>
        <w:rPr>
          <w:rtl w:val="true"/>
        </w:rPr>
        <w:t>تفسیر فصل الخطاب</w:t>
      </w:r>
      <w:bookmarkEnd w:id="4122"/>
    </w:p>
    <w:p>
      <w:pPr>
        <w:pStyle w:val="BookText"/>
        <w:rPr/>
      </w:pPr>
      <w:r>
        <w:rPr>
          <w:rFonts w:ascii="Amiri" w:hAnsi="Amiri" w:eastAsia="Amiri" w:cs="Amiri"/>
          <w:color w:val="111111"/>
          <w:sz w:val="28"/>
          <w:sz w:val="28"/>
          <w:szCs w:val="28"/>
          <w:rtl w:val="true"/>
          <w:lang w:bidi="ar-SA"/>
        </w:rPr>
        <w:t xml:space="preserve">فی شرح أم الکتاب، و آخر فی تفسیر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اشْتَری مِنَ الْمُؤْمِنِینَ أَنْفُسَهُمْ</w:t>
      </w:r>
      <w:r>
        <w:rPr>
          <w:rFonts w:eastAsia="Amiri" w:cs="Amiri" w:ascii="Amiri" w:hAnsi="Amiri"/>
          <w:color w:val="111111"/>
          <w:sz w:val="28"/>
          <w:szCs w:val="28"/>
          <w:rtl w:val="true"/>
          <w:lang w:bidi="ar-SA"/>
        </w:rPr>
        <w:t>)</w:t>
      </w:r>
    </w:p>
    <w:p>
      <w:pPr>
        <w:pStyle w:val="Heading3"/>
        <w:numPr>
          <w:ilvl w:val="2"/>
          <w:numId w:val="1"/>
        </w:numPr>
        <w:rPr/>
      </w:pPr>
      <w:bookmarkStart w:id="4123" w:name="__RefHeading___Toc7559082_73709187"/>
      <w:bookmarkStart w:id="4124" w:name="_Toc1921"/>
      <w:bookmarkEnd w:id="4123"/>
      <w:r>
        <w:rPr>
          <w:rtl w:val="true"/>
        </w:rPr>
        <w:t>تفسیر الفصول‌</w:t>
      </w:r>
      <w:bookmarkEnd w:id="4124"/>
    </w:p>
    <w:p>
      <w:pPr>
        <w:pStyle w:val="BookText"/>
        <w:rPr/>
      </w:pPr>
      <w:r>
        <w:rPr>
          <w:rFonts w:ascii="IRNazanin" w:hAnsi="IRNazanin" w:eastAsia="IRNazanin"/>
          <w:color w:val="111111"/>
          <w:sz w:val="28"/>
          <w:sz w:val="28"/>
          <w:szCs w:val="28"/>
          <w:rtl w:val="true"/>
          <w:lang w:bidi="fa-IR"/>
        </w:rPr>
        <w:t>تفسیر علی طریقة العرفان، یأتی فی الفاء</w:t>
      </w:r>
    </w:p>
    <w:p>
      <w:pPr>
        <w:pStyle w:val="Heading3"/>
        <w:numPr>
          <w:ilvl w:val="2"/>
          <w:numId w:val="1"/>
        </w:numPr>
        <w:rPr/>
      </w:pPr>
      <w:bookmarkStart w:id="4125" w:name="__RefHeading___Toc7559084_73709187"/>
      <w:bookmarkStart w:id="4126" w:name="_Toc1922"/>
      <w:bookmarkEnd w:id="4125"/>
      <w:r>
        <w:rPr/>
        <w:t>1311</w:t>
      </w:r>
      <w:r>
        <w:rPr>
          <w:rtl w:val="true"/>
        </w:rPr>
        <w:t xml:space="preserve">- </w:t>
      </w:r>
      <w:r>
        <w:rPr>
          <w:rtl w:val="true"/>
        </w:rPr>
        <w:t>تفسیر الفضل بن شاذان</w:t>
      </w:r>
      <w:bookmarkEnd w:id="4126"/>
    </w:p>
    <w:p>
      <w:pPr>
        <w:pStyle w:val="BookText"/>
        <w:rPr/>
      </w:pPr>
      <w:r>
        <w:rPr>
          <w:rFonts w:ascii="IRNazanin" w:hAnsi="IRNazanin" w:eastAsia="IRNazanin"/>
          <w:color w:val="111111"/>
          <w:sz w:val="28"/>
          <w:sz w:val="28"/>
          <w:szCs w:val="28"/>
          <w:rtl w:val="true"/>
          <w:lang w:bidi="fa-IR"/>
        </w:rPr>
        <w:t xml:space="preserve">النیشابوری، کتبه علی مذهب العامة کما حکاه الشیخ فی فهرسه عن ابن الندیم فی ترجمه الفضل النیشابوری، ثم قال و أظن هذا الذی ذکره، الفضل بن شاذان الرازی الذی یروی عنه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صرح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کتاب</w:t>
      </w:r>
    </w:p>
    <w:p>
      <w:pPr>
        <w:pStyle w:val="BookText"/>
        <w:rPr/>
      </w:pPr>
      <w:r>
        <w:rPr>
          <w:rFonts w:ascii="IRNazanin" w:hAnsi="IRNazanin" w:eastAsia="IRNazanin"/>
          <w:color w:val="111111"/>
          <w:sz w:val="28"/>
          <w:sz w:val="28"/>
          <w:szCs w:val="28"/>
          <w:rtl w:val="true"/>
          <w:lang w:bidi="fa-IR"/>
        </w:rPr>
        <w:t>لتفسیر و کتاب القراءات للفضل بن شاذان الرازی والد العباس بن الفضل، قال و هو خاصی عامی الشیعة تدعیه، و لابنه العباس أیضا کتب</w:t>
      </w:r>
    </w:p>
    <w:p>
      <w:pPr>
        <w:pStyle w:val="Heading3"/>
        <w:numPr>
          <w:ilvl w:val="2"/>
          <w:numId w:val="1"/>
        </w:numPr>
        <w:rPr/>
      </w:pPr>
      <w:bookmarkStart w:id="4127" w:name="__RefHeading___Toc7559086_73709187"/>
      <w:bookmarkStart w:id="4128" w:name="_Toc1923"/>
      <w:bookmarkEnd w:id="4127"/>
      <w:r>
        <w:rPr>
          <w:rtl w:val="true"/>
        </w:rPr>
        <w:t>تفسیر الفندرسکی‌</w:t>
      </w:r>
      <w:bookmarkEnd w:id="4128"/>
    </w:p>
    <w:p>
      <w:pPr>
        <w:pStyle w:val="BookText"/>
        <w:rPr/>
      </w:pPr>
      <w:r>
        <w:rPr>
          <w:rFonts w:ascii="IRNazanin" w:hAnsi="IRNazanin" w:eastAsia="IRNazanin"/>
          <w:color w:val="111111"/>
          <w:sz w:val="28"/>
          <w:sz w:val="28"/>
          <w:szCs w:val="28"/>
          <w:rtl w:val="true"/>
          <w:lang w:bidi="fa-IR"/>
        </w:rPr>
        <w:t>هو حاشیته المدونة علی تفسیر البیضاوی، یأتی فی الحاء</w:t>
      </w:r>
    </w:p>
    <w:p>
      <w:pPr>
        <w:pStyle w:val="Heading3"/>
        <w:numPr>
          <w:ilvl w:val="2"/>
          <w:numId w:val="1"/>
        </w:numPr>
        <w:rPr/>
      </w:pPr>
      <w:bookmarkStart w:id="4129" w:name="__RefHeading___Toc7559088_73709187"/>
      <w:bookmarkStart w:id="4130" w:name="_Toc1924"/>
      <w:bookmarkEnd w:id="4129"/>
      <w:r>
        <w:rPr>
          <w:rtl w:val="true"/>
        </w:rPr>
        <w:t>تفسیر الفیض‌</w:t>
      </w:r>
      <w:bookmarkEnd w:id="4130"/>
    </w:p>
    <w:p>
      <w:pPr>
        <w:pStyle w:val="BookText"/>
        <w:rPr/>
      </w:pPr>
      <w:r>
        <w:rPr>
          <w:rFonts w:ascii="IRNazanin" w:hAnsi="IRNazanin" w:eastAsia="IRNazanin"/>
          <w:color w:val="111111"/>
          <w:sz w:val="28"/>
          <w:sz w:val="28"/>
          <w:szCs w:val="28"/>
          <w:rtl w:val="true"/>
          <w:lang w:bidi="fa-IR"/>
        </w:rPr>
        <w:t>الصافی، و الأصفی، و المصفی، و تنویر المذاهب، تذکر فی محالها</w:t>
      </w:r>
    </w:p>
    <w:p>
      <w:pPr>
        <w:pStyle w:val="Heading3"/>
        <w:numPr>
          <w:ilvl w:val="2"/>
          <w:numId w:val="1"/>
        </w:numPr>
        <w:rPr/>
      </w:pPr>
      <w:bookmarkStart w:id="4131" w:name="__RefHeading___Toc7559090_73709187"/>
      <w:bookmarkStart w:id="4132" w:name="_Toc1925"/>
      <w:bookmarkEnd w:id="4131"/>
      <w:r>
        <w:rPr>
          <w:rtl w:val="true"/>
        </w:rPr>
        <w:t>تفسیر الفیضی‌</w:t>
      </w:r>
      <w:bookmarkEnd w:id="413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یقال له تفسیر بی‌نقطه، اسمه سواطع الإلهام </w:t>
      </w:r>
      <w:bookmarkStart w:id="4133" w:name="pg11681_117477"/>
    </w:p>
    <w:p>
      <w:pPr>
        <w:pStyle w:val="Heading3"/>
        <w:numPr>
          <w:ilvl w:val="2"/>
          <w:numId w:val="1"/>
        </w:numPr>
        <w:rPr/>
      </w:pPr>
      <w:bookmarkStart w:id="4134" w:name="__RefHeading___Toc7559092_73709187"/>
      <w:bookmarkStart w:id="4135" w:name="_Toc1926"/>
      <w:bookmarkEnd w:id="4133"/>
      <w:bookmarkEnd w:id="4134"/>
      <w:r>
        <w:rPr/>
        <w:t>1312</w:t>
      </w:r>
      <w:r>
        <w:rPr>
          <w:rtl w:val="true"/>
        </w:rPr>
        <w:t xml:space="preserve">- </w:t>
      </w:r>
      <w:r>
        <w:rPr>
          <w:rtl w:val="true"/>
        </w:rPr>
        <w:t>تفسیر القارپوزآبادی</w:t>
      </w:r>
      <w:bookmarkEnd w:id="4135"/>
    </w:p>
    <w:p>
      <w:pPr>
        <w:pStyle w:val="BookText"/>
        <w:rPr/>
      </w:pPr>
      <w:r>
        <w:rPr>
          <w:rFonts w:ascii="IRNazanin" w:hAnsi="IRNazanin" w:eastAsia="IRNazanin"/>
          <w:color w:val="111111"/>
          <w:sz w:val="28"/>
          <w:sz w:val="28"/>
          <w:szCs w:val="28"/>
          <w:rtl w:val="true"/>
          <w:lang w:bidi="fa-IR"/>
        </w:rPr>
        <w:t xml:space="preserve">المولی علی القزوینی القارپوزآبادی نزیل زنجان و المتوفی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علیه العلامة میرزا حبیب الله الرشتی فی أوائل أمره فی قزوین، و تفسیره فی مجلدین من سورة یس إلی آخر القرآن کما ذکره ولده الشیخ محمد صادق فی آخر معدن الأسرار له المطبوع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Heading3"/>
        <w:numPr>
          <w:ilvl w:val="2"/>
          <w:numId w:val="1"/>
        </w:numPr>
        <w:rPr/>
      </w:pPr>
      <w:bookmarkStart w:id="4136" w:name="__RefHeading___Toc7559094_73709187"/>
      <w:bookmarkStart w:id="4137" w:name="_Toc1927"/>
      <w:bookmarkEnd w:id="4136"/>
      <w:r>
        <w:rPr/>
        <w:t>1313</w:t>
      </w:r>
      <w:r>
        <w:rPr>
          <w:rtl w:val="true"/>
        </w:rPr>
        <w:t xml:space="preserve">- </w:t>
      </w:r>
      <w:r>
        <w:rPr>
          <w:rtl w:val="true"/>
        </w:rPr>
        <w:t>تفسیر قتیبة</w:t>
      </w:r>
      <w:bookmarkEnd w:id="4137"/>
    </w:p>
    <w:p>
      <w:pPr>
        <w:pStyle w:val="BookText"/>
        <w:rPr/>
      </w:pPr>
      <w:r>
        <w:rPr>
          <w:rFonts w:ascii="IRNazanin" w:hAnsi="IRNazanin" w:eastAsia="IRNazanin"/>
          <w:color w:val="111111"/>
          <w:sz w:val="28"/>
          <w:sz w:val="28"/>
          <w:szCs w:val="28"/>
          <w:rtl w:val="true"/>
          <w:lang w:bidi="fa-IR"/>
        </w:rPr>
        <w:t xml:space="preserve">کبیر کما وصفه فی کشف الظنون، و قال إنه لقتیبة بن أحمد بن شریح البخاری الشیعی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السیوطی فی البغیة وصفه بالنحوی الجعفی الکوفی، لمجرد ذکر الزبیدی إیاه فی نحاة الکوفة</w:t>
      </w:r>
    </w:p>
    <w:p>
      <w:pPr>
        <w:pStyle w:val="Heading3"/>
        <w:numPr>
          <w:ilvl w:val="2"/>
          <w:numId w:val="1"/>
        </w:numPr>
        <w:rPr/>
      </w:pPr>
      <w:bookmarkStart w:id="4138" w:name="__RefHeading___Toc7559096_73709187"/>
      <w:bookmarkStart w:id="4139" w:name="_Toc1928"/>
      <w:bookmarkEnd w:id="4138"/>
      <w:r>
        <w:rPr/>
        <w:t>1314</w:t>
      </w:r>
      <w:r>
        <w:rPr>
          <w:rtl w:val="true"/>
        </w:rPr>
        <w:t xml:space="preserve">- </w:t>
      </w:r>
      <w:r>
        <w:rPr>
          <w:rtl w:val="true"/>
        </w:rPr>
        <w:t>تفسیر القراچه‌داغی</w:t>
      </w:r>
      <w:bookmarkEnd w:id="4139"/>
    </w:p>
    <w:p>
      <w:pPr>
        <w:pStyle w:val="BookText"/>
        <w:rPr/>
      </w:pPr>
      <w:r>
        <w:rPr>
          <w:rFonts w:ascii="IRNazanin" w:hAnsi="IRNazanin" w:eastAsia="IRNazanin"/>
          <w:color w:val="111111"/>
          <w:sz w:val="28"/>
          <w:sz w:val="28"/>
          <w:szCs w:val="28"/>
          <w:rtl w:val="true"/>
          <w:lang w:bidi="fa-IR"/>
        </w:rPr>
        <w:t>للحاج میرزا محمد علی بن أحمد القراچه‌داغی الأونساری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بالواو و النون و السین المهملة من محال قراچه‌داغ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المعاصر التبریزی المسکن ترجمه فی المآثر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حیا فی زمن تألیفه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تصانیفه فی فهرس کتبه، و منها اللمعة البیضاء المطبوع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أولا بتفسیر سورة 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مستقل کما یأتی، ثم جعله من أجزاء هذا التفسیر الذی وصفه فی فهرس تصانیفه بأنه کبیر خرج منه أجزاء</w:t>
      </w:r>
    </w:p>
    <w:p>
      <w:pPr>
        <w:pStyle w:val="Heading3"/>
        <w:numPr>
          <w:ilvl w:val="2"/>
          <w:numId w:val="1"/>
        </w:numPr>
        <w:rPr/>
      </w:pPr>
      <w:bookmarkStart w:id="4140" w:name="__RefHeading___Toc7559098_73709187"/>
      <w:bookmarkStart w:id="4141" w:name="_Toc1929"/>
      <w:bookmarkEnd w:id="4140"/>
      <w:r>
        <w:rPr>
          <w:rtl w:val="true"/>
        </w:rPr>
        <w:t>تفسیر القطب الرازی‌</w:t>
      </w:r>
      <w:bookmarkEnd w:id="4141"/>
    </w:p>
    <w:p>
      <w:pPr>
        <w:pStyle w:val="BookText"/>
        <w:rPr/>
      </w:pPr>
      <w:r>
        <w:rPr>
          <w:rFonts w:ascii="IRNazanin" w:hAnsi="IRNazanin" w:eastAsia="IRNazanin"/>
          <w:color w:val="111111"/>
          <w:sz w:val="28"/>
          <w:sz w:val="28"/>
          <w:szCs w:val="28"/>
          <w:rtl w:val="true"/>
          <w:lang w:bidi="fa-IR"/>
        </w:rPr>
        <w:t>البویهی شرحان له علی الکشاف أحدهما بحر الأصداف و الآخر تحفه الأشراف تقدما</w:t>
      </w:r>
    </w:p>
    <w:p>
      <w:pPr>
        <w:pStyle w:val="Heading3"/>
        <w:numPr>
          <w:ilvl w:val="2"/>
          <w:numId w:val="1"/>
        </w:numPr>
        <w:rPr/>
      </w:pPr>
      <w:bookmarkStart w:id="4142" w:name="__RefHeading___Toc7559100_73709187"/>
      <w:bookmarkStart w:id="4143" w:name="_Toc1930"/>
      <w:bookmarkEnd w:id="4142"/>
      <w:r>
        <w:rPr/>
        <w:t>1315</w:t>
      </w:r>
      <w:r>
        <w:rPr>
          <w:rtl w:val="true"/>
        </w:rPr>
        <w:t xml:space="preserve">- </w:t>
      </w:r>
      <w:r>
        <w:rPr>
          <w:rtl w:val="true"/>
        </w:rPr>
        <w:t>تفسیر القطب الراوندی</w:t>
      </w:r>
      <w:bookmarkEnd w:id="4143"/>
    </w:p>
    <w:p>
      <w:pPr>
        <w:pStyle w:val="BookText"/>
        <w:rPr/>
      </w:pPr>
      <w:r>
        <w:rPr>
          <w:rFonts w:ascii="IRNazanin" w:hAnsi="IRNazanin" w:eastAsia="IRNazanin"/>
          <w:color w:val="111111"/>
          <w:sz w:val="28"/>
          <w:sz w:val="28"/>
          <w:szCs w:val="28"/>
          <w:rtl w:val="true"/>
          <w:lang w:bidi="fa-IR"/>
        </w:rPr>
        <w:t xml:space="preserve">الشیخ الإمام قطب الدین أبی الحسین سعید بن هبة الله بن الحسن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و المدفون بقم فی </w:t>
      </w:r>
      <w:r>
        <w:rPr>
          <w:rFonts w:eastAsia="IRNazanin" w:cs="IRNazanin"/>
          <w:color w:val="111111"/>
          <w:sz w:val="28"/>
          <w:szCs w:val="28"/>
          <w:lang w:bidi="fa-IR"/>
        </w:rPr>
        <w:t>573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مختصر فی مجلدین، و یأتی تفسیره الکبیر الموسوم بخلاصة التفاسیر فی عشر مجلدات کما ذکرهما تلمیذه الشیخ منتجب الدین، و هما غیر فقه القرآن المعروف بشرح آیات الأحکام کما ذکره فی أمل الآمل</w:t>
      </w:r>
    </w:p>
    <w:p>
      <w:pPr>
        <w:pStyle w:val="Heading3"/>
        <w:numPr>
          <w:ilvl w:val="2"/>
          <w:numId w:val="1"/>
        </w:numPr>
        <w:rPr/>
      </w:pPr>
      <w:bookmarkStart w:id="4144" w:name="__RefHeading___Toc7559102_73709187"/>
      <w:bookmarkStart w:id="4145" w:name="_Toc1931"/>
      <w:bookmarkEnd w:id="4144"/>
      <w:r>
        <w:rPr>
          <w:rtl w:val="true"/>
        </w:rPr>
        <w:t>تفسیر القطب شاهی</w:t>
      </w:r>
      <w:bookmarkEnd w:id="4145"/>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باسم السلطان محمد قطب شاه ابن السلطان محمد قلی الذی ملک بعد أبیه </w:t>
      </w:r>
      <w:r>
        <w:rPr>
          <w:rFonts w:eastAsia="IRNazanin" w:cs="IRNazanin"/>
          <w:color w:val="111111"/>
          <w:sz w:val="28"/>
          <w:szCs w:val="28"/>
          <w:rtl w:val="true"/>
          <w:lang w:bidi="fa-IR"/>
        </w:rPr>
        <w:t>(</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تفسیر آیات الأحکام الخمسمائة کما أشرنا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فارسی ألفه المولی محمد المدعو بشاه قاضی الیزدی،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سپاس و ستایش رب العالمین که منشور دولت سلطان مرسلین را قرآن که جامع علوم اولین و آخرین است ساخت، و مراعات حق آن را مکمل ایمان، و کفران حق آن را </w:t>
      </w:r>
      <w:bookmarkStart w:id="4146" w:name="pg11681_117478"/>
    </w:p>
    <w:p>
      <w:pPr>
        <w:pStyle w:val="BookText"/>
        <w:rPr/>
      </w:pPr>
      <w:bookmarkEnd w:id="4146"/>
      <w:r>
        <w:rPr>
          <w:rFonts w:ascii="IRNazanin" w:hAnsi="IRNazanin" w:eastAsia="IRNazanin"/>
          <w:color w:val="111111"/>
          <w:sz w:val="28"/>
          <w:sz w:val="28"/>
          <w:szCs w:val="28"/>
          <w:rtl w:val="true"/>
          <w:lang w:bidi="fa-IR"/>
        </w:rPr>
        <w:t>موجب زیان، و خسران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فرغ منه فی لیلة القدر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رسالة فی الجمع بین قولی النبی ص و الوصی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عرفناک، و لو 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فیها باسمه محمد، و فرغ منها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جملة من تملکاته بخطه کانت کتابه 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درگاه شاه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کتابة خاتمه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قاضی الحاجات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أن لقبه الأصلی القاضی، و إضافة لفظة شاه لو قرأت مضافة إما لشرافته، أو لأنه کان من السادة المعبر عنهم فی بلاد الهند و شرقی إیران بشاه کما احتمله سیدنا أبو محمد الحسن صدر الدین فی التکملة</w:t>
      </w:r>
    </w:p>
    <w:p>
      <w:pPr>
        <w:pStyle w:val="Heading3"/>
        <w:numPr>
          <w:ilvl w:val="2"/>
          <w:numId w:val="1"/>
        </w:numPr>
        <w:rPr/>
      </w:pPr>
      <w:bookmarkStart w:id="4147" w:name="__RefHeading___Toc7559104_73709187"/>
      <w:bookmarkStart w:id="4148" w:name="_Toc1932"/>
      <w:bookmarkEnd w:id="4147"/>
      <w:r>
        <w:rPr>
          <w:rtl w:val="true"/>
        </w:rPr>
        <w:t>تفسیر قلائد الدرر</w:t>
      </w:r>
      <w:bookmarkEnd w:id="4148"/>
    </w:p>
    <w:p>
      <w:pPr>
        <w:pStyle w:val="BookText"/>
        <w:rPr/>
      </w:pPr>
      <w:r>
        <w:rPr>
          <w:rFonts w:ascii="IRNazanin" w:hAnsi="IRNazanin" w:eastAsia="IRNazanin"/>
          <w:color w:val="111111"/>
          <w:sz w:val="28"/>
          <w:sz w:val="28"/>
          <w:szCs w:val="28"/>
          <w:rtl w:val="true"/>
          <w:lang w:bidi="fa-IR"/>
        </w:rPr>
        <w:t>فی تفسیر آیات الأحکام للجزائری، یأتی فی القاف</w:t>
      </w:r>
    </w:p>
    <w:p>
      <w:pPr>
        <w:pStyle w:val="Heading3"/>
        <w:numPr>
          <w:ilvl w:val="2"/>
          <w:numId w:val="1"/>
        </w:numPr>
        <w:rPr/>
      </w:pPr>
      <w:bookmarkStart w:id="4149" w:name="__RefHeading___Toc7559106_73709187"/>
      <w:bookmarkStart w:id="4150" w:name="_Toc1933"/>
      <w:bookmarkEnd w:id="4149"/>
      <w:r>
        <w:rPr>
          <w:rtl w:val="true"/>
        </w:rPr>
        <w:t>تفسیر القلاقل‌</w:t>
      </w:r>
      <w:bookmarkEnd w:id="4150"/>
    </w:p>
    <w:p>
      <w:pPr>
        <w:pStyle w:val="BookText"/>
        <w:rPr/>
      </w:pPr>
      <w:r>
        <w:rPr>
          <w:rFonts w:ascii="IRNazanin" w:hAnsi="IRNazanin" w:eastAsia="IRNazanin"/>
          <w:color w:val="111111"/>
          <w:sz w:val="28"/>
          <w:sz w:val="28"/>
          <w:szCs w:val="28"/>
          <w:rtl w:val="true"/>
          <w:lang w:bidi="fa-IR"/>
        </w:rPr>
        <w:t>کما فی کشف الظنون، تفاسیر مستقلة لکل سورة مبدوة بقل، یأتی</w:t>
      </w:r>
    </w:p>
    <w:p>
      <w:pPr>
        <w:pStyle w:val="Heading3"/>
        <w:numPr>
          <w:ilvl w:val="2"/>
          <w:numId w:val="1"/>
        </w:numPr>
        <w:rPr/>
      </w:pPr>
      <w:bookmarkStart w:id="4151" w:name="__RefHeading___Toc7559108_73709187"/>
      <w:bookmarkStart w:id="4152" w:name="_Toc1934"/>
      <w:bookmarkEnd w:id="4151"/>
      <w:r>
        <w:rPr/>
        <w:t>1316</w:t>
      </w:r>
      <w:r>
        <w:rPr>
          <w:rtl w:val="true"/>
        </w:rPr>
        <w:t xml:space="preserve">- </w:t>
      </w:r>
      <w:r>
        <w:rPr>
          <w:rtl w:val="true"/>
        </w:rPr>
        <w:t>تفسیر القمی</w:t>
      </w:r>
      <w:bookmarkEnd w:id="4152"/>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أبی الحسن علی بن إبراهیم بن هاشم القمی شیخ ثقة الإسلام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توفی </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أکثر الروایة عنه فی الکافی، کان فی عصر أبی محمد الحسن العسکری ع و بقی إلی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روی الصدوق فی عیون أخبار الرضا عن حمزة بن محمد بن أحمد بن جعفر، قال أخبرنا علی بن إبراهیم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حمزة بن محمد هذا هو الذی ترجمه الشیخ فی باب من لم یرو عنهم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حمزة بن محمد القزوینی العلوی یروی عن علی بن إبراهیم و نظرائه روی عنه محمد بن علی بن الحسین بن بابویه، و تمام نسبه ذکر فی خاتمة المستدرک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أسانید الأمالی و الإکمال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رجب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أخبرنا علی بن إبراهیم بن هاشم فیما کتبه إلی فی سنة سبع و ثلاثمائة طبع مستقلا بإیران علی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مع تفسیر العسکری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الموجود عندی و أنقل عن صفحاته،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الواحد الأحد الصمد الفرد الذی لا من شی‌ء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اختصاره فی باب الألف، و یأتی مختصراته فی المیم، و مر فی تفسیر الأئمة أنه لیس للقمی تفسیران کبیر و صغیر کما أنه لیس تفسیر القمی مأخوذا من تفسیر العسکری ع علی ما یظهر من رسالة مشایخ الشیعة المنسوبة إلی والد الشیخ البهائی کما هو ظاهر لمن راجعهما، نعم قد أورد المفسر القمی فی أول تفسیره مختصرا من الروایات المبسوطة المسندة المرویة عن الإمام الصادق عن جده أمیر المؤمنین ع </w:t>
      </w:r>
    </w:p>
    <w:p>
      <w:pPr>
        <w:pStyle w:val="BookText"/>
        <w:rPr/>
      </w:pPr>
      <w:r>
        <w:rPr>
          <w:rFonts w:ascii="IRNazanin" w:hAnsi="IRNazanin" w:eastAsia="IRNazanin"/>
          <w:color w:val="111111"/>
          <w:sz w:val="28"/>
          <w:sz w:val="28"/>
          <w:szCs w:val="28"/>
          <w:rtl w:val="true"/>
          <w:lang w:bidi="fa-IR"/>
        </w:rPr>
        <w:t xml:space="preserve">فی بیان أنواع علوم القرآن، و قد أورد النعمانی تلمیذ الکلینی تلک الروایات بطولها فی أول تفسیره، و أخرجها منه السید المرتضی و جعل لها خطبة و یسمی برسالة المحکم و المتشابه، و طبعت مستقلة فی الأواخر، و هی مدرجة بعینها فی أوائل المجلد التاسع عشر و هو کتاب القرآن من کتاب بحار الأنوار و کذلک عمد المفسر القمی فی تفسیره هذا علی خصوص ما رواه عن أبی عبد الله الصادق ع فی تفسیر الآیات، و کان جله مما رواه عن والده إبراهیم بن هاشم عن مشایخه البالغین إلی الستین رجلا من رجال أصحاب الحدیث، و الغالب من مرویات والده ما یرویه عن شیخه محمد بن أبی عمیر بسنده إلی الإمام الصادق ع أو مرسلا عنه، و من روایته عن غیر الإمام الصادق و روایة والده عن غیر ابن أبی عمیر ما رواه عن والده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شیخه الآخر ظریف بن ناصح عن عبد الصمد بن بشیر عن أبی الجارود، و ما رواه عن والده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شیخه صفوان بن یحیی عن أبی الجارود عن الإمام الباقر ع، و کذلک قد یروی علی بن إبراهیم فی هذا التفسیر عن غیر والده من سائر مشایخه مثل روایته عن هارون بن مسلم فی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و لکن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فإنه حدثنی أبی عن هارون بن مسلم عن مسعدة بن صدقة، و کأنه یروی عن هارون بلا واسطة أبیه و معها، و 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یعقوب بن یزید و لخلو تفسیره هذا عن روایات سائر الأئمة ع قد عمد تلمیذه الآتی ذکره و الراوی لهذا التفسیر، عنه علی إدخال بعض روایات الإمام الباقر ع التی أملاها علی أبی الجارود فی أثناء هذا التفسیر، و بعض روایات أخر عن سائر مشایخه مما یتعلق بتفسیر الآیة و یناسب ذکرها فی ذیل تفسیر الآیة، و لم یکن موجودا فی تفسیر علی بن إبراهیم فأدرجها فی أثناء روایات هذا التفسیر تتمیما له و تکثیرا لنفعه، و ذلک التصرف وقع منه من أوائل سورة آل عمران إلی آخر القرآن، و</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التلمیذ هو الذی صدر التفسیر باسمه فی عامة نسخه الصحیحة التی رأیناها فإن فیها بعد الدیباجة و الفراغ عن بیان أنواع علوم القرآن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أبو الفضل العباس بن محمد بن قاسم بن حمزة بن موسی بن جعفر ع، قال حدثنا أبو الحسن علی بن إبراهیم بن هاشم، قال حدثنی أبی رحمه الله عن محمد بن أبی عمیر عن حماد بن عیسی، ثم ذکر عدة من طرق والد علی بن </w:t>
      </w:r>
    </w:p>
    <w:p>
      <w:pPr>
        <w:pStyle w:val="BookText"/>
        <w:rPr/>
      </w:pPr>
      <w:r>
        <w:rPr>
          <w:rFonts w:ascii="IRNazanin" w:hAnsi="IRNazanin" w:eastAsia="IRNazanin"/>
          <w:color w:val="111111"/>
          <w:sz w:val="28"/>
          <w:sz w:val="28"/>
          <w:szCs w:val="28"/>
          <w:rtl w:val="true"/>
          <w:lang w:bidi="fa-IR"/>
        </w:rPr>
        <w:t xml:space="preserve">إبراهیم بن هاشم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حدثنی أبی 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علی قوله الأول قال حدثنی أبی، ثم شرع فی تفسیر البسملة و أورد الأحادیث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أول سورة البقرة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الحسن علی بن إبراهیم 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الصریح جمیعها فی إنها مرویات علی بن إبراهیم عن أبیه، و هکذا إلی أوائل سورة آل عمران فی تفسیر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أُنَبِّئُکُمْ بِما تَأْکُلُونَ وَ ما تَدَّخِرُونَ فِی بُیُوتِکُمْ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فغیر أسلوب الروایة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محمد الهمدانی قال حدثنی جعفر بن عبد الله قال حدثنا کثیر بن عیاش عن زیاد بن المنذر أبی الجارود عن أبی جعفر محمد بن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بهذا السند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السند بعینه هو الطریق المشهور إلی تفسیر أبی الجارود و قد روی الشیخ الطوسی فی الفهرست و کذا النجاشی تفسیر أبی الجارود عنه بسندهما إلی أحمد بن محمد الهمدانی هذا المعروف بابن عقدة،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سنده هذا الذی ذکرنا فی تفسیر أبی الجارود أنه سند ضعیف بسبب کثیر بن عیاش، لکنه غیر ضائر حیث إنه رواه أیضا کثیر من ثقات أصحابنا عن أبی الجارود کما سنشیر إلیه و قال حدثنا ابن عقدة فی المواضع الثلاثة، لیس علی بن إبراهیم جزما لأن القمی هو الذی یروی عنه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من روایات کتابه الکافی الذی یرویه ابن عقدة هذا عن مؤلفه الکلینی فکیف یروی عن ابن عقدة رجل هو من أجل مشایخ أستاذه</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قال حدثنا إبراهیم بن هاشم عن النوفلی عن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نص فی أن قائل حدثنا هذا لیس هو علی بن إبراهیم لأنه یروی عن أبیه بلا واسطة من أول الکتاب إلی آخره، فأی شی‌ء دعاه فی المقام إلی الروایة عنه بواسطتین و من مشایخ أبی الفضل الذی أکثر النقل عنه فی هذا التفسیر و روی عنه بما یقرب من عشرین طریقا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الشیخ أبو علی أحمد بن إدریس بن أحمد الأشعری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مشایخ الکلینی، و أبی غالب، و ابن قولویه، و الحسن بن حمزة العلوی، و قد سمع التلعکبری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یسیرا بغیر إجازة، و أکثر مرویاته عن ابن إدریس هو ما رواه ابن إدریس عن أحمد بن محمد بن عیسی الأشعری القمی الذی یروی المفسر القمی عنه بغیر واسطة دائما، بل القمی من العدة الذین یروی الکلینی بتوسطهم عن أحمد بن محمد بن عیسی هذا، و ابن عیسی یروی عن الحسین بن سعید الأهوازی و غیره و ممن روی عنه مکررا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أبو عبد الله الحسین بن محمد بن عامر الأشعری القمی الذی یروی تفسیر المعلی البصری عنه کما یأتی، و قد أکثر الکلینی من الروایة عنه فی الکافی، و یروی عنه علی بن بابویه و ابن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ممن یروی عنه مکررا أیضا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أبو الحسن علی بن الحسین السعدآبادی القمی الراوی عن أحمد بن أبی عبد الله البرقی کما ذکره النجاشی فی ترجمه البرقی، مع أن البرقی هذا ممن یروی عنه المفسر القمی بغیر واسطة دائما، و هذا السعدآبادی أیضا من مشایخ الکلینی، و ابن بابویه، و أبی غالب، و ابن قولویه و ممن یروی عنه مکررا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أبو علی محمد بن أبی بکر همام بن سهیل الکاتب الإسکافی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تلمیذه التلعکبری و یروی عنه ابن قولویه فی کامل الزیارة، و أبو عبد الله محمد بن إبراهیم النعمانی تلمیذ الکلینی فی کتاب الغیبة له و ممن کرر الروایة عنه کما فی صفحات </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عبد الله محمد بن أحمد بن ثابت الراوی عن الحسن بن محمد بن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توفی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کما فی النجاشی و قد روی عن أبی عبد الله ابن ثابت الشیخ أبو غالب الزراری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فی رسالته إلی ابن ابنه و عده من رجال الواقفة الذین کانوا فقهاء ثقات فی حدیثهم کثیری الروایة، و یروی عن ابن ثابت أیضا أبو الحسن علی بن حاتم ابن أبی حاتم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کان حیا إلی سنة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به النجاشی فی ترجمه الحسن بن علی بن أبی حمزة و ممن کرر الروایة عنه فی هذا الکتاب کما فی صفحات </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جعفر محمد بن عبد الله بن جعفر الحمیری القمی الراوی عن أبیه کتابه قرب الإسناد، و قد کتب هو بخطه إجازة روایته عنه عن أبیه، لأبی عمرو سعید بن عمر بعد قراءته الکتاب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مشایخ الکلینی و ابن قولویه و أبی غالب، و لم أجد فی الکتاب روایة عن والده عبد الله بن جعفر الحمیری أبدا مع أن علی بن إبراهیم انما یروی عن الوالد کما صرح به النجاشی فی ترجمه محمد بن الفرات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ممن یروی عنه کرارا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صفحات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محمد بن أبی عبد الله هو أبو الحسین محمد بن جعفر بن محمد بن عون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 محمد بن أبی عبد الله کما صرح به النجاشی فی</w:t>
      </w:r>
    </w:p>
    <w:p>
      <w:pPr>
        <w:pStyle w:val="BookText"/>
        <w:rPr/>
      </w:pPr>
      <w:r>
        <w:rPr>
          <w:rFonts w:ascii="IRNazanin" w:hAnsi="IRNazanin" w:eastAsia="IRNazanin"/>
          <w:color w:val="111111"/>
          <w:sz w:val="28"/>
          <w:sz w:val="28"/>
          <w:szCs w:val="28"/>
          <w:rtl w:val="true"/>
          <w:lang w:bidi="fa-IR"/>
        </w:rPr>
        <w:t xml:space="preserve">ترجمته و هو من مشایخ الکلینی و من العدة الذین یروی الکلینی بتوسطهم عن سهل بن زیاد و من روایته عن سهل فی هذا 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ممن روی عنه مکررا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صفحات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حمید بن زیاد النینوائی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أیضا من مشایخ الکلینی و أبی غالب الزراری و ابن قولویه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ممن روی عنه مکررا الحسن بن علی بن مهزیار عن أبیه علی عن ابن أبی عمیر و حماد بن عیسی و الحسین بن سعید الأهوازی و غیرهم، و المفسر القمی یروی عن أبیه عن هؤلاء الثلاثة فالواسطة والده إبراهیم بن هاشم فقط و ممن یروی عنه أبو القاسم الحسنی الراوی لتفسیر فرات عن مؤلفه، کما وقع فی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التطفیف صفحة </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أشرنا فی تفسیر فرات بأن علی بن بابویه یرویه عن فرات بغیر واسطة فکیف یرویه المفسر القمی الذی هو من مشایخ ابن بابویه عن فرات بالواسطة فإن غایة ما فی الباب أن فرات و علی بن إبراهیم کانا متعاصرین و العادة جاریة بالروایة المدبجة من الراویین المتعاصرین، و أما روایة أحدهما عن الآخر بالواسطة فهی خلاف المعتاد، و أیضا یروی علی بن إبراهیم عن أبی القاسم عبد العظیم الحسنی بواسطة واحدة أعنی أحمد بن أبی عبد الله البرقی و قد وقعت فی صفحة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عنه بثلاث وسائط هکذا حدثنا أبو القسم حدثنا محمد بن العباس حدثنا عبید الله بن موسی حدثنا عبد العظیم الحسنی، و غیر هؤلاء من المشایخ الذین یروی عنهم فی هذا التفسیر مع أنا لم نجد روایة علی بن إبراهیم عن أحد من هؤلاء فی جمیع روایاته المرویة عنه فی الکافی و غیره، و هم جماعة نسرد أحادیثه عنهم سردا، حدثنا أبو الحسن عن الحسین بن علی بن حماد صفحة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القسم بن محمد صفحة </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محمد بن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توفی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أبو علی أحمد بن زیاد بن جعفر الهمدانی الراوی عن علی بن إبراهیم بن هاشم کما فی الفهرست فی ترجمه إبراهیم بن رجاء، و یروی عنه الشیخ الصدوق و صاحب مقتضب الأثر، حدثنا أحمد بن علی عن الحسین بن عبید الله السعدی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أحمد بن علی الفائدی القزوینی الذی یروی عن السعدی، و یروی عنه علی بن حاتم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بعد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الفهرست و النجاشی، حدثنا أحمد بن محمد بن ثویة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أحمد، کما فی أزید من عشرین موضعا یروی فیها إما عن عبد الکریم بن عبد الرحیم، أو عن عبید الله بن موسی، و الظاهر أنه عبید الله الحارثی الرویانی الراوی عن أبی القاسم عبد العظیم الحسنی، حدثنا حبیب بن الحسن بن أبان الآجری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الحسین بن علی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فإنه حدثنی خالد عن الحسن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أقول یروی ابن محبوب عن خالد بن جریر البجلی کما فی النجاشی و غیره، و أما خالد الراوی عنه فلم أجد ذکره فی کتب الرجال، حدثنا سعید بن محمد بن بکر 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العباس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الرحمن بن محمد الحسینی عن الحسین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عمرو صفحة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القسم بن عبید الکندی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القاسم بن عبید الله </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أول حدیث أدخله أبو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شیخه ابن عقدة مسندا إلی أبی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التفسیر و لم یذکر أبا الجارود قبل ذلک أبدا، ثم إنه بعد ذلک لم یذکر تمام هذا الإسناد الا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فی غیرهما فقد اکتفی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أبی الجارود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إلی آخر تفسیر القرآن، و فی الغالب بعد تمام روایة أبی الجارود</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روایة أخری عن بعض مشایخه الآخر کما یأتی یعود إلی تفسیر علی بن إبراهیم القمی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 بن إبراهیم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علی بن إبراهیم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إبراهیم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عدة مواضع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إلی تفسیر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صفحات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إلی روایة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صفحات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الحدیث إلی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علی بن إبراهیم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صفحات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عن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فی بعض النسخ لم یوجد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یظهر من هذا الجامع أن بنائه علی أن یفصل و یمیز بین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علی بن إبراهیم و روایات تفسیر أبی الجارود بحیث لا یشتبه الأمر علی الناظرین فی الکتاب کما أنه لا یخفی علی أهل الخبرة و الاطلاع بالطبقات تمییز مشایخ المفسر القمی فی هذا الکتاب عن مشایخ تلمیذه أبی الفضل المذکور فی أول الکتاب، و انما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یعرف طبقة أبی الفضل و مقدار معلوماته عن مشایخه و مرویاته، و الا فلم یوجد لأبی الفضل العباس هذا ذکر فی الأصول الرجالیة، بل المذکور فیها ترجمه والده المعروف بمحمد الأعرابی، و جده القاسم فقط فقد ترجم والده الشیخ الطوسی فی رجاله فی أصحاب الإمام الهادی ع بعنوان محمد بن القسم بن حمزة بن موسی العلوی، و الکشی ذکر جده القاسم بعنوان القسم بن حمزة بن موسی بن جعفر ع، و ذکر أنه یروی عن أبی بصیر و یروی عنه أبو عبد الله محمد بن خالد البرقی، نعم العباس هذا مذکور فی عامة کتب الأنساب، مسلم عند النسابین و هم ذاکرون له و لأعمامه و لإخوانه و لأحفاده، عند تعرضهم لذکر أعقاب الحمزة بن الإمام موسی الکاظم ع علی ما رأیته فی المجدی، و عمدة الطالب صفحة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 لکهنو، و بحر الأنساب المقدم تألیفه </w:t>
      </w:r>
    </w:p>
    <w:p>
      <w:pPr>
        <w:pStyle w:val="BookText"/>
        <w:rPr/>
      </w:pPr>
      <w:r>
        <w:rPr>
          <w:rFonts w:ascii="IRNazanin" w:hAnsi="IRNazanin" w:eastAsia="IRNazanin"/>
          <w:color w:val="111111"/>
          <w:sz w:val="28"/>
          <w:sz w:val="28"/>
          <w:szCs w:val="28"/>
          <w:rtl w:val="true"/>
          <w:lang w:bidi="fa-IR"/>
        </w:rPr>
        <w:t xml:space="preserve">علی العمدة الذی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المشجر الکشاف، و النسب المسطر المؤلف فی حدود الستمائة الهجریة کما یظهر من أثنائه فعند ذکر عقب محمد الأعرابی ابن القسم بن حمزة بن موسی الکاظم ع، ذکروا أن محمدا هذا أعقب من خمسة بنین موسی، و أحمد المجدور، و عبد الله، و الحسین أبی زبیة، و العباس و ذکروا من ولد العباس ابن محمد ابنه جعفر بن العباس ثم ابن جعفر زید الملقب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بزید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المجدی إن لقب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دنهشا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ابنه أحمد بن زید الذی سکن بغداد و ولده بها، و منهم محمد الملقب بزنجار ابن أحمد بن زید بن جعفر بن العباس بن محمد الأعرابی و یقال لولد</w:t>
      </w:r>
    </w:p>
    <w:p>
      <w:pPr>
        <w:pStyle w:val="BookText"/>
        <w:rPr/>
      </w:pPr>
      <w:r>
        <w:rPr>
          <w:rFonts w:ascii="IRNazanin" w:hAnsi="IRNazanin" w:eastAsia="IRNazanin"/>
          <w:color w:val="111111"/>
          <w:sz w:val="28"/>
          <w:sz w:val="28"/>
          <w:szCs w:val="28"/>
          <w:rtl w:val="true"/>
          <w:lang w:bidi="fa-IR"/>
        </w:rPr>
        <w:t xml:space="preserve">محمد الزنجار بنو سیاه کما فی المجدی، و کذلک ذکروا أخوه محمد الأعرابی أیضا، و هم أعمام العباس و لم نظفر ببقیة أعقاب العباس و مکانهم الا فی کتاب النسب المسطر المؤلف بعد سنة </w:t>
      </w:r>
      <w:r>
        <w:rPr>
          <w:rFonts w:eastAsia="IRNazanin" w:cs="IRNazanin"/>
          <w:color w:val="111111"/>
          <w:sz w:val="28"/>
          <w:szCs w:val="28"/>
          <w:rtl w:val="true"/>
          <w:lang w:bidi="fa-IR"/>
        </w:rPr>
        <w:t>(</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عند ذکر العباس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العباس بطبرستان ابن محمد الأعرابی فله أولاد بها منهم جعفر و زید و الحسن و لهم 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سائر الکتب فلم یذکر من أولاده الا جعفر و أعقابه إلی محمد الزنجار کما مر، فیظهر من کتاب النسب أنه نزل بطبرستان و لأولاده الثلاثة أعقاب بها، و یظهر من سائر الکتب أن خصوص أحمد بن زید بن جعفر بن العباس منهم أول من هاجر من طبرستان و سکن بغداد و استقر ولده بها، و بما أن طبرستان فی ذلک الأوان کانت مرکز الزیدیة فینقدح فی النفس احتمال أن نزول العباس إلیها انما کان لترویج الحق بها و رأی من الترویج السعی فی جلب الرغبات إلی هذا التفسیر الکتاب الدینی المروی عن أهل البیت ع الموقوف ترویجه عند جمیع أهلها علی إدخال بعض ما یرویه أبو الجارود عن الإمام الباقر ع فی تفسیره المرغوب عند الفرقة العظیمة من الزیدیة الذین کانوا یسمون بالجارودیة نسبه إلیه و قد ذکرنا أن تفسیر أبی الجارود لا یقصر فی الاعتبار عن تفسیر علی بن إبراهیم، بل هو فی الحقیقة تفسیر الإمام الباقر ع کما سماه به ابن الندیم، لکنه ینسب إلی أبی الجارود لروایته له فی حال استقامته و لیس طریق الروایة عن أبی الجارود منحصرا بکثیر بن عیاش الضعیف بل یروی عن أبی الجارود جماعة من الثقات الأثبات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منصور بن یونس الثقة، روی عن أبی الجارود فی أصول الکافی فی باب الإشارة علی علی بن الحسین ع</w:t>
      </w:r>
      <w:r>
        <w:rPr>
          <w:rFonts w:eastAsia="IRNazanin" w:cs="IRNazanin"/>
          <w:color w:val="111111"/>
          <w:sz w:val="28"/>
          <w:szCs w:val="28"/>
          <w:rtl w:val="true"/>
          <w:lang w:bidi="fa-IR"/>
        </w:rPr>
        <w:t xml:space="preserve">. </w:t>
      </w:r>
      <w:bookmarkStart w:id="4153" w:name="pg11681_117485"/>
    </w:p>
    <w:p>
      <w:pPr>
        <w:pStyle w:val="BookText"/>
        <w:rPr/>
      </w:pPr>
      <w:bookmarkEnd w:id="41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عیسی یروی عنه فی الجزء الثانی من بصائر الدرجات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کثیر السراج فی أمالی الصدوق صفحة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فی أخبار اللوح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إسحاق النحوی ثعلبة بن میمون فی کتاب الحجة من أصول الکافی فی باب أن الأئمة نور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عبد الحمید الذی وثقه الشیخ فی الکافی فی باب إدخال السرور علی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بن یحیی فی تفسیر علی بن إبراهیم صفحة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المفضل بن عمر الجعفی فی الخصال فی باب الأربعة صفحة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بن عمیرة فی الکافی فی باب التعزی صفحة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سیف عن أبیه عن أبی الجارود، و الظاهر أنه سیف بن عمیرة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أذینة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الصمد بن بشیر</w:t>
      </w:r>
      <w:r>
        <w:rPr>
          <w:rFonts w:eastAsia="IRNazanin" w:cs="IRNazanin"/>
          <w:color w:val="111111"/>
          <w:sz w:val="28"/>
          <w:szCs w:val="28"/>
          <w:rtl w:val="true"/>
          <w:lang w:bidi="fa-IR"/>
        </w:rPr>
        <w:t>.</w:t>
      </w:r>
    </w:p>
    <w:p>
      <w:pPr>
        <w:pStyle w:val="Heading3"/>
        <w:numPr>
          <w:ilvl w:val="2"/>
          <w:numId w:val="1"/>
        </w:numPr>
        <w:rPr/>
      </w:pPr>
      <w:bookmarkStart w:id="4154" w:name="__RefHeading___Toc7559110_73709187"/>
      <w:bookmarkStart w:id="4155" w:name="_Toc1935"/>
      <w:bookmarkEnd w:id="4154"/>
      <w:r>
        <w:rPr>
          <w:rtl w:val="true"/>
        </w:rPr>
        <w:t>تفسیر القول الوجیز</w:t>
      </w:r>
      <w:bookmarkEnd w:id="4155"/>
    </w:p>
    <w:p>
      <w:pPr>
        <w:pStyle w:val="BookText"/>
        <w:rPr/>
      </w:pPr>
      <w:r>
        <w:rPr>
          <w:rFonts w:ascii="IRNazanin" w:hAnsi="IRNazanin" w:eastAsia="IRNazanin"/>
          <w:color w:val="111111"/>
          <w:sz w:val="28"/>
          <w:sz w:val="28"/>
          <w:szCs w:val="28"/>
          <w:rtl w:val="true"/>
          <w:lang w:bidi="fa-IR"/>
        </w:rPr>
        <w:t>أو السر الوجیز، للعلامة الحلی، یأتی</w:t>
      </w:r>
      <w:r>
        <w:rPr>
          <w:rFonts w:eastAsia="IRNazanin" w:cs="IRNazanin"/>
          <w:color w:val="111111"/>
          <w:sz w:val="28"/>
          <w:szCs w:val="28"/>
          <w:rtl w:val="true"/>
          <w:lang w:bidi="fa-IR"/>
        </w:rPr>
        <w:t>.</w:t>
      </w:r>
    </w:p>
    <w:p>
      <w:pPr>
        <w:pStyle w:val="Heading3"/>
        <w:numPr>
          <w:ilvl w:val="2"/>
          <w:numId w:val="1"/>
        </w:numPr>
        <w:rPr/>
      </w:pPr>
      <w:bookmarkStart w:id="4156" w:name="__RefHeading___Toc7559112_73709187"/>
      <w:bookmarkStart w:id="4157" w:name="_Toc1936"/>
      <w:bookmarkEnd w:id="4156"/>
      <w:r>
        <w:rPr>
          <w:rtl w:val="true"/>
        </w:rPr>
        <w:t>تفسیر گازر</w:t>
      </w:r>
      <w:bookmarkEnd w:id="4157"/>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یطلق علی تفسیر جلاء الأذهان الفارسی الموجود تمامه فی الخزانة الرضویة و غیرها، و یأتی فی حرف الجیم أنه لأبی المحاسن الجرجانی و إنه مکتوب علی بعض مجلداته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گازر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احتمل صاحب الریاض أنه بعینه تفسیر گازر و أما التفسیر الآخر الذی هو غیر جلاء الأذهان المذکور جزما و لکنه تفسیر فارسی أیضا و یوجد مجلد منه من سورة مریم إلی آخر القرآن فی الخزانة الرضویة أیضا، و تاریخ کتابته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احتمل مؤلف فهرسها أنه تألیف أستاذ الزواری السید المعروف بگازر، لکنه مجرد احتمال لم یدل علیه دلیل و لذا جعل عنوانه التفسیر الفارسی و لم یعنونه بتفسیر گازر، و أما السید الذی کان هو أستاذ المولی أبی الحسن الزواری فی فن التفسیر فهو السید غیاث الدین جمشید المفسر الزواری کما صرح به صاحب الریاض و قد ذکرنا تفسیره بعنوان تفسیر جمشید و ذکرنا احتمال اتحاده مع السید الگازر، و بالجملة لا شبهة فی أن تفسیر گازر أحد تفاسیر الأصحاب، و لذا ذکر صاحب الروضات فی ترجمه علی بن الحسن الزواری أن تفسیر السید المعروف ب گازر یذکر فی عداد تفاسیر أصحابنا مثل تفسیر أبی الحسن الزواری، و أبی الفتح الکاشانی، و أبی الفتوح الرازی و الشیخ الطبرسی و الشیخ الطوسی، و غیرهم، و لکن لم یعلم أنه هل هو بعینه تفسیر جلاء الأذهان أو تفسیر جمشید أو أنه تفسیر آخر غیرهما، و لعله یتبین لغیرنا، و علی </w:t>
      </w:r>
      <w:bookmarkStart w:id="4158" w:name="pg11681_117486"/>
    </w:p>
    <w:p>
      <w:pPr>
        <w:pStyle w:val="BookText"/>
        <w:rPr/>
      </w:pPr>
      <w:bookmarkEnd w:id="4158"/>
      <w:r>
        <w:rPr>
          <w:rFonts w:ascii="IRNazanin" w:hAnsi="IRNazanin" w:eastAsia="IRNazanin"/>
          <w:color w:val="111111"/>
          <w:sz w:val="28"/>
          <w:sz w:val="28"/>
          <w:szCs w:val="28"/>
          <w:rtl w:val="true"/>
          <w:lang w:bidi="fa-IR"/>
        </w:rPr>
        <w:t>أی فالگازر المنسوب إلیه التفسیر متأخر ظاهرا عن الگازری الذی ترجمه الشیخ منتجب الدین بعنوان الشیخ الإمام تاج الدین محمد بن محمد الگازری فقیه صالح عالم بسبزوار، و ظاهره أنه کان حیا فی أواخر القرن السادس</w:t>
      </w:r>
      <w:r>
        <w:rPr>
          <w:rFonts w:eastAsia="IRNazanin" w:cs="IRNazanin"/>
          <w:color w:val="111111"/>
          <w:sz w:val="28"/>
          <w:szCs w:val="28"/>
          <w:rtl w:val="true"/>
          <w:lang w:bidi="fa-IR"/>
        </w:rPr>
        <w:t>.</w:t>
      </w:r>
    </w:p>
    <w:p>
      <w:pPr>
        <w:pStyle w:val="Heading3"/>
        <w:numPr>
          <w:ilvl w:val="2"/>
          <w:numId w:val="1"/>
        </w:numPr>
        <w:rPr/>
      </w:pPr>
      <w:bookmarkStart w:id="4159" w:name="__RefHeading___Toc7559114_73709187"/>
      <w:bookmarkStart w:id="4160" w:name="_Toc1937"/>
      <w:bookmarkEnd w:id="4159"/>
      <w:r>
        <w:rPr>
          <w:rtl w:val="true"/>
        </w:rPr>
        <w:t>تفسیر کاشفة الکشاف</w:t>
      </w:r>
      <w:bookmarkEnd w:id="4160"/>
    </w:p>
    <w:p>
      <w:pPr>
        <w:pStyle w:val="BookText"/>
        <w:rPr/>
      </w:pPr>
      <w:r>
        <w:rPr>
          <w:rFonts w:ascii="IRNazanin" w:hAnsi="IRNazanin" w:eastAsia="IRNazanin"/>
          <w:color w:val="111111"/>
          <w:sz w:val="28"/>
          <w:sz w:val="28"/>
          <w:szCs w:val="28"/>
          <w:rtl w:val="true"/>
          <w:lang w:bidi="fa-IR"/>
        </w:rPr>
        <w:t>تعلیقات علی تفسیر الکشاف، یأتی فی الکاف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الکاشفی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 الجواهر مختصر الجواهر المواهب العلیة تأتی فی محالها</w:t>
      </w:r>
      <w:r>
        <w:rPr>
          <w:rFonts w:eastAsia="IRNazanin" w:cs="IRNazanin"/>
          <w:color w:val="111111"/>
          <w:sz w:val="28"/>
          <w:szCs w:val="28"/>
          <w:rtl w:val="true"/>
          <w:lang w:bidi="fa-IR"/>
        </w:rPr>
        <w:t>.</w:t>
      </w:r>
    </w:p>
    <w:p>
      <w:pPr>
        <w:pStyle w:val="Heading3"/>
        <w:numPr>
          <w:ilvl w:val="2"/>
          <w:numId w:val="1"/>
        </w:numPr>
        <w:rPr/>
      </w:pPr>
      <w:bookmarkStart w:id="4161" w:name="__RefHeading___Toc7559116_73709187"/>
      <w:bookmarkStart w:id="4162" w:name="_Toc1938"/>
      <w:bookmarkEnd w:id="4161"/>
      <w:r>
        <w:rPr>
          <w:rtl w:val="true"/>
        </w:rPr>
        <w:t>تفسیر الکاف الشاف</w:t>
      </w:r>
      <w:bookmarkEnd w:id="4162"/>
    </w:p>
    <w:p>
      <w:pPr>
        <w:pStyle w:val="BookText"/>
        <w:rPr/>
      </w:pPr>
      <w:r>
        <w:rPr>
          <w:rFonts w:ascii="IRNazanin" w:hAnsi="IRNazanin" w:eastAsia="IRNazanin"/>
          <w:color w:val="111111"/>
          <w:sz w:val="28"/>
          <w:sz w:val="28"/>
          <w:szCs w:val="28"/>
          <w:rtl w:val="true"/>
          <w:lang w:bidi="fa-IR"/>
        </w:rPr>
        <w:t>من کتاب الکشاف أو الوجیز، هو ثالث تفاسیر الطبرسی، یأتی</w:t>
      </w:r>
      <w:r>
        <w:rPr>
          <w:rFonts w:eastAsia="IRNazanin" w:cs="IRNazanin"/>
          <w:color w:val="111111"/>
          <w:sz w:val="28"/>
          <w:szCs w:val="28"/>
          <w:rtl w:val="true"/>
          <w:lang w:bidi="fa-IR"/>
        </w:rPr>
        <w:t>.</w:t>
      </w:r>
    </w:p>
    <w:p>
      <w:pPr>
        <w:pStyle w:val="Heading3"/>
        <w:numPr>
          <w:ilvl w:val="2"/>
          <w:numId w:val="1"/>
        </w:numPr>
        <w:rPr/>
      </w:pPr>
      <w:bookmarkStart w:id="4163" w:name="__RefHeading___Toc7559118_73709187"/>
      <w:bookmarkStart w:id="4164" w:name="_Toc1939"/>
      <w:bookmarkEnd w:id="4163"/>
      <w:r>
        <w:rPr>
          <w:rtl w:val="true"/>
        </w:rPr>
        <w:t>تفسیر الکافی</w:t>
      </w:r>
      <w:bookmarkEnd w:id="4164"/>
    </w:p>
    <w:p>
      <w:pPr>
        <w:pStyle w:val="BookText"/>
        <w:rPr/>
      </w:pPr>
      <w:r>
        <w:rPr>
          <w:rFonts w:ascii="IRNazanin" w:hAnsi="IRNazanin" w:eastAsia="IRNazanin"/>
          <w:color w:val="111111"/>
          <w:sz w:val="28"/>
          <w:sz w:val="28"/>
          <w:szCs w:val="28"/>
          <w:rtl w:val="true"/>
          <w:lang w:bidi="fa-IR"/>
        </w:rPr>
        <w:t>للسید الإمام أبی الرضا فضل الله الراوندی کما فی إجازة بنی زهرة، یأتی</w:t>
      </w:r>
      <w:r>
        <w:rPr>
          <w:rFonts w:eastAsia="IRNazanin" w:cs="IRNazanin"/>
          <w:color w:val="111111"/>
          <w:sz w:val="28"/>
          <w:szCs w:val="28"/>
          <w:rtl w:val="true"/>
          <w:lang w:bidi="fa-IR"/>
        </w:rPr>
        <w:t>.</w:t>
      </w:r>
    </w:p>
    <w:p>
      <w:pPr>
        <w:pStyle w:val="Heading3"/>
        <w:numPr>
          <w:ilvl w:val="2"/>
          <w:numId w:val="1"/>
        </w:numPr>
        <w:rPr/>
      </w:pPr>
      <w:bookmarkStart w:id="4165" w:name="__RefHeading___Toc7559120_73709187"/>
      <w:bookmarkStart w:id="4166" w:name="_Toc1940"/>
      <w:bookmarkEnd w:id="4165"/>
      <w:r>
        <w:rPr>
          <w:rtl w:val="true"/>
        </w:rPr>
        <w:t>تفسیر الکال</w:t>
      </w:r>
      <w:bookmarkEnd w:id="4166"/>
    </w:p>
    <w:p>
      <w:pPr>
        <w:pStyle w:val="BookText"/>
        <w:rPr/>
      </w:pPr>
      <w:r>
        <w:rPr>
          <w:rFonts w:ascii="IRNazanin" w:hAnsi="IRNazanin" w:eastAsia="IRNazanin"/>
          <w:color w:val="111111"/>
          <w:sz w:val="28"/>
          <w:sz w:val="28"/>
          <w:szCs w:val="28"/>
          <w:rtl w:val="true"/>
          <w:lang w:bidi="fa-IR"/>
        </w:rPr>
        <w:t>أو تفسیر الکیال هو مختصر مجمع البیان، کما یأتی</w:t>
      </w:r>
      <w:r>
        <w:rPr>
          <w:rFonts w:eastAsia="IRNazanin" w:cs="IRNazanin"/>
          <w:color w:val="111111"/>
          <w:sz w:val="28"/>
          <w:szCs w:val="28"/>
          <w:rtl w:val="true"/>
          <w:lang w:bidi="fa-IR"/>
        </w:rPr>
        <w:t>.</w:t>
      </w:r>
    </w:p>
    <w:p>
      <w:pPr>
        <w:pStyle w:val="Heading3"/>
        <w:numPr>
          <w:ilvl w:val="2"/>
          <w:numId w:val="1"/>
        </w:numPr>
        <w:rPr/>
      </w:pPr>
      <w:bookmarkStart w:id="4167" w:name="__RefHeading___Toc7559122_73709187"/>
      <w:bookmarkStart w:id="4168" w:name="_Toc1941"/>
      <w:bookmarkEnd w:id="4167"/>
      <w:r>
        <w:rPr>
          <w:rtl w:val="true"/>
        </w:rPr>
        <w:t>تفسیر الکتاب المبین</w:t>
      </w:r>
      <w:bookmarkEnd w:id="4168"/>
    </w:p>
    <w:p>
      <w:pPr>
        <w:pStyle w:val="BookText"/>
        <w:rPr/>
      </w:pPr>
      <w:r>
        <w:rPr>
          <w:rFonts w:ascii="IRNazanin" w:hAnsi="IRNazanin" w:eastAsia="IRNazanin"/>
          <w:color w:val="111111"/>
          <w:sz w:val="28"/>
          <w:sz w:val="28"/>
          <w:szCs w:val="28"/>
          <w:rtl w:val="true"/>
          <w:lang w:bidi="fa-IR"/>
        </w:rPr>
        <w:t>فارسی اسمه الکتاب المبین، یأتی</w:t>
      </w:r>
      <w:r>
        <w:rPr>
          <w:rFonts w:eastAsia="IRNazanin" w:cs="IRNazanin"/>
          <w:color w:val="111111"/>
          <w:sz w:val="28"/>
          <w:szCs w:val="28"/>
          <w:rtl w:val="true"/>
          <w:lang w:bidi="fa-IR"/>
        </w:rPr>
        <w:t>.</w:t>
      </w:r>
    </w:p>
    <w:p>
      <w:pPr>
        <w:pStyle w:val="Heading3"/>
        <w:numPr>
          <w:ilvl w:val="2"/>
          <w:numId w:val="1"/>
        </w:numPr>
        <w:rPr/>
      </w:pPr>
      <w:bookmarkStart w:id="4169" w:name="__RefHeading___Toc7559124_73709187"/>
      <w:bookmarkStart w:id="4170" w:name="_Toc1942"/>
      <w:bookmarkEnd w:id="4169"/>
      <w:r>
        <w:rPr>
          <w:rtl w:val="true"/>
        </w:rPr>
        <w:t>تفسیر الکراجکی</w:t>
      </w:r>
      <w:bookmarkEnd w:id="4170"/>
    </w:p>
    <w:p>
      <w:pPr>
        <w:pStyle w:val="BookText"/>
        <w:rPr/>
      </w:pPr>
      <w:r>
        <w:rPr>
          <w:rFonts w:ascii="IRNazanin" w:hAnsi="IRNazanin" w:eastAsia="IRNazanin"/>
          <w:color w:val="111111"/>
          <w:sz w:val="28"/>
          <w:sz w:val="28"/>
          <w:szCs w:val="28"/>
          <w:rtl w:val="true"/>
          <w:lang w:bidi="fa-IR"/>
        </w:rPr>
        <w:t>اسمه المراشد المنتخب من غرر الفوائد، یأتی</w:t>
      </w:r>
      <w:r>
        <w:rPr>
          <w:rFonts w:eastAsia="IRNazanin" w:cs="IRNazanin"/>
          <w:color w:val="111111"/>
          <w:sz w:val="28"/>
          <w:szCs w:val="28"/>
          <w:rtl w:val="true"/>
          <w:lang w:bidi="fa-IR"/>
        </w:rPr>
        <w:t>.</w:t>
      </w:r>
    </w:p>
    <w:p>
      <w:pPr>
        <w:pStyle w:val="Heading3"/>
        <w:numPr>
          <w:ilvl w:val="2"/>
          <w:numId w:val="1"/>
        </w:numPr>
        <w:rPr/>
      </w:pPr>
      <w:bookmarkStart w:id="4171" w:name="__RefHeading___Toc7559126_73709187"/>
      <w:bookmarkStart w:id="4172" w:name="_Toc1943"/>
      <w:bookmarkEnd w:id="4171"/>
      <w:r>
        <w:rPr>
          <w:rtl w:val="true"/>
        </w:rPr>
        <w:t>تفسیر کشف آیات القرآن</w:t>
      </w:r>
      <w:bookmarkEnd w:id="4172"/>
    </w:p>
    <w:p>
      <w:pPr>
        <w:pStyle w:val="BookText"/>
        <w:rPr/>
      </w:pPr>
      <w:r>
        <w:rPr>
          <w:rFonts w:ascii="IRNazanin" w:hAnsi="IRNazanin" w:eastAsia="IRNazanin"/>
          <w:color w:val="111111"/>
          <w:sz w:val="28"/>
          <w:sz w:val="28"/>
          <w:szCs w:val="28"/>
          <w:rtl w:val="true"/>
          <w:lang w:bidi="fa-IR"/>
        </w:rPr>
        <w:t>للشریف المرتضی کما فی فهرس مکتبة نور عثمانیة هو المعروف بالغرر و الدرر یأتی</w:t>
      </w:r>
      <w:r>
        <w:rPr>
          <w:rFonts w:eastAsia="IRNazanin" w:cs="IRNazanin"/>
          <w:color w:val="111111"/>
          <w:sz w:val="28"/>
          <w:szCs w:val="28"/>
          <w:rtl w:val="true"/>
          <w:lang w:bidi="fa-IR"/>
        </w:rPr>
        <w:t>.</w:t>
      </w:r>
    </w:p>
    <w:p>
      <w:pPr>
        <w:pStyle w:val="Heading3"/>
        <w:numPr>
          <w:ilvl w:val="2"/>
          <w:numId w:val="1"/>
        </w:numPr>
        <w:rPr/>
      </w:pPr>
      <w:bookmarkStart w:id="4173" w:name="__RefHeading___Toc7559128_73709187"/>
      <w:bookmarkStart w:id="4174" w:name="_Toc1944"/>
      <w:bookmarkEnd w:id="4173"/>
      <w:r>
        <w:rPr>
          <w:rtl w:val="true"/>
        </w:rPr>
        <w:t>تفسیر کشف الأسرار</w:t>
      </w:r>
      <w:bookmarkEnd w:id="4174"/>
    </w:p>
    <w:p>
      <w:pPr>
        <w:pStyle w:val="BookText"/>
        <w:rPr/>
      </w:pPr>
      <w:r>
        <w:rPr>
          <w:rFonts w:ascii="IRNazanin" w:hAnsi="IRNazanin" w:eastAsia="IRNazanin"/>
          <w:color w:val="111111"/>
          <w:sz w:val="28"/>
          <w:sz w:val="28"/>
          <w:szCs w:val="28"/>
          <w:rtl w:val="true"/>
          <w:lang w:bidi="fa-IR"/>
        </w:rPr>
        <w:t xml:space="preserve">ترجمه و شرح لتفسیر خواجه عبد الله الأنصاری فی سنة </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w:t>
      </w:r>
    </w:p>
    <w:p>
      <w:pPr>
        <w:pStyle w:val="Heading3"/>
        <w:numPr>
          <w:ilvl w:val="2"/>
          <w:numId w:val="1"/>
        </w:numPr>
        <w:rPr/>
      </w:pPr>
      <w:bookmarkStart w:id="4175" w:name="__RefHeading___Toc7559130_73709187"/>
      <w:bookmarkStart w:id="4176" w:name="_Toc1945"/>
      <w:bookmarkEnd w:id="4175"/>
      <w:r>
        <w:rPr>
          <w:rtl w:val="true"/>
        </w:rPr>
        <w:t>تفسیر کشف البیان</w:t>
      </w:r>
      <w:bookmarkEnd w:id="4176"/>
    </w:p>
    <w:p>
      <w:pPr>
        <w:pStyle w:val="BookText"/>
        <w:rPr/>
      </w:pPr>
      <w:r>
        <w:rPr>
          <w:rFonts w:ascii="IRNazanin" w:hAnsi="IRNazanin" w:eastAsia="IRNazanin"/>
          <w:color w:val="111111"/>
          <w:sz w:val="28"/>
          <w:sz w:val="28"/>
          <w:szCs w:val="28"/>
          <w:rtl w:val="true"/>
          <w:lang w:bidi="fa-IR"/>
        </w:rPr>
        <w:t>کما فی بعض المواضع، لکن الاسم المصرح به فیه نهج البیان عن کشف معانی القرآن یأتی</w:t>
      </w:r>
      <w:r>
        <w:rPr>
          <w:rFonts w:eastAsia="IRNazanin" w:cs="IRNazanin"/>
          <w:color w:val="111111"/>
          <w:sz w:val="28"/>
          <w:szCs w:val="28"/>
          <w:rtl w:val="true"/>
          <w:lang w:bidi="fa-IR"/>
        </w:rPr>
        <w:t>.</w:t>
      </w:r>
    </w:p>
    <w:p>
      <w:pPr>
        <w:pStyle w:val="Heading3"/>
        <w:numPr>
          <w:ilvl w:val="2"/>
          <w:numId w:val="1"/>
        </w:numPr>
        <w:rPr/>
      </w:pPr>
      <w:bookmarkStart w:id="4177" w:name="__RefHeading___Toc7559132_73709187"/>
      <w:bookmarkStart w:id="4178" w:name="_Toc1946"/>
      <w:bookmarkEnd w:id="4177"/>
      <w:r>
        <w:rPr>
          <w:rtl w:val="true"/>
        </w:rPr>
        <w:t>تفسیر کشف العوار</w:t>
      </w:r>
      <w:bookmarkEnd w:id="4178"/>
    </w:p>
    <w:p>
      <w:pPr>
        <w:pStyle w:val="BookText"/>
        <w:rPr/>
      </w:pPr>
      <w:r>
        <w:rPr>
          <w:rFonts w:ascii="IRNazanin" w:hAnsi="IRNazanin" w:eastAsia="IRNazanin"/>
          <w:color w:val="111111"/>
          <w:sz w:val="28"/>
          <w:sz w:val="28"/>
          <w:szCs w:val="28"/>
          <w:rtl w:val="true"/>
          <w:lang w:bidi="fa-IR"/>
        </w:rPr>
        <w:t>فی شرح آیة الغار، و</w:t>
      </w:r>
    </w:p>
    <w:p>
      <w:pPr>
        <w:pStyle w:val="Heading3"/>
        <w:numPr>
          <w:ilvl w:val="2"/>
          <w:numId w:val="1"/>
        </w:numPr>
        <w:rPr/>
      </w:pPr>
      <w:bookmarkStart w:id="4179" w:name="__RefHeading___Toc7559134_73709187"/>
      <w:bookmarkStart w:id="4180" w:name="_Toc1947"/>
      <w:bookmarkEnd w:id="4179"/>
      <w:r>
        <w:rPr>
          <w:rtl w:val="true"/>
        </w:rPr>
        <w:t>کشف الغطاء</w:t>
      </w:r>
      <w:bookmarkEnd w:id="4180"/>
    </w:p>
    <w:p>
      <w:pPr>
        <w:pStyle w:val="BookText"/>
        <w:rPr/>
      </w:pPr>
      <w:r>
        <w:rPr>
          <w:rFonts w:ascii="IRNazanin" w:hAnsi="IRNazanin" w:eastAsia="IRNazanin"/>
          <w:color w:val="111111"/>
          <w:sz w:val="28"/>
          <w:sz w:val="28"/>
          <w:szCs w:val="28"/>
          <w:rtl w:val="true"/>
          <w:lang w:bidi="fa-IR"/>
        </w:rPr>
        <w:t>فی تفسیر هل 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کشف غوامض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کشف الکشاف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کشف المشکلات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الجمیع فی الکاف</w:t>
      </w:r>
      <w:r>
        <w:rPr>
          <w:rFonts w:eastAsia="IRNazanin" w:cs="IRNazanin"/>
          <w:color w:val="111111"/>
          <w:sz w:val="28"/>
          <w:szCs w:val="28"/>
          <w:rtl w:val="true"/>
          <w:lang w:bidi="fa-IR"/>
        </w:rPr>
        <w:t>.</w:t>
      </w:r>
    </w:p>
    <w:p>
      <w:pPr>
        <w:pStyle w:val="Heading3"/>
        <w:numPr>
          <w:ilvl w:val="2"/>
          <w:numId w:val="1"/>
        </w:numPr>
        <w:rPr/>
      </w:pPr>
      <w:bookmarkStart w:id="4181" w:name="__RefHeading___Toc7559136_73709187"/>
      <w:bookmarkStart w:id="4182" w:name="_Toc1948"/>
      <w:bookmarkEnd w:id="4181"/>
      <w:r>
        <w:rPr/>
        <w:t>1317</w:t>
      </w:r>
      <w:r>
        <w:rPr>
          <w:rtl w:val="true"/>
        </w:rPr>
        <w:t xml:space="preserve">- </w:t>
      </w:r>
      <w:r>
        <w:rPr>
          <w:rtl w:val="true"/>
        </w:rPr>
        <w:t>تفسیر الکعبی‌</w:t>
      </w:r>
      <w:bookmarkEnd w:id="4182"/>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أبو القاسم عبد الله بن أحمد بن محمود الکعبی البلخی</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ترجمه مؤرخا 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تفسیره </w:t>
      </w:r>
      <w:bookmarkStart w:id="4183" w:name="pg11681_117487"/>
    </w:p>
    <w:p>
      <w:pPr>
        <w:pStyle w:val="BookText"/>
        <w:rPr/>
      </w:pPr>
      <w:bookmarkEnd w:id="41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معجم الأدباء عند نقله تفسیر أبی زید البلخی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رسالة ترجمته کما ذکرناه آنفا، و قد ذکر فی الرسالة أن کتاب الکعبی فی التفسیر یزید حجمه علی کتاب أبی زید، فراجعه</w:t>
      </w:r>
      <w:r>
        <w:rPr>
          <w:rFonts w:eastAsia="IRNazanin" w:cs="IRNazanin"/>
          <w:color w:val="111111"/>
          <w:sz w:val="28"/>
          <w:szCs w:val="28"/>
          <w:rtl w:val="true"/>
          <w:lang w:bidi="fa-IR"/>
        </w:rPr>
        <w:t>.</w:t>
      </w:r>
    </w:p>
    <w:p>
      <w:pPr>
        <w:pStyle w:val="Heading3"/>
        <w:numPr>
          <w:ilvl w:val="2"/>
          <w:numId w:val="1"/>
        </w:numPr>
        <w:rPr/>
      </w:pPr>
      <w:bookmarkStart w:id="4184" w:name="__RefHeading___Toc7559138_73709187"/>
      <w:bookmarkStart w:id="4185" w:name="_Toc1949"/>
      <w:bookmarkEnd w:id="4184"/>
      <w:r>
        <w:rPr>
          <w:rtl w:val="true"/>
        </w:rPr>
        <w:t>تفسیر الکفعمی‌</w:t>
      </w:r>
      <w:bookmarkEnd w:id="4185"/>
    </w:p>
    <w:p>
      <w:pPr>
        <w:pStyle w:val="BookText"/>
        <w:rPr/>
      </w:pPr>
      <w:r>
        <w:rPr>
          <w:rFonts w:ascii="IRNazanin" w:hAnsi="IRNazanin" w:eastAsia="IRNazanin"/>
          <w:color w:val="111111"/>
          <w:sz w:val="28"/>
          <w:sz w:val="28"/>
          <w:szCs w:val="28"/>
          <w:rtl w:val="true"/>
          <w:lang w:bidi="fa-IR"/>
        </w:rPr>
        <w:t>اسمه قراضة النظیر و خلاصة التفسیر تلخیص لمجمع البیان للطبرسی، یأتی</w:t>
      </w:r>
      <w:r>
        <w:rPr>
          <w:rFonts w:eastAsia="IRNazanin" w:cs="IRNazanin"/>
          <w:color w:val="111111"/>
          <w:sz w:val="28"/>
          <w:szCs w:val="28"/>
          <w:rtl w:val="true"/>
          <w:lang w:bidi="fa-IR"/>
        </w:rPr>
        <w:t>.</w:t>
      </w:r>
    </w:p>
    <w:p>
      <w:pPr>
        <w:pStyle w:val="Heading3"/>
        <w:numPr>
          <w:ilvl w:val="2"/>
          <w:numId w:val="1"/>
        </w:numPr>
        <w:rPr/>
      </w:pPr>
      <w:bookmarkStart w:id="4186" w:name="__RefHeading___Toc7559140_73709187"/>
      <w:bookmarkStart w:id="4187" w:name="_Toc1950"/>
      <w:bookmarkEnd w:id="4186"/>
      <w:r>
        <w:rPr/>
        <w:t>1318</w:t>
      </w:r>
      <w:r>
        <w:rPr>
          <w:rtl w:val="true"/>
        </w:rPr>
        <w:t xml:space="preserve">- </w:t>
      </w:r>
      <w:r>
        <w:rPr>
          <w:rtl w:val="true"/>
        </w:rPr>
        <w:t>تفسیر الکلبی</w:t>
      </w:r>
      <w:bookmarkEnd w:id="4187"/>
    </w:p>
    <w:p>
      <w:pPr>
        <w:pStyle w:val="BookText"/>
        <w:rPr/>
      </w:pPr>
      <w:r>
        <w:rPr>
          <w:rFonts w:ascii="IRNazanin" w:hAnsi="IRNazanin" w:eastAsia="IRNazanin"/>
          <w:color w:val="111111"/>
          <w:sz w:val="28"/>
          <w:sz w:val="28"/>
          <w:szCs w:val="28"/>
          <w:rtl w:val="true"/>
          <w:lang w:bidi="fa-IR"/>
        </w:rPr>
        <w:t xml:space="preserve">لمحمد بن السائب بن بشر الکلبی، المفسر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أصحاب الإمامین الباقر و الصادق ع، و هو والد أبی المنذر هشام الکلبی النسابة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تفسیر کبیر، و قد مر فی تفسیر ابن عباس قول ابن عدی فیه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لأحد تفسیر أطول منه و لا أشبع، و بعده تفسیر مقاتل بن سلیمان، الا أن الکلبی یفضل علیه لما فی مقاتل مذاهب 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تفسیر ولده هشام الکلبی النسابة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آی من القرآن</w:t>
      </w:r>
      <w:r>
        <w:rPr>
          <w:rFonts w:eastAsia="IRNazanin" w:cs="IRNazanin"/>
          <w:color w:val="111111"/>
          <w:sz w:val="28"/>
          <w:szCs w:val="28"/>
          <w:rtl w:val="true"/>
          <w:lang w:bidi="fa-IR"/>
        </w:rPr>
        <w:t>).</w:t>
      </w:r>
    </w:p>
    <w:p>
      <w:pPr>
        <w:pStyle w:val="Heading3"/>
        <w:numPr>
          <w:ilvl w:val="2"/>
          <w:numId w:val="1"/>
        </w:numPr>
        <w:rPr/>
      </w:pPr>
      <w:bookmarkStart w:id="4188" w:name="__RefHeading___Toc7559142_73709187"/>
      <w:bookmarkStart w:id="4189" w:name="_Toc1951"/>
      <w:bookmarkEnd w:id="4188"/>
      <w:r>
        <w:rPr>
          <w:rtl w:val="true"/>
        </w:rPr>
        <w:t>تفسیر کمال الدین الأسترآبادی</w:t>
      </w:r>
      <w:bookmarkEnd w:id="4189"/>
    </w:p>
    <w:p>
      <w:pPr>
        <w:pStyle w:val="BookText"/>
        <w:rPr/>
      </w:pPr>
      <w:r>
        <w:rPr>
          <w:rFonts w:ascii="IRNazanin" w:hAnsi="IRNazanin" w:eastAsia="IRNazanin"/>
          <w:color w:val="111111"/>
          <w:sz w:val="28"/>
          <w:sz w:val="28"/>
          <w:szCs w:val="28"/>
          <w:rtl w:val="true"/>
          <w:lang w:bidi="fa-IR"/>
        </w:rPr>
        <w:t>اسمه عیون التفاسیر الذی استخرج منه آیات الأحکام الموسوم ب معارج السئول، یأتیان فی محلهما</w:t>
      </w:r>
      <w:r>
        <w:rPr>
          <w:rFonts w:eastAsia="IRNazanin" w:cs="IRNazanin"/>
          <w:color w:val="111111"/>
          <w:sz w:val="28"/>
          <w:szCs w:val="28"/>
          <w:rtl w:val="true"/>
          <w:lang w:bidi="fa-IR"/>
        </w:rPr>
        <w:t>.</w:t>
      </w:r>
    </w:p>
    <w:p>
      <w:pPr>
        <w:pStyle w:val="Heading3"/>
        <w:numPr>
          <w:ilvl w:val="2"/>
          <w:numId w:val="1"/>
        </w:numPr>
        <w:rPr/>
      </w:pPr>
      <w:bookmarkStart w:id="4190" w:name="__RefHeading___Toc7559144_73709187"/>
      <w:bookmarkStart w:id="4191" w:name="_Toc1952"/>
      <w:bookmarkEnd w:id="4190"/>
      <w:r>
        <w:rPr>
          <w:rtl w:val="true"/>
        </w:rPr>
        <w:t>تفسیر کنز التفاسیر</w:t>
      </w:r>
      <w:bookmarkEnd w:id="4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الحقائق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الدقائق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متعددا، تأتی کلها فی الکاف</w:t>
      </w:r>
      <w:r>
        <w:rPr>
          <w:rFonts w:eastAsia="IRNazanin" w:cs="IRNazanin"/>
          <w:color w:val="111111"/>
          <w:sz w:val="28"/>
          <w:szCs w:val="28"/>
          <w:rtl w:val="true"/>
          <w:lang w:bidi="fa-IR"/>
        </w:rPr>
        <w:t>.</w:t>
      </w:r>
    </w:p>
    <w:p>
      <w:pPr>
        <w:pStyle w:val="Heading3"/>
        <w:numPr>
          <w:ilvl w:val="2"/>
          <w:numId w:val="1"/>
        </w:numPr>
        <w:rPr/>
      </w:pPr>
      <w:bookmarkStart w:id="4192" w:name="__RefHeading___Toc7559146_73709187"/>
      <w:bookmarkStart w:id="4193" w:name="_Toc1953"/>
      <w:bookmarkEnd w:id="4192"/>
      <w:r>
        <w:rPr>
          <w:rtl w:val="true"/>
        </w:rPr>
        <w:t>تفسیر الکیال‌</w:t>
      </w:r>
      <w:bookmarkEnd w:id="4193"/>
    </w:p>
    <w:p>
      <w:pPr>
        <w:pStyle w:val="BookText"/>
        <w:rPr/>
      </w:pPr>
      <w:r>
        <w:rPr>
          <w:rFonts w:ascii="IRNazanin" w:hAnsi="IRNazanin" w:eastAsia="IRNazanin"/>
          <w:color w:val="111111"/>
          <w:sz w:val="28"/>
          <w:sz w:val="28"/>
          <w:szCs w:val="28"/>
          <w:rtl w:val="true"/>
          <w:lang w:bidi="fa-IR"/>
        </w:rPr>
        <w:t>و الظاهر أنه الصحیح، و إن ذکر الکال فی کثیر من المواضع کما أشرنا إلیه</w:t>
      </w:r>
      <w:r>
        <w:rPr>
          <w:rFonts w:eastAsia="IRNazanin" w:cs="IRNazanin"/>
          <w:color w:val="111111"/>
          <w:sz w:val="28"/>
          <w:szCs w:val="28"/>
          <w:rtl w:val="true"/>
          <w:lang w:bidi="fa-IR"/>
        </w:rPr>
        <w:t>.</w:t>
      </w:r>
    </w:p>
    <w:p>
      <w:pPr>
        <w:pStyle w:val="Heading3"/>
        <w:numPr>
          <w:ilvl w:val="2"/>
          <w:numId w:val="1"/>
        </w:numPr>
        <w:rPr/>
      </w:pPr>
      <w:bookmarkStart w:id="4194" w:name="__RefHeading___Toc7559148_73709187"/>
      <w:bookmarkStart w:id="4195" w:name="_Toc1954"/>
      <w:bookmarkEnd w:id="4194"/>
      <w:r>
        <w:rPr>
          <w:rtl w:val="true"/>
        </w:rPr>
        <w:t>تفسیر اللباب</w:t>
      </w:r>
      <w:bookmarkEnd w:id="4195"/>
    </w:p>
    <w:p>
      <w:pPr>
        <w:pStyle w:val="BookText"/>
        <w:rPr/>
      </w:pPr>
      <w:r>
        <w:rPr>
          <w:rFonts w:ascii="IRNazanin" w:hAnsi="IRNazanin" w:eastAsia="IRNazanin"/>
          <w:color w:val="111111"/>
          <w:sz w:val="28"/>
          <w:sz w:val="28"/>
          <w:szCs w:val="28"/>
          <w:rtl w:val="true"/>
          <w:lang w:bidi="fa-IR"/>
        </w:rPr>
        <w:t>هو معارج السئول کما یأتی، و قال فی الریاض إنه قد یعرف تفسیر اللباب</w:t>
      </w:r>
      <w:r>
        <w:rPr>
          <w:rFonts w:eastAsia="IRNazanin" w:cs="IRNazanin"/>
          <w:color w:val="111111"/>
          <w:sz w:val="28"/>
          <w:szCs w:val="28"/>
          <w:rtl w:val="true"/>
          <w:lang w:bidi="fa-IR"/>
        </w:rPr>
        <w:t>.</w:t>
      </w:r>
    </w:p>
    <w:p>
      <w:pPr>
        <w:pStyle w:val="Heading3"/>
        <w:numPr>
          <w:ilvl w:val="2"/>
          <w:numId w:val="1"/>
        </w:numPr>
        <w:rPr/>
      </w:pPr>
      <w:bookmarkStart w:id="4196" w:name="__RefHeading___Toc7559150_73709187"/>
      <w:bookmarkStart w:id="4197" w:name="_Toc1955"/>
      <w:bookmarkEnd w:id="4196"/>
      <w:r>
        <w:rPr>
          <w:rtl w:val="true"/>
        </w:rPr>
        <w:t>تفسیر لباب الألباب</w:t>
      </w:r>
      <w:bookmarkEnd w:id="4197"/>
    </w:p>
    <w:p>
      <w:pPr>
        <w:pStyle w:val="BookText"/>
        <w:rPr/>
      </w:pPr>
      <w:r>
        <w:rPr>
          <w:rFonts w:ascii="IRNazanin" w:hAnsi="IRNazanin" w:eastAsia="IRNazanin"/>
          <w:color w:val="111111"/>
          <w:sz w:val="28"/>
          <w:sz w:val="28"/>
          <w:szCs w:val="28"/>
          <w:rtl w:val="true"/>
          <w:lang w:bidi="fa-IR"/>
        </w:rPr>
        <w:t>فی تفسیر آیات أحکام الکتاب، یأتی فی اللام</w:t>
      </w:r>
      <w:r>
        <w:rPr>
          <w:rFonts w:eastAsia="IRNazanin" w:cs="IRNazanin"/>
          <w:color w:val="111111"/>
          <w:sz w:val="28"/>
          <w:szCs w:val="28"/>
          <w:rtl w:val="true"/>
          <w:lang w:bidi="fa-IR"/>
        </w:rPr>
        <w:t>.</w:t>
      </w:r>
    </w:p>
    <w:p>
      <w:pPr>
        <w:pStyle w:val="Heading3"/>
        <w:numPr>
          <w:ilvl w:val="2"/>
          <w:numId w:val="1"/>
        </w:numPr>
        <w:rPr/>
      </w:pPr>
      <w:bookmarkStart w:id="4198" w:name="__RefHeading___Toc7559152_73709187"/>
      <w:bookmarkStart w:id="4199" w:name="_Toc1956"/>
      <w:bookmarkEnd w:id="4198"/>
      <w:r>
        <w:rPr>
          <w:rtl w:val="true"/>
        </w:rPr>
        <w:t>تفسیر لب التأویل</w:t>
      </w:r>
      <w:bookmarkEnd w:id="4199"/>
    </w:p>
    <w:p>
      <w:pPr>
        <w:pStyle w:val="BookText"/>
        <w:rPr/>
      </w:pPr>
      <w:r>
        <w:rPr>
          <w:rFonts w:ascii="IRNazanin" w:hAnsi="IRNazanin" w:eastAsia="IRNazanin"/>
          <w:color w:val="111111"/>
          <w:sz w:val="28"/>
          <w:sz w:val="28"/>
          <w:szCs w:val="28"/>
          <w:rtl w:val="true"/>
          <w:lang w:bidi="fa-IR"/>
        </w:rPr>
        <w:t>نظیر تأویل الآیات للکاشانی، یأتی</w:t>
      </w:r>
      <w:r>
        <w:rPr>
          <w:rFonts w:eastAsia="IRNazanin" w:cs="IRNazanin"/>
          <w:color w:val="111111"/>
          <w:sz w:val="28"/>
          <w:szCs w:val="28"/>
          <w:rtl w:val="true"/>
          <w:lang w:bidi="fa-IR"/>
        </w:rPr>
        <w:t>.</w:t>
      </w:r>
    </w:p>
    <w:p>
      <w:pPr>
        <w:pStyle w:val="Heading3"/>
        <w:numPr>
          <w:ilvl w:val="2"/>
          <w:numId w:val="1"/>
        </w:numPr>
        <w:rPr/>
      </w:pPr>
      <w:bookmarkStart w:id="4200" w:name="__RefHeading___Toc7559154_73709187"/>
      <w:bookmarkStart w:id="4201" w:name="_Toc1957"/>
      <w:bookmarkEnd w:id="4200"/>
      <w:r>
        <w:rPr>
          <w:rtl w:val="true"/>
        </w:rPr>
        <w:t>تفسیر اللطائف الغیبیة</w:t>
      </w:r>
      <w:bookmarkEnd w:id="4201"/>
    </w:p>
    <w:p>
      <w:pPr>
        <w:pStyle w:val="BookText"/>
        <w:rPr/>
      </w:pPr>
      <w:r>
        <w:rPr>
          <w:rFonts w:ascii="IRNazanin" w:hAnsi="IRNazanin" w:eastAsia="IRNazanin"/>
          <w:color w:val="111111"/>
          <w:sz w:val="28"/>
          <w:sz w:val="28"/>
          <w:szCs w:val="28"/>
          <w:rtl w:val="true"/>
          <w:lang w:bidi="fa-IR"/>
        </w:rPr>
        <w:t xml:space="preserve">للسید أحمد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ألفه سنة </w:t>
      </w:r>
      <w:r>
        <w:rPr>
          <w:rFonts w:eastAsia="IRNazanin" w:cs="IRNazanin"/>
          <w:color w:val="111111"/>
          <w:sz w:val="28"/>
          <w:szCs w:val="28"/>
          <w:lang w:bidi="fa-IR"/>
        </w:rPr>
        <w:t>1033</w:t>
      </w:r>
      <w:r>
        <w:rPr>
          <w:rFonts w:eastAsia="IRNazanin" w:cs="IRNazanin"/>
          <w:color w:val="111111"/>
          <w:sz w:val="28"/>
          <w:szCs w:val="28"/>
          <w:rtl w:val="true"/>
          <w:lang w:bidi="fa-IR"/>
        </w:rPr>
        <w:t>).</w:t>
      </w:r>
    </w:p>
    <w:p>
      <w:pPr>
        <w:pStyle w:val="Heading3"/>
        <w:numPr>
          <w:ilvl w:val="2"/>
          <w:numId w:val="1"/>
        </w:numPr>
        <w:rPr/>
      </w:pPr>
      <w:bookmarkStart w:id="4202" w:name="__RefHeading___Toc7559156_73709187"/>
      <w:bookmarkStart w:id="4203" w:name="_Toc1958"/>
      <w:bookmarkEnd w:id="4202"/>
      <w:r>
        <w:rPr/>
        <w:t>1319</w:t>
      </w:r>
      <w:r>
        <w:rPr>
          <w:rtl w:val="true"/>
        </w:rPr>
        <w:t xml:space="preserve">- </w:t>
      </w:r>
      <w:r>
        <w:rPr>
          <w:rtl w:val="true"/>
        </w:rPr>
        <w:t>تفسیر المولی لطف الله</w:t>
      </w:r>
      <w:bookmarkEnd w:id="4203"/>
    </w:p>
    <w:p>
      <w:pPr>
        <w:pStyle w:val="BookText"/>
        <w:rPr/>
      </w:pPr>
      <w:r>
        <w:rPr>
          <w:rFonts w:ascii="IRNazanin" w:hAnsi="IRNazanin" w:eastAsia="IRNazanin"/>
          <w:color w:val="111111"/>
          <w:sz w:val="28"/>
          <w:sz w:val="28"/>
          <w:szCs w:val="28"/>
          <w:rtl w:val="true"/>
          <w:lang w:bidi="fa-IR"/>
        </w:rPr>
        <w:t>الأرزائی، یوجد منه نسخه بمکتبة حالت أفندی بإسلامبول، کما فی فهرسها، فراجعه</w:t>
      </w:r>
      <w:r>
        <w:rPr>
          <w:rFonts w:eastAsia="IRNazanin" w:cs="IRNazanin"/>
          <w:color w:val="111111"/>
          <w:sz w:val="28"/>
          <w:szCs w:val="28"/>
          <w:rtl w:val="true"/>
          <w:lang w:bidi="fa-IR"/>
        </w:rPr>
        <w:t>.</w:t>
      </w:r>
    </w:p>
    <w:p>
      <w:pPr>
        <w:pStyle w:val="Heading3"/>
        <w:numPr>
          <w:ilvl w:val="2"/>
          <w:numId w:val="1"/>
        </w:numPr>
        <w:rPr/>
      </w:pPr>
      <w:bookmarkStart w:id="4204" w:name="__RefHeading___Toc7559158_73709187"/>
      <w:bookmarkStart w:id="4205" w:name="_Toc1959"/>
      <w:bookmarkEnd w:id="4204"/>
      <w:r>
        <w:rPr/>
        <w:t>1320</w:t>
      </w:r>
      <w:r>
        <w:rPr>
          <w:rtl w:val="true"/>
        </w:rPr>
        <w:t xml:space="preserve">- </w:t>
      </w:r>
      <w:r>
        <w:rPr>
          <w:rtl w:val="true"/>
        </w:rPr>
        <w:t>تفسیر الحاج میرزا لطف علی</w:t>
      </w:r>
      <w:bookmarkEnd w:id="4205"/>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المیرزا أحمد بن لطف علی المغانی التبریزی، </w:t>
      </w:r>
      <w:bookmarkStart w:id="4206" w:name="pg11681_117488"/>
    </w:p>
    <w:p>
      <w:pPr>
        <w:pStyle w:val="BookText"/>
        <w:rPr/>
      </w:pPr>
      <w:bookmarkEnd w:id="42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بالوباء فی حیاة والده سنة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لی حفیده المعاصر المسمی باسمه الحاج میرزا لطف علی بن الحاج میرزا علی ابن المصنف فی سنة تشرفه للزیارة أخیرا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کبیر فی مجلدین مع أنه تفسیر ربع القرآن من أواسطه إلی الربع الأخیر، و الغالب علیه التعرض للمسائل الکلامیة، ثم إنه لم یطل بعد رجوعه عن الزیارة فتوفی بتبریز، و هو الذی دون حاشیة خاله المیرزا موسی علی القوانین فی سبعة آلاف بیت</w:t>
      </w:r>
      <w:r>
        <w:rPr>
          <w:rFonts w:eastAsia="IRNazanin" w:cs="IRNazanin"/>
          <w:color w:val="111111"/>
          <w:sz w:val="28"/>
          <w:szCs w:val="28"/>
          <w:rtl w:val="true"/>
          <w:lang w:bidi="fa-IR"/>
        </w:rPr>
        <w:t>.</w:t>
      </w:r>
    </w:p>
    <w:p>
      <w:pPr>
        <w:pStyle w:val="Heading3"/>
        <w:numPr>
          <w:ilvl w:val="2"/>
          <w:numId w:val="1"/>
        </w:numPr>
        <w:rPr/>
      </w:pPr>
      <w:bookmarkStart w:id="4207" w:name="__RefHeading___Toc7559160_73709187"/>
      <w:bookmarkStart w:id="4208" w:name="_Toc1960"/>
      <w:bookmarkEnd w:id="4207"/>
      <w:r>
        <w:rPr>
          <w:rtl w:val="true"/>
        </w:rPr>
        <w:t>تفسیر لغات القرآن</w:t>
      </w:r>
      <w:bookmarkEnd w:id="4208"/>
    </w:p>
    <w:p>
      <w:pPr>
        <w:pStyle w:val="BookText"/>
        <w:rPr/>
      </w:pPr>
      <w:r>
        <w:rPr>
          <w:rFonts w:ascii="IRNazanin" w:hAnsi="IRNazanin" w:eastAsia="IRNazanin"/>
          <w:color w:val="111111"/>
          <w:sz w:val="28"/>
          <w:sz w:val="28"/>
          <w:szCs w:val="28"/>
          <w:rtl w:val="true"/>
          <w:lang w:bidi="fa-IR"/>
        </w:rPr>
        <w:t>یأتی فی اللام ما یزید علی عشرة کتب بعنوان لغات القرآن</w:t>
      </w:r>
      <w:r>
        <w:rPr>
          <w:rFonts w:eastAsia="IRNazanin" w:cs="IRNazanin"/>
          <w:color w:val="111111"/>
          <w:sz w:val="28"/>
          <w:szCs w:val="28"/>
          <w:rtl w:val="true"/>
          <w:lang w:bidi="fa-IR"/>
        </w:rPr>
        <w:t>.</w:t>
      </w:r>
    </w:p>
    <w:p>
      <w:pPr>
        <w:pStyle w:val="Heading3"/>
        <w:numPr>
          <w:ilvl w:val="2"/>
          <w:numId w:val="1"/>
        </w:numPr>
        <w:rPr/>
      </w:pPr>
      <w:bookmarkStart w:id="4209" w:name="__RefHeading___Toc7559162_73709187"/>
      <w:bookmarkStart w:id="4210" w:name="_Toc1961"/>
      <w:bookmarkEnd w:id="4209"/>
      <w:r>
        <w:rPr>
          <w:rtl w:val="true"/>
        </w:rPr>
        <w:t>تفسیر لمعات النور</w:t>
      </w:r>
      <w:bookmarkEnd w:id="4210"/>
    </w:p>
    <w:p>
      <w:pPr>
        <w:pStyle w:val="BookText"/>
        <w:rPr/>
      </w:pPr>
      <w:r>
        <w:rPr>
          <w:rFonts w:ascii="IRNazanin" w:hAnsi="IRNazanin" w:eastAsia="IRNazanin"/>
          <w:color w:val="111111"/>
          <w:sz w:val="28"/>
          <w:sz w:val="28"/>
          <w:szCs w:val="28"/>
          <w:rtl w:val="true"/>
          <w:lang w:bidi="fa-IR"/>
        </w:rPr>
        <w:t>فی تفسیر آیة النور، یأتی فی اللام</w:t>
      </w:r>
      <w:r>
        <w:rPr>
          <w:rFonts w:eastAsia="IRNazanin" w:cs="IRNazanin"/>
          <w:color w:val="111111"/>
          <w:sz w:val="28"/>
          <w:szCs w:val="28"/>
          <w:rtl w:val="true"/>
          <w:lang w:bidi="fa-IR"/>
        </w:rPr>
        <w:t>.</w:t>
      </w:r>
    </w:p>
    <w:p>
      <w:pPr>
        <w:pStyle w:val="Heading3"/>
        <w:numPr>
          <w:ilvl w:val="2"/>
          <w:numId w:val="1"/>
        </w:numPr>
        <w:rPr/>
      </w:pPr>
      <w:bookmarkStart w:id="4211" w:name="__RefHeading___Toc7559164_73709187"/>
      <w:bookmarkStart w:id="4212" w:name="_Toc1962"/>
      <w:bookmarkEnd w:id="4211"/>
      <w:r>
        <w:rPr>
          <w:rtl w:val="true"/>
        </w:rPr>
        <w:t>تفسیر لوامع التنزیل</w:t>
      </w:r>
      <w:bookmarkEnd w:id="42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الظهور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لؤلؤ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یأتی فی اللام</w:t>
      </w:r>
      <w:r>
        <w:rPr>
          <w:rFonts w:eastAsia="IRNazanin" w:cs="IRNazanin"/>
          <w:color w:val="111111"/>
          <w:sz w:val="28"/>
          <w:szCs w:val="28"/>
          <w:rtl w:val="true"/>
          <w:lang w:bidi="fa-IR"/>
        </w:rPr>
        <w:t>.</w:t>
      </w:r>
    </w:p>
    <w:p>
      <w:pPr>
        <w:pStyle w:val="Heading3"/>
        <w:numPr>
          <w:ilvl w:val="2"/>
          <w:numId w:val="1"/>
        </w:numPr>
        <w:rPr/>
      </w:pPr>
      <w:bookmarkStart w:id="4213" w:name="__RefHeading___Toc7559166_73709187"/>
      <w:bookmarkStart w:id="4214" w:name="_Toc1963"/>
      <w:bookmarkEnd w:id="4213"/>
      <w:r>
        <w:rPr/>
        <w:t>1321</w:t>
      </w:r>
      <w:r>
        <w:rPr>
          <w:rtl w:val="true"/>
        </w:rPr>
        <w:t xml:space="preserve">- </w:t>
      </w:r>
      <w:r>
        <w:rPr>
          <w:rtl w:val="true"/>
        </w:rPr>
        <w:t>تفسیر المازنی</w:t>
      </w:r>
      <w:bookmarkEnd w:id="4214"/>
    </w:p>
    <w:p>
      <w:pPr>
        <w:pStyle w:val="BookText"/>
        <w:rPr/>
      </w:pPr>
      <w:r>
        <w:rPr>
          <w:rFonts w:ascii="IRNazanin" w:hAnsi="IRNazanin" w:eastAsia="IRNazanin"/>
          <w:color w:val="111111"/>
          <w:sz w:val="28"/>
          <w:sz w:val="28"/>
          <w:szCs w:val="28"/>
          <w:rtl w:val="true"/>
          <w:lang w:bidi="fa-IR"/>
        </w:rPr>
        <w:t xml:space="preserve">لأبی عثمان بکر بن محمد بن حبیب بن بقیة المازنی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النجاشی، حکی فی معجم الأدباء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الندیم فهرس تصانیفه، أولها کتاب فی القرآن کبیر</w:t>
      </w:r>
      <w:r>
        <w:rPr>
          <w:rFonts w:eastAsia="IRNazanin" w:cs="IRNazanin"/>
          <w:color w:val="111111"/>
          <w:sz w:val="28"/>
          <w:szCs w:val="28"/>
          <w:rtl w:val="true"/>
          <w:lang w:bidi="fa-IR"/>
        </w:rPr>
        <w:t>.</w:t>
      </w:r>
    </w:p>
    <w:p>
      <w:pPr>
        <w:pStyle w:val="Heading3"/>
        <w:numPr>
          <w:ilvl w:val="2"/>
          <w:numId w:val="1"/>
        </w:numPr>
        <w:rPr/>
      </w:pPr>
      <w:bookmarkStart w:id="4215" w:name="__RefHeading___Toc7559168_73709187"/>
      <w:bookmarkStart w:id="4216" w:name="_Toc1964"/>
      <w:bookmarkEnd w:id="4215"/>
      <w:r>
        <w:rPr/>
        <w:t>1322</w:t>
      </w:r>
      <w:r>
        <w:rPr>
          <w:rtl w:val="true"/>
        </w:rPr>
        <w:t xml:space="preserve">- </w:t>
      </w:r>
      <w:r>
        <w:rPr>
          <w:rtl w:val="true"/>
        </w:rPr>
        <w:t>تفسیر الشیخ مبارک</w:t>
      </w:r>
      <w:bookmarkEnd w:id="4216"/>
    </w:p>
    <w:p>
      <w:pPr>
        <w:pStyle w:val="BookText"/>
        <w:rPr/>
      </w:pPr>
      <w:r>
        <w:rPr>
          <w:rFonts w:ascii="IRNazanin" w:hAnsi="IRNazanin" w:eastAsia="IRNazanin"/>
          <w:color w:val="111111"/>
          <w:sz w:val="28"/>
          <w:sz w:val="28"/>
          <w:szCs w:val="28"/>
          <w:rtl w:val="true"/>
          <w:lang w:bidi="fa-IR"/>
        </w:rPr>
        <w:t xml:space="preserve">بن خضر الیمانی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ولده فی تاریخ أکبری أنه لم یوشحه باسم السلطان، و بعد وفاته نشره ولده و لم یصدره باسم السلطان فعده الواشون تقصیرا منه فی حضره السلطان لکنه لم یؤثر فی قلب الملک</w:t>
      </w:r>
      <w:r>
        <w:rPr>
          <w:rFonts w:eastAsia="IRNazanin" w:cs="IRNazanin"/>
          <w:color w:val="111111"/>
          <w:sz w:val="28"/>
          <w:szCs w:val="28"/>
          <w:rtl w:val="true"/>
          <w:lang w:bidi="fa-IR"/>
        </w:rPr>
        <w:t>.</w:t>
      </w:r>
    </w:p>
    <w:p>
      <w:pPr>
        <w:pStyle w:val="Heading3"/>
        <w:numPr>
          <w:ilvl w:val="2"/>
          <w:numId w:val="1"/>
        </w:numPr>
        <w:rPr/>
      </w:pPr>
      <w:bookmarkStart w:id="4217" w:name="__RefHeading___Toc7559170_73709187"/>
      <w:bookmarkStart w:id="4218" w:name="_Toc1965"/>
      <w:bookmarkEnd w:id="4217"/>
      <w:r>
        <w:rPr>
          <w:rtl w:val="true"/>
        </w:rPr>
        <w:t>تفسیر متشابه القرآن</w:t>
      </w:r>
      <w:bookmarkEnd w:id="4218"/>
    </w:p>
    <w:p>
      <w:pPr>
        <w:pStyle w:val="BookText"/>
        <w:rPr/>
      </w:pPr>
      <w:r>
        <w:rPr>
          <w:rFonts w:ascii="IRNazanin" w:hAnsi="IRNazanin" w:eastAsia="IRNazanin"/>
          <w:color w:val="111111"/>
          <w:sz w:val="28"/>
          <w:sz w:val="28"/>
          <w:szCs w:val="28"/>
          <w:rtl w:val="true"/>
          <w:lang w:bidi="fa-IR"/>
        </w:rPr>
        <w:t>یأتی فی باب المیم، و بعنوان المحکم و المتشابه متعددا</w:t>
      </w:r>
      <w:r>
        <w:rPr>
          <w:rFonts w:eastAsia="IRNazanin" w:cs="IRNazanin"/>
          <w:color w:val="111111"/>
          <w:sz w:val="28"/>
          <w:szCs w:val="28"/>
          <w:rtl w:val="true"/>
          <w:lang w:bidi="fa-IR"/>
        </w:rPr>
        <w:t>.</w:t>
      </w:r>
    </w:p>
    <w:p>
      <w:pPr>
        <w:pStyle w:val="Heading3"/>
        <w:numPr>
          <w:ilvl w:val="2"/>
          <w:numId w:val="1"/>
        </w:numPr>
        <w:rPr/>
      </w:pPr>
      <w:bookmarkStart w:id="4219" w:name="__RefHeading___Toc7559172_73709187"/>
      <w:bookmarkStart w:id="4220" w:name="_Toc1966"/>
      <w:bookmarkEnd w:id="4219"/>
      <w:r>
        <w:rPr>
          <w:rtl w:val="true"/>
        </w:rPr>
        <w:t>تفسیر مجمع البیان</w:t>
      </w:r>
      <w:bookmarkEnd w:id="4220"/>
    </w:p>
    <w:p>
      <w:pPr>
        <w:pStyle w:val="BookText"/>
        <w:rPr/>
      </w:pPr>
      <w:r>
        <w:rPr>
          <w:rFonts w:ascii="IRNazanin" w:hAnsi="IRNazanin" w:eastAsia="IRNazanin"/>
          <w:color w:val="111111"/>
          <w:sz w:val="28"/>
          <w:sz w:val="28"/>
          <w:szCs w:val="28"/>
          <w:rtl w:val="true"/>
          <w:lang w:bidi="fa-IR"/>
        </w:rPr>
        <w:t>و جوامع الجامع و الکافی و الوجیز کلها للطبرسی، یأتی</w:t>
      </w:r>
      <w:r>
        <w:rPr>
          <w:rFonts w:eastAsia="IRNazanin" w:cs="IRNazanin"/>
          <w:color w:val="111111"/>
          <w:sz w:val="28"/>
          <w:szCs w:val="28"/>
          <w:rtl w:val="true"/>
          <w:lang w:bidi="fa-IR"/>
        </w:rPr>
        <w:t>.</w:t>
      </w:r>
    </w:p>
    <w:p>
      <w:pPr>
        <w:pStyle w:val="Heading3"/>
        <w:numPr>
          <w:ilvl w:val="2"/>
          <w:numId w:val="1"/>
        </w:numPr>
        <w:rPr/>
      </w:pPr>
      <w:bookmarkStart w:id="4221" w:name="__RefHeading___Toc7559174_73709187"/>
      <w:bookmarkStart w:id="4222" w:name="_Toc1967"/>
      <w:bookmarkEnd w:id="4221"/>
      <w:r>
        <w:rPr/>
        <w:t>1323</w:t>
      </w:r>
      <w:r>
        <w:rPr>
          <w:rtl w:val="true"/>
        </w:rPr>
        <w:t xml:space="preserve">- </w:t>
      </w:r>
      <w:r>
        <w:rPr>
          <w:rtl w:val="true"/>
        </w:rPr>
        <w:t>تفسیر المولی محسن النحوی</w:t>
      </w:r>
      <w:bookmarkEnd w:id="4222"/>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القزوینی الطالقانی الأصل المنتهی إلیه الطائفة النحویة بقزوین أشهر تصانیفه العوامل و شروح أراجیز أستاذه الأمیر قوام الدین السیفی، و والده المولی محمد طاهر بن المولی محمد مؤمن مؤلف آداب السفر و التجرید فی التجوید السابق ذکرهما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جده محمد مؤمن أیضا کان من العلماء، و قد أخذ عنه ولده محمد طاهر کما صرح به فی أول منتخب التجرید له، و خزانة کتبهم الموقوفة علی الأولاد کانت باقیة إلی الأواخر، و فیها تصانیفهم، و منها هذا التفسیر الکبیر کما حدثنی به بعض من رآه من المطلعین، و مر آنفا تفسیر سمی المؤلف بعنوان الفیض</w:t>
      </w:r>
      <w:r>
        <w:rPr>
          <w:rFonts w:eastAsia="IRNazanin" w:cs="IRNazanin"/>
          <w:color w:val="111111"/>
          <w:sz w:val="28"/>
          <w:szCs w:val="28"/>
          <w:rtl w:val="true"/>
          <w:lang w:bidi="fa-IR"/>
        </w:rPr>
        <w:t xml:space="preserve">. </w:t>
      </w:r>
      <w:bookmarkStart w:id="4223" w:name="pg11681_117489"/>
    </w:p>
    <w:p>
      <w:pPr>
        <w:pStyle w:val="Heading3"/>
        <w:numPr>
          <w:ilvl w:val="2"/>
          <w:numId w:val="1"/>
        </w:numPr>
        <w:rPr/>
      </w:pPr>
      <w:bookmarkStart w:id="4224" w:name="__RefHeading___Toc7559176_73709187"/>
      <w:bookmarkStart w:id="4225" w:name="_Toc1968"/>
      <w:bookmarkEnd w:id="4223"/>
      <w:bookmarkEnd w:id="4224"/>
      <w:r>
        <w:rPr/>
        <w:t>1324</w:t>
      </w:r>
      <w:r>
        <w:rPr>
          <w:rtl w:val="true"/>
        </w:rPr>
        <w:t xml:space="preserve">- </w:t>
      </w:r>
      <w:r>
        <w:rPr>
          <w:rtl w:val="true"/>
        </w:rPr>
        <w:t>تفسیر المولی محمد البروجردی</w:t>
      </w:r>
      <w:bookmarkEnd w:id="4225"/>
    </w:p>
    <w:p>
      <w:pPr>
        <w:pStyle w:val="BookText"/>
        <w:rPr/>
      </w:pPr>
      <w:r>
        <w:rPr>
          <w:rFonts w:ascii="IRNazanin" w:hAnsi="IRNazanin" w:eastAsia="IRNazanin"/>
          <w:color w:val="111111"/>
          <w:sz w:val="28"/>
          <w:sz w:val="28"/>
          <w:szCs w:val="28"/>
          <w:rtl w:val="true"/>
          <w:lang w:bidi="fa-IR"/>
        </w:rPr>
        <w:t xml:space="preserve">والد المولی عبد الله الذی کان نزیل همدان و رئیسا بها إلی أن توفی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لی الحاج الشیخ عبد المجید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بالمشهد الرضوی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رأی التفسیر عند ولده” المؤلف” المذکور</w:t>
      </w:r>
      <w:r>
        <w:rPr>
          <w:rFonts w:eastAsia="IRNazanin" w:cs="IRNazanin"/>
          <w:color w:val="111111"/>
          <w:sz w:val="28"/>
          <w:szCs w:val="28"/>
          <w:rtl w:val="true"/>
          <w:lang w:bidi="fa-IR"/>
        </w:rPr>
        <w:t>.</w:t>
      </w:r>
    </w:p>
    <w:p>
      <w:pPr>
        <w:pStyle w:val="Heading3"/>
        <w:numPr>
          <w:ilvl w:val="2"/>
          <w:numId w:val="1"/>
        </w:numPr>
        <w:rPr/>
      </w:pPr>
      <w:bookmarkStart w:id="4226" w:name="__RefHeading___Toc7559178_73709187"/>
      <w:bookmarkStart w:id="4227" w:name="_Toc1969"/>
      <w:bookmarkEnd w:id="4226"/>
      <w:r>
        <w:rPr/>
        <w:t>1325</w:t>
      </w:r>
      <w:r>
        <w:rPr>
          <w:rtl w:val="true"/>
        </w:rPr>
        <w:t xml:space="preserve">- </w:t>
      </w:r>
      <w:r>
        <w:rPr>
          <w:rtl w:val="true"/>
        </w:rPr>
        <w:t>تفسیر أبی عبد الله محمد</w:t>
      </w:r>
      <w:bookmarkEnd w:id="4227"/>
    </w:p>
    <w:p>
      <w:pPr>
        <w:pStyle w:val="BookText"/>
        <w:rPr/>
      </w:pPr>
      <w:r>
        <w:rPr>
          <w:rFonts w:ascii="IRNazanin" w:hAnsi="IRNazanin" w:eastAsia="IRNazanin"/>
          <w:color w:val="111111"/>
          <w:sz w:val="28"/>
          <w:sz w:val="28"/>
          <w:szCs w:val="28"/>
          <w:rtl w:val="true"/>
          <w:lang w:bidi="fa-IR"/>
        </w:rPr>
        <w:t>بن إبراهیم لأهل البیت ع، کذا ذکره ابن شهرآشوب فی باب الکنی من کتابه معالم العلماء</w:t>
      </w:r>
      <w:r>
        <w:rPr>
          <w:rFonts w:eastAsia="IRNazanin" w:cs="IRNazanin"/>
          <w:color w:val="111111"/>
          <w:sz w:val="28"/>
          <w:szCs w:val="28"/>
          <w:rtl w:val="true"/>
          <w:lang w:bidi="fa-IR"/>
        </w:rPr>
        <w:t>.</w:t>
      </w:r>
    </w:p>
    <w:p>
      <w:pPr>
        <w:pStyle w:val="Heading3"/>
        <w:numPr>
          <w:ilvl w:val="2"/>
          <w:numId w:val="1"/>
        </w:numPr>
        <w:rPr/>
      </w:pPr>
      <w:bookmarkStart w:id="4228" w:name="__RefHeading___Toc7559180_73709187"/>
      <w:bookmarkStart w:id="4229" w:name="_Toc1970"/>
      <w:bookmarkEnd w:id="4228"/>
      <w:r>
        <w:rPr/>
        <w:t>1326</w:t>
      </w:r>
      <w:r>
        <w:rPr>
          <w:rtl w:val="true"/>
        </w:rPr>
        <w:t xml:space="preserve">- </w:t>
      </w:r>
      <w:r>
        <w:rPr>
          <w:rtl w:val="true"/>
        </w:rPr>
        <w:t>تفسیر أبی جعفر محمد</w:t>
      </w:r>
      <w:bookmarkEnd w:id="4229"/>
    </w:p>
    <w:p>
      <w:pPr>
        <w:pStyle w:val="BookText"/>
        <w:rPr/>
      </w:pPr>
      <w:r>
        <w:rPr>
          <w:rFonts w:ascii="IRNazanin" w:hAnsi="IRNazanin" w:eastAsia="IRNazanin"/>
          <w:color w:val="111111"/>
          <w:sz w:val="28"/>
          <w:sz w:val="28"/>
          <w:szCs w:val="28"/>
          <w:rtl w:val="true"/>
          <w:lang w:bidi="fa-IR"/>
        </w:rPr>
        <w:t xml:space="preserve">بن أورمة القمی یرویه عنه ابن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توفی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بواسطتین کما فی النجاشی مر تحت رقم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Heading3"/>
        <w:numPr>
          <w:ilvl w:val="2"/>
          <w:numId w:val="1"/>
        </w:numPr>
        <w:rPr/>
      </w:pPr>
      <w:bookmarkStart w:id="4230" w:name="__RefHeading___Toc7559182_73709187"/>
      <w:bookmarkStart w:id="4231" w:name="_Toc1971"/>
      <w:bookmarkEnd w:id="4230"/>
      <w:r>
        <w:rPr>
          <w:rtl w:val="true"/>
        </w:rPr>
        <w:t>تفسیر أبی مسلم محمد بن بحر الأصفهانی</w:t>
      </w:r>
      <w:bookmarkEnd w:id="4231"/>
    </w:p>
    <w:p>
      <w:pPr>
        <w:pStyle w:val="BookText"/>
        <w:rPr/>
      </w:pPr>
      <w:r>
        <w:rPr>
          <w:rFonts w:ascii="IRNazanin" w:hAnsi="IRNazanin" w:eastAsia="IRNazanin"/>
          <w:color w:val="111111"/>
          <w:sz w:val="28"/>
          <w:sz w:val="28"/>
          <w:szCs w:val="28"/>
          <w:rtl w:val="true"/>
          <w:lang w:bidi="fa-IR"/>
        </w:rPr>
        <w:t>اسمه جامع التأویل، یأتی فی الجیم</w:t>
      </w:r>
      <w:r>
        <w:rPr>
          <w:rFonts w:eastAsia="IRNazanin" w:cs="IRNazanin"/>
          <w:color w:val="111111"/>
          <w:sz w:val="28"/>
          <w:szCs w:val="28"/>
          <w:rtl w:val="true"/>
          <w:lang w:bidi="fa-IR"/>
        </w:rPr>
        <w:t>.</w:t>
      </w:r>
    </w:p>
    <w:p>
      <w:pPr>
        <w:pStyle w:val="Heading3"/>
        <w:numPr>
          <w:ilvl w:val="2"/>
          <w:numId w:val="1"/>
        </w:numPr>
        <w:rPr/>
      </w:pPr>
      <w:bookmarkStart w:id="4232" w:name="__RefHeading___Toc7559184_73709187"/>
      <w:bookmarkStart w:id="4233" w:name="_Toc1972"/>
      <w:bookmarkEnd w:id="4232"/>
      <w:r>
        <w:rPr>
          <w:rtl w:val="true"/>
        </w:rPr>
        <w:t>تفسیر السید محمد بن حیدر</w:t>
      </w:r>
      <w:bookmarkEnd w:id="4233"/>
    </w:p>
    <w:p>
      <w:pPr>
        <w:pStyle w:val="BookText"/>
        <w:rPr/>
      </w:pPr>
      <w:r>
        <w:rPr>
          <w:rFonts w:ascii="Amiri" w:hAnsi="Amiri" w:eastAsia="Amiri" w:cs="Amiri"/>
          <w:color w:val="111111"/>
          <w:sz w:val="28"/>
          <w:sz w:val="28"/>
          <w:szCs w:val="28"/>
          <w:rtl w:val="true"/>
          <w:lang w:bidi="ar-SA"/>
        </w:rPr>
        <w:t xml:space="preserve">المسمی بإیناس سلطان المؤمنین، مر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یأتی تفسیر آیة اجْعَلْنِی عَلی خَزائِنِ الْأَرْضِ</w:t>
      </w:r>
      <w:r>
        <w:rPr>
          <w:rFonts w:eastAsia="Amiri" w:cs="Amiri" w:ascii="Amiri" w:hAnsi="Amiri"/>
          <w:color w:val="111111"/>
          <w:sz w:val="28"/>
          <w:szCs w:val="28"/>
          <w:rtl w:val="true"/>
          <w:lang w:bidi="ar-SA"/>
        </w:rPr>
        <w:t>.</w:t>
      </w:r>
    </w:p>
    <w:p>
      <w:pPr>
        <w:pStyle w:val="Heading3"/>
        <w:numPr>
          <w:ilvl w:val="2"/>
          <w:numId w:val="1"/>
        </w:numPr>
        <w:rPr/>
      </w:pPr>
      <w:bookmarkStart w:id="4234" w:name="__RefHeading___Toc7559186_73709187"/>
      <w:bookmarkStart w:id="4235" w:name="_Toc1973"/>
      <w:bookmarkEnd w:id="4234"/>
      <w:r>
        <w:rPr>
          <w:rtl w:val="true"/>
        </w:rPr>
        <w:t>تفسیر محمد بن خالد</w:t>
      </w:r>
      <w:bookmarkEnd w:id="4235"/>
    </w:p>
    <w:p>
      <w:pPr>
        <w:pStyle w:val="BookText"/>
        <w:rPr/>
      </w:pPr>
      <w:r>
        <w:rPr>
          <w:rFonts w:ascii="IRNazanin" w:hAnsi="IRNazanin" w:eastAsia="IRNazanin"/>
          <w:color w:val="111111"/>
          <w:sz w:val="28"/>
          <w:sz w:val="28"/>
          <w:szCs w:val="28"/>
          <w:rtl w:val="true"/>
          <w:lang w:bidi="fa-IR"/>
        </w:rPr>
        <w:t>مر بعنوان تفسیر البرقی الکبیر</w:t>
      </w:r>
      <w:r>
        <w:rPr>
          <w:rFonts w:eastAsia="IRNazanin" w:cs="IRNazanin"/>
          <w:color w:val="111111"/>
          <w:sz w:val="28"/>
          <w:szCs w:val="28"/>
          <w:rtl w:val="true"/>
          <w:lang w:bidi="fa-IR"/>
        </w:rPr>
        <w:t>.</w:t>
      </w:r>
    </w:p>
    <w:p>
      <w:pPr>
        <w:pStyle w:val="Heading3"/>
        <w:numPr>
          <w:ilvl w:val="2"/>
          <w:numId w:val="1"/>
        </w:numPr>
        <w:rPr/>
      </w:pPr>
      <w:bookmarkStart w:id="4236" w:name="__RefHeading___Toc7559188_73709187"/>
      <w:bookmarkStart w:id="4237" w:name="_Toc1974"/>
      <w:bookmarkEnd w:id="4236"/>
      <w:r>
        <w:rPr/>
        <w:t>1327</w:t>
      </w:r>
      <w:r>
        <w:rPr>
          <w:rtl w:val="true"/>
        </w:rPr>
        <w:t xml:space="preserve">- </w:t>
      </w:r>
      <w:r>
        <w:rPr>
          <w:rtl w:val="true"/>
        </w:rPr>
        <w:t>تفسیر الحاج میرزا محمد</w:t>
      </w:r>
      <w:bookmarkEnd w:id="4237"/>
    </w:p>
    <w:p>
      <w:pPr>
        <w:pStyle w:val="BookText"/>
        <w:rPr/>
      </w:pPr>
      <w:r>
        <w:rPr>
          <w:rFonts w:ascii="IRNazanin" w:hAnsi="IRNazanin" w:eastAsia="IRNazanin"/>
          <w:color w:val="111111"/>
          <w:sz w:val="28"/>
          <w:sz w:val="28"/>
          <w:szCs w:val="28"/>
          <w:rtl w:val="true"/>
          <w:lang w:bidi="fa-IR"/>
        </w:rPr>
        <w:t xml:space="preserve">بن میرزا محمد رضا بن میرزا علی نقی بن العلامة المولی رضا الهمدانی الواعظ الطهرانی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بها أواسط سنة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منه من أول القرآن إلی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أوائل سورة البقرة، فابتلی بالسل و جف قلمه، و تفسیر جده الحاج مولی رضا الموسوم ب الدر النظیم مطبوع</w:t>
      </w:r>
      <w:r>
        <w:rPr>
          <w:rFonts w:eastAsia="IRNazanin" w:cs="IRNazanin"/>
          <w:color w:val="111111"/>
          <w:sz w:val="28"/>
          <w:szCs w:val="28"/>
          <w:rtl w:val="true"/>
          <w:lang w:bidi="fa-IR"/>
        </w:rPr>
        <w:t>.</w:t>
      </w:r>
    </w:p>
    <w:p>
      <w:pPr>
        <w:pStyle w:val="Heading3"/>
        <w:numPr>
          <w:ilvl w:val="2"/>
          <w:numId w:val="1"/>
        </w:numPr>
        <w:rPr/>
      </w:pPr>
      <w:bookmarkStart w:id="4238" w:name="__RefHeading___Toc7559190_73709187"/>
      <w:bookmarkStart w:id="4239" w:name="_Toc1975"/>
      <w:bookmarkEnd w:id="4238"/>
      <w:r>
        <w:rPr>
          <w:rtl w:val="true"/>
        </w:rPr>
        <w:t>تفسیر محمد بن علی بن أبی شعبة</w:t>
      </w:r>
      <w:bookmarkEnd w:id="4239"/>
    </w:p>
    <w:p>
      <w:pPr>
        <w:pStyle w:val="BookText"/>
        <w:rPr/>
      </w:pPr>
      <w:r>
        <w:rPr>
          <w:rFonts w:ascii="IRNazanin" w:hAnsi="IRNazanin" w:eastAsia="IRNazanin"/>
          <w:color w:val="111111"/>
          <w:sz w:val="28"/>
          <w:sz w:val="28"/>
          <w:szCs w:val="28"/>
          <w:rtl w:val="true"/>
          <w:lang w:bidi="fa-IR"/>
        </w:rPr>
        <w:t>مر بعنوان تفسیر ابن أبی شعبة</w:t>
      </w:r>
      <w:r>
        <w:rPr>
          <w:rFonts w:eastAsia="IRNazanin" w:cs="IRNazanin"/>
          <w:color w:val="111111"/>
          <w:sz w:val="28"/>
          <w:szCs w:val="28"/>
          <w:rtl w:val="true"/>
          <w:lang w:bidi="fa-IR"/>
        </w:rPr>
        <w:t>.</w:t>
      </w:r>
    </w:p>
    <w:p>
      <w:pPr>
        <w:pStyle w:val="Heading3"/>
        <w:numPr>
          <w:ilvl w:val="2"/>
          <w:numId w:val="1"/>
        </w:numPr>
        <w:rPr/>
      </w:pPr>
      <w:bookmarkStart w:id="4240" w:name="__RefHeading___Toc7559192_73709187"/>
      <w:bookmarkStart w:id="4241" w:name="_Toc1976"/>
      <w:bookmarkEnd w:id="4240"/>
      <w:r>
        <w:rPr/>
        <w:t>1328</w:t>
      </w:r>
      <w:r>
        <w:rPr>
          <w:rtl w:val="true"/>
        </w:rPr>
        <w:t xml:space="preserve">- </w:t>
      </w:r>
      <w:r>
        <w:rPr>
          <w:rtl w:val="true"/>
        </w:rPr>
        <w:t>تفسیر الحافظ محمد</w:t>
      </w:r>
      <w:bookmarkEnd w:id="4241"/>
    </w:p>
    <w:p>
      <w:pPr>
        <w:pStyle w:val="BookText"/>
        <w:rPr/>
      </w:pPr>
      <w:r>
        <w:rPr>
          <w:rFonts w:ascii="IRNazanin" w:hAnsi="IRNazanin" w:eastAsia="IRNazanin"/>
          <w:color w:val="111111"/>
          <w:sz w:val="28"/>
          <w:sz w:val="28"/>
          <w:szCs w:val="28"/>
          <w:rtl w:val="true"/>
          <w:lang w:bidi="fa-IR"/>
        </w:rPr>
        <w:t xml:space="preserve">بن مؤمن النیسابوری، کذا نقل عنه السید ابن طاوس فی کتاب الیقین ثلاثة أحادیث، و قال إنه ذکر المؤلف أنه استخرج تفسیره من اثنی عشر تفسیرا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کتاب نزول القرآن فی شأن علی ع للشیخ محمد بن مؤمن الشیرازی کما ذکره الشیخ منتجب الدین، و الظاهر أنه هو لحافظ المذکور</w:t>
      </w:r>
      <w:r>
        <w:rPr>
          <w:rFonts w:eastAsia="IRNazanin" w:cs="IRNazanin"/>
          <w:color w:val="111111"/>
          <w:sz w:val="28"/>
          <w:szCs w:val="28"/>
          <w:rtl w:val="true"/>
          <w:lang w:bidi="fa-IR"/>
        </w:rPr>
        <w:t>.</w:t>
      </w:r>
    </w:p>
    <w:p>
      <w:pPr>
        <w:pStyle w:val="Heading3"/>
        <w:numPr>
          <w:ilvl w:val="2"/>
          <w:numId w:val="1"/>
        </w:numPr>
        <w:rPr/>
      </w:pPr>
      <w:bookmarkStart w:id="4242" w:name="__RefHeading___Toc7559194_73709187"/>
      <w:bookmarkStart w:id="4243" w:name="_Toc1977"/>
      <w:bookmarkEnd w:id="4242"/>
      <w:r>
        <w:rPr>
          <w:rtl w:val="true"/>
        </w:rPr>
        <w:t>تفسیر محمد بن هارون الکال</w:t>
      </w:r>
      <w:bookmarkEnd w:id="4243"/>
    </w:p>
    <w:p>
      <w:pPr>
        <w:pStyle w:val="BookText"/>
        <w:rPr/>
      </w:pPr>
      <w:r>
        <w:rPr>
          <w:rFonts w:ascii="IRNazanin" w:hAnsi="IRNazanin" w:eastAsia="IRNazanin"/>
          <w:color w:val="111111"/>
          <w:sz w:val="28"/>
          <w:sz w:val="28"/>
          <w:szCs w:val="28"/>
          <w:rtl w:val="true"/>
          <w:lang w:bidi="fa-IR"/>
        </w:rPr>
        <w:t>أو الکیال هو مختصر مجمع البیان</w:t>
      </w:r>
      <w:r>
        <w:rPr>
          <w:rFonts w:eastAsia="IRNazanin" w:cs="IRNazanin"/>
          <w:color w:val="111111"/>
          <w:sz w:val="28"/>
          <w:szCs w:val="28"/>
          <w:rtl w:val="true"/>
          <w:lang w:bidi="fa-IR"/>
        </w:rPr>
        <w:t>.</w:t>
      </w:r>
    </w:p>
    <w:p>
      <w:pPr>
        <w:pStyle w:val="Heading3"/>
        <w:numPr>
          <w:ilvl w:val="2"/>
          <w:numId w:val="1"/>
        </w:numPr>
        <w:rPr/>
      </w:pPr>
      <w:bookmarkStart w:id="4244" w:name="__RefHeading___Toc7559196_73709187"/>
      <w:bookmarkStart w:id="4245" w:name="_Toc1978"/>
      <w:bookmarkEnd w:id="4244"/>
      <w:r>
        <w:rPr/>
        <w:t>1329</w:t>
      </w:r>
      <w:r>
        <w:rPr>
          <w:rtl w:val="true"/>
        </w:rPr>
        <w:t xml:space="preserve">- </w:t>
      </w:r>
      <w:r>
        <w:rPr>
          <w:rtl w:val="true"/>
        </w:rPr>
        <w:t>تفسیر محمود سر برهنه</w:t>
      </w:r>
      <w:bookmarkEnd w:id="4245"/>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یوجد بهذا العنوان من أوله إلی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عدة آیات من أول البقرة فی الخزانة الرضویة کما فی فهرسها من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کتب علی ظهره أنه للشیخ محمود اللاهجی تلمیذ الشهید الثانی، و علیه حواش توقیعها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إنه للسید صدر الدین محمود بن أسد الله الطباطبائی، </w:t>
      </w:r>
      <w:bookmarkStart w:id="4246" w:name="pg11681_117490"/>
    </w:p>
    <w:p>
      <w:pPr>
        <w:pStyle w:val="BookText"/>
        <w:rPr/>
      </w:pPr>
      <w:bookmarkEnd w:id="4246"/>
      <w:r>
        <w:rPr>
          <w:rFonts w:ascii="IRNazanin" w:hAnsi="IRNazanin" w:eastAsia="IRNazanin"/>
          <w:color w:val="111111"/>
          <w:sz w:val="28"/>
          <w:sz w:val="28"/>
          <w:szCs w:val="28"/>
          <w:rtl w:val="true"/>
          <w:lang w:bidi="fa-IR"/>
        </w:rPr>
        <w:t>و الله أعلم، و فی الخزانة المذکورة نسخه أخری کذلک مع زیادة تفسیر عدة آیات أخر</w:t>
      </w:r>
      <w:r>
        <w:rPr>
          <w:rFonts w:eastAsia="IRNazanin" w:cs="IRNazanin"/>
          <w:color w:val="111111"/>
          <w:sz w:val="28"/>
          <w:szCs w:val="28"/>
          <w:rtl w:val="true"/>
          <w:lang w:bidi="fa-IR"/>
        </w:rPr>
        <w:t>.</w:t>
      </w:r>
    </w:p>
    <w:p>
      <w:pPr>
        <w:pStyle w:val="Heading3"/>
        <w:numPr>
          <w:ilvl w:val="2"/>
          <w:numId w:val="1"/>
        </w:numPr>
        <w:rPr/>
      </w:pPr>
      <w:bookmarkStart w:id="4247" w:name="__RefHeading___Toc7559198_73709187"/>
      <w:bookmarkStart w:id="4248" w:name="_Toc1979"/>
      <w:bookmarkEnd w:id="4247"/>
      <w:r>
        <w:rPr>
          <w:rtl w:val="true"/>
        </w:rPr>
        <w:t>تفسیر مدارج السالکین</w:t>
      </w:r>
      <w:bookmarkEnd w:id="4248"/>
    </w:p>
    <w:p>
      <w:pPr>
        <w:pStyle w:val="BookText"/>
        <w:rPr/>
      </w:pPr>
      <w:r>
        <w:rPr>
          <w:rFonts w:ascii="IRNazanin" w:hAnsi="IRNazanin" w:eastAsia="IRNazanin"/>
          <w:color w:val="111111"/>
          <w:sz w:val="28"/>
          <w:sz w:val="28"/>
          <w:szCs w:val="28"/>
          <w:rtl w:val="true"/>
          <w:lang w:bidi="fa-IR"/>
        </w:rPr>
        <w:t>فی تفسیر الفاتحة یأتی فی باب المیم</w:t>
      </w:r>
      <w:r>
        <w:rPr>
          <w:rFonts w:eastAsia="IRNazanin" w:cs="IRNazanin"/>
          <w:color w:val="111111"/>
          <w:sz w:val="28"/>
          <w:szCs w:val="28"/>
          <w:rtl w:val="true"/>
          <w:lang w:bidi="fa-IR"/>
        </w:rPr>
        <w:t>.</w:t>
      </w:r>
    </w:p>
    <w:p>
      <w:pPr>
        <w:pStyle w:val="Heading3"/>
        <w:numPr>
          <w:ilvl w:val="2"/>
          <w:numId w:val="1"/>
        </w:numPr>
        <w:rPr/>
      </w:pPr>
      <w:bookmarkStart w:id="4249" w:name="__RefHeading___Toc7559200_73709187"/>
      <w:bookmarkStart w:id="4250" w:name="_Toc1980"/>
      <w:bookmarkEnd w:id="4249"/>
      <w:r>
        <w:rPr>
          <w:rtl w:val="true"/>
        </w:rPr>
        <w:t>تفسیر مرآة الأنوار</w:t>
      </w:r>
      <w:bookmarkEnd w:id="4250"/>
    </w:p>
    <w:p>
      <w:pPr>
        <w:pStyle w:val="BookText"/>
        <w:rPr/>
      </w:pPr>
      <w:r>
        <w:rPr>
          <w:rFonts w:ascii="IRNazanin" w:hAnsi="IRNazanin" w:eastAsia="IRNazanin"/>
          <w:color w:val="111111"/>
          <w:sz w:val="28"/>
          <w:sz w:val="28"/>
          <w:szCs w:val="28"/>
          <w:rtl w:val="true"/>
          <w:lang w:bidi="fa-IR"/>
        </w:rPr>
        <w:t>یأتی فی المیم أیضا</w:t>
      </w:r>
      <w:r>
        <w:rPr>
          <w:rFonts w:eastAsia="IRNazanin" w:cs="IRNazanin"/>
          <w:color w:val="111111"/>
          <w:sz w:val="28"/>
          <w:szCs w:val="28"/>
          <w:rtl w:val="true"/>
          <w:lang w:bidi="fa-IR"/>
        </w:rPr>
        <w:t>.</w:t>
      </w:r>
    </w:p>
    <w:p>
      <w:pPr>
        <w:pStyle w:val="Heading3"/>
        <w:numPr>
          <w:ilvl w:val="2"/>
          <w:numId w:val="1"/>
        </w:numPr>
        <w:rPr/>
      </w:pPr>
      <w:bookmarkStart w:id="4251" w:name="__RefHeading___Toc7559202_73709187"/>
      <w:bookmarkStart w:id="4252" w:name="_Toc1981"/>
      <w:bookmarkEnd w:id="4251"/>
      <w:r>
        <w:rPr>
          <w:rtl w:val="true"/>
        </w:rPr>
        <w:t>تفسیر الشریف المرتضی</w:t>
      </w:r>
      <w:bookmarkEnd w:id="4252"/>
    </w:p>
    <w:p>
      <w:pPr>
        <w:pStyle w:val="BookText"/>
        <w:rPr/>
      </w:pPr>
      <w:r>
        <w:rPr>
          <w:rFonts w:ascii="Amiri" w:hAnsi="Amiri" w:eastAsia="Amiri" w:cs="Amiri"/>
          <w:color w:val="111111"/>
          <w:sz w:val="28"/>
          <w:sz w:val="28"/>
          <w:szCs w:val="28"/>
          <w:rtl w:val="true"/>
          <w:lang w:bidi="ar-SA"/>
        </w:rPr>
        <w:t xml:space="preserve">علم الهدی الموسوم بأمالی التفسیر أو مجالس التأویلات أو الغرر و الدرر، و یأتی له تفسیر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أَتْلُ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کَرَّمْنا بَنِی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 الَّذِینَ آمَنُوا وَ عَمِلُوا الصَّالِحاتِ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یأتی له أیضا تفسیر سورة الفاتحة و قطعة من سورة البقرة و تفسیر المحکم و المتشابه، فهو من المکثرین</w:t>
      </w:r>
      <w:r>
        <w:rPr>
          <w:rFonts w:eastAsia="Amiri" w:cs="Amiri" w:ascii="Amiri" w:hAnsi="Amiri"/>
          <w:color w:val="111111"/>
          <w:sz w:val="28"/>
          <w:szCs w:val="28"/>
          <w:rtl w:val="true"/>
          <w:lang w:bidi="ar-SA"/>
        </w:rPr>
        <w:t>.</w:t>
      </w:r>
    </w:p>
    <w:p>
      <w:pPr>
        <w:pStyle w:val="Heading3"/>
        <w:numPr>
          <w:ilvl w:val="2"/>
          <w:numId w:val="1"/>
        </w:numPr>
        <w:rPr/>
      </w:pPr>
      <w:bookmarkStart w:id="4253" w:name="__RefHeading___Toc7559204_73709187"/>
      <w:bookmarkStart w:id="4254" w:name="_Toc1982"/>
      <w:bookmarkEnd w:id="4253"/>
      <w:r>
        <w:rPr/>
        <w:t>1330</w:t>
      </w:r>
      <w:r>
        <w:rPr>
          <w:rtl w:val="true"/>
        </w:rPr>
        <w:t xml:space="preserve">- </w:t>
      </w:r>
      <w:r>
        <w:rPr>
          <w:rtl w:val="true"/>
        </w:rPr>
        <w:t>تفسیر المرقانی</w:t>
      </w:r>
      <w:bookmarkEnd w:id="4254"/>
    </w:p>
    <w:p>
      <w:pPr>
        <w:pStyle w:val="BookText"/>
        <w:rPr/>
      </w:pPr>
      <w:r>
        <w:rPr>
          <w:rFonts w:ascii="IRNazanin" w:hAnsi="IRNazanin" w:eastAsia="IRNazanin"/>
          <w:color w:val="111111"/>
          <w:sz w:val="28"/>
          <w:sz w:val="28"/>
          <w:szCs w:val="28"/>
          <w:rtl w:val="true"/>
          <w:lang w:bidi="fa-IR"/>
        </w:rPr>
        <w:t xml:space="preserve">یوسف بن الحسن بن أبی القاسم الدیلمی المرقانی المدفون بگیل کما ذکره فی مطلع البدور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جد أبی الفضل بن شهردویر بن یوسف المذکور فی تفسیر أبی الفضل</w:t>
      </w:r>
      <w:r>
        <w:rPr>
          <w:rFonts w:eastAsia="IRNazanin" w:cs="IRNazanin"/>
          <w:color w:val="111111"/>
          <w:sz w:val="28"/>
          <w:szCs w:val="28"/>
          <w:rtl w:val="true"/>
          <w:lang w:bidi="fa-IR"/>
        </w:rPr>
        <w:t>.</w:t>
      </w:r>
    </w:p>
    <w:p>
      <w:pPr>
        <w:pStyle w:val="Heading3"/>
        <w:numPr>
          <w:ilvl w:val="2"/>
          <w:numId w:val="1"/>
        </w:numPr>
        <w:rPr/>
      </w:pPr>
      <w:bookmarkStart w:id="4255" w:name="__RefHeading___Toc7559206_73709187"/>
      <w:bookmarkStart w:id="4256" w:name="_Toc1983"/>
      <w:bookmarkEnd w:id="4255"/>
      <w:r>
        <w:rPr>
          <w:rtl w:val="true"/>
        </w:rPr>
        <w:t>تفسیر المشعشعی‌</w:t>
      </w:r>
      <w:bookmarkEnd w:id="4256"/>
    </w:p>
    <w:p>
      <w:pPr>
        <w:pStyle w:val="BookText"/>
        <w:rPr/>
      </w:pPr>
      <w:r>
        <w:rPr>
          <w:rFonts w:ascii="IRNazanin" w:hAnsi="IRNazanin" w:eastAsia="IRNazanin"/>
          <w:color w:val="111111"/>
          <w:sz w:val="28"/>
          <w:sz w:val="28"/>
          <w:szCs w:val="28"/>
          <w:rtl w:val="true"/>
          <w:lang w:bidi="fa-IR"/>
        </w:rPr>
        <w:t>اسمه منتخب التفاسیر، یأتی</w:t>
      </w:r>
      <w:r>
        <w:rPr>
          <w:rFonts w:eastAsia="IRNazanin" w:cs="IRNazanin"/>
          <w:color w:val="111111"/>
          <w:sz w:val="28"/>
          <w:szCs w:val="28"/>
          <w:rtl w:val="true"/>
          <w:lang w:bidi="fa-IR"/>
        </w:rPr>
        <w:t>.</w:t>
      </w:r>
    </w:p>
    <w:p>
      <w:pPr>
        <w:pStyle w:val="Heading3"/>
        <w:numPr>
          <w:ilvl w:val="2"/>
          <w:numId w:val="1"/>
        </w:numPr>
        <w:rPr/>
      </w:pPr>
      <w:bookmarkStart w:id="4257" w:name="__RefHeading___Toc7559208_73709187"/>
      <w:bookmarkStart w:id="4258" w:name="_Toc1984"/>
      <w:bookmarkEnd w:id="4257"/>
      <w:r>
        <w:rPr>
          <w:rtl w:val="true"/>
        </w:rPr>
        <w:t>تفسیر مشکلات القرآن</w:t>
      </w:r>
      <w:bookmarkEnd w:id="4258"/>
    </w:p>
    <w:p>
      <w:pPr>
        <w:pStyle w:val="BookText"/>
        <w:rPr/>
      </w:pP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w:t>
      </w:r>
    </w:p>
    <w:p>
      <w:pPr>
        <w:pStyle w:val="Heading3"/>
        <w:numPr>
          <w:ilvl w:val="2"/>
          <w:numId w:val="1"/>
        </w:numPr>
        <w:rPr/>
      </w:pPr>
      <w:bookmarkStart w:id="4259" w:name="__RefHeading___Toc7559210_73709187"/>
      <w:bookmarkStart w:id="4260" w:name="_Toc1985"/>
      <w:bookmarkEnd w:id="4259"/>
      <w:r>
        <w:rPr>
          <w:rtl w:val="true"/>
        </w:rPr>
        <w:t>تفسیر المصابیح</w:t>
      </w:r>
      <w:bookmarkEnd w:id="4260"/>
    </w:p>
    <w:p>
      <w:pPr>
        <w:pStyle w:val="BookText"/>
        <w:rPr/>
      </w:pPr>
      <w:r>
        <w:rPr>
          <w:rFonts w:ascii="IRNazanin" w:hAnsi="IRNazanin" w:eastAsia="IRNazanin"/>
          <w:color w:val="111111"/>
          <w:sz w:val="28"/>
          <w:sz w:val="28"/>
          <w:szCs w:val="28"/>
          <w:rtl w:val="true"/>
          <w:lang w:bidi="fa-IR"/>
        </w:rPr>
        <w:t>للوزیر المغربی، یأتی</w:t>
      </w:r>
      <w:r>
        <w:rPr>
          <w:rFonts w:eastAsia="IRNazanin" w:cs="IRNazanin"/>
          <w:color w:val="111111"/>
          <w:sz w:val="28"/>
          <w:szCs w:val="28"/>
          <w:rtl w:val="true"/>
          <w:lang w:bidi="fa-IR"/>
        </w:rPr>
        <w:t>.</w:t>
      </w:r>
    </w:p>
    <w:p>
      <w:pPr>
        <w:pStyle w:val="Heading3"/>
        <w:numPr>
          <w:ilvl w:val="2"/>
          <w:numId w:val="1"/>
        </w:numPr>
        <w:rPr/>
      </w:pPr>
      <w:bookmarkStart w:id="4261" w:name="__RefHeading___Toc7559212_73709187"/>
      <w:bookmarkStart w:id="4262" w:name="_Toc1986"/>
      <w:bookmarkEnd w:id="4261"/>
      <w:r>
        <w:rPr>
          <w:rtl w:val="true"/>
        </w:rPr>
        <w:t>تفسیر المصابیح</w:t>
      </w:r>
      <w:bookmarkEnd w:id="4262"/>
    </w:p>
    <w:p>
      <w:pPr>
        <w:pStyle w:val="BookText"/>
        <w:rPr/>
      </w:pPr>
      <w:r>
        <w:rPr>
          <w:rFonts w:ascii="IRNazanin" w:hAnsi="IRNazanin" w:eastAsia="IRNazanin"/>
          <w:color w:val="111111"/>
          <w:sz w:val="28"/>
          <w:sz w:val="28"/>
          <w:szCs w:val="28"/>
          <w:rtl w:val="true"/>
          <w:lang w:bidi="fa-IR"/>
        </w:rPr>
        <w:t>فیما نزل من القرآن فی أهل البیت ع لأبی العباس أحمد بن الحسن الأسفراینی، یأتی</w:t>
      </w:r>
      <w:r>
        <w:rPr>
          <w:rFonts w:eastAsia="IRNazanin" w:cs="IRNazanin"/>
          <w:color w:val="111111"/>
          <w:sz w:val="28"/>
          <w:szCs w:val="28"/>
          <w:rtl w:val="true"/>
          <w:lang w:bidi="fa-IR"/>
        </w:rPr>
        <w:t>.</w:t>
      </w:r>
    </w:p>
    <w:p>
      <w:pPr>
        <w:pStyle w:val="Heading3"/>
        <w:numPr>
          <w:ilvl w:val="2"/>
          <w:numId w:val="1"/>
        </w:numPr>
        <w:rPr/>
      </w:pPr>
      <w:bookmarkStart w:id="4263" w:name="__RefHeading___Toc7559214_73709187"/>
      <w:bookmarkStart w:id="4264" w:name="_Toc1987"/>
      <w:bookmarkEnd w:id="4263"/>
      <w:r>
        <w:rPr>
          <w:rtl w:val="true"/>
        </w:rPr>
        <w:t>تفسیر مظاهر الأسرار</w:t>
      </w:r>
      <w:bookmarkEnd w:id="4264"/>
    </w:p>
    <w:p>
      <w:pPr>
        <w:pStyle w:val="BookText"/>
        <w:rPr/>
      </w:pPr>
      <w:r>
        <w:rPr>
          <w:rFonts w:ascii="IRNazanin" w:hAnsi="IRNazanin" w:eastAsia="IRNazanin"/>
          <w:color w:val="111111"/>
          <w:sz w:val="28"/>
          <w:sz w:val="28"/>
          <w:szCs w:val="28"/>
          <w:rtl w:val="true"/>
          <w:lang w:bidi="fa-IR"/>
        </w:rPr>
        <w:t>یأتی فی باب المیم</w:t>
      </w:r>
      <w:r>
        <w:rPr>
          <w:rFonts w:eastAsia="IRNazanin" w:cs="IRNazanin"/>
          <w:color w:val="111111"/>
          <w:sz w:val="28"/>
          <w:szCs w:val="28"/>
          <w:rtl w:val="true"/>
          <w:lang w:bidi="fa-IR"/>
        </w:rPr>
        <w:t>.</w:t>
      </w:r>
    </w:p>
    <w:p>
      <w:pPr>
        <w:pStyle w:val="Heading3"/>
        <w:numPr>
          <w:ilvl w:val="2"/>
          <w:numId w:val="1"/>
        </w:numPr>
        <w:rPr/>
      </w:pPr>
      <w:bookmarkStart w:id="4265" w:name="__RefHeading___Toc7559216_73709187"/>
      <w:bookmarkStart w:id="4266" w:name="_Toc1988"/>
      <w:bookmarkEnd w:id="4265"/>
      <w:r>
        <w:rPr/>
        <w:t>1331</w:t>
      </w:r>
      <w:r>
        <w:rPr>
          <w:rtl w:val="true"/>
        </w:rPr>
        <w:t xml:space="preserve">- </w:t>
      </w:r>
      <w:r>
        <w:rPr>
          <w:rtl w:val="true"/>
        </w:rPr>
        <w:t>تفسیر المظفر</w:t>
      </w:r>
      <w:bookmarkEnd w:id="4266"/>
    </w:p>
    <w:p>
      <w:pPr>
        <w:pStyle w:val="BookText"/>
        <w:rPr/>
      </w:pPr>
      <w:r>
        <w:rPr>
          <w:rFonts w:ascii="IRNazanin" w:hAnsi="IRNazanin" w:eastAsia="IRNazanin"/>
          <w:color w:val="111111"/>
          <w:sz w:val="28"/>
          <w:sz w:val="28"/>
          <w:szCs w:val="28"/>
          <w:rtl w:val="true"/>
          <w:lang w:bidi="fa-IR"/>
        </w:rPr>
        <w:t>بن علی بن الحسن الهمدانی کذا ذکره فی کشف الحجب و الظاهر أن مراده هو المترجم فی فهرس الشیخ منتجب الدین بعنوان الشیخ الثقة أبو الفرج المظفر بن علی بن الحسین الحمدانی ثقة عین، و هو من سفراء الإمام صاحب الزمان علیه السلام  إلی أن ذکر تصانیفه، و لم یذکر له تفسیر فی النسخة المطبوعة من تلک الفهرس</w:t>
      </w:r>
      <w:r>
        <w:rPr>
          <w:rFonts w:eastAsia="IRNazanin" w:cs="IRNazanin"/>
          <w:color w:val="111111"/>
          <w:sz w:val="28"/>
          <w:szCs w:val="28"/>
          <w:rtl w:val="true"/>
          <w:lang w:bidi="fa-IR"/>
        </w:rPr>
        <w:t>.</w:t>
      </w:r>
    </w:p>
    <w:p>
      <w:pPr>
        <w:pStyle w:val="Heading3"/>
        <w:numPr>
          <w:ilvl w:val="2"/>
          <w:numId w:val="1"/>
        </w:numPr>
        <w:rPr/>
      </w:pPr>
      <w:bookmarkStart w:id="4267" w:name="__RefHeading___Toc7559218_73709187"/>
      <w:bookmarkStart w:id="4268" w:name="_Toc1989"/>
      <w:bookmarkEnd w:id="4267"/>
      <w:r>
        <w:rPr>
          <w:rtl w:val="true"/>
        </w:rPr>
        <w:t>تفسیر معارج السئول</w:t>
      </w:r>
      <w:bookmarkEnd w:id="4268"/>
    </w:p>
    <w:p>
      <w:pPr>
        <w:pStyle w:val="BookText"/>
        <w:rPr/>
      </w:pPr>
      <w:r>
        <w:rPr>
          <w:rFonts w:ascii="IRNazanin" w:hAnsi="IRNazanin" w:eastAsia="IRNazanin"/>
          <w:color w:val="111111"/>
          <w:sz w:val="28"/>
          <w:sz w:val="28"/>
          <w:szCs w:val="28"/>
          <w:rtl w:val="true"/>
          <w:lang w:bidi="fa-IR"/>
        </w:rPr>
        <w:t>المشتهر بکتاب اللباب أو تفسیر اللباب</w:t>
      </w:r>
      <w:r>
        <w:rPr>
          <w:rFonts w:eastAsia="IRNazanin" w:cs="IRNazanin"/>
          <w:color w:val="111111"/>
          <w:sz w:val="28"/>
          <w:szCs w:val="28"/>
          <w:rtl w:val="true"/>
          <w:lang w:bidi="fa-IR"/>
        </w:rPr>
        <w:t>.</w:t>
      </w:r>
    </w:p>
    <w:p>
      <w:pPr>
        <w:pStyle w:val="Heading3"/>
        <w:numPr>
          <w:ilvl w:val="2"/>
          <w:numId w:val="1"/>
        </w:numPr>
        <w:rPr/>
      </w:pPr>
      <w:bookmarkStart w:id="4269" w:name="__RefHeading___Toc7559220_73709187"/>
      <w:bookmarkStart w:id="4270" w:name="_Toc1990"/>
      <w:bookmarkEnd w:id="4269"/>
      <w:r>
        <w:rPr>
          <w:rtl w:val="true"/>
        </w:rPr>
        <w:t>تفسیر معارج العرفان</w:t>
      </w:r>
      <w:bookmarkEnd w:id="4270"/>
    </w:p>
    <w:p>
      <w:pPr>
        <w:pStyle w:val="BookText"/>
        <w:rPr/>
      </w:pPr>
      <w:r>
        <w:rPr>
          <w:rFonts w:ascii="IRNazanin" w:hAnsi="IRNazanin" w:eastAsia="IRNazanin"/>
          <w:color w:val="111111"/>
          <w:sz w:val="28"/>
          <w:sz w:val="28"/>
          <w:szCs w:val="28"/>
          <w:rtl w:val="true"/>
          <w:lang w:bidi="fa-IR"/>
        </w:rPr>
        <w:t>فارسی فی علوم القرآن یأتی فی باب المیم</w:t>
      </w:r>
      <w:r>
        <w:rPr>
          <w:rFonts w:eastAsia="IRNazanin" w:cs="IRNazanin"/>
          <w:color w:val="111111"/>
          <w:sz w:val="28"/>
          <w:szCs w:val="28"/>
          <w:rtl w:val="true"/>
          <w:lang w:bidi="fa-IR"/>
        </w:rPr>
        <w:t>.</w:t>
      </w:r>
    </w:p>
    <w:p>
      <w:pPr>
        <w:pStyle w:val="Heading3"/>
        <w:numPr>
          <w:ilvl w:val="2"/>
          <w:numId w:val="1"/>
        </w:numPr>
        <w:rPr/>
      </w:pPr>
      <w:bookmarkStart w:id="4271" w:name="__RefHeading___Toc7559222_73709187"/>
      <w:bookmarkStart w:id="4272" w:name="_Toc1991"/>
      <w:bookmarkEnd w:id="4271"/>
      <w:r>
        <w:rPr>
          <w:rtl w:val="true"/>
        </w:rPr>
        <w:t>تفسیر معانی القرآن</w:t>
      </w:r>
      <w:bookmarkEnd w:id="4272"/>
    </w:p>
    <w:p>
      <w:pPr>
        <w:pStyle w:val="BookText"/>
        <w:rPr/>
      </w:pPr>
      <w:r>
        <w:rPr>
          <w:rFonts w:ascii="IRNazanin" w:hAnsi="IRNazanin" w:eastAsia="IRNazanin"/>
          <w:color w:val="111111"/>
          <w:sz w:val="28"/>
          <w:sz w:val="28"/>
          <w:szCs w:val="28"/>
          <w:rtl w:val="true"/>
          <w:lang w:bidi="fa-IR"/>
        </w:rPr>
        <w:t>یأتی متعددا فی المیم، و مر أحدها بعنوان تفسیر الصابونی</w:t>
      </w:r>
      <w:r>
        <w:rPr>
          <w:rFonts w:eastAsia="IRNazanin" w:cs="IRNazanin"/>
          <w:color w:val="111111"/>
          <w:sz w:val="28"/>
          <w:szCs w:val="28"/>
          <w:rtl w:val="true"/>
          <w:lang w:bidi="fa-IR"/>
        </w:rPr>
        <w:t>.</w:t>
      </w:r>
    </w:p>
    <w:p>
      <w:pPr>
        <w:pStyle w:val="Heading3"/>
        <w:numPr>
          <w:ilvl w:val="2"/>
          <w:numId w:val="1"/>
        </w:numPr>
        <w:rPr/>
      </w:pPr>
      <w:bookmarkStart w:id="4273" w:name="__RefHeading___Toc7559224_73709187"/>
      <w:bookmarkStart w:id="4274" w:name="_Toc1992"/>
      <w:bookmarkEnd w:id="4273"/>
      <w:r>
        <w:rPr/>
        <w:t>1332</w:t>
      </w:r>
      <w:r>
        <w:rPr>
          <w:rtl w:val="true"/>
        </w:rPr>
        <w:t xml:space="preserve">- </w:t>
      </w:r>
      <w:r>
        <w:rPr>
          <w:rtl w:val="true"/>
        </w:rPr>
        <w:t>تفسیر المعلی</w:t>
      </w:r>
      <w:bookmarkEnd w:id="4274"/>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أبو الحسن معلی بن محمد البصری المضطرب الحدیث و المذهب لکن کتبه قریبة کما ذکره النجاشی و منها کتاب التفسیر و ذکر أنه یرویه </w:t>
      </w:r>
      <w:bookmarkStart w:id="4275" w:name="pg11681_117491"/>
    </w:p>
    <w:p>
      <w:pPr>
        <w:pStyle w:val="BookText"/>
        <w:rPr/>
      </w:pPr>
      <w:bookmarkEnd w:id="4275"/>
      <w:r>
        <w:rPr>
          <w:rFonts w:ascii="IRNazanin" w:hAnsi="IRNazanin" w:eastAsia="IRNazanin"/>
          <w:color w:val="111111"/>
          <w:sz w:val="28"/>
          <w:sz w:val="28"/>
          <w:szCs w:val="28"/>
          <w:rtl w:val="true"/>
          <w:lang w:bidi="fa-IR"/>
        </w:rPr>
        <w:t xml:space="preserve">عن مؤلفه المعلی، الحسین بن محمد بن عامر الأشعری القمی الذی یروی عنه الکلینی فی الکافی و ابن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مکررا فی کامل الزیارة، و یذکر فی أسانید الشیخ الصدوق فی الأمالی و غیره، و یروی عنه فی تفسیر القمی کثیرا کما مر</w:t>
      </w:r>
      <w:r>
        <w:rPr>
          <w:rFonts w:eastAsia="IRNazanin" w:cs="IRNazanin"/>
          <w:color w:val="111111"/>
          <w:sz w:val="28"/>
          <w:szCs w:val="28"/>
          <w:rtl w:val="true"/>
          <w:lang w:bidi="fa-IR"/>
        </w:rPr>
        <w:t>.</w:t>
      </w:r>
    </w:p>
    <w:p>
      <w:pPr>
        <w:pStyle w:val="Heading3"/>
        <w:numPr>
          <w:ilvl w:val="2"/>
          <w:numId w:val="1"/>
        </w:numPr>
        <w:rPr/>
      </w:pPr>
      <w:bookmarkStart w:id="4276" w:name="__RefHeading___Toc7559226_73709187"/>
      <w:bookmarkStart w:id="4277" w:name="_Toc1993"/>
      <w:bookmarkEnd w:id="4276"/>
      <w:r>
        <w:rPr>
          <w:rtl w:val="true"/>
        </w:rPr>
        <w:t>تفسیر المعین</w:t>
      </w:r>
      <w:bookmarkEnd w:id="4277"/>
    </w:p>
    <w:p>
      <w:pPr>
        <w:pStyle w:val="BookText"/>
        <w:rPr/>
      </w:pPr>
      <w:r>
        <w:rPr>
          <w:rFonts w:ascii="IRNazanin" w:hAnsi="IRNazanin" w:eastAsia="IRNazanin"/>
          <w:color w:val="111111"/>
          <w:sz w:val="28"/>
          <w:sz w:val="28"/>
          <w:szCs w:val="28"/>
          <w:rtl w:val="true"/>
          <w:lang w:bidi="fa-IR"/>
        </w:rPr>
        <w:t>لنور الدین الأخباری، یأتی فی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الکتاب المبین الفارسی، یأتی</w:t>
      </w:r>
      <w:r>
        <w:rPr>
          <w:rFonts w:eastAsia="IRNazanin" w:cs="IRNazanin"/>
          <w:color w:val="111111"/>
          <w:sz w:val="28"/>
          <w:szCs w:val="28"/>
          <w:rtl w:val="true"/>
          <w:lang w:bidi="fa-IR"/>
        </w:rPr>
        <w:t>.</w:t>
      </w:r>
    </w:p>
    <w:p>
      <w:pPr>
        <w:pStyle w:val="Heading3"/>
        <w:numPr>
          <w:ilvl w:val="2"/>
          <w:numId w:val="1"/>
        </w:numPr>
        <w:rPr/>
      </w:pPr>
      <w:bookmarkStart w:id="4278" w:name="__RefHeading___Toc7559228_73709187"/>
      <w:bookmarkStart w:id="4279" w:name="_Toc1994"/>
      <w:bookmarkEnd w:id="4278"/>
      <w:r>
        <w:rPr>
          <w:rtl w:val="true"/>
        </w:rPr>
        <w:t>تفسیر المولی معین</w:t>
      </w:r>
      <w:bookmarkEnd w:id="4279"/>
    </w:p>
    <w:p>
      <w:pPr>
        <w:pStyle w:val="BookText"/>
        <w:rPr/>
      </w:pPr>
      <w:r>
        <w:rPr>
          <w:rFonts w:ascii="IRNazanin" w:hAnsi="IRNazanin" w:eastAsia="IRNazanin"/>
          <w:color w:val="111111"/>
          <w:sz w:val="28"/>
          <w:sz w:val="28"/>
          <w:szCs w:val="28"/>
          <w:rtl w:val="true"/>
          <w:lang w:bidi="fa-IR"/>
        </w:rPr>
        <w:t>مر له بحر الدرر و یأتی تفسیر آیات قصص موسی، و تفسیر سورة یوسف</w:t>
      </w:r>
      <w:r>
        <w:rPr>
          <w:rFonts w:eastAsia="IRNazanin" w:cs="IRNazanin"/>
          <w:color w:val="111111"/>
          <w:sz w:val="28"/>
          <w:szCs w:val="28"/>
          <w:rtl w:val="true"/>
          <w:lang w:bidi="fa-IR"/>
        </w:rPr>
        <w:t>.</w:t>
      </w:r>
    </w:p>
    <w:p>
      <w:pPr>
        <w:pStyle w:val="Heading3"/>
        <w:numPr>
          <w:ilvl w:val="2"/>
          <w:numId w:val="1"/>
        </w:numPr>
        <w:rPr/>
      </w:pPr>
      <w:bookmarkStart w:id="4280" w:name="__RefHeading___Toc7559230_73709187"/>
      <w:bookmarkStart w:id="4281" w:name="_Toc1995"/>
      <w:bookmarkEnd w:id="4280"/>
      <w:r>
        <w:rPr>
          <w:rtl w:val="true"/>
        </w:rPr>
        <w:t>تفسیر السید معین الدین</w:t>
      </w:r>
      <w:bookmarkEnd w:id="4281"/>
    </w:p>
    <w:p>
      <w:pPr>
        <w:pStyle w:val="BookText"/>
        <w:rPr/>
      </w:pPr>
      <w:r>
        <w:rPr>
          <w:rFonts w:ascii="IRNazanin" w:hAnsi="IRNazanin" w:eastAsia="IRNazanin"/>
          <w:color w:val="111111"/>
          <w:sz w:val="28"/>
          <w:sz w:val="28"/>
          <w:szCs w:val="28"/>
          <w:rtl w:val="true"/>
          <w:lang w:bidi="fa-IR"/>
        </w:rPr>
        <w:t>محمد بن عبد الرحمن الإیجی الصفوی اسمه جوامع التبیان، یأتی</w:t>
      </w:r>
      <w:r>
        <w:rPr>
          <w:rFonts w:eastAsia="IRNazanin" w:cs="IRNazanin"/>
          <w:color w:val="111111"/>
          <w:sz w:val="28"/>
          <w:szCs w:val="28"/>
          <w:rtl w:val="true"/>
          <w:lang w:bidi="fa-IR"/>
        </w:rPr>
        <w:t>.</w:t>
      </w:r>
    </w:p>
    <w:p>
      <w:pPr>
        <w:pStyle w:val="Heading3"/>
        <w:numPr>
          <w:ilvl w:val="2"/>
          <w:numId w:val="1"/>
        </w:numPr>
        <w:rPr/>
      </w:pPr>
      <w:bookmarkStart w:id="4282" w:name="__RefHeading___Toc7559232_73709187"/>
      <w:bookmarkStart w:id="4283" w:name="_Toc1996"/>
      <w:bookmarkEnd w:id="4282"/>
      <w:r>
        <w:rPr/>
        <w:t>1333</w:t>
      </w:r>
      <w:r>
        <w:rPr>
          <w:rtl w:val="true"/>
        </w:rPr>
        <w:t xml:space="preserve">- </w:t>
      </w:r>
      <w:r>
        <w:rPr>
          <w:rtl w:val="true"/>
        </w:rPr>
        <w:t>تفسیر مغمضات القرآن</w:t>
      </w:r>
      <w:bookmarkEnd w:id="4283"/>
    </w:p>
    <w:p>
      <w:pPr>
        <w:pStyle w:val="BookText"/>
        <w:rPr/>
      </w:pPr>
      <w:r>
        <w:rPr>
          <w:rFonts w:ascii="IRNazanin" w:hAnsi="IRNazanin" w:eastAsia="IRNazanin"/>
          <w:color w:val="111111"/>
          <w:sz w:val="28"/>
          <w:sz w:val="28"/>
          <w:szCs w:val="28"/>
          <w:rtl w:val="true"/>
          <w:lang w:bidi="fa-IR"/>
        </w:rPr>
        <w:t xml:space="preserve">للفاضل المقداد الشیخ أبی عبد الله مقداد بن عبد الله بن محمد بن الحسین بن محمد السیوری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مختصر، و قد کتبه علی هوامش القرآن ثم دونه، و رأیته منضما إلی کتابه کنز العرفان فی مکتبة کانت فی مدرسة البادکوبی بکربلاء</w:t>
      </w:r>
      <w:r>
        <w:rPr>
          <w:rFonts w:eastAsia="IRNazanin" w:cs="IRNazanin"/>
          <w:color w:val="111111"/>
          <w:sz w:val="28"/>
          <w:szCs w:val="28"/>
          <w:rtl w:val="true"/>
          <w:lang w:bidi="fa-IR"/>
        </w:rPr>
        <w:t>.</w:t>
      </w:r>
    </w:p>
    <w:p>
      <w:pPr>
        <w:pStyle w:val="Heading3"/>
        <w:numPr>
          <w:ilvl w:val="2"/>
          <w:numId w:val="1"/>
        </w:numPr>
        <w:rPr/>
      </w:pPr>
      <w:bookmarkStart w:id="4284" w:name="__RefHeading___Toc7559234_73709187"/>
      <w:bookmarkStart w:id="4285" w:name="_Toc1997"/>
      <w:bookmarkEnd w:id="4284"/>
      <w:r>
        <w:rPr>
          <w:rtl w:val="true"/>
        </w:rPr>
        <w:t>تفسیر مفتاح التفاسیر</w:t>
      </w:r>
      <w:bookmarkEnd w:id="4285"/>
    </w:p>
    <w:p>
      <w:pPr>
        <w:pStyle w:val="BookText"/>
        <w:rPr/>
      </w:pPr>
      <w:r>
        <w:rPr>
          <w:rFonts w:ascii="IRNazanin" w:hAnsi="IRNazanin" w:eastAsia="IRNazanin"/>
          <w:color w:val="111111"/>
          <w:sz w:val="28"/>
          <w:sz w:val="28"/>
          <w:szCs w:val="28"/>
          <w:rtl w:val="true"/>
          <w:lang w:bidi="fa-IR"/>
        </w:rPr>
        <w:t>لرشید الدین الهمدانی، یأتی فی المیم</w:t>
      </w:r>
      <w:r>
        <w:rPr>
          <w:rFonts w:eastAsia="IRNazanin" w:cs="IRNazanin"/>
          <w:color w:val="111111"/>
          <w:sz w:val="28"/>
          <w:szCs w:val="28"/>
          <w:rtl w:val="true"/>
          <w:lang w:bidi="fa-IR"/>
        </w:rPr>
        <w:t>.</w:t>
      </w:r>
    </w:p>
    <w:p>
      <w:pPr>
        <w:pStyle w:val="Heading3"/>
        <w:numPr>
          <w:ilvl w:val="2"/>
          <w:numId w:val="1"/>
        </w:numPr>
        <w:rPr/>
      </w:pPr>
      <w:bookmarkStart w:id="4286" w:name="__RefHeading___Toc7559236_73709187"/>
      <w:bookmarkStart w:id="4287" w:name="_Toc1998"/>
      <w:bookmarkEnd w:id="4286"/>
      <w:r>
        <w:rPr>
          <w:rtl w:val="true"/>
        </w:rPr>
        <w:t>تفسیر مفتاح التفسیر</w:t>
      </w:r>
      <w:bookmarkEnd w:id="4287"/>
    </w:p>
    <w:p>
      <w:pPr>
        <w:pStyle w:val="BookText"/>
        <w:rPr/>
      </w:pPr>
      <w:r>
        <w:rPr>
          <w:rFonts w:ascii="IRNazanin" w:hAnsi="IRNazanin" w:eastAsia="IRNazanin"/>
          <w:color w:val="111111"/>
          <w:sz w:val="28"/>
          <w:sz w:val="28"/>
          <w:szCs w:val="28"/>
          <w:rtl w:val="true"/>
          <w:lang w:bidi="fa-IR"/>
        </w:rPr>
        <w:t>لبرهان الدین الحمدانی، یأتی فی المیم</w:t>
      </w:r>
      <w:r>
        <w:rPr>
          <w:rFonts w:eastAsia="IRNazanin" w:cs="IRNazanin"/>
          <w:color w:val="111111"/>
          <w:sz w:val="28"/>
          <w:szCs w:val="28"/>
          <w:rtl w:val="true"/>
          <w:lang w:bidi="fa-IR"/>
        </w:rPr>
        <w:t>.</w:t>
      </w:r>
    </w:p>
    <w:p>
      <w:pPr>
        <w:pStyle w:val="Heading3"/>
        <w:numPr>
          <w:ilvl w:val="2"/>
          <w:numId w:val="1"/>
        </w:numPr>
        <w:rPr/>
      </w:pPr>
      <w:bookmarkStart w:id="4288" w:name="__RefHeading___Toc7559238_73709187"/>
      <w:bookmarkStart w:id="4289" w:name="_Toc1999"/>
      <w:bookmarkEnd w:id="4288"/>
      <w:r>
        <w:rPr>
          <w:rtl w:val="true"/>
        </w:rPr>
        <w:t>تفسیر المفتی</w:t>
      </w:r>
      <w:bookmarkEnd w:id="4289"/>
    </w:p>
    <w:p>
      <w:pPr>
        <w:pStyle w:val="BookText"/>
        <w:rPr/>
      </w:pPr>
      <w:r>
        <w:rPr>
          <w:rFonts w:ascii="IRNazanin" w:hAnsi="IRNazanin" w:eastAsia="IRNazanin"/>
          <w:color w:val="111111"/>
          <w:sz w:val="28"/>
          <w:sz w:val="28"/>
          <w:szCs w:val="28"/>
          <w:rtl w:val="true"/>
          <w:lang w:bidi="fa-IR"/>
        </w:rPr>
        <w:t xml:space="preserve">السید محمد عباس لسورة یوسف و الرحمن و ق و حسناء غالیة المهر لسورة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تفسیر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سَیُجَنَّبُهَا الْأَتْقَی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حواشی القرآن یأتی جمیعها فی محالها</w:t>
      </w:r>
      <w:r>
        <w:rPr>
          <w:rFonts w:eastAsia="IRNazanin" w:cs="IRNazanin"/>
          <w:color w:val="111111"/>
          <w:sz w:val="28"/>
          <w:szCs w:val="28"/>
          <w:rtl w:val="true"/>
          <w:lang w:bidi="fa-IR"/>
        </w:rPr>
        <w:t>.</w:t>
      </w:r>
    </w:p>
    <w:p>
      <w:pPr>
        <w:pStyle w:val="Heading3"/>
        <w:numPr>
          <w:ilvl w:val="2"/>
          <w:numId w:val="1"/>
        </w:numPr>
        <w:rPr/>
      </w:pPr>
      <w:bookmarkStart w:id="4290" w:name="__RefHeading___Toc7559240_73709187"/>
      <w:bookmarkStart w:id="4291" w:name="_Toc2000"/>
      <w:bookmarkEnd w:id="4290"/>
      <w:r>
        <w:rPr>
          <w:rtl w:val="true"/>
        </w:rPr>
        <w:t>تفسیر الشیخ المفید</w:t>
      </w:r>
      <w:bookmarkEnd w:id="4291"/>
    </w:p>
    <w:p>
      <w:pPr>
        <w:pStyle w:val="BookText"/>
        <w:rPr/>
      </w:pPr>
      <w:r>
        <w:rPr>
          <w:rFonts w:ascii="Amiri" w:hAnsi="Amiri" w:eastAsia="Amiri" w:cs="Amiri"/>
          <w:color w:val="111111"/>
          <w:sz w:val="28"/>
          <w:sz w:val="28"/>
          <w:szCs w:val="28"/>
          <w:rtl w:val="true"/>
          <w:lang w:bidi="ar-SA"/>
        </w:rPr>
        <w:t xml:space="preserve">مر له البیان فی غلط قطرب فی القرآن، و یأتی دلائل القرآن و الرد علی الجبائی فی التفسیر، و تأویل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w:t>
      </w:r>
      <w:r>
        <w:rPr>
          <w:rFonts w:eastAsia="Amiri" w:cs="Amiri" w:ascii="Amiri" w:hAnsi="Amiri"/>
          <w:color w:val="111111"/>
          <w:sz w:val="28"/>
          <w:szCs w:val="28"/>
          <w:rtl w:val="true"/>
          <w:lang w:bidi="ar-SA"/>
        </w:rPr>
        <w:t>).</w:t>
      </w:r>
    </w:p>
    <w:p>
      <w:pPr>
        <w:pStyle w:val="Heading3"/>
        <w:numPr>
          <w:ilvl w:val="2"/>
          <w:numId w:val="1"/>
        </w:numPr>
        <w:rPr/>
      </w:pPr>
      <w:bookmarkStart w:id="4292" w:name="__RefHeading___Toc7559242_73709187"/>
      <w:bookmarkStart w:id="4293" w:name="_Toc2001"/>
      <w:bookmarkEnd w:id="4292"/>
      <w:r>
        <w:rPr/>
        <w:t>1334</w:t>
      </w:r>
      <w:r>
        <w:rPr>
          <w:rtl w:val="true"/>
        </w:rPr>
        <w:t xml:space="preserve">- </w:t>
      </w:r>
      <w:r>
        <w:rPr>
          <w:rtl w:val="true"/>
        </w:rPr>
        <w:t>تفسیر مقاتل</w:t>
      </w:r>
      <w:bookmarkEnd w:id="4293"/>
    </w:p>
    <w:p>
      <w:pPr>
        <w:pStyle w:val="BookText"/>
        <w:rPr/>
      </w:pPr>
      <w:r>
        <w:rPr>
          <w:rFonts w:ascii="IRNazanin" w:hAnsi="IRNazanin" w:eastAsia="IRNazanin"/>
          <w:color w:val="111111"/>
          <w:sz w:val="28"/>
          <w:sz w:val="28"/>
          <w:szCs w:val="28"/>
          <w:rtl w:val="true"/>
          <w:lang w:bidi="fa-IR"/>
        </w:rPr>
        <w:t xml:space="preserve">أبو الحسن مقاتل بن سلیمان بن زید بن أدرک بن بهمن الرازی کما حکی نسبه عن ملحقات الصراح، الخراسانی البجلی، أو البلخی کما ذکره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الیافعی، و عده الشیخ فی رجاله من أصحاب الباقر و الصادق ع، و فی</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الندیم أنه من الزیدیة و المحدثین و القواء، و له کتاب التفسیر الکبیر و الناسخ و المنسوخ، و تفسیر الخمسمائة آیة، و کتاب القراءات، و متشابه القرآن، و نوادر التفسیر، و کتاب الجوابات فی القرآن </w:t>
      </w:r>
      <w:bookmarkStart w:id="4294" w:name="pg11681_117492"/>
    </w:p>
    <w:p>
      <w:pPr>
        <w:pStyle w:val="BookText"/>
        <w:rPr/>
      </w:pPr>
      <w:bookmarkEnd w:id="4294"/>
      <w:r>
        <w:rPr>
          <w:rFonts w:ascii="IRNazanin" w:hAnsi="IRNazanin" w:eastAsia="IRNazanin"/>
          <w:color w:val="111111"/>
          <w:sz w:val="28"/>
          <w:sz w:val="28"/>
          <w:szCs w:val="28"/>
          <w:rtl w:val="true"/>
          <w:lang w:bidi="fa-IR"/>
        </w:rPr>
        <w:t>و الآیات المتشابهات، و غیر ذلک، و حکی الیافعی عن الإمام الشافعی أن الناس کلهم عیال مقاتل بن سلیمان فی التفسیر، و حکی عن الکامل لابن عدی أن فی مقاتل مذاهب ردیة و تفسیره بعد تفسیر الکلبی الذی هو أطول التفاسیر و أشبعها</w:t>
      </w:r>
    </w:p>
    <w:p>
      <w:pPr>
        <w:pStyle w:val="Heading3"/>
        <w:numPr>
          <w:ilvl w:val="2"/>
          <w:numId w:val="1"/>
        </w:numPr>
        <w:rPr/>
      </w:pPr>
      <w:bookmarkStart w:id="4295" w:name="__RefHeading___Toc7559244_73709187"/>
      <w:bookmarkStart w:id="4296" w:name="_Toc2002"/>
      <w:bookmarkEnd w:id="4295"/>
      <w:r>
        <w:rPr>
          <w:rtl w:val="true"/>
        </w:rPr>
        <w:t>تفسیر المقداد</w:t>
      </w:r>
      <w:bookmarkEnd w:id="4296"/>
    </w:p>
    <w:p>
      <w:pPr>
        <w:pStyle w:val="BookText"/>
        <w:rPr/>
      </w:pPr>
      <w:r>
        <w:rPr>
          <w:rFonts w:ascii="IRNazanin" w:hAnsi="IRNazanin" w:eastAsia="IRNazanin"/>
          <w:color w:val="111111"/>
          <w:sz w:val="28"/>
          <w:sz w:val="28"/>
          <w:szCs w:val="28"/>
          <w:rtl w:val="true"/>
          <w:lang w:bidi="fa-IR"/>
        </w:rPr>
        <w:t>أو الفاضل المقداد اسمه کنز العرفان و مغمضات القرآن، مر و یأتی</w:t>
      </w:r>
    </w:p>
    <w:p>
      <w:pPr>
        <w:pStyle w:val="Heading3"/>
        <w:numPr>
          <w:ilvl w:val="2"/>
          <w:numId w:val="1"/>
        </w:numPr>
        <w:rPr/>
      </w:pPr>
      <w:bookmarkStart w:id="4297" w:name="__RefHeading___Toc7559246_73709187"/>
      <w:bookmarkStart w:id="4298" w:name="_Toc2003"/>
      <w:bookmarkEnd w:id="4297"/>
      <w:r>
        <w:rPr/>
        <w:t>1335</w:t>
      </w:r>
      <w:r>
        <w:rPr>
          <w:rtl w:val="true"/>
        </w:rPr>
        <w:t xml:space="preserve">- </w:t>
      </w:r>
      <w:r>
        <w:rPr>
          <w:rtl w:val="true"/>
        </w:rPr>
        <w:t>تفسیر منخل</w:t>
      </w:r>
      <w:bookmarkEnd w:id="4298"/>
    </w:p>
    <w:p>
      <w:pPr>
        <w:pStyle w:val="BookText"/>
        <w:rPr/>
      </w:pPr>
      <w:r>
        <w:rPr>
          <w:rFonts w:ascii="IRNazanin" w:hAnsi="IRNazanin" w:eastAsia="IRNazanin"/>
          <w:color w:val="111111"/>
          <w:sz w:val="28"/>
          <w:sz w:val="28"/>
          <w:szCs w:val="28"/>
          <w:rtl w:val="true"/>
          <w:lang w:bidi="fa-IR"/>
        </w:rPr>
        <w:t>بن جمیل الأسدی الکوفی بیاع الجواری من أصحاب الصادق ع و الراوی عنه، و یروی التفسیر عنه محمد بن سنان، و أحمد بن میثم کما ذکره النجاشی</w:t>
      </w:r>
    </w:p>
    <w:p>
      <w:pPr>
        <w:pStyle w:val="Heading3"/>
        <w:numPr>
          <w:ilvl w:val="2"/>
          <w:numId w:val="1"/>
        </w:numPr>
        <w:rPr/>
      </w:pPr>
      <w:bookmarkStart w:id="4299" w:name="__RefHeading___Toc7559248_73709187"/>
      <w:bookmarkStart w:id="4300" w:name="_Toc2004"/>
      <w:bookmarkEnd w:id="4299"/>
      <w:r>
        <w:rPr/>
        <w:t>1336</w:t>
      </w:r>
      <w:r>
        <w:rPr>
          <w:rtl w:val="true"/>
        </w:rPr>
        <w:t xml:space="preserve">- </w:t>
      </w:r>
      <w:r>
        <w:rPr>
          <w:rtl w:val="true"/>
        </w:rPr>
        <w:t>تفسیر المنشی</w:t>
      </w:r>
      <w:bookmarkEnd w:id="4300"/>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کمالا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مجموعته إنی رأیته فی خزانة مولانا و مراده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للأمیر محمد رضا الحسینی منشی الممالک المعاصر للشیخ الحر و الساکن بأصفهان حین تألیف الأمل </w:t>
      </w:r>
      <w:r>
        <w:rPr>
          <w:rFonts w:eastAsia="IRNazanin" w:cs="IRNazanin"/>
          <w:color w:val="111111"/>
          <w:sz w:val="28"/>
          <w:szCs w:val="28"/>
          <w:rtl w:val="true"/>
          <w:lang w:bidi="fa-IR"/>
        </w:rPr>
        <w:t>(</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 فیه بأنه کبیر أکثر من ثلاثین مجلدا عربی و فارسی، جمع فیه الأحادیث و ترجمتها، و یظهر من بعض هذه الخصوصیات أنه غیر تفسیر الأئمة السابق ذکره و إن شارکه فی بعضها و من شواهد المغایرة سیادة هذا المفسر دونه</w:t>
      </w:r>
    </w:p>
    <w:p>
      <w:pPr>
        <w:pStyle w:val="Heading3"/>
        <w:numPr>
          <w:ilvl w:val="2"/>
          <w:numId w:val="1"/>
        </w:numPr>
        <w:rPr/>
      </w:pPr>
      <w:bookmarkStart w:id="4301" w:name="__RefHeading___Toc7559250_73709187"/>
      <w:bookmarkStart w:id="4302" w:name="_Toc2005"/>
      <w:bookmarkEnd w:id="4301"/>
      <w:r>
        <w:rPr>
          <w:rtl w:val="true"/>
        </w:rPr>
        <w:t>تفسیر منهج السداد</w:t>
      </w:r>
      <w:bookmarkEnd w:id="4302"/>
    </w:p>
    <w:p>
      <w:pPr>
        <w:pStyle w:val="BookText"/>
        <w:rPr/>
      </w:pPr>
      <w:r>
        <w:rPr>
          <w:rFonts w:ascii="IRNazanin" w:hAnsi="IRNazanin" w:eastAsia="IRNazanin"/>
          <w:color w:val="111111"/>
          <w:sz w:val="28"/>
          <w:sz w:val="28"/>
          <w:szCs w:val="28"/>
          <w:rtl w:val="true"/>
          <w:lang w:bidi="fa-IR"/>
        </w:rPr>
        <w:t>فارسی فی مجلدین، یأتی فی المیم</w:t>
      </w:r>
    </w:p>
    <w:p>
      <w:pPr>
        <w:pStyle w:val="Heading3"/>
        <w:numPr>
          <w:ilvl w:val="2"/>
          <w:numId w:val="1"/>
        </w:numPr>
        <w:rPr/>
      </w:pPr>
      <w:bookmarkStart w:id="4303" w:name="__RefHeading___Toc7559252_73709187"/>
      <w:bookmarkStart w:id="4304" w:name="_Toc2006"/>
      <w:bookmarkEnd w:id="4303"/>
      <w:r>
        <w:rPr>
          <w:rtl w:val="true"/>
        </w:rPr>
        <w:t>التفسیر المنیر</w:t>
      </w:r>
      <w:bookmarkEnd w:id="4304"/>
    </w:p>
    <w:p>
      <w:pPr>
        <w:pStyle w:val="BookText"/>
        <w:rPr/>
      </w:pPr>
      <w:r>
        <w:rPr>
          <w:rFonts w:ascii="IRNazanin" w:hAnsi="IRNazanin" w:eastAsia="IRNazanin"/>
          <w:color w:val="111111"/>
          <w:sz w:val="28"/>
          <w:sz w:val="28"/>
          <w:szCs w:val="28"/>
          <w:rtl w:val="true"/>
          <w:lang w:bidi="fa-IR"/>
        </w:rPr>
        <w:t xml:space="preserve">اسم ثان لبیان السعادة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Heading3"/>
        <w:numPr>
          <w:ilvl w:val="2"/>
          <w:numId w:val="1"/>
        </w:numPr>
        <w:rPr/>
      </w:pPr>
      <w:bookmarkStart w:id="4305" w:name="__RefHeading___Toc7559254_73709187"/>
      <w:bookmarkStart w:id="4306" w:name="_Toc2007"/>
      <w:bookmarkEnd w:id="4305"/>
      <w:r>
        <w:rPr>
          <w:rtl w:val="true"/>
        </w:rPr>
        <w:t>تفسیر المواهب العلیة</w:t>
      </w:r>
      <w:bookmarkEnd w:id="4306"/>
    </w:p>
    <w:p>
      <w:pPr>
        <w:pStyle w:val="BookText"/>
        <w:rPr/>
      </w:pPr>
      <w:r>
        <w:rPr>
          <w:rFonts w:ascii="IRNazanin" w:hAnsi="IRNazanin" w:eastAsia="IRNazanin"/>
          <w:color w:val="111111"/>
          <w:sz w:val="28"/>
          <w:sz w:val="28"/>
          <w:szCs w:val="28"/>
          <w:rtl w:val="true"/>
          <w:lang w:bidi="fa-IR"/>
        </w:rPr>
        <w:t>أو التفسیر الحسینی، یأتی فی باب المیم</w:t>
      </w:r>
    </w:p>
    <w:p>
      <w:pPr>
        <w:pStyle w:val="Heading3"/>
        <w:numPr>
          <w:ilvl w:val="2"/>
          <w:numId w:val="1"/>
        </w:numPr>
        <w:rPr/>
      </w:pPr>
      <w:bookmarkStart w:id="4307" w:name="__RefHeading___Toc7559256_73709187"/>
      <w:bookmarkStart w:id="4308" w:name="_Toc2008"/>
      <w:bookmarkEnd w:id="4307"/>
      <w:r>
        <w:rPr/>
        <w:t>1337</w:t>
      </w:r>
      <w:r>
        <w:rPr>
          <w:rtl w:val="true"/>
        </w:rPr>
        <w:t xml:space="preserve">- </w:t>
      </w:r>
      <w:r>
        <w:rPr>
          <w:rtl w:val="true"/>
        </w:rPr>
        <w:t>تفسیر المیرزا موسی</w:t>
      </w:r>
      <w:bookmarkEnd w:id="4308"/>
    </w:p>
    <w:p>
      <w:pPr>
        <w:pStyle w:val="BookText"/>
        <w:rPr/>
      </w:pPr>
      <w:r>
        <w:rPr>
          <w:rFonts w:ascii="IRNazanin" w:hAnsi="IRNazanin" w:eastAsia="IRNazanin"/>
          <w:color w:val="111111"/>
          <w:sz w:val="28"/>
          <w:sz w:val="28"/>
          <w:szCs w:val="28"/>
          <w:rtl w:val="true"/>
          <w:lang w:bidi="fa-IR"/>
        </w:rPr>
        <w:t xml:space="preserve">بن الحاج میرزا جعفر بن أحمد التبریزی مؤلف أوثق الوسائل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من عدة تفاسیر عربیة و فارسیة، و طبع علی هامش القرآن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Heading3"/>
        <w:numPr>
          <w:ilvl w:val="2"/>
          <w:numId w:val="1"/>
        </w:numPr>
        <w:rPr/>
      </w:pPr>
      <w:bookmarkStart w:id="4309" w:name="__RefHeading___Toc7559258_73709187"/>
      <w:bookmarkStart w:id="4310" w:name="_Toc2009"/>
      <w:bookmarkEnd w:id="4309"/>
      <w:r>
        <w:rPr>
          <w:rtl w:val="true"/>
        </w:rPr>
        <w:t>تفسیر الشریف موسی</w:t>
      </w:r>
      <w:bookmarkEnd w:id="4310"/>
    </w:p>
    <w:p>
      <w:pPr>
        <w:pStyle w:val="BookText"/>
        <w:rPr/>
      </w:pPr>
      <w:r>
        <w:rPr>
          <w:rFonts w:ascii="IRNazanin" w:hAnsi="IRNazanin" w:eastAsia="IRNazanin"/>
          <w:color w:val="111111"/>
          <w:sz w:val="28"/>
          <w:sz w:val="28"/>
          <w:szCs w:val="28"/>
          <w:rtl w:val="true"/>
          <w:lang w:bidi="fa-IR"/>
        </w:rPr>
        <w:t>بن إسماعیل، یأتی بعنوان جامع التفاسیر أو جوامع التفسیر</w:t>
      </w:r>
    </w:p>
    <w:p>
      <w:pPr>
        <w:pStyle w:val="Heading3"/>
        <w:numPr>
          <w:ilvl w:val="2"/>
          <w:numId w:val="1"/>
        </w:numPr>
        <w:rPr/>
      </w:pPr>
      <w:bookmarkStart w:id="4311" w:name="__RefHeading___Toc7559260_73709187"/>
      <w:bookmarkStart w:id="4312" w:name="_Toc2010"/>
      <w:bookmarkEnd w:id="4311"/>
      <w:r>
        <w:rPr/>
        <w:t>1338</w:t>
      </w:r>
      <w:r>
        <w:rPr>
          <w:rtl w:val="true"/>
        </w:rPr>
        <w:t xml:space="preserve">- </w:t>
      </w:r>
      <w:r>
        <w:rPr>
          <w:rtl w:val="true"/>
        </w:rPr>
        <w:t>تفسیر الأمیر محمد مؤمن</w:t>
      </w:r>
      <w:bookmarkEnd w:id="4312"/>
    </w:p>
    <w:p>
      <w:pPr>
        <w:pStyle w:val="BookText"/>
        <w:rPr/>
      </w:pPr>
      <w:r>
        <w:rPr>
          <w:rFonts w:ascii="IRNazanin" w:hAnsi="IRNazanin" w:eastAsia="IRNazanin"/>
          <w:color w:val="111111"/>
          <w:sz w:val="28"/>
          <w:sz w:val="28"/>
          <w:szCs w:val="28"/>
          <w:rtl w:val="true"/>
          <w:lang w:bidi="fa-IR"/>
        </w:rPr>
        <w:t>بن الشاه قاسم السبزواری معاصر الشیخ الحر، ذکره فی الأمل</w:t>
      </w:r>
    </w:p>
    <w:p>
      <w:pPr>
        <w:pStyle w:val="Heading3"/>
        <w:numPr>
          <w:ilvl w:val="2"/>
          <w:numId w:val="1"/>
        </w:numPr>
        <w:rPr/>
      </w:pPr>
      <w:bookmarkStart w:id="4313" w:name="__RefHeading___Toc7559262_73709187"/>
      <w:bookmarkStart w:id="4314" w:name="_Toc2011"/>
      <w:bookmarkEnd w:id="4313"/>
      <w:r>
        <w:rPr>
          <w:rtl w:val="true"/>
        </w:rPr>
        <w:t>تفسیر المهدوی‌</w:t>
      </w:r>
      <w:bookmarkEnd w:id="4314"/>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العباس أحمد بن عماد المتوفی بعد الأربعمائة و الثلاث، اسمه التفصیل الجامع لعلوم التنزیل، کذا فی کشف الظنون، و ترجمه فی بغیة الوعاة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کان أصله من المهدیة و قد دخل الأندلس و مات فی الأربعین </w:t>
      </w:r>
      <w:bookmarkStart w:id="4315" w:name="pg11681_117493"/>
    </w:p>
    <w:p>
      <w:pPr>
        <w:pStyle w:val="BookText"/>
        <w:rPr/>
      </w:pPr>
      <w:bookmarkEnd w:id="4315"/>
      <w:r>
        <w:rPr>
          <w:rFonts w:ascii="Amiri" w:hAnsi="Amiri" w:eastAsia="Amiri" w:cs="Amiri"/>
          <w:color w:val="111111"/>
          <w:sz w:val="28"/>
          <w:sz w:val="28"/>
          <w:szCs w:val="28"/>
          <w:rtl w:val="true"/>
          <w:lang w:bidi="ar-SA"/>
        </w:rPr>
        <w:t>و أربع مائة فراجعه</w:t>
      </w:r>
    </w:p>
    <w:p>
      <w:pPr>
        <w:pStyle w:val="Heading3"/>
        <w:numPr>
          <w:ilvl w:val="2"/>
          <w:numId w:val="1"/>
        </w:numPr>
        <w:rPr/>
      </w:pPr>
      <w:bookmarkStart w:id="4316" w:name="__RefHeading___Toc7559264_73709187"/>
      <w:bookmarkStart w:id="4317" w:name="_Toc2012"/>
      <w:bookmarkEnd w:id="4316"/>
      <w:r>
        <w:rPr/>
        <w:t>1339</w:t>
      </w:r>
      <w:r>
        <w:rPr>
          <w:rtl w:val="true"/>
        </w:rPr>
        <w:t xml:space="preserve">- </w:t>
      </w:r>
      <w:r>
        <w:rPr>
          <w:rtl w:val="true"/>
        </w:rPr>
        <w:t>تفسیر میثم التمار</w:t>
      </w:r>
      <w:bookmarkEnd w:id="4317"/>
    </w:p>
    <w:p>
      <w:pPr>
        <w:pStyle w:val="BookText"/>
        <w:rPr/>
      </w:pPr>
      <w:r>
        <w:rPr>
          <w:rFonts w:ascii="IRNazanin" w:hAnsi="IRNazanin" w:eastAsia="IRNazanin"/>
          <w:color w:val="111111"/>
          <w:sz w:val="28"/>
          <w:sz w:val="28"/>
          <w:szCs w:val="28"/>
          <w:rtl w:val="true"/>
          <w:lang w:bidi="fa-IR"/>
        </w:rPr>
        <w:t xml:space="preserve">هو میثم بن یحیی التمار الکوفی من خواص أصحاب أمیر المؤمنین ع و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قطع یدیه و رجلیه و صلبه و قطع لسانه بأمر ابن مرجانة کما أخبره به مولاه أمیر المؤمنین ع و تفسیره بعض ما تعلمه من أمیر المؤمنین ع فأملاه التمار علی ترجمان القرآن حبر الأمة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روایة الکشی فی ترجمه میثم، و إنه بعد إلقاء التفسیر علی ابن عباس أخبره بکیفیة قتله علی ید ابن مرجانة فظن ابن عباس أنه کهانة فأراد أن یخرق ما کتبه عن إملائه من التفسیر، فقال له میثم احتفظ بما سمعته منی فإن کان ما قلته حقا أمسکته، و إن یک باطلا خرقته، و بعد مضی أیام وقع تمام ما أخبر به</w:t>
      </w:r>
    </w:p>
    <w:p>
      <w:pPr>
        <w:pStyle w:val="Heading3"/>
        <w:numPr>
          <w:ilvl w:val="2"/>
          <w:numId w:val="1"/>
        </w:numPr>
        <w:rPr/>
      </w:pPr>
      <w:bookmarkStart w:id="4318" w:name="__RefHeading___Toc7559266_73709187"/>
      <w:bookmarkStart w:id="4319" w:name="_Toc2013"/>
      <w:bookmarkEnd w:id="4318"/>
      <w:r>
        <w:rPr>
          <w:rtl w:val="true"/>
        </w:rPr>
        <w:t>تفسیر الناسخ و المنسوخ‌</w:t>
      </w:r>
      <w:bookmarkEnd w:id="4319"/>
    </w:p>
    <w:p>
      <w:pPr>
        <w:pStyle w:val="BookText"/>
        <w:rPr/>
      </w:pPr>
      <w:r>
        <w:rPr>
          <w:rFonts w:ascii="IRNazanin" w:hAnsi="IRNazanin" w:eastAsia="IRNazanin"/>
          <w:color w:val="111111"/>
          <w:sz w:val="28"/>
          <w:sz w:val="28"/>
          <w:szCs w:val="28"/>
          <w:rtl w:val="true"/>
          <w:lang w:bidi="fa-IR"/>
        </w:rPr>
        <w:t>یأتی فی حرف النون متعددا</w:t>
      </w:r>
    </w:p>
    <w:p>
      <w:pPr>
        <w:pStyle w:val="Heading3"/>
        <w:numPr>
          <w:ilvl w:val="2"/>
          <w:numId w:val="1"/>
        </w:numPr>
        <w:rPr/>
      </w:pPr>
      <w:bookmarkStart w:id="4320" w:name="__RefHeading___Toc7559268_73709187"/>
      <w:bookmarkStart w:id="4321" w:name="_Toc2014"/>
      <w:bookmarkEnd w:id="4320"/>
      <w:r>
        <w:rPr>
          <w:rtl w:val="true"/>
        </w:rPr>
        <w:t>تفسیر الإمام الناصر للحق</w:t>
      </w:r>
      <w:bookmarkEnd w:id="4321"/>
    </w:p>
    <w:p>
      <w:pPr>
        <w:pStyle w:val="BookText"/>
        <w:rPr/>
      </w:pPr>
      <w:r>
        <w:rPr>
          <w:rFonts w:ascii="IRNazanin" w:hAnsi="IRNazanin" w:eastAsia="IRNazanin"/>
          <w:color w:val="111111"/>
          <w:sz w:val="28"/>
          <w:sz w:val="28"/>
          <w:szCs w:val="28"/>
          <w:rtl w:val="true"/>
          <w:lang w:bidi="fa-IR"/>
        </w:rPr>
        <w:t>الذی احتج فیه بألف بیت من الشعر، مر بعنوان تفسیر الأطروش</w:t>
      </w:r>
    </w:p>
    <w:p>
      <w:pPr>
        <w:pStyle w:val="Heading3"/>
        <w:numPr>
          <w:ilvl w:val="2"/>
          <w:numId w:val="1"/>
        </w:numPr>
        <w:rPr/>
      </w:pPr>
      <w:bookmarkStart w:id="4322" w:name="__RefHeading___Toc7559270_73709187"/>
      <w:bookmarkStart w:id="4323" w:name="_Toc2015"/>
      <w:bookmarkEnd w:id="4322"/>
      <w:r>
        <w:rPr>
          <w:rtl w:val="true"/>
        </w:rPr>
        <w:t>تفسیر نثر الدرر الأیتام</w:t>
      </w:r>
      <w:bookmarkEnd w:id="4323"/>
    </w:p>
    <w:p>
      <w:pPr>
        <w:pStyle w:val="BookText"/>
        <w:rPr/>
      </w:pPr>
      <w:r>
        <w:rPr>
          <w:rFonts w:ascii="IRNazanin" w:hAnsi="IRNazanin" w:eastAsia="IRNazanin"/>
          <w:color w:val="111111"/>
          <w:sz w:val="28"/>
          <w:sz w:val="28"/>
          <w:szCs w:val="28"/>
          <w:rtl w:val="true"/>
          <w:lang w:bidi="fa-IR"/>
        </w:rPr>
        <w:t>للشیخ علی شریعتمدار، یأتی فی باب النون</w:t>
      </w:r>
    </w:p>
    <w:p>
      <w:pPr>
        <w:pStyle w:val="Heading3"/>
        <w:numPr>
          <w:ilvl w:val="2"/>
          <w:numId w:val="1"/>
        </w:numPr>
        <w:rPr/>
      </w:pPr>
      <w:bookmarkStart w:id="4324" w:name="__RefHeading___Toc7559272_73709187"/>
      <w:bookmarkStart w:id="4325" w:name="_Toc2016"/>
      <w:bookmarkEnd w:id="4324"/>
      <w:r>
        <w:rPr/>
        <w:t>1340</w:t>
      </w:r>
      <w:r>
        <w:rPr>
          <w:rtl w:val="true"/>
        </w:rPr>
        <w:t xml:space="preserve">- </w:t>
      </w:r>
      <w:r>
        <w:rPr>
          <w:rtl w:val="true"/>
        </w:rPr>
        <w:t>تفسیر النجاشی</w:t>
      </w:r>
      <w:bookmarkEnd w:id="4325"/>
    </w:p>
    <w:p>
      <w:pPr>
        <w:pStyle w:val="BookText"/>
        <w:rPr/>
      </w:pPr>
      <w:r>
        <w:rPr>
          <w:rFonts w:ascii="IRNazanin" w:hAnsi="IRNazanin" w:eastAsia="IRNazanin"/>
          <w:color w:val="111111"/>
          <w:sz w:val="28"/>
          <w:sz w:val="28"/>
          <w:szCs w:val="28"/>
          <w:rtl w:val="true"/>
          <w:lang w:bidi="fa-IR"/>
        </w:rPr>
        <w:t xml:space="preserve">هو أبو العباس أحمد بن علی بن أحمد بن لعباس من ولد عبد الله النجاشی الذی کتب إلیه الإمام الصادق ع الرسالة المشهورة بالأهوازیة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مؤلف الرجال الوحید فی 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فی صفر</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بمطیرآباد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فی الخلاصة فیکون عمره قرب الثمانین، و ما وقع فی رجاله من تاریخ وفاه أبی یعلی المنسوب إلیه التفسیر الذی مر بعنوان تفسیر أبی یعلی بأنه توفی یوم السبت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سنة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إلحاق الناسخ له فإنه کتب ذلک بعض المطلعین علی فوته فی هامش النسخة فزعمه الناسخ عنها أنه من المتن فأدخله فیه کما وقع نظیره فی تفسیر أبی یعلی بشرح ذکرناه، و له غیر رجاله المذکور کتب أخر ذکر بعضها فی ترجمه نفسه فی رجاله و لم یذکر منها التفسیر، و لکن الشیخ رشید الدین محمد بن علی 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کتاب الأسباب و النزول إسناده إلی هذا التفسیر ثم أحال إلیه فی أول مناقبه أیضا فیظهر أنه کان موجودا فی عصره</w:t>
      </w:r>
    </w:p>
    <w:p>
      <w:pPr>
        <w:pStyle w:val="Heading3"/>
        <w:numPr>
          <w:ilvl w:val="2"/>
          <w:numId w:val="1"/>
        </w:numPr>
        <w:rPr/>
      </w:pPr>
      <w:bookmarkStart w:id="4326" w:name="__RefHeading___Toc7559274_73709187"/>
      <w:bookmarkStart w:id="4327" w:name="_Toc2017"/>
      <w:bookmarkEnd w:id="4326"/>
      <w:r>
        <w:rPr>
          <w:rtl w:val="true"/>
        </w:rPr>
        <w:t>تفسیر نزهة الناظر و سرور الخواطر،</w:t>
      </w:r>
      <w:bookmarkEnd w:id="4327"/>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الطریحی، یأتی فی باب النون </w:t>
      </w:r>
      <w:bookmarkStart w:id="4328" w:name="pg11681_117494"/>
    </w:p>
    <w:p>
      <w:pPr>
        <w:pStyle w:val="Heading3"/>
        <w:numPr>
          <w:ilvl w:val="2"/>
          <w:numId w:val="1"/>
        </w:numPr>
        <w:rPr/>
      </w:pPr>
      <w:bookmarkStart w:id="4329" w:name="__RefHeading___Toc7559276_73709187"/>
      <w:bookmarkStart w:id="4330" w:name="_Toc2018"/>
      <w:bookmarkEnd w:id="4328"/>
      <w:bookmarkEnd w:id="4329"/>
      <w:r>
        <w:rPr>
          <w:rtl w:val="true"/>
        </w:rPr>
        <w:t>تفسیر نزهة الناظرین</w:t>
      </w:r>
      <w:bookmarkEnd w:id="4330"/>
    </w:p>
    <w:p>
      <w:pPr>
        <w:pStyle w:val="BookText"/>
        <w:rPr/>
      </w:pPr>
      <w:r>
        <w:rPr>
          <w:rFonts w:ascii="IRNazanin" w:hAnsi="IRNazanin" w:eastAsia="IRNazanin"/>
          <w:color w:val="111111"/>
          <w:sz w:val="28"/>
          <w:sz w:val="28"/>
          <w:szCs w:val="28"/>
          <w:rtl w:val="true"/>
          <w:lang w:bidi="fa-IR"/>
        </w:rPr>
        <w:t>للشیخ عبد الله الستری، یأتی</w:t>
      </w:r>
    </w:p>
    <w:p>
      <w:pPr>
        <w:pStyle w:val="Heading3"/>
        <w:numPr>
          <w:ilvl w:val="2"/>
          <w:numId w:val="1"/>
        </w:numPr>
        <w:rPr/>
      </w:pPr>
      <w:bookmarkStart w:id="4331" w:name="__RefHeading___Toc7559278_73709187"/>
      <w:bookmarkStart w:id="4332" w:name="_Toc2019"/>
      <w:bookmarkEnd w:id="4331"/>
      <w:r>
        <w:rPr/>
        <w:t>1341</w:t>
      </w:r>
      <w:r>
        <w:rPr>
          <w:rtl w:val="true"/>
        </w:rPr>
        <w:t xml:space="preserve">- </w:t>
      </w:r>
      <w:r>
        <w:rPr>
          <w:rtl w:val="true"/>
        </w:rPr>
        <w:t>تفسیر نصیر</w:t>
      </w:r>
      <w:bookmarkEnd w:id="4332"/>
    </w:p>
    <w:p>
      <w:pPr>
        <w:pStyle w:val="BookText"/>
        <w:rPr/>
      </w:pPr>
      <w:r>
        <w:rPr>
          <w:rFonts w:ascii="IRNazanin" w:hAnsi="IRNazanin" w:eastAsia="IRNazanin"/>
          <w:color w:val="111111"/>
          <w:sz w:val="28"/>
          <w:sz w:val="28"/>
          <w:szCs w:val="28"/>
          <w:rtl w:val="true"/>
          <w:lang w:bidi="fa-IR"/>
        </w:rPr>
        <w:t>بن محمد بن أبی البرکات، من موقوفات الخزانة الغرویة، راجعه</w:t>
      </w:r>
    </w:p>
    <w:p>
      <w:pPr>
        <w:pStyle w:val="Heading3"/>
        <w:numPr>
          <w:ilvl w:val="2"/>
          <w:numId w:val="1"/>
        </w:numPr>
        <w:rPr/>
      </w:pPr>
      <w:bookmarkStart w:id="4333" w:name="__RefHeading___Toc7559280_73709187"/>
      <w:bookmarkStart w:id="4334" w:name="_Toc2020"/>
      <w:bookmarkEnd w:id="4333"/>
      <w:r>
        <w:rPr/>
        <w:t>1342</w:t>
      </w:r>
      <w:r>
        <w:rPr>
          <w:rtl w:val="true"/>
        </w:rPr>
        <w:t xml:space="preserve">- </w:t>
      </w:r>
      <w:r>
        <w:rPr>
          <w:rtl w:val="true"/>
        </w:rPr>
        <w:t>تفسیر النعمانی‌</w:t>
      </w:r>
      <w:bookmarkEnd w:id="4334"/>
    </w:p>
    <w:p>
      <w:pPr>
        <w:pStyle w:val="BookText"/>
        <w:rPr/>
      </w:pPr>
      <w:r>
        <w:rPr>
          <w:rFonts w:ascii="IRNazanin" w:hAnsi="IRNazanin" w:eastAsia="IRNazanin"/>
          <w:color w:val="111111"/>
          <w:sz w:val="28"/>
          <w:sz w:val="28"/>
          <w:szCs w:val="28"/>
          <w:rtl w:val="true"/>
          <w:lang w:bidi="fa-IR"/>
        </w:rPr>
        <w:t>هو أبو عبد الله محمد بن إبراهیم بن جعفر الکاتب النعمانی، تلمیذ ثقة الإسلام الکلینی و شریک الصفوانی، و له کتاب الغیبة المطبوع أخیرا، و قال الشیخ الحر إنی قد رأیت قطعة من تفسیره، و لعل مراده من القطعة هی الروایات المبسوطة التی رواها النعمانی بإسناده إلی الإمام الصادق ع، و جعلها مقدمه تفسیره و هی التی دونت مفردة مع خطبة مختصرة و تسمی ب المحکم و المتشابه کما یأتی، و تنسب إلی السید المرتضی، و طبع فی الأواخر بإیران، و قد أوردها بتمامها العلامة المجلسی فی مجلد القرآن من البحار</w:t>
      </w:r>
    </w:p>
    <w:p>
      <w:pPr>
        <w:pStyle w:val="Heading3"/>
        <w:numPr>
          <w:ilvl w:val="2"/>
          <w:numId w:val="1"/>
        </w:numPr>
        <w:rPr/>
      </w:pPr>
      <w:bookmarkStart w:id="4335" w:name="__RefHeading___Toc7559282_73709187"/>
      <w:bookmarkStart w:id="4336" w:name="_Toc2021"/>
      <w:bookmarkEnd w:id="4335"/>
      <w:r>
        <w:rPr>
          <w:rtl w:val="true"/>
        </w:rPr>
        <w:t>تفسیر نعمت خان عالی</w:t>
      </w:r>
      <w:bookmarkEnd w:id="4336"/>
    </w:p>
    <w:p>
      <w:pPr>
        <w:pStyle w:val="BookText"/>
        <w:rPr/>
      </w:pPr>
      <w:r>
        <w:rPr>
          <w:rFonts w:ascii="IRNazanin" w:hAnsi="IRNazanin" w:eastAsia="IRNazanin"/>
          <w:color w:val="111111"/>
          <w:sz w:val="28"/>
          <w:sz w:val="28"/>
          <w:szCs w:val="28"/>
          <w:rtl w:val="true"/>
          <w:lang w:bidi="fa-IR"/>
        </w:rPr>
        <w:t>الموسوم بالنعمة العظمی یأتی فی النون</w:t>
      </w:r>
    </w:p>
    <w:p>
      <w:pPr>
        <w:pStyle w:val="Heading3"/>
        <w:numPr>
          <w:ilvl w:val="2"/>
          <w:numId w:val="1"/>
        </w:numPr>
        <w:rPr/>
      </w:pPr>
      <w:bookmarkStart w:id="4337" w:name="__RefHeading___Toc7559284_73709187"/>
      <w:bookmarkStart w:id="4338" w:name="_Toc2022"/>
      <w:bookmarkEnd w:id="4337"/>
      <w:r>
        <w:rPr>
          <w:rtl w:val="true"/>
        </w:rPr>
        <w:t>تفسیر نفحات الرحمن</w:t>
      </w:r>
      <w:bookmarkEnd w:id="4338"/>
    </w:p>
    <w:p>
      <w:pPr>
        <w:pStyle w:val="BookText"/>
        <w:rPr/>
      </w:pPr>
      <w:r>
        <w:rPr>
          <w:rFonts w:ascii="IRNazanin" w:hAnsi="IRNazanin" w:eastAsia="IRNazanin"/>
          <w:color w:val="111111"/>
          <w:sz w:val="28"/>
          <w:sz w:val="28"/>
          <w:szCs w:val="28"/>
          <w:rtl w:val="true"/>
          <w:lang w:bidi="fa-IR"/>
        </w:rPr>
        <w:t xml:space="preserve">للحاج الشیخ محمد النهاوندی المعاصر، طبع فی مجلدین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w:t>
      </w:r>
    </w:p>
    <w:p>
      <w:pPr>
        <w:pStyle w:val="Heading3"/>
        <w:numPr>
          <w:ilvl w:val="2"/>
          <w:numId w:val="1"/>
        </w:numPr>
        <w:rPr/>
      </w:pPr>
      <w:bookmarkStart w:id="4339" w:name="__RefHeading___Toc7559286_73709187"/>
      <w:bookmarkStart w:id="4340" w:name="_Toc2023"/>
      <w:bookmarkEnd w:id="4339"/>
      <w:r>
        <w:rPr>
          <w:rtl w:val="true"/>
        </w:rPr>
        <w:t>تفسیر النواب‌</w:t>
      </w:r>
      <w:bookmarkEnd w:id="4340"/>
    </w:p>
    <w:p>
      <w:pPr>
        <w:pStyle w:val="BookText"/>
        <w:rPr/>
      </w:pPr>
      <w:r>
        <w:rPr>
          <w:rFonts w:ascii="IRNazanin" w:hAnsi="IRNazanin" w:eastAsia="IRNazanin"/>
          <w:color w:val="111111"/>
          <w:sz w:val="28"/>
          <w:sz w:val="28"/>
          <w:szCs w:val="28"/>
          <w:rtl w:val="true"/>
          <w:lang w:bidi="fa-IR"/>
        </w:rPr>
        <w:t xml:space="preserve">لمیرزا باقر النواب، اسمه تحفه الخاقان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Heading3"/>
        <w:numPr>
          <w:ilvl w:val="2"/>
          <w:numId w:val="1"/>
        </w:numPr>
        <w:rPr/>
      </w:pPr>
      <w:bookmarkStart w:id="4341" w:name="__RefHeading___Toc7559288_73709187"/>
      <w:bookmarkStart w:id="4342" w:name="_Toc2024"/>
      <w:bookmarkEnd w:id="4341"/>
      <w:r>
        <w:rPr>
          <w:rtl w:val="true"/>
        </w:rPr>
        <w:t>تفسیر النوبختی‌</w:t>
      </w:r>
      <w:bookmarkEnd w:id="4342"/>
    </w:p>
    <w:p>
      <w:pPr>
        <w:pStyle w:val="BookText"/>
        <w:rPr/>
      </w:pPr>
      <w:r>
        <w:rPr>
          <w:rFonts w:ascii="IRNazanin" w:hAnsi="IRNazanin" w:eastAsia="IRNazanin"/>
          <w:color w:val="111111"/>
          <w:sz w:val="28"/>
          <w:sz w:val="28"/>
          <w:szCs w:val="28"/>
          <w:rtl w:val="true"/>
          <w:lang w:bidi="fa-IR"/>
        </w:rPr>
        <w:t>یأتی بعنوان التنزیل و ذکر متشابه القرآن</w:t>
      </w:r>
    </w:p>
    <w:p>
      <w:pPr>
        <w:pStyle w:val="Heading3"/>
        <w:numPr>
          <w:ilvl w:val="2"/>
          <w:numId w:val="1"/>
        </w:numPr>
        <w:rPr/>
      </w:pPr>
      <w:bookmarkStart w:id="4343" w:name="__RefHeading___Toc7559290_73709187"/>
      <w:bookmarkStart w:id="4344" w:name="_Toc2025"/>
      <w:bookmarkEnd w:id="4343"/>
      <w:r>
        <w:rPr>
          <w:rtl w:val="true"/>
        </w:rPr>
        <w:t>تفسیر نور الأنوار</w:t>
      </w:r>
      <w:bookmarkEnd w:id="4344"/>
    </w:p>
    <w:p>
      <w:pPr>
        <w:pStyle w:val="BookText"/>
        <w:rPr/>
      </w:pPr>
      <w:r>
        <w:rPr>
          <w:rFonts w:ascii="IRNazanin" w:hAnsi="IRNazanin" w:eastAsia="IRNazanin"/>
          <w:color w:val="111111"/>
          <w:sz w:val="28"/>
          <w:sz w:val="28"/>
          <w:szCs w:val="28"/>
          <w:rtl w:val="true"/>
          <w:lang w:bidi="fa-IR"/>
        </w:rPr>
        <w:t>فی تفسیربسم الله الرحمن الرحیم یأتی فی باب النون</w:t>
      </w:r>
    </w:p>
    <w:p>
      <w:pPr>
        <w:pStyle w:val="Heading3"/>
        <w:numPr>
          <w:ilvl w:val="2"/>
          <w:numId w:val="1"/>
        </w:numPr>
        <w:rPr/>
      </w:pPr>
      <w:bookmarkStart w:id="4345" w:name="__RefHeading___Toc7559292_73709187"/>
      <w:bookmarkStart w:id="4346" w:name="_Toc2026"/>
      <w:bookmarkEnd w:id="4345"/>
      <w:r>
        <w:rPr>
          <w:rtl w:val="true"/>
        </w:rPr>
        <w:t>تفسیر نور الأنوار</w:t>
      </w:r>
      <w:bookmarkEnd w:id="4346"/>
    </w:p>
    <w:p>
      <w:pPr>
        <w:pStyle w:val="BookText"/>
        <w:rPr/>
      </w:pPr>
      <w:r>
        <w:rPr>
          <w:rFonts w:ascii="IRNazanin" w:hAnsi="IRNazanin" w:eastAsia="IRNazanin"/>
          <w:color w:val="111111"/>
          <w:sz w:val="28"/>
          <w:sz w:val="28"/>
          <w:szCs w:val="28"/>
          <w:rtl w:val="true"/>
          <w:lang w:bidi="fa-IR"/>
        </w:rPr>
        <w:t>المروی عن الأئمة الأطهار ع یأتی</w:t>
      </w:r>
    </w:p>
    <w:p>
      <w:pPr>
        <w:pStyle w:val="Heading3"/>
        <w:numPr>
          <w:ilvl w:val="2"/>
          <w:numId w:val="1"/>
        </w:numPr>
        <w:rPr/>
      </w:pPr>
      <w:bookmarkStart w:id="4347" w:name="__RefHeading___Toc7559294_73709187"/>
      <w:bookmarkStart w:id="4348" w:name="_Toc2027"/>
      <w:bookmarkEnd w:id="4347"/>
      <w:r>
        <w:rPr>
          <w:rtl w:val="true"/>
        </w:rPr>
        <w:t>تفسیر نور الأنوار و مصباح الأسرار،</w:t>
      </w:r>
      <w:bookmarkEnd w:id="4348"/>
    </w:p>
    <w:p>
      <w:pPr>
        <w:pStyle w:val="BookText"/>
        <w:rPr/>
      </w:pPr>
      <w:r>
        <w:rPr>
          <w:rFonts w:ascii="IRNazanin" w:hAnsi="IRNazanin" w:eastAsia="IRNazanin"/>
          <w:color w:val="111111"/>
          <w:sz w:val="28"/>
          <w:sz w:val="28"/>
          <w:szCs w:val="28"/>
          <w:rtl w:val="true"/>
          <w:lang w:bidi="fa-IR"/>
        </w:rPr>
        <w:t>و نور التوفیق و نور الثقلین کلها تأتی</w:t>
      </w:r>
    </w:p>
    <w:p>
      <w:pPr>
        <w:pStyle w:val="Heading3"/>
        <w:numPr>
          <w:ilvl w:val="2"/>
          <w:numId w:val="1"/>
        </w:numPr>
        <w:rPr/>
      </w:pPr>
      <w:bookmarkStart w:id="4349" w:name="__RefHeading___Toc7559296_73709187"/>
      <w:bookmarkStart w:id="4350" w:name="_Toc2028"/>
      <w:bookmarkEnd w:id="4349"/>
      <w:r>
        <w:rPr>
          <w:rtl w:val="true"/>
        </w:rPr>
        <w:t>تفسیر نور الدین الأخباری</w:t>
      </w:r>
      <w:bookmarkEnd w:id="4350"/>
    </w:p>
    <w:p>
      <w:pPr>
        <w:pStyle w:val="BookText"/>
        <w:rPr/>
      </w:pPr>
      <w:r>
        <w:rPr>
          <w:rFonts w:ascii="IRNazanin" w:hAnsi="IRNazanin" w:eastAsia="IRNazanin"/>
          <w:color w:val="111111"/>
          <w:sz w:val="28"/>
          <w:sz w:val="28"/>
          <w:szCs w:val="28"/>
          <w:rtl w:val="true"/>
          <w:lang w:bidi="fa-IR"/>
        </w:rPr>
        <w:t>اسمه المعین، یأتی فی باب المیم</w:t>
      </w:r>
    </w:p>
    <w:p>
      <w:pPr>
        <w:pStyle w:val="Heading3"/>
        <w:numPr>
          <w:ilvl w:val="2"/>
          <w:numId w:val="1"/>
        </w:numPr>
        <w:rPr/>
      </w:pPr>
      <w:bookmarkStart w:id="4351" w:name="__RefHeading___Toc7559298_73709187"/>
      <w:bookmarkStart w:id="4352" w:name="_Toc2029"/>
      <w:bookmarkEnd w:id="4351"/>
      <w:r>
        <w:rPr>
          <w:rtl w:val="true"/>
        </w:rPr>
        <w:t>تفسیر القاضی نور الله</w:t>
      </w:r>
      <w:bookmarkEnd w:id="4352"/>
    </w:p>
    <w:p>
      <w:pPr>
        <w:pStyle w:val="BookText"/>
        <w:rPr/>
      </w:pPr>
      <w:r>
        <w:rPr>
          <w:rFonts w:ascii="IRNazanin" w:hAnsi="IRNazanin" w:eastAsia="IRNazanin"/>
          <w:color w:val="111111"/>
          <w:sz w:val="28"/>
          <w:sz w:val="28"/>
          <w:szCs w:val="28"/>
          <w:rtl w:val="true"/>
          <w:lang w:bidi="fa-IR"/>
        </w:rPr>
        <w:t>التستری الشهید، حاشیتان علی تفسیر البیضاوی یأتیان</w:t>
      </w:r>
    </w:p>
    <w:p>
      <w:pPr>
        <w:pStyle w:val="Heading3"/>
        <w:numPr>
          <w:ilvl w:val="2"/>
          <w:numId w:val="1"/>
        </w:numPr>
        <w:rPr/>
      </w:pPr>
      <w:bookmarkStart w:id="4353" w:name="__RefHeading___Toc7559300_73709187"/>
      <w:bookmarkStart w:id="4354" w:name="_Toc2030"/>
      <w:bookmarkEnd w:id="4353"/>
      <w:r>
        <w:rPr>
          <w:rtl w:val="true"/>
        </w:rPr>
        <w:t>النهایة فی تفسیر الخمسمائة آیة</w:t>
      </w:r>
      <w:bookmarkEnd w:id="4354"/>
    </w:p>
    <w:p>
      <w:pPr>
        <w:pStyle w:val="BookText"/>
        <w:rPr/>
      </w:pPr>
      <w:r>
        <w:rPr>
          <w:rFonts w:ascii="IRNazanin" w:hAnsi="IRNazanin" w:eastAsia="IRNazanin"/>
          <w:color w:val="111111"/>
          <w:sz w:val="28"/>
          <w:sz w:val="28"/>
          <w:szCs w:val="28"/>
          <w:rtl w:val="true"/>
          <w:lang w:bidi="fa-IR"/>
        </w:rPr>
        <w:t>یأتی فی باب النون</w:t>
      </w:r>
    </w:p>
    <w:p>
      <w:pPr>
        <w:pStyle w:val="Heading3"/>
        <w:numPr>
          <w:ilvl w:val="2"/>
          <w:numId w:val="1"/>
        </w:numPr>
        <w:rPr/>
      </w:pPr>
      <w:bookmarkStart w:id="4355" w:name="__RefHeading___Toc7559302_73709187"/>
      <w:bookmarkStart w:id="4356" w:name="_Toc2031"/>
      <w:bookmarkEnd w:id="4355"/>
      <w:r>
        <w:rPr>
          <w:rtl w:val="true"/>
        </w:rPr>
        <w:t>تفسیر نهج الإیمان</w:t>
      </w:r>
      <w:bookmarkEnd w:id="4356"/>
    </w:p>
    <w:p>
      <w:pPr>
        <w:pStyle w:val="BookText"/>
        <w:rPr/>
      </w:pPr>
      <w:r>
        <w:rPr>
          <w:rFonts w:ascii="IRNazanin" w:hAnsi="IRNazanin" w:eastAsia="IRNazanin"/>
          <w:color w:val="111111"/>
          <w:sz w:val="28"/>
          <w:sz w:val="28"/>
          <w:szCs w:val="28"/>
          <w:rtl w:val="true"/>
          <w:lang w:bidi="fa-IR"/>
        </w:rPr>
        <w:t>یأتی فی النون مع نهج البیان عن کشف معانی القرآن</w:t>
      </w:r>
    </w:p>
    <w:p>
      <w:pPr>
        <w:pStyle w:val="Heading3"/>
        <w:numPr>
          <w:ilvl w:val="2"/>
          <w:numId w:val="1"/>
        </w:numPr>
        <w:rPr/>
      </w:pPr>
      <w:bookmarkStart w:id="4357" w:name="__RefHeading___Toc7559304_73709187"/>
      <w:bookmarkStart w:id="4358" w:name="_Toc2032"/>
      <w:bookmarkEnd w:id="4357"/>
      <w:r>
        <w:rPr>
          <w:rtl w:val="true"/>
        </w:rPr>
        <w:t>تفسیر النیسابوری‌</w:t>
      </w:r>
      <w:bookmarkEnd w:id="4358"/>
    </w:p>
    <w:p>
      <w:pPr>
        <w:pStyle w:val="BookText"/>
        <w:rPr/>
      </w:pPr>
      <w:r>
        <w:rPr>
          <w:rFonts w:ascii="IRNazanin" w:hAnsi="IRNazanin" w:eastAsia="IRNazanin"/>
          <w:color w:val="111111"/>
          <w:sz w:val="28"/>
          <w:sz w:val="28"/>
          <w:szCs w:val="28"/>
          <w:rtl w:val="true"/>
          <w:lang w:bidi="fa-IR"/>
        </w:rPr>
        <w:t>اسمه غرائب القرآن، و رغائب الفرقان طبع مکررا، و له آخر اسمه لب التأویل یأتی</w:t>
      </w:r>
    </w:p>
    <w:p>
      <w:pPr>
        <w:pStyle w:val="Heading3"/>
        <w:numPr>
          <w:ilvl w:val="2"/>
          <w:numId w:val="1"/>
        </w:numPr>
        <w:rPr/>
      </w:pPr>
      <w:bookmarkStart w:id="4359" w:name="__RefHeading___Toc7559306_73709187"/>
      <w:bookmarkStart w:id="4360" w:name="_Toc2033"/>
      <w:bookmarkEnd w:id="4359"/>
      <w:r>
        <w:rPr>
          <w:rtl w:val="true"/>
        </w:rPr>
        <w:t>تفسیر النیلی‌</w:t>
      </w:r>
      <w:bookmarkEnd w:id="4360"/>
    </w:p>
    <w:p>
      <w:pPr>
        <w:pStyle w:val="BookText"/>
        <w:rPr/>
      </w:pPr>
      <w:r>
        <w:rPr>
          <w:rFonts w:ascii="IRNazanin" w:hAnsi="IRNazanin" w:eastAsia="IRNazanin"/>
          <w:color w:val="111111"/>
          <w:sz w:val="28"/>
          <w:sz w:val="28"/>
          <w:szCs w:val="28"/>
          <w:rtl w:val="true"/>
          <w:lang w:bidi="fa-IR"/>
        </w:rPr>
        <w:t>هو بیان الجزاف أو تبیان الانحراف کما مر، و یأتی النکت اللطاف</w:t>
      </w:r>
    </w:p>
    <w:p>
      <w:pPr>
        <w:pStyle w:val="Heading3"/>
        <w:numPr>
          <w:ilvl w:val="2"/>
          <w:numId w:val="1"/>
        </w:numPr>
        <w:rPr/>
      </w:pPr>
      <w:bookmarkStart w:id="4361" w:name="__RefHeading___Toc7559308_73709187"/>
      <w:bookmarkStart w:id="4362" w:name="_Toc2034"/>
      <w:bookmarkEnd w:id="4361"/>
      <w:r>
        <w:rPr/>
        <w:t>1343</w:t>
      </w:r>
      <w:r>
        <w:rPr>
          <w:rtl w:val="true"/>
        </w:rPr>
        <w:t xml:space="preserve">- </w:t>
      </w:r>
      <w:r>
        <w:rPr>
          <w:rtl w:val="true"/>
        </w:rPr>
        <w:t>تفسیر نیل‌فروش</w:t>
      </w:r>
      <w:bookmarkEnd w:id="4362"/>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للحاج محمد حسین نیل‌فروش الأصفهانی المتوفی فی أواخر </w:t>
      </w:r>
      <w:bookmarkStart w:id="4363" w:name="pg11681_117495"/>
    </w:p>
    <w:p>
      <w:pPr>
        <w:pStyle w:val="BookText"/>
        <w:rPr/>
      </w:pPr>
      <w:bookmarkEnd w:id="4363"/>
      <w:r>
        <w:rPr>
          <w:rFonts w:ascii="IRNazanin" w:hAnsi="IRNazanin" w:eastAsia="IRNazanin"/>
          <w:color w:val="111111"/>
          <w:sz w:val="28"/>
          <w:sz w:val="28"/>
          <w:szCs w:val="28"/>
          <w:rtl w:val="true"/>
          <w:lang w:bidi="fa-IR"/>
        </w:rPr>
        <w:t xml:space="preserve">عشر السبعین بعد المائة و الألف فی النجف الأشرف، قال الشیخ عبد النبی القزوینی فی تتمیم أمل الآمل إنه قد أودع فیه ما اختاره من معانی الآیات و تأویلاتها مما لم یوجد فی غیره من کتب التفاسیر،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صدیقنا و ألیفنا و قرأ علی أستاذنا العلامة المولی علی أصغر المشهدی و حصل له اضطراب فی مسألة الإمامة و بعد تجرید النفس و تخلیص النیة و</w:t>
      </w:r>
    </w:p>
    <w:p>
      <w:pPr>
        <w:pStyle w:val="BookText"/>
        <w:rPr/>
      </w:pPr>
      <w:r>
        <w:rPr>
          <w:rFonts w:ascii="IRNazanin" w:hAnsi="IRNazanin" w:eastAsia="IRNazanin"/>
          <w:color w:val="111111"/>
          <w:sz w:val="28"/>
          <w:sz w:val="28"/>
          <w:szCs w:val="28"/>
          <w:rtl w:val="true"/>
          <w:lang w:bidi="fa-IR"/>
        </w:rPr>
        <w:t>المجاهدات ظهر له نور الحق فکتب رسالة فی إثبات حقیة الاثنی عشریة، و هو کتاب حسن 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3"/>
        <w:numPr>
          <w:ilvl w:val="2"/>
          <w:numId w:val="1"/>
        </w:numPr>
        <w:rPr/>
      </w:pPr>
      <w:bookmarkStart w:id="4364" w:name="__RefHeading___Toc7559310_73709187"/>
      <w:bookmarkStart w:id="4365" w:name="_Toc2035"/>
      <w:bookmarkEnd w:id="4364"/>
      <w:r>
        <w:rPr>
          <w:rtl w:val="true"/>
        </w:rPr>
        <w:t>تفسیر الواحدی‌</w:t>
      </w:r>
      <w:bookmarkEnd w:id="4365"/>
    </w:p>
    <w:p>
      <w:pPr>
        <w:pStyle w:val="BookText"/>
        <w:rPr/>
      </w:pPr>
      <w:r>
        <w:rPr>
          <w:rFonts w:ascii="IRNazanin" w:hAnsi="IRNazanin" w:eastAsia="IRNazanin"/>
          <w:color w:val="111111"/>
          <w:sz w:val="28"/>
          <w:sz w:val="28"/>
          <w:szCs w:val="28"/>
          <w:rtl w:val="true"/>
          <w:lang w:bidi="fa-IR"/>
        </w:rPr>
        <w:t xml:space="preserve">أبی الحسن علی بن أحمد النیسابوری المقر و المقبر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فی معجم الأدباء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تلمیذ الواحدی أعنی عبد الغافر النیسابوری فی السیاق و هو ذیل تاریخ نیسابور للحاکم، ما أورده فیه من المبالغة فی إطرائه و ذکر تواریخه، و تصانیفه، و تفاسیره الثلاثة البسیط و الوسیط و الوجیز و کتاب أسباب نزول القرآن، و کتاب تفسیر النبی ص،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حقیقا بکل احترام و إعظام لو لا ما کان فیه من غمزه و إزرائه علی الأئمة المتقدمین و بسطه اللسان فیهم بغیر ما یلیق بماضیهم عفا الله عنا 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أورد بعض مقدمه تفسیره البسیط بلفظه، و فیه الإطراء و الثناء الجمیل علی کافة مشایخه و علی السابقین من مشایخهم و لا سیما شیخه الثعلبی الذی أخذ منه علم التفسیر، و قد قرظ تفسیره الکشف و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نظما و نثرا بما لا مزید علیه مع ما أورد الثعلبی فیه من أحادیث الإمامیة و فضائل أهل البیت ع، فیظهر أن بسط لسانه کان علی قوم آخرین لم یرد الکشف عنهم فی السیاق لمصلحته</w:t>
      </w:r>
      <w:r>
        <w:rPr>
          <w:rFonts w:eastAsia="IRNazanin" w:cs="IRNazanin"/>
          <w:color w:val="111111"/>
          <w:sz w:val="28"/>
          <w:szCs w:val="28"/>
          <w:rtl w:val="true"/>
          <w:lang w:bidi="fa-IR"/>
        </w:rPr>
        <w:t>.</w:t>
      </w:r>
    </w:p>
    <w:p>
      <w:pPr>
        <w:pStyle w:val="Heading3"/>
        <w:numPr>
          <w:ilvl w:val="2"/>
          <w:numId w:val="1"/>
        </w:numPr>
        <w:rPr/>
      </w:pPr>
      <w:bookmarkStart w:id="4366" w:name="__RefHeading___Toc7559312_73709187"/>
      <w:bookmarkStart w:id="4367" w:name="_Toc2036"/>
      <w:bookmarkEnd w:id="4366"/>
      <w:r>
        <w:rPr>
          <w:rtl w:val="true"/>
        </w:rPr>
        <w:t>تفسیر الواضحة</w:t>
      </w:r>
      <w:bookmarkEnd w:id="4367"/>
    </w:p>
    <w:p>
      <w:pPr>
        <w:pStyle w:val="BookText"/>
        <w:rPr/>
      </w:pPr>
      <w:r>
        <w:rPr>
          <w:rFonts w:ascii="IRNazanin" w:hAnsi="IRNazanin" w:eastAsia="IRNazanin"/>
          <w:color w:val="111111"/>
          <w:sz w:val="28"/>
          <w:sz w:val="28"/>
          <w:szCs w:val="28"/>
          <w:rtl w:val="true"/>
          <w:lang w:bidi="fa-IR"/>
        </w:rPr>
        <w:t>لسورة الفاتحة، یأتی فی باب الواو متعددا</w:t>
      </w:r>
      <w:r>
        <w:rPr>
          <w:rFonts w:eastAsia="IRNazanin" w:cs="IRNazanin"/>
          <w:color w:val="111111"/>
          <w:sz w:val="28"/>
          <w:szCs w:val="28"/>
          <w:rtl w:val="true"/>
          <w:lang w:bidi="fa-IR"/>
        </w:rPr>
        <w:t>.</w:t>
      </w:r>
    </w:p>
    <w:p>
      <w:pPr>
        <w:pStyle w:val="Heading3"/>
        <w:numPr>
          <w:ilvl w:val="2"/>
          <w:numId w:val="1"/>
        </w:numPr>
        <w:rPr/>
      </w:pPr>
      <w:bookmarkStart w:id="4368" w:name="__RefHeading___Toc7559314_73709187"/>
      <w:bookmarkStart w:id="4369" w:name="_Toc2037"/>
      <w:bookmarkEnd w:id="4368"/>
      <w:r>
        <w:rPr>
          <w:rtl w:val="true"/>
        </w:rPr>
        <w:t>تفسیر الوافی‌</w:t>
      </w:r>
      <w:bookmarkEnd w:id="4369"/>
    </w:p>
    <w:p>
      <w:pPr>
        <w:pStyle w:val="BookText"/>
        <w:rPr/>
      </w:pPr>
      <w:r>
        <w:rPr>
          <w:rFonts w:ascii="IRNazanin" w:hAnsi="IRNazanin" w:eastAsia="IRNazanin"/>
          <w:color w:val="111111"/>
          <w:sz w:val="28"/>
          <w:sz w:val="28"/>
          <w:szCs w:val="28"/>
          <w:rtl w:val="true"/>
          <w:lang w:bidi="fa-IR"/>
        </w:rPr>
        <w:t>للطبرسی، یأتی أیضا فی الواو</w:t>
      </w:r>
      <w:r>
        <w:rPr>
          <w:rFonts w:eastAsia="IRNazanin" w:cs="IRNazanin"/>
          <w:color w:val="111111"/>
          <w:sz w:val="28"/>
          <w:szCs w:val="28"/>
          <w:rtl w:val="true"/>
          <w:lang w:bidi="fa-IR"/>
        </w:rPr>
        <w:t>.</w:t>
      </w:r>
    </w:p>
    <w:p>
      <w:pPr>
        <w:pStyle w:val="Heading3"/>
        <w:numPr>
          <w:ilvl w:val="2"/>
          <w:numId w:val="1"/>
        </w:numPr>
        <w:rPr/>
      </w:pPr>
      <w:bookmarkStart w:id="4370" w:name="__RefHeading___Toc7559316_73709187"/>
      <w:bookmarkStart w:id="4371" w:name="_Toc2038"/>
      <w:bookmarkEnd w:id="4370"/>
      <w:r>
        <w:rPr>
          <w:rtl w:val="true"/>
        </w:rPr>
        <w:t>تفسیر الواقدی‌</w:t>
      </w:r>
      <w:bookmarkEnd w:id="4371"/>
    </w:p>
    <w:p>
      <w:pPr>
        <w:pStyle w:val="BookText"/>
        <w:rPr/>
      </w:pPr>
      <w:r>
        <w:rPr>
          <w:rFonts w:ascii="IRNazanin" w:hAnsi="IRNazanin" w:eastAsia="IRNazanin"/>
          <w:color w:val="111111"/>
          <w:sz w:val="28"/>
          <w:sz w:val="28"/>
          <w:szCs w:val="28"/>
          <w:rtl w:val="true"/>
          <w:lang w:bidi="fa-IR"/>
        </w:rPr>
        <w:t xml:space="preserve">اسمه الرغیب فی علوم القرآن، ذکر عند ترجمته فی 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Heading3"/>
        <w:numPr>
          <w:ilvl w:val="2"/>
          <w:numId w:val="1"/>
        </w:numPr>
        <w:rPr/>
      </w:pPr>
      <w:bookmarkStart w:id="4372" w:name="__RefHeading___Toc7559318_73709187"/>
      <w:bookmarkStart w:id="4373" w:name="_Toc2039"/>
      <w:bookmarkEnd w:id="4372"/>
      <w:r>
        <w:rPr>
          <w:rtl w:val="true"/>
        </w:rPr>
        <w:t>تفسیر الوجیز</w:t>
      </w:r>
      <w:bookmarkEnd w:id="4373"/>
    </w:p>
    <w:p>
      <w:pPr>
        <w:pStyle w:val="BookText"/>
        <w:rPr/>
      </w:pPr>
      <w:r>
        <w:rPr>
          <w:rFonts w:ascii="IRNazanin" w:hAnsi="IRNazanin" w:eastAsia="IRNazanin"/>
          <w:color w:val="111111"/>
          <w:sz w:val="28"/>
          <w:sz w:val="28"/>
          <w:szCs w:val="28"/>
          <w:rtl w:val="true"/>
          <w:lang w:bidi="fa-IR"/>
        </w:rPr>
        <w:t>یأتی فی الواو بعنوان الوجیز متعددا</w:t>
      </w:r>
      <w:r>
        <w:rPr>
          <w:rFonts w:eastAsia="IRNazanin" w:cs="IRNazanin"/>
          <w:color w:val="111111"/>
          <w:sz w:val="28"/>
          <w:szCs w:val="28"/>
          <w:rtl w:val="true"/>
          <w:lang w:bidi="fa-IR"/>
        </w:rPr>
        <w:t>.</w:t>
      </w:r>
    </w:p>
    <w:p>
      <w:pPr>
        <w:pStyle w:val="Heading3"/>
        <w:numPr>
          <w:ilvl w:val="2"/>
          <w:numId w:val="1"/>
        </w:numPr>
        <w:rPr/>
      </w:pPr>
      <w:bookmarkStart w:id="4374" w:name="__RefHeading___Toc7559320_73709187"/>
      <w:bookmarkStart w:id="4375" w:name="_Toc2040"/>
      <w:bookmarkEnd w:id="4374"/>
      <w:r>
        <w:rPr/>
        <w:t>1344</w:t>
      </w:r>
      <w:r>
        <w:rPr>
          <w:rtl w:val="true"/>
        </w:rPr>
        <w:t xml:space="preserve">- </w:t>
      </w:r>
      <w:r>
        <w:rPr>
          <w:rtl w:val="true"/>
        </w:rPr>
        <w:t>تفسیر وجیز</w:t>
      </w:r>
      <w:bookmarkEnd w:id="4375"/>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بن عبد الکریم الموسوی السرابی التبریزی المعاصر، المعروف بمولانا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لنا فی فهرس تصانیفه</w:t>
      </w:r>
      <w:r>
        <w:rPr>
          <w:rFonts w:eastAsia="IRNazanin" w:cs="IRNazanin"/>
          <w:color w:val="111111"/>
          <w:sz w:val="28"/>
          <w:szCs w:val="28"/>
          <w:rtl w:val="true"/>
          <w:lang w:bidi="fa-IR"/>
        </w:rPr>
        <w:t xml:space="preserve">. </w:t>
      </w:r>
      <w:bookmarkStart w:id="4376" w:name="pg11681_117496"/>
    </w:p>
    <w:p>
      <w:pPr>
        <w:pStyle w:val="Heading3"/>
        <w:numPr>
          <w:ilvl w:val="2"/>
          <w:numId w:val="1"/>
        </w:numPr>
        <w:rPr/>
      </w:pPr>
      <w:bookmarkStart w:id="4377" w:name="__RefHeading___Toc7559322_73709187"/>
      <w:bookmarkStart w:id="4378" w:name="_Toc2041"/>
      <w:bookmarkEnd w:id="4376"/>
      <w:bookmarkEnd w:id="4377"/>
      <w:r>
        <w:rPr/>
        <w:t>1345</w:t>
      </w:r>
      <w:r>
        <w:rPr>
          <w:rtl w:val="true"/>
        </w:rPr>
        <w:t xml:space="preserve">- </w:t>
      </w:r>
      <w:r>
        <w:rPr>
          <w:rtl w:val="true"/>
        </w:rPr>
        <w:t>تفسیر الورنوسفادرانی</w:t>
      </w:r>
      <w:bookmarkEnd w:id="4378"/>
    </w:p>
    <w:p>
      <w:pPr>
        <w:pStyle w:val="BookText"/>
        <w:rPr/>
      </w:pPr>
      <w:r>
        <w:rPr>
          <w:rFonts w:ascii="IRNazanin" w:hAnsi="IRNazanin" w:eastAsia="IRNazanin"/>
          <w:color w:val="111111"/>
          <w:sz w:val="28"/>
          <w:sz w:val="28"/>
          <w:szCs w:val="28"/>
          <w:rtl w:val="true"/>
          <w:lang w:bidi="fa-IR"/>
        </w:rPr>
        <w:t xml:space="preserve">کما فی النسخة، للمولی محمد حسن بن محمد کاظم الورنوسفادرانی،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شرفنا بتحریر القرآن الکریم، و من علینا بالسبع المثانی و الفرقان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أوله اسمه إلی قوله هذا تفسیر بعض کلمات القرآن المجید و قراءته و هیئته و صیغته و عدد آیاته و حروفه، و فرغ منه فی سلخ ذی القعدة سنة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وقفه ابن المفسر فی سنة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علیه صورة الوقفیة بخطه و صورة 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التولیة للعالم الفاضل المولی أحمد بن رحمة الله ساکن ترک‌آباد من توابع یزد، و لعل القریة المنسوب إلیها المفسر من تلک النواحی أیضا</w:t>
      </w:r>
      <w:r>
        <w:rPr>
          <w:rStyle w:val="FootnoteAnchor"/>
          <w:rtl w:val="true"/>
        </w:rPr>
        <w:footnoteReference w:id="18"/>
      </w:r>
      <w:r>
        <w:rPr>
          <w:rFonts w:ascii="IRNazanin" w:hAnsi="IRNazanin" w:eastAsia="IRNazanin"/>
          <w:color w:val="111111"/>
          <w:sz w:val="28"/>
          <w:sz w:val="28"/>
          <w:szCs w:val="28"/>
          <w:rtl w:val="true"/>
          <w:lang w:bidi="fa-IR"/>
        </w:rPr>
        <w:t>و هو مختصر مطابق لما وصفه فی أوله، و الظاهر أن النسخة خط المؤلف رأیتها عند الشیخ محمد حسین الجندقی بکربلاء</w:t>
      </w:r>
      <w:r>
        <w:rPr>
          <w:rFonts w:eastAsia="IRNazanin" w:cs="IRNazanin"/>
          <w:color w:val="111111"/>
          <w:sz w:val="28"/>
          <w:szCs w:val="28"/>
          <w:rtl w:val="true"/>
          <w:lang w:bidi="fa-IR"/>
        </w:rPr>
        <w:t>.</w:t>
      </w:r>
    </w:p>
    <w:p>
      <w:pPr>
        <w:pStyle w:val="Heading3"/>
        <w:numPr>
          <w:ilvl w:val="2"/>
          <w:numId w:val="1"/>
        </w:numPr>
        <w:rPr/>
      </w:pPr>
      <w:bookmarkStart w:id="4379" w:name="__RefHeading___Toc7559324_73709187"/>
      <w:bookmarkStart w:id="4380" w:name="_Toc2042"/>
      <w:bookmarkEnd w:id="4379"/>
      <w:r>
        <w:rPr>
          <w:rtl w:val="true"/>
        </w:rPr>
        <w:t>تفسیر الوزیر المغربی</w:t>
      </w:r>
      <w:bookmarkEnd w:id="4380"/>
    </w:p>
    <w:p>
      <w:pPr>
        <w:pStyle w:val="BookText"/>
        <w:rPr/>
      </w:pPr>
      <w:r>
        <w:rPr>
          <w:rFonts w:ascii="IRNazanin" w:hAnsi="IRNazanin" w:eastAsia="IRNazanin"/>
          <w:color w:val="111111"/>
          <w:sz w:val="28"/>
          <w:sz w:val="28"/>
          <w:szCs w:val="28"/>
          <w:rtl w:val="true"/>
          <w:lang w:bidi="fa-IR"/>
        </w:rPr>
        <w:t>الموسوم بخصائص علم القرآن، یأتی و له المصابیح فی التفسیر أیضا، یأتی</w:t>
      </w:r>
      <w:r>
        <w:rPr>
          <w:rFonts w:eastAsia="IRNazanin" w:cs="IRNazanin"/>
          <w:color w:val="111111"/>
          <w:sz w:val="28"/>
          <w:szCs w:val="28"/>
          <w:rtl w:val="true"/>
          <w:lang w:bidi="fa-IR"/>
        </w:rPr>
        <w:t>.</w:t>
      </w:r>
    </w:p>
    <w:p>
      <w:pPr>
        <w:pStyle w:val="Heading3"/>
        <w:numPr>
          <w:ilvl w:val="2"/>
          <w:numId w:val="1"/>
        </w:numPr>
        <w:rPr/>
      </w:pPr>
      <w:bookmarkStart w:id="4381" w:name="__RefHeading___Toc7559326_73709187"/>
      <w:bookmarkStart w:id="4382" w:name="_Toc2043"/>
      <w:bookmarkEnd w:id="4381"/>
      <w:r>
        <w:rPr>
          <w:rtl w:val="true"/>
        </w:rPr>
        <w:t>تفسیر الوسیط</w:t>
      </w:r>
      <w:bookmarkEnd w:id="4382"/>
    </w:p>
    <w:p>
      <w:pPr>
        <w:pStyle w:val="BookText"/>
        <w:rPr/>
      </w:pPr>
      <w:r>
        <w:rPr>
          <w:rFonts w:ascii="IRNazanin" w:hAnsi="IRNazanin" w:eastAsia="IRNazanin"/>
          <w:color w:val="111111"/>
          <w:sz w:val="28"/>
          <w:sz w:val="28"/>
          <w:szCs w:val="28"/>
          <w:rtl w:val="true"/>
          <w:lang w:bidi="fa-IR"/>
        </w:rPr>
        <w:t>اسمه جوامع الجامع و آخر للواحدی، یأتی</w:t>
      </w:r>
      <w:r>
        <w:rPr>
          <w:rFonts w:eastAsia="IRNazanin" w:cs="IRNazanin"/>
          <w:color w:val="111111"/>
          <w:sz w:val="28"/>
          <w:szCs w:val="28"/>
          <w:rtl w:val="true"/>
          <w:lang w:bidi="fa-IR"/>
        </w:rPr>
        <w:t>.</w:t>
      </w:r>
    </w:p>
    <w:p>
      <w:pPr>
        <w:pStyle w:val="Heading3"/>
        <w:numPr>
          <w:ilvl w:val="2"/>
          <w:numId w:val="1"/>
        </w:numPr>
        <w:rPr/>
      </w:pPr>
      <w:bookmarkStart w:id="4383" w:name="__RefHeading___Toc7559328_73709187"/>
      <w:bookmarkStart w:id="4384" w:name="_Toc2044"/>
      <w:bookmarkEnd w:id="4383"/>
      <w:r>
        <w:rPr/>
        <w:t>1346</w:t>
      </w:r>
      <w:r>
        <w:rPr>
          <w:rtl w:val="true"/>
        </w:rPr>
        <w:t xml:space="preserve">- </w:t>
      </w:r>
      <w:r>
        <w:rPr>
          <w:rtl w:val="true"/>
        </w:rPr>
        <w:t>تفسیر وهیب</w:t>
      </w:r>
      <w:bookmarkEnd w:id="4384"/>
    </w:p>
    <w:p>
      <w:pPr>
        <w:pStyle w:val="BookText"/>
        <w:rPr/>
      </w:pPr>
      <w:r>
        <w:rPr>
          <w:rFonts w:ascii="IRNazanin" w:hAnsi="IRNazanin" w:eastAsia="IRNazanin"/>
          <w:color w:val="111111"/>
          <w:sz w:val="28"/>
          <w:sz w:val="28"/>
          <w:szCs w:val="28"/>
          <w:rtl w:val="true"/>
          <w:lang w:bidi="fa-IR"/>
        </w:rPr>
        <w:t xml:space="preserve">هو أبو علی وهیب بن حفص الجریری من أصحاب الإمامین الصادق و الکاظم ع، یرویه عنه الحسن بن محمد بن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فی النجاشی و الفهرست</w:t>
      </w:r>
      <w:r>
        <w:rPr>
          <w:rFonts w:eastAsia="IRNazanin" w:cs="IRNazanin"/>
          <w:color w:val="111111"/>
          <w:sz w:val="28"/>
          <w:szCs w:val="28"/>
          <w:rtl w:val="true"/>
          <w:lang w:bidi="fa-IR"/>
        </w:rPr>
        <w:t>.</w:t>
      </w:r>
    </w:p>
    <w:p>
      <w:pPr>
        <w:pStyle w:val="Heading3"/>
        <w:numPr>
          <w:ilvl w:val="2"/>
          <w:numId w:val="1"/>
        </w:numPr>
        <w:rPr/>
      </w:pPr>
      <w:bookmarkStart w:id="4385" w:name="__RefHeading___Toc7559330_73709187"/>
      <w:bookmarkStart w:id="4386" w:name="_Toc2045"/>
      <w:bookmarkEnd w:id="4385"/>
      <w:r>
        <w:rPr>
          <w:rtl w:val="true"/>
        </w:rPr>
        <w:t>تفسیر آقا هادی</w:t>
      </w:r>
      <w:bookmarkEnd w:id="4386"/>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ترجمه القرآن</w:t>
      </w:r>
      <w:r>
        <w:rPr>
          <w:rFonts w:eastAsia="IRNazanin" w:cs="IRNazanin"/>
          <w:color w:val="111111"/>
          <w:sz w:val="28"/>
          <w:szCs w:val="28"/>
          <w:rtl w:val="true"/>
          <w:lang w:bidi="fa-IR"/>
        </w:rPr>
        <w:t>.</w:t>
      </w:r>
    </w:p>
    <w:p>
      <w:pPr>
        <w:pStyle w:val="Heading3"/>
        <w:numPr>
          <w:ilvl w:val="2"/>
          <w:numId w:val="1"/>
        </w:numPr>
        <w:rPr/>
      </w:pPr>
      <w:bookmarkStart w:id="4387" w:name="__RefHeading___Toc7559332_73709187"/>
      <w:bookmarkStart w:id="4388" w:name="_Toc2046"/>
      <w:bookmarkEnd w:id="4387"/>
      <w:r>
        <w:rPr>
          <w:rtl w:val="true"/>
        </w:rPr>
        <w:t>تفسیر الهادی و ضیاء النادی،</w:t>
      </w:r>
      <w:bookmarkEnd w:id="4388"/>
    </w:p>
    <w:p>
      <w:pPr>
        <w:pStyle w:val="BookText"/>
        <w:rPr/>
      </w:pPr>
      <w:r>
        <w:rPr>
          <w:rFonts w:ascii="IRNazanin" w:hAnsi="IRNazanin" w:eastAsia="IRNazanin"/>
          <w:color w:val="111111"/>
          <w:sz w:val="28"/>
          <w:sz w:val="28"/>
          <w:szCs w:val="28"/>
          <w:rtl w:val="true"/>
          <w:lang w:bidi="fa-IR"/>
        </w:rPr>
        <w:t>یأتی فی باب الهاء</w:t>
      </w:r>
      <w:r>
        <w:rPr>
          <w:rFonts w:eastAsia="IRNazanin" w:cs="IRNazanin"/>
          <w:color w:val="111111"/>
          <w:sz w:val="28"/>
          <w:szCs w:val="28"/>
          <w:rtl w:val="true"/>
          <w:lang w:bidi="fa-IR"/>
        </w:rPr>
        <w:t>.</w:t>
      </w:r>
    </w:p>
    <w:p>
      <w:pPr>
        <w:pStyle w:val="Heading3"/>
        <w:numPr>
          <w:ilvl w:val="2"/>
          <w:numId w:val="1"/>
        </w:numPr>
        <w:rPr/>
      </w:pPr>
      <w:bookmarkStart w:id="4389" w:name="__RefHeading___Toc7559334_73709187"/>
      <w:bookmarkStart w:id="4390" w:name="_Toc2047"/>
      <w:bookmarkEnd w:id="4389"/>
      <w:r>
        <w:rPr/>
        <w:t>1347</w:t>
      </w:r>
      <w:r>
        <w:rPr>
          <w:rtl w:val="true"/>
        </w:rPr>
        <w:t xml:space="preserve">- </w:t>
      </w:r>
      <w:r>
        <w:rPr>
          <w:rtl w:val="true"/>
        </w:rPr>
        <w:t>تفسیر میرزا هادی‌</w:t>
      </w:r>
      <w:bookmarkEnd w:id="4390"/>
    </w:p>
    <w:p>
      <w:pPr>
        <w:pStyle w:val="BookText"/>
        <w:rPr/>
      </w:pPr>
      <w:r>
        <w:rPr>
          <w:rFonts w:ascii="IRNazanin" w:hAnsi="IRNazanin" w:eastAsia="IRNazanin"/>
          <w:color w:val="111111"/>
          <w:sz w:val="28"/>
          <w:sz w:val="28"/>
          <w:szCs w:val="28"/>
          <w:rtl w:val="true"/>
          <w:lang w:bidi="fa-IR"/>
        </w:rPr>
        <w:t>ابن السید علی من أحفاد میر کلان الهروی البجستانی الخراسانی الحائری المعاصر مؤلف الأسنة و الانتقاد و غیرهما، هو تکمیل لتفسیر علی بن إبراهیم القمی بإیراد الأحادیث المرویة من طرق العامة المطابقة لروایات الأئمة ع المذکورة فی تفسیر القمی لا بإدخالها فی المتن بل کتب کل حدیث فی هامش الحدیث المطابق معه فی المتن</w:t>
      </w:r>
      <w:r>
        <w:rPr>
          <w:rFonts w:eastAsia="IRNazanin" w:cs="IRNazanin"/>
          <w:color w:val="111111"/>
          <w:sz w:val="28"/>
          <w:szCs w:val="28"/>
          <w:rtl w:val="true"/>
          <w:lang w:bidi="fa-IR"/>
        </w:rPr>
        <w:t>.</w:t>
      </w:r>
    </w:p>
    <w:p>
      <w:pPr>
        <w:pStyle w:val="Heading3"/>
        <w:numPr>
          <w:ilvl w:val="2"/>
          <w:numId w:val="1"/>
        </w:numPr>
        <w:rPr/>
      </w:pPr>
      <w:bookmarkStart w:id="4391" w:name="__RefHeading___Toc7559336_73709187"/>
      <w:bookmarkStart w:id="4392" w:name="_Toc2048"/>
      <w:bookmarkEnd w:id="4391"/>
      <w:r>
        <w:rPr>
          <w:rtl w:val="true"/>
        </w:rPr>
        <w:t>تفسیر السید محمد هارون</w:t>
      </w:r>
      <w:bookmarkEnd w:id="4392"/>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الزنگی‌پوری،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متعدد إمامة القرآن و توحید القرآن و علوم القرآن کلها بالأردویة و خلاصة التفاسیر عربی لکنه </w:t>
      </w:r>
      <w:bookmarkStart w:id="4393" w:name="pg11681_117497"/>
    </w:p>
    <w:p>
      <w:pPr>
        <w:pStyle w:val="BookText"/>
        <w:rPr/>
      </w:pPr>
      <w:bookmarkEnd w:id="4393"/>
      <w:r>
        <w:rPr>
          <w:rFonts w:ascii="IRNazanin" w:hAnsi="IRNazanin" w:eastAsia="IRNazanin"/>
          <w:color w:val="111111"/>
          <w:sz w:val="28"/>
          <w:sz w:val="28"/>
          <w:szCs w:val="28"/>
          <w:rtl w:val="true"/>
          <w:lang w:bidi="fa-IR"/>
        </w:rPr>
        <w:t>غیر تام، موجود بخطه فی مکتبة مدرسة الواعظین بلکهنو</w:t>
      </w:r>
      <w:r>
        <w:rPr>
          <w:rFonts w:eastAsia="IRNazanin" w:cs="IRNazanin"/>
          <w:color w:val="111111"/>
          <w:sz w:val="28"/>
          <w:szCs w:val="28"/>
          <w:rtl w:val="true"/>
          <w:lang w:bidi="fa-IR"/>
        </w:rPr>
        <w:t>.</w:t>
      </w:r>
    </w:p>
    <w:p>
      <w:pPr>
        <w:pStyle w:val="Heading3"/>
        <w:numPr>
          <w:ilvl w:val="2"/>
          <w:numId w:val="1"/>
        </w:numPr>
        <w:rPr/>
      </w:pPr>
      <w:bookmarkStart w:id="4394" w:name="__RefHeading___Toc7559338_73709187"/>
      <w:bookmarkStart w:id="4395" w:name="_Toc2049"/>
      <w:bookmarkEnd w:id="4394"/>
      <w:r>
        <w:rPr>
          <w:rtl w:val="true"/>
        </w:rPr>
        <w:t>تفسیر السید هاشم البحرانی</w:t>
      </w:r>
      <w:bookmarkEnd w:id="4395"/>
    </w:p>
    <w:p>
      <w:pPr>
        <w:pStyle w:val="BookText"/>
        <w:rPr/>
      </w:pPr>
      <w:r>
        <w:rPr>
          <w:rFonts w:ascii="IRNazanin" w:hAnsi="IRNazanin" w:eastAsia="IRNazanin"/>
          <w:color w:val="111111"/>
          <w:sz w:val="28"/>
          <w:sz w:val="28"/>
          <w:szCs w:val="28"/>
          <w:rtl w:val="true"/>
          <w:lang w:bidi="fa-IR"/>
        </w:rPr>
        <w:t>متعدد البرهان کما مر و نور الأنوار، الهادی، الهدایة، اللوامع کل یأتی فی محله</w:t>
      </w:r>
      <w:r>
        <w:rPr>
          <w:rFonts w:eastAsia="IRNazanin" w:cs="IRNazanin"/>
          <w:color w:val="111111"/>
          <w:sz w:val="28"/>
          <w:szCs w:val="28"/>
          <w:rtl w:val="true"/>
          <w:lang w:bidi="fa-IR"/>
        </w:rPr>
        <w:t>.</w:t>
      </w:r>
    </w:p>
    <w:p>
      <w:pPr>
        <w:pStyle w:val="Heading3"/>
        <w:numPr>
          <w:ilvl w:val="2"/>
          <w:numId w:val="1"/>
        </w:numPr>
        <w:rPr/>
      </w:pPr>
      <w:bookmarkStart w:id="4396" w:name="__RefHeading___Toc7559340_73709187"/>
      <w:bookmarkStart w:id="4397" w:name="_Toc2050"/>
      <w:bookmarkEnd w:id="4396"/>
      <w:r>
        <w:rPr>
          <w:rtl w:val="true"/>
        </w:rPr>
        <w:t>تفسیر الهدایة القرآنیة</w:t>
      </w:r>
      <w:bookmarkEnd w:id="4397"/>
    </w:p>
    <w:p>
      <w:pPr>
        <w:pStyle w:val="BookText"/>
        <w:rPr/>
      </w:pPr>
      <w:r>
        <w:rPr>
          <w:rFonts w:ascii="IRNazanin" w:hAnsi="IRNazanin" w:eastAsia="IRNazanin"/>
          <w:color w:val="111111"/>
          <w:sz w:val="28"/>
          <w:sz w:val="28"/>
          <w:szCs w:val="28"/>
          <w:rtl w:val="true"/>
          <w:lang w:bidi="fa-IR"/>
        </w:rPr>
        <w:t>یأتی فی باب الهاء</w:t>
      </w:r>
      <w:r>
        <w:rPr>
          <w:rFonts w:eastAsia="IRNazanin" w:cs="IRNazanin"/>
          <w:color w:val="111111"/>
          <w:sz w:val="28"/>
          <w:szCs w:val="28"/>
          <w:rtl w:val="true"/>
          <w:lang w:bidi="fa-IR"/>
        </w:rPr>
        <w:t>.</w:t>
      </w:r>
    </w:p>
    <w:p>
      <w:pPr>
        <w:pStyle w:val="Heading3"/>
        <w:numPr>
          <w:ilvl w:val="2"/>
          <w:numId w:val="1"/>
        </w:numPr>
        <w:rPr/>
      </w:pPr>
      <w:bookmarkStart w:id="4398" w:name="__RefHeading___Toc7559342_73709187"/>
      <w:bookmarkStart w:id="4399" w:name="_Toc2051"/>
      <w:bookmarkEnd w:id="4398"/>
      <w:r>
        <w:rPr/>
        <w:t>1348</w:t>
      </w:r>
      <w:r>
        <w:rPr>
          <w:rtl w:val="true"/>
        </w:rPr>
        <w:t xml:space="preserve">- </w:t>
      </w:r>
      <w:r>
        <w:rPr>
          <w:rtl w:val="true"/>
        </w:rPr>
        <w:t>تفسیر میرزا هدایة الله</w:t>
      </w:r>
      <w:bookmarkEnd w:id="4399"/>
    </w:p>
    <w:p>
      <w:pPr>
        <w:pStyle w:val="BookText"/>
        <w:rPr/>
      </w:pPr>
      <w:r>
        <w:rPr>
          <w:rFonts w:ascii="IRNazanin" w:hAnsi="IRNazanin" w:eastAsia="IRNazanin"/>
          <w:color w:val="111111"/>
          <w:sz w:val="28"/>
          <w:sz w:val="28"/>
          <w:szCs w:val="28"/>
          <w:rtl w:val="true"/>
          <w:lang w:bidi="fa-IR"/>
        </w:rPr>
        <w:t xml:space="preserve">بن العلامة میرزا مهدی الرضوی الشهید بالمشهد المقدس، قال فی مطلع الشمس إنه یدل علی فضله و دقته، و 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فردوس التواریخ أنه خرج منه تفسیر عشرة أجزاء من أول القرآن و عشرة أجزاء من آخره</w:t>
      </w:r>
      <w:r>
        <w:rPr>
          <w:rFonts w:eastAsia="IRNazanin" w:cs="IRNazanin"/>
          <w:color w:val="111111"/>
          <w:sz w:val="28"/>
          <w:szCs w:val="28"/>
          <w:rtl w:val="true"/>
          <w:lang w:bidi="fa-IR"/>
        </w:rPr>
        <w:t>.</w:t>
      </w:r>
    </w:p>
    <w:p>
      <w:pPr>
        <w:pStyle w:val="Heading3"/>
        <w:numPr>
          <w:ilvl w:val="2"/>
          <w:numId w:val="1"/>
        </w:numPr>
        <w:rPr/>
      </w:pPr>
      <w:bookmarkStart w:id="4400" w:name="__RefHeading___Toc7559344_73709187"/>
      <w:bookmarkStart w:id="4401" w:name="_Toc2052"/>
      <w:bookmarkEnd w:id="4400"/>
      <w:r>
        <w:rPr>
          <w:rtl w:val="true"/>
        </w:rPr>
        <w:t>تفسیر الهروی‌</w:t>
      </w:r>
      <w:bookmarkEnd w:id="4401"/>
    </w:p>
    <w:p>
      <w:pPr>
        <w:pStyle w:val="BookText"/>
        <w:rPr/>
      </w:pPr>
      <w:r>
        <w:rPr>
          <w:rFonts w:ascii="IRNazanin" w:hAnsi="IRNazanin" w:eastAsia="IRNazanin"/>
          <w:color w:val="111111"/>
          <w:sz w:val="28"/>
          <w:sz w:val="28"/>
          <w:szCs w:val="28"/>
          <w:rtl w:val="true"/>
          <w:lang w:bidi="fa-IR"/>
        </w:rPr>
        <w:t xml:space="preserve">المولی محمد تقی الهروی الأصفهانی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بها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 خلاصة البیان، تفسیر آیة قاب قوسین، مختصر تفسیر آیة الکرسی یأتی کل فی محله</w:t>
      </w:r>
      <w:r>
        <w:rPr>
          <w:rFonts w:eastAsia="IRNazanin" w:cs="IRNazanin"/>
          <w:color w:val="111111"/>
          <w:sz w:val="28"/>
          <w:szCs w:val="28"/>
          <w:rtl w:val="true"/>
          <w:lang w:bidi="fa-IR"/>
        </w:rPr>
        <w:t>.</w:t>
      </w:r>
    </w:p>
    <w:p>
      <w:pPr>
        <w:pStyle w:val="Heading3"/>
        <w:numPr>
          <w:ilvl w:val="2"/>
          <w:numId w:val="1"/>
        </w:numPr>
        <w:rPr/>
      </w:pPr>
      <w:bookmarkStart w:id="4402" w:name="__RefHeading___Toc7559346_73709187"/>
      <w:bookmarkStart w:id="4403" w:name="_Toc2053"/>
      <w:bookmarkEnd w:id="4402"/>
      <w:r>
        <w:rPr/>
        <w:t>1349</w:t>
      </w:r>
      <w:r>
        <w:rPr>
          <w:rtl w:val="true"/>
        </w:rPr>
        <w:t xml:space="preserve">- </w:t>
      </w:r>
      <w:r>
        <w:rPr>
          <w:rtl w:val="true"/>
        </w:rPr>
        <w:t>تفسیر هشام</w:t>
      </w:r>
      <w:bookmarkEnd w:id="4403"/>
    </w:p>
    <w:p>
      <w:pPr>
        <w:pStyle w:val="BookText"/>
        <w:rPr/>
      </w:pPr>
      <w:r>
        <w:rPr>
          <w:rFonts w:ascii="IRNazanin" w:hAnsi="IRNazanin" w:eastAsia="IRNazanin"/>
          <w:color w:val="111111"/>
          <w:sz w:val="28"/>
          <w:sz w:val="28"/>
          <w:szCs w:val="28"/>
          <w:rtl w:val="true"/>
          <w:lang w:bidi="fa-IR"/>
        </w:rPr>
        <w:t xml:space="preserve">بن سالم الجوالیقی من أصحاب الإمامین الصادق و الکاظم ع ثقة ثقة بتصریح النجاشی، رواه عنه صفوان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Heading3"/>
        <w:numPr>
          <w:ilvl w:val="2"/>
          <w:numId w:val="1"/>
        </w:numPr>
        <w:rPr/>
      </w:pPr>
      <w:bookmarkStart w:id="4404" w:name="__RefHeading___Toc7559348_73709187"/>
      <w:bookmarkStart w:id="4405" w:name="_Toc2054"/>
      <w:bookmarkEnd w:id="4404"/>
      <w:r>
        <w:rPr>
          <w:rtl w:val="true"/>
        </w:rPr>
        <w:t>التفسیر الهندی‌</w:t>
      </w:r>
      <w:bookmarkEnd w:id="4405"/>
    </w:p>
    <w:p>
      <w:pPr>
        <w:pStyle w:val="BookText"/>
        <w:rPr/>
      </w:pPr>
      <w:r>
        <w:rPr>
          <w:rFonts w:ascii="IRNazanin" w:hAnsi="IRNazanin" w:eastAsia="IRNazanin"/>
          <w:color w:val="111111"/>
          <w:sz w:val="28"/>
          <w:sz w:val="28"/>
          <w:szCs w:val="28"/>
          <w:rtl w:val="true"/>
          <w:lang w:bidi="fa-IR"/>
        </w:rPr>
        <w:t>کبیر فی مجلدین بالهندیة، اسمه التوضیح المجید یأتی</w:t>
      </w:r>
      <w:r>
        <w:rPr>
          <w:rFonts w:eastAsia="IRNazanin" w:cs="IRNazanin"/>
          <w:color w:val="111111"/>
          <w:sz w:val="28"/>
          <w:szCs w:val="28"/>
          <w:rtl w:val="true"/>
          <w:lang w:bidi="fa-IR"/>
        </w:rPr>
        <w:t>.</w:t>
      </w:r>
    </w:p>
    <w:p>
      <w:pPr>
        <w:pStyle w:val="Heading3"/>
        <w:numPr>
          <w:ilvl w:val="2"/>
          <w:numId w:val="1"/>
        </w:numPr>
        <w:rPr/>
      </w:pPr>
      <w:bookmarkStart w:id="4406" w:name="__RefHeading___Toc7559350_73709187"/>
      <w:bookmarkStart w:id="4407" w:name="_Toc2055"/>
      <w:bookmarkEnd w:id="4406"/>
      <w:r>
        <w:rPr>
          <w:rtl w:val="true"/>
        </w:rPr>
        <w:t>تفسیر السید یادعلی</w:t>
      </w:r>
      <w:bookmarkEnd w:id="4407"/>
    </w:p>
    <w:p>
      <w:pPr>
        <w:pStyle w:val="BookText"/>
        <w:rPr/>
      </w:pPr>
      <w:r>
        <w:rPr>
          <w:rFonts w:ascii="IRNazanin" w:hAnsi="IRNazanin" w:eastAsia="IRNazanin"/>
          <w:color w:val="111111"/>
          <w:sz w:val="28"/>
          <w:sz w:val="28"/>
          <w:szCs w:val="28"/>
          <w:rtl w:val="true"/>
          <w:lang w:bidi="fa-IR"/>
        </w:rPr>
        <w:t>اسمه منهج السداد یأتی</w:t>
      </w:r>
      <w:r>
        <w:rPr>
          <w:rFonts w:eastAsia="IRNazanin" w:cs="IRNazanin"/>
          <w:color w:val="111111"/>
          <w:sz w:val="28"/>
          <w:szCs w:val="28"/>
          <w:rtl w:val="true"/>
          <w:lang w:bidi="fa-IR"/>
        </w:rPr>
        <w:t>.</w:t>
      </w:r>
    </w:p>
    <w:p>
      <w:pPr>
        <w:pStyle w:val="Heading3"/>
        <w:numPr>
          <w:ilvl w:val="2"/>
          <w:numId w:val="1"/>
        </w:numPr>
        <w:rPr/>
      </w:pPr>
      <w:bookmarkStart w:id="4408" w:name="__RefHeading___Toc7559352_73709187"/>
      <w:bookmarkStart w:id="4409" w:name="_Toc2056"/>
      <w:bookmarkEnd w:id="4408"/>
      <w:r>
        <w:rPr/>
        <w:t>1350</w:t>
      </w:r>
      <w:r>
        <w:rPr>
          <w:rtl w:val="true"/>
        </w:rPr>
        <w:t xml:space="preserve">- </w:t>
      </w:r>
      <w:r>
        <w:rPr>
          <w:rtl w:val="true"/>
        </w:rPr>
        <w:t>تفسیر ملا یعقوب</w:t>
      </w:r>
      <w:bookmarkEnd w:id="4409"/>
    </w:p>
    <w:p>
      <w:pPr>
        <w:pStyle w:val="BookText"/>
        <w:rPr/>
      </w:pPr>
      <w:r>
        <w:rPr>
          <w:rFonts w:ascii="IRNazanin" w:hAnsi="IRNazanin" w:eastAsia="IRNazanin"/>
          <w:color w:val="111111"/>
          <w:sz w:val="28"/>
          <w:sz w:val="28"/>
          <w:szCs w:val="28"/>
          <w:rtl w:val="true"/>
          <w:lang w:bidi="fa-IR"/>
        </w:rPr>
        <w:t>فارسی مبسوط بحیث یخرج عن حد الترجمة و لا یخلو من فوائد رأیت قطعة منه من سورة الملک إلی آخر القرآن، و لعله الآتی بعد هذا</w:t>
      </w:r>
      <w:r>
        <w:rPr>
          <w:rFonts w:eastAsia="IRNazanin" w:cs="IRNazanin"/>
          <w:color w:val="111111"/>
          <w:sz w:val="28"/>
          <w:szCs w:val="28"/>
          <w:rtl w:val="true"/>
          <w:lang w:bidi="fa-IR"/>
        </w:rPr>
        <w:t>.</w:t>
      </w:r>
    </w:p>
    <w:p>
      <w:pPr>
        <w:pStyle w:val="Heading3"/>
        <w:numPr>
          <w:ilvl w:val="2"/>
          <w:numId w:val="1"/>
        </w:numPr>
        <w:rPr/>
      </w:pPr>
      <w:bookmarkStart w:id="4410" w:name="__RefHeading___Toc7559354_73709187"/>
      <w:bookmarkStart w:id="4411" w:name="_Toc2057"/>
      <w:bookmarkEnd w:id="4410"/>
      <w:r>
        <w:rPr>
          <w:rtl w:val="true"/>
        </w:rPr>
        <w:t>تفسیر المولی یعقوب</w:t>
      </w:r>
      <w:bookmarkEnd w:id="4411"/>
    </w:p>
    <w:p>
      <w:pPr>
        <w:pStyle w:val="BookText"/>
        <w:rPr/>
      </w:pPr>
      <w:r>
        <w:rPr>
          <w:rFonts w:ascii="IRNazanin" w:hAnsi="IRNazanin" w:eastAsia="IRNazanin"/>
          <w:color w:val="111111"/>
          <w:sz w:val="28"/>
          <w:sz w:val="28"/>
          <w:szCs w:val="28"/>
          <w:rtl w:val="true"/>
          <w:lang w:bidi="fa-IR"/>
        </w:rPr>
        <w:t xml:space="preserve">ابن إبراهیم البختیاری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 باسمه صوافی الصافی</w:t>
      </w:r>
      <w:r>
        <w:rPr>
          <w:rFonts w:eastAsia="IRNazanin" w:cs="IRNazanin"/>
          <w:color w:val="111111"/>
          <w:sz w:val="28"/>
          <w:szCs w:val="28"/>
          <w:rtl w:val="true"/>
          <w:lang w:bidi="fa-IR"/>
        </w:rPr>
        <w:t>.</w:t>
      </w:r>
    </w:p>
    <w:p>
      <w:pPr>
        <w:pStyle w:val="Heading3"/>
        <w:numPr>
          <w:ilvl w:val="2"/>
          <w:numId w:val="1"/>
        </w:numPr>
        <w:rPr/>
      </w:pPr>
      <w:bookmarkStart w:id="4412" w:name="__RefHeading___Toc7559356_73709187"/>
      <w:bookmarkStart w:id="4413" w:name="_Toc2058"/>
      <w:bookmarkEnd w:id="4412"/>
      <w:r>
        <w:rPr/>
        <w:t>1351</w:t>
      </w:r>
      <w:r>
        <w:rPr>
          <w:rtl w:val="true"/>
        </w:rPr>
        <w:t xml:space="preserve">- </w:t>
      </w:r>
      <w:r>
        <w:rPr>
          <w:rtl w:val="true"/>
        </w:rPr>
        <w:t>تفسیر الیقطینی</w:t>
      </w:r>
      <w:bookmarkEnd w:id="4413"/>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أبو جعفر محمد بن عیسی بن عبید بن یقطین مولی بنی أسد الراوی عن أبی جعفر الثانی الجواد ع مکاتبة و مشافهة، و یروی التفسیر عنه أبو علی محمد 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فی الفهرست، و النجاشی لم یذکر من تصانیفه التفسیر بل ذکر کتبا کثیرة أخری غیره، نعم ذکر النجاشی فی ترجمه یونس بن عبد الرحمن أنه یروی عنه جمیع کتبه الیقطینی هذا و من کتبه تفسیر القرآن کما یأتی</w:t>
      </w:r>
      <w:r>
        <w:rPr>
          <w:rFonts w:eastAsia="IRNazanin" w:cs="IRNazanin"/>
          <w:color w:val="111111"/>
          <w:sz w:val="28"/>
          <w:szCs w:val="28"/>
          <w:rtl w:val="true"/>
          <w:lang w:bidi="fa-IR"/>
        </w:rPr>
        <w:t xml:space="preserve">. </w:t>
      </w:r>
      <w:bookmarkStart w:id="4414" w:name="pg11681_117498"/>
    </w:p>
    <w:p>
      <w:pPr>
        <w:pStyle w:val="Heading3"/>
        <w:numPr>
          <w:ilvl w:val="2"/>
          <w:numId w:val="1"/>
        </w:numPr>
        <w:rPr/>
      </w:pPr>
      <w:bookmarkStart w:id="4415" w:name="__RefHeading___Toc7559358_73709187"/>
      <w:bookmarkStart w:id="4416" w:name="_Toc2059"/>
      <w:bookmarkEnd w:id="4414"/>
      <w:bookmarkEnd w:id="4415"/>
      <w:r>
        <w:rPr>
          <w:rtl w:val="true"/>
        </w:rPr>
        <w:t>تفسیر ینابیع الأنوار</w:t>
      </w:r>
      <w:bookmarkEnd w:id="4416"/>
    </w:p>
    <w:p>
      <w:pPr>
        <w:pStyle w:val="BookText"/>
        <w:rPr/>
      </w:pPr>
      <w:r>
        <w:rPr>
          <w:rFonts w:ascii="IRNazanin" w:hAnsi="IRNazanin" w:eastAsia="IRNazanin"/>
          <w:color w:val="111111"/>
          <w:sz w:val="28"/>
          <w:sz w:val="28"/>
          <w:szCs w:val="28"/>
          <w:rtl w:val="true"/>
          <w:lang w:bidi="fa-IR"/>
        </w:rPr>
        <w:t>یأتی فی باب الیاء کما یأتی تکملته أیضا فی هذا الجزء</w:t>
      </w:r>
      <w:r>
        <w:rPr>
          <w:rFonts w:eastAsia="IRNazanin" w:cs="IRNazanin"/>
          <w:color w:val="111111"/>
          <w:sz w:val="28"/>
          <w:szCs w:val="28"/>
          <w:rtl w:val="true"/>
          <w:lang w:bidi="fa-IR"/>
        </w:rPr>
        <w:t>.</w:t>
      </w:r>
    </w:p>
    <w:p>
      <w:pPr>
        <w:pStyle w:val="Heading3"/>
        <w:numPr>
          <w:ilvl w:val="2"/>
          <w:numId w:val="1"/>
        </w:numPr>
        <w:rPr/>
      </w:pPr>
      <w:bookmarkStart w:id="4417" w:name="__RefHeading___Toc7559360_73709187"/>
      <w:bookmarkStart w:id="4418" w:name="_Toc2060"/>
      <w:bookmarkEnd w:id="4417"/>
      <w:r>
        <w:rPr/>
        <w:t>1352</w:t>
      </w:r>
      <w:r>
        <w:rPr>
          <w:rtl w:val="true"/>
        </w:rPr>
        <w:t xml:space="preserve">- </w:t>
      </w:r>
      <w:r>
        <w:rPr>
          <w:rtl w:val="true"/>
        </w:rPr>
        <w:t>تفسیر العلامة بهاء الدین یوسف</w:t>
      </w:r>
      <w:bookmarkEnd w:id="4418"/>
    </w:p>
    <w:p>
      <w:pPr>
        <w:pStyle w:val="BookText"/>
        <w:rPr/>
      </w:pPr>
      <w:r>
        <w:rPr>
          <w:rFonts w:ascii="IRNazanin" w:hAnsi="IRNazanin" w:eastAsia="IRNazanin"/>
          <w:color w:val="111111"/>
          <w:sz w:val="28"/>
          <w:sz w:val="28"/>
          <w:szCs w:val="28"/>
          <w:rtl w:val="true"/>
          <w:lang w:bidi="fa-IR"/>
        </w:rPr>
        <w:t xml:space="preserve">بن أبی الحسن بن أبی القاسم الدیلمی الجیلانی، المعاصر هو للعالم المصنف محمد بن صالح بن مرتضی التیهانی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توفی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مطلع البدور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جد أبی الفضل بن شهر دویر مؤلف التفسیر الموجود کما مر بعنوان تفسیر أبی الفضل</w:t>
      </w:r>
      <w:r>
        <w:rPr>
          <w:rFonts w:eastAsia="IRNazanin" w:cs="IRNazanin"/>
          <w:color w:val="111111"/>
          <w:sz w:val="28"/>
          <w:szCs w:val="28"/>
          <w:rtl w:val="true"/>
          <w:lang w:bidi="fa-IR"/>
        </w:rPr>
        <w:t>.</w:t>
      </w:r>
    </w:p>
    <w:p>
      <w:pPr>
        <w:pStyle w:val="Heading3"/>
        <w:numPr>
          <w:ilvl w:val="2"/>
          <w:numId w:val="1"/>
        </w:numPr>
        <w:rPr/>
      </w:pPr>
      <w:bookmarkStart w:id="4419" w:name="__RefHeading___Toc7559362_73709187"/>
      <w:bookmarkStart w:id="4420" w:name="_Toc2061"/>
      <w:bookmarkEnd w:id="4419"/>
      <w:r>
        <w:rPr/>
        <w:t>1353</w:t>
      </w:r>
      <w:r>
        <w:rPr>
          <w:rtl w:val="true"/>
        </w:rPr>
        <w:t xml:space="preserve">- </w:t>
      </w:r>
      <w:r>
        <w:rPr>
          <w:rtl w:val="true"/>
        </w:rPr>
        <w:t>تفسیر یونس</w:t>
      </w:r>
      <w:bookmarkEnd w:id="4420"/>
    </w:p>
    <w:p>
      <w:pPr>
        <w:pStyle w:val="BookText"/>
        <w:rPr/>
      </w:pPr>
      <w:r>
        <w:rPr>
          <w:rFonts w:ascii="IRNazanin" w:hAnsi="IRNazanin" w:eastAsia="IRNazanin"/>
          <w:color w:val="111111"/>
          <w:sz w:val="28"/>
          <w:sz w:val="28"/>
          <w:szCs w:val="28"/>
          <w:rtl w:val="true"/>
          <w:lang w:bidi="fa-IR"/>
        </w:rPr>
        <w:t xml:space="preserve">بن عبد الرحمن الثقة الجلیل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فی أیام هشام بن عبد الملک و المتوفی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بلقاء الإمام الصادق علیه السلام  بین الصفا و المروة و لم یرو عنه و انما یروی عن الإمام الکاظم و الرضا ع، و له کتب منها تفسیر القرآن یرویها عنه محمد بن عیسی بن عبید الیقطینی، کما ذکره النجاشی</w:t>
      </w:r>
      <w:r>
        <w:rPr>
          <w:rFonts w:eastAsia="IRNazanin" w:cs="IRNazanin"/>
          <w:color w:val="111111"/>
          <w:sz w:val="28"/>
          <w:szCs w:val="28"/>
          <w:rtl w:val="true"/>
          <w:lang w:bidi="fa-IR"/>
        </w:rPr>
        <w:t>.</w:t>
      </w:r>
    </w:p>
    <w:p>
      <w:pPr>
        <w:pStyle w:val="Heading3"/>
        <w:numPr>
          <w:ilvl w:val="2"/>
          <w:numId w:val="1"/>
        </w:numPr>
        <w:rPr/>
      </w:pPr>
      <w:bookmarkStart w:id="4421" w:name="__RefHeading___Toc7559364_73709187"/>
      <w:bookmarkStart w:id="4422" w:name="_Toc2062"/>
      <w:bookmarkEnd w:id="4421"/>
      <w:r>
        <w:rPr>
          <w:rtl w:val="true"/>
        </w:rPr>
        <w:t>تفاسیر الآیات و الأجزاء و السور</w:t>
      </w:r>
      <w:bookmarkEnd w:id="4422"/>
    </w:p>
    <w:p>
      <w:pPr>
        <w:pStyle w:val="Heading3"/>
        <w:numPr>
          <w:ilvl w:val="2"/>
          <w:numId w:val="1"/>
        </w:numPr>
        <w:rPr/>
      </w:pPr>
      <w:bookmarkStart w:id="4423" w:name="__RefHeading___Toc7559366_73709187"/>
      <w:bookmarkStart w:id="4424" w:name="_Toc2063"/>
      <w:bookmarkEnd w:id="4423"/>
      <w:r>
        <w:rPr>
          <w:rtl w:val="true"/>
        </w:rPr>
        <w:t>بیان</w:t>
      </w:r>
      <w:bookmarkEnd w:id="4424"/>
    </w:p>
    <w:p>
      <w:pPr>
        <w:pStyle w:val="BookText"/>
        <w:rPr/>
      </w:pPr>
      <w:r>
        <w:rPr>
          <w:rFonts w:ascii="IRNazanin" w:hAnsi="IRNazanin" w:eastAsia="IRNazanin"/>
          <w:color w:val="111111"/>
          <w:sz w:val="28"/>
          <w:sz w:val="28"/>
          <w:szCs w:val="28"/>
          <w:rtl w:val="true"/>
          <w:lang w:bidi="fa-IR"/>
        </w:rPr>
        <w:t>قد بینا عند الشروع فی ذکر التفسیر أن الأصحاب لم یقصروا فی أداء وظیفة تفسیر القرآن الشریف، و الفوا التفاسیر علی حسب ما ساعدهم التوفیق الإلهی فمنهم من رزق توفیق إتمامه بل أردفه بثان أو إعزازهما بثالث، و منهم من أعجلته المنیة فجف قلمه بعد تجاوز النصف أو الثلث أو الربع أو غیر ذلک، و منهم من اقتصر علی تفسیر آیة واحدة فقط أو سورة واحدة من القرآن و تدوینه مستقلا، فالمناسب أن نخص أنموذجا من ذلک النوع بالذکر مستقلا علی ترتیب عناوین تلک الآیات و السور</w:t>
      </w:r>
      <w:r>
        <w:rPr>
          <w:rFonts w:eastAsia="IRNazanin" w:cs="IRNazanin"/>
          <w:color w:val="111111"/>
          <w:sz w:val="28"/>
          <w:szCs w:val="28"/>
          <w:rtl w:val="true"/>
          <w:lang w:bidi="fa-IR"/>
        </w:rPr>
        <w:t>.</w:t>
      </w:r>
    </w:p>
    <w:p>
      <w:pPr>
        <w:pStyle w:val="Heading3"/>
        <w:numPr>
          <w:ilvl w:val="2"/>
          <w:numId w:val="1"/>
        </w:numPr>
        <w:rPr/>
      </w:pPr>
      <w:bookmarkStart w:id="4425" w:name="__RefHeading___Toc7559368_73709187"/>
      <w:bookmarkStart w:id="4426" w:name="_Toc2064"/>
      <w:bookmarkEnd w:id="4425"/>
      <w:r>
        <w:rPr/>
        <w:t>1354</w:t>
      </w:r>
      <w:r>
        <w:rPr>
          <w:rtl w:val="true"/>
        </w:rPr>
        <w:t xml:space="preserve">- </w:t>
      </w:r>
      <w:r>
        <w:rPr>
          <w:rtl w:val="true"/>
        </w:rPr>
        <w:t>تفسیر آیة اجعلنی علی خزائن الأرض</w:t>
      </w:r>
      <w:bookmarkEnd w:id="4426"/>
    </w:p>
    <w:p>
      <w:pPr>
        <w:pStyle w:val="BookText"/>
        <w:rPr/>
      </w:pPr>
      <w:r>
        <w:rPr>
          <w:rFonts w:ascii="IRNazanin" w:hAnsi="IRNazanin" w:eastAsia="IRNazanin"/>
          <w:color w:val="111111"/>
          <w:sz w:val="28"/>
          <w:sz w:val="28"/>
          <w:szCs w:val="28"/>
          <w:rtl w:val="true"/>
          <w:lang w:bidi="fa-IR"/>
        </w:rPr>
        <w:t xml:space="preserve">فی سورة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بن حیدر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إیناس سلطان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فی اللؤلؤة عن تلمیذ المصنف الشیخ عبد الله السماهیجی</w:t>
      </w:r>
      <w:r>
        <w:rPr>
          <w:rFonts w:eastAsia="IRNazanin" w:cs="IRNazanin"/>
          <w:color w:val="111111"/>
          <w:sz w:val="28"/>
          <w:szCs w:val="28"/>
          <w:rtl w:val="true"/>
          <w:lang w:bidi="fa-IR"/>
        </w:rPr>
        <w:t>.</w:t>
      </w:r>
    </w:p>
    <w:p>
      <w:pPr>
        <w:pStyle w:val="Heading3"/>
        <w:numPr>
          <w:ilvl w:val="2"/>
          <w:numId w:val="1"/>
        </w:numPr>
        <w:rPr/>
      </w:pPr>
      <w:bookmarkStart w:id="4427" w:name="__RefHeading___Toc7559370_73709187"/>
      <w:bookmarkStart w:id="4428" w:name="_Toc2065"/>
      <w:bookmarkEnd w:id="4427"/>
      <w:r>
        <w:rPr/>
        <w:t>1355</w:t>
      </w:r>
      <w:r>
        <w:rPr>
          <w:rtl w:val="true"/>
        </w:rPr>
        <w:t xml:space="preserve">- </w:t>
      </w:r>
      <w:r>
        <w:rPr>
          <w:rtl w:val="true"/>
        </w:rPr>
        <w:t>تفسیر آیة أحل لکم الطیبات و طعام الذین أوتوا الکتاب‌</w:t>
      </w:r>
      <w:bookmarkEnd w:id="4428"/>
    </w:p>
    <w:p>
      <w:pPr>
        <w:pStyle w:val="BookText"/>
        <w:rPr/>
      </w:pPr>
      <w:r>
        <w:rPr>
          <w:rFonts w:ascii="IRNazanin" w:hAnsi="IRNazanin" w:eastAsia="IRNazanin"/>
          <w:color w:val="111111"/>
          <w:sz w:val="28"/>
          <w:sz w:val="28"/>
          <w:szCs w:val="28"/>
          <w:rtl w:val="true"/>
          <w:lang w:bidi="fa-IR"/>
        </w:rPr>
        <w:t xml:space="preserve">فی سورة المائدة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حسین بن الحسن الموسوی الکرکی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صاحب التبصرة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مما ذکر فی ترجمته فی الروضات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Heading3"/>
        <w:numPr>
          <w:ilvl w:val="2"/>
          <w:numId w:val="1"/>
        </w:numPr>
        <w:rPr/>
      </w:pPr>
      <w:bookmarkStart w:id="4429" w:name="__RefHeading___Toc7559372_73709187"/>
      <w:bookmarkStart w:id="4430" w:name="_Toc2066"/>
      <w:bookmarkEnd w:id="4429"/>
      <w:r>
        <w:rPr/>
        <w:t>1356</w:t>
      </w:r>
      <w:r>
        <w:rPr>
          <w:rtl w:val="true"/>
        </w:rPr>
        <w:t xml:space="preserve">- </w:t>
      </w:r>
      <w:r>
        <w:rPr>
          <w:rtl w:val="true"/>
        </w:rPr>
        <w:t>تفسیر آیة و إذ ابتلی إبراهیم ربه بکلمات</w:t>
      </w:r>
      <w:bookmarkEnd w:id="4430"/>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رفیع الگیلانی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بها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إمام الجمعة و الجماعة بالمشهد </w:t>
      </w:r>
      <w:bookmarkStart w:id="4431" w:name="pg11681_117499"/>
    </w:p>
    <w:p>
      <w:pPr>
        <w:pStyle w:val="BookText"/>
        <w:rPr/>
      </w:pPr>
      <w:bookmarkEnd w:id="4431"/>
      <w:r>
        <w:rPr>
          <w:rFonts w:ascii="IRNazanin" w:hAnsi="IRNazanin" w:eastAsia="IRNazanin"/>
          <w:color w:val="111111"/>
          <w:sz w:val="28"/>
          <w:sz w:val="28"/>
          <w:szCs w:val="28"/>
          <w:rtl w:val="true"/>
          <w:lang w:bidi="fa-IR"/>
        </w:rPr>
        <w:t xml:space="preserve">الرضوی، ترجمه فی الفیض القدسی مفصلا فی آخر الفصل الرابع منه، و له الاجتهاد و التقلید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ترجمه مختصرا تلامیذه، فی اللؤلؤة، و إجازة السید عبد الله الجزائری، و إجازة الشیخ حسین ابن محمد السنبسی، و بسط الأخیر منهم تصانیفه، و منها تفاسیر الآیات التی سنذکرها قریبا، و تفسیره هذا جزء لطیف فی الإمامة و إثبات عصمة الإمام 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الشریفة فی مقدار خمس صحائف، توجد ملحقة بنسخة من عیون أخبار الرضا علیه السلام  فی الخزانة الرضویة</w:t>
      </w:r>
      <w:r>
        <w:rPr>
          <w:rFonts w:eastAsia="IRNazanin" w:cs="IRNazanin"/>
          <w:color w:val="111111"/>
          <w:sz w:val="28"/>
          <w:szCs w:val="28"/>
          <w:rtl w:val="true"/>
          <w:lang w:bidi="fa-IR"/>
        </w:rPr>
        <w:t>.</w:t>
      </w:r>
    </w:p>
    <w:p>
      <w:pPr>
        <w:pStyle w:val="Heading3"/>
        <w:numPr>
          <w:ilvl w:val="2"/>
          <w:numId w:val="1"/>
        </w:numPr>
        <w:rPr/>
      </w:pPr>
      <w:bookmarkStart w:id="4432" w:name="__RefHeading___Toc7559374_73709187"/>
      <w:bookmarkStart w:id="4433" w:name="_Toc2067"/>
      <w:bookmarkEnd w:id="4432"/>
      <w:r>
        <w:rPr/>
        <w:t>1357</w:t>
      </w:r>
      <w:r>
        <w:rPr>
          <w:rtl w:val="true"/>
        </w:rPr>
        <w:t xml:space="preserve">- </w:t>
      </w:r>
      <w:r>
        <w:rPr>
          <w:rtl w:val="true"/>
        </w:rPr>
        <w:t>تفسیر آیة و إذ أخذ ربک من بنی آدم من ظهورهم ذریتهم</w:t>
      </w:r>
      <w:bookmarkEnd w:id="4433"/>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المعاصر الحاج میرزا عبد الحسین الأمینی التبریزی مؤلف شهداء الفضیلة بدأ فیه بمقدمة علمیة مسلمة ثم تکلم عن عالم الذر، و إثبات المیثاق الأول بدلالة آیات الکتاب البالغة إلی تسع عشرة، و مائة و ثلاثین حدیثا و یوصف أربعون منها بالصحة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الاصطلاحیة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أردفها بأقوال العلماء الکملین، و ختمها بأشعار الأدباء العارفین تبلغ مائة و خمسین صفحة</w:t>
      </w:r>
      <w:r>
        <w:rPr>
          <w:rFonts w:eastAsia="IRNazanin" w:cs="IRNazanin"/>
          <w:color w:val="111111"/>
          <w:sz w:val="28"/>
          <w:szCs w:val="28"/>
          <w:rtl w:val="true"/>
          <w:lang w:bidi="fa-IR"/>
        </w:rPr>
        <w:t>.</w:t>
      </w:r>
    </w:p>
    <w:p>
      <w:pPr>
        <w:pStyle w:val="Heading3"/>
        <w:numPr>
          <w:ilvl w:val="2"/>
          <w:numId w:val="1"/>
        </w:numPr>
        <w:rPr/>
      </w:pPr>
      <w:bookmarkStart w:id="4434" w:name="__RefHeading___Toc7559376_73709187"/>
      <w:bookmarkStart w:id="4435" w:name="_Toc2068"/>
      <w:bookmarkEnd w:id="4434"/>
      <w:r>
        <w:rPr/>
        <w:t>1358</w:t>
      </w:r>
      <w:r>
        <w:rPr>
          <w:rtl w:val="true"/>
        </w:rPr>
        <w:t xml:space="preserve">- </w:t>
      </w:r>
      <w:r>
        <w:rPr>
          <w:rtl w:val="true"/>
        </w:rPr>
        <w:t>تفسیر آیة فإذا سویته و نفخت فیه من روحی</w:t>
      </w:r>
      <w:bookmarkEnd w:id="4435"/>
    </w:p>
    <w:p>
      <w:pPr>
        <w:pStyle w:val="BookText"/>
        <w:rPr/>
      </w:pPr>
      <w:r>
        <w:rPr>
          <w:rFonts w:ascii="IRNazanin" w:hAnsi="IRNazanin" w:eastAsia="IRNazanin"/>
          <w:color w:val="111111"/>
          <w:sz w:val="28"/>
          <w:sz w:val="28"/>
          <w:szCs w:val="28"/>
          <w:rtl w:val="true"/>
          <w:lang w:bidi="fa-IR"/>
        </w:rPr>
        <w:t xml:space="preserve">من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الحجر آیة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الأصحاب من القرن الحادی عشر أو قبله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 الله واجب الفضل الجاعل لنا سبیلا إلی درک ما غاب، و لطف عن الحواس و الخیال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بخط محمد شریف بن أبی الرضا الدیلمانی تاریخ کتابتها </w:t>
      </w: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منضمة إلی تفسیر آیة النور الآتی ذکره، رأیتها عند الحاج الشیخ علی القمی فی النجف الأشرف</w:t>
      </w:r>
      <w:r>
        <w:rPr>
          <w:rFonts w:eastAsia="IRNazanin" w:cs="IRNazanin"/>
          <w:color w:val="111111"/>
          <w:sz w:val="28"/>
          <w:szCs w:val="28"/>
          <w:rtl w:val="true"/>
          <w:lang w:bidi="fa-IR"/>
        </w:rPr>
        <w:t>.</w:t>
      </w:r>
    </w:p>
    <w:p>
      <w:pPr>
        <w:pStyle w:val="Heading3"/>
        <w:numPr>
          <w:ilvl w:val="2"/>
          <w:numId w:val="1"/>
        </w:numPr>
        <w:rPr/>
      </w:pPr>
      <w:bookmarkStart w:id="4436" w:name="__RefHeading___Toc7559378_73709187"/>
      <w:bookmarkStart w:id="4437" w:name="_Toc2069"/>
      <w:bookmarkEnd w:id="4436"/>
      <w:r>
        <w:rPr/>
        <w:t>1359</w:t>
      </w:r>
      <w:r>
        <w:rPr>
          <w:rtl w:val="true"/>
        </w:rPr>
        <w:t xml:space="preserve">- </w:t>
      </w:r>
      <w:r>
        <w:rPr>
          <w:rtl w:val="true"/>
        </w:rPr>
        <w:t>تفسیر آیة و إذا قرئ القرآن فاستمعوا له و أنصتوا</w:t>
      </w:r>
      <w:bookmarkEnd w:id="4437"/>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لمیرزا إبراهیم القاضی، و هو محمد إبراهیم بن غیاث الدین محمد الخوزانی الأصفهانی قاضی أصفهان ثم قاضی الجیش النادری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ضمن مجموعة فی مکتبة الحاج عماد الفهرسی</w:t>
      </w:r>
    </w:p>
    <w:p>
      <w:pPr>
        <w:pStyle w:val="BookText"/>
        <w:rPr/>
      </w:pPr>
      <w:r>
        <w:rPr>
          <w:rFonts w:ascii="IRNazanin" w:hAnsi="IRNazanin" w:eastAsia="IRNazanin"/>
          <w:color w:val="111111"/>
          <w:sz w:val="28"/>
          <w:sz w:val="28"/>
          <w:szCs w:val="28"/>
          <w:rtl w:val="true"/>
          <w:lang w:bidi="fa-IR"/>
        </w:rPr>
        <w:t xml:space="preserve">بالمشهد الرضوی مؤلف أمان الحثیث فی درایة الحدیث الذی فاتنا ذکره فی محله، و قد وقف جمیع کتبه للخزانة الرضویة و توفی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Heading3"/>
        <w:numPr>
          <w:ilvl w:val="2"/>
          <w:numId w:val="1"/>
        </w:numPr>
        <w:rPr/>
      </w:pPr>
      <w:bookmarkStart w:id="4438" w:name="__RefHeading___Toc7559380_73709187"/>
      <w:bookmarkStart w:id="4439" w:name="_Toc2070"/>
      <w:bookmarkEnd w:id="4438"/>
      <w:r>
        <w:rPr/>
        <w:t>1360</w:t>
      </w:r>
      <w:r>
        <w:rPr>
          <w:rtl w:val="true"/>
        </w:rPr>
        <w:t xml:space="preserve">- </w:t>
      </w:r>
      <w:r>
        <w:rPr>
          <w:rtl w:val="true"/>
        </w:rPr>
        <w:t>تفسیر آیة و إذ قلنا للملائکة اسجدوا لآدم</w:t>
      </w:r>
      <w:bookmarkEnd w:id="4439"/>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bookmarkStart w:id="4440" w:name="pg11681_117500"/>
    </w:p>
    <w:p>
      <w:pPr>
        <w:pStyle w:val="BookText"/>
        <w:rPr/>
      </w:pPr>
      <w:bookmarkEnd w:id="4440"/>
      <w:r>
        <w:rPr>
          <w:rFonts w:ascii="IRNazanin" w:hAnsi="IRNazanin" w:eastAsia="IRNazanin"/>
          <w:color w:val="111111"/>
          <w:sz w:val="28"/>
          <w:sz w:val="28"/>
          <w:szCs w:val="28"/>
          <w:rtl w:val="true"/>
          <w:lang w:bidi="fa-IR"/>
        </w:rPr>
        <w:t xml:space="preserve">للسید ضیاء الدین نور الله بن السید شمس الدین محمد شاه المرعشی، المدفون بتستر و قبره یزار، و هو جد القاضی نور الله الشهید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القاضی فی المجالس</w:t>
      </w:r>
      <w:r>
        <w:rPr>
          <w:rFonts w:eastAsia="IRNazanin" w:cs="IRNazanin"/>
          <w:color w:val="111111"/>
          <w:sz w:val="28"/>
          <w:szCs w:val="28"/>
          <w:rtl w:val="true"/>
          <w:lang w:bidi="fa-IR"/>
        </w:rPr>
        <w:t>.</w:t>
      </w:r>
    </w:p>
    <w:p>
      <w:pPr>
        <w:pStyle w:val="Heading3"/>
        <w:numPr>
          <w:ilvl w:val="2"/>
          <w:numId w:val="1"/>
        </w:numPr>
        <w:rPr/>
      </w:pPr>
      <w:bookmarkStart w:id="4441" w:name="__RefHeading___Toc7559382_73709187"/>
      <w:bookmarkStart w:id="4442" w:name="_Toc2071"/>
      <w:bookmarkEnd w:id="4441"/>
      <w:r>
        <w:rPr>
          <w:rtl w:val="true"/>
        </w:rPr>
        <w:t>تفسیر آیة الاسترجاع</w:t>
      </w:r>
      <w:bookmarkEnd w:id="4442"/>
    </w:p>
    <w:p>
      <w:pPr>
        <w:pStyle w:val="BookText"/>
        <w:rPr/>
      </w:pPr>
      <w:r>
        <w:rPr>
          <w:rFonts w:ascii="Amiri" w:hAnsi="Amiri" w:eastAsia="Amiri" w:cs="Amiri"/>
          <w:color w:val="111111"/>
          <w:sz w:val="28"/>
          <w:sz w:val="28"/>
          <w:szCs w:val="28"/>
          <w:rtl w:val="true"/>
          <w:lang w:bidi="ar-SA"/>
        </w:rPr>
        <w:t xml:space="preserve">إِنَّا لِلَّهِ وَ إِنَّا إِلَیْهِ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آیة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حقیقة الإبداع یأتی</w:t>
      </w:r>
      <w:r>
        <w:rPr>
          <w:rFonts w:eastAsia="Amiri" w:cs="Amiri" w:ascii="Amiri" w:hAnsi="Amiri"/>
          <w:color w:val="111111"/>
          <w:sz w:val="28"/>
          <w:szCs w:val="28"/>
          <w:rtl w:val="true"/>
          <w:lang w:bidi="ar-SA"/>
        </w:rPr>
        <w:t>.</w:t>
      </w:r>
    </w:p>
    <w:p>
      <w:pPr>
        <w:pStyle w:val="Heading3"/>
        <w:numPr>
          <w:ilvl w:val="2"/>
          <w:numId w:val="1"/>
        </w:numPr>
        <w:rPr/>
      </w:pPr>
      <w:bookmarkStart w:id="4443" w:name="__RefHeading___Toc7559384_73709187"/>
      <w:bookmarkStart w:id="4444" w:name="_Toc2072"/>
      <w:bookmarkEnd w:id="4443"/>
      <w:r>
        <w:rPr/>
        <w:t>1361</w:t>
      </w:r>
      <w:r>
        <w:rPr>
          <w:rtl w:val="true"/>
        </w:rPr>
        <w:t xml:space="preserve">- </w:t>
      </w:r>
      <w:r>
        <w:rPr>
          <w:rtl w:val="true"/>
        </w:rPr>
        <w:t>تفسیر آیة و استشهدوا شهیدین من رجالکم</w:t>
      </w:r>
      <w:bookmarkEnd w:id="4444"/>
    </w:p>
    <w:p>
      <w:pPr>
        <w:pStyle w:val="BookText"/>
        <w:rPr/>
      </w:pPr>
      <w:r>
        <w:rPr>
          <w:rFonts w:ascii="IRNazanin" w:hAnsi="IRNazanin" w:eastAsia="IRNazanin"/>
          <w:color w:val="111111"/>
          <w:sz w:val="28"/>
          <w:sz w:val="28"/>
          <w:szCs w:val="28"/>
          <w:rtl w:val="true"/>
          <w:lang w:bidi="fa-IR"/>
        </w:rPr>
        <w:t xml:space="preserve">فی سورة البقرة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مرتضی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 منه سنة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أصحاب آیة الله بحر العلوم، و قد تزوج بابنة أخت السید آیة الله، أدرکه الشیخ محمد حسن آل یسن و سمع منه بعض ما رآه من کرامات آیة الله، و نقله عن الشیخ آل یاسین سیدنا فی التکملة</w:t>
      </w:r>
      <w:r>
        <w:rPr>
          <w:rFonts w:eastAsia="IRNazanin" w:cs="IRNazanin"/>
          <w:color w:val="111111"/>
          <w:sz w:val="28"/>
          <w:szCs w:val="28"/>
          <w:rtl w:val="true"/>
          <w:lang w:bidi="fa-IR"/>
        </w:rPr>
        <w:t>.</w:t>
      </w:r>
    </w:p>
    <w:p>
      <w:pPr>
        <w:pStyle w:val="Heading3"/>
        <w:numPr>
          <w:ilvl w:val="2"/>
          <w:numId w:val="1"/>
        </w:numPr>
        <w:rPr/>
      </w:pPr>
      <w:bookmarkStart w:id="4445" w:name="__RefHeading___Toc7559386_73709187"/>
      <w:bookmarkStart w:id="4446" w:name="_Toc2073"/>
      <w:bookmarkEnd w:id="4445"/>
      <w:r>
        <w:rPr/>
        <w:t>1362</w:t>
      </w:r>
      <w:r>
        <w:rPr>
          <w:rtl w:val="true"/>
        </w:rPr>
        <w:t xml:space="preserve">- </w:t>
      </w:r>
      <w:r>
        <w:rPr>
          <w:rtl w:val="true"/>
        </w:rPr>
        <w:t>تفسیر آیة الأمانة إنا عرضنا الأمانة علی السماوات</w:t>
      </w:r>
      <w:bookmarkEnd w:id="4446"/>
    </w:p>
    <w:p>
      <w:pPr>
        <w:pStyle w:val="BookText"/>
        <w:rPr/>
      </w:pPr>
      <w:r>
        <w:rPr>
          <w:rFonts w:ascii="IRNazanin" w:hAnsi="IRNazanin" w:eastAsia="IRNazanin"/>
          <w:color w:val="111111"/>
          <w:sz w:val="28"/>
          <w:sz w:val="28"/>
          <w:szCs w:val="28"/>
          <w:rtl w:val="true"/>
          <w:lang w:bidi="fa-IR"/>
        </w:rPr>
        <w:t xml:space="preserve">فی سورة الأحزاب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للمحدث الفیض المولی محمد بن مرتضی المدعو بمحسن الفیض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w:t>
      </w:r>
      <w:r>
        <w:rPr>
          <w:rFonts w:eastAsia="IRNazanin" w:cs="IRNazanin"/>
          <w:color w:val="111111"/>
          <w:sz w:val="28"/>
          <w:szCs w:val="28"/>
          <w:rtl w:val="true"/>
          <w:lang w:bidi="fa-IR"/>
        </w:rPr>
        <w:t>.</w:t>
      </w:r>
    </w:p>
    <w:p>
      <w:pPr>
        <w:pStyle w:val="Heading3"/>
        <w:numPr>
          <w:ilvl w:val="2"/>
          <w:numId w:val="1"/>
        </w:numPr>
        <w:rPr/>
      </w:pPr>
      <w:bookmarkStart w:id="4447" w:name="__RefHeading___Toc7559388_73709187"/>
      <w:bookmarkStart w:id="4448" w:name="_Toc2074"/>
      <w:bookmarkEnd w:id="4447"/>
      <w:r>
        <w:rPr/>
        <w:t>1363</w:t>
      </w:r>
      <w:r>
        <w:rPr>
          <w:rtl w:val="true"/>
        </w:rPr>
        <w:t xml:space="preserve">- </w:t>
      </w:r>
      <w:r>
        <w:rPr>
          <w:rtl w:val="true"/>
        </w:rPr>
        <w:t>تفسیر آیة الأمانة</w:t>
      </w:r>
      <w:bookmarkEnd w:id="4448"/>
    </w:p>
    <w:p>
      <w:pPr>
        <w:pStyle w:val="BookText"/>
        <w:rPr/>
      </w:pPr>
      <w:r>
        <w:rPr>
          <w:rFonts w:ascii="IRNazanin" w:hAnsi="IRNazanin" w:eastAsia="IRNazanin"/>
          <w:color w:val="111111"/>
          <w:sz w:val="28"/>
          <w:sz w:val="28"/>
          <w:szCs w:val="28"/>
          <w:rtl w:val="true"/>
          <w:lang w:bidi="fa-IR"/>
        </w:rPr>
        <w:t xml:space="preserve">لمیرزا محمد بن سلیمان التنکابنی،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قصصه إنه فی نهایة التدقیق</w:t>
      </w:r>
      <w:r>
        <w:rPr>
          <w:rFonts w:eastAsia="IRNazanin" w:cs="IRNazanin"/>
          <w:color w:val="111111"/>
          <w:sz w:val="28"/>
          <w:szCs w:val="28"/>
          <w:rtl w:val="true"/>
          <w:lang w:bidi="fa-IR"/>
        </w:rPr>
        <w:t>.</w:t>
      </w:r>
    </w:p>
    <w:p>
      <w:pPr>
        <w:pStyle w:val="Heading3"/>
        <w:numPr>
          <w:ilvl w:val="2"/>
          <w:numId w:val="1"/>
        </w:numPr>
        <w:rPr/>
      </w:pPr>
      <w:bookmarkStart w:id="4449" w:name="__RefHeading___Toc7559390_73709187"/>
      <w:bookmarkStart w:id="4450" w:name="_Toc2075"/>
      <w:bookmarkEnd w:id="4449"/>
      <w:r>
        <w:rPr>
          <w:rtl w:val="true"/>
        </w:rPr>
        <w:t>تفسیر آیة الأمانة</w:t>
      </w:r>
      <w:bookmarkEnd w:id="4450"/>
    </w:p>
    <w:p>
      <w:pPr>
        <w:pStyle w:val="BookText"/>
        <w:rPr/>
      </w:pPr>
      <w:r>
        <w:rPr>
          <w:rFonts w:ascii="IRNazanin" w:hAnsi="IRNazanin" w:eastAsia="IRNazanin"/>
          <w:color w:val="111111"/>
          <w:sz w:val="28"/>
          <w:sz w:val="28"/>
          <w:szCs w:val="28"/>
          <w:rtl w:val="true"/>
          <w:lang w:bidi="fa-IR"/>
        </w:rPr>
        <w:t xml:space="preserve">اسمه امانت إلهی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Heading3"/>
        <w:numPr>
          <w:ilvl w:val="2"/>
          <w:numId w:val="1"/>
        </w:numPr>
        <w:rPr/>
      </w:pPr>
      <w:bookmarkStart w:id="4451" w:name="__RefHeading___Toc7559392_73709187"/>
      <w:bookmarkStart w:id="4452" w:name="_Toc2076"/>
      <w:bookmarkEnd w:id="4451"/>
      <w:r>
        <w:rPr/>
        <w:t>1364</w:t>
      </w:r>
      <w:r>
        <w:rPr>
          <w:rtl w:val="true"/>
        </w:rPr>
        <w:t xml:space="preserve">- </w:t>
      </w:r>
      <w:r>
        <w:rPr>
          <w:rtl w:val="true"/>
        </w:rPr>
        <w:t>تفسیر آیة إن الأبرار یشربون</w:t>
      </w:r>
      <w:r>
        <w:rPr>
          <w:rtl w:val="true"/>
        </w:rPr>
        <w:t xml:space="preserve">- </w:t>
      </w:r>
      <w:r>
        <w:rPr>
          <w:rtl w:val="true"/>
        </w:rPr>
        <w:t>إلی قوله تعالی</w:t>
      </w:r>
      <w:r>
        <w:rPr>
          <w:rtl w:val="true"/>
        </w:rPr>
        <w:t xml:space="preserve">- </w:t>
      </w:r>
      <w:r>
        <w:rPr>
          <w:rtl w:val="true"/>
        </w:rPr>
        <w:t>نظرة و سرورا</w:t>
      </w:r>
      <w:bookmarkEnd w:id="4452"/>
    </w:p>
    <w:p>
      <w:pPr>
        <w:pStyle w:val="BookText"/>
        <w:rPr/>
      </w:pPr>
      <w:r>
        <w:rPr>
          <w:rFonts w:ascii="IRNazanin" w:hAnsi="IRNazanin" w:eastAsia="IRNazanin"/>
          <w:color w:val="111111"/>
          <w:sz w:val="28"/>
          <w:sz w:val="28"/>
          <w:szCs w:val="28"/>
          <w:rtl w:val="true"/>
          <w:lang w:bidi="fa-IR"/>
        </w:rPr>
        <w:t xml:space="preserve">من سورة هل أتی، للمدقق الشیروانی المیرزا محمد حسن الشیروانی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بها سنة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مختصر،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ضمن مجموعة من رسائله فی مکتبة سیدنا الحسن صدر الدین</w:t>
      </w:r>
      <w:r>
        <w:rPr>
          <w:rFonts w:eastAsia="IRNazanin" w:cs="IRNazanin"/>
          <w:color w:val="111111"/>
          <w:sz w:val="28"/>
          <w:szCs w:val="28"/>
          <w:rtl w:val="true"/>
          <w:lang w:bidi="fa-IR"/>
        </w:rPr>
        <w:t>.</w:t>
      </w:r>
    </w:p>
    <w:p>
      <w:pPr>
        <w:pStyle w:val="Heading3"/>
        <w:numPr>
          <w:ilvl w:val="2"/>
          <w:numId w:val="1"/>
        </w:numPr>
        <w:rPr/>
      </w:pPr>
      <w:bookmarkStart w:id="4453" w:name="__RefHeading___Toc7559394_73709187"/>
      <w:bookmarkStart w:id="4454" w:name="_Toc2077"/>
      <w:bookmarkEnd w:id="4453"/>
      <w:r>
        <w:rPr>
          <w:rtl w:val="true"/>
        </w:rPr>
        <w:t>تفسیر آیة إنا زینا السماء الدنیا بزینة الکواکب</w:t>
      </w:r>
      <w:bookmarkEnd w:id="4454"/>
    </w:p>
    <w:p>
      <w:pPr>
        <w:pStyle w:val="BookText"/>
        <w:rPr/>
      </w:pPr>
      <w:r>
        <w:rPr>
          <w:rFonts w:ascii="IRNazanin" w:hAnsi="IRNazanin" w:eastAsia="IRNazanin"/>
          <w:color w:val="111111"/>
          <w:sz w:val="28"/>
          <w:sz w:val="28"/>
          <w:szCs w:val="28"/>
          <w:rtl w:val="true"/>
          <w:lang w:bidi="fa-IR"/>
        </w:rPr>
        <w:t>اسمه الشهاب الثاقب، یأتی</w:t>
      </w:r>
      <w:r>
        <w:rPr>
          <w:rFonts w:eastAsia="IRNazanin" w:cs="IRNazanin"/>
          <w:color w:val="111111"/>
          <w:sz w:val="28"/>
          <w:szCs w:val="28"/>
          <w:rtl w:val="true"/>
          <w:lang w:bidi="fa-IR"/>
        </w:rPr>
        <w:t>.</w:t>
      </w:r>
    </w:p>
    <w:p>
      <w:pPr>
        <w:pStyle w:val="Heading3"/>
        <w:numPr>
          <w:ilvl w:val="2"/>
          <w:numId w:val="1"/>
        </w:numPr>
        <w:rPr/>
      </w:pPr>
      <w:bookmarkStart w:id="4455" w:name="__RefHeading___Toc7559396_73709187"/>
      <w:bookmarkStart w:id="4456" w:name="_Toc2078"/>
      <w:bookmarkEnd w:id="4455"/>
      <w:r>
        <w:rPr>
          <w:rtl w:val="true"/>
        </w:rPr>
        <w:t>تفسیر آیة إن الله اشتری من المؤمنین أنفسهم</w:t>
      </w:r>
      <w:bookmarkEnd w:id="44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آیة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فصل الخطاب یأتی</w:t>
      </w:r>
      <w:r>
        <w:rPr>
          <w:rFonts w:eastAsia="IRNazanin" w:cs="IRNazanin"/>
          <w:color w:val="111111"/>
          <w:sz w:val="28"/>
          <w:szCs w:val="28"/>
          <w:rtl w:val="true"/>
          <w:lang w:bidi="fa-IR"/>
        </w:rPr>
        <w:t>.</w:t>
      </w:r>
    </w:p>
    <w:p>
      <w:pPr>
        <w:pStyle w:val="Heading3"/>
        <w:numPr>
          <w:ilvl w:val="2"/>
          <w:numId w:val="1"/>
        </w:numPr>
        <w:rPr/>
      </w:pPr>
      <w:bookmarkStart w:id="4457" w:name="__RefHeading___Toc7559398_73709187"/>
      <w:bookmarkStart w:id="4458" w:name="_Toc2079"/>
      <w:bookmarkEnd w:id="4457"/>
      <w:r>
        <w:rPr/>
        <w:t>1365</w:t>
      </w:r>
      <w:r>
        <w:rPr>
          <w:rtl w:val="true"/>
        </w:rPr>
        <w:t xml:space="preserve">- </w:t>
      </w:r>
      <w:r>
        <w:rPr>
          <w:rtl w:val="true"/>
        </w:rPr>
        <w:t>تفسیر آیة إن الله لا یغفر أن یشرک به</w:t>
      </w:r>
      <w:bookmarkEnd w:id="4458"/>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سورة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عبد الرحمن بن عبد الحلیم المرعشی، نسخه منه بخطه فی مائة و ثلاث و ثمانین ورقة، قد فرغ من کتابتها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قوله 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أیضا حاشیة له علی قول الزمخشری فی الکشاف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الألفاظ التی یتهجی </w:t>
      </w:r>
      <w:bookmarkStart w:id="4459" w:name="pg11681_117501"/>
    </w:p>
    <w:p>
      <w:pPr>
        <w:pStyle w:val="BookText"/>
        <w:rPr/>
      </w:pPr>
      <w:bookmarkEnd w:id="4459"/>
      <w:r>
        <w:rPr>
          <w:rFonts w:ascii="IRNazanin" w:hAnsi="IRNazanin" w:eastAsia="IRNazanin"/>
          <w:color w:val="111111"/>
          <w:sz w:val="28"/>
          <w:sz w:val="28"/>
          <w:szCs w:val="28"/>
          <w:rtl w:val="true"/>
          <w:lang w:bidi="fa-IR"/>
        </w:rPr>
        <w:t>منها أسماء مسمیاتها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 تفسیر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حمدت الله غفار الذنوب</w:t>
      </w:r>
      <w:r>
        <w:rPr>
          <w:rFonts w:eastAsia="IRNazanin" w:cs="IRNazanin"/>
          <w:color w:val="111111"/>
          <w:sz w:val="28"/>
          <w:szCs w:val="28"/>
          <w:rtl w:val="true"/>
          <w:lang w:bidi="fa-IR"/>
        </w:rPr>
        <w:t>).</w:t>
      </w:r>
    </w:p>
    <w:p>
      <w:pPr>
        <w:pStyle w:val="Heading3"/>
        <w:numPr>
          <w:ilvl w:val="2"/>
          <w:numId w:val="1"/>
        </w:numPr>
        <w:rPr/>
      </w:pPr>
      <w:bookmarkStart w:id="4460" w:name="__RefHeading___Toc7559400_73709187"/>
      <w:bookmarkStart w:id="4461" w:name="_Toc2080"/>
      <w:bookmarkEnd w:id="4460"/>
      <w:r>
        <w:rPr/>
        <w:t>1366</w:t>
      </w:r>
      <w:r>
        <w:rPr>
          <w:rtl w:val="true"/>
        </w:rPr>
        <w:t xml:space="preserve">- </w:t>
      </w:r>
      <w:r>
        <w:rPr>
          <w:rtl w:val="true"/>
        </w:rPr>
        <w:t>تفسیر آیة إن أول بیت وضع للناس</w:t>
      </w:r>
      <w:bookmarkEnd w:id="4461"/>
    </w:p>
    <w:p>
      <w:pPr>
        <w:pStyle w:val="BookText"/>
        <w:rPr/>
      </w:pPr>
      <w:r>
        <w:rPr>
          <w:rFonts w:ascii="IRNazanin" w:hAnsi="IRNazanin" w:eastAsia="IRNazanin"/>
          <w:color w:val="111111"/>
          <w:sz w:val="28"/>
          <w:sz w:val="28"/>
          <w:szCs w:val="28"/>
          <w:rtl w:val="true"/>
          <w:lang w:bidi="fa-IR"/>
        </w:rPr>
        <w:t xml:space="preserve">فی سورة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لمیرزا محمد التنکابنی، قال فی قصصه إنه یقرب من ألف بیت، و فیه بیان تأویله بکربلاء،</w:t>
      </w:r>
    </w:p>
    <w:p>
      <w:pPr>
        <w:pStyle w:val="Heading3"/>
        <w:numPr>
          <w:ilvl w:val="2"/>
          <w:numId w:val="1"/>
        </w:numPr>
        <w:rPr/>
      </w:pPr>
      <w:bookmarkStart w:id="4462" w:name="__RefHeading___Toc7559402_73709187"/>
      <w:bookmarkStart w:id="4463" w:name="_Toc2081"/>
      <w:bookmarkEnd w:id="4462"/>
      <w:r>
        <w:rPr/>
        <w:t>1367</w:t>
      </w:r>
      <w:r>
        <w:rPr>
          <w:rtl w:val="true"/>
        </w:rPr>
        <w:t xml:space="preserve">- </w:t>
      </w:r>
      <w:r>
        <w:rPr>
          <w:rtl w:val="true"/>
        </w:rPr>
        <w:t>تفسیر آیة إنی لغفار لمن تاب</w:t>
      </w:r>
      <w:bookmarkEnd w:id="4463"/>
    </w:p>
    <w:p>
      <w:pPr>
        <w:pStyle w:val="BookText"/>
        <w:rPr/>
      </w:pPr>
      <w:r>
        <w:rPr>
          <w:rFonts w:ascii="IRNazanin" w:hAnsi="IRNazanin" w:eastAsia="IRNazanin"/>
          <w:color w:val="111111"/>
          <w:sz w:val="28"/>
          <w:sz w:val="28"/>
          <w:szCs w:val="28"/>
          <w:rtl w:val="true"/>
          <w:lang w:bidi="fa-IR"/>
        </w:rPr>
        <w:t xml:space="preserve">فی سورة 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صدر الدین محمد بن محمد باقر الرضوی القمی شارح الوافیة التونیة، و المتوفی فی عشرة الستین بعد المائة و الألف، کما ذکره تلمیذه السید عبد الله فی الإجازة الکبیرة، مختصر رأیته ضمن مجموعة من فوائده بخطه و هی کانت فی مکتبة المولی محمد علی الخوانساری رحمه الله</w:t>
      </w:r>
      <w:r>
        <w:rPr>
          <w:rFonts w:eastAsia="IRNazanin" w:cs="IRNazanin"/>
          <w:color w:val="111111"/>
          <w:sz w:val="28"/>
          <w:szCs w:val="28"/>
          <w:rtl w:val="true"/>
          <w:lang w:bidi="fa-IR"/>
        </w:rPr>
        <w:t>.</w:t>
      </w:r>
    </w:p>
    <w:p>
      <w:pPr>
        <w:pStyle w:val="Heading3"/>
        <w:numPr>
          <w:ilvl w:val="2"/>
          <w:numId w:val="1"/>
        </w:numPr>
        <w:rPr/>
      </w:pPr>
      <w:bookmarkStart w:id="4464" w:name="__RefHeading___Toc7559404_73709187"/>
      <w:bookmarkStart w:id="4465" w:name="_Toc2082"/>
      <w:bookmarkEnd w:id="4464"/>
      <w:r>
        <w:rPr/>
        <w:t>1368</w:t>
      </w:r>
      <w:r>
        <w:rPr>
          <w:rtl w:val="true"/>
        </w:rPr>
        <w:t xml:space="preserve">- </w:t>
      </w:r>
      <w:r>
        <w:rPr>
          <w:rtl w:val="true"/>
        </w:rPr>
        <w:t>تفسیر آیة إیاک نعبد</w:t>
      </w:r>
      <w:bookmarkEnd w:id="4465"/>
    </w:p>
    <w:p>
      <w:pPr>
        <w:pStyle w:val="BookText"/>
        <w:rPr/>
      </w:pPr>
      <w:r>
        <w:rPr>
          <w:rFonts w:ascii="IRNazanin" w:hAnsi="IRNazanin" w:eastAsia="IRNazanin"/>
          <w:color w:val="111111"/>
          <w:sz w:val="28"/>
          <w:sz w:val="28"/>
          <w:szCs w:val="28"/>
          <w:rtl w:val="true"/>
          <w:lang w:bidi="fa-IR"/>
        </w:rPr>
        <w:t xml:space="preserve">للشیخ أحمد الأحسائی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ضمن مجموعة فی المکتبة الخوانساریة فی النجف الأشرف</w:t>
      </w:r>
      <w:r>
        <w:rPr>
          <w:rFonts w:eastAsia="IRNazanin" w:cs="IRNazanin"/>
          <w:color w:val="111111"/>
          <w:sz w:val="28"/>
          <w:szCs w:val="28"/>
          <w:rtl w:val="true"/>
          <w:lang w:bidi="fa-IR"/>
        </w:rPr>
        <w:t>.</w:t>
      </w:r>
    </w:p>
    <w:p>
      <w:pPr>
        <w:pStyle w:val="Heading3"/>
        <w:numPr>
          <w:ilvl w:val="2"/>
          <w:numId w:val="1"/>
        </w:numPr>
        <w:rPr/>
      </w:pPr>
      <w:bookmarkStart w:id="4466" w:name="__RefHeading___Toc7559406_73709187"/>
      <w:bookmarkStart w:id="4467" w:name="_Toc2083"/>
      <w:bookmarkEnd w:id="4466"/>
      <w:r>
        <w:rPr/>
        <w:t>1369</w:t>
      </w:r>
      <w:r>
        <w:rPr>
          <w:rtl w:val="true"/>
        </w:rPr>
        <w:t xml:space="preserve">- </w:t>
      </w:r>
      <w:r>
        <w:rPr>
          <w:rtl w:val="true"/>
        </w:rPr>
        <w:t>تفسیر آیة أینما تولوا فثم وجه الله</w:t>
      </w:r>
      <w:bookmarkEnd w:id="4467"/>
    </w:p>
    <w:p>
      <w:pPr>
        <w:pStyle w:val="BookText"/>
        <w:rPr/>
      </w:pPr>
      <w:r>
        <w:rPr>
          <w:rFonts w:ascii="IRNazanin" w:hAnsi="IRNazanin" w:eastAsia="IRNazanin"/>
          <w:color w:val="111111"/>
          <w:sz w:val="28"/>
          <w:sz w:val="28"/>
          <w:szCs w:val="28"/>
          <w:rtl w:val="true"/>
          <w:lang w:bidi="fa-IR"/>
        </w:rPr>
        <w:t xml:space="preserve">فی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بیان تطبیقها علی قواعد الهیئة للسید غلام الحسنین الموسوی الکنتوری</w:t>
      </w:r>
      <w:r>
        <w:rPr>
          <w:rStyle w:val="FootnoteAnchor"/>
          <w:rtl w:val="true"/>
        </w:rPr>
        <w:footnoteReference w:id="19"/>
      </w:r>
      <w:r>
        <w:rPr>
          <w:rFonts w:ascii="IRNazanin" w:hAnsi="IRNazanin" w:eastAsia="IRNazanin"/>
          <w:color w:val="111111"/>
          <w:sz w:val="28"/>
          <w:sz w:val="28"/>
          <w:szCs w:val="28"/>
          <w:rtl w:val="true"/>
          <w:lang w:bidi="fa-IR"/>
        </w:rPr>
        <w:t>کتبه بأمر أستاذه السید محمد سلطان العلماء کما ذکره السید علی نقی النقوی فی مشاهیر علماء الهند</w:t>
      </w:r>
      <w:r>
        <w:rPr>
          <w:rFonts w:eastAsia="IRNazanin" w:cs="IRNazanin"/>
          <w:color w:val="111111"/>
          <w:sz w:val="28"/>
          <w:szCs w:val="28"/>
          <w:rtl w:val="true"/>
          <w:lang w:bidi="fa-IR"/>
        </w:rPr>
        <w:t>.</w:t>
      </w:r>
    </w:p>
    <w:p>
      <w:pPr>
        <w:pStyle w:val="Heading3"/>
        <w:numPr>
          <w:ilvl w:val="2"/>
          <w:numId w:val="1"/>
        </w:numPr>
        <w:rPr/>
      </w:pPr>
      <w:bookmarkStart w:id="4468" w:name="__RefHeading___Toc7559408_73709187"/>
      <w:bookmarkStart w:id="4469" w:name="_Toc2084"/>
      <w:bookmarkEnd w:id="4468"/>
      <w:r>
        <w:rPr/>
        <w:t>1370</w:t>
      </w:r>
      <w:r>
        <w:rPr>
          <w:rtl w:val="true"/>
        </w:rPr>
        <w:t xml:space="preserve">- </w:t>
      </w:r>
      <w:r>
        <w:rPr>
          <w:rtl w:val="true"/>
        </w:rPr>
        <w:t>تفسیر آیة و البحر یمده من بعده سبعة أبحر</w:t>
      </w:r>
      <w:bookmarkEnd w:id="4469"/>
    </w:p>
    <w:p>
      <w:pPr>
        <w:pStyle w:val="BookText"/>
        <w:rPr/>
      </w:pPr>
      <w:r>
        <w:rPr>
          <w:rFonts w:ascii="IRNazanin" w:hAnsi="IRNazanin" w:eastAsia="IRNazanin"/>
          <w:color w:val="111111"/>
          <w:sz w:val="28"/>
          <w:sz w:val="28"/>
          <w:szCs w:val="28"/>
          <w:rtl w:val="true"/>
          <w:lang w:bidi="fa-IR"/>
        </w:rPr>
        <w:t xml:space="preserve">فی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للشیخ أحمد الأحسائی کتبه فی جواب الشیخ محمد بن عبد علی، مدرج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الکلم</w:t>
      </w:r>
      <w:r>
        <w:rPr>
          <w:rFonts w:eastAsia="IRNazanin" w:cs="IRNazanin"/>
          <w:color w:val="111111"/>
          <w:sz w:val="28"/>
          <w:szCs w:val="28"/>
          <w:rtl w:val="true"/>
          <w:lang w:bidi="fa-IR"/>
        </w:rPr>
        <w:t>).</w:t>
      </w:r>
    </w:p>
    <w:p>
      <w:pPr>
        <w:pStyle w:val="Heading3"/>
        <w:numPr>
          <w:ilvl w:val="2"/>
          <w:numId w:val="1"/>
        </w:numPr>
        <w:rPr/>
      </w:pPr>
      <w:bookmarkStart w:id="4470" w:name="__RefHeading___Toc7559410_73709187"/>
      <w:bookmarkStart w:id="4471" w:name="_Toc2085"/>
      <w:bookmarkEnd w:id="4470"/>
      <w:r>
        <w:rPr/>
        <w:t>1371</w:t>
      </w:r>
      <w:r>
        <w:rPr>
          <w:rtl w:val="true"/>
        </w:rPr>
        <w:t xml:space="preserve">- </w:t>
      </w:r>
      <w:r>
        <w:rPr>
          <w:rtl w:val="true"/>
        </w:rPr>
        <w:t>تفسیر آیة البسملة</w:t>
      </w:r>
      <w:bookmarkEnd w:id="4471"/>
    </w:p>
    <w:p>
      <w:pPr>
        <w:pStyle w:val="BookText"/>
        <w:rPr/>
      </w:pPr>
      <w:r>
        <w:rPr>
          <w:rFonts w:ascii="IRNazanin" w:hAnsi="IRNazanin" w:eastAsia="IRNazanin"/>
          <w:color w:val="111111"/>
          <w:sz w:val="28"/>
          <w:sz w:val="28"/>
          <w:szCs w:val="28"/>
          <w:rtl w:val="true"/>
          <w:lang w:bidi="fa-IR"/>
        </w:rPr>
        <w:t xml:space="preserve">و ذکر ما یتعلق بها فارسی للسید محمد حسین بن شمس الدین محمد النسابة، کتبه لولده أبی تراب شمس الدین محمد عند قراءته صرف میر علیه، رأیته ضمن مجموعة تاریخ کتابة بعض أجزائها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الحاج الشیخ علی أکبر النهاوندی بالمشهد الرضوی</w:t>
      </w:r>
    </w:p>
    <w:p>
      <w:pPr>
        <w:pStyle w:val="Heading3"/>
        <w:numPr>
          <w:ilvl w:val="2"/>
          <w:numId w:val="1"/>
        </w:numPr>
        <w:rPr/>
      </w:pPr>
      <w:bookmarkStart w:id="4472" w:name="__RefHeading___Toc7559412_73709187"/>
      <w:bookmarkStart w:id="4473" w:name="_Toc2086"/>
      <w:bookmarkEnd w:id="4472"/>
      <w:r>
        <w:rPr/>
        <w:t>1372</w:t>
      </w:r>
      <w:r>
        <w:rPr>
          <w:rtl w:val="true"/>
        </w:rPr>
        <w:t xml:space="preserve">- </w:t>
      </w:r>
      <w:r>
        <w:rPr>
          <w:rtl w:val="true"/>
        </w:rPr>
        <w:t>تفسیر آیة البسملة</w:t>
      </w:r>
      <w:bookmarkEnd w:id="4473"/>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زین الدین العاملی الشهید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باسمک اللهم نفتتح الکلام و نستدفع المکاره العظام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أقوم 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أول </w:t>
      </w:r>
      <w:bookmarkStart w:id="4474" w:name="pg11681_117502"/>
    </w:p>
    <w:p>
      <w:pPr>
        <w:pStyle w:val="BookText"/>
        <w:rPr/>
      </w:pPr>
      <w:bookmarkEnd w:id="4474"/>
      <w:r>
        <w:rPr>
          <w:rFonts w:ascii="IRNazanin" w:hAnsi="IRNazanin" w:eastAsia="IRNazanin"/>
          <w:color w:val="111111"/>
          <w:sz w:val="28"/>
          <w:sz w:val="28"/>
          <w:szCs w:val="28"/>
          <w:rtl w:val="true"/>
          <w:lang w:bidi="fa-IR"/>
        </w:rPr>
        <w:t xml:space="preserve">شهر الصیام </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یقرب من مائة و خمسین بیتا</w:t>
      </w:r>
    </w:p>
    <w:p>
      <w:pPr>
        <w:pStyle w:val="Heading3"/>
        <w:numPr>
          <w:ilvl w:val="2"/>
          <w:numId w:val="1"/>
        </w:numPr>
        <w:rPr/>
      </w:pPr>
      <w:bookmarkStart w:id="4475" w:name="__RefHeading___Toc7559414_73709187"/>
      <w:bookmarkStart w:id="4476" w:name="_Toc2087"/>
      <w:bookmarkEnd w:id="4475"/>
      <w:r>
        <w:rPr>
          <w:rtl w:val="true"/>
        </w:rPr>
        <w:t>تفسیر آیة البسملة</w:t>
      </w:r>
      <w:bookmarkEnd w:id="4476"/>
    </w:p>
    <w:p>
      <w:pPr>
        <w:pStyle w:val="BookText"/>
        <w:rPr/>
      </w:pPr>
      <w:r>
        <w:rPr>
          <w:rFonts w:ascii="IRNazanin" w:hAnsi="IRNazanin" w:eastAsia="IRNazanin"/>
          <w:color w:val="111111"/>
          <w:sz w:val="28"/>
          <w:sz w:val="28"/>
          <w:szCs w:val="28"/>
          <w:rtl w:val="true"/>
          <w:lang w:bidi="fa-IR"/>
        </w:rPr>
        <w:t>لرشید الدین الهمدانی صاحب مفتاح التفاسیر، و تفسیر البسملة، مدرج فی التوضیحات الآتی له‌</w:t>
      </w:r>
    </w:p>
    <w:p>
      <w:pPr>
        <w:pStyle w:val="Heading3"/>
        <w:numPr>
          <w:ilvl w:val="2"/>
          <w:numId w:val="1"/>
        </w:numPr>
        <w:rPr/>
      </w:pPr>
      <w:bookmarkStart w:id="4477" w:name="__RefHeading___Toc7559416_73709187"/>
      <w:bookmarkStart w:id="4478" w:name="_Toc2088"/>
      <w:bookmarkEnd w:id="4477"/>
      <w:r>
        <w:rPr/>
        <w:t>1373</w:t>
      </w:r>
      <w:r>
        <w:rPr>
          <w:rtl w:val="true"/>
        </w:rPr>
        <w:t xml:space="preserve">- </w:t>
      </w:r>
      <w:r>
        <w:rPr>
          <w:rtl w:val="true"/>
        </w:rPr>
        <w:t>تفسیر آیة و تری الجبال تحسبها جامدة</w:t>
      </w:r>
      <w:bookmarkEnd w:id="4478"/>
    </w:p>
    <w:p>
      <w:pPr>
        <w:pStyle w:val="BookText"/>
        <w:rPr/>
      </w:pPr>
      <w:r>
        <w:rPr>
          <w:rFonts w:ascii="IRNazanin" w:hAnsi="IRNazanin" w:eastAsia="IRNazanin"/>
          <w:color w:val="111111"/>
          <w:sz w:val="28"/>
          <w:sz w:val="28"/>
          <w:szCs w:val="28"/>
          <w:rtl w:val="true"/>
          <w:lang w:bidi="fa-IR"/>
        </w:rPr>
        <w:t xml:space="preserve">من سورة النمل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استظهر بعض أنه للمولی صدر الدین محمد بن إبراهیم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فی آخر مجموعة تفسیره، و إن کان لم یصرح فیه باسمه لکنه یشبه کلماته و بیاناته</w:t>
      </w:r>
    </w:p>
    <w:p>
      <w:pPr>
        <w:pStyle w:val="Heading3"/>
        <w:numPr>
          <w:ilvl w:val="2"/>
          <w:numId w:val="1"/>
        </w:numPr>
        <w:rPr/>
      </w:pPr>
      <w:bookmarkStart w:id="4479" w:name="__RefHeading___Toc7559418_73709187"/>
      <w:bookmarkStart w:id="4480" w:name="_Toc2089"/>
      <w:bookmarkEnd w:id="4479"/>
      <w:r>
        <w:rPr/>
        <w:t>1374</w:t>
      </w:r>
      <w:r>
        <w:rPr>
          <w:rtl w:val="true"/>
        </w:rPr>
        <w:t xml:space="preserve">- </w:t>
      </w:r>
      <w:r>
        <w:rPr>
          <w:rtl w:val="true"/>
        </w:rPr>
        <w:t>تفسیر آیة التطهیر</w:t>
      </w:r>
      <w:bookmarkEnd w:id="4480"/>
    </w:p>
    <w:p>
      <w:pPr>
        <w:pStyle w:val="BookText"/>
        <w:rPr/>
      </w:pP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فارسی فیه إثبات أنهم مطهرون من کل رجس دنیوی کما ذکره مؤلفه المیرزا إسماعیل بن زین العابدین المنجم المعاصر الملقب بمصباح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المولود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w:t>
      </w:r>
    </w:p>
    <w:p>
      <w:pPr>
        <w:pStyle w:val="Heading3"/>
        <w:numPr>
          <w:ilvl w:val="2"/>
          <w:numId w:val="1"/>
        </w:numPr>
        <w:rPr/>
      </w:pPr>
      <w:bookmarkStart w:id="4481" w:name="__RefHeading___Toc7559420_73709187"/>
      <w:bookmarkStart w:id="4482" w:name="_Toc2090"/>
      <w:bookmarkEnd w:id="4481"/>
      <w:r>
        <w:rPr>
          <w:rtl w:val="true"/>
        </w:rPr>
        <w:t>تفسیر آیة التطهیر</w:t>
      </w:r>
      <w:bookmarkEnd w:id="4482"/>
    </w:p>
    <w:p>
      <w:pPr>
        <w:pStyle w:val="BookText"/>
        <w:rPr/>
      </w:pPr>
      <w:r>
        <w:rPr>
          <w:rFonts w:ascii="IRNazanin" w:hAnsi="IRNazanin" w:eastAsia="IRNazanin"/>
          <w:color w:val="111111"/>
          <w:sz w:val="28"/>
          <w:sz w:val="28"/>
          <w:szCs w:val="28"/>
          <w:rtl w:val="true"/>
          <w:lang w:bidi="fa-IR"/>
        </w:rPr>
        <w:t>الموسوم بالتنویر فی ترجمه رسالة التطهیر یأتی</w:t>
      </w:r>
    </w:p>
    <w:p>
      <w:pPr>
        <w:pStyle w:val="Heading3"/>
        <w:numPr>
          <w:ilvl w:val="2"/>
          <w:numId w:val="1"/>
        </w:numPr>
        <w:rPr/>
      </w:pPr>
      <w:bookmarkStart w:id="4483" w:name="__RefHeading___Toc7559422_73709187"/>
      <w:bookmarkStart w:id="4484" w:name="_Toc2091"/>
      <w:bookmarkEnd w:id="4483"/>
      <w:r>
        <w:rPr>
          <w:rtl w:val="true"/>
        </w:rPr>
        <w:t>تفسیر آیة التطهیر</w:t>
      </w:r>
      <w:bookmarkEnd w:id="4484"/>
    </w:p>
    <w:p>
      <w:pPr>
        <w:pStyle w:val="BookText"/>
        <w:rPr/>
      </w:pPr>
      <w:r>
        <w:rPr>
          <w:rFonts w:ascii="IRNazanin" w:hAnsi="IRNazanin" w:eastAsia="IRNazanin"/>
          <w:color w:val="111111"/>
          <w:sz w:val="28"/>
          <w:sz w:val="28"/>
          <w:szCs w:val="28"/>
          <w:rtl w:val="true"/>
          <w:lang w:bidi="fa-IR"/>
        </w:rPr>
        <w:t>الموسوم ب السحاب المطیر یأتی</w:t>
      </w:r>
    </w:p>
    <w:p>
      <w:pPr>
        <w:pStyle w:val="Heading3"/>
        <w:numPr>
          <w:ilvl w:val="2"/>
          <w:numId w:val="1"/>
        </w:numPr>
        <w:rPr/>
      </w:pPr>
      <w:bookmarkStart w:id="4485" w:name="__RefHeading___Toc7559424_73709187"/>
      <w:bookmarkStart w:id="4486" w:name="_Toc2092"/>
      <w:bookmarkEnd w:id="4485"/>
      <w:r>
        <w:rPr>
          <w:rtl w:val="true"/>
        </w:rPr>
        <w:t>تفسیر آیة التطهیر</w:t>
      </w:r>
      <w:bookmarkEnd w:id="4486"/>
    </w:p>
    <w:p>
      <w:pPr>
        <w:pStyle w:val="BookText"/>
        <w:rPr/>
      </w:pPr>
      <w:r>
        <w:rPr>
          <w:rFonts w:ascii="IRNazanin" w:hAnsi="IRNazanin" w:eastAsia="IRNazanin"/>
          <w:color w:val="111111"/>
          <w:sz w:val="28"/>
          <w:sz w:val="28"/>
          <w:szCs w:val="28"/>
          <w:rtl w:val="true"/>
          <w:lang w:bidi="fa-IR"/>
        </w:rPr>
        <w:t>الموسوم بجلاء الضمیر فی حل مشکلات آیة التطهیر یأتی</w:t>
      </w:r>
    </w:p>
    <w:p>
      <w:pPr>
        <w:pStyle w:val="Heading3"/>
        <w:numPr>
          <w:ilvl w:val="2"/>
          <w:numId w:val="1"/>
        </w:numPr>
        <w:rPr/>
      </w:pPr>
      <w:bookmarkStart w:id="4487" w:name="__RefHeading___Toc7559426_73709187"/>
      <w:bookmarkStart w:id="4488" w:name="_Toc2093"/>
      <w:bookmarkEnd w:id="4487"/>
      <w:r>
        <w:rPr/>
        <w:t>1375</w:t>
      </w:r>
      <w:r>
        <w:rPr>
          <w:rtl w:val="true"/>
        </w:rPr>
        <w:t xml:space="preserve">- </w:t>
      </w:r>
      <w:r>
        <w:rPr>
          <w:rtl w:val="true"/>
        </w:rPr>
        <w:t>تفسیر آیة ثم استوی إلی السماء</w:t>
      </w:r>
      <w:bookmarkEnd w:id="4488"/>
    </w:p>
    <w:p>
      <w:pPr>
        <w:pStyle w:val="BookText"/>
        <w:rPr/>
      </w:pPr>
      <w:r>
        <w:rPr>
          <w:rFonts w:ascii="IRNazanin" w:hAnsi="IRNazanin" w:eastAsia="IRNazanin"/>
          <w:color w:val="111111"/>
          <w:sz w:val="28"/>
          <w:sz w:val="28"/>
          <w:szCs w:val="28"/>
          <w:rtl w:val="true"/>
          <w:lang w:bidi="fa-IR"/>
        </w:rPr>
        <w:t xml:space="preserve">فی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الرئیس أبی علی بن سینا طبع بهامش شرح الهدایة</w:t>
      </w:r>
    </w:p>
    <w:p>
      <w:pPr>
        <w:pStyle w:val="Heading3"/>
        <w:numPr>
          <w:ilvl w:val="2"/>
          <w:numId w:val="1"/>
        </w:numPr>
        <w:rPr/>
      </w:pPr>
      <w:bookmarkStart w:id="4489" w:name="__RefHeading___Toc7559428_73709187"/>
      <w:bookmarkStart w:id="4490" w:name="_Toc2094"/>
      <w:bookmarkEnd w:id="4489"/>
      <w:r>
        <w:rPr/>
        <w:t>1376</w:t>
      </w:r>
      <w:r>
        <w:rPr>
          <w:rtl w:val="true"/>
        </w:rPr>
        <w:t xml:space="preserve">- </w:t>
      </w:r>
      <w:r>
        <w:rPr>
          <w:rtl w:val="true"/>
        </w:rPr>
        <w:t>تفسیر آیة و جزاء سیئة سیئة مثلها</w:t>
      </w:r>
      <w:bookmarkEnd w:id="4490"/>
    </w:p>
    <w:p>
      <w:pPr>
        <w:pStyle w:val="BookText"/>
        <w:rPr/>
      </w:pPr>
      <w:r>
        <w:rPr>
          <w:rFonts w:ascii="IRNazanin" w:hAnsi="IRNazanin" w:eastAsia="IRNazanin"/>
          <w:color w:val="111111"/>
          <w:sz w:val="28"/>
          <w:sz w:val="28"/>
          <w:szCs w:val="28"/>
          <w:rtl w:val="true"/>
          <w:lang w:bidi="fa-IR"/>
        </w:rPr>
        <w:t xml:space="preserve">فی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محمد المدعو بشاه قاضی الیزدی، قال فی کشف الحجب إنه نقض فیه کلام الفخر الرازی فی تفسیر هذه الآیة، و بین فیه القیاس و الرأی المذمومین،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نواله و الصلاة علی النبی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 قاضی هذا هو المؤلف لتفسیر القطب شاهی، کما مر</w:t>
      </w:r>
    </w:p>
    <w:p>
      <w:pPr>
        <w:pStyle w:val="Heading3"/>
        <w:numPr>
          <w:ilvl w:val="2"/>
          <w:numId w:val="1"/>
        </w:numPr>
        <w:rPr/>
      </w:pPr>
      <w:bookmarkStart w:id="4491" w:name="__RefHeading___Toc7559430_73709187"/>
      <w:bookmarkStart w:id="4492" w:name="_Toc2095"/>
      <w:bookmarkEnd w:id="4491"/>
      <w:r>
        <w:rPr/>
        <w:t>1377</w:t>
      </w:r>
      <w:r>
        <w:rPr>
          <w:rtl w:val="true"/>
        </w:rPr>
        <w:t xml:space="preserve">- </w:t>
      </w:r>
      <w:r>
        <w:rPr>
          <w:rtl w:val="true"/>
        </w:rPr>
        <w:t>تفسیر آیة الخلافة</w:t>
      </w:r>
      <w:bookmarkEnd w:id="4492"/>
    </w:p>
    <w:p>
      <w:pPr>
        <w:pStyle w:val="BookText"/>
        <w:rPr/>
      </w:pPr>
      <w:r>
        <w:rPr>
          <w:rFonts w:ascii="Amiri" w:hAnsi="Amiri" w:eastAsia="Amiri" w:cs="Amiri"/>
          <w:color w:val="111111"/>
          <w:sz w:val="28"/>
          <w:sz w:val="28"/>
          <w:szCs w:val="28"/>
          <w:rtl w:val="true"/>
          <w:lang w:bidi="ar-SA"/>
        </w:rPr>
        <w:t xml:space="preserve">و 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سورة البقرة آیة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للسید الأجل الحاج میرزا حسین بن محسن العلوی السبزواری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المتوفی بها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تلمیذه البرهان الآتی</w:t>
      </w:r>
    </w:p>
    <w:p>
      <w:pPr>
        <w:pStyle w:val="Heading3"/>
        <w:numPr>
          <w:ilvl w:val="2"/>
          <w:numId w:val="1"/>
        </w:numPr>
        <w:rPr/>
      </w:pPr>
      <w:bookmarkStart w:id="4493" w:name="__RefHeading___Toc7559432_73709187"/>
      <w:bookmarkStart w:id="4494" w:name="_Toc2096"/>
      <w:bookmarkEnd w:id="4493"/>
      <w:r>
        <w:rPr/>
        <w:t>1378</w:t>
      </w:r>
      <w:r>
        <w:rPr>
          <w:rtl w:val="true"/>
        </w:rPr>
        <w:t xml:space="preserve">- </w:t>
      </w:r>
      <w:r>
        <w:rPr>
          <w:rtl w:val="true"/>
        </w:rPr>
        <w:t>تفسیر آیة الخلافة</w:t>
      </w:r>
      <w:bookmarkEnd w:id="4494"/>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عبد الله بن السید حسن الملقب بالبرهان الموسوی السبزواری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حدود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أدرج فیه کثیرا مما لم یتعرض له أستاذه </w:t>
      </w:r>
      <w:bookmarkStart w:id="4495" w:name="pg11681_117503"/>
    </w:p>
    <w:p>
      <w:pPr>
        <w:pStyle w:val="BookText"/>
        <w:rPr/>
      </w:pPr>
      <w:bookmarkEnd w:id="4495"/>
      <w:r>
        <w:rPr>
          <w:rFonts w:ascii="IRNazanin" w:hAnsi="IRNazanin" w:eastAsia="IRNazanin"/>
          <w:color w:val="111111"/>
          <w:sz w:val="28"/>
          <w:sz w:val="28"/>
          <w:szCs w:val="28"/>
          <w:rtl w:val="true"/>
          <w:lang w:bidi="fa-IR"/>
        </w:rPr>
        <w:t>العلوی المذکور فی تفسیره لهذه الآیة</w:t>
      </w:r>
    </w:p>
    <w:p>
      <w:pPr>
        <w:pStyle w:val="Heading3"/>
        <w:numPr>
          <w:ilvl w:val="2"/>
          <w:numId w:val="1"/>
        </w:numPr>
        <w:rPr/>
      </w:pPr>
      <w:bookmarkStart w:id="4496" w:name="__RefHeading___Toc7559434_73709187"/>
      <w:bookmarkStart w:id="4497" w:name="_Toc2097"/>
      <w:bookmarkEnd w:id="4496"/>
      <w:r>
        <w:rPr/>
        <w:t>1379</w:t>
      </w:r>
      <w:r>
        <w:rPr>
          <w:rtl w:val="true"/>
        </w:rPr>
        <w:t xml:space="preserve">- </w:t>
      </w:r>
      <w:r>
        <w:rPr>
          <w:rtl w:val="true"/>
        </w:rPr>
        <w:t>تفسیر آیة الخلق</w:t>
      </w:r>
      <w:bookmarkEnd w:id="4497"/>
    </w:p>
    <w:p>
      <w:pPr>
        <w:pStyle w:val="BookText"/>
        <w:rPr/>
      </w:pPr>
      <w:r>
        <w:rPr>
          <w:rFonts w:ascii="Amiri" w:hAnsi="Amiri" w:eastAsia="Amiri" w:cs="Amiri"/>
          <w:color w:val="111111"/>
          <w:sz w:val="28"/>
          <w:sz w:val="28"/>
          <w:szCs w:val="28"/>
          <w:rtl w:val="true"/>
          <w:lang w:bidi="ar-SA"/>
        </w:rPr>
        <w:t xml:space="preserve">و 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خَلْقِ السَّماواتِ وَ الْأَرْضِ وَ اخْتِلافِ اللَّیْلِ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لبعض الأصحاب بخط السید صدر الدین شارح الوافیة ضمن مجموعة فیها تفسیر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لَغَفَّارٌ لِمَنْ 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مر</w:t>
      </w:r>
    </w:p>
    <w:p>
      <w:pPr>
        <w:pStyle w:val="Heading3"/>
        <w:numPr>
          <w:ilvl w:val="2"/>
          <w:numId w:val="1"/>
        </w:numPr>
        <w:rPr/>
      </w:pPr>
      <w:bookmarkStart w:id="4498" w:name="__RefHeading___Toc7559436_73709187"/>
      <w:bookmarkStart w:id="4499" w:name="_Toc2098"/>
      <w:bookmarkEnd w:id="4498"/>
      <w:r>
        <w:rPr/>
        <w:t>1380</w:t>
      </w:r>
      <w:r>
        <w:rPr>
          <w:rtl w:val="true"/>
        </w:rPr>
        <w:t xml:space="preserve">- </w:t>
      </w:r>
      <w:r>
        <w:rPr>
          <w:rtl w:val="true"/>
        </w:rPr>
        <w:t>تفسیر آیة الخلق</w:t>
      </w:r>
      <w:bookmarkEnd w:id="4499"/>
    </w:p>
    <w:p>
      <w:pPr>
        <w:pStyle w:val="BookText"/>
        <w:rPr/>
      </w:pPr>
      <w:r>
        <w:rPr>
          <w:rFonts w:ascii="IRNazanin" w:hAnsi="IRNazanin" w:eastAsia="IRNazanin"/>
          <w:color w:val="111111"/>
          <w:sz w:val="28"/>
          <w:sz w:val="28"/>
          <w:szCs w:val="28"/>
          <w:rtl w:val="true"/>
          <w:lang w:bidi="fa-IR"/>
        </w:rPr>
        <w:t xml:space="preserve">للخواجة عبد الله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سنة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فی الروضات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بعض کلماته فی مناجاته</w:t>
      </w:r>
    </w:p>
    <w:p>
      <w:pPr>
        <w:pStyle w:val="Heading3"/>
        <w:numPr>
          <w:ilvl w:val="2"/>
          <w:numId w:val="1"/>
        </w:numPr>
        <w:rPr/>
      </w:pPr>
      <w:bookmarkStart w:id="4500" w:name="__RefHeading___Toc7559438_73709187"/>
      <w:bookmarkStart w:id="4501" w:name="_Toc2099"/>
      <w:bookmarkEnd w:id="4500"/>
      <w:r>
        <w:rPr/>
        <w:t>1381</w:t>
      </w:r>
      <w:r>
        <w:rPr>
          <w:rtl w:val="true"/>
        </w:rPr>
        <w:t xml:space="preserve">- </w:t>
      </w:r>
      <w:r>
        <w:rPr>
          <w:rtl w:val="true"/>
        </w:rPr>
        <w:t>تفسیر آیة ربنا أمتنا اثنتین</w:t>
      </w:r>
      <w:bookmarkEnd w:id="4501"/>
    </w:p>
    <w:p>
      <w:pPr>
        <w:pStyle w:val="BookText"/>
        <w:rPr/>
      </w:pPr>
      <w:r>
        <w:rPr>
          <w:rFonts w:ascii="Amiri" w:hAnsi="Amiri" w:eastAsia="Amiri" w:cs="Amiri"/>
          <w:color w:val="111111"/>
          <w:sz w:val="28"/>
          <w:sz w:val="28"/>
          <w:szCs w:val="28"/>
          <w:rtl w:val="true"/>
          <w:lang w:bidi="ar-SA"/>
        </w:rPr>
        <w:t xml:space="preserve">فی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 شهداء الفضیلة المذکور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رَبُّکَ</w:t>
      </w:r>
      <w:r>
        <w:rPr>
          <w:rFonts w:eastAsia="Amiri" w:cs="Amiri" w:ascii="Amiri" w:hAnsi="Amiri"/>
          <w:color w:val="111111"/>
          <w:sz w:val="28"/>
          <w:szCs w:val="28"/>
          <w:rtl w:val="true"/>
          <w:lang w:bidi="ar-SA"/>
        </w:rPr>
        <w:t>)</w:t>
      </w:r>
    </w:p>
    <w:p>
      <w:pPr>
        <w:pStyle w:val="Heading3"/>
        <w:numPr>
          <w:ilvl w:val="2"/>
          <w:numId w:val="1"/>
        </w:numPr>
        <w:rPr/>
      </w:pPr>
      <w:bookmarkStart w:id="4502" w:name="__RefHeading___Toc7559440_73709187"/>
      <w:bookmarkStart w:id="4503" w:name="_Toc2100"/>
      <w:bookmarkEnd w:id="4502"/>
      <w:r>
        <w:rPr/>
        <w:t>1382</w:t>
      </w:r>
      <w:r>
        <w:rPr>
          <w:rtl w:val="true"/>
        </w:rPr>
        <w:t xml:space="preserve">- </w:t>
      </w:r>
      <w:r>
        <w:rPr>
          <w:rtl w:val="true"/>
        </w:rPr>
        <w:t>تفسیر آیة و السابقون الأولون‌</w:t>
      </w:r>
      <w:bookmarkEnd w:id="4503"/>
    </w:p>
    <w:p>
      <w:pPr>
        <w:pStyle w:val="BookText"/>
        <w:rPr/>
      </w:pPr>
      <w:r>
        <w:rPr>
          <w:rFonts w:ascii="IRNazanin" w:hAnsi="IRNazanin" w:eastAsia="IRNazanin"/>
          <w:color w:val="111111"/>
          <w:sz w:val="28"/>
          <w:sz w:val="28"/>
          <w:szCs w:val="28"/>
          <w:rtl w:val="true"/>
          <w:lang w:bidi="fa-IR"/>
        </w:rPr>
        <w:t xml:space="preserve">فی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زین الدین العاملی الشهید فی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w:t>
      </w:r>
    </w:p>
    <w:p>
      <w:pPr>
        <w:pStyle w:val="Heading3"/>
        <w:numPr>
          <w:ilvl w:val="2"/>
          <w:numId w:val="1"/>
        </w:numPr>
        <w:rPr/>
      </w:pPr>
      <w:bookmarkStart w:id="4504" w:name="__RefHeading___Toc7559442_73709187"/>
      <w:bookmarkStart w:id="4505" w:name="_Toc2101"/>
      <w:bookmarkEnd w:id="4504"/>
      <w:r>
        <w:rPr/>
        <w:t>1383</w:t>
      </w:r>
      <w:r>
        <w:rPr>
          <w:rtl w:val="true"/>
        </w:rPr>
        <w:t xml:space="preserve">- </w:t>
      </w:r>
      <w:r>
        <w:rPr>
          <w:rtl w:val="true"/>
        </w:rPr>
        <w:t>تفسیر آیة و السابقون السابقون</w:t>
      </w:r>
      <w:bookmarkEnd w:id="4505"/>
    </w:p>
    <w:p>
      <w:pPr>
        <w:pStyle w:val="BookText"/>
        <w:rPr/>
      </w:pPr>
      <w:r>
        <w:rPr>
          <w:rFonts w:ascii="IRNazanin" w:hAnsi="IRNazanin" w:eastAsia="IRNazanin"/>
          <w:color w:val="111111"/>
          <w:sz w:val="28"/>
          <w:sz w:val="28"/>
          <w:szCs w:val="28"/>
          <w:rtl w:val="true"/>
          <w:lang w:bidi="fa-IR"/>
        </w:rPr>
        <w:t xml:space="preserve">فی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المجلسی ذکر فی فهرس تصانیفه</w:t>
      </w:r>
    </w:p>
    <w:p>
      <w:pPr>
        <w:pStyle w:val="Heading3"/>
        <w:numPr>
          <w:ilvl w:val="2"/>
          <w:numId w:val="1"/>
        </w:numPr>
        <w:rPr/>
      </w:pPr>
      <w:bookmarkStart w:id="4506" w:name="__RefHeading___Toc7559444_73709187"/>
      <w:bookmarkStart w:id="4507" w:name="_Toc2102"/>
      <w:bookmarkEnd w:id="4506"/>
      <w:r>
        <w:rPr/>
        <w:t>1384</w:t>
      </w:r>
      <w:r>
        <w:rPr>
          <w:rtl w:val="true"/>
        </w:rPr>
        <w:t xml:space="preserve">- </w:t>
      </w:r>
      <w:r>
        <w:rPr>
          <w:rtl w:val="true"/>
        </w:rPr>
        <w:t>تفسیر آیة سبع بقرات سمان</w:t>
      </w:r>
      <w:bookmarkEnd w:id="4507"/>
    </w:p>
    <w:p>
      <w:pPr>
        <w:pStyle w:val="BookText"/>
        <w:rPr/>
      </w:pPr>
      <w:r>
        <w:rPr>
          <w:rFonts w:ascii="IRNazanin" w:hAnsi="IRNazanin" w:eastAsia="IRNazanin"/>
          <w:color w:val="111111"/>
          <w:sz w:val="28"/>
          <w:sz w:val="28"/>
          <w:szCs w:val="28"/>
          <w:rtl w:val="true"/>
          <w:lang w:bidi="fa-IR"/>
        </w:rPr>
        <w:t xml:space="preserve">فی رؤیا الملک، فی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القاضی نور الله التستری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الشهید فی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فی نجوم السماء بعنوان تفسیر آیة الرؤیا</w:t>
      </w:r>
    </w:p>
    <w:p>
      <w:pPr>
        <w:pStyle w:val="Heading3"/>
        <w:numPr>
          <w:ilvl w:val="2"/>
          <w:numId w:val="1"/>
        </w:numPr>
        <w:rPr/>
      </w:pPr>
      <w:bookmarkStart w:id="4508" w:name="__RefHeading___Toc7559446_73709187"/>
      <w:bookmarkStart w:id="4509" w:name="_Toc2103"/>
      <w:bookmarkEnd w:id="4508"/>
      <w:r>
        <w:rPr/>
        <w:t>1385</w:t>
      </w:r>
      <w:r>
        <w:rPr>
          <w:rtl w:val="true"/>
        </w:rPr>
        <w:t xml:space="preserve">- </w:t>
      </w:r>
      <w:r>
        <w:rPr>
          <w:rtl w:val="true"/>
        </w:rPr>
        <w:t>تفسیر آیة و سیجنبها الأتقی</w:t>
      </w:r>
      <w:bookmarkEnd w:id="4509"/>
    </w:p>
    <w:p>
      <w:pPr>
        <w:pStyle w:val="BookText"/>
        <w:rPr/>
      </w:pPr>
      <w:r>
        <w:rPr>
          <w:rFonts w:ascii="Amiri" w:hAnsi="Amiri" w:eastAsia="Amiri" w:cs="Amiri"/>
          <w:color w:val="111111"/>
          <w:sz w:val="28"/>
          <w:sz w:val="28"/>
          <w:szCs w:val="28"/>
          <w:rtl w:val="true"/>
          <w:lang w:bidi="ar-SA"/>
        </w:rPr>
        <w:t xml:space="preserve">فی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للمولی محمد رفیع الجیلانی المشهدی المذکور فی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ابْتَلی إِبْراهِیمَ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تلمیذه السنبسی أنه رد علی البیضاوی فی تفسیره للآیة، کما فی تفسیر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یأتی</w:t>
      </w:r>
    </w:p>
    <w:p>
      <w:pPr>
        <w:pStyle w:val="Heading3"/>
        <w:numPr>
          <w:ilvl w:val="2"/>
          <w:numId w:val="1"/>
        </w:numPr>
        <w:rPr/>
      </w:pPr>
      <w:bookmarkStart w:id="4510" w:name="__RefHeading___Toc7559448_73709187"/>
      <w:bookmarkStart w:id="4511" w:name="_Toc2104"/>
      <w:bookmarkEnd w:id="4510"/>
      <w:r>
        <w:rPr/>
        <w:t>1386</w:t>
      </w:r>
      <w:r>
        <w:rPr>
          <w:rtl w:val="true"/>
        </w:rPr>
        <w:t xml:space="preserve">- </w:t>
      </w:r>
      <w:r>
        <w:rPr>
          <w:rtl w:val="true"/>
        </w:rPr>
        <w:t>تفسیر آیة و سیجنبها الأتقی</w:t>
      </w:r>
      <w:bookmarkEnd w:id="4511"/>
    </w:p>
    <w:p>
      <w:pPr>
        <w:pStyle w:val="BookText"/>
        <w:rPr/>
      </w:pPr>
      <w:r>
        <w:rPr>
          <w:rFonts w:ascii="IRNazanin" w:hAnsi="IRNazanin" w:eastAsia="IRNazanin"/>
          <w:color w:val="111111"/>
          <w:sz w:val="28"/>
          <w:sz w:val="28"/>
          <w:szCs w:val="28"/>
          <w:rtl w:val="true"/>
          <w:lang w:bidi="fa-IR"/>
        </w:rPr>
        <w:t xml:space="preserve">للسید المفتی میر محمد عباس التستری اللکهنوی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التجلیات</w:t>
      </w:r>
      <w:r>
        <w:rPr>
          <w:rFonts w:eastAsia="IRNazanin" w:cs="IRNazanin"/>
          <w:color w:val="111111"/>
          <w:sz w:val="28"/>
          <w:szCs w:val="28"/>
          <w:rtl w:val="true"/>
          <w:lang w:bidi="fa-IR"/>
        </w:rPr>
        <w:t>)</w:t>
      </w:r>
    </w:p>
    <w:p>
      <w:pPr>
        <w:pStyle w:val="Heading3"/>
        <w:numPr>
          <w:ilvl w:val="2"/>
          <w:numId w:val="1"/>
        </w:numPr>
        <w:rPr/>
      </w:pPr>
      <w:bookmarkStart w:id="4512" w:name="__RefHeading___Toc7559450_73709187"/>
      <w:bookmarkStart w:id="4513" w:name="_Toc2105"/>
      <w:bookmarkEnd w:id="4512"/>
      <w:r>
        <w:rPr/>
        <w:t>1387</w:t>
      </w:r>
      <w:r>
        <w:rPr>
          <w:rtl w:val="true"/>
        </w:rPr>
        <w:t xml:space="preserve">- </w:t>
      </w:r>
      <w:r>
        <w:rPr>
          <w:rtl w:val="true"/>
        </w:rPr>
        <w:t>تفسیر آیة شرح الصدر</w:t>
      </w:r>
      <w:bookmarkEnd w:id="4513"/>
    </w:p>
    <w:p>
      <w:pPr>
        <w:pStyle w:val="BookText"/>
        <w:rPr/>
      </w:pPr>
      <w:r>
        <w:rPr>
          <w:rFonts w:ascii="Amiri" w:hAnsi="Amiri" w:eastAsia="Amiri" w:cs="Amiri"/>
          <w:color w:val="111111"/>
          <w:sz w:val="28"/>
          <w:sz w:val="28"/>
          <w:szCs w:val="28"/>
          <w:rtl w:val="true"/>
          <w:lang w:bidi="ar-SA"/>
        </w:rPr>
        <w:t xml:space="preserve">و 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یُرِدِ اللَّهُ أَنْ یَهْدِیَهُ یَشْرَحْ صَدْرَهُ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للسید القاضی نور الله التستری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الشهید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شرح صدورنا للإسلام و رشح لنا بأنوار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lang w:bidi="fa-IR"/>
        </w:rPr>
        <w:t>1005</w:t>
      </w:r>
      <w:r>
        <w:rPr>
          <w:rFonts w:eastAsia="IRNazanin" w:cs="IRNazanin"/>
          <w:color w:val="111111"/>
          <w:sz w:val="28"/>
          <w:szCs w:val="28"/>
          <w:rtl w:val="true"/>
          <w:lang w:bidi="fa-IR"/>
        </w:rPr>
        <w:t>)</w:t>
      </w:r>
    </w:p>
    <w:p>
      <w:pPr>
        <w:pStyle w:val="Heading3"/>
        <w:numPr>
          <w:ilvl w:val="2"/>
          <w:numId w:val="1"/>
        </w:numPr>
        <w:rPr/>
      </w:pPr>
      <w:bookmarkStart w:id="4514" w:name="__RefHeading___Toc7559452_73709187"/>
      <w:bookmarkStart w:id="4515" w:name="_Toc2106"/>
      <w:bookmarkEnd w:id="4514"/>
      <w:r>
        <w:rPr/>
        <w:t>1388</w:t>
      </w:r>
      <w:r>
        <w:rPr>
          <w:rtl w:val="true"/>
        </w:rPr>
        <w:t xml:space="preserve">- </w:t>
      </w:r>
      <w:r>
        <w:rPr>
          <w:rtl w:val="true"/>
        </w:rPr>
        <w:t>تفسیر آیة الشهادة</w:t>
      </w:r>
      <w:bookmarkEnd w:id="4515"/>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وَ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لمیرزا محمد بن سلیمان التنکابنی المذکور آنفا، قال فی قصصه </w:t>
      </w:r>
      <w:bookmarkStart w:id="4516" w:name="pg11681_117504"/>
    </w:p>
    <w:p>
      <w:pPr>
        <w:pStyle w:val="BookText"/>
        <w:rPr/>
      </w:pPr>
      <w:bookmarkEnd w:id="4516"/>
      <w:r>
        <w:rPr>
          <w:rFonts w:ascii="IRNazanin" w:hAnsi="IRNazanin" w:eastAsia="IRNazanin"/>
          <w:color w:val="111111"/>
          <w:sz w:val="28"/>
          <w:sz w:val="28"/>
          <w:szCs w:val="28"/>
          <w:rtl w:val="true"/>
          <w:lang w:bidi="fa-IR"/>
        </w:rPr>
        <w:t>إن فیه کیفیة الاستدلال بها للتوحید</w:t>
      </w:r>
    </w:p>
    <w:p>
      <w:pPr>
        <w:pStyle w:val="Heading3"/>
        <w:numPr>
          <w:ilvl w:val="2"/>
          <w:numId w:val="1"/>
        </w:numPr>
        <w:rPr/>
      </w:pPr>
      <w:bookmarkStart w:id="4517" w:name="__RefHeading___Toc7559454_73709187"/>
      <w:bookmarkStart w:id="4518" w:name="_Toc2107"/>
      <w:bookmarkEnd w:id="4517"/>
      <w:r>
        <w:rPr>
          <w:rtl w:val="true"/>
        </w:rPr>
        <w:t>تفسیر آیة الشهادة</w:t>
      </w:r>
      <w:bookmarkEnd w:id="4518"/>
    </w:p>
    <w:p>
      <w:pPr>
        <w:pStyle w:val="BookText"/>
        <w:rPr/>
      </w:pPr>
      <w:r>
        <w:rPr>
          <w:rFonts w:ascii="IRNazanin" w:hAnsi="IRNazanin" w:eastAsia="IRNazanin"/>
          <w:color w:val="111111"/>
          <w:sz w:val="28"/>
          <w:sz w:val="28"/>
          <w:szCs w:val="28"/>
          <w:rtl w:val="true"/>
          <w:lang w:bidi="fa-IR"/>
        </w:rPr>
        <w:t>اسمه مرآة الله، یأتی</w:t>
      </w:r>
    </w:p>
    <w:p>
      <w:pPr>
        <w:pStyle w:val="Heading3"/>
        <w:numPr>
          <w:ilvl w:val="2"/>
          <w:numId w:val="1"/>
        </w:numPr>
        <w:rPr/>
      </w:pPr>
      <w:bookmarkStart w:id="4519" w:name="__RefHeading___Toc7559456_73709187"/>
      <w:bookmarkStart w:id="4520" w:name="_Toc2108"/>
      <w:bookmarkEnd w:id="4519"/>
      <w:r>
        <w:rPr>
          <w:rtl w:val="true"/>
        </w:rPr>
        <w:t>تفسیر آیة الشهادة</w:t>
      </w:r>
      <w:bookmarkEnd w:id="4520"/>
    </w:p>
    <w:p>
      <w:pPr>
        <w:pStyle w:val="BookText"/>
        <w:rPr/>
      </w:pPr>
      <w:r>
        <w:rPr>
          <w:rFonts w:ascii="IRNazanin" w:hAnsi="IRNazanin" w:eastAsia="IRNazanin"/>
          <w:color w:val="111111"/>
          <w:sz w:val="28"/>
          <w:sz w:val="28"/>
          <w:szCs w:val="28"/>
          <w:rtl w:val="true"/>
          <w:lang w:bidi="fa-IR"/>
        </w:rPr>
        <w:t xml:space="preserve">اسمه أنس الوحید،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Heading3"/>
        <w:numPr>
          <w:ilvl w:val="2"/>
          <w:numId w:val="1"/>
        </w:numPr>
        <w:rPr/>
      </w:pPr>
      <w:bookmarkStart w:id="4521" w:name="__RefHeading___Toc7559458_73709187"/>
      <w:bookmarkStart w:id="4522" w:name="_Toc2109"/>
      <w:bookmarkEnd w:id="4521"/>
      <w:r>
        <w:rPr>
          <w:rtl w:val="true"/>
        </w:rPr>
        <w:t>تفسیر آیة الشهادة</w:t>
      </w:r>
      <w:bookmarkEnd w:id="4522"/>
    </w:p>
    <w:p>
      <w:pPr>
        <w:pStyle w:val="BookText"/>
        <w:rPr/>
      </w:pPr>
      <w:r>
        <w:rPr>
          <w:rFonts w:ascii="IRNazanin" w:hAnsi="IRNazanin" w:eastAsia="IRNazanin"/>
          <w:color w:val="111111"/>
          <w:sz w:val="28"/>
          <w:sz w:val="28"/>
          <w:szCs w:val="28"/>
          <w:rtl w:val="true"/>
          <w:lang w:bidi="fa-IR"/>
        </w:rPr>
        <w:t>اسمه غایة الإفادة، یأتی فی الغین المعجمة</w:t>
      </w:r>
    </w:p>
    <w:p>
      <w:pPr>
        <w:pStyle w:val="Heading3"/>
        <w:numPr>
          <w:ilvl w:val="2"/>
          <w:numId w:val="1"/>
        </w:numPr>
        <w:rPr/>
      </w:pPr>
      <w:bookmarkStart w:id="4523" w:name="__RefHeading___Toc7559460_73709187"/>
      <w:bookmarkStart w:id="4524" w:name="_Toc2110"/>
      <w:bookmarkEnd w:id="4523"/>
      <w:r>
        <w:rPr>
          <w:rtl w:val="true"/>
        </w:rPr>
        <w:t>تفسیر آیات الصیام</w:t>
      </w:r>
      <w:bookmarkEnd w:id="4524"/>
    </w:p>
    <w:p>
      <w:pPr>
        <w:pStyle w:val="BookText"/>
        <w:rPr/>
      </w:pPr>
      <w:r>
        <w:rPr>
          <w:rFonts w:ascii="IRNazanin" w:hAnsi="IRNazanin" w:eastAsia="IRNazanin"/>
          <w:color w:val="111111"/>
          <w:sz w:val="28"/>
          <w:sz w:val="28"/>
          <w:szCs w:val="28"/>
          <w:rtl w:val="true"/>
          <w:lang w:bidi="fa-IR"/>
        </w:rPr>
        <w:t xml:space="preserve">اسمه إماطة اللثام،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Heading3"/>
        <w:numPr>
          <w:ilvl w:val="2"/>
          <w:numId w:val="1"/>
        </w:numPr>
        <w:rPr/>
      </w:pPr>
      <w:bookmarkStart w:id="4525" w:name="__RefHeading___Toc7559462_73709187"/>
      <w:bookmarkStart w:id="4526" w:name="_Toc2111"/>
      <w:bookmarkEnd w:id="4525"/>
      <w:r>
        <w:rPr>
          <w:rtl w:val="true"/>
        </w:rPr>
        <w:t>تفسیر آیة طعام أهل الکتاب</w:t>
      </w:r>
      <w:bookmarkEnd w:id="4526"/>
    </w:p>
    <w:p>
      <w:pPr>
        <w:pStyle w:val="BookText"/>
        <w:rPr/>
      </w:pPr>
      <w:r>
        <w:rPr>
          <w:rFonts w:ascii="IRNazanin" w:hAnsi="IRNazanin" w:eastAsia="IRNazanin"/>
          <w:color w:val="111111"/>
          <w:sz w:val="28"/>
          <w:sz w:val="28"/>
          <w:szCs w:val="28"/>
          <w:rtl w:val="true"/>
          <w:lang w:bidi="fa-IR"/>
        </w:rPr>
        <w:t>مر بعنوان تفسیر أحل لکم الطیبات</w:t>
      </w:r>
    </w:p>
    <w:p>
      <w:pPr>
        <w:pStyle w:val="Heading3"/>
        <w:numPr>
          <w:ilvl w:val="2"/>
          <w:numId w:val="1"/>
        </w:numPr>
        <w:rPr/>
      </w:pPr>
      <w:bookmarkStart w:id="4527" w:name="__RefHeading___Toc7559464_73709187"/>
      <w:bookmarkStart w:id="4528" w:name="_Toc2112"/>
      <w:bookmarkEnd w:id="4527"/>
      <w:r>
        <w:rPr/>
        <w:t>1389</w:t>
      </w:r>
      <w:r>
        <w:rPr>
          <w:rtl w:val="true"/>
        </w:rPr>
        <w:t xml:space="preserve">- </w:t>
      </w:r>
      <w:r>
        <w:rPr>
          <w:rtl w:val="true"/>
        </w:rPr>
        <w:t>تفسیر آیة قاب قوسین</w:t>
      </w:r>
      <w:bookmarkEnd w:id="4528"/>
    </w:p>
    <w:p>
      <w:pPr>
        <w:pStyle w:val="BookText"/>
        <w:rPr/>
      </w:pPr>
      <w:r>
        <w:rPr>
          <w:rFonts w:ascii="IRNazanin" w:hAnsi="IRNazanin" w:eastAsia="IRNazanin"/>
          <w:color w:val="111111"/>
          <w:sz w:val="28"/>
          <w:sz w:val="28"/>
          <w:szCs w:val="28"/>
          <w:rtl w:val="true"/>
          <w:lang w:bidi="fa-IR"/>
        </w:rPr>
        <w:t xml:space="preserve">فی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محمد تقی الهروی مؤلف تفسیر الهروی الموسوم ب خلاصة البیان، ذکره فی کتابه نهایة الآمال</w:t>
      </w:r>
    </w:p>
    <w:p>
      <w:pPr>
        <w:pStyle w:val="Heading3"/>
        <w:numPr>
          <w:ilvl w:val="2"/>
          <w:numId w:val="1"/>
        </w:numPr>
        <w:rPr/>
      </w:pPr>
      <w:bookmarkStart w:id="4529" w:name="__RefHeading___Toc7559466_73709187"/>
      <w:bookmarkStart w:id="4530" w:name="_Toc2113"/>
      <w:bookmarkEnd w:id="4529"/>
      <w:r>
        <w:rPr/>
        <w:t>1390</w:t>
      </w:r>
      <w:r>
        <w:rPr>
          <w:rtl w:val="true"/>
        </w:rPr>
        <w:t xml:space="preserve">- </w:t>
      </w:r>
      <w:r>
        <w:rPr>
          <w:rtl w:val="true"/>
        </w:rPr>
        <w:t>تفسیر آیات قصص موسی ع</w:t>
      </w:r>
      <w:bookmarkEnd w:id="4530"/>
    </w:p>
    <w:p>
      <w:pPr>
        <w:pStyle w:val="BookText"/>
        <w:rPr/>
      </w:pPr>
      <w:r>
        <w:rPr>
          <w:rFonts w:ascii="IRNazanin" w:hAnsi="IRNazanin" w:eastAsia="IRNazanin"/>
          <w:color w:val="111111"/>
          <w:sz w:val="28"/>
          <w:sz w:val="28"/>
          <w:szCs w:val="28"/>
          <w:rtl w:val="true"/>
          <w:lang w:bidi="fa-IR"/>
        </w:rPr>
        <w:t xml:space="preserve">للمولی معین المعروف بمسکین الفراهی مؤلف بحر الدرر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أوله أنه لما انتشر تفسیره لسورة یوسف استحسنه الناس فطلبوا منه أن یکتب قصص موسی کما فسر قصة یوسف فأخرج آیات قصص موسی من القرآن الشریف و فسرها مرتبا للقصة من أولها إلی آخرها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آتنا من لدنک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منه نسخه عند الشیخ مهدی شرف الدین بتستر</w:t>
      </w:r>
    </w:p>
    <w:p>
      <w:pPr>
        <w:pStyle w:val="Heading3"/>
        <w:numPr>
          <w:ilvl w:val="2"/>
          <w:numId w:val="1"/>
        </w:numPr>
        <w:rPr/>
      </w:pPr>
      <w:bookmarkStart w:id="4531" w:name="__RefHeading___Toc7559468_73709187"/>
      <w:bookmarkStart w:id="4532" w:name="_Toc2114"/>
      <w:bookmarkEnd w:id="4531"/>
      <w:r>
        <w:rPr/>
        <w:t>1391</w:t>
      </w:r>
      <w:r>
        <w:rPr>
          <w:rtl w:val="true"/>
        </w:rPr>
        <w:t xml:space="preserve">- </w:t>
      </w:r>
      <w:r>
        <w:rPr>
          <w:rtl w:val="true"/>
        </w:rPr>
        <w:t>تفسیر آیة قل أ إنکم لتکفرون بالذی خلق الأرض فی یومین</w:t>
      </w:r>
      <w:bookmarkEnd w:id="4532"/>
    </w:p>
    <w:p>
      <w:pPr>
        <w:pStyle w:val="BookText"/>
        <w:rPr/>
      </w:pPr>
      <w:r>
        <w:rPr>
          <w:rFonts w:ascii="IRNazanin" w:hAnsi="IRNazanin" w:eastAsia="IRNazanin"/>
          <w:color w:val="111111"/>
          <w:sz w:val="28"/>
          <w:sz w:val="28"/>
          <w:szCs w:val="28"/>
          <w:rtl w:val="true"/>
          <w:lang w:bidi="fa-IR"/>
        </w:rPr>
        <w:t xml:space="preserve">فی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بیان الجمع بینها و بین الخلق فی ستة أیام، للحاج میرزا حسین العلوی السبزواری مؤلف تفسیر آیة الخلافة</w:t>
      </w:r>
    </w:p>
    <w:p>
      <w:pPr>
        <w:pStyle w:val="Heading3"/>
        <w:numPr>
          <w:ilvl w:val="2"/>
          <w:numId w:val="1"/>
        </w:numPr>
        <w:rPr/>
      </w:pPr>
      <w:bookmarkStart w:id="4533" w:name="__RefHeading___Toc7559470_73709187"/>
      <w:bookmarkStart w:id="4534" w:name="_Toc2115"/>
      <w:bookmarkEnd w:id="4533"/>
      <w:r>
        <w:rPr/>
        <w:t>1392</w:t>
      </w:r>
      <w:r>
        <w:rPr>
          <w:rtl w:val="true"/>
        </w:rPr>
        <w:t xml:space="preserve">- </w:t>
      </w:r>
      <w:r>
        <w:rPr>
          <w:rtl w:val="true"/>
        </w:rPr>
        <w:t>تفسیر آیة قل تعالوا أتل ما حرم ربکم</w:t>
      </w:r>
      <w:bookmarkEnd w:id="4534"/>
    </w:p>
    <w:p>
      <w:pPr>
        <w:pStyle w:val="BookText"/>
        <w:rPr/>
      </w:pPr>
      <w:r>
        <w:rPr>
          <w:rFonts w:ascii="IRNazanin" w:hAnsi="IRNazanin" w:eastAsia="IRNazanin"/>
          <w:color w:val="111111"/>
          <w:sz w:val="28"/>
          <w:sz w:val="28"/>
          <w:szCs w:val="28"/>
          <w:rtl w:val="true"/>
          <w:lang w:bidi="fa-IR"/>
        </w:rPr>
        <w:t xml:space="preserve">فی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للشریف المرتضی علم الهدی أبی القاسم علی بن الحسین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Heading3"/>
        <w:numPr>
          <w:ilvl w:val="2"/>
          <w:numId w:val="1"/>
        </w:numPr>
        <w:rPr/>
      </w:pPr>
      <w:bookmarkStart w:id="4535" w:name="__RefHeading___Toc7559472_73709187"/>
      <w:bookmarkStart w:id="4536" w:name="_Toc2116"/>
      <w:bookmarkEnd w:id="4535"/>
      <w:r>
        <w:rPr/>
        <w:t>1393</w:t>
      </w:r>
      <w:r>
        <w:rPr>
          <w:rtl w:val="true"/>
        </w:rPr>
        <w:t xml:space="preserve">- </w:t>
      </w:r>
      <w:r>
        <w:rPr>
          <w:rtl w:val="true"/>
        </w:rPr>
        <w:t>تفسیر آیة قل الروح من أمر ربی</w:t>
      </w:r>
      <w:bookmarkEnd w:id="4536"/>
    </w:p>
    <w:p>
      <w:pPr>
        <w:pStyle w:val="BookText"/>
        <w:rPr/>
      </w:pPr>
      <w:r>
        <w:rPr>
          <w:rFonts w:ascii="IRNazanin" w:hAnsi="IRNazanin" w:eastAsia="IRNazanin"/>
          <w:color w:val="111111"/>
          <w:sz w:val="28"/>
          <w:sz w:val="28"/>
          <w:szCs w:val="28"/>
          <w:rtl w:val="true"/>
          <w:lang w:bidi="fa-IR"/>
        </w:rPr>
        <w:t xml:space="preserve">فی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أبی طالب بن عبد الله بن علی بن عطاء الله الزاهدی الجیلانی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بها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ولده الحزین</w:t>
      </w:r>
    </w:p>
    <w:p>
      <w:pPr>
        <w:pStyle w:val="Heading3"/>
        <w:numPr>
          <w:ilvl w:val="2"/>
          <w:numId w:val="1"/>
        </w:numPr>
        <w:rPr/>
      </w:pPr>
      <w:bookmarkStart w:id="4537" w:name="__RefHeading___Toc7559474_73709187"/>
      <w:bookmarkStart w:id="4538" w:name="_Toc2117"/>
      <w:bookmarkEnd w:id="4537"/>
      <w:r>
        <w:rPr/>
        <w:t>1394</w:t>
      </w:r>
      <w:r>
        <w:rPr>
          <w:rtl w:val="true"/>
        </w:rPr>
        <w:t xml:space="preserve">- </w:t>
      </w:r>
      <w:r>
        <w:rPr>
          <w:rtl w:val="true"/>
        </w:rPr>
        <w:t>تفسیر آیة قل الروح من أمر ربی</w:t>
      </w:r>
      <w:bookmarkEnd w:id="4538"/>
    </w:p>
    <w:p>
      <w:pPr>
        <w:pStyle w:val="BookText"/>
        <w:rPr/>
      </w:pPr>
      <w:r>
        <w:rPr>
          <w:rFonts w:ascii="IRNazanin" w:hAnsi="IRNazanin" w:eastAsia="IRNazanin"/>
          <w:color w:val="111111"/>
          <w:sz w:val="28"/>
          <w:sz w:val="28"/>
          <w:szCs w:val="28"/>
          <w:rtl w:val="true"/>
          <w:lang w:bidi="fa-IR"/>
        </w:rPr>
        <w:t xml:space="preserve">ترجمه لسابقه للشیخ علی بن أبی طالب المذکور الملقب فی شعره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کتبه</w:t>
      </w:r>
    </w:p>
    <w:p>
      <w:pPr>
        <w:pStyle w:val="Heading3"/>
        <w:numPr>
          <w:ilvl w:val="2"/>
          <w:numId w:val="1"/>
        </w:numPr>
        <w:rPr/>
      </w:pPr>
      <w:bookmarkStart w:id="4539" w:name="__RefHeading___Toc7559476_73709187"/>
      <w:bookmarkStart w:id="4540" w:name="_Toc2118"/>
      <w:bookmarkEnd w:id="4539"/>
      <w:r>
        <w:rPr/>
        <w:t>1395</w:t>
      </w:r>
      <w:r>
        <w:rPr>
          <w:rtl w:val="true"/>
        </w:rPr>
        <w:t xml:space="preserve">- </w:t>
      </w:r>
      <w:r>
        <w:rPr>
          <w:rtl w:val="true"/>
        </w:rPr>
        <w:t>تفسیر آیة و القمر قدرناه منازل</w:t>
      </w:r>
      <w:bookmarkEnd w:id="4540"/>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لآقا محمد </w:t>
      </w:r>
      <w:bookmarkStart w:id="4541" w:name="pg11681_117505"/>
    </w:p>
    <w:p>
      <w:pPr>
        <w:pStyle w:val="BookText"/>
        <w:rPr/>
      </w:pPr>
      <w:bookmarkEnd w:id="4541"/>
      <w:r>
        <w:rPr>
          <w:rFonts w:ascii="IRNazanin" w:hAnsi="IRNazanin" w:eastAsia="IRNazanin"/>
          <w:color w:val="111111"/>
          <w:sz w:val="28"/>
          <w:sz w:val="28"/>
          <w:szCs w:val="28"/>
          <w:rtl w:val="true"/>
          <w:lang w:bidi="fa-IR"/>
        </w:rPr>
        <w:t xml:space="preserve">رفیع الیزدی شیخ الإسلام بها عجیب فی بابه دال علی کمال فضل مؤلفه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قبل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ترجمته فی تتمیم الأمل للشیخ عبد النبی القزوینی</w:t>
      </w:r>
    </w:p>
    <w:p>
      <w:pPr>
        <w:pStyle w:val="Heading3"/>
        <w:numPr>
          <w:ilvl w:val="2"/>
          <w:numId w:val="1"/>
        </w:numPr>
        <w:rPr/>
      </w:pPr>
      <w:bookmarkStart w:id="4542" w:name="__RefHeading___Toc7559478_73709187"/>
      <w:bookmarkStart w:id="4543" w:name="_Toc2119"/>
      <w:bookmarkEnd w:id="4542"/>
      <w:r>
        <w:rPr/>
        <w:t>1396</w:t>
      </w:r>
      <w:r>
        <w:rPr>
          <w:rtl w:val="true"/>
        </w:rPr>
        <w:t xml:space="preserve">- </w:t>
      </w:r>
      <w:r>
        <w:rPr>
          <w:rtl w:val="true"/>
        </w:rPr>
        <w:t>تفسیر آیة و کذلک جعلناکم أمة وسطا</w:t>
      </w:r>
      <w:bookmarkEnd w:id="4543"/>
    </w:p>
    <w:p>
      <w:pPr>
        <w:pStyle w:val="BookText"/>
        <w:rPr/>
      </w:pPr>
      <w:r>
        <w:rPr>
          <w:rFonts w:ascii="IRNazanin" w:hAnsi="IRNazanin" w:eastAsia="IRNazanin"/>
          <w:color w:val="111111"/>
          <w:sz w:val="28"/>
          <w:sz w:val="28"/>
          <w:szCs w:val="28"/>
          <w:rtl w:val="true"/>
          <w:lang w:bidi="fa-IR"/>
        </w:rPr>
        <w:t xml:space="preserve">فی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حسین بن العلامة دلدار علی النقوی النصیرآبادی الکهنوی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فیه علی الفخر الرازی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 وَ کَذلِکَ جَعَلْناکُمْ، الآیة</w:t>
      </w:r>
      <w:r>
        <w:rPr>
          <w:rFonts w:eastAsia="IRNazanin" w:cs="IRNazanin"/>
          <w:color w:val="111111"/>
          <w:sz w:val="28"/>
          <w:szCs w:val="28"/>
          <w:rtl w:val="true"/>
          <w:lang w:bidi="fa-IR"/>
        </w:rPr>
        <w:t>)</w:t>
      </w:r>
    </w:p>
    <w:p>
      <w:pPr>
        <w:pStyle w:val="Heading3"/>
        <w:numPr>
          <w:ilvl w:val="2"/>
          <w:numId w:val="1"/>
        </w:numPr>
        <w:rPr/>
      </w:pPr>
      <w:bookmarkStart w:id="4544" w:name="__RefHeading___Toc7559480_73709187"/>
      <w:bookmarkStart w:id="4545" w:name="_Toc2120"/>
      <w:bookmarkEnd w:id="4544"/>
      <w:r>
        <w:rPr/>
        <w:t>1397</w:t>
      </w:r>
      <w:r>
        <w:rPr>
          <w:rtl w:val="true"/>
        </w:rPr>
        <w:t xml:space="preserve">- </w:t>
      </w:r>
      <w:r>
        <w:rPr>
          <w:rtl w:val="true"/>
        </w:rPr>
        <w:t>تفسیر آیة الکرسی‌</w:t>
      </w:r>
      <w:bookmarkEnd w:id="4545"/>
    </w:p>
    <w:p>
      <w:pPr>
        <w:pStyle w:val="BookText"/>
        <w:rPr/>
      </w:pPr>
      <w:r>
        <w:rPr>
          <w:rFonts w:ascii="IRNazanin" w:hAnsi="IRNazanin" w:eastAsia="IRNazanin"/>
          <w:color w:val="111111"/>
          <w:sz w:val="28"/>
          <w:sz w:val="28"/>
          <w:szCs w:val="28"/>
          <w:rtl w:val="true"/>
          <w:lang w:bidi="fa-IR"/>
        </w:rPr>
        <w:t xml:space="preserve">فی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إبراهیم بن المولی صدر الدین محمد بن إبراهیم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الشیخ عبد النبی القزوینی فی تتمیم أمل الآمل إنه ألفه باسم سلطان عصره، و یأتی أن لوالده تفسیر آیة الکرسی أیضا</w:t>
      </w:r>
    </w:p>
    <w:p>
      <w:pPr>
        <w:pStyle w:val="Heading3"/>
        <w:numPr>
          <w:ilvl w:val="2"/>
          <w:numId w:val="1"/>
        </w:numPr>
        <w:rPr/>
      </w:pPr>
      <w:bookmarkStart w:id="4546" w:name="__RefHeading___Toc7559482_73709187"/>
      <w:bookmarkStart w:id="4547" w:name="_Toc2121"/>
      <w:bookmarkEnd w:id="4546"/>
      <w:r>
        <w:rPr/>
        <w:t>1398</w:t>
      </w:r>
      <w:r>
        <w:rPr>
          <w:rtl w:val="true"/>
        </w:rPr>
        <w:t xml:space="preserve">- </w:t>
      </w:r>
      <w:r>
        <w:rPr>
          <w:rtl w:val="true"/>
        </w:rPr>
        <w:t>تفسیر آیة الکرسی</w:t>
      </w:r>
      <w:bookmarkEnd w:id="4547"/>
    </w:p>
    <w:p>
      <w:pPr>
        <w:pStyle w:val="BookText"/>
        <w:rPr/>
      </w:pPr>
      <w:r>
        <w:rPr>
          <w:rFonts w:ascii="IRNazanin" w:hAnsi="IRNazanin" w:eastAsia="IRNazanin"/>
          <w:color w:val="111111"/>
          <w:sz w:val="28"/>
          <w:sz w:val="28"/>
          <w:szCs w:val="28"/>
          <w:rtl w:val="true"/>
          <w:lang w:bidi="fa-IR"/>
        </w:rPr>
        <w:t xml:space="preserve">للشیخ أبی الفضل بن الشیخ مبارک بن خضر الیمانی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الشهید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باسم أکبر پادشاه کما ألف باسمه تاریخه الموسوم ب آیین أکبری</w:t>
      </w:r>
    </w:p>
    <w:p>
      <w:pPr>
        <w:pStyle w:val="Heading3"/>
        <w:numPr>
          <w:ilvl w:val="2"/>
          <w:numId w:val="1"/>
        </w:numPr>
        <w:rPr/>
      </w:pPr>
      <w:bookmarkStart w:id="4548" w:name="__RefHeading___Toc7559484_73709187"/>
      <w:bookmarkStart w:id="4549" w:name="_Toc2122"/>
      <w:bookmarkEnd w:id="4548"/>
      <w:r>
        <w:rPr>
          <w:rtl w:val="true"/>
        </w:rPr>
        <w:t>تفسیر آیة الکرسی</w:t>
      </w:r>
      <w:bookmarkEnd w:id="4549"/>
    </w:p>
    <w:p>
      <w:pPr>
        <w:pStyle w:val="BookText"/>
        <w:rPr/>
      </w:pPr>
      <w:r>
        <w:rPr>
          <w:rFonts w:ascii="IRNazanin" w:hAnsi="IRNazanin" w:eastAsia="IRNazanin"/>
          <w:color w:val="111111"/>
          <w:sz w:val="28"/>
          <w:sz w:val="28"/>
          <w:szCs w:val="28"/>
          <w:rtl w:val="true"/>
          <w:lang w:bidi="fa-IR"/>
        </w:rPr>
        <w:t>للشیخ شهاب الدین أحمد بن هلال تفسیر عرفانی مبسوط اسمه مفتاح کنوز الأسماء و الذخائر</w:t>
      </w:r>
    </w:p>
    <w:p>
      <w:pPr>
        <w:pStyle w:val="Heading3"/>
        <w:numPr>
          <w:ilvl w:val="2"/>
          <w:numId w:val="1"/>
        </w:numPr>
        <w:rPr/>
      </w:pPr>
      <w:bookmarkStart w:id="4550" w:name="__RefHeading___Toc7559486_73709187"/>
      <w:bookmarkStart w:id="4551" w:name="_Toc2123"/>
      <w:bookmarkEnd w:id="4550"/>
      <w:r>
        <w:rPr/>
        <w:t>1399</w:t>
      </w:r>
      <w:r>
        <w:rPr>
          <w:rtl w:val="true"/>
        </w:rPr>
        <w:t xml:space="preserve">- </w:t>
      </w:r>
      <w:r>
        <w:rPr>
          <w:rtl w:val="true"/>
        </w:rPr>
        <w:t>تفسیر آیة الکرسی</w:t>
      </w:r>
      <w:bookmarkEnd w:id="4551"/>
    </w:p>
    <w:p>
      <w:pPr>
        <w:pStyle w:val="BookText"/>
        <w:rPr/>
      </w:pPr>
      <w:r>
        <w:rPr>
          <w:rFonts w:ascii="IRNazanin" w:hAnsi="IRNazanin" w:eastAsia="IRNazanin"/>
          <w:color w:val="111111"/>
          <w:sz w:val="28"/>
          <w:sz w:val="28"/>
          <w:szCs w:val="28"/>
          <w:rtl w:val="true"/>
          <w:lang w:bidi="fa-IR"/>
        </w:rPr>
        <w:t xml:space="preserve">للمولی محمد أشرف بن المولی حیدر علی الورنوسفادرانی، فارسی مبسوط یقرب من خمسة آلاف بیت، مرتب علی مقدمه و ثلاثة أبواب و خاتمة، شرح فی کل باب ثلث الآیة، و الخاتمة فی فضل القرآن، و فضل قاریه، و تاریخ کتابة النسخة </w:t>
      </w:r>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 موقوفات الحاج عماد الفهرسی للخزانة الرضویة</w:t>
      </w:r>
      <w:r>
        <w:rPr>
          <w:rFonts w:eastAsia="IRNazanin" w:cs="IRNazanin"/>
          <w:color w:val="111111"/>
          <w:sz w:val="28"/>
          <w:szCs w:val="28"/>
          <w:rtl w:val="true"/>
          <w:lang w:bidi="fa-IR"/>
        </w:rPr>
        <w:t>.</w:t>
      </w:r>
    </w:p>
    <w:p>
      <w:pPr>
        <w:pStyle w:val="Heading3"/>
        <w:numPr>
          <w:ilvl w:val="2"/>
          <w:numId w:val="1"/>
        </w:numPr>
        <w:rPr/>
      </w:pPr>
      <w:bookmarkStart w:id="4552" w:name="__RefHeading___Toc7559488_73709187"/>
      <w:bookmarkStart w:id="4553" w:name="_Toc2124"/>
      <w:bookmarkEnd w:id="4552"/>
      <w:r>
        <w:rPr/>
        <w:t>1400</w:t>
      </w:r>
      <w:r>
        <w:rPr>
          <w:rtl w:val="true"/>
        </w:rPr>
        <w:t xml:space="preserve">- </w:t>
      </w:r>
      <w:r>
        <w:rPr>
          <w:rtl w:val="true"/>
        </w:rPr>
        <w:t>تفسیر آیة الکرسی</w:t>
      </w:r>
      <w:bookmarkEnd w:id="4553"/>
    </w:p>
    <w:p>
      <w:pPr>
        <w:pStyle w:val="BookText"/>
        <w:rPr/>
      </w:pPr>
      <w:r>
        <w:rPr>
          <w:rFonts w:ascii="IRNazanin" w:hAnsi="IRNazanin" w:eastAsia="IRNazanin"/>
          <w:color w:val="111111"/>
          <w:sz w:val="28"/>
          <w:sz w:val="28"/>
          <w:szCs w:val="28"/>
          <w:rtl w:val="true"/>
          <w:lang w:bidi="fa-IR"/>
        </w:rPr>
        <w:t>لبعض علماء الأصحاب، توجد منه نسخه فی الخزانة الرضویة</w:t>
      </w:r>
      <w:r>
        <w:rPr>
          <w:rFonts w:eastAsia="IRNazanin" w:cs="IRNazanin"/>
          <w:color w:val="111111"/>
          <w:sz w:val="28"/>
          <w:szCs w:val="28"/>
          <w:rtl w:val="true"/>
          <w:lang w:bidi="fa-IR"/>
        </w:rPr>
        <w:t>.</w:t>
      </w:r>
    </w:p>
    <w:p>
      <w:pPr>
        <w:pStyle w:val="Heading3"/>
        <w:numPr>
          <w:ilvl w:val="2"/>
          <w:numId w:val="1"/>
        </w:numPr>
        <w:rPr/>
      </w:pPr>
      <w:bookmarkStart w:id="4554" w:name="__RefHeading___Toc7559490_73709187"/>
      <w:bookmarkStart w:id="4555" w:name="_Toc2125"/>
      <w:bookmarkEnd w:id="4554"/>
      <w:r>
        <w:rPr/>
        <w:t>1401</w:t>
      </w:r>
      <w:r>
        <w:rPr>
          <w:rtl w:val="true"/>
        </w:rPr>
        <w:t xml:space="preserve">- </w:t>
      </w:r>
      <w:r>
        <w:rPr>
          <w:rtl w:val="true"/>
        </w:rPr>
        <w:t>تفسیر آیة الکرسی</w:t>
      </w:r>
      <w:bookmarkEnd w:id="4555"/>
    </w:p>
    <w:p>
      <w:pPr>
        <w:pStyle w:val="BookText"/>
        <w:rPr/>
      </w:pPr>
      <w:r>
        <w:rPr>
          <w:rFonts w:ascii="IRNazanin" w:hAnsi="IRNazanin" w:eastAsia="IRNazanin"/>
          <w:color w:val="111111"/>
          <w:sz w:val="28"/>
          <w:sz w:val="28"/>
          <w:szCs w:val="28"/>
          <w:rtl w:val="true"/>
          <w:lang w:bidi="fa-IR"/>
        </w:rPr>
        <w:t>لبعض علماء الأصحاب، عند الشیخ میرزا محمد علی الأردوبادی فی النجف</w:t>
      </w:r>
      <w:r>
        <w:rPr>
          <w:rFonts w:eastAsia="IRNazanin" w:cs="IRNazanin"/>
          <w:color w:val="111111"/>
          <w:sz w:val="28"/>
          <w:szCs w:val="28"/>
          <w:rtl w:val="true"/>
          <w:lang w:bidi="fa-IR"/>
        </w:rPr>
        <w:t>.</w:t>
      </w:r>
    </w:p>
    <w:p>
      <w:pPr>
        <w:pStyle w:val="Heading3"/>
        <w:numPr>
          <w:ilvl w:val="2"/>
          <w:numId w:val="1"/>
        </w:numPr>
        <w:rPr/>
      </w:pPr>
      <w:bookmarkStart w:id="4556" w:name="__RefHeading___Toc7559492_73709187"/>
      <w:bookmarkStart w:id="4557" w:name="_Toc2126"/>
      <w:bookmarkEnd w:id="4556"/>
      <w:r>
        <w:rPr/>
        <w:t>1402</w:t>
      </w:r>
      <w:r>
        <w:rPr>
          <w:rtl w:val="true"/>
        </w:rPr>
        <w:t xml:space="preserve">- </w:t>
      </w:r>
      <w:r>
        <w:rPr>
          <w:rtl w:val="true"/>
        </w:rPr>
        <w:t>تفسیر آیة الکرسی</w:t>
      </w:r>
      <w:bookmarkEnd w:id="4557"/>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للمولی محمد تقی الهروی صاحب تفسیر الهروی الموسوم ب خلاصة البیان و تفسیر الآیة مختصر من تفسیر السید کاظم الآتی ذکره</w:t>
      </w:r>
      <w:r>
        <w:rPr>
          <w:rFonts w:eastAsia="IRNazanin" w:cs="IRNazanin"/>
          <w:color w:val="111111"/>
          <w:sz w:val="28"/>
          <w:szCs w:val="28"/>
          <w:rtl w:val="true"/>
          <w:lang w:bidi="fa-IR"/>
        </w:rPr>
        <w:t xml:space="preserve">. </w:t>
      </w:r>
      <w:bookmarkStart w:id="4558" w:name="pg11681_117506"/>
    </w:p>
    <w:p>
      <w:pPr>
        <w:pStyle w:val="Heading3"/>
        <w:numPr>
          <w:ilvl w:val="2"/>
          <w:numId w:val="1"/>
        </w:numPr>
        <w:rPr/>
      </w:pPr>
      <w:bookmarkStart w:id="4559" w:name="__RefHeading___Toc7559494_73709187"/>
      <w:bookmarkStart w:id="4560" w:name="_Toc2127"/>
      <w:bookmarkEnd w:id="4558"/>
      <w:bookmarkEnd w:id="4559"/>
      <w:r>
        <w:rPr>
          <w:rtl w:val="true"/>
        </w:rPr>
        <w:t>تفسیر آیة الکرسی‌</w:t>
      </w:r>
      <w:bookmarkEnd w:id="4560"/>
    </w:p>
    <w:p>
      <w:pPr>
        <w:pStyle w:val="BookText"/>
        <w:rPr/>
      </w:pPr>
      <w:r>
        <w:rPr>
          <w:rFonts w:ascii="IRNazanin" w:hAnsi="IRNazanin" w:eastAsia="IRNazanin"/>
          <w:color w:val="111111"/>
          <w:sz w:val="28"/>
          <w:sz w:val="28"/>
          <w:szCs w:val="28"/>
          <w:rtl w:val="true"/>
          <w:lang w:bidi="fa-IR"/>
        </w:rPr>
        <w:t xml:space="preserve">للشیخ سلیمان الجرجی، ینقل فیه عن الفیض الکاشانی و العلامة المجلسی، و الظاهر من الموجود منه فی الخزانة الرضویة من وقف </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أجزاء التفسیر الذی مر بعنوان تفسیر جرجی کما فی فهرسه</w:t>
      </w:r>
      <w:r>
        <w:rPr>
          <w:rFonts w:eastAsia="IRNazanin" w:cs="IRNazanin"/>
          <w:color w:val="111111"/>
          <w:sz w:val="28"/>
          <w:szCs w:val="28"/>
          <w:rtl w:val="true"/>
          <w:lang w:bidi="fa-IR"/>
        </w:rPr>
        <w:t>.</w:t>
      </w:r>
    </w:p>
    <w:p>
      <w:pPr>
        <w:pStyle w:val="Heading3"/>
        <w:numPr>
          <w:ilvl w:val="2"/>
          <w:numId w:val="1"/>
        </w:numPr>
        <w:rPr/>
      </w:pPr>
      <w:bookmarkStart w:id="4561" w:name="__RefHeading___Toc7559496_73709187"/>
      <w:bookmarkStart w:id="4562" w:name="_Toc2128"/>
      <w:bookmarkEnd w:id="4561"/>
      <w:r>
        <w:rPr/>
        <w:t>1403</w:t>
      </w:r>
      <w:r>
        <w:rPr>
          <w:rtl w:val="true"/>
        </w:rPr>
        <w:t xml:space="preserve">- </w:t>
      </w:r>
      <w:r>
        <w:rPr>
          <w:rtl w:val="true"/>
        </w:rPr>
        <w:t>تفسیر آیة الکرسی</w:t>
      </w:r>
      <w:bookmarkEnd w:id="4562"/>
    </w:p>
    <w:p>
      <w:pPr>
        <w:pStyle w:val="BookText"/>
        <w:rPr/>
      </w:pPr>
      <w:r>
        <w:rPr>
          <w:rFonts w:ascii="IRNazanin" w:hAnsi="IRNazanin" w:eastAsia="IRNazanin"/>
          <w:color w:val="111111"/>
          <w:sz w:val="28"/>
          <w:sz w:val="28"/>
          <w:szCs w:val="28"/>
          <w:rtl w:val="true"/>
          <w:lang w:bidi="fa-IR"/>
        </w:rPr>
        <w:t>للشیخ محمد صالح بن میرزا فضل الله المازندرانی الحائری المعاصر، کذا ذکره فی فهرس تصانیفه</w:t>
      </w:r>
      <w:r>
        <w:rPr>
          <w:rFonts w:eastAsia="IRNazanin" w:cs="IRNazanin"/>
          <w:color w:val="111111"/>
          <w:sz w:val="28"/>
          <w:szCs w:val="28"/>
          <w:rtl w:val="true"/>
          <w:lang w:bidi="fa-IR"/>
        </w:rPr>
        <w:t>.</w:t>
      </w:r>
    </w:p>
    <w:p>
      <w:pPr>
        <w:pStyle w:val="Heading3"/>
        <w:numPr>
          <w:ilvl w:val="2"/>
          <w:numId w:val="1"/>
        </w:numPr>
        <w:rPr/>
      </w:pPr>
      <w:bookmarkStart w:id="4563" w:name="__RefHeading___Toc7559498_73709187"/>
      <w:bookmarkStart w:id="4564" w:name="_Toc2129"/>
      <w:bookmarkEnd w:id="4563"/>
      <w:r>
        <w:rPr/>
        <w:t>1404</w:t>
      </w:r>
      <w:r>
        <w:rPr>
          <w:rtl w:val="true"/>
        </w:rPr>
        <w:t xml:space="preserve">- </w:t>
      </w:r>
      <w:r>
        <w:rPr>
          <w:rtl w:val="true"/>
        </w:rPr>
        <w:t>تفسیر آیة الکرسی</w:t>
      </w:r>
      <w:bookmarkEnd w:id="4564"/>
    </w:p>
    <w:p>
      <w:pPr>
        <w:pStyle w:val="BookText"/>
        <w:rPr/>
      </w:pPr>
      <w:r>
        <w:rPr>
          <w:rFonts w:ascii="Amiri" w:hAnsi="Amiri" w:eastAsia="Amiri" w:cs="Amiri"/>
          <w:color w:val="111111"/>
          <w:sz w:val="28"/>
          <w:sz w:val="28"/>
          <w:szCs w:val="28"/>
          <w:rtl w:val="true"/>
          <w:lang w:bidi="ar-SA"/>
        </w:rPr>
        <w:t xml:space="preserve">للمولی العارف عبد الرزاق الکاشانی صاحب التأویلات،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الْحَیُّ الْقَیُّومُ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یثبت عنه بذاته و هو حقیقة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 فی ضمن مجموعة فی مکتبة المولی محمد علی الخوانساری</w:t>
      </w:r>
      <w:r>
        <w:rPr>
          <w:rFonts w:eastAsia="Amiri" w:cs="Amiri" w:ascii="Amiri" w:hAnsi="Amiri"/>
          <w:color w:val="111111"/>
          <w:sz w:val="28"/>
          <w:szCs w:val="28"/>
          <w:rtl w:val="true"/>
          <w:lang w:bidi="ar-SA"/>
        </w:rPr>
        <w:t>.</w:t>
      </w:r>
    </w:p>
    <w:p>
      <w:pPr>
        <w:pStyle w:val="Heading3"/>
        <w:numPr>
          <w:ilvl w:val="2"/>
          <w:numId w:val="1"/>
        </w:numPr>
        <w:rPr/>
      </w:pPr>
      <w:bookmarkStart w:id="4565" w:name="__RefHeading___Toc7559500_73709187"/>
      <w:bookmarkStart w:id="4566" w:name="_Toc2130"/>
      <w:bookmarkEnd w:id="4565"/>
      <w:r>
        <w:rPr/>
        <w:t>1405</w:t>
      </w:r>
      <w:r>
        <w:rPr>
          <w:rtl w:val="true"/>
        </w:rPr>
        <w:t xml:space="preserve">- </w:t>
      </w:r>
      <w:r>
        <w:rPr>
          <w:rtl w:val="true"/>
        </w:rPr>
        <w:t>تفسیر آیة الکرسی</w:t>
      </w:r>
      <w:bookmarkEnd w:id="4566"/>
    </w:p>
    <w:p>
      <w:pPr>
        <w:pStyle w:val="BookText"/>
        <w:rPr/>
      </w:pPr>
      <w:r>
        <w:rPr>
          <w:rFonts w:ascii="IRNazanin" w:hAnsi="IRNazanin" w:eastAsia="IRNazanin"/>
          <w:color w:val="111111"/>
          <w:sz w:val="28"/>
          <w:sz w:val="28"/>
          <w:szCs w:val="28"/>
          <w:rtl w:val="true"/>
          <w:lang w:bidi="fa-IR"/>
        </w:rPr>
        <w:t xml:space="preserve">للسید عبد الوهاب الحسینی الأسترآبادی و لعله مؤلف الأنموذج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مکتبة محمد علی تربیت کما فی فهرس مدرسة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Heading3"/>
        <w:numPr>
          <w:ilvl w:val="2"/>
          <w:numId w:val="1"/>
        </w:numPr>
        <w:rPr/>
      </w:pPr>
      <w:bookmarkStart w:id="4567" w:name="__RefHeading___Toc7559502_73709187"/>
      <w:bookmarkStart w:id="4568" w:name="_Toc2131"/>
      <w:bookmarkEnd w:id="4567"/>
      <w:r>
        <w:rPr/>
        <w:t>1406</w:t>
      </w:r>
      <w:r>
        <w:rPr>
          <w:rtl w:val="true"/>
        </w:rPr>
        <w:t xml:space="preserve">- </w:t>
      </w:r>
      <w:r>
        <w:rPr>
          <w:rtl w:val="true"/>
        </w:rPr>
        <w:t>تفسیر آیة الکرسی</w:t>
      </w:r>
      <w:bookmarkEnd w:id="4568"/>
    </w:p>
    <w:p>
      <w:pPr>
        <w:pStyle w:val="BookText"/>
        <w:rPr/>
      </w:pPr>
      <w:r>
        <w:rPr>
          <w:rFonts w:ascii="IRNazanin" w:hAnsi="IRNazanin" w:eastAsia="IRNazanin"/>
          <w:color w:val="111111"/>
          <w:sz w:val="28"/>
          <w:sz w:val="28"/>
          <w:szCs w:val="28"/>
          <w:rtl w:val="true"/>
          <w:lang w:bidi="fa-IR"/>
        </w:rPr>
        <w:t xml:space="preserve">للسید الأمیر عطاء الله بن محمود الحسینی کتبه بأمر السید الجلیل الأمیر العادل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منه کانت فی خزانة شیخنا شیخ الشریعة الأصفهانی،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لا إله هو 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رآها صاحب الریاض فی بلدة رشت، قال فی الریاض و فیها دلالة علی تشیعه و قوة فهمه و کثرة علمه، و لا یبعد أن یکون من علماء الدولة الصفویة، و رأیت نسخه جدیدة بخط الشیخ غلام حسین الدربندی النجفی أستاذ الشیخ عبد الله المامقانی فی النجف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کتابتها سنة </w:t>
      </w:r>
      <w:r>
        <w:rPr>
          <w:rFonts w:eastAsia="IRNazanin" w:cs="IRNazanin"/>
          <w:color w:val="111111"/>
          <w:sz w:val="28"/>
          <w:szCs w:val="28"/>
          <w:lang w:bidi="fa-IR"/>
        </w:rPr>
        <w:t>1292</w:t>
      </w:r>
      <w:r>
        <w:rPr>
          <w:rFonts w:eastAsia="IRNazanin" w:cs="IRNazanin"/>
          <w:color w:val="111111"/>
          <w:sz w:val="28"/>
          <w:szCs w:val="28"/>
          <w:rtl w:val="true"/>
          <w:lang w:bidi="fa-IR"/>
        </w:rPr>
        <w:t>).</w:t>
      </w:r>
    </w:p>
    <w:p>
      <w:pPr>
        <w:pStyle w:val="Heading3"/>
        <w:numPr>
          <w:ilvl w:val="2"/>
          <w:numId w:val="1"/>
        </w:numPr>
        <w:rPr/>
      </w:pPr>
      <w:bookmarkStart w:id="4569" w:name="__RefHeading___Toc7559504_73709187"/>
      <w:bookmarkStart w:id="4570" w:name="_Toc2132"/>
      <w:bookmarkEnd w:id="4569"/>
      <w:r>
        <w:rPr/>
        <w:t>1407</w:t>
      </w:r>
      <w:r>
        <w:rPr>
          <w:rtl w:val="true"/>
        </w:rPr>
        <w:t xml:space="preserve">- </w:t>
      </w:r>
      <w:r>
        <w:rPr>
          <w:rtl w:val="true"/>
        </w:rPr>
        <w:t>تفسیر آیة الکرسی</w:t>
      </w:r>
      <w:bookmarkEnd w:id="4570"/>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محمد بن الحسین المدعو بفخر الدین الحسینی الأسترآبادی الإمامی، ینقل فیه عن الشیخ أبی البرکات المتکلم الأسترآبادی الإمامی، فارسی مختصر،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بی‌حد و ثنای بی‌عد معبودی را سزد که به‌مقتضای جود بساط وجود را بر 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 عند 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باسم السلطان شاه طهماسب و فرغ منه سنة </w:t>
      </w:r>
      <w:r>
        <w:rPr>
          <w:rFonts w:eastAsia="IRNazanin" w:cs="IRNazanin"/>
          <w:color w:val="111111"/>
          <w:sz w:val="28"/>
          <w:szCs w:val="28"/>
          <w:rtl w:val="true"/>
          <w:lang w:bidi="fa-IR"/>
        </w:rPr>
        <w:t>(</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خواص آیة الکرسی، و تکلم فی التوحید و إثبات الواجب، و صرح فیه بأنه من تلامیذ الأمیر غیاث الدین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توفی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نسخته فی مکتبة العلامة المولی محمد حسین القمشه‌إی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بالنجف سنة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بکربلاء فی مکتبة الشیخ محمد علی بن محمد جعفر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بها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إلیه </w:t>
      </w:r>
      <w:bookmarkStart w:id="4571" w:name="pg11681_117507"/>
    </w:p>
    <w:p>
      <w:pPr>
        <w:pStyle w:val="BookText"/>
        <w:rPr/>
      </w:pPr>
      <w:bookmarkEnd w:id="4571"/>
      <w:r>
        <w:rPr>
          <w:rFonts w:ascii="IRNazanin" w:hAnsi="IRNazanin" w:eastAsia="IRNazanin"/>
          <w:color w:val="111111"/>
          <w:sz w:val="28"/>
          <w:sz w:val="28"/>
          <w:szCs w:val="28"/>
          <w:rtl w:val="true"/>
          <w:lang w:bidi="fa-IR"/>
        </w:rPr>
        <w:t>ینسب الحاشیة الفخریة و المسائل الفخریة کما یأتی، و هو مقدم علی فخر الدین السماکی الذی کان معاصرا للمحقق الداماد و مناظرا معه</w:t>
      </w:r>
      <w:r>
        <w:rPr>
          <w:rFonts w:eastAsia="IRNazanin" w:cs="IRNazanin"/>
          <w:color w:val="111111"/>
          <w:sz w:val="28"/>
          <w:szCs w:val="28"/>
          <w:rtl w:val="true"/>
          <w:lang w:bidi="fa-IR"/>
        </w:rPr>
        <w:t>.</w:t>
      </w:r>
    </w:p>
    <w:p>
      <w:pPr>
        <w:pStyle w:val="Heading3"/>
        <w:numPr>
          <w:ilvl w:val="2"/>
          <w:numId w:val="1"/>
        </w:numPr>
        <w:rPr/>
      </w:pPr>
      <w:bookmarkStart w:id="4572" w:name="__RefHeading___Toc7559506_73709187"/>
      <w:bookmarkStart w:id="4573" w:name="_Toc2133"/>
      <w:bookmarkEnd w:id="4572"/>
      <w:r>
        <w:rPr/>
        <w:t>1408</w:t>
      </w:r>
      <w:r>
        <w:rPr>
          <w:rtl w:val="true"/>
        </w:rPr>
        <w:t xml:space="preserve">- </w:t>
      </w:r>
      <w:r>
        <w:rPr>
          <w:rtl w:val="true"/>
        </w:rPr>
        <w:t>تفسیر آیة الکرسی</w:t>
      </w:r>
      <w:bookmarkEnd w:id="4573"/>
    </w:p>
    <w:p>
      <w:pPr>
        <w:pStyle w:val="BookText"/>
        <w:rPr/>
      </w:pPr>
      <w:r>
        <w:rPr>
          <w:rFonts w:ascii="IRNazanin" w:hAnsi="IRNazanin" w:eastAsia="IRNazanin"/>
          <w:color w:val="111111"/>
          <w:sz w:val="28"/>
          <w:sz w:val="28"/>
          <w:szCs w:val="28"/>
          <w:rtl w:val="true"/>
          <w:lang w:bidi="fa-IR"/>
        </w:rPr>
        <w:t xml:space="preserve">للسید کاظم الرشتی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بالحائر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مختصرة للمولی محمد تقی الهروی،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بالحائر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pStyle w:val="Heading3"/>
        <w:numPr>
          <w:ilvl w:val="2"/>
          <w:numId w:val="1"/>
        </w:numPr>
        <w:rPr/>
      </w:pPr>
      <w:bookmarkStart w:id="4574" w:name="__RefHeading___Toc7559508_73709187"/>
      <w:bookmarkStart w:id="4575" w:name="_Toc2134"/>
      <w:bookmarkEnd w:id="4574"/>
      <w:r>
        <w:rPr>
          <w:rtl w:val="true"/>
        </w:rPr>
        <w:t>تفسیر آیة الکرسی</w:t>
      </w:r>
      <w:bookmarkEnd w:id="4575"/>
    </w:p>
    <w:p>
      <w:pPr>
        <w:pStyle w:val="BookText"/>
        <w:rPr/>
      </w:pPr>
      <w:r>
        <w:rPr>
          <w:rFonts w:ascii="IRNazanin" w:hAnsi="IRNazanin" w:eastAsia="IRNazanin"/>
          <w:color w:val="111111"/>
          <w:sz w:val="28"/>
          <w:sz w:val="28"/>
          <w:szCs w:val="28"/>
          <w:rtl w:val="true"/>
          <w:lang w:bidi="fa-IR"/>
        </w:rPr>
        <w:t>بالفارسیة للمولی صدر الدین محمد بن إبراهیم الشیرازی اسمه العروة الوثقی یأتی</w:t>
      </w:r>
      <w:r>
        <w:rPr>
          <w:rFonts w:eastAsia="IRNazanin" w:cs="IRNazanin"/>
          <w:color w:val="111111"/>
          <w:sz w:val="28"/>
          <w:szCs w:val="28"/>
          <w:rtl w:val="true"/>
          <w:lang w:bidi="fa-IR"/>
        </w:rPr>
        <w:t>.</w:t>
      </w:r>
    </w:p>
    <w:p>
      <w:pPr>
        <w:pStyle w:val="Heading3"/>
        <w:numPr>
          <w:ilvl w:val="2"/>
          <w:numId w:val="1"/>
        </w:numPr>
        <w:rPr/>
      </w:pPr>
      <w:bookmarkStart w:id="4576" w:name="__RefHeading___Toc7559510_73709187"/>
      <w:bookmarkStart w:id="4577" w:name="_Toc2135"/>
      <w:bookmarkEnd w:id="4576"/>
      <w:r>
        <w:rPr/>
        <w:t>1409</w:t>
      </w:r>
      <w:r>
        <w:rPr>
          <w:rtl w:val="true"/>
        </w:rPr>
        <w:t xml:space="preserve">- </w:t>
      </w:r>
      <w:r>
        <w:rPr>
          <w:rtl w:val="true"/>
        </w:rPr>
        <w:t>تفسیر آیة الکرسی</w:t>
      </w:r>
      <w:bookmarkEnd w:id="4577"/>
    </w:p>
    <w:p>
      <w:pPr>
        <w:pStyle w:val="BookText"/>
        <w:rPr/>
      </w:pPr>
      <w:r>
        <w:rPr>
          <w:rFonts w:ascii="IRNazanin" w:hAnsi="IRNazanin" w:eastAsia="IRNazanin"/>
          <w:color w:val="111111"/>
          <w:sz w:val="28"/>
          <w:sz w:val="28"/>
          <w:szCs w:val="28"/>
          <w:rtl w:val="true"/>
          <w:lang w:bidi="fa-IR"/>
        </w:rPr>
        <w:t xml:space="preserve">للمولی صدر الشیرازی کبیر مبسوط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جعلنی ممن شرح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ضمن مجموعة تفاسیره</w:t>
      </w:r>
      <w:r>
        <w:rPr>
          <w:rFonts w:eastAsia="IRNazanin" w:cs="IRNazanin"/>
          <w:color w:val="111111"/>
          <w:sz w:val="28"/>
          <w:szCs w:val="28"/>
          <w:rtl w:val="true"/>
          <w:lang w:bidi="fa-IR"/>
        </w:rPr>
        <w:t>.</w:t>
      </w:r>
    </w:p>
    <w:p>
      <w:pPr>
        <w:pStyle w:val="Heading3"/>
        <w:numPr>
          <w:ilvl w:val="2"/>
          <w:numId w:val="1"/>
        </w:numPr>
        <w:rPr/>
      </w:pPr>
      <w:bookmarkStart w:id="4578" w:name="__RefHeading___Toc7559512_73709187"/>
      <w:bookmarkStart w:id="4579" w:name="_Toc2136"/>
      <w:bookmarkEnd w:id="4578"/>
      <w:r>
        <w:rPr/>
        <w:t>1410</w:t>
      </w:r>
      <w:r>
        <w:rPr>
          <w:rtl w:val="true"/>
        </w:rPr>
        <w:t xml:space="preserve">- </w:t>
      </w:r>
      <w:r>
        <w:rPr>
          <w:rtl w:val="true"/>
        </w:rPr>
        <w:t>تفسیر آیة الکرسی</w:t>
      </w:r>
      <w:bookmarkEnd w:id="4579"/>
    </w:p>
    <w:p>
      <w:pPr>
        <w:pStyle w:val="BookText"/>
        <w:rPr/>
      </w:pPr>
      <w:r>
        <w:rPr>
          <w:rFonts w:ascii="IRNazanin" w:hAnsi="IRNazanin" w:eastAsia="IRNazanin"/>
          <w:color w:val="111111"/>
          <w:sz w:val="28"/>
          <w:sz w:val="28"/>
          <w:szCs w:val="28"/>
          <w:rtl w:val="true"/>
          <w:lang w:bidi="fa-IR"/>
        </w:rPr>
        <w:t xml:space="preserve">للشیخ شمس الدین محمد بن أحمد الخفری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الله سبحانه ما أعظم شأنه و أظهر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مقدمه و مقصدین فی أولهما ثلاثة مطالب، رأیت نسخه منه فی مکتبة الشیخ جعفر سلطان العلماء بطهران بخط علی بن محمد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1093</w:t>
      </w:r>
      <w:r>
        <w:rPr>
          <w:rFonts w:eastAsia="IRNazanin" w:cs="IRNazanin"/>
          <w:color w:val="111111"/>
          <w:sz w:val="28"/>
          <w:szCs w:val="28"/>
          <w:rtl w:val="true"/>
          <w:lang w:bidi="fa-IR"/>
        </w:rPr>
        <w:t>).</w:t>
      </w:r>
    </w:p>
    <w:p>
      <w:pPr>
        <w:pStyle w:val="Heading3"/>
        <w:numPr>
          <w:ilvl w:val="2"/>
          <w:numId w:val="1"/>
        </w:numPr>
        <w:rPr/>
      </w:pPr>
      <w:bookmarkStart w:id="4580" w:name="__RefHeading___Toc7559514_73709187"/>
      <w:bookmarkStart w:id="4581" w:name="_Toc2137"/>
      <w:bookmarkEnd w:id="4580"/>
      <w:r>
        <w:rPr/>
        <w:t>1411</w:t>
      </w:r>
      <w:r>
        <w:rPr>
          <w:rtl w:val="true"/>
        </w:rPr>
        <w:t xml:space="preserve">- </w:t>
      </w:r>
      <w:r>
        <w:rPr>
          <w:rtl w:val="true"/>
        </w:rPr>
        <w:t>تفسیر آیة کلوا و اشربوا و لا تسرفوا</w:t>
      </w:r>
      <w:bookmarkEnd w:id="4581"/>
    </w:p>
    <w:p>
      <w:pPr>
        <w:pStyle w:val="BookText"/>
        <w:rPr/>
      </w:pPr>
      <w:r>
        <w:rPr>
          <w:rFonts w:ascii="IRNazanin" w:hAnsi="IRNazanin" w:eastAsia="IRNazanin"/>
          <w:color w:val="111111"/>
          <w:sz w:val="28"/>
          <w:sz w:val="28"/>
          <w:szCs w:val="28"/>
          <w:rtl w:val="true"/>
          <w:lang w:bidi="fa-IR"/>
        </w:rPr>
        <w:t xml:space="preserve">فی سورة الأعراف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جلال الدین محمد بن أسعد الدوانی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الکلام ذکر المفضل المنعام الذی بسط موائد 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مواقف، رأیت منها نسخا إحداها ضمن مجموعة وقفها الحاج عماد الفهرسی للخزانة الرضویة</w:t>
      </w:r>
      <w:r>
        <w:rPr>
          <w:rFonts w:eastAsia="IRNazanin" w:cs="IRNazanin"/>
          <w:color w:val="111111"/>
          <w:sz w:val="28"/>
          <w:szCs w:val="28"/>
          <w:rtl w:val="true"/>
          <w:lang w:bidi="fa-IR"/>
        </w:rPr>
        <w:t>.</w:t>
      </w:r>
    </w:p>
    <w:p>
      <w:pPr>
        <w:pStyle w:val="Heading3"/>
        <w:numPr>
          <w:ilvl w:val="2"/>
          <w:numId w:val="1"/>
        </w:numPr>
        <w:rPr/>
      </w:pPr>
      <w:bookmarkStart w:id="4582" w:name="__RefHeading___Toc7559516_73709187"/>
      <w:bookmarkStart w:id="4583" w:name="_Toc2138"/>
      <w:bookmarkEnd w:id="4582"/>
      <w:r>
        <w:rPr/>
        <w:t>1412</w:t>
      </w:r>
      <w:r>
        <w:rPr>
          <w:rtl w:val="true"/>
        </w:rPr>
        <w:t xml:space="preserve">- </w:t>
      </w:r>
      <w:r>
        <w:rPr>
          <w:rtl w:val="true"/>
        </w:rPr>
        <w:t>تفسیر آیة و کنتم أزواجا ثلاثة</w:t>
      </w:r>
      <w:bookmarkEnd w:id="4583"/>
    </w:p>
    <w:p>
      <w:pPr>
        <w:pStyle w:val="BookText"/>
        <w:rPr/>
      </w:pPr>
      <w:r>
        <w:rPr>
          <w:rFonts w:ascii="IRNazanin" w:hAnsi="IRNazanin" w:eastAsia="IRNazanin"/>
          <w:color w:val="111111"/>
          <w:sz w:val="28"/>
          <w:sz w:val="28"/>
          <w:szCs w:val="28"/>
          <w:rtl w:val="true"/>
          <w:lang w:bidi="fa-IR"/>
        </w:rPr>
        <w:t xml:space="preserve">من سورة الواقعة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لمؤلف شهداء الفضیلة الشیخ میرزا عبد الحسین بن الحاج میرزا أحمد الأمینی التبریزی المعاصر</w:t>
      </w:r>
      <w:r>
        <w:rPr>
          <w:rFonts w:eastAsia="IRNazanin" w:cs="IRNazanin"/>
          <w:color w:val="111111"/>
          <w:sz w:val="28"/>
          <w:szCs w:val="28"/>
          <w:rtl w:val="true"/>
          <w:lang w:bidi="fa-IR"/>
        </w:rPr>
        <w:t>.</w:t>
      </w:r>
    </w:p>
    <w:p>
      <w:pPr>
        <w:pStyle w:val="Heading3"/>
        <w:numPr>
          <w:ilvl w:val="2"/>
          <w:numId w:val="1"/>
        </w:numPr>
        <w:rPr/>
      </w:pPr>
      <w:bookmarkStart w:id="4584" w:name="__RefHeading___Toc7559518_73709187"/>
      <w:bookmarkStart w:id="4585" w:name="_Toc2139"/>
      <w:bookmarkEnd w:id="4584"/>
      <w:r>
        <w:rPr/>
        <w:t>1413</w:t>
      </w:r>
      <w:r>
        <w:rPr>
          <w:rtl w:val="true"/>
        </w:rPr>
        <w:t xml:space="preserve">- </w:t>
      </w:r>
      <w:r>
        <w:rPr>
          <w:rtl w:val="true"/>
        </w:rPr>
        <w:t>تفسیر آیة کنتم خیر أمة أخرجت</w:t>
      </w:r>
      <w:bookmarkEnd w:id="4585"/>
    </w:p>
    <w:p>
      <w:pPr>
        <w:pStyle w:val="BookText"/>
        <w:rPr/>
      </w:pPr>
      <w:r>
        <w:rPr>
          <w:rFonts w:ascii="IRNazanin" w:hAnsi="IRNazanin" w:eastAsia="IRNazanin"/>
          <w:color w:val="111111"/>
          <w:sz w:val="28"/>
          <w:sz w:val="28"/>
          <w:szCs w:val="28"/>
          <w:rtl w:val="true"/>
          <w:lang w:bidi="fa-IR"/>
        </w:rPr>
        <w:t xml:space="preserve">فی سورة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حسین بن السید دلدار علی المذکور آنفا کما فی تذکره العلماء للسید مهدی</w:t>
      </w:r>
      <w:r>
        <w:rPr>
          <w:rFonts w:eastAsia="IRNazanin" w:cs="IRNazanin"/>
          <w:color w:val="111111"/>
          <w:sz w:val="28"/>
          <w:szCs w:val="28"/>
          <w:rtl w:val="true"/>
          <w:lang w:bidi="fa-IR"/>
        </w:rPr>
        <w:t>.</w:t>
      </w:r>
    </w:p>
    <w:p>
      <w:pPr>
        <w:pStyle w:val="Heading3"/>
        <w:numPr>
          <w:ilvl w:val="2"/>
          <w:numId w:val="1"/>
        </w:numPr>
        <w:rPr/>
      </w:pPr>
      <w:bookmarkStart w:id="4586" w:name="__RefHeading___Toc7559520_73709187"/>
      <w:bookmarkStart w:id="4587" w:name="_Toc2140"/>
      <w:bookmarkEnd w:id="4586"/>
      <w:r>
        <w:rPr/>
        <w:t>1414</w:t>
      </w:r>
      <w:r>
        <w:rPr>
          <w:rtl w:val="true"/>
        </w:rPr>
        <w:t xml:space="preserve">- </w:t>
      </w:r>
      <w:r>
        <w:rPr>
          <w:rtl w:val="true"/>
        </w:rPr>
        <w:t>تفسیر آیة و لقد کرمنا بنی آدم</w:t>
      </w:r>
      <w:bookmarkEnd w:id="4587"/>
    </w:p>
    <w:p>
      <w:pPr>
        <w:pStyle w:val="BookText"/>
        <w:rPr/>
      </w:pPr>
      <w:r>
        <w:rPr>
          <w:rFonts w:ascii="IRNazanin" w:hAnsi="IRNazanin" w:eastAsia="IRNazanin"/>
          <w:color w:val="111111"/>
          <w:sz w:val="28"/>
          <w:sz w:val="28"/>
          <w:szCs w:val="28"/>
          <w:rtl w:val="true"/>
          <w:lang w:bidi="fa-IR"/>
        </w:rPr>
        <w:t xml:space="preserve">فی سورة بنی إسرائیل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الشریف المرتضی علم الهدی، قاله النجاشی فی عداد تصانیفه بعنوان الکلام علی من تعلق بقوله و لقد کرمنا</w:t>
      </w:r>
      <w:r>
        <w:rPr>
          <w:rFonts w:eastAsia="IRNazanin" w:cs="IRNazanin"/>
          <w:color w:val="111111"/>
          <w:sz w:val="28"/>
          <w:szCs w:val="28"/>
          <w:rtl w:val="true"/>
          <w:lang w:bidi="fa-IR"/>
        </w:rPr>
        <w:t>.</w:t>
      </w:r>
    </w:p>
    <w:p>
      <w:pPr>
        <w:pStyle w:val="Heading3"/>
        <w:numPr>
          <w:ilvl w:val="2"/>
          <w:numId w:val="1"/>
        </w:numPr>
        <w:rPr/>
      </w:pPr>
      <w:bookmarkStart w:id="4588" w:name="__RefHeading___Toc7559522_73709187"/>
      <w:bookmarkStart w:id="4589" w:name="_Toc2141"/>
      <w:bookmarkEnd w:id="4588"/>
      <w:r>
        <w:rPr/>
        <w:t>1415</w:t>
      </w:r>
      <w:r>
        <w:rPr>
          <w:rtl w:val="true"/>
        </w:rPr>
        <w:t xml:space="preserve">- </w:t>
      </w:r>
      <w:r>
        <w:rPr>
          <w:rtl w:val="true"/>
        </w:rPr>
        <w:t>تفسیر آیة و لله الأسماء الحسنی</w:t>
      </w:r>
      <w:bookmarkEnd w:id="4589"/>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سورة الأعراف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خمسین صفحة للأمینی المذکور آنفا</w:t>
      </w:r>
      <w:r>
        <w:rPr>
          <w:rFonts w:eastAsia="IRNazanin" w:cs="IRNazanin"/>
          <w:color w:val="111111"/>
          <w:sz w:val="28"/>
          <w:szCs w:val="28"/>
          <w:rtl w:val="true"/>
          <w:lang w:bidi="fa-IR"/>
        </w:rPr>
        <w:t xml:space="preserve">. </w:t>
      </w:r>
      <w:bookmarkStart w:id="4590" w:name="pg11681_117508"/>
    </w:p>
    <w:p>
      <w:pPr>
        <w:pStyle w:val="Heading3"/>
        <w:numPr>
          <w:ilvl w:val="2"/>
          <w:numId w:val="1"/>
        </w:numPr>
        <w:rPr/>
      </w:pPr>
      <w:bookmarkStart w:id="4591" w:name="__RefHeading___Toc7559524_73709187"/>
      <w:bookmarkStart w:id="4592" w:name="_Toc2142"/>
      <w:bookmarkEnd w:id="4590"/>
      <w:bookmarkEnd w:id="4591"/>
      <w:r>
        <w:rPr/>
        <w:t>1416</w:t>
      </w:r>
      <w:r>
        <w:rPr>
          <w:rtl w:val="true"/>
        </w:rPr>
        <w:t xml:space="preserve">- </w:t>
      </w:r>
      <w:r>
        <w:rPr>
          <w:rtl w:val="true"/>
        </w:rPr>
        <w:t>تفسیر آیة و لو أنزلناه علی بعض الأعجمین</w:t>
      </w:r>
      <w:bookmarkEnd w:id="4592"/>
    </w:p>
    <w:p>
      <w:pPr>
        <w:pStyle w:val="BookText"/>
        <w:rPr/>
      </w:pPr>
      <w:r>
        <w:rPr>
          <w:rFonts w:ascii="IRNazanin" w:hAnsi="IRNazanin" w:eastAsia="IRNazanin"/>
          <w:color w:val="111111"/>
          <w:sz w:val="28"/>
          <w:sz w:val="28"/>
          <w:szCs w:val="28"/>
          <w:rtl w:val="true"/>
          <w:lang w:bidi="fa-IR"/>
        </w:rPr>
        <w:t xml:space="preserve">فی سورة الشعراء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شرف الدین محمد مکی بن ضیاء الدین محمد بن شمس الدین علی بن جمال الدین الحسن بن زین الدین، من ذریة الشیخ الشهید محمد بن مکی المطلبی الحارثی الهمدانی الخزرجی العاملی الجزینی الجبعی النجفی، کان من علماء عصر صاحب الحدائق و کانت له مکتبة نفیسة، رأیت کثیرا منها فی مکتبات العراق علی جمیعها تملکاته بخطه، و بعض تعلیقاته، و یظهر جملة من أحواله عن بعض إجازاته المؤرخة </w:t>
      </w:r>
      <w:r>
        <w:rPr>
          <w:rFonts w:eastAsia="IRNazanin" w:cs="IRNazanin"/>
          <w:color w:val="111111"/>
          <w:sz w:val="28"/>
          <w:szCs w:val="28"/>
          <w:lang w:bidi="fa-IR"/>
        </w:rPr>
        <w:t>1178</w:t>
      </w:r>
      <w:r>
        <w:rPr>
          <w:rFonts w:ascii="IRNazanin" w:hAnsi="IRNazanin" w:eastAsia="IRNazanin"/>
          <w:color w:val="111111"/>
          <w:sz w:val="28"/>
          <w:sz w:val="28"/>
          <w:szCs w:val="28"/>
          <w:rtl w:val="true"/>
          <w:lang w:bidi="fa-IR"/>
        </w:rPr>
        <w:t xml:space="preserve">، و رأیت بخطه نسبه المنتهی إلی الشهید و نسبته کما ذکرته فی ظهر بعض الکتب التی علیها تملکاته، و منها المجموعة التی کلها بخطه و فیها تفسیر هذه الآیة له بخطه، و کتب علی ظهر المجموعة تملکه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المجموعة فی مکتبة السید محمد علی هبة الدین الشهرستانی قبل ثمان و عشرین سنة و لم أذکر خصوصیاته الأخری</w:t>
      </w:r>
      <w:r>
        <w:rPr>
          <w:rFonts w:eastAsia="IRNazanin" w:cs="IRNazanin"/>
          <w:color w:val="111111"/>
          <w:sz w:val="28"/>
          <w:szCs w:val="28"/>
          <w:rtl w:val="true"/>
          <w:lang w:bidi="fa-IR"/>
        </w:rPr>
        <w:t>.</w:t>
      </w:r>
    </w:p>
    <w:p>
      <w:pPr>
        <w:pStyle w:val="Heading3"/>
        <w:numPr>
          <w:ilvl w:val="2"/>
          <w:numId w:val="1"/>
        </w:numPr>
        <w:rPr/>
      </w:pPr>
      <w:bookmarkStart w:id="4593" w:name="__RefHeading___Toc7559526_73709187"/>
      <w:bookmarkStart w:id="4594" w:name="_Toc2143"/>
      <w:bookmarkEnd w:id="4593"/>
      <w:r>
        <w:rPr/>
        <w:t>1417</w:t>
      </w:r>
      <w:r>
        <w:rPr>
          <w:rtl w:val="true"/>
        </w:rPr>
        <w:t xml:space="preserve">- </w:t>
      </w:r>
      <w:r>
        <w:rPr>
          <w:rtl w:val="true"/>
        </w:rPr>
        <w:t>تفسیر آیة لیس علی الذین آمنوا و عملوا الصالحات جناح فیما طعموا</w:t>
      </w:r>
      <w:bookmarkEnd w:id="4594"/>
    </w:p>
    <w:p>
      <w:pPr>
        <w:pStyle w:val="BookText"/>
        <w:rPr/>
      </w:pPr>
      <w:r>
        <w:rPr>
          <w:rFonts w:ascii="IRNazanin" w:hAnsi="IRNazanin" w:eastAsia="IRNazanin"/>
          <w:color w:val="111111"/>
          <w:sz w:val="28"/>
          <w:sz w:val="28"/>
          <w:szCs w:val="28"/>
          <w:rtl w:val="true"/>
          <w:lang w:bidi="fa-IR"/>
        </w:rPr>
        <w:t xml:space="preserve">فی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للشریف المرتضی علم الهدی، عده النجاشی من تصانیفه</w:t>
      </w:r>
      <w:r>
        <w:rPr>
          <w:rFonts w:eastAsia="IRNazanin" w:cs="IRNazanin"/>
          <w:color w:val="111111"/>
          <w:sz w:val="28"/>
          <w:szCs w:val="28"/>
          <w:rtl w:val="true"/>
          <w:lang w:bidi="fa-IR"/>
        </w:rPr>
        <w:t>.</w:t>
      </w:r>
    </w:p>
    <w:p>
      <w:pPr>
        <w:pStyle w:val="Heading3"/>
        <w:numPr>
          <w:ilvl w:val="2"/>
          <w:numId w:val="1"/>
        </w:numPr>
        <w:rPr/>
      </w:pPr>
      <w:bookmarkStart w:id="4595" w:name="__RefHeading___Toc7559528_73709187"/>
      <w:bookmarkStart w:id="4596" w:name="_Toc2144"/>
      <w:bookmarkEnd w:id="4595"/>
      <w:r>
        <w:rPr>
          <w:rtl w:val="true"/>
        </w:rPr>
        <w:t>تفسیر آیة لیس کمثله شی‌ء</w:t>
      </w:r>
      <w:bookmarkEnd w:id="4596"/>
    </w:p>
    <w:p>
      <w:pPr>
        <w:pStyle w:val="BookText"/>
        <w:rPr/>
      </w:pPr>
      <w:r>
        <w:rPr>
          <w:rFonts w:ascii="IRNazanin" w:hAnsi="IRNazanin" w:eastAsia="IRNazanin"/>
          <w:color w:val="111111"/>
          <w:sz w:val="28"/>
          <w:sz w:val="28"/>
          <w:szCs w:val="28"/>
          <w:rtl w:val="true"/>
          <w:lang w:bidi="fa-IR"/>
        </w:rPr>
        <w:t xml:space="preserve">فی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یسمی بالرسالة الزنجیة یأتی فی الرسائل</w:t>
      </w:r>
      <w:r>
        <w:rPr>
          <w:rFonts w:eastAsia="IRNazanin" w:cs="IRNazanin"/>
          <w:color w:val="111111"/>
          <w:sz w:val="28"/>
          <w:szCs w:val="28"/>
          <w:rtl w:val="true"/>
          <w:lang w:bidi="fa-IR"/>
        </w:rPr>
        <w:t>.</w:t>
      </w:r>
    </w:p>
    <w:p>
      <w:pPr>
        <w:pStyle w:val="Heading3"/>
        <w:numPr>
          <w:ilvl w:val="2"/>
          <w:numId w:val="1"/>
        </w:numPr>
        <w:rPr/>
      </w:pPr>
      <w:bookmarkStart w:id="4597" w:name="__RefHeading___Toc7559530_73709187"/>
      <w:bookmarkStart w:id="4598" w:name="_Toc2145"/>
      <w:bookmarkEnd w:id="4597"/>
      <w:r>
        <w:rPr>
          <w:rtl w:val="true"/>
        </w:rPr>
        <w:t>تفسیر آیة لیس کمثله شی‌ء</w:t>
      </w:r>
      <w:bookmarkEnd w:id="4598"/>
    </w:p>
    <w:p>
      <w:pPr>
        <w:pStyle w:val="BookText"/>
        <w:rPr/>
      </w:pPr>
      <w:r>
        <w:rPr>
          <w:rFonts w:ascii="IRNazanin" w:hAnsi="IRNazanin" w:eastAsia="IRNazanin"/>
          <w:color w:val="111111"/>
          <w:sz w:val="28"/>
          <w:sz w:val="28"/>
          <w:szCs w:val="28"/>
          <w:rtl w:val="true"/>
          <w:lang w:bidi="fa-IR"/>
        </w:rPr>
        <w:t>اسمه عین الفردوس یأتی</w:t>
      </w:r>
      <w:r>
        <w:rPr>
          <w:rFonts w:eastAsia="IRNazanin" w:cs="IRNazanin"/>
          <w:color w:val="111111"/>
          <w:sz w:val="28"/>
          <w:szCs w:val="28"/>
          <w:rtl w:val="true"/>
          <w:lang w:bidi="fa-IR"/>
        </w:rPr>
        <w:t>.</w:t>
      </w:r>
    </w:p>
    <w:p>
      <w:pPr>
        <w:pStyle w:val="Heading3"/>
        <w:numPr>
          <w:ilvl w:val="2"/>
          <w:numId w:val="1"/>
        </w:numPr>
        <w:rPr/>
      </w:pPr>
      <w:bookmarkStart w:id="4599" w:name="__RefHeading___Toc7559532_73709187"/>
      <w:bookmarkStart w:id="4600" w:name="_Toc2146"/>
      <w:bookmarkEnd w:id="4599"/>
      <w:r>
        <w:rPr/>
        <w:t>1418</w:t>
      </w:r>
      <w:r>
        <w:rPr>
          <w:rtl w:val="true"/>
        </w:rPr>
        <w:t xml:space="preserve">- </w:t>
      </w:r>
      <w:r>
        <w:rPr>
          <w:rtl w:val="true"/>
        </w:rPr>
        <w:t>تفسیر آیة لیس کمثله شی‌ء</w:t>
      </w:r>
      <w:bookmarkEnd w:id="4600"/>
    </w:p>
    <w:p>
      <w:pPr>
        <w:pStyle w:val="BookText"/>
        <w:rPr/>
      </w:pPr>
      <w:r>
        <w:rPr>
          <w:rFonts w:ascii="IRNazanin" w:hAnsi="IRNazanin" w:eastAsia="IRNazanin"/>
          <w:color w:val="111111"/>
          <w:sz w:val="28"/>
          <w:sz w:val="28"/>
          <w:szCs w:val="28"/>
          <w:rtl w:val="true"/>
          <w:lang w:bidi="fa-IR"/>
        </w:rPr>
        <w:t xml:space="preserve">للشیخ علی بن أحمد بن الحسین بن عبد الجبار القطیفی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 الشیخ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توفی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أنوار البدرین إنه بخطه الشریف الجید موجود عندی” الشیخ سلیمان”</w:t>
      </w:r>
      <w:r>
        <w:rPr>
          <w:rFonts w:eastAsia="IRNazanin" w:cs="IRNazanin"/>
          <w:color w:val="111111"/>
          <w:sz w:val="28"/>
          <w:szCs w:val="28"/>
          <w:rtl w:val="true"/>
          <w:lang w:bidi="fa-IR"/>
        </w:rPr>
        <w:t>.</w:t>
      </w:r>
    </w:p>
    <w:p>
      <w:pPr>
        <w:pStyle w:val="Heading3"/>
        <w:numPr>
          <w:ilvl w:val="2"/>
          <w:numId w:val="1"/>
        </w:numPr>
        <w:rPr/>
      </w:pPr>
      <w:bookmarkStart w:id="4601" w:name="__RefHeading___Toc7559534_73709187"/>
      <w:bookmarkStart w:id="4602" w:name="_Toc2147"/>
      <w:bookmarkEnd w:id="4601"/>
      <w:r>
        <w:rPr/>
        <w:t>1419</w:t>
      </w:r>
      <w:r>
        <w:rPr>
          <w:rtl w:val="true"/>
        </w:rPr>
        <w:t xml:space="preserve">- </w:t>
      </w:r>
      <w:r>
        <w:rPr>
          <w:rtl w:val="true"/>
        </w:rPr>
        <w:t>تفسیر آیة و ما خلقت الجن و الإنس الا لیعبدون</w:t>
      </w:r>
      <w:bookmarkEnd w:id="4602"/>
    </w:p>
    <w:p>
      <w:pPr>
        <w:pStyle w:val="BookText"/>
        <w:rPr/>
      </w:pPr>
      <w:r>
        <w:rPr>
          <w:rFonts w:ascii="IRNazanin" w:hAnsi="IRNazanin" w:eastAsia="IRNazanin"/>
          <w:color w:val="111111"/>
          <w:sz w:val="28"/>
          <w:sz w:val="28"/>
          <w:szCs w:val="28"/>
          <w:rtl w:val="true"/>
          <w:lang w:bidi="fa-IR"/>
        </w:rPr>
        <w:t xml:space="preserve">فی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الذاریات آیة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رفیع الجبلانی مؤلف تفسیر آیة و إذ ابتلی إبراهیم ربه قال تلمیذه السنبسی فی إجازته إنه فی تفسیر هذه الآیة رد علی کلام البیضاوی کما فی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سَیُجَنَّبُهَا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pStyle w:val="Heading3"/>
        <w:numPr>
          <w:ilvl w:val="2"/>
          <w:numId w:val="1"/>
        </w:numPr>
        <w:rPr/>
      </w:pPr>
      <w:bookmarkStart w:id="4603" w:name="__RefHeading___Toc7559536_73709187"/>
      <w:bookmarkStart w:id="4604" w:name="_Toc2148"/>
      <w:bookmarkEnd w:id="4603"/>
      <w:r>
        <w:rPr/>
        <w:t>1420</w:t>
      </w:r>
      <w:r>
        <w:rPr>
          <w:rtl w:val="true"/>
        </w:rPr>
        <w:t xml:space="preserve">- </w:t>
      </w:r>
      <w:r>
        <w:rPr>
          <w:rtl w:val="true"/>
        </w:rPr>
        <w:t>تفسیر آیة و ما خلقت الجن و الإنس</w:t>
      </w:r>
      <w:bookmarkEnd w:id="4604"/>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لمیرزا محمد تقی المامقانی التبریزی ناظم آتشکده الذی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التفسیر له فی آخر المطبوع منه 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bookmarkStart w:id="4605" w:name="pg11681_117509"/>
    </w:p>
    <w:p>
      <w:pPr>
        <w:pStyle w:val="Heading3"/>
        <w:numPr>
          <w:ilvl w:val="2"/>
          <w:numId w:val="1"/>
        </w:numPr>
        <w:rPr/>
      </w:pPr>
      <w:bookmarkStart w:id="4606" w:name="__RefHeading___Toc7559538_73709187"/>
      <w:bookmarkStart w:id="4607" w:name="_Toc2149"/>
      <w:bookmarkEnd w:id="4605"/>
      <w:bookmarkEnd w:id="4606"/>
      <w:r>
        <w:rPr>
          <w:rtl w:val="true"/>
        </w:rPr>
        <w:t>تفسیر آیة مثل الذین ینفقون أموالهم فی سبیل الله</w:t>
      </w:r>
      <w:bookmarkEnd w:id="4607"/>
    </w:p>
    <w:p>
      <w:pPr>
        <w:pStyle w:val="BookText"/>
        <w:rPr/>
      </w:pPr>
      <w:r>
        <w:rPr>
          <w:rFonts w:ascii="IRNazanin" w:hAnsi="IRNazanin" w:eastAsia="IRNazanin"/>
          <w:color w:val="111111"/>
          <w:sz w:val="28"/>
          <w:sz w:val="28"/>
          <w:szCs w:val="28"/>
          <w:rtl w:val="true"/>
          <w:lang w:bidi="fa-IR"/>
        </w:rPr>
        <w:t xml:space="preserve">فی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 بالرسالة اللطفیة</w:t>
      </w:r>
    </w:p>
    <w:p>
      <w:pPr>
        <w:pStyle w:val="Heading3"/>
        <w:numPr>
          <w:ilvl w:val="2"/>
          <w:numId w:val="1"/>
        </w:numPr>
        <w:rPr/>
      </w:pPr>
      <w:bookmarkStart w:id="4608" w:name="__RefHeading___Toc7559540_73709187"/>
      <w:bookmarkStart w:id="4609" w:name="_Toc2150"/>
      <w:bookmarkEnd w:id="4608"/>
      <w:r>
        <w:rPr/>
        <w:t>1421</w:t>
      </w:r>
      <w:r>
        <w:rPr>
          <w:rtl w:val="true"/>
        </w:rPr>
        <w:t xml:space="preserve">- </w:t>
      </w:r>
      <w:r>
        <w:rPr>
          <w:rtl w:val="true"/>
        </w:rPr>
        <w:t>تفسیر آیة المودة</w:t>
      </w:r>
      <w:bookmarkEnd w:id="4609"/>
    </w:p>
    <w:p>
      <w:pPr>
        <w:pStyle w:val="BookText"/>
        <w:rPr/>
      </w:pPr>
      <w:r>
        <w:rPr>
          <w:rFonts w:ascii="Amiri" w:hAnsi="Amiri" w:eastAsia="Amiri" w:cs="Amiri"/>
          <w:color w:val="111111"/>
          <w:sz w:val="28"/>
          <w:sz w:val="28"/>
          <w:szCs w:val="28"/>
          <w:rtl w:val="true"/>
          <w:lang w:bidi="ar-SA"/>
        </w:rPr>
        <w:t xml:space="preserve">و 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لمولانا المعاصر السید عبد الحسین شرف الدین الموسوی العاملی نشر فی مجلة العرفان الصیداویة</w:t>
      </w:r>
      <w:r>
        <w:rPr>
          <w:rFonts w:eastAsia="Amiri" w:cs="Amiri" w:ascii="Amiri" w:hAnsi="Amiri"/>
          <w:color w:val="111111"/>
          <w:sz w:val="28"/>
          <w:szCs w:val="28"/>
          <w:rtl w:val="true"/>
          <w:lang w:bidi="ar-SA"/>
        </w:rPr>
        <w:t>.</w:t>
      </w:r>
    </w:p>
    <w:p>
      <w:pPr>
        <w:pStyle w:val="Heading3"/>
        <w:numPr>
          <w:ilvl w:val="2"/>
          <w:numId w:val="1"/>
        </w:numPr>
        <w:rPr/>
      </w:pPr>
      <w:bookmarkStart w:id="4610" w:name="__RefHeading___Toc7559542_73709187"/>
      <w:bookmarkStart w:id="4611" w:name="_Toc2151"/>
      <w:bookmarkEnd w:id="4610"/>
      <w:r>
        <w:rPr>
          <w:rtl w:val="true"/>
        </w:rPr>
        <w:t>تفسیر آیة المودة</w:t>
      </w:r>
      <w:bookmarkEnd w:id="4611"/>
    </w:p>
    <w:p>
      <w:pPr>
        <w:pStyle w:val="BookText"/>
        <w:rPr/>
      </w:pPr>
      <w:r>
        <w:rPr>
          <w:rFonts w:ascii="IRNazanin" w:hAnsi="IRNazanin" w:eastAsia="IRNazanin"/>
          <w:color w:val="111111"/>
          <w:sz w:val="28"/>
          <w:sz w:val="28"/>
          <w:szCs w:val="28"/>
          <w:rtl w:val="true"/>
          <w:lang w:bidi="fa-IR"/>
        </w:rPr>
        <w:t xml:space="preserve">اسمه الأنیقة،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للسید علی بن علی بن الحسین ابن أبی الحسن الذی قلنا إنه هو أخ صاحبی المعالم و المدارک لا أن والده علی بن الحسین کان أخاهما کما زید من الکاتب هناک، و قد صرحنا فی فهرس الأغلاط لذلک المجلد بزیادته فلیرجع إلیه</w:t>
      </w:r>
      <w:r>
        <w:rPr>
          <w:rFonts w:eastAsia="IRNazanin" w:cs="IRNazanin"/>
          <w:color w:val="111111"/>
          <w:sz w:val="28"/>
          <w:szCs w:val="28"/>
          <w:rtl w:val="true"/>
          <w:lang w:bidi="fa-IR"/>
        </w:rPr>
        <w:t>.</w:t>
      </w:r>
    </w:p>
    <w:p>
      <w:pPr>
        <w:pStyle w:val="Heading3"/>
        <w:numPr>
          <w:ilvl w:val="2"/>
          <w:numId w:val="1"/>
        </w:numPr>
        <w:rPr/>
      </w:pPr>
      <w:bookmarkStart w:id="4612" w:name="__RefHeading___Toc7559544_73709187"/>
      <w:bookmarkStart w:id="4613" w:name="_Toc2152"/>
      <w:bookmarkEnd w:id="4612"/>
      <w:r>
        <w:rPr/>
        <w:t>1422</w:t>
      </w:r>
      <w:r>
        <w:rPr>
          <w:rtl w:val="true"/>
        </w:rPr>
        <w:t xml:space="preserve">- </w:t>
      </w:r>
      <w:r>
        <w:rPr>
          <w:rtl w:val="true"/>
        </w:rPr>
        <w:t>تفسیر آیة نجاسة المشرکین</w:t>
      </w:r>
      <w:bookmarkEnd w:id="4613"/>
    </w:p>
    <w:p>
      <w:pPr>
        <w:pStyle w:val="BookText"/>
        <w:rPr/>
      </w:pP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الْمُشْرِکُونَ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للقاضی نور الله التستری الشهید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فهرس تصانیفه أنه تعرض فیه لدفع کلام النیسابوری، و کتب علیه حاشیة لنفسه، و جعل علامتها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Heading3"/>
        <w:numPr>
          <w:ilvl w:val="2"/>
          <w:numId w:val="1"/>
        </w:numPr>
        <w:rPr/>
      </w:pPr>
      <w:bookmarkStart w:id="4614" w:name="__RefHeading___Toc7559546_73709187"/>
      <w:bookmarkStart w:id="4615" w:name="_Toc2153"/>
      <w:bookmarkEnd w:id="4614"/>
      <w:r>
        <w:rPr/>
        <w:t>1423</w:t>
      </w:r>
      <w:r>
        <w:rPr>
          <w:rtl w:val="true"/>
        </w:rPr>
        <w:t xml:space="preserve">- </w:t>
      </w:r>
      <w:r>
        <w:rPr>
          <w:rtl w:val="true"/>
        </w:rPr>
        <w:t>تفسیر آیة النور</w:t>
      </w:r>
      <w:bookmarkEnd w:id="4615"/>
    </w:p>
    <w:p>
      <w:pPr>
        <w:pStyle w:val="BookText"/>
        <w:rPr/>
      </w:pP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رأیته ضمن مجموعة من رسائله الفارسیة فی مکتبة الحاج الشیخ محمد سلطان المتکلمین بطهران</w:t>
      </w:r>
      <w:r>
        <w:rPr>
          <w:rFonts w:eastAsia="IRNazanin" w:cs="IRNazanin"/>
          <w:color w:val="111111"/>
          <w:sz w:val="28"/>
          <w:szCs w:val="28"/>
          <w:rtl w:val="true"/>
          <w:lang w:bidi="fa-IR"/>
        </w:rPr>
        <w:t>.</w:t>
      </w:r>
    </w:p>
    <w:p>
      <w:pPr>
        <w:pStyle w:val="Heading3"/>
        <w:numPr>
          <w:ilvl w:val="2"/>
          <w:numId w:val="1"/>
        </w:numPr>
        <w:rPr/>
      </w:pPr>
      <w:bookmarkStart w:id="4616" w:name="__RefHeading___Toc7559548_73709187"/>
      <w:bookmarkStart w:id="4617" w:name="_Toc2154"/>
      <w:bookmarkEnd w:id="4616"/>
      <w:r>
        <w:rPr/>
        <w:t>1424</w:t>
      </w:r>
      <w:r>
        <w:rPr>
          <w:rtl w:val="true"/>
        </w:rPr>
        <w:t xml:space="preserve">- </w:t>
      </w:r>
      <w:r>
        <w:rPr>
          <w:rtl w:val="true"/>
        </w:rPr>
        <w:t>تفسیر آیة النور</w:t>
      </w:r>
      <w:bookmarkEnd w:id="4617"/>
    </w:p>
    <w:p>
      <w:pPr>
        <w:pStyle w:val="BookText"/>
        <w:rPr/>
      </w:pPr>
      <w:r>
        <w:rPr>
          <w:rFonts w:ascii="IRNazanin" w:hAnsi="IRNazanin" w:eastAsia="IRNazanin"/>
          <w:color w:val="111111"/>
          <w:sz w:val="28"/>
          <w:sz w:val="28"/>
          <w:szCs w:val="28"/>
          <w:rtl w:val="true"/>
          <w:lang w:bidi="fa-IR"/>
        </w:rPr>
        <w:t xml:space="preserve">للسید محمد باقر بن مرتضی الیزدی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علی الدنیا العفا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التاریخ ولده السید مهدی، و نسب إلیه التفسیر بعض الفضلاء، و یحتمل اشتباهه بتفسیر أخیه السید حسین بن مرتضی کما نذکره</w:t>
      </w:r>
      <w:r>
        <w:rPr>
          <w:rFonts w:eastAsia="IRNazanin" w:cs="IRNazanin"/>
          <w:color w:val="111111"/>
          <w:sz w:val="28"/>
          <w:szCs w:val="28"/>
          <w:rtl w:val="true"/>
          <w:lang w:bidi="fa-IR"/>
        </w:rPr>
        <w:t>.</w:t>
      </w:r>
    </w:p>
    <w:p>
      <w:pPr>
        <w:pStyle w:val="Heading3"/>
        <w:numPr>
          <w:ilvl w:val="2"/>
          <w:numId w:val="1"/>
        </w:numPr>
        <w:rPr/>
      </w:pPr>
      <w:bookmarkStart w:id="4618" w:name="__RefHeading___Toc7559550_73709187"/>
      <w:bookmarkStart w:id="4619" w:name="_Toc2155"/>
      <w:bookmarkEnd w:id="4618"/>
      <w:r>
        <w:rPr/>
        <w:t>1425</w:t>
      </w:r>
      <w:r>
        <w:rPr>
          <w:rtl w:val="true"/>
        </w:rPr>
        <w:t xml:space="preserve">- </w:t>
      </w:r>
      <w:r>
        <w:rPr>
          <w:rtl w:val="true"/>
        </w:rPr>
        <w:t>تفسیر آیة النور</w:t>
      </w:r>
      <w:bookmarkEnd w:id="4619"/>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لبعض الأصحاب، کتبه فی سؤال الأخ الکریم مرتبا علی ثلاثة فصول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فائض الأنوار، و فاتح الابصار، و کاشف الأسرار، و رافع الأستار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أوائله أن فی نور البصر نقائص سبعة لیست واحدة منها فی نور العقل لأنه لا یبصر نفسه، و لا یبصر ما بعد عنه أو قرب بکثیر، و لا یبصر من وراء الحجاب و لا یبصر البواطن، و لا یبصر بعض الموجودات، و لا یری الا المتناهیات، و قد یغلط فی إبصاره بخلاف نور العقل فی 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بخط محمد شریف بن أبی الرضا الدیلمانی فرغ من الکتابة فی </w:t>
      </w: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فی النجف عند الحاج الشیخ علی القمی المعاصر ثم ظهر لنا إنها عین مشکاة الأنوار للغزالی المذکور فی کشف الظنون</w:t>
      </w:r>
      <w:r>
        <w:rPr>
          <w:rFonts w:eastAsia="IRNazanin" w:cs="IRNazanin"/>
          <w:color w:val="111111"/>
          <w:sz w:val="28"/>
          <w:szCs w:val="28"/>
          <w:rtl w:val="true"/>
          <w:lang w:bidi="fa-IR"/>
        </w:rPr>
        <w:t xml:space="preserve">. </w:t>
      </w:r>
      <w:bookmarkStart w:id="4620" w:name="pg11681_117510"/>
    </w:p>
    <w:p>
      <w:pPr>
        <w:pStyle w:val="Heading3"/>
        <w:numPr>
          <w:ilvl w:val="2"/>
          <w:numId w:val="1"/>
        </w:numPr>
        <w:rPr/>
      </w:pPr>
      <w:bookmarkStart w:id="4621" w:name="__RefHeading___Toc7559552_73709187"/>
      <w:bookmarkStart w:id="4622" w:name="_Toc2156"/>
      <w:bookmarkEnd w:id="4620"/>
      <w:bookmarkEnd w:id="4621"/>
      <w:r>
        <w:rPr>
          <w:rtl w:val="true"/>
        </w:rPr>
        <w:t>تفسیر آیة النور</w:t>
      </w:r>
      <w:bookmarkEnd w:id="4622"/>
    </w:p>
    <w:p>
      <w:pPr>
        <w:pStyle w:val="BookText"/>
        <w:rPr/>
      </w:pPr>
      <w:r>
        <w:rPr>
          <w:rFonts w:ascii="IRNazanin" w:hAnsi="IRNazanin" w:eastAsia="IRNazanin"/>
          <w:color w:val="111111"/>
          <w:sz w:val="28"/>
          <w:sz w:val="28"/>
          <w:szCs w:val="28"/>
          <w:rtl w:val="true"/>
          <w:lang w:bidi="fa-IR"/>
        </w:rPr>
        <w:t>للسید حسین بن مرتضی الیزدی اسمه الرق المنشور و لوامع الظهور یأتی</w:t>
      </w:r>
      <w:r>
        <w:rPr>
          <w:rFonts w:eastAsia="IRNazanin" w:cs="IRNazanin"/>
          <w:color w:val="111111"/>
          <w:sz w:val="28"/>
          <w:szCs w:val="28"/>
          <w:rtl w:val="true"/>
          <w:lang w:bidi="fa-IR"/>
        </w:rPr>
        <w:t>.</w:t>
      </w:r>
    </w:p>
    <w:p>
      <w:pPr>
        <w:pStyle w:val="Heading3"/>
        <w:numPr>
          <w:ilvl w:val="2"/>
          <w:numId w:val="1"/>
        </w:numPr>
        <w:rPr/>
      </w:pPr>
      <w:bookmarkStart w:id="4623" w:name="__RefHeading___Toc7559554_73709187"/>
      <w:bookmarkStart w:id="4624" w:name="_Toc2157"/>
      <w:bookmarkEnd w:id="4623"/>
      <w:r>
        <w:rPr/>
        <w:t>1426</w:t>
      </w:r>
      <w:r>
        <w:rPr>
          <w:rtl w:val="true"/>
        </w:rPr>
        <w:t xml:space="preserve">- </w:t>
      </w:r>
      <w:r>
        <w:rPr>
          <w:rtl w:val="true"/>
        </w:rPr>
        <w:t>تفسیر آیة النور</w:t>
      </w:r>
      <w:bookmarkEnd w:id="4624"/>
    </w:p>
    <w:p>
      <w:pPr>
        <w:pStyle w:val="BookText"/>
        <w:rPr/>
      </w:pPr>
      <w:r>
        <w:rPr>
          <w:rFonts w:ascii="IRNazanin" w:hAnsi="IRNazanin" w:eastAsia="IRNazanin"/>
          <w:color w:val="111111"/>
          <w:sz w:val="28"/>
          <w:sz w:val="28"/>
          <w:szCs w:val="28"/>
          <w:rtl w:val="true"/>
          <w:lang w:bidi="fa-IR"/>
        </w:rPr>
        <w:t xml:space="preserve">للحاج میرزا حسین العلوی السبزواری، یوجد مع تفسیره لآیة الخلافة عند تلمیذه السید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Heading3"/>
        <w:numPr>
          <w:ilvl w:val="2"/>
          <w:numId w:val="1"/>
        </w:numPr>
        <w:rPr/>
      </w:pPr>
      <w:bookmarkStart w:id="4625" w:name="__RefHeading___Toc7559556_73709187"/>
      <w:bookmarkStart w:id="4626" w:name="_Toc2158"/>
      <w:bookmarkEnd w:id="4625"/>
      <w:r>
        <w:rPr/>
        <w:t>1427</w:t>
      </w:r>
      <w:r>
        <w:rPr>
          <w:rtl w:val="true"/>
        </w:rPr>
        <w:t xml:space="preserve">- </w:t>
      </w:r>
      <w:r>
        <w:rPr>
          <w:rtl w:val="true"/>
        </w:rPr>
        <w:t>تفسیر آیة النور</w:t>
      </w:r>
      <w:bookmarkEnd w:id="4626"/>
    </w:p>
    <w:p>
      <w:pPr>
        <w:pStyle w:val="BookText"/>
        <w:rPr/>
      </w:pPr>
      <w:r>
        <w:rPr>
          <w:rFonts w:ascii="IRNazanin" w:hAnsi="IRNazanin" w:eastAsia="IRNazanin"/>
          <w:color w:val="111111"/>
          <w:sz w:val="28"/>
          <w:sz w:val="28"/>
          <w:szCs w:val="28"/>
          <w:rtl w:val="true"/>
          <w:lang w:bidi="fa-IR"/>
        </w:rPr>
        <w:t xml:space="preserve">للمولی محمد صادق الأردستانی المدرس بأصفهان إلی أن توفی </w:t>
      </w:r>
      <w:r>
        <w:rPr>
          <w:rFonts w:eastAsia="IRNazanin" w:cs="IRNazanin"/>
          <w:color w:val="111111"/>
          <w:sz w:val="28"/>
          <w:szCs w:val="28"/>
          <w:rtl w:val="true"/>
          <w:lang w:bidi="fa-IR"/>
        </w:rPr>
        <w:t>(</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خواجو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بأصفهان، قال تلمیذه الشیخ علی الحزین فی شجرة الطور إنه نفیس وجیز قد بلغ فیه مبلغا لا یبلغ إلیه البالغون</w:t>
      </w:r>
      <w:r>
        <w:rPr>
          <w:rFonts w:eastAsia="IRNazanin" w:cs="IRNazanin"/>
          <w:color w:val="111111"/>
          <w:sz w:val="28"/>
          <w:szCs w:val="28"/>
          <w:rtl w:val="true"/>
          <w:lang w:bidi="fa-IR"/>
        </w:rPr>
        <w:t>.</w:t>
      </w:r>
    </w:p>
    <w:p>
      <w:pPr>
        <w:pStyle w:val="Heading3"/>
        <w:numPr>
          <w:ilvl w:val="2"/>
          <w:numId w:val="1"/>
        </w:numPr>
        <w:rPr/>
      </w:pPr>
      <w:bookmarkStart w:id="4627" w:name="__RefHeading___Toc7559558_73709187"/>
      <w:bookmarkStart w:id="4628" w:name="_Toc2159"/>
      <w:bookmarkEnd w:id="4627"/>
      <w:r>
        <w:rPr>
          <w:rtl w:val="true"/>
        </w:rPr>
        <w:t>تفسیر آیة النور</w:t>
      </w:r>
      <w:bookmarkEnd w:id="4628"/>
    </w:p>
    <w:p>
      <w:pPr>
        <w:pStyle w:val="BookText"/>
        <w:rPr/>
      </w:pPr>
      <w:r>
        <w:rPr>
          <w:rFonts w:ascii="IRNazanin" w:hAnsi="IRNazanin" w:eastAsia="IRNazanin"/>
          <w:color w:val="111111"/>
          <w:sz w:val="28"/>
          <w:sz w:val="28"/>
          <w:szCs w:val="28"/>
          <w:rtl w:val="true"/>
          <w:lang w:bidi="fa-IR"/>
        </w:rPr>
        <w:t>للشیخ علی الحزین المذکور سماه شجرة الطور کما أشرنا إلیه</w:t>
      </w:r>
      <w:r>
        <w:rPr>
          <w:rFonts w:eastAsia="IRNazanin" w:cs="IRNazanin"/>
          <w:color w:val="111111"/>
          <w:sz w:val="28"/>
          <w:szCs w:val="28"/>
          <w:rtl w:val="true"/>
          <w:lang w:bidi="fa-IR"/>
        </w:rPr>
        <w:t>.</w:t>
      </w:r>
    </w:p>
    <w:p>
      <w:pPr>
        <w:pStyle w:val="Heading3"/>
        <w:numPr>
          <w:ilvl w:val="2"/>
          <w:numId w:val="1"/>
        </w:numPr>
        <w:rPr/>
      </w:pPr>
      <w:bookmarkStart w:id="4629" w:name="__RefHeading___Toc7559560_73709187"/>
      <w:bookmarkStart w:id="4630" w:name="_Toc2160"/>
      <w:bookmarkEnd w:id="4629"/>
      <w:r>
        <w:rPr/>
        <w:t>1428</w:t>
      </w:r>
      <w:r>
        <w:rPr>
          <w:rtl w:val="true"/>
        </w:rPr>
        <w:t xml:space="preserve">- </w:t>
      </w:r>
      <w:r>
        <w:rPr>
          <w:rtl w:val="true"/>
        </w:rPr>
        <w:t>تفسیر آیة النور</w:t>
      </w:r>
      <w:bookmarkEnd w:id="4630"/>
    </w:p>
    <w:p>
      <w:pPr>
        <w:pStyle w:val="BookText"/>
        <w:rPr/>
      </w:pPr>
      <w:r>
        <w:rPr>
          <w:rFonts w:ascii="IRNazanin" w:hAnsi="IRNazanin" w:eastAsia="IRNazanin"/>
          <w:color w:val="111111"/>
          <w:sz w:val="28"/>
          <w:sz w:val="28"/>
          <w:szCs w:val="28"/>
          <w:rtl w:val="true"/>
          <w:lang w:bidi="fa-IR"/>
        </w:rPr>
        <w:t xml:space="preserve">لصدر المتألهین المولی صدر الدین محمد بن إبراهیم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لواهب العقل و الخیر و 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ضمن مجموعة تفاسیره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Heading3"/>
        <w:numPr>
          <w:ilvl w:val="2"/>
          <w:numId w:val="1"/>
        </w:numPr>
        <w:rPr/>
      </w:pPr>
      <w:bookmarkStart w:id="4631" w:name="__RefHeading___Toc7559562_73709187"/>
      <w:bookmarkStart w:id="4632" w:name="_Toc2161"/>
      <w:bookmarkEnd w:id="4631"/>
      <w:r>
        <w:rPr/>
        <w:t>1429</w:t>
      </w:r>
      <w:r>
        <w:rPr>
          <w:rtl w:val="true"/>
        </w:rPr>
        <w:t xml:space="preserve">- </w:t>
      </w:r>
      <w:r>
        <w:rPr>
          <w:rtl w:val="true"/>
        </w:rPr>
        <w:t>تفسیر آیة النور</w:t>
      </w:r>
      <w:bookmarkEnd w:id="4632"/>
    </w:p>
    <w:p>
      <w:pPr>
        <w:pStyle w:val="BookText"/>
        <w:rPr/>
      </w:pPr>
      <w:r>
        <w:rPr>
          <w:rFonts w:ascii="IRNazanin" w:hAnsi="IRNazanin" w:eastAsia="IRNazanin"/>
          <w:color w:val="111111"/>
          <w:sz w:val="28"/>
          <w:sz w:val="28"/>
          <w:szCs w:val="28"/>
          <w:rtl w:val="true"/>
          <w:lang w:bidi="fa-IR"/>
        </w:rPr>
        <w:t xml:space="preserve">للعلامة الشیخ هادی بن المولی محمد أمین الطهرانی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بالنجف فی عاشر شوال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Heading3"/>
        <w:numPr>
          <w:ilvl w:val="2"/>
          <w:numId w:val="1"/>
        </w:numPr>
        <w:rPr/>
      </w:pPr>
      <w:bookmarkStart w:id="4633" w:name="__RefHeading___Toc7559564_73709187"/>
      <w:bookmarkStart w:id="4634" w:name="_Toc2162"/>
      <w:bookmarkEnd w:id="4633"/>
      <w:r>
        <w:rPr>
          <w:rtl w:val="true"/>
        </w:rPr>
        <w:t>تفسیر آیة الیوم أکملت لکم دینکم</w:t>
      </w:r>
      <w:bookmarkEnd w:id="4634"/>
    </w:p>
    <w:p>
      <w:pPr>
        <w:pStyle w:val="BookText"/>
        <w:rPr/>
      </w:pPr>
      <w:r>
        <w:rPr>
          <w:rFonts w:ascii="IRNazanin" w:hAnsi="IRNazanin" w:eastAsia="IRNazanin"/>
          <w:color w:val="111111"/>
          <w:sz w:val="28"/>
          <w:sz w:val="28"/>
          <w:szCs w:val="28"/>
          <w:rtl w:val="true"/>
          <w:lang w:bidi="fa-IR"/>
        </w:rPr>
        <w:t>اسمه التکمیل یأتی</w:t>
      </w:r>
      <w:r>
        <w:rPr>
          <w:rFonts w:eastAsia="IRNazanin" w:cs="IRNazanin"/>
          <w:color w:val="111111"/>
          <w:sz w:val="28"/>
          <w:szCs w:val="28"/>
          <w:rtl w:val="true"/>
          <w:lang w:bidi="fa-IR"/>
        </w:rPr>
        <w:t>.</w:t>
      </w:r>
    </w:p>
    <w:p>
      <w:pPr>
        <w:pStyle w:val="Heading3"/>
        <w:numPr>
          <w:ilvl w:val="2"/>
          <w:numId w:val="1"/>
        </w:numPr>
        <w:rPr/>
      </w:pPr>
      <w:bookmarkStart w:id="4635" w:name="__RefHeading___Toc7559566_73709187"/>
      <w:bookmarkStart w:id="4636" w:name="_Toc2163"/>
      <w:bookmarkEnd w:id="4635"/>
      <w:r>
        <w:rPr/>
        <w:t>1430</w:t>
      </w:r>
      <w:r>
        <w:rPr>
          <w:rtl w:val="true"/>
        </w:rPr>
        <w:t xml:space="preserve">- </w:t>
      </w:r>
      <w:r>
        <w:rPr>
          <w:rtl w:val="true"/>
        </w:rPr>
        <w:t>تفسیر آیة یوم یأتی بعض آیات ربک</w:t>
      </w:r>
      <w:bookmarkEnd w:id="4636"/>
    </w:p>
    <w:p>
      <w:pPr>
        <w:pStyle w:val="BookText"/>
        <w:rPr/>
      </w:pPr>
      <w:r>
        <w:rPr>
          <w:rFonts w:ascii="IRNazanin" w:hAnsi="IRNazanin" w:eastAsia="IRNazanin"/>
          <w:color w:val="111111"/>
          <w:sz w:val="28"/>
          <w:sz w:val="28"/>
          <w:szCs w:val="28"/>
          <w:rtl w:val="true"/>
          <w:lang w:bidi="fa-IR"/>
        </w:rPr>
        <w:t xml:space="preserve">فی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معین الدین محمد الحسینی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فاطر السموات و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الخزانة الرضویة کما فی فهرسها من وقف الأمیر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937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متأخر عن معین الدین محمد التونی المؤلف لحاشیة شرح الطوالع الموجود فی الرضویة أیضا و المعاصر للسلطان حسین میرزا بایقرا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توفی فی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Heading3"/>
        <w:numPr>
          <w:ilvl w:val="2"/>
          <w:numId w:val="1"/>
        </w:numPr>
        <w:rPr/>
      </w:pPr>
      <w:bookmarkStart w:id="4637" w:name="__RefHeading___Toc7559568_73709187"/>
      <w:bookmarkStart w:id="4638" w:name="_Toc2164"/>
      <w:bookmarkEnd w:id="4637"/>
      <w:r>
        <w:rPr>
          <w:rtl w:val="true"/>
        </w:rPr>
        <w:t>تفسیر ثلاثة أجزاء من القرآن</w:t>
      </w:r>
      <w:bookmarkEnd w:id="4638"/>
    </w:p>
    <w:p>
      <w:pPr>
        <w:pStyle w:val="BookText"/>
        <w:rPr/>
      </w:pPr>
      <w:r>
        <w:rPr>
          <w:rFonts w:ascii="IRNazanin" w:hAnsi="IRNazanin" w:eastAsia="IRNazanin"/>
          <w:color w:val="111111"/>
          <w:sz w:val="28"/>
          <w:sz w:val="28"/>
          <w:szCs w:val="28"/>
          <w:rtl w:val="true"/>
          <w:lang w:bidi="fa-IR"/>
        </w:rPr>
        <w:t>فی ثلاث مجلدات اسمه ینابیع الأنوار یأتی فی حرف الیاء</w:t>
      </w:r>
      <w:r>
        <w:rPr>
          <w:rFonts w:eastAsia="IRNazanin" w:cs="IRNazanin"/>
          <w:color w:val="111111"/>
          <w:sz w:val="28"/>
          <w:szCs w:val="28"/>
          <w:rtl w:val="true"/>
          <w:lang w:bidi="fa-IR"/>
        </w:rPr>
        <w:t>.</w:t>
      </w:r>
    </w:p>
    <w:p>
      <w:pPr>
        <w:pStyle w:val="Heading3"/>
        <w:numPr>
          <w:ilvl w:val="2"/>
          <w:numId w:val="1"/>
        </w:numPr>
        <w:rPr/>
      </w:pPr>
      <w:bookmarkStart w:id="4639" w:name="__RefHeading___Toc7559570_73709187"/>
      <w:bookmarkStart w:id="4640" w:name="_Toc2165"/>
      <w:bookmarkEnd w:id="4639"/>
      <w:r>
        <w:rPr/>
        <w:t>1431</w:t>
      </w:r>
      <w:r>
        <w:rPr>
          <w:rtl w:val="true"/>
        </w:rPr>
        <w:t xml:space="preserve">- </w:t>
      </w:r>
      <w:r>
        <w:rPr>
          <w:rtl w:val="true"/>
        </w:rPr>
        <w:t>تفسیر الجزء الثلاثین من القرآن</w:t>
      </w:r>
      <w:bookmarkEnd w:id="4640"/>
    </w:p>
    <w:p>
      <w:pPr>
        <w:pStyle w:val="BookText"/>
        <w:rPr/>
      </w:pPr>
      <w:r>
        <w:rPr>
          <w:rFonts w:ascii="IRNazanin" w:hAnsi="IRNazanin" w:eastAsia="IRNazanin"/>
          <w:color w:val="111111"/>
          <w:sz w:val="28"/>
          <w:sz w:val="28"/>
          <w:szCs w:val="28"/>
          <w:rtl w:val="true"/>
          <w:lang w:bidi="fa-IR"/>
        </w:rPr>
        <w:t>من سورة النبإ إلی الناس للمولوی الحاج غلام علی بن الحاج إسماعیل البهاونگری المعاصر باللغة الگجراتیة، طبع فی مائتی صفحة</w:t>
      </w:r>
    </w:p>
    <w:p>
      <w:pPr>
        <w:pStyle w:val="Heading3"/>
        <w:numPr>
          <w:ilvl w:val="2"/>
          <w:numId w:val="1"/>
        </w:numPr>
        <w:rPr/>
      </w:pPr>
      <w:bookmarkStart w:id="4641" w:name="__RefHeading___Toc7559572_73709187"/>
      <w:bookmarkStart w:id="4642" w:name="_Toc2166"/>
      <w:bookmarkEnd w:id="4641"/>
      <w:r>
        <w:rPr/>
        <w:t>1432</w:t>
      </w:r>
      <w:r>
        <w:rPr>
          <w:rtl w:val="true"/>
        </w:rPr>
        <w:t xml:space="preserve">- </w:t>
      </w:r>
      <w:r>
        <w:rPr>
          <w:rtl w:val="true"/>
        </w:rPr>
        <w:t>تفسیر سورة آل عمران</w:t>
      </w:r>
      <w:bookmarkEnd w:id="4642"/>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علی بن أبی القاسم بن محمد حسن الحسینی البختیاری الأصفهانی تلمیذ الحاج الشیخ محمد باقر الأصفهانی و توفی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w:t>
      </w:r>
      <w:bookmarkStart w:id="4643" w:name="pg11681_117511"/>
    </w:p>
    <w:p>
      <w:pPr>
        <w:pStyle w:val="BookText"/>
        <w:rPr/>
      </w:pPr>
      <w:bookmarkEnd w:id="4643"/>
      <w:r>
        <w:rPr>
          <w:rFonts w:ascii="IRNazanin" w:hAnsi="IRNazanin" w:eastAsia="IRNazanin"/>
          <w:color w:val="111111"/>
          <w:sz w:val="28"/>
          <w:sz w:val="28"/>
          <w:szCs w:val="28"/>
          <w:rtl w:val="true"/>
          <w:lang w:bidi="fa-IR"/>
        </w:rPr>
        <w:t>ولده المعاصر السید حسین الأصفهانی مع تفسیر سورة الأنبیاء و سورة یوسف کما یأتی، و ذکر أن لوالده السید أبو القاسم المذکور شرحا علی نهج البلاغة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سورة الإخلاص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أبی تراب الخوانساری اسمه أسرار التوحید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3"/>
        <w:numPr>
          <w:ilvl w:val="2"/>
          <w:numId w:val="1"/>
        </w:numPr>
        <w:rPr/>
      </w:pPr>
      <w:bookmarkStart w:id="4644" w:name="__RefHeading___Toc7559574_73709187"/>
      <w:bookmarkStart w:id="4645" w:name="_Toc2167"/>
      <w:bookmarkEnd w:id="4644"/>
      <w:r>
        <w:rPr/>
        <w:t>1433</w:t>
      </w:r>
      <w:r>
        <w:rPr>
          <w:rtl w:val="true"/>
        </w:rPr>
        <w:t xml:space="preserve">- </w:t>
      </w:r>
      <w:r>
        <w:rPr>
          <w:rtl w:val="true"/>
        </w:rPr>
        <w:t>تفسیر سورة الإخلاص</w:t>
      </w:r>
      <w:bookmarkEnd w:id="4645"/>
    </w:p>
    <w:p>
      <w:pPr>
        <w:pStyle w:val="BookText"/>
        <w:rPr/>
      </w:pPr>
      <w:r>
        <w:rPr>
          <w:rFonts w:ascii="IRNazanin" w:hAnsi="IRNazanin" w:eastAsia="IRNazanin"/>
          <w:color w:val="111111"/>
          <w:sz w:val="28"/>
          <w:sz w:val="28"/>
          <w:szCs w:val="28"/>
          <w:rtl w:val="true"/>
          <w:lang w:bidi="fa-IR"/>
        </w:rPr>
        <w:t xml:space="preserve">للمحقق المیر محمد باقر الداماد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کما ذکر فی فهرس تصانیفه</w:t>
      </w:r>
      <w:r>
        <w:rPr>
          <w:rFonts w:eastAsia="IRNazanin" w:cs="IRNazanin"/>
          <w:color w:val="111111"/>
          <w:sz w:val="28"/>
          <w:szCs w:val="28"/>
          <w:rtl w:val="true"/>
          <w:lang w:bidi="fa-IR"/>
        </w:rPr>
        <w:t>.</w:t>
      </w:r>
    </w:p>
    <w:p>
      <w:pPr>
        <w:pStyle w:val="Heading3"/>
        <w:numPr>
          <w:ilvl w:val="2"/>
          <w:numId w:val="1"/>
        </w:numPr>
        <w:rPr/>
      </w:pPr>
      <w:bookmarkStart w:id="4646" w:name="__RefHeading___Toc7559576_73709187"/>
      <w:bookmarkStart w:id="4647" w:name="_Toc2168"/>
      <w:bookmarkEnd w:id="4646"/>
      <w:r>
        <w:rPr/>
        <w:t>1434</w:t>
      </w:r>
      <w:r>
        <w:rPr>
          <w:rtl w:val="true"/>
        </w:rPr>
        <w:t xml:space="preserve">- </w:t>
      </w:r>
      <w:r>
        <w:rPr>
          <w:rtl w:val="true"/>
        </w:rPr>
        <w:t>تفسیر سورة الإخلاص</w:t>
      </w:r>
      <w:bookmarkEnd w:id="4647"/>
    </w:p>
    <w:p>
      <w:pPr>
        <w:pStyle w:val="BookText"/>
        <w:rPr/>
      </w:pPr>
      <w:r>
        <w:rPr>
          <w:rFonts w:ascii="IRNazanin" w:hAnsi="IRNazanin" w:eastAsia="IRNazanin"/>
          <w:color w:val="111111"/>
          <w:sz w:val="28"/>
          <w:sz w:val="28"/>
          <w:szCs w:val="28"/>
          <w:rtl w:val="true"/>
          <w:lang w:bidi="fa-IR"/>
        </w:rPr>
        <w:t xml:space="preserve">للمولی حبیب الله بن علی مدد الساوجی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بها 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 کما ذکر تفسیر سورتی الفاتحة و الفتح له</w:t>
      </w:r>
      <w:r>
        <w:rPr>
          <w:rFonts w:eastAsia="IRNazanin" w:cs="IRNazanin"/>
          <w:color w:val="111111"/>
          <w:sz w:val="28"/>
          <w:szCs w:val="28"/>
          <w:rtl w:val="true"/>
          <w:lang w:bidi="fa-IR"/>
        </w:rPr>
        <w:t>.</w:t>
      </w:r>
    </w:p>
    <w:p>
      <w:pPr>
        <w:pStyle w:val="Heading3"/>
        <w:numPr>
          <w:ilvl w:val="2"/>
          <w:numId w:val="1"/>
        </w:numPr>
        <w:rPr/>
      </w:pPr>
      <w:bookmarkStart w:id="4648" w:name="__RefHeading___Toc7559578_73709187"/>
      <w:bookmarkStart w:id="4649" w:name="_Toc2169"/>
      <w:bookmarkEnd w:id="4648"/>
      <w:r>
        <w:rPr/>
        <w:t>1435</w:t>
      </w:r>
      <w:r>
        <w:rPr>
          <w:rtl w:val="true"/>
        </w:rPr>
        <w:t xml:space="preserve">- </w:t>
      </w:r>
      <w:r>
        <w:rPr>
          <w:rtl w:val="true"/>
        </w:rPr>
        <w:t>تفسیر سورة الإخلاص</w:t>
      </w:r>
      <w:bookmarkEnd w:id="4649"/>
    </w:p>
    <w:p>
      <w:pPr>
        <w:pStyle w:val="BookText"/>
        <w:rPr/>
      </w:pPr>
      <w:r>
        <w:rPr>
          <w:rFonts w:ascii="IRNazanin" w:hAnsi="IRNazanin" w:eastAsia="IRNazanin"/>
          <w:color w:val="111111"/>
          <w:sz w:val="28"/>
          <w:sz w:val="28"/>
          <w:szCs w:val="28"/>
          <w:rtl w:val="true"/>
          <w:lang w:bidi="fa-IR"/>
        </w:rPr>
        <w:t xml:space="preserve">للسید حسین بن السید دلدار علی النقوی،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بلکهنو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مهدی فی تذکره العلماء</w:t>
      </w:r>
      <w:r>
        <w:rPr>
          <w:rFonts w:eastAsia="IRNazanin" w:cs="IRNazanin"/>
          <w:color w:val="111111"/>
          <w:sz w:val="28"/>
          <w:szCs w:val="28"/>
          <w:rtl w:val="true"/>
          <w:lang w:bidi="fa-IR"/>
        </w:rPr>
        <w:t>.</w:t>
      </w:r>
    </w:p>
    <w:p>
      <w:pPr>
        <w:pStyle w:val="Heading3"/>
        <w:numPr>
          <w:ilvl w:val="2"/>
          <w:numId w:val="1"/>
        </w:numPr>
        <w:rPr/>
      </w:pPr>
      <w:bookmarkStart w:id="4650" w:name="__RefHeading___Toc7559580_73709187"/>
      <w:bookmarkStart w:id="4651" w:name="_Toc2170"/>
      <w:bookmarkEnd w:id="4650"/>
      <w:r>
        <w:rPr/>
        <w:t>1436</w:t>
      </w:r>
      <w:r>
        <w:rPr>
          <w:rtl w:val="true"/>
        </w:rPr>
        <w:t xml:space="preserve">- </w:t>
      </w:r>
      <w:r>
        <w:rPr>
          <w:rtl w:val="true"/>
        </w:rPr>
        <w:t>تفسیر سورة الإخلاص‌</w:t>
      </w:r>
      <w:bookmarkEnd w:id="4651"/>
    </w:p>
    <w:p>
      <w:pPr>
        <w:pStyle w:val="BookText"/>
        <w:rPr/>
      </w:pPr>
      <w:r>
        <w:rPr>
          <w:rFonts w:ascii="IRNazanin" w:hAnsi="IRNazanin" w:eastAsia="IRNazanin"/>
          <w:color w:val="111111"/>
          <w:sz w:val="28"/>
          <w:sz w:val="28"/>
          <w:szCs w:val="28"/>
          <w:rtl w:val="true"/>
          <w:lang w:bidi="fa-IR"/>
        </w:rPr>
        <w:t xml:space="preserve">للشیخ الرئیس الحسین بن عبد الله بن سینا،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الهو المطلق هو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کتابتها فی سنة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ملحقة بآخر تفسیر جوامع الجامع للطبرسی فی کتب السید محمد الیزدی فی النجف، و قد طبع مع تفسیر سورتی الفلق و الناس و تفسیر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هامش شرح الهدایة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Heading3"/>
        <w:numPr>
          <w:ilvl w:val="2"/>
          <w:numId w:val="1"/>
        </w:numPr>
        <w:rPr/>
      </w:pPr>
      <w:bookmarkStart w:id="4652" w:name="__RefHeading___Toc7559582_73709187"/>
      <w:bookmarkStart w:id="4653" w:name="_Toc2171"/>
      <w:bookmarkEnd w:id="4652"/>
      <w:r>
        <w:rPr/>
        <w:t>1437</w:t>
      </w:r>
      <w:r>
        <w:rPr>
          <w:rtl w:val="true"/>
        </w:rPr>
        <w:t xml:space="preserve">- </w:t>
      </w:r>
      <w:r>
        <w:rPr>
          <w:rtl w:val="true"/>
        </w:rPr>
        <w:t>تفسیر سورة الإخلاص</w:t>
      </w:r>
      <w:bookmarkEnd w:id="4653"/>
    </w:p>
    <w:p>
      <w:pPr>
        <w:pStyle w:val="BookText"/>
        <w:rPr/>
      </w:pPr>
      <w:r>
        <w:rPr>
          <w:rFonts w:ascii="IRNazanin" w:hAnsi="IRNazanin" w:eastAsia="IRNazanin"/>
          <w:color w:val="111111"/>
          <w:sz w:val="28"/>
          <w:sz w:val="28"/>
          <w:szCs w:val="28"/>
          <w:rtl w:val="true"/>
          <w:lang w:bidi="fa-IR"/>
        </w:rPr>
        <w:t xml:space="preserve">للمولی رضی الدین الشیخ رجب بن محمد بن رجب البرسی المؤلف لمشارق الأمان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یقرب من مائة و خمسین بیتا،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العزة و الکبریاء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منه نسخا، و ثلاث نسخ منه فی مکتبة سپهسالار بطهران کما فی فهرسها</w:t>
      </w:r>
      <w:r>
        <w:rPr>
          <w:rFonts w:eastAsia="IRNazanin" w:cs="IRNazanin"/>
          <w:color w:val="111111"/>
          <w:sz w:val="28"/>
          <w:szCs w:val="28"/>
          <w:rtl w:val="true"/>
          <w:lang w:bidi="fa-IR"/>
        </w:rPr>
        <w:t>.</w:t>
      </w:r>
    </w:p>
    <w:p>
      <w:pPr>
        <w:pStyle w:val="Heading3"/>
        <w:numPr>
          <w:ilvl w:val="2"/>
          <w:numId w:val="1"/>
        </w:numPr>
        <w:rPr/>
      </w:pPr>
      <w:bookmarkStart w:id="4654" w:name="__RefHeading___Toc7559584_73709187"/>
      <w:bookmarkStart w:id="4655" w:name="_Toc2172"/>
      <w:bookmarkEnd w:id="4654"/>
      <w:r>
        <w:rPr/>
        <w:t>1438</w:t>
      </w:r>
      <w:r>
        <w:rPr>
          <w:rtl w:val="true"/>
        </w:rPr>
        <w:t xml:space="preserve">- </w:t>
      </w:r>
      <w:r>
        <w:rPr>
          <w:rtl w:val="true"/>
        </w:rPr>
        <w:t>تفسیر سورة الإخلاص</w:t>
      </w:r>
      <w:bookmarkEnd w:id="4655"/>
    </w:p>
    <w:p>
      <w:pPr>
        <w:pStyle w:val="BookText"/>
        <w:rPr/>
      </w:pPr>
      <w:r>
        <w:rPr>
          <w:rFonts w:ascii="IRNazanin" w:hAnsi="IRNazanin" w:eastAsia="IRNazanin"/>
          <w:color w:val="111111"/>
          <w:sz w:val="28"/>
          <w:sz w:val="28"/>
          <w:szCs w:val="28"/>
          <w:rtl w:val="true"/>
          <w:lang w:bidi="fa-IR"/>
        </w:rPr>
        <w:t xml:space="preserve">للسید الأمیر محمد صالح بن الأمیر عبد الواسع الحسینی الخاتون‌آبادی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 فی الفیض القدسی و الروضات لکن الصحیح سنة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المشجر للخواتون‌آبادی</w:t>
      </w:r>
      <w:r>
        <w:rPr>
          <w:rFonts w:eastAsia="IRNazanin" w:cs="IRNazanin"/>
          <w:color w:val="111111"/>
          <w:sz w:val="28"/>
          <w:szCs w:val="28"/>
          <w:rtl w:val="true"/>
          <w:lang w:bidi="fa-IR"/>
        </w:rPr>
        <w:t>.</w:t>
      </w:r>
    </w:p>
    <w:p>
      <w:pPr>
        <w:pStyle w:val="Heading3"/>
        <w:numPr>
          <w:ilvl w:val="2"/>
          <w:numId w:val="1"/>
        </w:numPr>
        <w:rPr/>
      </w:pPr>
      <w:bookmarkStart w:id="4656" w:name="__RefHeading___Toc7559586_73709187"/>
      <w:bookmarkStart w:id="4657" w:name="_Toc2173"/>
      <w:bookmarkEnd w:id="4656"/>
      <w:r>
        <w:rPr/>
        <w:t>1439</w:t>
      </w:r>
      <w:r>
        <w:rPr>
          <w:rtl w:val="true"/>
        </w:rPr>
        <w:t xml:space="preserve">- </w:t>
      </w:r>
      <w:r>
        <w:rPr>
          <w:rtl w:val="true"/>
        </w:rPr>
        <w:t>تفسیر سورة الإخلاص</w:t>
      </w:r>
      <w:bookmarkEnd w:id="4657"/>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للحکیم المتأله المولی علی بن جمشید النوری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الروضات أنه یزید علی ثلاثة آلاف بیت</w:t>
      </w:r>
      <w:r>
        <w:rPr>
          <w:rFonts w:eastAsia="IRNazanin" w:cs="IRNazanin"/>
          <w:color w:val="111111"/>
          <w:sz w:val="28"/>
          <w:szCs w:val="28"/>
          <w:rtl w:val="true"/>
          <w:lang w:bidi="fa-IR"/>
        </w:rPr>
        <w:t xml:space="preserve">. </w:t>
      </w:r>
      <w:bookmarkStart w:id="4658" w:name="pg11681_117512"/>
    </w:p>
    <w:p>
      <w:pPr>
        <w:pStyle w:val="Heading3"/>
        <w:numPr>
          <w:ilvl w:val="2"/>
          <w:numId w:val="1"/>
        </w:numPr>
        <w:rPr/>
      </w:pPr>
      <w:bookmarkStart w:id="4659" w:name="__RefHeading___Toc7559588_73709187"/>
      <w:bookmarkStart w:id="4660" w:name="_Toc2174"/>
      <w:bookmarkEnd w:id="4658"/>
      <w:bookmarkEnd w:id="4659"/>
      <w:r>
        <w:rPr/>
        <w:t>1440</w:t>
      </w:r>
      <w:r>
        <w:rPr>
          <w:rtl w:val="true"/>
        </w:rPr>
        <w:t xml:space="preserve">- </w:t>
      </w:r>
      <w:r>
        <w:rPr>
          <w:rtl w:val="true"/>
        </w:rPr>
        <w:t>تفسیر سورة الإخلاص</w:t>
      </w:r>
      <w:bookmarkEnd w:id="4660"/>
    </w:p>
    <w:p>
      <w:pPr>
        <w:pStyle w:val="BookText"/>
        <w:rPr/>
      </w:pPr>
      <w:r>
        <w:rPr>
          <w:rFonts w:ascii="IRNazanin" w:hAnsi="IRNazanin" w:eastAsia="IRNazanin"/>
          <w:color w:val="111111"/>
          <w:sz w:val="28"/>
          <w:sz w:val="28"/>
          <w:szCs w:val="28"/>
          <w:rtl w:val="true"/>
          <w:lang w:bidi="fa-IR"/>
        </w:rPr>
        <w:t>للشیخ علی الحزین الأصفهانی، قال فی فهرس تصانیفه إن فیه تحقیقا لمعنی الصمد، و لعله استخرج منه کتابه المختصر فی تفسیر الصمد کما یأتی</w:t>
      </w:r>
      <w:r>
        <w:rPr>
          <w:rFonts w:eastAsia="IRNazanin" w:cs="IRNazanin"/>
          <w:color w:val="111111"/>
          <w:sz w:val="28"/>
          <w:szCs w:val="28"/>
          <w:rtl w:val="true"/>
          <w:lang w:bidi="fa-IR"/>
        </w:rPr>
        <w:t>.</w:t>
      </w:r>
    </w:p>
    <w:p>
      <w:pPr>
        <w:pStyle w:val="Heading3"/>
        <w:numPr>
          <w:ilvl w:val="2"/>
          <w:numId w:val="1"/>
        </w:numPr>
        <w:rPr/>
      </w:pPr>
      <w:bookmarkStart w:id="4661" w:name="__RefHeading___Toc7559590_73709187"/>
      <w:bookmarkStart w:id="4662" w:name="_Toc2175"/>
      <w:bookmarkEnd w:id="4661"/>
      <w:r>
        <w:rPr/>
        <w:t>1441</w:t>
      </w:r>
      <w:r>
        <w:rPr>
          <w:rtl w:val="true"/>
        </w:rPr>
        <w:t xml:space="preserve">- </w:t>
      </w:r>
      <w:r>
        <w:rPr>
          <w:rtl w:val="true"/>
        </w:rPr>
        <w:t>تفسیر سورة الإخلاص</w:t>
      </w:r>
      <w:bookmarkEnd w:id="4662"/>
    </w:p>
    <w:p>
      <w:pPr>
        <w:pStyle w:val="BookText"/>
        <w:rPr/>
      </w:pPr>
      <w:r>
        <w:rPr>
          <w:rFonts w:ascii="IRNazanin" w:hAnsi="IRNazanin" w:eastAsia="IRNazanin"/>
          <w:color w:val="111111"/>
          <w:sz w:val="28"/>
          <w:sz w:val="28"/>
          <w:szCs w:val="28"/>
          <w:rtl w:val="true"/>
          <w:lang w:bidi="fa-IR"/>
        </w:rPr>
        <w:t xml:space="preserve">للمتکلم الحکیم السید میرزا فخر الدین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سیدنا فی التکملة، و فی الروضات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فی عداد تلمیذ المحقق الخوانساری و عد من تصانیفه تفسیر سورة الحمد کما یأتی</w:t>
      </w:r>
      <w:r>
        <w:rPr>
          <w:rFonts w:eastAsia="IRNazanin" w:cs="IRNazanin"/>
          <w:color w:val="111111"/>
          <w:sz w:val="28"/>
          <w:szCs w:val="28"/>
          <w:rtl w:val="true"/>
          <w:lang w:bidi="fa-IR"/>
        </w:rPr>
        <w:t>.</w:t>
      </w:r>
    </w:p>
    <w:p>
      <w:pPr>
        <w:pStyle w:val="Heading3"/>
        <w:numPr>
          <w:ilvl w:val="2"/>
          <w:numId w:val="1"/>
        </w:numPr>
        <w:rPr/>
      </w:pPr>
      <w:bookmarkStart w:id="4663" w:name="__RefHeading___Toc7559592_73709187"/>
      <w:bookmarkStart w:id="4664" w:name="_Toc2176"/>
      <w:bookmarkEnd w:id="4663"/>
      <w:r>
        <w:rPr/>
        <w:t>1442</w:t>
      </w:r>
      <w:r>
        <w:rPr>
          <w:rtl w:val="true"/>
        </w:rPr>
        <w:t xml:space="preserve">- </w:t>
      </w:r>
      <w:r>
        <w:rPr>
          <w:rtl w:val="true"/>
        </w:rPr>
        <w:t>تفسیر سورة الإخلاص‌</w:t>
      </w:r>
      <w:bookmarkEnd w:id="4664"/>
    </w:p>
    <w:p>
      <w:pPr>
        <w:pStyle w:val="BookText"/>
        <w:rPr/>
      </w:pPr>
      <w:r>
        <w:rPr>
          <w:rFonts w:ascii="IRNazanin" w:hAnsi="IRNazanin" w:eastAsia="IRNazanin"/>
          <w:color w:val="111111"/>
          <w:sz w:val="28"/>
          <w:sz w:val="28"/>
          <w:szCs w:val="28"/>
          <w:rtl w:val="true"/>
          <w:lang w:bidi="fa-IR"/>
        </w:rPr>
        <w:t xml:space="preserve">للمولی جلال الدین محمد بن أسعد الدوانی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الأحد الصمد علی نعمة التی تجاوزت عن حد العد و أمد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اسمه فی أوله، و ألفه باسم ناصر الدین السلطان أبی الفتح عبد القادر، مبسوط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القیاس ما ورد فی سائر السور من إنها تعدل ربع القرآن أو أقل أو أکثر و الله سبحانه أعلم بحقائق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نسخا منها الموجود بخط محمد معصوم بن المولی شاه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الشیخ محمد السماوی فی النجف الأشرف</w:t>
      </w:r>
      <w:r>
        <w:rPr>
          <w:rFonts w:eastAsia="IRNazanin" w:cs="IRNazanin"/>
          <w:color w:val="111111"/>
          <w:sz w:val="28"/>
          <w:szCs w:val="28"/>
          <w:rtl w:val="true"/>
          <w:lang w:bidi="fa-IR"/>
        </w:rPr>
        <w:t>.</w:t>
      </w:r>
    </w:p>
    <w:p>
      <w:pPr>
        <w:pStyle w:val="Heading3"/>
        <w:numPr>
          <w:ilvl w:val="2"/>
          <w:numId w:val="1"/>
        </w:numPr>
        <w:rPr/>
      </w:pPr>
      <w:bookmarkStart w:id="4665" w:name="__RefHeading___Toc7559594_73709187"/>
      <w:bookmarkStart w:id="4666" w:name="_Toc2177"/>
      <w:bookmarkEnd w:id="4665"/>
      <w:r>
        <w:rPr/>
        <w:t>1443</w:t>
      </w:r>
      <w:r>
        <w:rPr>
          <w:rtl w:val="true"/>
        </w:rPr>
        <w:t xml:space="preserve">- </w:t>
      </w:r>
      <w:r>
        <w:rPr>
          <w:rtl w:val="true"/>
        </w:rPr>
        <w:t>تفسیر سورة الإخلاص</w:t>
      </w:r>
      <w:bookmarkEnd w:id="4666"/>
    </w:p>
    <w:p>
      <w:pPr>
        <w:pStyle w:val="BookText"/>
        <w:rPr/>
      </w:pPr>
      <w:r>
        <w:rPr>
          <w:rFonts w:ascii="IRNazanin" w:hAnsi="IRNazanin" w:eastAsia="IRNazanin"/>
          <w:color w:val="111111"/>
          <w:sz w:val="28"/>
          <w:sz w:val="28"/>
          <w:szCs w:val="28"/>
          <w:rtl w:val="true"/>
          <w:lang w:bidi="fa-IR"/>
        </w:rPr>
        <w:t xml:space="preserve">للسید معز الدین محمد المهدی بن السید حسن الحسینی القزوینی الحلی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عند أحفاده” المؤلف” بالحلة</w:t>
      </w:r>
      <w:r>
        <w:rPr>
          <w:rFonts w:eastAsia="IRNazanin" w:cs="IRNazanin"/>
          <w:color w:val="111111"/>
          <w:sz w:val="28"/>
          <w:szCs w:val="28"/>
          <w:rtl w:val="true"/>
          <w:lang w:bidi="fa-IR"/>
        </w:rPr>
        <w:t>.</w:t>
      </w:r>
    </w:p>
    <w:p>
      <w:pPr>
        <w:pStyle w:val="Heading3"/>
        <w:numPr>
          <w:ilvl w:val="2"/>
          <w:numId w:val="1"/>
        </w:numPr>
        <w:rPr/>
      </w:pPr>
      <w:bookmarkStart w:id="4667" w:name="__RefHeading___Toc7559596_73709187"/>
      <w:bookmarkStart w:id="4668" w:name="_Toc2178"/>
      <w:bookmarkEnd w:id="4667"/>
      <w:r>
        <w:rPr/>
        <w:t>1444</w:t>
      </w:r>
      <w:r>
        <w:rPr>
          <w:rtl w:val="true"/>
        </w:rPr>
        <w:t xml:space="preserve">- </w:t>
      </w:r>
      <w:r>
        <w:rPr>
          <w:rtl w:val="true"/>
        </w:rPr>
        <w:t>تفسیر سورة الأعلی</w:t>
      </w:r>
      <w:bookmarkEnd w:id="4668"/>
    </w:p>
    <w:p>
      <w:pPr>
        <w:pStyle w:val="BookText"/>
        <w:rPr/>
      </w:pPr>
      <w:r>
        <w:rPr>
          <w:rFonts w:ascii="IRNazanin" w:hAnsi="IRNazanin" w:eastAsia="IRNazanin"/>
          <w:color w:val="111111"/>
          <w:sz w:val="28"/>
          <w:sz w:val="28"/>
          <w:szCs w:val="28"/>
          <w:rtl w:val="true"/>
          <w:lang w:bidi="fa-IR"/>
        </w:rPr>
        <w:t>للشیخ أبی علی الحسین بن عبد الله بن سینا، نسخه منه مع تفاسیر الإخلاص و المعوذتین بخط الحاج محمود التبریزی تلمیذ الأمیر صدر الدین الدشتکی ضمن مجموعة فی مکتبة الحاج السید نصر الله التقوی بطهران، و أخری ضمن مجموعة فی الخزانة الرضویة مع ست رسائل أخری کما فی فهرسها</w:t>
      </w:r>
      <w:r>
        <w:rPr>
          <w:rFonts w:eastAsia="IRNazanin" w:cs="IRNazanin"/>
          <w:color w:val="111111"/>
          <w:sz w:val="28"/>
          <w:szCs w:val="28"/>
          <w:rtl w:val="true"/>
          <w:lang w:bidi="fa-IR"/>
        </w:rPr>
        <w:t>.</w:t>
      </w:r>
    </w:p>
    <w:p>
      <w:pPr>
        <w:pStyle w:val="Heading3"/>
        <w:numPr>
          <w:ilvl w:val="2"/>
          <w:numId w:val="1"/>
        </w:numPr>
        <w:rPr/>
      </w:pPr>
      <w:bookmarkStart w:id="4669" w:name="__RefHeading___Toc7559598_73709187"/>
      <w:bookmarkStart w:id="4670" w:name="_Toc2179"/>
      <w:bookmarkEnd w:id="4669"/>
      <w:r>
        <w:rPr/>
        <w:t>1445</w:t>
      </w:r>
      <w:r>
        <w:rPr>
          <w:rtl w:val="true"/>
        </w:rPr>
        <w:t xml:space="preserve">- </w:t>
      </w:r>
      <w:r>
        <w:rPr>
          <w:rtl w:val="true"/>
        </w:rPr>
        <w:t>تفسیر سورة الأعلی</w:t>
      </w:r>
      <w:bookmarkEnd w:id="4670"/>
    </w:p>
    <w:p>
      <w:pPr>
        <w:pStyle w:val="BookText"/>
        <w:rPr/>
      </w:pPr>
      <w:r>
        <w:rPr>
          <w:rFonts w:ascii="IRNazanin" w:hAnsi="IRNazanin" w:eastAsia="IRNazanin"/>
          <w:color w:val="111111"/>
          <w:sz w:val="28"/>
          <w:sz w:val="28"/>
          <w:szCs w:val="28"/>
          <w:rtl w:val="true"/>
          <w:lang w:bidi="fa-IR"/>
        </w:rPr>
        <w:t xml:space="preserve">للمولی صدر الشیرازی، طبع مکررا منها مع کشف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ضمن مجموعة تفاسیره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اللهم و تبارک اسمک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عشرة تسبیحات</w:t>
      </w:r>
      <w:r>
        <w:rPr>
          <w:rFonts w:eastAsia="IRNazanin" w:cs="IRNazanin"/>
          <w:color w:val="111111"/>
          <w:sz w:val="28"/>
          <w:szCs w:val="28"/>
          <w:rtl w:val="true"/>
          <w:lang w:bidi="fa-IR"/>
        </w:rPr>
        <w:t>.</w:t>
      </w:r>
    </w:p>
    <w:p>
      <w:pPr>
        <w:pStyle w:val="Heading3"/>
        <w:numPr>
          <w:ilvl w:val="2"/>
          <w:numId w:val="1"/>
        </w:numPr>
        <w:rPr/>
      </w:pPr>
      <w:bookmarkStart w:id="4671" w:name="__RefHeading___Toc7559600_73709187"/>
      <w:bookmarkStart w:id="4672" w:name="_Toc2180"/>
      <w:bookmarkEnd w:id="4671"/>
      <w:r>
        <w:rPr/>
        <w:t>1446</w:t>
      </w:r>
      <w:r>
        <w:rPr>
          <w:rtl w:val="true"/>
        </w:rPr>
        <w:t xml:space="preserve">- </w:t>
      </w:r>
      <w:r>
        <w:rPr>
          <w:rtl w:val="true"/>
        </w:rPr>
        <w:t>تفسیر سورة الأعلی</w:t>
      </w:r>
      <w:bookmarkEnd w:id="4672"/>
    </w:p>
    <w:p>
      <w:pPr>
        <w:pStyle w:val="BookText"/>
        <w:rPr/>
      </w:pPr>
      <w:r>
        <w:rPr>
          <w:rFonts w:ascii="IRNazanin" w:hAnsi="IRNazanin" w:eastAsia="IRNazanin"/>
          <w:color w:val="111111"/>
          <w:sz w:val="28"/>
          <w:sz w:val="28"/>
          <w:szCs w:val="28"/>
          <w:rtl w:val="true"/>
          <w:lang w:bidi="fa-IR"/>
        </w:rPr>
        <w:t>للمیرزا محمد التنکابنی، قال فی قصصه إنه فی خمسة آلاف بیت</w:t>
      </w:r>
      <w:r>
        <w:rPr>
          <w:rFonts w:eastAsia="IRNazanin" w:cs="IRNazanin"/>
          <w:color w:val="111111"/>
          <w:sz w:val="28"/>
          <w:szCs w:val="28"/>
          <w:rtl w:val="true"/>
          <w:lang w:bidi="fa-IR"/>
        </w:rPr>
        <w:t>.</w:t>
      </w:r>
    </w:p>
    <w:p>
      <w:pPr>
        <w:pStyle w:val="Heading3"/>
        <w:numPr>
          <w:ilvl w:val="2"/>
          <w:numId w:val="1"/>
        </w:numPr>
        <w:rPr/>
      </w:pPr>
      <w:bookmarkStart w:id="4673" w:name="__RefHeading___Toc7559602_73709187"/>
      <w:bookmarkStart w:id="4674" w:name="_Toc2181"/>
      <w:bookmarkEnd w:id="4673"/>
      <w:r>
        <w:rPr/>
        <w:t>1447</w:t>
      </w:r>
      <w:r>
        <w:rPr>
          <w:rtl w:val="true"/>
        </w:rPr>
        <w:t xml:space="preserve">- </w:t>
      </w:r>
      <w:r>
        <w:rPr>
          <w:rtl w:val="true"/>
        </w:rPr>
        <w:t>تفسیر سورة الم السجدة</w:t>
      </w:r>
      <w:bookmarkEnd w:id="4674"/>
    </w:p>
    <w:p>
      <w:pPr>
        <w:pStyle w:val="BookText"/>
        <w:rPr/>
      </w:pPr>
      <w:r>
        <w:rPr>
          <w:rFonts w:ascii="IRNazanin" w:hAnsi="IRNazanin" w:eastAsia="IRNazanin"/>
          <w:color w:val="111111"/>
          <w:sz w:val="28"/>
          <w:sz w:val="28"/>
          <w:szCs w:val="28"/>
          <w:rtl w:val="true"/>
          <w:lang w:bidi="fa-IR"/>
        </w:rPr>
        <w:t xml:space="preserve">للمولی صدرا، طبع ضمن المجموعة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أنزل من سماء علمه و قدرته کتابا إلهیا</w:t>
      </w:r>
      <w:r>
        <w:rPr>
          <w:rFonts w:eastAsia="IRNazanin" w:cs="IRNazanin"/>
          <w:color w:val="111111"/>
          <w:sz w:val="28"/>
          <w:szCs w:val="28"/>
          <w:rtl w:val="true"/>
          <w:lang w:bidi="fa-IR"/>
        </w:rPr>
        <w:t>).</w:t>
      </w:r>
    </w:p>
    <w:p>
      <w:pPr>
        <w:pStyle w:val="Heading3"/>
        <w:numPr>
          <w:ilvl w:val="2"/>
          <w:numId w:val="1"/>
        </w:numPr>
        <w:rPr/>
      </w:pPr>
      <w:bookmarkStart w:id="4675" w:name="__RefHeading___Toc7559604_73709187"/>
      <w:bookmarkStart w:id="4676" w:name="_Toc2182"/>
      <w:bookmarkEnd w:id="4675"/>
      <w:r>
        <w:rPr/>
        <w:t>1448</w:t>
      </w:r>
      <w:r>
        <w:rPr>
          <w:rtl w:val="true"/>
        </w:rPr>
        <w:t xml:space="preserve">- </w:t>
      </w:r>
      <w:r>
        <w:rPr>
          <w:rtl w:val="true"/>
        </w:rPr>
        <w:t>تفسیر سورة الأنبیاء</w:t>
      </w:r>
      <w:bookmarkEnd w:id="4676"/>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علی البختیاری المذکور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سورة آل عمران</w:t>
      </w:r>
      <w:r>
        <w:rPr>
          <w:rFonts w:eastAsia="IRNazanin" w:cs="IRNazanin"/>
          <w:color w:val="111111"/>
          <w:sz w:val="28"/>
          <w:szCs w:val="28"/>
          <w:rtl w:val="true"/>
          <w:lang w:bidi="fa-IR"/>
        </w:rPr>
        <w:t xml:space="preserve">). </w:t>
      </w:r>
      <w:bookmarkStart w:id="4677" w:name="pg11681_117513"/>
    </w:p>
    <w:p>
      <w:pPr>
        <w:pStyle w:val="Heading3"/>
        <w:numPr>
          <w:ilvl w:val="2"/>
          <w:numId w:val="1"/>
        </w:numPr>
        <w:rPr/>
      </w:pPr>
      <w:bookmarkStart w:id="4678" w:name="__RefHeading___Toc7559606_73709187"/>
      <w:bookmarkStart w:id="4679" w:name="_Toc2183"/>
      <w:bookmarkEnd w:id="4677"/>
      <w:bookmarkEnd w:id="4678"/>
      <w:r>
        <w:rPr>
          <w:rtl w:val="true"/>
        </w:rPr>
        <w:t>تفسیر سورة الإنسان‌</w:t>
      </w:r>
      <w:bookmarkEnd w:id="4679"/>
    </w:p>
    <w:p>
      <w:pPr>
        <w:pStyle w:val="BookText"/>
        <w:rPr/>
      </w:pPr>
      <w:r>
        <w:rPr>
          <w:rFonts w:ascii="IRNazanin" w:hAnsi="IRNazanin" w:eastAsia="IRNazanin"/>
          <w:color w:val="111111"/>
          <w:sz w:val="28"/>
          <w:sz w:val="28"/>
          <w:szCs w:val="28"/>
          <w:rtl w:val="true"/>
          <w:lang w:bidi="fa-IR"/>
        </w:rPr>
        <w:t>یأتی متعددا بعنوان تفسیر سورة هل أتی</w:t>
      </w:r>
      <w:r>
        <w:rPr>
          <w:rFonts w:eastAsia="IRNazanin" w:cs="IRNazanin"/>
          <w:color w:val="111111"/>
          <w:sz w:val="28"/>
          <w:szCs w:val="28"/>
          <w:rtl w:val="true"/>
          <w:lang w:bidi="fa-IR"/>
        </w:rPr>
        <w:t>.</w:t>
      </w:r>
    </w:p>
    <w:p>
      <w:pPr>
        <w:pStyle w:val="Heading3"/>
        <w:numPr>
          <w:ilvl w:val="2"/>
          <w:numId w:val="1"/>
        </w:numPr>
        <w:rPr/>
      </w:pPr>
      <w:bookmarkStart w:id="4680" w:name="__RefHeading___Toc7559608_73709187"/>
      <w:bookmarkStart w:id="4681" w:name="_Toc2184"/>
      <w:bookmarkEnd w:id="4680"/>
      <w:r>
        <w:rPr/>
        <w:t>1449</w:t>
      </w:r>
      <w:r>
        <w:rPr>
          <w:rtl w:val="true"/>
        </w:rPr>
        <w:t xml:space="preserve">- </w:t>
      </w:r>
      <w:r>
        <w:rPr>
          <w:rtl w:val="true"/>
        </w:rPr>
        <w:t>تفسیر سورة الأنعام</w:t>
      </w:r>
      <w:bookmarkEnd w:id="4681"/>
    </w:p>
    <w:p>
      <w:pPr>
        <w:pStyle w:val="BookText"/>
        <w:rPr/>
      </w:pPr>
      <w:r>
        <w:rPr>
          <w:rFonts w:ascii="IRNazanin" w:hAnsi="IRNazanin" w:eastAsia="IRNazanin"/>
          <w:color w:val="111111"/>
          <w:sz w:val="28"/>
          <w:sz w:val="28"/>
          <w:szCs w:val="28"/>
          <w:rtl w:val="true"/>
          <w:lang w:bidi="fa-IR"/>
        </w:rPr>
        <w:t xml:space="preserve">للحاج میرزا حسین بن میرزا أحمد بن میرزا عبد الرحیم القاضی الطباطبائی التبریزی،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بخطه عند ولده الحاج میرزا علی آقا القاضی النجفی لکنه لم یتم، و له تفسیر الفاتحة أیضا</w:t>
      </w:r>
      <w:r>
        <w:rPr>
          <w:rFonts w:eastAsia="IRNazanin" w:cs="IRNazanin"/>
          <w:color w:val="111111"/>
          <w:sz w:val="28"/>
          <w:szCs w:val="28"/>
          <w:rtl w:val="true"/>
          <w:lang w:bidi="fa-IR"/>
        </w:rPr>
        <w:t>.</w:t>
      </w:r>
    </w:p>
    <w:p>
      <w:pPr>
        <w:pStyle w:val="Heading3"/>
        <w:numPr>
          <w:ilvl w:val="2"/>
          <w:numId w:val="1"/>
        </w:numPr>
        <w:rPr/>
      </w:pPr>
      <w:bookmarkStart w:id="4682" w:name="__RefHeading___Toc7559610_73709187"/>
      <w:bookmarkStart w:id="4683" w:name="_Toc2185"/>
      <w:bookmarkEnd w:id="4682"/>
      <w:r>
        <w:rPr/>
        <w:t>1450</w:t>
      </w:r>
      <w:r>
        <w:rPr>
          <w:rtl w:val="true"/>
        </w:rPr>
        <w:t xml:space="preserve">- </w:t>
      </w:r>
      <w:r>
        <w:rPr>
          <w:rtl w:val="true"/>
        </w:rPr>
        <w:t>تفسیر سورة البقرة</w:t>
      </w:r>
      <w:bookmarkEnd w:id="4683"/>
    </w:p>
    <w:p>
      <w:pPr>
        <w:pStyle w:val="BookText"/>
        <w:rPr/>
      </w:pPr>
      <w:r>
        <w:rPr>
          <w:rFonts w:ascii="IRNazanin" w:hAnsi="IRNazanin" w:eastAsia="IRNazanin"/>
          <w:color w:val="111111"/>
          <w:sz w:val="28"/>
          <w:sz w:val="28"/>
          <w:szCs w:val="28"/>
          <w:rtl w:val="true"/>
          <w:lang w:bidi="fa-IR"/>
        </w:rPr>
        <w:t xml:space="preserve">للسید حسین بن السید دلدار علی النقوی،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بلکهنو فی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السید مهدی فی تذکره العلماء أنه خرج منه مقدار من أوائل السورة</w:t>
      </w:r>
      <w:r>
        <w:rPr>
          <w:rFonts w:eastAsia="IRNazanin" w:cs="IRNazanin"/>
          <w:color w:val="111111"/>
          <w:sz w:val="28"/>
          <w:szCs w:val="28"/>
          <w:rtl w:val="true"/>
          <w:lang w:bidi="fa-IR"/>
        </w:rPr>
        <w:t>.</w:t>
      </w:r>
    </w:p>
    <w:p>
      <w:pPr>
        <w:pStyle w:val="Heading3"/>
        <w:numPr>
          <w:ilvl w:val="2"/>
          <w:numId w:val="1"/>
        </w:numPr>
        <w:rPr/>
      </w:pPr>
      <w:bookmarkStart w:id="4684" w:name="__RefHeading___Toc7559612_73709187"/>
      <w:bookmarkStart w:id="4685" w:name="_Toc2186"/>
      <w:bookmarkEnd w:id="4684"/>
      <w:r>
        <w:rPr/>
        <w:t>1451</w:t>
      </w:r>
      <w:r>
        <w:rPr>
          <w:rtl w:val="true"/>
        </w:rPr>
        <w:t xml:space="preserve">- </w:t>
      </w:r>
      <w:r>
        <w:rPr>
          <w:rtl w:val="true"/>
        </w:rPr>
        <w:t>تفسیر سورة البقرة</w:t>
      </w:r>
      <w:bookmarkEnd w:id="4685"/>
    </w:p>
    <w:p>
      <w:pPr>
        <w:pStyle w:val="BookText"/>
        <w:rPr/>
      </w:pPr>
      <w:r>
        <w:rPr>
          <w:rFonts w:ascii="IRNazanin" w:hAnsi="IRNazanin" w:eastAsia="IRNazanin"/>
          <w:color w:val="111111"/>
          <w:sz w:val="28"/>
          <w:sz w:val="28"/>
          <w:szCs w:val="28"/>
          <w:rtl w:val="true"/>
          <w:lang w:bidi="fa-IR"/>
        </w:rPr>
        <w:t xml:space="preserve">نظما فارسیا لمحمد علی بن عبد الحسین الطبسی المدعو بنور علی شاه و المتوفی سنة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مکتبة مدرسة سپهسالار</w:t>
      </w:r>
      <w:r>
        <w:rPr>
          <w:rFonts w:eastAsia="IRNazanin" w:cs="IRNazanin"/>
          <w:color w:val="111111"/>
          <w:sz w:val="28"/>
          <w:szCs w:val="28"/>
          <w:rtl w:val="true"/>
          <w:lang w:bidi="fa-IR"/>
        </w:rPr>
        <w:t>.</w:t>
      </w:r>
    </w:p>
    <w:p>
      <w:pPr>
        <w:pStyle w:val="Heading3"/>
        <w:numPr>
          <w:ilvl w:val="2"/>
          <w:numId w:val="1"/>
        </w:numPr>
        <w:rPr/>
      </w:pPr>
      <w:bookmarkStart w:id="4686" w:name="__RefHeading___Toc7559614_73709187"/>
      <w:bookmarkStart w:id="4687" w:name="_Toc2187"/>
      <w:bookmarkEnd w:id="4686"/>
      <w:r>
        <w:rPr/>
        <w:t>1452</w:t>
      </w:r>
      <w:r>
        <w:rPr>
          <w:rtl w:val="true"/>
        </w:rPr>
        <w:t xml:space="preserve">- </w:t>
      </w:r>
      <w:r>
        <w:rPr>
          <w:rtl w:val="true"/>
        </w:rPr>
        <w:t>تفسیر سورة البقرة</w:t>
      </w:r>
      <w:bookmarkEnd w:id="4687"/>
    </w:p>
    <w:p>
      <w:pPr>
        <w:pStyle w:val="BookText"/>
        <w:rPr/>
      </w:pPr>
      <w:r>
        <w:rPr>
          <w:rFonts w:ascii="IRNazanin" w:hAnsi="IRNazanin" w:eastAsia="IRNazanin"/>
          <w:color w:val="111111"/>
          <w:sz w:val="28"/>
          <w:sz w:val="28"/>
          <w:szCs w:val="28"/>
          <w:rtl w:val="true"/>
          <w:lang w:bidi="fa-IR"/>
        </w:rPr>
        <w:t xml:space="preserve">للمولی صدر الدین محمد بن إبراهیم الشیرازی، خرج منه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قِرَدَةً خاسِئِینَ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آیة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بعده تفسیر آیة الکرسی مستقلا کما مر، و الجمیع مطبوع ضمن مجموعة تفاسیره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Heading3"/>
        <w:numPr>
          <w:ilvl w:val="2"/>
          <w:numId w:val="1"/>
        </w:numPr>
        <w:rPr/>
      </w:pPr>
      <w:bookmarkStart w:id="4688" w:name="__RefHeading___Toc7559616_73709187"/>
      <w:bookmarkStart w:id="4689" w:name="_Toc2188"/>
      <w:bookmarkEnd w:id="4688"/>
      <w:r>
        <w:rPr/>
        <w:t>1453</w:t>
      </w:r>
      <w:r>
        <w:rPr>
          <w:rtl w:val="true"/>
        </w:rPr>
        <w:t xml:space="preserve">- </w:t>
      </w:r>
      <w:r>
        <w:rPr>
          <w:rtl w:val="true"/>
        </w:rPr>
        <w:t>تفسیر سورة بنی إسرائیل</w:t>
      </w:r>
      <w:bookmarkEnd w:id="4689"/>
    </w:p>
    <w:p>
      <w:pPr>
        <w:pStyle w:val="BookText"/>
        <w:rPr/>
      </w:pPr>
      <w:r>
        <w:rPr>
          <w:rFonts w:ascii="IRNazanin" w:hAnsi="IRNazanin" w:eastAsia="IRNazanin"/>
          <w:color w:val="111111"/>
          <w:sz w:val="28"/>
          <w:sz w:val="28"/>
          <w:szCs w:val="28"/>
          <w:rtl w:val="true"/>
          <w:lang w:bidi="fa-IR"/>
        </w:rPr>
        <w:t xml:space="preserve">کانت نسخه منه فی المشهد الرضوی عند الحاج الشیخ محمد رحیم بن میرزا محمد البروجردی الرئیس الخازن للروضة الرضویة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بها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هو یحتمل أنه تصنیف العلامة المجلسی أو والده أو بعض مشایخه الآخر</w:t>
      </w:r>
      <w:r>
        <w:rPr>
          <w:rFonts w:eastAsia="IRNazanin" w:cs="IRNazanin"/>
          <w:color w:val="111111"/>
          <w:sz w:val="28"/>
          <w:szCs w:val="28"/>
          <w:rtl w:val="true"/>
          <w:lang w:bidi="fa-IR"/>
        </w:rPr>
        <w:t>.</w:t>
      </w:r>
    </w:p>
    <w:p>
      <w:pPr>
        <w:pStyle w:val="Heading3"/>
        <w:numPr>
          <w:ilvl w:val="2"/>
          <w:numId w:val="1"/>
        </w:numPr>
        <w:rPr/>
      </w:pPr>
      <w:bookmarkStart w:id="4690" w:name="__RefHeading___Toc7559618_73709187"/>
      <w:bookmarkStart w:id="4691" w:name="_Toc2189"/>
      <w:bookmarkEnd w:id="4690"/>
      <w:r>
        <w:rPr/>
        <w:t>1454</w:t>
      </w:r>
      <w:r>
        <w:rPr>
          <w:rtl w:val="true"/>
        </w:rPr>
        <w:t xml:space="preserve">- </w:t>
      </w:r>
      <w:r>
        <w:rPr>
          <w:rtl w:val="true"/>
        </w:rPr>
        <w:t>تفسیر سورة الجحد</w:t>
      </w:r>
      <w:bookmarkEnd w:id="4691"/>
    </w:p>
    <w:p>
      <w:pPr>
        <w:pStyle w:val="BookText"/>
        <w:rPr/>
      </w:pPr>
      <w:r>
        <w:rPr>
          <w:rFonts w:ascii="IRNazanin" w:hAnsi="IRNazanin" w:eastAsia="IRNazanin"/>
          <w:color w:val="111111"/>
          <w:sz w:val="28"/>
          <w:sz w:val="28"/>
          <w:szCs w:val="28"/>
          <w:rtl w:val="true"/>
          <w:lang w:bidi="fa-IR"/>
        </w:rPr>
        <w:t xml:space="preserve">قُلْ یا أَیُّهَا الْکافِرُونَ، للمولی جلال الدین الدوانی، رأیته مع تفسیر سورة الإخلاص له ضمن مجموعة فی مکتبة الشیخ جعفر سلطان العلماء فی طهران، و ذکره فی کشف الظنون،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من علینا بالدین القویم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نکات متعلقة بالسورة التی تعدل ربع القرآن</w:t>
      </w:r>
      <w:r>
        <w:rPr>
          <w:rFonts w:eastAsia="IRNazanin" w:cs="IRNazanin"/>
          <w:color w:val="111111"/>
          <w:sz w:val="28"/>
          <w:szCs w:val="28"/>
          <w:rtl w:val="true"/>
          <w:lang w:bidi="fa-IR"/>
        </w:rPr>
        <w:t>.</w:t>
      </w:r>
    </w:p>
    <w:p>
      <w:pPr>
        <w:pStyle w:val="Heading3"/>
        <w:numPr>
          <w:ilvl w:val="2"/>
          <w:numId w:val="1"/>
        </w:numPr>
        <w:rPr/>
      </w:pPr>
      <w:bookmarkStart w:id="4692" w:name="__RefHeading___Toc7559620_73709187"/>
      <w:bookmarkStart w:id="4693" w:name="_Toc2190"/>
      <w:bookmarkEnd w:id="4692"/>
      <w:r>
        <w:rPr/>
        <w:t>1455</w:t>
      </w:r>
      <w:r>
        <w:rPr>
          <w:rtl w:val="true"/>
        </w:rPr>
        <w:t xml:space="preserve">- </w:t>
      </w:r>
      <w:r>
        <w:rPr>
          <w:rtl w:val="true"/>
        </w:rPr>
        <w:t>تفسیر سورة الجمعة</w:t>
      </w:r>
      <w:bookmarkEnd w:id="4693"/>
    </w:p>
    <w:p>
      <w:pPr>
        <w:pStyle w:val="BookText"/>
        <w:rPr/>
      </w:pPr>
      <w:r>
        <w:rPr>
          <w:rFonts w:ascii="IRNazanin" w:hAnsi="IRNazanin" w:eastAsia="IRNazanin"/>
          <w:color w:val="111111"/>
          <w:sz w:val="28"/>
          <w:sz w:val="28"/>
          <w:szCs w:val="28"/>
          <w:rtl w:val="true"/>
          <w:lang w:bidi="fa-IR"/>
        </w:rPr>
        <w:t xml:space="preserve">للمولی صدرا الشیرازی، طبع ضمن مجموعة تفاسیره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لواهب النفس و العلم و العقل</w:t>
      </w:r>
      <w:r>
        <w:rPr>
          <w:rFonts w:eastAsia="IRNazanin" w:cs="IRNazanin"/>
          <w:color w:val="111111"/>
          <w:sz w:val="28"/>
          <w:szCs w:val="28"/>
          <w:rtl w:val="true"/>
          <w:lang w:bidi="fa-IR"/>
        </w:rPr>
        <w:t>).</w:t>
      </w:r>
    </w:p>
    <w:p>
      <w:pPr>
        <w:pStyle w:val="Heading3"/>
        <w:numPr>
          <w:ilvl w:val="2"/>
          <w:numId w:val="1"/>
        </w:numPr>
        <w:rPr/>
      </w:pPr>
      <w:bookmarkStart w:id="4694" w:name="__RefHeading___Toc7559622_73709187"/>
      <w:bookmarkStart w:id="4695" w:name="_Toc2191"/>
      <w:bookmarkEnd w:id="4694"/>
      <w:r>
        <w:rPr/>
        <w:t>1456</w:t>
      </w:r>
      <w:r>
        <w:rPr>
          <w:rtl w:val="true"/>
        </w:rPr>
        <w:t xml:space="preserve">- </w:t>
      </w:r>
      <w:r>
        <w:rPr>
          <w:rtl w:val="true"/>
        </w:rPr>
        <w:t>تفسیر سورة الحدید</w:t>
      </w:r>
      <w:bookmarkEnd w:id="4695"/>
    </w:p>
    <w:p>
      <w:pPr>
        <w:pStyle w:val="BookText"/>
        <w:rPr/>
      </w:pPr>
      <w:r>
        <w:rPr>
          <w:rFonts w:ascii="IRNazanin" w:hAnsi="IRNazanin" w:eastAsia="IRNazanin"/>
          <w:color w:val="111111"/>
          <w:sz w:val="28"/>
          <w:sz w:val="28"/>
          <w:szCs w:val="28"/>
          <w:rtl w:val="true"/>
          <w:lang w:bidi="fa-IR"/>
        </w:rPr>
        <w:t>للشیخ محمد صالح بن میرزا فضل الله المازندرانی الحائری المعاصر، ذکره فی فهرسه مع تفسیر آیة الکرسی کما مر</w:t>
      </w:r>
      <w:r>
        <w:rPr>
          <w:rFonts w:eastAsia="IRNazanin" w:cs="IRNazanin"/>
          <w:color w:val="111111"/>
          <w:sz w:val="28"/>
          <w:szCs w:val="28"/>
          <w:rtl w:val="true"/>
          <w:lang w:bidi="fa-IR"/>
        </w:rPr>
        <w:t>.</w:t>
      </w:r>
    </w:p>
    <w:p>
      <w:pPr>
        <w:pStyle w:val="Heading3"/>
        <w:numPr>
          <w:ilvl w:val="2"/>
          <w:numId w:val="1"/>
        </w:numPr>
        <w:rPr/>
      </w:pPr>
      <w:bookmarkStart w:id="4696" w:name="__RefHeading___Toc7559624_73709187"/>
      <w:bookmarkStart w:id="4697" w:name="_Toc2192"/>
      <w:bookmarkEnd w:id="4696"/>
      <w:r>
        <w:rPr/>
        <w:t>1457</w:t>
      </w:r>
      <w:r>
        <w:rPr>
          <w:rtl w:val="true"/>
        </w:rPr>
        <w:t xml:space="preserve">- </w:t>
      </w:r>
      <w:r>
        <w:rPr>
          <w:rtl w:val="true"/>
        </w:rPr>
        <w:t>تفسیر سورة الحدید</w:t>
      </w:r>
      <w:bookmarkEnd w:id="4697"/>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صدر الشیرازی، طبع ضمن مجموعة تفاسیره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أفاض علی قلوب أولیائه لئالی جواهر القرآن</w:t>
      </w:r>
      <w:r>
        <w:rPr>
          <w:rFonts w:eastAsia="IRNazanin" w:cs="IRNazanin"/>
          <w:color w:val="111111"/>
          <w:sz w:val="28"/>
          <w:szCs w:val="28"/>
          <w:rtl w:val="true"/>
          <w:lang w:bidi="fa-IR"/>
        </w:rPr>
        <w:t xml:space="preserve">). </w:t>
      </w:r>
      <w:bookmarkStart w:id="4698" w:name="pg11681_117514"/>
    </w:p>
    <w:p>
      <w:pPr>
        <w:pStyle w:val="Heading3"/>
        <w:numPr>
          <w:ilvl w:val="2"/>
          <w:numId w:val="1"/>
        </w:numPr>
        <w:rPr/>
      </w:pPr>
      <w:bookmarkStart w:id="4699" w:name="__RefHeading___Toc7559626_73709187"/>
      <w:bookmarkStart w:id="4700" w:name="_Toc2193"/>
      <w:bookmarkEnd w:id="4698"/>
      <w:bookmarkEnd w:id="4699"/>
      <w:r>
        <w:rPr/>
        <w:t>1458</w:t>
      </w:r>
      <w:r>
        <w:rPr>
          <w:rtl w:val="true"/>
        </w:rPr>
        <w:t xml:space="preserve">- </w:t>
      </w:r>
      <w:r>
        <w:rPr>
          <w:rtl w:val="true"/>
        </w:rPr>
        <w:t>تفسیر سورة الحشر</w:t>
      </w:r>
      <w:bookmarkEnd w:id="4700"/>
    </w:p>
    <w:p>
      <w:pPr>
        <w:pStyle w:val="BookText"/>
        <w:rPr/>
      </w:pPr>
      <w:r>
        <w:rPr>
          <w:rFonts w:ascii="IRNazanin" w:hAnsi="IRNazanin" w:eastAsia="IRNazanin"/>
          <w:color w:val="111111"/>
          <w:sz w:val="28"/>
          <w:sz w:val="28"/>
          <w:szCs w:val="28"/>
          <w:rtl w:val="true"/>
          <w:lang w:bidi="fa-IR"/>
        </w:rPr>
        <w:t>للشیخ علی الحزین فارسی، ذکره فی فهرس تصانیفه الفارسیة</w:t>
      </w:r>
      <w:r>
        <w:rPr>
          <w:rFonts w:eastAsia="IRNazanin" w:cs="IRNazanin"/>
          <w:color w:val="111111"/>
          <w:sz w:val="28"/>
          <w:szCs w:val="28"/>
          <w:rtl w:val="true"/>
          <w:lang w:bidi="fa-IR"/>
        </w:rPr>
        <w:t>.</w:t>
      </w:r>
    </w:p>
    <w:p>
      <w:pPr>
        <w:pStyle w:val="Heading3"/>
        <w:numPr>
          <w:ilvl w:val="2"/>
          <w:numId w:val="1"/>
        </w:numPr>
        <w:rPr/>
      </w:pPr>
      <w:bookmarkStart w:id="4701" w:name="__RefHeading___Toc7559628_73709187"/>
      <w:bookmarkStart w:id="4702" w:name="_Toc2194"/>
      <w:bookmarkEnd w:id="4701"/>
      <w:r>
        <w:rPr>
          <w:rtl w:val="true"/>
        </w:rPr>
        <w:t>تفسیر سورة الحمد</w:t>
      </w:r>
      <w:bookmarkEnd w:id="4702"/>
    </w:p>
    <w:p>
      <w:pPr>
        <w:pStyle w:val="BookText"/>
        <w:rPr/>
      </w:pPr>
      <w:r>
        <w:rPr>
          <w:rFonts w:ascii="IRNazanin" w:hAnsi="IRNazanin" w:eastAsia="IRNazanin"/>
          <w:color w:val="111111"/>
          <w:sz w:val="28"/>
          <w:sz w:val="28"/>
          <w:szCs w:val="28"/>
          <w:rtl w:val="true"/>
          <w:lang w:bidi="fa-IR"/>
        </w:rPr>
        <w:t>یأتی بعنوان تفسیر سورة الفاتحة متعددا</w:t>
      </w:r>
      <w:r>
        <w:rPr>
          <w:rFonts w:eastAsia="IRNazanin" w:cs="IRNazanin"/>
          <w:color w:val="111111"/>
          <w:sz w:val="28"/>
          <w:szCs w:val="28"/>
          <w:rtl w:val="true"/>
          <w:lang w:bidi="fa-IR"/>
        </w:rPr>
        <w:t>.</w:t>
      </w:r>
    </w:p>
    <w:p>
      <w:pPr>
        <w:pStyle w:val="Heading3"/>
        <w:numPr>
          <w:ilvl w:val="2"/>
          <w:numId w:val="1"/>
        </w:numPr>
        <w:rPr/>
      </w:pPr>
      <w:bookmarkStart w:id="4703" w:name="__RefHeading___Toc7559630_73709187"/>
      <w:bookmarkStart w:id="4704" w:name="_Toc2195"/>
      <w:bookmarkEnd w:id="4703"/>
      <w:r>
        <w:rPr>
          <w:rtl w:val="true"/>
        </w:rPr>
        <w:t>تفسیر سورة الدهر</w:t>
      </w:r>
      <w:bookmarkEnd w:id="4704"/>
    </w:p>
    <w:p>
      <w:pPr>
        <w:pStyle w:val="BookText"/>
        <w:rPr/>
      </w:pPr>
      <w:r>
        <w:rPr>
          <w:rFonts w:ascii="IRNazanin" w:hAnsi="IRNazanin" w:eastAsia="IRNazanin"/>
          <w:color w:val="111111"/>
          <w:sz w:val="28"/>
          <w:sz w:val="28"/>
          <w:szCs w:val="28"/>
          <w:rtl w:val="true"/>
          <w:lang w:bidi="fa-IR"/>
        </w:rPr>
        <w:t>اسمه حسناء غالیة المهر یأتی، کما یأتی تفسیر سورة هل أتی متعددا</w:t>
      </w:r>
      <w:r>
        <w:rPr>
          <w:rFonts w:eastAsia="IRNazanin" w:cs="IRNazanin"/>
          <w:color w:val="111111"/>
          <w:sz w:val="28"/>
          <w:szCs w:val="28"/>
          <w:rtl w:val="true"/>
          <w:lang w:bidi="fa-IR"/>
        </w:rPr>
        <w:t>.</w:t>
      </w:r>
    </w:p>
    <w:p>
      <w:pPr>
        <w:pStyle w:val="Heading3"/>
        <w:numPr>
          <w:ilvl w:val="2"/>
          <w:numId w:val="1"/>
        </w:numPr>
        <w:rPr/>
      </w:pPr>
      <w:bookmarkStart w:id="4705" w:name="__RefHeading___Toc7559632_73709187"/>
      <w:bookmarkStart w:id="4706" w:name="_Toc2196"/>
      <w:bookmarkEnd w:id="4705"/>
      <w:r>
        <w:rPr/>
        <w:t>1459</w:t>
      </w:r>
      <w:r>
        <w:rPr>
          <w:rtl w:val="true"/>
        </w:rPr>
        <w:t xml:space="preserve">- </w:t>
      </w:r>
      <w:r>
        <w:rPr>
          <w:rtl w:val="true"/>
        </w:rPr>
        <w:t>تفسیر سورة الرحمن</w:t>
      </w:r>
      <w:bookmarkEnd w:id="4706"/>
    </w:p>
    <w:p>
      <w:pPr>
        <w:pStyle w:val="BookText"/>
        <w:rPr/>
      </w:pPr>
      <w:r>
        <w:rPr>
          <w:rFonts w:ascii="IRNazanin" w:hAnsi="IRNazanin" w:eastAsia="IRNazanin"/>
          <w:color w:val="111111"/>
          <w:sz w:val="28"/>
          <w:sz w:val="28"/>
          <w:szCs w:val="28"/>
          <w:rtl w:val="true"/>
          <w:lang w:bidi="fa-IR"/>
        </w:rPr>
        <w:t xml:space="preserve">للمفتی میر محمد عباس الموسوی التستری الکهنوی،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التجلیات</w:t>
      </w:r>
      <w:r>
        <w:rPr>
          <w:rFonts w:eastAsia="IRNazanin" w:cs="IRNazanin"/>
          <w:color w:val="111111"/>
          <w:sz w:val="28"/>
          <w:szCs w:val="28"/>
          <w:rtl w:val="true"/>
          <w:lang w:bidi="fa-IR"/>
        </w:rPr>
        <w:t>.</w:t>
      </w:r>
    </w:p>
    <w:p>
      <w:pPr>
        <w:pStyle w:val="Heading3"/>
        <w:numPr>
          <w:ilvl w:val="2"/>
          <w:numId w:val="1"/>
        </w:numPr>
        <w:rPr/>
      </w:pPr>
      <w:bookmarkStart w:id="4707" w:name="__RefHeading___Toc7559634_73709187"/>
      <w:bookmarkStart w:id="4708" w:name="_Toc2197"/>
      <w:bookmarkEnd w:id="4707"/>
      <w:r>
        <w:rPr/>
        <w:t>1460</w:t>
      </w:r>
      <w:r>
        <w:rPr>
          <w:rtl w:val="true"/>
        </w:rPr>
        <w:t xml:space="preserve">- </w:t>
      </w:r>
      <w:r>
        <w:rPr>
          <w:rtl w:val="true"/>
        </w:rPr>
        <w:t>تفسیر سورة الرحمن‌</w:t>
      </w:r>
      <w:bookmarkEnd w:id="4708"/>
    </w:p>
    <w:p>
      <w:pPr>
        <w:pStyle w:val="BookText"/>
        <w:rPr/>
      </w:pPr>
      <w:r>
        <w:rPr>
          <w:rFonts w:ascii="IRNazanin" w:hAnsi="IRNazanin" w:eastAsia="IRNazanin"/>
          <w:color w:val="111111"/>
          <w:sz w:val="28"/>
          <w:sz w:val="28"/>
          <w:szCs w:val="28"/>
          <w:rtl w:val="true"/>
          <w:lang w:bidi="fa-IR"/>
        </w:rPr>
        <w:t xml:space="preserve">للسید محمد محسن الزنگی‌پوری،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تلمیذ میرزا محمد علی قائمة الدین کما ذکره السید علی نقی فی تاریخ مشاهیر علماء الهند</w:t>
      </w:r>
      <w:r>
        <w:rPr>
          <w:rFonts w:eastAsia="IRNazanin" w:cs="IRNazanin"/>
          <w:color w:val="111111"/>
          <w:sz w:val="28"/>
          <w:szCs w:val="28"/>
          <w:rtl w:val="true"/>
          <w:lang w:bidi="fa-IR"/>
        </w:rPr>
        <w:t>.</w:t>
      </w:r>
    </w:p>
    <w:p>
      <w:pPr>
        <w:pStyle w:val="Heading3"/>
        <w:numPr>
          <w:ilvl w:val="2"/>
          <w:numId w:val="1"/>
        </w:numPr>
        <w:rPr/>
      </w:pPr>
      <w:bookmarkStart w:id="4709" w:name="__RefHeading___Toc7559636_73709187"/>
      <w:bookmarkStart w:id="4710" w:name="_Toc2198"/>
      <w:bookmarkEnd w:id="4709"/>
      <w:r>
        <w:rPr/>
        <w:t>1461</w:t>
      </w:r>
      <w:r>
        <w:rPr>
          <w:rtl w:val="true"/>
        </w:rPr>
        <w:t xml:space="preserve">- </w:t>
      </w:r>
      <w:r>
        <w:rPr>
          <w:rtl w:val="true"/>
        </w:rPr>
        <w:t>تفسیر سورة الزلزال</w:t>
      </w:r>
      <w:bookmarkEnd w:id="4710"/>
    </w:p>
    <w:p>
      <w:pPr>
        <w:pStyle w:val="BookText"/>
        <w:rPr/>
      </w:pPr>
      <w:r>
        <w:rPr>
          <w:rFonts w:ascii="IRNazanin" w:hAnsi="IRNazanin" w:eastAsia="IRNazanin"/>
          <w:color w:val="111111"/>
          <w:sz w:val="28"/>
          <w:sz w:val="28"/>
          <w:szCs w:val="28"/>
          <w:rtl w:val="true"/>
          <w:lang w:bidi="fa-IR"/>
        </w:rPr>
        <w:t>للمولی صدرا الشیرازی، طبع ضمن مجموعة تفاسیره</w:t>
      </w:r>
      <w:r>
        <w:rPr>
          <w:rFonts w:eastAsia="IRNazanin" w:cs="IRNazanin"/>
          <w:color w:val="111111"/>
          <w:sz w:val="28"/>
          <w:szCs w:val="28"/>
          <w:rtl w:val="true"/>
          <w:lang w:bidi="fa-IR"/>
        </w:rPr>
        <w:t>.</w:t>
      </w:r>
    </w:p>
    <w:p>
      <w:pPr>
        <w:pStyle w:val="Heading3"/>
        <w:numPr>
          <w:ilvl w:val="2"/>
          <w:numId w:val="1"/>
        </w:numPr>
        <w:rPr/>
      </w:pPr>
      <w:bookmarkStart w:id="4711" w:name="__RefHeading___Toc7559638_73709187"/>
      <w:bookmarkStart w:id="4712" w:name="_Toc2199"/>
      <w:bookmarkEnd w:id="4711"/>
      <w:r>
        <w:rPr/>
        <w:t>1462</w:t>
      </w:r>
      <w:r>
        <w:rPr>
          <w:rtl w:val="true"/>
        </w:rPr>
        <w:t xml:space="preserve">- </w:t>
      </w:r>
      <w:r>
        <w:rPr>
          <w:rtl w:val="true"/>
        </w:rPr>
        <w:t>تفسیر سورة الرحمن</w:t>
      </w:r>
      <w:bookmarkEnd w:id="4712"/>
    </w:p>
    <w:p>
      <w:pPr>
        <w:pStyle w:val="Heading3"/>
        <w:numPr>
          <w:ilvl w:val="2"/>
          <w:numId w:val="1"/>
        </w:numPr>
        <w:rPr/>
      </w:pPr>
      <w:bookmarkStart w:id="4713" w:name="__RefHeading___Toc7559640_73709187"/>
      <w:bookmarkStart w:id="4714" w:name="_Toc2200"/>
      <w:bookmarkEnd w:id="4713"/>
      <w:r>
        <w:rPr/>
        <w:t>1463</w:t>
      </w:r>
      <w:r>
        <w:rPr>
          <w:rtl w:val="true"/>
        </w:rPr>
        <w:t xml:space="preserve">- </w:t>
      </w:r>
      <w:r>
        <w:rPr>
          <w:rtl w:val="true"/>
        </w:rPr>
        <w:t>تفسیر سورة الزمر</w:t>
      </w:r>
      <w:bookmarkEnd w:id="4714"/>
    </w:p>
    <w:p>
      <w:pPr>
        <w:pStyle w:val="Heading3"/>
        <w:numPr>
          <w:ilvl w:val="2"/>
          <w:numId w:val="1"/>
        </w:numPr>
        <w:rPr/>
      </w:pPr>
      <w:bookmarkStart w:id="4715" w:name="__RefHeading___Toc7559642_73709187"/>
      <w:bookmarkStart w:id="4716" w:name="_Toc2201"/>
      <w:bookmarkEnd w:id="4715"/>
      <w:r>
        <w:rPr/>
        <w:t>1464</w:t>
      </w:r>
      <w:r>
        <w:rPr>
          <w:rtl w:val="true"/>
        </w:rPr>
        <w:t xml:space="preserve">- </w:t>
      </w:r>
      <w:r>
        <w:rPr>
          <w:rtl w:val="true"/>
        </w:rPr>
        <w:t>تفسیر سورة الشمس</w:t>
      </w:r>
      <w:bookmarkEnd w:id="4716"/>
    </w:p>
    <w:p>
      <w:pPr>
        <w:pStyle w:val="BookText"/>
        <w:rPr/>
      </w:pPr>
      <w:r>
        <w:rPr>
          <w:rFonts w:ascii="IRNazanin" w:hAnsi="IRNazanin" w:eastAsia="IRNazanin"/>
          <w:color w:val="111111"/>
          <w:sz w:val="28"/>
          <w:sz w:val="28"/>
          <w:szCs w:val="28"/>
          <w:rtl w:val="true"/>
          <w:lang w:bidi="fa-IR"/>
        </w:rPr>
        <w:t xml:space="preserve">طبع جمیع الثلاثة فی مجلد واحد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کلها للمولی حسین السجاسی الزنجانی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حدود سنة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Heading3"/>
        <w:numPr>
          <w:ilvl w:val="2"/>
          <w:numId w:val="1"/>
        </w:numPr>
        <w:rPr/>
      </w:pPr>
      <w:bookmarkStart w:id="4717" w:name="__RefHeading___Toc7559644_73709187"/>
      <w:bookmarkStart w:id="4718" w:name="_Toc2202"/>
      <w:bookmarkEnd w:id="4717"/>
      <w:r>
        <w:rPr/>
        <w:t>1465</w:t>
      </w:r>
      <w:r>
        <w:rPr>
          <w:rtl w:val="true"/>
        </w:rPr>
        <w:t xml:space="preserve">- </w:t>
      </w:r>
      <w:r>
        <w:rPr>
          <w:rtl w:val="true"/>
        </w:rPr>
        <w:t>تفسیر سورة الضحی</w:t>
      </w:r>
      <w:bookmarkEnd w:id="4718"/>
    </w:p>
    <w:p>
      <w:pPr>
        <w:pStyle w:val="BookText"/>
        <w:rPr/>
      </w:pPr>
      <w:r>
        <w:rPr>
          <w:rFonts w:ascii="IRNazanin" w:hAnsi="IRNazanin" w:eastAsia="IRNazanin"/>
          <w:color w:val="111111"/>
          <w:sz w:val="28"/>
          <w:sz w:val="28"/>
          <w:szCs w:val="28"/>
          <w:rtl w:val="true"/>
          <w:lang w:bidi="fa-IR"/>
        </w:rPr>
        <w:t>لمیرزا محمد التنکابنی، قال فی قصصه إن فیه أفکارا أبکارا یقرب من ألف بیت</w:t>
      </w:r>
      <w:r>
        <w:rPr>
          <w:rFonts w:eastAsia="IRNazanin" w:cs="IRNazanin"/>
          <w:color w:val="111111"/>
          <w:sz w:val="28"/>
          <w:szCs w:val="28"/>
          <w:rtl w:val="true"/>
          <w:lang w:bidi="fa-IR"/>
        </w:rPr>
        <w:t>.</w:t>
      </w:r>
    </w:p>
    <w:p>
      <w:pPr>
        <w:pStyle w:val="Heading3"/>
        <w:numPr>
          <w:ilvl w:val="2"/>
          <w:numId w:val="1"/>
        </w:numPr>
        <w:rPr/>
      </w:pPr>
      <w:bookmarkStart w:id="4719" w:name="__RefHeading___Toc7559646_73709187"/>
      <w:bookmarkStart w:id="4720" w:name="_Toc2203"/>
      <w:bookmarkEnd w:id="4719"/>
      <w:r>
        <w:rPr/>
        <w:t>1466</w:t>
      </w:r>
      <w:r>
        <w:rPr>
          <w:rtl w:val="true"/>
        </w:rPr>
        <w:t xml:space="preserve">- </w:t>
      </w:r>
      <w:r>
        <w:rPr>
          <w:rtl w:val="true"/>
        </w:rPr>
        <w:t>تفسیر سورة الضحی</w:t>
      </w:r>
      <w:bookmarkEnd w:id="4720"/>
    </w:p>
    <w:p>
      <w:pPr>
        <w:pStyle w:val="Heading3"/>
        <w:numPr>
          <w:ilvl w:val="2"/>
          <w:numId w:val="1"/>
        </w:numPr>
        <w:rPr/>
      </w:pPr>
      <w:bookmarkStart w:id="4721" w:name="__RefHeading___Toc7559648_73709187"/>
      <w:bookmarkStart w:id="4722" w:name="_Toc2204"/>
      <w:bookmarkEnd w:id="4721"/>
      <w:r>
        <w:rPr/>
        <w:t>1467</w:t>
      </w:r>
      <w:r>
        <w:rPr>
          <w:rtl w:val="true"/>
        </w:rPr>
        <w:t xml:space="preserve">- </w:t>
      </w:r>
      <w:r>
        <w:rPr>
          <w:rtl w:val="true"/>
        </w:rPr>
        <w:t>تفسیر سورة الطارق</w:t>
      </w:r>
      <w:bookmarkEnd w:id="4722"/>
    </w:p>
    <w:p>
      <w:pPr>
        <w:pStyle w:val="BookText"/>
        <w:rPr/>
      </w:pPr>
      <w:r>
        <w:rPr>
          <w:rFonts w:ascii="IRNazanin" w:hAnsi="IRNazanin" w:eastAsia="IRNazanin"/>
          <w:color w:val="111111"/>
          <w:sz w:val="28"/>
          <w:sz w:val="28"/>
          <w:szCs w:val="28"/>
          <w:rtl w:val="true"/>
          <w:lang w:bidi="fa-IR"/>
        </w:rPr>
        <w:t xml:space="preserve">کلاهما لصدر المتألهین المولی صدر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ضمن مجموعة تفاسیره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Heading3"/>
        <w:numPr>
          <w:ilvl w:val="2"/>
          <w:numId w:val="1"/>
        </w:numPr>
        <w:rPr/>
      </w:pPr>
      <w:bookmarkStart w:id="4723" w:name="__RefHeading___Toc7559650_73709187"/>
      <w:bookmarkStart w:id="4724" w:name="_Toc2205"/>
      <w:bookmarkEnd w:id="4723"/>
      <w:r>
        <w:rPr/>
        <w:t>1468</w:t>
      </w:r>
      <w:r>
        <w:rPr>
          <w:rtl w:val="true"/>
        </w:rPr>
        <w:t xml:space="preserve">- </w:t>
      </w:r>
      <w:r>
        <w:rPr>
          <w:rtl w:val="true"/>
        </w:rPr>
        <w:t>تفسیر سورة العصر</w:t>
      </w:r>
      <w:bookmarkEnd w:id="4724"/>
    </w:p>
    <w:p>
      <w:pPr>
        <w:pStyle w:val="BookText"/>
        <w:rPr/>
      </w:pPr>
      <w:r>
        <w:rPr>
          <w:rFonts w:ascii="IRNazanin" w:hAnsi="IRNazanin" w:eastAsia="IRNazanin"/>
          <w:color w:val="111111"/>
          <w:sz w:val="28"/>
          <w:sz w:val="28"/>
          <w:szCs w:val="28"/>
          <w:rtl w:val="true"/>
          <w:lang w:bidi="fa-IR"/>
        </w:rPr>
        <w:t xml:space="preserve">فارسی للسید میرزا جهانگیر بن محب علی الحسینی المرندی الملقب بناظم الملک و لقبه فی الشعر ضیائی،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بقم فی أول رجب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شهاب الدین التبریزی نزیل قم</w:t>
      </w:r>
      <w:r>
        <w:rPr>
          <w:rFonts w:eastAsia="IRNazanin" w:cs="IRNazanin"/>
          <w:color w:val="111111"/>
          <w:sz w:val="28"/>
          <w:szCs w:val="28"/>
          <w:rtl w:val="true"/>
          <w:lang w:bidi="fa-IR"/>
        </w:rPr>
        <w:t>.</w:t>
      </w:r>
    </w:p>
    <w:p>
      <w:pPr>
        <w:pStyle w:val="Heading3"/>
        <w:numPr>
          <w:ilvl w:val="2"/>
          <w:numId w:val="1"/>
        </w:numPr>
        <w:rPr/>
      </w:pPr>
      <w:bookmarkStart w:id="4725" w:name="__RefHeading___Toc7559652_73709187"/>
      <w:bookmarkStart w:id="4726" w:name="_Toc2206"/>
      <w:bookmarkEnd w:id="4725"/>
      <w:r>
        <w:rPr/>
        <w:t>1469</w:t>
      </w:r>
      <w:r>
        <w:rPr>
          <w:rtl w:val="true"/>
        </w:rPr>
        <w:t xml:space="preserve">- </w:t>
      </w:r>
      <w:r>
        <w:rPr>
          <w:rtl w:val="true"/>
        </w:rPr>
        <w:t>تفسیر سورة عم یتساءلون‌</w:t>
      </w:r>
      <w:bookmarkEnd w:id="4726"/>
    </w:p>
    <w:p>
      <w:pPr>
        <w:pStyle w:val="BookText"/>
        <w:rPr/>
      </w:pPr>
      <w:r>
        <w:rPr>
          <w:rFonts w:ascii="IRNazanin" w:hAnsi="IRNazanin" w:eastAsia="IRNazanin"/>
          <w:color w:val="111111"/>
          <w:sz w:val="28"/>
          <w:sz w:val="28"/>
          <w:szCs w:val="28"/>
          <w:rtl w:val="true"/>
          <w:lang w:bidi="fa-IR"/>
        </w:rPr>
        <w:t>لأبی سمینة محمد بن علی بن إبراهیم بن موسی الذی أخرجه أحمد بن محمد بن عیسی عن قم، ذکر النجاشی أنه یرویه عنه محمد بن أبی القاسم ماجیلویه الذی هو شیخ جمع ممن یروی عنهم الصدوق</w:t>
      </w:r>
      <w:r>
        <w:rPr>
          <w:rFonts w:eastAsia="IRNazanin" w:cs="IRNazanin"/>
          <w:color w:val="111111"/>
          <w:sz w:val="28"/>
          <w:szCs w:val="28"/>
          <w:rtl w:val="true"/>
          <w:lang w:bidi="fa-IR"/>
        </w:rPr>
        <w:t>.</w:t>
      </w:r>
    </w:p>
    <w:p>
      <w:pPr>
        <w:pStyle w:val="Heading3"/>
        <w:numPr>
          <w:ilvl w:val="2"/>
          <w:numId w:val="1"/>
        </w:numPr>
        <w:rPr/>
      </w:pPr>
      <w:bookmarkStart w:id="4727" w:name="__RefHeading___Toc7559654_73709187"/>
      <w:bookmarkStart w:id="4728" w:name="_Toc2207"/>
      <w:bookmarkEnd w:id="4727"/>
      <w:r>
        <w:rPr>
          <w:rtl w:val="true"/>
        </w:rPr>
        <w:t>تفسیر سورة الفاتحة</w:t>
      </w:r>
      <w:bookmarkEnd w:id="4728"/>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إبراهیم الکفعمی اسمه الرسالة الواضحة یأتی فی الراء </w:t>
      </w:r>
      <w:bookmarkStart w:id="4729" w:name="pg11681_117515"/>
    </w:p>
    <w:p>
      <w:pPr>
        <w:pStyle w:val="Heading3"/>
        <w:numPr>
          <w:ilvl w:val="2"/>
          <w:numId w:val="1"/>
        </w:numPr>
        <w:rPr/>
      </w:pPr>
      <w:bookmarkStart w:id="4730" w:name="__RefHeading___Toc7559656_73709187"/>
      <w:bookmarkStart w:id="4731" w:name="_Toc2208"/>
      <w:bookmarkEnd w:id="4729"/>
      <w:bookmarkEnd w:id="4730"/>
      <w:r>
        <w:rPr/>
        <w:t>1470</w:t>
      </w:r>
      <w:r>
        <w:rPr>
          <w:rtl w:val="true"/>
        </w:rPr>
        <w:t xml:space="preserve">- </w:t>
      </w:r>
      <w:r>
        <w:rPr>
          <w:rtl w:val="true"/>
        </w:rPr>
        <w:t>تفسیر سورة الفاتحة</w:t>
      </w:r>
      <w:bookmarkEnd w:id="4731"/>
    </w:p>
    <w:p>
      <w:pPr>
        <w:pStyle w:val="BookText"/>
        <w:rPr/>
      </w:pPr>
      <w:r>
        <w:rPr>
          <w:rFonts w:ascii="IRNazanin" w:hAnsi="IRNazanin" w:eastAsia="IRNazanin"/>
          <w:color w:val="111111"/>
          <w:sz w:val="28"/>
          <w:sz w:val="28"/>
          <w:szCs w:val="28"/>
          <w:rtl w:val="true"/>
          <w:lang w:bidi="fa-IR"/>
        </w:rPr>
        <w:t xml:space="preserve">لبعض العلماء المعاصرین للسید کاظم الرشتی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توفی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میرزا عبد الرزاق المحدث الواعظ الهمدانی</w:t>
      </w:r>
    </w:p>
    <w:p>
      <w:pPr>
        <w:pStyle w:val="Heading3"/>
        <w:numPr>
          <w:ilvl w:val="2"/>
          <w:numId w:val="1"/>
        </w:numPr>
        <w:rPr/>
      </w:pPr>
      <w:bookmarkStart w:id="4732" w:name="__RefHeading___Toc7559658_73709187"/>
      <w:bookmarkStart w:id="4733" w:name="_Toc2209"/>
      <w:bookmarkEnd w:id="4732"/>
      <w:r>
        <w:rPr/>
        <w:t>1471</w:t>
      </w:r>
      <w:r>
        <w:rPr>
          <w:rtl w:val="true"/>
        </w:rPr>
        <w:t xml:space="preserve">- </w:t>
      </w:r>
      <w:r>
        <w:rPr>
          <w:rtl w:val="true"/>
        </w:rPr>
        <w:t>تفسیر سورة الفاتحة</w:t>
      </w:r>
      <w:bookmarkEnd w:id="4733"/>
    </w:p>
    <w:p>
      <w:pPr>
        <w:pStyle w:val="BookText"/>
        <w:rPr/>
      </w:pPr>
      <w:r>
        <w:rPr>
          <w:rFonts w:ascii="IRNazanin" w:hAnsi="IRNazanin" w:eastAsia="IRNazanin"/>
          <w:color w:val="111111"/>
          <w:sz w:val="28"/>
          <w:sz w:val="28"/>
          <w:szCs w:val="28"/>
          <w:rtl w:val="true"/>
          <w:lang w:bidi="fa-IR"/>
        </w:rPr>
        <w:t xml:space="preserve">لبعض العرفاء، کتبه الحاج الشیخ عبد الرحیم التستری، تلمیذ العلامة الأنصاری فی سفره إلی زیارة مشهد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ضمن مجموعة کلها بخطه عند السید المیرزا هادی الخراسانی فی کربلاء</w:t>
      </w:r>
    </w:p>
    <w:p>
      <w:pPr>
        <w:pStyle w:val="Heading3"/>
        <w:numPr>
          <w:ilvl w:val="2"/>
          <w:numId w:val="1"/>
        </w:numPr>
        <w:rPr/>
      </w:pPr>
      <w:bookmarkStart w:id="4734" w:name="__RefHeading___Toc7559660_73709187"/>
      <w:bookmarkStart w:id="4735" w:name="_Toc2210"/>
      <w:bookmarkEnd w:id="4734"/>
      <w:r>
        <w:rPr/>
        <w:t>1472</w:t>
      </w:r>
      <w:r>
        <w:rPr>
          <w:rtl w:val="true"/>
        </w:rPr>
        <w:t xml:space="preserve">- </w:t>
      </w:r>
      <w:r>
        <w:rPr>
          <w:rtl w:val="true"/>
        </w:rPr>
        <w:t>تفسیر سورة الفاتحة</w:t>
      </w:r>
      <w:bookmarkEnd w:id="4735"/>
    </w:p>
    <w:p>
      <w:pPr>
        <w:pStyle w:val="BookText"/>
        <w:rPr/>
      </w:pPr>
      <w:r>
        <w:rPr>
          <w:rFonts w:ascii="IRNazanin" w:hAnsi="IRNazanin" w:eastAsia="IRNazanin"/>
          <w:color w:val="111111"/>
          <w:sz w:val="28"/>
          <w:sz w:val="28"/>
          <w:szCs w:val="28"/>
          <w:rtl w:val="true"/>
          <w:lang w:bidi="fa-IR"/>
        </w:rPr>
        <w:t xml:space="preserve">للسید محمد تقی بن السید محمد إبراهیم آل العلامة السید دلدار علی النقوی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علی نقی فی تاریخ مشاهیر علماء الهند</w:t>
      </w:r>
    </w:p>
    <w:p>
      <w:pPr>
        <w:pStyle w:val="Heading3"/>
        <w:numPr>
          <w:ilvl w:val="2"/>
          <w:numId w:val="1"/>
        </w:numPr>
        <w:rPr/>
      </w:pPr>
      <w:bookmarkStart w:id="4736" w:name="__RefHeading___Toc7559662_73709187"/>
      <w:bookmarkStart w:id="4737" w:name="_Toc2211"/>
      <w:bookmarkEnd w:id="4736"/>
      <w:r>
        <w:rPr/>
        <w:t>1473</w:t>
      </w:r>
      <w:r>
        <w:rPr>
          <w:rtl w:val="true"/>
        </w:rPr>
        <w:t xml:space="preserve">- </w:t>
      </w:r>
      <w:r>
        <w:rPr>
          <w:rtl w:val="true"/>
        </w:rPr>
        <w:t>تفسیر سورة الفاتحة</w:t>
      </w:r>
      <w:bookmarkEnd w:id="4737"/>
    </w:p>
    <w:p>
      <w:pPr>
        <w:pStyle w:val="BookText"/>
        <w:rPr/>
      </w:pPr>
      <w:r>
        <w:rPr>
          <w:rFonts w:ascii="IRNazanin" w:hAnsi="IRNazanin" w:eastAsia="IRNazanin"/>
          <w:color w:val="111111"/>
          <w:sz w:val="28"/>
          <w:sz w:val="28"/>
          <w:szCs w:val="28"/>
          <w:rtl w:val="true"/>
          <w:lang w:bidi="fa-IR"/>
        </w:rPr>
        <w:t>مختصر رأیته ضمن مجموعة فی کتب المرحوم الشیخ جعفر سلطان العلماء بطهران مکتوب علی النسخة أنه للشیخ تقی الدین بن زهرة</w:t>
      </w:r>
    </w:p>
    <w:p>
      <w:pPr>
        <w:pStyle w:val="Heading3"/>
        <w:numPr>
          <w:ilvl w:val="2"/>
          <w:numId w:val="1"/>
        </w:numPr>
        <w:rPr/>
      </w:pPr>
      <w:bookmarkStart w:id="4738" w:name="__RefHeading___Toc7559664_73709187"/>
      <w:bookmarkStart w:id="4739" w:name="_Toc2212"/>
      <w:bookmarkEnd w:id="4738"/>
      <w:r>
        <w:rPr>
          <w:rtl w:val="true"/>
        </w:rPr>
        <w:t>تفسیر سورة الفاتحة</w:t>
      </w:r>
      <w:bookmarkEnd w:id="4739"/>
    </w:p>
    <w:p>
      <w:pPr>
        <w:pStyle w:val="BookText"/>
        <w:rPr/>
      </w:pPr>
      <w:r>
        <w:rPr>
          <w:rFonts w:ascii="IRNazanin" w:hAnsi="IRNazanin" w:eastAsia="IRNazanin"/>
          <w:color w:val="111111"/>
          <w:sz w:val="28"/>
          <w:sz w:val="28"/>
          <w:szCs w:val="28"/>
          <w:rtl w:val="true"/>
          <w:lang w:bidi="fa-IR"/>
        </w:rPr>
        <w:t>الموسوم ب الواضحة فی أسرار الفاتحة یأتی فی الواو</w:t>
      </w:r>
    </w:p>
    <w:p>
      <w:pPr>
        <w:pStyle w:val="Heading3"/>
        <w:numPr>
          <w:ilvl w:val="2"/>
          <w:numId w:val="1"/>
        </w:numPr>
        <w:rPr/>
      </w:pPr>
      <w:bookmarkStart w:id="4740" w:name="__RefHeading___Toc7559666_73709187"/>
      <w:bookmarkStart w:id="4741" w:name="_Toc2213"/>
      <w:bookmarkEnd w:id="4740"/>
      <w:r>
        <w:rPr/>
        <w:t>1474</w:t>
      </w:r>
      <w:r>
        <w:rPr>
          <w:rtl w:val="true"/>
        </w:rPr>
        <w:t xml:space="preserve">- </w:t>
      </w:r>
      <w:r>
        <w:rPr>
          <w:rtl w:val="true"/>
        </w:rPr>
        <w:t>تفسیر سورة الفاتحة</w:t>
      </w:r>
      <w:bookmarkEnd w:id="4741"/>
    </w:p>
    <w:p>
      <w:pPr>
        <w:pStyle w:val="BookText"/>
        <w:rPr/>
      </w:pPr>
      <w:r>
        <w:rPr>
          <w:rFonts w:ascii="IRNazanin" w:hAnsi="IRNazanin" w:eastAsia="IRNazanin"/>
          <w:color w:val="111111"/>
          <w:sz w:val="28"/>
          <w:sz w:val="28"/>
          <w:szCs w:val="28"/>
          <w:rtl w:val="true"/>
          <w:lang w:bidi="fa-IR"/>
        </w:rPr>
        <w:t>للمولی حبیب الله، أحال إلیه فی تفسیره لسورة الفتح و مر تفسیره لسورة الإخلاص</w:t>
      </w:r>
    </w:p>
    <w:p>
      <w:pPr>
        <w:pStyle w:val="Heading3"/>
        <w:numPr>
          <w:ilvl w:val="2"/>
          <w:numId w:val="1"/>
        </w:numPr>
        <w:rPr/>
      </w:pPr>
      <w:bookmarkStart w:id="4742" w:name="__RefHeading___Toc7559668_73709187"/>
      <w:bookmarkStart w:id="4743" w:name="_Toc2214"/>
      <w:bookmarkEnd w:id="4742"/>
      <w:r>
        <w:rPr/>
        <w:t>1475</w:t>
      </w:r>
      <w:r>
        <w:rPr>
          <w:rtl w:val="true"/>
        </w:rPr>
        <w:t xml:space="preserve">- </w:t>
      </w:r>
      <w:r>
        <w:rPr>
          <w:rtl w:val="true"/>
        </w:rPr>
        <w:t>تفسیر سورة الفاتحة</w:t>
      </w:r>
      <w:bookmarkEnd w:id="4743"/>
    </w:p>
    <w:p>
      <w:pPr>
        <w:pStyle w:val="BookText"/>
        <w:rPr/>
      </w:pPr>
      <w:r>
        <w:rPr>
          <w:rFonts w:ascii="IRNazanin" w:hAnsi="IRNazanin" w:eastAsia="IRNazanin"/>
          <w:color w:val="111111"/>
          <w:sz w:val="28"/>
          <w:sz w:val="28"/>
          <w:szCs w:val="28"/>
          <w:rtl w:val="true"/>
          <w:lang w:bidi="fa-IR"/>
        </w:rPr>
        <w:t>للحاج میرزا حسین بن الحاج میرزا أحمد القاضی، و مر له تفسیر سورة الأنعام</w:t>
      </w:r>
    </w:p>
    <w:p>
      <w:pPr>
        <w:pStyle w:val="Heading3"/>
        <w:numPr>
          <w:ilvl w:val="2"/>
          <w:numId w:val="1"/>
        </w:numPr>
        <w:rPr/>
      </w:pPr>
      <w:bookmarkStart w:id="4744" w:name="__RefHeading___Toc7559670_73709187"/>
      <w:bookmarkStart w:id="4745" w:name="_Toc2215"/>
      <w:bookmarkEnd w:id="4744"/>
      <w:r>
        <w:rPr/>
        <w:t>1476</w:t>
      </w:r>
      <w:r>
        <w:rPr>
          <w:rtl w:val="true"/>
        </w:rPr>
        <w:t xml:space="preserve">- </w:t>
      </w:r>
      <w:r>
        <w:rPr>
          <w:rtl w:val="true"/>
        </w:rPr>
        <w:t>تفسیر سورة الفاتحة</w:t>
      </w:r>
      <w:bookmarkEnd w:id="4745"/>
    </w:p>
    <w:p>
      <w:pPr>
        <w:pStyle w:val="BookText"/>
        <w:rPr/>
      </w:pPr>
      <w:r>
        <w:rPr>
          <w:rFonts w:ascii="IRNazanin" w:hAnsi="IRNazanin" w:eastAsia="IRNazanin"/>
          <w:color w:val="111111"/>
          <w:sz w:val="28"/>
          <w:sz w:val="28"/>
          <w:szCs w:val="28"/>
          <w:rtl w:val="true"/>
          <w:lang w:bidi="fa-IR"/>
        </w:rPr>
        <w:t xml:space="preserve">للمحقق آقا حسین بن جمال الدین الخوانساری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سیدنا فی التکملة</w:t>
      </w:r>
    </w:p>
    <w:p>
      <w:pPr>
        <w:pStyle w:val="Heading3"/>
        <w:numPr>
          <w:ilvl w:val="2"/>
          <w:numId w:val="1"/>
        </w:numPr>
        <w:rPr/>
      </w:pPr>
      <w:bookmarkStart w:id="4746" w:name="__RefHeading___Toc7559672_73709187"/>
      <w:bookmarkStart w:id="4747" w:name="_Toc2216"/>
      <w:bookmarkEnd w:id="4746"/>
      <w:r>
        <w:rPr/>
        <w:t>1477</w:t>
      </w:r>
      <w:r>
        <w:rPr>
          <w:rtl w:val="true"/>
        </w:rPr>
        <w:t xml:space="preserve">- </w:t>
      </w:r>
      <w:r>
        <w:rPr>
          <w:rtl w:val="true"/>
        </w:rPr>
        <w:t>تفسیر سورة الفاتحة</w:t>
      </w:r>
      <w:bookmarkEnd w:id="4747"/>
    </w:p>
    <w:p>
      <w:pPr>
        <w:pStyle w:val="BookText"/>
        <w:rPr/>
      </w:pPr>
      <w:r>
        <w:rPr>
          <w:rFonts w:ascii="IRNazanin" w:hAnsi="IRNazanin" w:eastAsia="IRNazanin"/>
          <w:color w:val="111111"/>
          <w:sz w:val="28"/>
          <w:sz w:val="28"/>
          <w:szCs w:val="28"/>
          <w:rtl w:val="true"/>
          <w:lang w:bidi="fa-IR"/>
        </w:rPr>
        <w:t>للسید حسین بن السید دلدار علی النقوی المذکور آنفا قال السید مهدی فی التذکرة إنه مبسوط</w:t>
      </w:r>
    </w:p>
    <w:p>
      <w:pPr>
        <w:pStyle w:val="Heading3"/>
        <w:numPr>
          <w:ilvl w:val="2"/>
          <w:numId w:val="1"/>
        </w:numPr>
        <w:rPr/>
      </w:pPr>
      <w:bookmarkStart w:id="4748" w:name="__RefHeading___Toc7559674_73709187"/>
      <w:bookmarkStart w:id="4749" w:name="_Toc2217"/>
      <w:bookmarkEnd w:id="4748"/>
      <w:r>
        <w:rPr/>
        <w:t>1478</w:t>
      </w:r>
      <w:r>
        <w:rPr>
          <w:rtl w:val="true"/>
        </w:rPr>
        <w:t xml:space="preserve">- </w:t>
      </w:r>
      <w:r>
        <w:rPr>
          <w:rtl w:val="true"/>
        </w:rPr>
        <w:t>تفسیر سورة الفاتحة</w:t>
      </w:r>
      <w:bookmarkEnd w:id="4749"/>
    </w:p>
    <w:p>
      <w:pPr>
        <w:pStyle w:val="BookText"/>
        <w:rPr/>
      </w:pPr>
      <w:r>
        <w:rPr>
          <w:rFonts w:ascii="IRNazanin" w:hAnsi="IRNazanin" w:eastAsia="IRNazanin"/>
          <w:color w:val="111111"/>
          <w:sz w:val="28"/>
          <w:sz w:val="28"/>
          <w:szCs w:val="28"/>
          <w:rtl w:val="true"/>
          <w:lang w:bidi="fa-IR"/>
        </w:rPr>
        <w:t xml:space="preserve">للمولی خلیل بن الغازی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بعض الفضلاء أنه رآه و هو کبیر جدا و فیه لباب کل علم نافع</w:t>
      </w:r>
    </w:p>
    <w:p>
      <w:pPr>
        <w:pStyle w:val="Heading3"/>
        <w:numPr>
          <w:ilvl w:val="2"/>
          <w:numId w:val="1"/>
        </w:numPr>
        <w:rPr/>
      </w:pPr>
      <w:bookmarkStart w:id="4750" w:name="__RefHeading___Toc7559676_73709187"/>
      <w:bookmarkStart w:id="4751" w:name="_Toc2218"/>
      <w:bookmarkEnd w:id="4750"/>
      <w:r>
        <w:rPr/>
        <w:t>1479</w:t>
      </w:r>
      <w:r>
        <w:rPr>
          <w:rtl w:val="true"/>
        </w:rPr>
        <w:t xml:space="preserve">- </w:t>
      </w:r>
      <w:r>
        <w:rPr>
          <w:rtl w:val="true"/>
        </w:rPr>
        <w:t>تفسیر سورة الفاتحة</w:t>
      </w:r>
      <w:bookmarkEnd w:id="4751"/>
    </w:p>
    <w:p>
      <w:pPr>
        <w:pStyle w:val="BookText"/>
        <w:rPr/>
      </w:pPr>
      <w:r>
        <w:rPr>
          <w:rFonts w:ascii="IRNazanin" w:hAnsi="IRNazanin" w:eastAsia="IRNazanin"/>
          <w:color w:val="111111"/>
          <w:sz w:val="28"/>
          <w:sz w:val="28"/>
          <w:szCs w:val="28"/>
          <w:rtl w:val="true"/>
          <w:lang w:bidi="fa-IR"/>
        </w:rPr>
        <w:t>للأمیر محمد صالح الخاتون‌آبادی، مؤلف تفسیر سورة الإخلاص کما فی الفیض القدسی و غیره</w:t>
      </w:r>
    </w:p>
    <w:p>
      <w:pPr>
        <w:pStyle w:val="Heading3"/>
        <w:numPr>
          <w:ilvl w:val="2"/>
          <w:numId w:val="1"/>
        </w:numPr>
        <w:rPr/>
      </w:pPr>
      <w:bookmarkStart w:id="4752" w:name="__RefHeading___Toc7559678_73709187"/>
      <w:bookmarkStart w:id="4753" w:name="_Toc2219"/>
      <w:bookmarkEnd w:id="4752"/>
      <w:r>
        <w:rPr/>
        <w:t>1480</w:t>
      </w:r>
      <w:r>
        <w:rPr>
          <w:rtl w:val="true"/>
        </w:rPr>
        <w:t xml:space="preserve">- </w:t>
      </w:r>
      <w:r>
        <w:rPr>
          <w:rtl w:val="true"/>
        </w:rPr>
        <w:t>تفسیر سورة الفاتحة</w:t>
      </w:r>
      <w:bookmarkEnd w:id="4753"/>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صالح المازندرانی المعاصر، ذکره مع تفسیر سورة الحدید و غیره مما مر </w:t>
      </w:r>
      <w:bookmarkStart w:id="4754" w:name="pg11681_117516"/>
    </w:p>
    <w:p>
      <w:pPr>
        <w:pStyle w:val="Heading3"/>
        <w:numPr>
          <w:ilvl w:val="2"/>
          <w:numId w:val="1"/>
        </w:numPr>
        <w:rPr/>
      </w:pPr>
      <w:bookmarkStart w:id="4755" w:name="__RefHeading___Toc7559680_73709187"/>
      <w:bookmarkStart w:id="4756" w:name="_Toc2220"/>
      <w:bookmarkEnd w:id="4754"/>
      <w:bookmarkEnd w:id="4755"/>
      <w:r>
        <w:rPr/>
        <w:t>1481</w:t>
      </w:r>
      <w:r>
        <w:rPr>
          <w:rtl w:val="true"/>
        </w:rPr>
        <w:t xml:space="preserve">- </w:t>
      </w:r>
      <w:r>
        <w:rPr>
          <w:rtl w:val="true"/>
        </w:rPr>
        <w:t>تفسیر سورة الفاتحة</w:t>
      </w:r>
      <w:bookmarkEnd w:id="4756"/>
    </w:p>
    <w:p>
      <w:pPr>
        <w:pStyle w:val="BookText"/>
        <w:rPr/>
      </w:pPr>
      <w:r>
        <w:rPr>
          <w:rFonts w:ascii="IRNazanin" w:hAnsi="IRNazanin" w:eastAsia="IRNazanin"/>
          <w:color w:val="111111"/>
          <w:sz w:val="28"/>
          <w:sz w:val="28"/>
          <w:szCs w:val="28"/>
          <w:rtl w:val="true"/>
          <w:lang w:bidi="fa-IR"/>
        </w:rPr>
        <w:t xml:space="preserve">للشیخ صدر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نسخه منه فی المکتبة الرضویة، کما ذکرته فی المسودة الأولیة فراجعه</w:t>
      </w:r>
    </w:p>
    <w:p>
      <w:pPr>
        <w:pStyle w:val="Heading3"/>
        <w:numPr>
          <w:ilvl w:val="2"/>
          <w:numId w:val="1"/>
        </w:numPr>
        <w:rPr/>
      </w:pPr>
      <w:bookmarkStart w:id="4757" w:name="__RefHeading___Toc7559682_73709187"/>
      <w:bookmarkStart w:id="4758" w:name="_Toc2221"/>
      <w:bookmarkEnd w:id="4757"/>
      <w:r>
        <w:rPr/>
        <w:t>1482</w:t>
      </w:r>
      <w:r>
        <w:rPr>
          <w:rtl w:val="true"/>
        </w:rPr>
        <w:t xml:space="preserve">- </w:t>
      </w:r>
      <w:r>
        <w:rPr>
          <w:rtl w:val="true"/>
        </w:rPr>
        <w:t>تفسیر سورة الفاتحة</w:t>
      </w:r>
      <w:bookmarkEnd w:id="4758"/>
    </w:p>
    <w:p>
      <w:pPr>
        <w:pStyle w:val="BookText"/>
        <w:rPr/>
      </w:pPr>
      <w:r>
        <w:rPr>
          <w:rFonts w:ascii="IRNazanin" w:hAnsi="IRNazanin" w:eastAsia="IRNazanin"/>
          <w:color w:val="111111"/>
          <w:sz w:val="28"/>
          <w:sz w:val="28"/>
          <w:szCs w:val="28"/>
          <w:rtl w:val="true"/>
          <w:lang w:bidi="fa-IR"/>
        </w:rPr>
        <w:t xml:space="preserve">للمولی صدرا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أول مجموعة التفاسیر له ثم تفسیر سورة البقرة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آیة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تفسیر آیة الکرسی و غیرها</w:t>
      </w:r>
    </w:p>
    <w:p>
      <w:pPr>
        <w:pStyle w:val="Heading3"/>
        <w:numPr>
          <w:ilvl w:val="2"/>
          <w:numId w:val="1"/>
        </w:numPr>
        <w:rPr/>
      </w:pPr>
      <w:bookmarkStart w:id="4759" w:name="__RefHeading___Toc7559684_73709187"/>
      <w:bookmarkStart w:id="4760" w:name="_Toc2222"/>
      <w:bookmarkEnd w:id="4759"/>
      <w:r>
        <w:rPr>
          <w:rtl w:val="true"/>
        </w:rPr>
        <w:t>تفسیر سورة الفاتحة</w:t>
      </w:r>
      <w:bookmarkEnd w:id="4760"/>
    </w:p>
    <w:p>
      <w:pPr>
        <w:pStyle w:val="BookText"/>
        <w:rPr/>
      </w:pPr>
      <w:r>
        <w:rPr>
          <w:rFonts w:ascii="IRNazanin" w:hAnsi="IRNazanin" w:eastAsia="IRNazanin"/>
          <w:color w:val="111111"/>
          <w:sz w:val="28"/>
          <w:sz w:val="28"/>
          <w:szCs w:val="28"/>
          <w:rtl w:val="true"/>
          <w:lang w:bidi="fa-IR"/>
        </w:rPr>
        <w:t xml:space="preserve">لمیرزا عباس اسمه ترجمه الأسرار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3"/>
        <w:numPr>
          <w:ilvl w:val="2"/>
          <w:numId w:val="1"/>
        </w:numPr>
        <w:rPr/>
      </w:pPr>
      <w:bookmarkStart w:id="4761" w:name="__RefHeading___Toc7559686_73709187"/>
      <w:bookmarkStart w:id="4762" w:name="_Toc2223"/>
      <w:bookmarkEnd w:id="4761"/>
      <w:r>
        <w:rPr/>
        <w:t>1483</w:t>
      </w:r>
      <w:r>
        <w:rPr>
          <w:rtl w:val="true"/>
        </w:rPr>
        <w:t xml:space="preserve">- </w:t>
      </w:r>
      <w:r>
        <w:rPr>
          <w:rtl w:val="true"/>
        </w:rPr>
        <w:t>تفسیر سورة الفاتحة</w:t>
      </w:r>
      <w:bookmarkEnd w:id="4762"/>
    </w:p>
    <w:p>
      <w:pPr>
        <w:pStyle w:val="BookText"/>
        <w:rPr/>
      </w:pPr>
      <w:r>
        <w:rPr>
          <w:rFonts w:ascii="IRNazanin" w:hAnsi="IRNazanin" w:eastAsia="IRNazanin"/>
          <w:color w:val="111111"/>
          <w:sz w:val="28"/>
          <w:sz w:val="28"/>
          <w:szCs w:val="28"/>
          <w:rtl w:val="true"/>
          <w:lang w:bidi="fa-IR"/>
        </w:rPr>
        <w:t xml:space="preserve">للسید میرزا فخر الدین المشهدی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بها حدود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فی الریاض کذلک و ذکر تصانیفه مفصلا و منها تفسیر الإخلاص کما مر و هذا التفسیر، ثم ذکر ولده معز الدین الذی کان آیة فی الذکاء، و ذکر أنه هاجر هو إلی بلاد الهند و بها توفی، و عد من تصانیف معز الدین أنموذج العلوم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مصرحا بأنه کان من تلامیذ المحقق الخوانساری قبل هجرته إلی الهند، و أما والده فخر الدین هذا المؤلف للتفسیر فلم یذکر فی الریاض من أساتیذه الا شمس الدین محمد الجیلانی، و المولی سلطان محمود الشیرازی القاضی بمشهد الرضا فی آخر عمره، قال و استجاز أیضا من الشیخ علی سبط الشهید الثانی حین تشرف بزیارة المشهد، و رأیت الإجازة بخط المجیز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فکان الأولی أن یذکر فی الروضات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تلامیذ المحقق الخوانساری السید معز الدین نزیل الهند لا والده الذی توفی قبل الخوانساری بمدة، کما لا یخفی،</w:t>
      </w:r>
    </w:p>
    <w:p>
      <w:pPr>
        <w:pStyle w:val="Heading3"/>
        <w:numPr>
          <w:ilvl w:val="2"/>
          <w:numId w:val="1"/>
        </w:numPr>
        <w:rPr/>
      </w:pPr>
      <w:bookmarkStart w:id="4763" w:name="__RefHeading___Toc7559688_73709187"/>
      <w:bookmarkStart w:id="4764" w:name="_Toc2224"/>
      <w:bookmarkEnd w:id="4763"/>
      <w:r>
        <w:rPr/>
        <w:t>1484</w:t>
      </w:r>
      <w:r>
        <w:rPr>
          <w:rtl w:val="true"/>
        </w:rPr>
        <w:t xml:space="preserve">- </w:t>
      </w:r>
      <w:r>
        <w:rPr>
          <w:rtl w:val="true"/>
        </w:rPr>
        <w:t>تفسیر سورة الفاتحة</w:t>
      </w:r>
      <w:bookmarkEnd w:id="4764"/>
    </w:p>
    <w:p>
      <w:pPr>
        <w:pStyle w:val="BookText"/>
        <w:rPr/>
      </w:pPr>
      <w:r>
        <w:rPr>
          <w:rFonts w:ascii="IRNazanin" w:hAnsi="IRNazanin" w:eastAsia="IRNazanin"/>
          <w:color w:val="111111"/>
          <w:sz w:val="28"/>
          <w:sz w:val="28"/>
          <w:szCs w:val="28"/>
          <w:rtl w:val="true"/>
          <w:lang w:bidi="fa-IR"/>
        </w:rPr>
        <w:t xml:space="preserve">للشیخ محمد بن الشیخ عبد علی بن محمد بن أحمد آل عبد الجبار القطیفی،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متقن الصنع و الإیجاد منزل الکتاب تبیانا للعباد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رسالة فی بیان بعض ما فی سورة الفاتحة من الحکم و ما اشتملت علیها من النکت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 ناقصة من الآخر بخط تلمیذ المؤلف الشیخ یحیی بن عبد العزیز بن محمد علی، ضمن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بعض أجزائها سنة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 الشیخ مشکور بن محمد جواد بن مشکور الحولاوی النجفی</w:t>
      </w:r>
    </w:p>
    <w:p>
      <w:pPr>
        <w:pStyle w:val="Heading3"/>
        <w:numPr>
          <w:ilvl w:val="2"/>
          <w:numId w:val="1"/>
        </w:numPr>
        <w:rPr/>
      </w:pPr>
      <w:bookmarkStart w:id="4765" w:name="__RefHeading___Toc7559690_73709187"/>
      <w:bookmarkStart w:id="4766" w:name="_Toc2225"/>
      <w:bookmarkEnd w:id="4765"/>
      <w:r>
        <w:rPr/>
        <w:t>1485</w:t>
      </w:r>
      <w:r>
        <w:rPr>
          <w:rtl w:val="true"/>
        </w:rPr>
        <w:t xml:space="preserve">- </w:t>
      </w:r>
      <w:r>
        <w:rPr>
          <w:rtl w:val="true"/>
        </w:rPr>
        <w:t>تفسیر سورة الفاتحة و قطعة من سورة البقرة،</w:t>
      </w:r>
      <w:bookmarkEnd w:id="4766"/>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للشریف المرتضی علم الهدی، ذکره النجاشی </w:t>
      </w:r>
      <w:bookmarkStart w:id="4767" w:name="pg11681_117517"/>
    </w:p>
    <w:p>
      <w:pPr>
        <w:pStyle w:val="Heading3"/>
        <w:numPr>
          <w:ilvl w:val="2"/>
          <w:numId w:val="1"/>
        </w:numPr>
        <w:rPr/>
      </w:pPr>
      <w:bookmarkStart w:id="4768" w:name="__RefHeading___Toc7559692_73709187"/>
      <w:bookmarkStart w:id="4769" w:name="_Toc2226"/>
      <w:bookmarkEnd w:id="4767"/>
      <w:bookmarkEnd w:id="4768"/>
      <w:r>
        <w:rPr/>
        <w:t>1486</w:t>
      </w:r>
      <w:r>
        <w:rPr>
          <w:rtl w:val="true"/>
        </w:rPr>
        <w:t xml:space="preserve">- </w:t>
      </w:r>
      <w:r>
        <w:rPr>
          <w:rtl w:val="true"/>
        </w:rPr>
        <w:t>تفسیر سورة الفاتحة</w:t>
      </w:r>
      <w:bookmarkEnd w:id="4769"/>
    </w:p>
    <w:p>
      <w:pPr>
        <w:pStyle w:val="BookText"/>
        <w:rPr/>
      </w:pPr>
      <w:r>
        <w:rPr>
          <w:rFonts w:ascii="IRNazanin" w:hAnsi="IRNazanin" w:eastAsia="IRNazanin"/>
          <w:color w:val="111111"/>
          <w:sz w:val="28"/>
          <w:sz w:val="28"/>
          <w:szCs w:val="28"/>
          <w:rtl w:val="true"/>
          <w:lang w:bidi="fa-IR"/>
        </w:rPr>
        <w:t xml:space="preserve">للسید محمد مهدی القزوینی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له تفسیر الإخلاص، و یأتی تفسیر القدر، ذکر الجمیع تلمیذه شیخنا العلامة النوری فی هامش خاتمة المستدرک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Heading3"/>
        <w:numPr>
          <w:ilvl w:val="2"/>
          <w:numId w:val="1"/>
        </w:numPr>
        <w:rPr/>
      </w:pPr>
      <w:bookmarkStart w:id="4770" w:name="__RefHeading___Toc7559694_73709187"/>
      <w:bookmarkStart w:id="4771" w:name="_Toc2227"/>
      <w:bookmarkEnd w:id="4770"/>
      <w:r>
        <w:rPr/>
        <w:t>1487</w:t>
      </w:r>
      <w:r>
        <w:rPr>
          <w:rtl w:val="true"/>
        </w:rPr>
        <w:t xml:space="preserve">- </w:t>
      </w:r>
      <w:r>
        <w:rPr>
          <w:rtl w:val="true"/>
        </w:rPr>
        <w:t>تفسیر سورة الفتح</w:t>
      </w:r>
      <w:bookmarkEnd w:id="4771"/>
    </w:p>
    <w:p>
      <w:pPr>
        <w:pStyle w:val="BookText"/>
        <w:rPr/>
      </w:pPr>
      <w:r>
        <w:rPr>
          <w:rFonts w:ascii="IRNazanin" w:hAnsi="IRNazanin" w:eastAsia="IRNazanin"/>
          <w:color w:val="111111"/>
          <w:sz w:val="28"/>
          <w:sz w:val="28"/>
          <w:szCs w:val="28"/>
          <w:rtl w:val="true"/>
          <w:lang w:bidi="fa-IR"/>
        </w:rPr>
        <w:t xml:space="preserve">للمولی حبیب الله بن علی مدد،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مصلیا علی فاتحة کتاب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أحال فیه إلی تفسیره لسورة الفاتحة، و مر له تفسیر الإخلاص</w:t>
      </w:r>
    </w:p>
    <w:p>
      <w:pPr>
        <w:pStyle w:val="Heading3"/>
        <w:numPr>
          <w:ilvl w:val="2"/>
          <w:numId w:val="1"/>
        </w:numPr>
        <w:rPr/>
      </w:pPr>
      <w:bookmarkStart w:id="4772" w:name="__RefHeading___Toc7559696_73709187"/>
      <w:bookmarkStart w:id="4773" w:name="_Toc2228"/>
      <w:bookmarkEnd w:id="4772"/>
      <w:r>
        <w:rPr/>
        <w:t>1488</w:t>
      </w:r>
      <w:r>
        <w:rPr>
          <w:rtl w:val="true"/>
        </w:rPr>
        <w:t xml:space="preserve">- </w:t>
      </w:r>
      <w:r>
        <w:rPr>
          <w:rtl w:val="true"/>
        </w:rPr>
        <w:t>تفسیر سورة الفتح</w:t>
      </w:r>
      <w:bookmarkEnd w:id="4773"/>
    </w:p>
    <w:p>
      <w:pPr>
        <w:pStyle w:val="BookText"/>
        <w:rPr/>
      </w:pPr>
      <w:r>
        <w:rPr>
          <w:rFonts w:ascii="IRNazanin" w:hAnsi="IRNazanin" w:eastAsia="IRNazanin"/>
          <w:color w:val="111111"/>
          <w:sz w:val="28"/>
          <w:sz w:val="28"/>
          <w:szCs w:val="28"/>
          <w:rtl w:val="true"/>
          <w:lang w:bidi="fa-IR"/>
        </w:rPr>
        <w:t xml:space="preserve">عرفانیا لشارح نهج البلاغة الموسوم شرحه منهاج الولایة، حدثنی بعض الثقات أنه رآه بخط الشارح للنهج منضما بالمجلد الأول من شرحه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أن منهاج الولایة تألیف المولی عبد الباقی الخطاط الصوفی التبریزی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فی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صاحب الریاض و ذکر شرحه الفارسی العرفانی علی النهج، ثم قال و له تفسیر القرآن المجید و شرح الصحیفة الکاملة أیضا عرفانیا، و لعله یوجد عند المولی رفیعا الجیلانی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أن یکون تفسیر سورة الفتح منتزعا عن تفسیره الذی ذکرناه بعنوان عبد الباقی و إن کان ظاهر نقل الثقة أنه کان مستقلا</w:t>
      </w:r>
    </w:p>
    <w:p>
      <w:pPr>
        <w:pStyle w:val="Heading3"/>
        <w:numPr>
          <w:ilvl w:val="2"/>
          <w:numId w:val="1"/>
        </w:numPr>
        <w:rPr/>
      </w:pPr>
      <w:bookmarkStart w:id="4774" w:name="__RefHeading___Toc7559698_73709187"/>
      <w:bookmarkStart w:id="4775" w:name="_Toc2229"/>
      <w:bookmarkEnd w:id="4774"/>
      <w:r>
        <w:rPr>
          <w:rtl w:val="true"/>
        </w:rPr>
        <w:t>تفسیر سورة الفجر</w:t>
      </w:r>
      <w:bookmarkEnd w:id="4775"/>
    </w:p>
    <w:p>
      <w:pPr>
        <w:pStyle w:val="BookText"/>
        <w:rPr/>
      </w:pPr>
      <w:r>
        <w:rPr>
          <w:rFonts w:ascii="IRNazanin" w:hAnsi="IRNazanin" w:eastAsia="IRNazanin"/>
          <w:color w:val="111111"/>
          <w:sz w:val="28"/>
          <w:sz w:val="28"/>
          <w:szCs w:val="28"/>
          <w:rtl w:val="true"/>
          <w:lang w:bidi="fa-IR"/>
        </w:rPr>
        <w:t>اسمه السر الأکبر یأتی فی باب السین</w:t>
      </w:r>
    </w:p>
    <w:p>
      <w:pPr>
        <w:pStyle w:val="Heading3"/>
        <w:numPr>
          <w:ilvl w:val="2"/>
          <w:numId w:val="1"/>
        </w:numPr>
        <w:rPr/>
      </w:pPr>
      <w:bookmarkStart w:id="4776" w:name="__RefHeading___Toc7559700_73709187"/>
      <w:bookmarkStart w:id="4777" w:name="_Toc2230"/>
      <w:bookmarkEnd w:id="4776"/>
      <w:r>
        <w:rPr/>
        <w:t>1489</w:t>
      </w:r>
      <w:r>
        <w:rPr>
          <w:rtl w:val="true"/>
        </w:rPr>
        <w:t xml:space="preserve">- </w:t>
      </w:r>
      <w:r>
        <w:rPr>
          <w:rtl w:val="true"/>
        </w:rPr>
        <w:t>تفسیر سورة الفجر</w:t>
      </w:r>
      <w:bookmarkEnd w:id="4777"/>
    </w:p>
    <w:p>
      <w:pPr>
        <w:pStyle w:val="BookText"/>
        <w:rPr/>
      </w:pPr>
      <w:r>
        <w:rPr>
          <w:rFonts w:ascii="IRNazanin" w:hAnsi="IRNazanin" w:eastAsia="IRNazanin"/>
          <w:color w:val="111111"/>
          <w:sz w:val="28"/>
          <w:sz w:val="28"/>
          <w:szCs w:val="28"/>
          <w:rtl w:val="true"/>
          <w:lang w:bidi="fa-IR"/>
        </w:rPr>
        <w:t xml:space="preserve">للمولی أحمد بن الحسن الیزدی المشهدی الواعظ،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حدود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الباقیات الصالحات و بحر الدموع و غیرهما مما ذکر فی کتابه نوامیس العجب فی شرح زیارة رجب، رأیت نسخه هذا التفسیر فی کتب الحاج الشیخ علی أکبر النهاوندی بمشهد خراسان</w:t>
      </w:r>
    </w:p>
    <w:p>
      <w:pPr>
        <w:pStyle w:val="Heading3"/>
        <w:numPr>
          <w:ilvl w:val="2"/>
          <w:numId w:val="1"/>
        </w:numPr>
        <w:rPr/>
      </w:pPr>
      <w:bookmarkStart w:id="4778" w:name="__RefHeading___Toc7559702_73709187"/>
      <w:bookmarkStart w:id="4779" w:name="_Toc2231"/>
      <w:bookmarkEnd w:id="4778"/>
      <w:r>
        <w:rPr/>
        <w:t>1490</w:t>
      </w:r>
      <w:r>
        <w:rPr>
          <w:rtl w:val="true"/>
        </w:rPr>
        <w:t xml:space="preserve">- </w:t>
      </w:r>
      <w:r>
        <w:rPr>
          <w:rtl w:val="true"/>
        </w:rPr>
        <w:t>تفسیر سورة الفلق</w:t>
      </w:r>
      <w:bookmarkEnd w:id="4779"/>
    </w:p>
    <w:p>
      <w:pPr>
        <w:pStyle w:val="BookText"/>
        <w:rPr/>
      </w:pPr>
      <w:r>
        <w:rPr>
          <w:rFonts w:ascii="IRNazanin" w:hAnsi="IRNazanin" w:eastAsia="IRNazanin"/>
          <w:color w:val="111111"/>
          <w:sz w:val="28"/>
          <w:sz w:val="28"/>
          <w:szCs w:val="28"/>
          <w:rtl w:val="true"/>
          <w:lang w:bidi="fa-IR"/>
        </w:rPr>
        <w:t>للشیخ الرئیس أبی علی بن سینا، طبع مع تفسیری الإخلاص و الناس مع شرح الهدایة</w:t>
      </w:r>
    </w:p>
    <w:p>
      <w:pPr>
        <w:pStyle w:val="Heading3"/>
        <w:numPr>
          <w:ilvl w:val="2"/>
          <w:numId w:val="1"/>
        </w:numPr>
        <w:rPr/>
      </w:pPr>
      <w:bookmarkStart w:id="4780" w:name="__RefHeading___Toc7559704_73709187"/>
      <w:bookmarkStart w:id="4781" w:name="_Toc2232"/>
      <w:bookmarkEnd w:id="4780"/>
      <w:r>
        <w:rPr/>
        <w:t>1491</w:t>
      </w:r>
      <w:r>
        <w:rPr>
          <w:rtl w:val="true"/>
        </w:rPr>
        <w:t xml:space="preserve">- </w:t>
      </w:r>
      <w:r>
        <w:rPr>
          <w:rtl w:val="true"/>
        </w:rPr>
        <w:t>تفسیر سورة الفیل</w:t>
      </w:r>
      <w:bookmarkEnd w:id="4781"/>
    </w:p>
    <w:p>
      <w:pPr>
        <w:pStyle w:val="BookText"/>
        <w:rPr/>
      </w:pPr>
      <w:r>
        <w:rPr>
          <w:rFonts w:ascii="IRNazanin" w:hAnsi="IRNazanin" w:eastAsia="IRNazanin"/>
          <w:color w:val="111111"/>
          <w:sz w:val="28"/>
          <w:sz w:val="28"/>
          <w:szCs w:val="28"/>
          <w:rtl w:val="true"/>
          <w:lang w:bidi="fa-IR"/>
        </w:rPr>
        <w:t>لمیرزا محمد التنکابنی، قال فی قصصه إنه یقرب من ألف بیت فیه قواعد کثیرة</w:t>
      </w:r>
    </w:p>
    <w:p>
      <w:pPr>
        <w:pStyle w:val="Heading3"/>
        <w:numPr>
          <w:ilvl w:val="2"/>
          <w:numId w:val="1"/>
        </w:numPr>
        <w:rPr/>
      </w:pPr>
      <w:bookmarkStart w:id="4782" w:name="__RefHeading___Toc7559706_73709187"/>
      <w:bookmarkStart w:id="4783" w:name="_Toc2233"/>
      <w:bookmarkEnd w:id="4782"/>
      <w:r>
        <w:rPr/>
        <w:t>1492</w:t>
      </w:r>
      <w:r>
        <w:rPr>
          <w:rtl w:val="true"/>
        </w:rPr>
        <w:t xml:space="preserve">- </w:t>
      </w:r>
      <w:r>
        <w:rPr>
          <w:rtl w:val="true"/>
        </w:rPr>
        <w:t>تفسیر سورة ق</w:t>
      </w:r>
      <w:bookmarkEnd w:id="4783"/>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المفتی میر محمد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التجلیات </w:t>
      </w:r>
      <w:bookmarkStart w:id="4784" w:name="pg11681_117518"/>
    </w:p>
    <w:p>
      <w:pPr>
        <w:pStyle w:val="Heading3"/>
        <w:numPr>
          <w:ilvl w:val="2"/>
          <w:numId w:val="1"/>
        </w:numPr>
        <w:rPr/>
      </w:pPr>
      <w:bookmarkStart w:id="4785" w:name="__RefHeading___Toc7559708_73709187"/>
      <w:bookmarkStart w:id="4786" w:name="_Toc2234"/>
      <w:bookmarkEnd w:id="4784"/>
      <w:bookmarkEnd w:id="4785"/>
      <w:r>
        <w:rPr/>
        <w:t>1493</w:t>
      </w:r>
      <w:r>
        <w:rPr>
          <w:rtl w:val="true"/>
        </w:rPr>
        <w:t xml:space="preserve">- </w:t>
      </w:r>
      <w:r>
        <w:rPr>
          <w:rtl w:val="true"/>
        </w:rPr>
        <w:t>تفسیر سورة القدر</w:t>
      </w:r>
      <w:bookmarkEnd w:id="4786"/>
    </w:p>
    <w:p>
      <w:pPr>
        <w:pStyle w:val="BookText"/>
        <w:rPr/>
      </w:pPr>
      <w:r>
        <w:rPr>
          <w:rFonts w:ascii="IRNazanin" w:hAnsi="IRNazanin" w:eastAsia="IRNazanin"/>
          <w:color w:val="111111"/>
          <w:sz w:val="28"/>
          <w:sz w:val="28"/>
          <w:szCs w:val="28"/>
          <w:rtl w:val="true"/>
          <w:lang w:bidi="fa-IR"/>
        </w:rPr>
        <w:t>للمیرزا محمد التنکابنی، فارسی فی قرب ألف بیت</w:t>
      </w:r>
    </w:p>
    <w:p>
      <w:pPr>
        <w:pStyle w:val="Heading3"/>
        <w:numPr>
          <w:ilvl w:val="2"/>
          <w:numId w:val="1"/>
        </w:numPr>
        <w:rPr/>
      </w:pPr>
      <w:bookmarkStart w:id="4787" w:name="__RefHeading___Toc7559710_73709187"/>
      <w:bookmarkStart w:id="4788" w:name="_Toc2235"/>
      <w:bookmarkEnd w:id="4787"/>
      <w:r>
        <w:rPr/>
        <w:t>1494</w:t>
      </w:r>
      <w:r>
        <w:rPr>
          <w:rtl w:val="true"/>
        </w:rPr>
        <w:t xml:space="preserve">- </w:t>
      </w:r>
      <w:r>
        <w:rPr>
          <w:rtl w:val="true"/>
        </w:rPr>
        <w:t>تفسیر سورة القدر</w:t>
      </w:r>
      <w:bookmarkEnd w:id="4788"/>
    </w:p>
    <w:p>
      <w:pPr>
        <w:pStyle w:val="BookText"/>
        <w:rPr/>
      </w:pPr>
      <w:r>
        <w:rPr>
          <w:rFonts w:ascii="IRNazanin" w:hAnsi="IRNazanin" w:eastAsia="IRNazanin"/>
          <w:color w:val="111111"/>
          <w:sz w:val="28"/>
          <w:sz w:val="28"/>
          <w:szCs w:val="28"/>
          <w:rtl w:val="true"/>
          <w:lang w:bidi="fa-IR"/>
        </w:rPr>
        <w:t>بالعربیة له أیضا فی قرب ألفی بیت، ذکره مع ما قبله و ما بعده فی قصصه</w:t>
      </w:r>
    </w:p>
    <w:p>
      <w:pPr>
        <w:pStyle w:val="Heading3"/>
        <w:numPr>
          <w:ilvl w:val="2"/>
          <w:numId w:val="1"/>
        </w:numPr>
        <w:rPr/>
      </w:pPr>
      <w:bookmarkStart w:id="4789" w:name="__RefHeading___Toc7559712_73709187"/>
      <w:bookmarkStart w:id="4790" w:name="_Toc2236"/>
      <w:bookmarkEnd w:id="4789"/>
      <w:r>
        <w:rPr/>
        <w:t>1495</w:t>
      </w:r>
      <w:r>
        <w:rPr>
          <w:rtl w:val="true"/>
        </w:rPr>
        <w:t xml:space="preserve">- </w:t>
      </w:r>
      <w:r>
        <w:rPr>
          <w:rtl w:val="true"/>
        </w:rPr>
        <w:t>تفسیر سورة القدر</w:t>
      </w:r>
      <w:bookmarkEnd w:id="4790"/>
    </w:p>
    <w:p>
      <w:pPr>
        <w:pStyle w:val="BookText"/>
        <w:rPr/>
      </w:pPr>
      <w:r>
        <w:rPr>
          <w:rFonts w:ascii="IRNazanin" w:hAnsi="IRNazanin" w:eastAsia="IRNazanin"/>
          <w:color w:val="111111"/>
          <w:sz w:val="28"/>
          <w:sz w:val="28"/>
          <w:szCs w:val="28"/>
          <w:rtl w:val="true"/>
          <w:lang w:bidi="fa-IR"/>
        </w:rPr>
        <w:t>مسجعا مقفیا فی ثلاثة آلاف بیت له أیضا، ألفه باسم فرهاد میرزا</w:t>
      </w:r>
    </w:p>
    <w:p>
      <w:pPr>
        <w:pStyle w:val="Heading3"/>
        <w:numPr>
          <w:ilvl w:val="2"/>
          <w:numId w:val="1"/>
        </w:numPr>
        <w:rPr/>
      </w:pPr>
      <w:bookmarkStart w:id="4791" w:name="__RefHeading___Toc7559714_73709187"/>
      <w:bookmarkStart w:id="4792" w:name="_Toc2237"/>
      <w:bookmarkEnd w:id="4791"/>
      <w:r>
        <w:rPr/>
        <w:t>1496</w:t>
      </w:r>
      <w:r>
        <w:rPr>
          <w:rtl w:val="true"/>
        </w:rPr>
        <w:t xml:space="preserve">- </w:t>
      </w:r>
      <w:r>
        <w:rPr>
          <w:rtl w:val="true"/>
        </w:rPr>
        <w:t>تفسیر سورة القدر</w:t>
      </w:r>
      <w:bookmarkEnd w:id="4792"/>
    </w:p>
    <w:p>
      <w:pPr>
        <w:pStyle w:val="BookText"/>
        <w:rPr/>
      </w:pPr>
      <w:r>
        <w:rPr>
          <w:rFonts w:ascii="IRNazanin" w:hAnsi="IRNazanin" w:eastAsia="IRNazanin"/>
          <w:color w:val="111111"/>
          <w:sz w:val="28"/>
          <w:sz w:val="28"/>
          <w:szCs w:val="28"/>
          <w:rtl w:val="true"/>
          <w:lang w:bidi="fa-IR"/>
        </w:rPr>
        <w:t>للسید محمد مهدی القزوینی الحلی، ذکر فی هامش خاتمة المستدرک</w:t>
      </w:r>
    </w:p>
    <w:p>
      <w:pPr>
        <w:pStyle w:val="Heading3"/>
        <w:numPr>
          <w:ilvl w:val="2"/>
          <w:numId w:val="1"/>
        </w:numPr>
        <w:rPr/>
      </w:pPr>
      <w:bookmarkStart w:id="4793" w:name="__RefHeading___Toc7559716_73709187"/>
      <w:bookmarkStart w:id="4794" w:name="_Toc2238"/>
      <w:bookmarkEnd w:id="4793"/>
      <w:r>
        <w:rPr>
          <w:rtl w:val="true"/>
        </w:rPr>
        <w:t>تفسیر سورة الکافرون</w:t>
      </w:r>
      <w:bookmarkEnd w:id="4794"/>
    </w:p>
    <w:p>
      <w:pPr>
        <w:pStyle w:val="BookText"/>
        <w:rPr/>
      </w:pPr>
      <w:r>
        <w:rPr>
          <w:rFonts w:ascii="IRNazanin" w:hAnsi="IRNazanin" w:eastAsia="IRNazanin"/>
          <w:color w:val="111111"/>
          <w:sz w:val="28"/>
          <w:sz w:val="28"/>
          <w:szCs w:val="28"/>
          <w:rtl w:val="true"/>
          <w:lang w:bidi="fa-IR"/>
        </w:rPr>
        <w:t>للمولی جلال الدین الدوانی، مر بعنوان تفسیر سورة الجحد</w:t>
      </w:r>
    </w:p>
    <w:p>
      <w:pPr>
        <w:pStyle w:val="Heading3"/>
        <w:numPr>
          <w:ilvl w:val="2"/>
          <w:numId w:val="1"/>
        </w:numPr>
        <w:rPr/>
      </w:pPr>
      <w:bookmarkStart w:id="4795" w:name="__RefHeading___Toc7559718_73709187"/>
      <w:bookmarkStart w:id="4796" w:name="_Toc2239"/>
      <w:bookmarkEnd w:id="4795"/>
      <w:r>
        <w:rPr/>
        <w:t>1497</w:t>
      </w:r>
      <w:r>
        <w:rPr>
          <w:rtl w:val="true"/>
        </w:rPr>
        <w:t xml:space="preserve">- </w:t>
      </w:r>
      <w:r>
        <w:rPr>
          <w:rtl w:val="true"/>
        </w:rPr>
        <w:t>تفسیر سورة الکوثر</w:t>
      </w:r>
      <w:bookmarkEnd w:id="4796"/>
    </w:p>
    <w:p>
      <w:pPr>
        <w:pStyle w:val="BookText"/>
        <w:rPr/>
      </w:pPr>
      <w:r>
        <w:rPr>
          <w:rFonts w:ascii="IRNazanin" w:hAnsi="IRNazanin" w:eastAsia="IRNazanin"/>
          <w:color w:val="111111"/>
          <w:sz w:val="28"/>
          <w:sz w:val="28"/>
          <w:szCs w:val="28"/>
          <w:rtl w:val="true"/>
          <w:lang w:bidi="fa-IR"/>
        </w:rPr>
        <w:t>لبعض الأصحاب، رأیته ضمن مجموعة کلها بخط الحاج الشیخ عبد الرحیم التستری، و فیها تفسیر سورة الفاتحة و غیرهما کما مر</w:t>
      </w:r>
    </w:p>
    <w:p>
      <w:pPr>
        <w:pStyle w:val="Heading3"/>
        <w:numPr>
          <w:ilvl w:val="2"/>
          <w:numId w:val="1"/>
        </w:numPr>
        <w:rPr/>
      </w:pPr>
      <w:bookmarkStart w:id="4797" w:name="__RefHeading___Toc7559720_73709187"/>
      <w:bookmarkStart w:id="4798" w:name="_Toc2240"/>
      <w:bookmarkEnd w:id="4797"/>
      <w:r>
        <w:rPr/>
        <w:t>1498</w:t>
      </w:r>
      <w:r>
        <w:rPr>
          <w:rtl w:val="true"/>
        </w:rPr>
        <w:t xml:space="preserve">- </w:t>
      </w:r>
      <w:r>
        <w:rPr>
          <w:rtl w:val="true"/>
        </w:rPr>
        <w:t>تفسیر سورة المزمل</w:t>
      </w:r>
      <w:bookmarkEnd w:id="4798"/>
    </w:p>
    <w:p>
      <w:pPr>
        <w:pStyle w:val="BookText"/>
        <w:rPr/>
      </w:pPr>
      <w:r>
        <w:rPr>
          <w:rFonts w:ascii="IRNazanin" w:hAnsi="IRNazanin" w:eastAsia="IRNazanin"/>
          <w:color w:val="111111"/>
          <w:sz w:val="28"/>
          <w:sz w:val="28"/>
          <w:szCs w:val="28"/>
          <w:rtl w:val="true"/>
          <w:lang w:bidi="fa-IR"/>
        </w:rPr>
        <w:t xml:space="preserve">لبعض الأصحاب، حدثنی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الحاج السید محمد باقر الأصفهانی أنه موجود فی مکتبته بأصفهان، و کان من عزمه إرسال خصوصیاته لکن لم یمهله الأجل</w:t>
      </w:r>
    </w:p>
    <w:p>
      <w:pPr>
        <w:pStyle w:val="Heading3"/>
        <w:numPr>
          <w:ilvl w:val="2"/>
          <w:numId w:val="1"/>
        </w:numPr>
        <w:rPr/>
      </w:pPr>
      <w:bookmarkStart w:id="4799" w:name="__RefHeading___Toc7559722_73709187"/>
      <w:bookmarkStart w:id="4800" w:name="_Toc2241"/>
      <w:bookmarkEnd w:id="4799"/>
      <w:r>
        <w:rPr/>
        <w:t>1499</w:t>
      </w:r>
      <w:r>
        <w:rPr>
          <w:rtl w:val="true"/>
        </w:rPr>
        <w:t xml:space="preserve">- </w:t>
      </w:r>
      <w:r>
        <w:rPr>
          <w:rtl w:val="true"/>
        </w:rPr>
        <w:t>تفسیر سورة الملک‌</w:t>
      </w:r>
      <w:bookmarkEnd w:id="4800"/>
    </w:p>
    <w:p>
      <w:pPr>
        <w:pStyle w:val="BookText"/>
        <w:rPr/>
      </w:pPr>
      <w:r>
        <w:rPr>
          <w:rFonts w:ascii="IRNazanin" w:hAnsi="IRNazanin" w:eastAsia="IRNazanin"/>
          <w:color w:val="111111"/>
          <w:sz w:val="28"/>
          <w:sz w:val="28"/>
          <w:szCs w:val="28"/>
          <w:rtl w:val="true"/>
          <w:lang w:bidi="fa-IR"/>
        </w:rPr>
        <w:t xml:space="preserve">للمیر محمد مؤمن بن محمد زمان الحسینی الطالقانی نزیل قزوین و المعاصر للشیخ الحر، قال فی الأمل إنه أهداه إلی ملک عصره، أقول و له شرح أدعیة السر کما یأتی أنه فارسی ألفه باسم مقرب الخاقان محمود 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جنادلةباشی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للدولة السلیمانیة و الحسینیة أی الشاه سلیمان و الشاه سلطان حسین الصفویین کما یظهر من تقریظ الآقا جمال الدین الخوانساری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الشرح المذکور و إطراء مؤلفه</w:t>
      </w:r>
    </w:p>
    <w:p>
      <w:pPr>
        <w:pStyle w:val="Heading3"/>
        <w:numPr>
          <w:ilvl w:val="2"/>
          <w:numId w:val="1"/>
        </w:numPr>
        <w:rPr/>
      </w:pPr>
      <w:bookmarkStart w:id="4801" w:name="__RefHeading___Toc7559724_73709187"/>
      <w:bookmarkStart w:id="4802" w:name="_Toc2242"/>
      <w:bookmarkEnd w:id="4801"/>
      <w:r>
        <w:rPr/>
        <w:t>1500</w:t>
      </w:r>
      <w:r>
        <w:rPr>
          <w:rtl w:val="true"/>
        </w:rPr>
        <w:t xml:space="preserve">- </w:t>
      </w:r>
      <w:r>
        <w:rPr>
          <w:rtl w:val="true"/>
        </w:rPr>
        <w:t>تفسیر سورة الناس</w:t>
      </w:r>
      <w:bookmarkEnd w:id="4802"/>
    </w:p>
    <w:p>
      <w:pPr>
        <w:pStyle w:val="BookText"/>
        <w:rPr/>
      </w:pPr>
      <w:r>
        <w:rPr>
          <w:rFonts w:ascii="IRNazanin" w:hAnsi="IRNazanin" w:eastAsia="IRNazanin"/>
          <w:color w:val="111111"/>
          <w:sz w:val="28"/>
          <w:sz w:val="28"/>
          <w:szCs w:val="28"/>
          <w:rtl w:val="true"/>
          <w:lang w:bidi="fa-IR"/>
        </w:rPr>
        <w:t>للشیخ أبی علی بن سینا، طبع مع شرح الهدایة للمولی صدرا</w:t>
      </w:r>
    </w:p>
    <w:p>
      <w:pPr>
        <w:pStyle w:val="Heading3"/>
        <w:numPr>
          <w:ilvl w:val="2"/>
          <w:numId w:val="1"/>
        </w:numPr>
        <w:rPr/>
      </w:pPr>
      <w:bookmarkStart w:id="4803" w:name="__RefHeading___Toc7559726_73709187"/>
      <w:bookmarkStart w:id="4804" w:name="_Toc2243"/>
      <w:bookmarkEnd w:id="4803"/>
      <w:r>
        <w:rPr/>
        <w:t>1501</w:t>
      </w:r>
      <w:r>
        <w:rPr>
          <w:rtl w:val="true"/>
        </w:rPr>
        <w:t xml:space="preserve">- </w:t>
      </w:r>
      <w:r>
        <w:rPr>
          <w:rtl w:val="true"/>
        </w:rPr>
        <w:t>تفسیر سورة النصر</w:t>
      </w:r>
      <w:bookmarkEnd w:id="4804"/>
    </w:p>
    <w:p>
      <w:pPr>
        <w:pStyle w:val="BookText"/>
        <w:rPr/>
      </w:pPr>
      <w:r>
        <w:rPr>
          <w:rFonts w:ascii="IRNazanin" w:hAnsi="IRNazanin" w:eastAsia="IRNazanin"/>
          <w:color w:val="111111"/>
          <w:sz w:val="28"/>
          <w:sz w:val="28"/>
          <w:szCs w:val="28"/>
          <w:rtl w:val="true"/>
          <w:lang w:bidi="fa-IR"/>
        </w:rPr>
        <w:t>للمیرزا محمد التنکابنی، قال فی قصصه إنه نظیر تفسیر سورة الفیل له</w:t>
      </w:r>
    </w:p>
    <w:p>
      <w:pPr>
        <w:pStyle w:val="Heading3"/>
        <w:numPr>
          <w:ilvl w:val="2"/>
          <w:numId w:val="1"/>
        </w:numPr>
        <w:rPr/>
      </w:pPr>
      <w:bookmarkStart w:id="4805" w:name="__RefHeading___Toc7559728_73709187"/>
      <w:bookmarkStart w:id="4806" w:name="_Toc2244"/>
      <w:bookmarkEnd w:id="4805"/>
      <w:r>
        <w:rPr>
          <w:rtl w:val="true"/>
        </w:rPr>
        <w:t>تفسیر سورة النور</w:t>
      </w:r>
      <w:bookmarkEnd w:id="4806"/>
    </w:p>
    <w:p>
      <w:pPr>
        <w:pStyle w:val="BookText"/>
        <w:rPr/>
      </w:pPr>
      <w:r>
        <w:rPr>
          <w:rFonts w:ascii="IRNazanin" w:hAnsi="IRNazanin" w:eastAsia="IRNazanin"/>
          <w:color w:val="111111"/>
          <w:sz w:val="28"/>
          <w:sz w:val="28"/>
          <w:szCs w:val="28"/>
          <w:rtl w:val="true"/>
          <w:lang w:bidi="fa-IR"/>
        </w:rPr>
        <w:t xml:space="preserve">اسمه أنوار الأنظار،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Heading3"/>
        <w:numPr>
          <w:ilvl w:val="2"/>
          <w:numId w:val="1"/>
        </w:numPr>
        <w:rPr/>
      </w:pPr>
      <w:bookmarkStart w:id="4807" w:name="__RefHeading___Toc7559730_73709187"/>
      <w:bookmarkStart w:id="4808" w:name="_Toc2245"/>
      <w:bookmarkEnd w:id="4807"/>
      <w:r>
        <w:rPr/>
        <w:t>1502</w:t>
      </w:r>
      <w:r>
        <w:rPr>
          <w:rtl w:val="true"/>
        </w:rPr>
        <w:t xml:space="preserve">- </w:t>
      </w:r>
      <w:r>
        <w:rPr>
          <w:rtl w:val="true"/>
        </w:rPr>
        <w:t>تفسیر سورة الواقعة</w:t>
      </w:r>
      <w:bookmarkEnd w:id="4808"/>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للمیرزا عبد الله بن المیرزا عیسی التبریزی الأصفهانی </w:t>
      </w:r>
      <w:bookmarkStart w:id="4809" w:name="pg11681_117519"/>
    </w:p>
    <w:p>
      <w:pPr>
        <w:pStyle w:val="BookText"/>
        <w:rPr/>
      </w:pPr>
      <w:bookmarkEnd w:id="4809"/>
      <w:r>
        <w:rPr>
          <w:rFonts w:ascii="IRNazanin" w:hAnsi="IRNazanin" w:eastAsia="IRNazanin"/>
          <w:color w:val="111111"/>
          <w:sz w:val="28"/>
          <w:sz w:val="28"/>
          <w:szCs w:val="28"/>
          <w:rtl w:val="true"/>
          <w:lang w:bidi="fa-IR"/>
        </w:rPr>
        <w:t xml:space="preserve">الشهیر بالأفندی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 عشر الثلاثین بعد المائة و الألف کما أرخه السید عبد الله فی إجازته الکبیرة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 نفسه فی کتابه ریاض العلماء و ذکر أنه فی سنة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کان فیها مشغولا بتألیف الریاض قد بلغ من العمر نحو الأربعین سنة، و ذکر تصانیفه و منها تفسیر الواقعة بالفارسیة مع ذکر الأحادیث الواردة فی تفسیرها</w:t>
      </w:r>
    </w:p>
    <w:p>
      <w:pPr>
        <w:pStyle w:val="Heading3"/>
        <w:numPr>
          <w:ilvl w:val="2"/>
          <w:numId w:val="1"/>
        </w:numPr>
        <w:rPr/>
      </w:pPr>
      <w:bookmarkStart w:id="4810" w:name="__RefHeading___Toc7559732_73709187"/>
      <w:bookmarkStart w:id="4811" w:name="_Toc2246"/>
      <w:bookmarkEnd w:id="4810"/>
      <w:r>
        <w:rPr/>
        <w:t>1503</w:t>
      </w:r>
      <w:r>
        <w:rPr>
          <w:rtl w:val="true"/>
        </w:rPr>
        <w:t xml:space="preserve">- </w:t>
      </w:r>
      <w:r>
        <w:rPr>
          <w:rtl w:val="true"/>
        </w:rPr>
        <w:t>تفسیر سورة الواقعة</w:t>
      </w:r>
      <w:bookmarkEnd w:id="4811"/>
    </w:p>
    <w:p>
      <w:pPr>
        <w:pStyle w:val="BookText"/>
        <w:rPr/>
      </w:pPr>
      <w:r>
        <w:rPr>
          <w:rFonts w:ascii="IRNazanin" w:hAnsi="IRNazanin" w:eastAsia="IRNazanin"/>
          <w:color w:val="111111"/>
          <w:sz w:val="28"/>
          <w:sz w:val="28"/>
          <w:szCs w:val="28"/>
          <w:rtl w:val="true"/>
          <w:lang w:bidi="fa-IR"/>
        </w:rPr>
        <w:t xml:space="preserve">لصدر الحکماء و المتألهین المولی صدرا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استقصی فیه مباحث الحشر و المعاد و معرفة نفوس العباد حسب درجاتهم فی الآخرة و مراتبهم فی السعادة و الشقاوة،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أنزل کلاما إلهیا و کتابا سماویا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مستقلا بقطع صغیر و أیضا ضمن مجموعة تفاسیره بالقطع الکبیر</w:t>
      </w:r>
    </w:p>
    <w:p>
      <w:pPr>
        <w:pStyle w:val="Heading3"/>
        <w:numPr>
          <w:ilvl w:val="2"/>
          <w:numId w:val="1"/>
        </w:numPr>
        <w:rPr/>
      </w:pPr>
      <w:bookmarkStart w:id="4812" w:name="__RefHeading___Toc7559734_73709187"/>
      <w:bookmarkStart w:id="4813" w:name="_Toc2247"/>
      <w:bookmarkEnd w:id="4812"/>
      <w:r>
        <w:rPr/>
        <w:t>1504</w:t>
      </w:r>
      <w:r>
        <w:rPr>
          <w:rtl w:val="true"/>
        </w:rPr>
        <w:t xml:space="preserve">- </w:t>
      </w:r>
      <w:r>
        <w:rPr>
          <w:rtl w:val="true"/>
        </w:rPr>
        <w:t>تفسیر سورة هل أتی علی الإنسان</w:t>
      </w:r>
      <w:bookmarkEnd w:id="4813"/>
    </w:p>
    <w:p>
      <w:pPr>
        <w:pStyle w:val="BookText"/>
        <w:rPr/>
      </w:pPr>
      <w:r>
        <w:rPr>
          <w:rFonts w:ascii="IRNazanin" w:hAnsi="IRNazanin" w:eastAsia="IRNazanin"/>
          <w:color w:val="111111"/>
          <w:sz w:val="28"/>
          <w:sz w:val="28"/>
          <w:szCs w:val="28"/>
          <w:rtl w:val="true"/>
          <w:lang w:bidi="fa-IR"/>
        </w:rPr>
        <w:t>و یقال له سورة الإنسان و سورة الدهر أیضا کما مر، و هو للشیخ أحمد الأحسائی، طبع ضمن جوامع الکلم</w:t>
      </w:r>
    </w:p>
    <w:p>
      <w:pPr>
        <w:pStyle w:val="Heading3"/>
        <w:numPr>
          <w:ilvl w:val="2"/>
          <w:numId w:val="1"/>
        </w:numPr>
        <w:rPr/>
      </w:pPr>
      <w:bookmarkStart w:id="4814" w:name="__RefHeading___Toc7559736_73709187"/>
      <w:bookmarkStart w:id="4815" w:name="_Toc2248"/>
      <w:bookmarkEnd w:id="4814"/>
      <w:r>
        <w:rPr/>
        <w:t>1505</w:t>
      </w:r>
      <w:r>
        <w:rPr>
          <w:rtl w:val="true"/>
        </w:rPr>
        <w:t xml:space="preserve">- </w:t>
      </w:r>
      <w:r>
        <w:rPr>
          <w:rtl w:val="true"/>
        </w:rPr>
        <w:t>تفسیر سورة هل أتی</w:t>
      </w:r>
      <w:bookmarkEnd w:id="4815"/>
    </w:p>
    <w:p>
      <w:pPr>
        <w:pStyle w:val="BookText"/>
        <w:rPr/>
      </w:pPr>
      <w:r>
        <w:rPr>
          <w:rFonts w:ascii="IRNazanin" w:hAnsi="IRNazanin" w:eastAsia="IRNazanin"/>
          <w:color w:val="111111"/>
          <w:sz w:val="28"/>
          <w:sz w:val="28"/>
          <w:szCs w:val="28"/>
          <w:rtl w:val="true"/>
          <w:lang w:bidi="fa-IR"/>
        </w:rPr>
        <w:t xml:space="preserve">للسید حسین بن السید دلدار علی النقوی الکهنوی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بها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فی أمالیه</w:t>
      </w:r>
    </w:p>
    <w:p>
      <w:pPr>
        <w:pStyle w:val="Heading3"/>
        <w:numPr>
          <w:ilvl w:val="2"/>
          <w:numId w:val="1"/>
        </w:numPr>
        <w:rPr/>
      </w:pPr>
      <w:bookmarkStart w:id="4816" w:name="__RefHeading___Toc7559738_73709187"/>
      <w:bookmarkStart w:id="4817" w:name="_Toc2249"/>
      <w:bookmarkEnd w:id="4816"/>
      <w:r>
        <w:rPr/>
        <w:t>1506</w:t>
      </w:r>
      <w:r>
        <w:rPr>
          <w:rtl w:val="true"/>
        </w:rPr>
        <w:t xml:space="preserve">- </w:t>
      </w:r>
      <w:r>
        <w:rPr>
          <w:rtl w:val="true"/>
        </w:rPr>
        <w:t>تفسیر سورة هل أتی</w:t>
      </w:r>
      <w:bookmarkEnd w:id="4817"/>
    </w:p>
    <w:p>
      <w:pPr>
        <w:pStyle w:val="BookText"/>
        <w:rPr/>
      </w:pPr>
      <w:r>
        <w:rPr>
          <w:rFonts w:ascii="IRNazanin" w:hAnsi="IRNazanin" w:eastAsia="IRNazanin"/>
          <w:color w:val="111111"/>
          <w:sz w:val="28"/>
          <w:sz w:val="28"/>
          <w:szCs w:val="28"/>
          <w:rtl w:val="true"/>
          <w:lang w:bidi="fa-IR"/>
        </w:rPr>
        <w:t>للشیخ علی الحزین، کما حکاه فی نجوم السماء عن فهرس تصانیفه</w:t>
      </w:r>
    </w:p>
    <w:p>
      <w:pPr>
        <w:pStyle w:val="Heading3"/>
        <w:numPr>
          <w:ilvl w:val="2"/>
          <w:numId w:val="1"/>
        </w:numPr>
        <w:rPr/>
      </w:pPr>
      <w:bookmarkStart w:id="4818" w:name="__RefHeading___Toc7559740_73709187"/>
      <w:bookmarkStart w:id="4819" w:name="_Toc2250"/>
      <w:bookmarkEnd w:id="4818"/>
      <w:r>
        <w:rPr>
          <w:rtl w:val="true"/>
        </w:rPr>
        <w:t>تفسیر سورة هل أتی</w:t>
      </w:r>
      <w:bookmarkEnd w:id="4819"/>
    </w:p>
    <w:p>
      <w:pPr>
        <w:pStyle w:val="BookText"/>
        <w:rPr/>
      </w:pPr>
      <w:r>
        <w:rPr>
          <w:rFonts w:ascii="IRNazanin" w:hAnsi="IRNazanin" w:eastAsia="IRNazanin"/>
          <w:color w:val="111111"/>
          <w:sz w:val="28"/>
          <w:sz w:val="28"/>
          <w:szCs w:val="28"/>
          <w:rtl w:val="true"/>
          <w:lang w:bidi="fa-IR"/>
        </w:rPr>
        <w:t>اسمه کشف الغطاء، یأتی فی باب الکاف</w:t>
      </w:r>
    </w:p>
    <w:p>
      <w:pPr>
        <w:pStyle w:val="Heading3"/>
        <w:numPr>
          <w:ilvl w:val="2"/>
          <w:numId w:val="1"/>
        </w:numPr>
        <w:rPr/>
      </w:pPr>
      <w:bookmarkStart w:id="4820" w:name="__RefHeading___Toc7559742_73709187"/>
      <w:bookmarkStart w:id="4821" w:name="_Toc2251"/>
      <w:bookmarkEnd w:id="4820"/>
      <w:r>
        <w:rPr/>
        <w:t>1507</w:t>
      </w:r>
      <w:r>
        <w:rPr>
          <w:rtl w:val="true"/>
        </w:rPr>
        <w:t xml:space="preserve">- </w:t>
      </w:r>
      <w:r>
        <w:rPr>
          <w:rtl w:val="true"/>
        </w:rPr>
        <w:t>تفسیر سورة هل أتی</w:t>
      </w:r>
      <w:bookmarkEnd w:id="4821"/>
    </w:p>
    <w:p>
      <w:pPr>
        <w:pStyle w:val="BookText"/>
        <w:rPr/>
      </w:pPr>
      <w:r>
        <w:rPr>
          <w:rFonts w:ascii="IRNazanin" w:hAnsi="IRNazanin" w:eastAsia="IRNazanin"/>
          <w:color w:val="111111"/>
          <w:sz w:val="28"/>
          <w:sz w:val="28"/>
          <w:szCs w:val="28"/>
          <w:rtl w:val="true"/>
          <w:lang w:bidi="fa-IR"/>
        </w:rPr>
        <w:t xml:space="preserve">للمولی شمس الدین محمد الگیلانی الأصفهانی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شمسا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المعاصر للمحقق آقا حسین الخوانساری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توفی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مشارق تنتهی إلی المشرق السادس و العشرین فی تفسیر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مَنْ یَشاءُ فِی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منه بخط حفیده الشیخ محمد بن حسین بن شمس الدین محمد الجیلانی، وقفها الحاج الشیخ مهدی المعروف بالحاج عماد الفهرسی للخزانة الرضویة</w:t>
      </w:r>
    </w:p>
    <w:p>
      <w:pPr>
        <w:pStyle w:val="Heading3"/>
        <w:numPr>
          <w:ilvl w:val="2"/>
          <w:numId w:val="1"/>
        </w:numPr>
        <w:rPr/>
      </w:pPr>
      <w:bookmarkStart w:id="4822" w:name="__RefHeading___Toc7559744_73709187"/>
      <w:bookmarkStart w:id="4823" w:name="_Toc2252"/>
      <w:bookmarkEnd w:id="4822"/>
      <w:r>
        <w:rPr>
          <w:rtl w:val="true"/>
        </w:rPr>
        <w:t>تفسیر سورة هل أتی</w:t>
      </w:r>
      <w:bookmarkEnd w:id="4823"/>
    </w:p>
    <w:p>
      <w:pPr>
        <w:pStyle w:val="BookText"/>
        <w:rPr/>
      </w:pPr>
      <w:r>
        <w:rPr>
          <w:rFonts w:ascii="Amiri" w:hAnsi="Amiri" w:eastAsia="Amiri" w:cs="Amiri"/>
          <w:color w:val="111111"/>
          <w:sz w:val="28"/>
          <w:sz w:val="28"/>
          <w:szCs w:val="28"/>
          <w:rtl w:val="true"/>
          <w:lang w:bidi="ar-SA"/>
        </w:rPr>
        <w:t xml:space="preserve">من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یَشْرَبُونَ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نَضْرَةً وَ 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بعنوان تفسیر آیة إن الأبرار</w:t>
      </w:r>
    </w:p>
    <w:p>
      <w:pPr>
        <w:pStyle w:val="Heading3"/>
        <w:numPr>
          <w:ilvl w:val="2"/>
          <w:numId w:val="1"/>
        </w:numPr>
        <w:rPr/>
      </w:pPr>
      <w:bookmarkStart w:id="4824" w:name="__RefHeading___Toc7559746_73709187"/>
      <w:bookmarkStart w:id="4825" w:name="_Toc2253"/>
      <w:bookmarkEnd w:id="4824"/>
      <w:r>
        <w:rPr/>
        <w:t>1508</w:t>
      </w:r>
      <w:r>
        <w:rPr>
          <w:rtl w:val="true"/>
        </w:rPr>
        <w:t xml:space="preserve">- </w:t>
      </w:r>
      <w:r>
        <w:rPr>
          <w:rtl w:val="true"/>
        </w:rPr>
        <w:t>تفسیر سورة هل أتی</w:t>
      </w:r>
      <w:bookmarkEnd w:id="4825"/>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الأمیر معز الدین محمد بن الأمیر ظهیر الدین محمد الحسینی الأردستانی نزیل حیدرآباد دکن، الشهیر هناک بلویزان أو بمیر میران، ألفه بأمر الشیخ محمد بن خواتون العاملی، و أهداه إلی السلطان عبد الله قطب شاه، و فرغ </w:t>
      </w:r>
      <w:bookmarkStart w:id="4826" w:name="pg11681_117520"/>
    </w:p>
    <w:p>
      <w:pPr>
        <w:pStyle w:val="BookText"/>
        <w:rPr/>
      </w:pPr>
      <w:bookmarkEnd w:id="4826"/>
      <w:r>
        <w:rPr>
          <w:rFonts w:ascii="IRNazanin" w:hAnsi="IRNazanin" w:eastAsia="IRNazanin"/>
          <w:color w:val="111111"/>
          <w:sz w:val="28"/>
          <w:sz w:val="28"/>
          <w:szCs w:val="28"/>
          <w:rtl w:val="true"/>
          <w:lang w:bidi="fa-IR"/>
        </w:rPr>
        <w:t xml:space="preserve">منه فی حیدرآباد دکن فی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مکرمت أساس معرفت اقتباس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نسخه منه فی الخزانة الرضویة یحتمل إنها خط المؤلف</w:t>
      </w:r>
    </w:p>
    <w:p>
      <w:pPr>
        <w:pStyle w:val="Heading3"/>
        <w:numPr>
          <w:ilvl w:val="2"/>
          <w:numId w:val="1"/>
        </w:numPr>
        <w:rPr/>
      </w:pPr>
      <w:bookmarkStart w:id="4827" w:name="__RefHeading___Toc7559748_73709187"/>
      <w:bookmarkStart w:id="4828" w:name="_Toc2254"/>
      <w:bookmarkEnd w:id="4827"/>
      <w:r>
        <w:rPr/>
        <w:t>1509</w:t>
      </w:r>
      <w:r>
        <w:rPr>
          <w:rtl w:val="true"/>
        </w:rPr>
        <w:t xml:space="preserve">- </w:t>
      </w:r>
      <w:r>
        <w:rPr>
          <w:rtl w:val="true"/>
        </w:rPr>
        <w:t>تفسیر سورة هل أتی</w:t>
      </w:r>
      <w:bookmarkEnd w:id="4828"/>
    </w:p>
    <w:p>
      <w:pPr>
        <w:pStyle w:val="BookText"/>
        <w:rPr/>
      </w:pPr>
      <w:r>
        <w:rPr>
          <w:rFonts w:ascii="IRNazanin" w:hAnsi="IRNazanin" w:eastAsia="IRNazanin"/>
          <w:color w:val="111111"/>
          <w:sz w:val="28"/>
          <w:sz w:val="28"/>
          <w:szCs w:val="28"/>
          <w:rtl w:val="true"/>
          <w:lang w:bidi="fa-IR"/>
        </w:rPr>
        <w:t xml:space="preserve">للمیر غیاث الدین منصور بن الأمیر صدر الدین محمد الحسینی الدشتکی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القاضی فی المجالس إنی رأیته، و ینقل عنه ولد المؤلف السید صدر الدین محمد بن غیاث الدین منصور المناجاة التی فی خاتمة هذا الکتاب فی کتابه الذکری الذی أورده صاحب الروضات فی ترجمه غیاث الدین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صفحة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معبرا عنه بتفسیر سورة الإنسان، و رأیته فی النجف الأشرف و هو مع کونه مختصرا فیه تحقیقات لطیفة و مباحث شریفه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الله علی جمیل سلطانه</w:t>
      </w:r>
      <w:r>
        <w:rPr>
          <w:rFonts w:eastAsia="IRNazanin" w:cs="IRNazanin"/>
          <w:color w:val="111111"/>
          <w:sz w:val="28"/>
          <w:szCs w:val="28"/>
          <w:rtl w:val="true"/>
          <w:lang w:bidi="fa-IR"/>
        </w:rPr>
        <w:t>)</w:t>
      </w:r>
    </w:p>
    <w:p>
      <w:pPr>
        <w:pStyle w:val="Heading3"/>
        <w:numPr>
          <w:ilvl w:val="2"/>
          <w:numId w:val="1"/>
        </w:numPr>
        <w:rPr/>
      </w:pPr>
      <w:bookmarkStart w:id="4829" w:name="__RefHeading___Toc7559750_73709187"/>
      <w:bookmarkStart w:id="4830" w:name="_Toc2255"/>
      <w:bookmarkEnd w:id="4829"/>
      <w:r>
        <w:rPr/>
        <w:t>1510</w:t>
      </w:r>
      <w:r>
        <w:rPr>
          <w:rtl w:val="true"/>
        </w:rPr>
        <w:t xml:space="preserve">- </w:t>
      </w:r>
      <w:r>
        <w:rPr>
          <w:rtl w:val="true"/>
        </w:rPr>
        <w:t>تفسیر سورة یس</w:t>
      </w:r>
      <w:bookmarkEnd w:id="4830"/>
    </w:p>
    <w:p>
      <w:pPr>
        <w:pStyle w:val="BookText"/>
        <w:rPr/>
      </w:pPr>
      <w:r>
        <w:rPr>
          <w:rFonts w:ascii="IRNazanin" w:hAnsi="IRNazanin" w:eastAsia="IRNazanin"/>
          <w:color w:val="111111"/>
          <w:sz w:val="28"/>
          <w:sz w:val="28"/>
          <w:szCs w:val="28"/>
          <w:rtl w:val="true"/>
          <w:lang w:bidi="fa-IR"/>
        </w:rPr>
        <w:t xml:space="preserve">لسلمة بن الخطاب أبی الفضل البراوستانی الأزدورقانی قربة من سواد الری، عد النجاشی من کتبه کتاب تفسیر یاسین، و ذکر أنه یرویه عنه أحمد بن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یحیی العطار و سعد بن عبد الله الأشعری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قبلها بقلیل و عبد الله بن جعفر الحمیری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Heading3"/>
        <w:numPr>
          <w:ilvl w:val="2"/>
          <w:numId w:val="1"/>
        </w:numPr>
        <w:rPr/>
      </w:pPr>
      <w:bookmarkStart w:id="4831" w:name="__RefHeading___Toc7559752_73709187"/>
      <w:bookmarkStart w:id="4832" w:name="_Toc2256"/>
      <w:bookmarkEnd w:id="4831"/>
      <w:r>
        <w:rPr/>
        <w:t>1511</w:t>
      </w:r>
      <w:r>
        <w:rPr>
          <w:rtl w:val="true"/>
        </w:rPr>
        <w:t xml:space="preserve">- </w:t>
      </w:r>
      <w:r>
        <w:rPr>
          <w:rtl w:val="true"/>
        </w:rPr>
        <w:t>تفسیر سورة یس</w:t>
      </w:r>
      <w:bookmarkEnd w:id="4832"/>
    </w:p>
    <w:p>
      <w:pPr>
        <w:pStyle w:val="BookText"/>
        <w:rPr/>
      </w:pPr>
      <w:r>
        <w:rPr>
          <w:rFonts w:ascii="IRNazanin" w:hAnsi="IRNazanin" w:eastAsia="IRNazanin"/>
          <w:color w:val="111111"/>
          <w:sz w:val="28"/>
          <w:sz w:val="28"/>
          <w:szCs w:val="28"/>
          <w:rtl w:val="true"/>
          <w:lang w:bidi="fa-IR"/>
        </w:rPr>
        <w:t xml:space="preserve">للمولی محمد علی بن أحمد القراچه‌داغی الذی مر فی عنوان تفسیر القراچه‌داغی، رأیته ضمن مجموعة فی مکتبة السید عبد الحسین الحجة بکربلاء بخط محمد رسول بن یعقوب السرابی،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 منه سنة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أوله أنه کان مولعا بعلم التفسیر و عزم علی تصنیف کتاب فی التفسیر فبدأ بتفسیر سورة یس لأنها قلب القرآن و جعله فی جزء مستقل و عزم علی أنه إن سهل الله له تألیف التفسیر أن یجعله من أجزائه ثم إنه صرح فی فهرس تصانیفه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المطبوع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کتابه اللمعة البیضاء أنه وفق لتألیف التفسیر الکبیر و خرج منه إلی التاریخ عدة أجزاء</w:t>
      </w:r>
    </w:p>
    <w:p>
      <w:pPr>
        <w:pStyle w:val="Heading3"/>
        <w:numPr>
          <w:ilvl w:val="2"/>
          <w:numId w:val="1"/>
        </w:numPr>
        <w:rPr/>
      </w:pPr>
      <w:bookmarkStart w:id="4833" w:name="__RefHeading___Toc7559754_73709187"/>
      <w:bookmarkStart w:id="4834" w:name="_Toc2257"/>
      <w:bookmarkEnd w:id="4833"/>
      <w:r>
        <w:rPr/>
        <w:t>1512</w:t>
      </w:r>
      <w:r>
        <w:rPr>
          <w:rtl w:val="true"/>
        </w:rPr>
        <w:t xml:space="preserve">- </w:t>
      </w:r>
      <w:r>
        <w:rPr>
          <w:rtl w:val="true"/>
        </w:rPr>
        <w:t>تفسیر سورة یس</w:t>
      </w:r>
      <w:bookmarkEnd w:id="4834"/>
    </w:p>
    <w:p>
      <w:pPr>
        <w:pStyle w:val="BookText"/>
        <w:rPr/>
      </w:pPr>
      <w:r>
        <w:rPr>
          <w:rFonts w:ascii="IRNazanin" w:hAnsi="IRNazanin" w:eastAsia="IRNazanin"/>
          <w:color w:val="111111"/>
          <w:sz w:val="28"/>
          <w:sz w:val="28"/>
          <w:szCs w:val="28"/>
          <w:rtl w:val="true"/>
          <w:lang w:bidi="fa-IR"/>
        </w:rPr>
        <w:t xml:space="preserve">لصدر المتألهین المولی صدرا الشیرازی، طبع ضمن مجموعة تفاسیره،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سبحانک من مبدع أفاد بإلهیته وجود الجواهر</w:t>
      </w:r>
      <w:r>
        <w:rPr>
          <w:rFonts w:eastAsia="IRNazanin" w:cs="IRNazanin"/>
          <w:color w:val="111111"/>
          <w:sz w:val="28"/>
          <w:szCs w:val="28"/>
          <w:rtl w:val="true"/>
          <w:lang w:bidi="fa-IR"/>
        </w:rPr>
        <w:t>)</w:t>
      </w:r>
    </w:p>
    <w:p>
      <w:pPr>
        <w:pStyle w:val="Heading3"/>
        <w:numPr>
          <w:ilvl w:val="2"/>
          <w:numId w:val="1"/>
        </w:numPr>
        <w:rPr/>
      </w:pPr>
      <w:bookmarkStart w:id="4835" w:name="__RefHeading___Toc7559756_73709187"/>
      <w:bookmarkStart w:id="4836" w:name="_Toc2258"/>
      <w:bookmarkEnd w:id="4835"/>
      <w:r>
        <w:rPr/>
        <w:t>1513</w:t>
      </w:r>
      <w:r>
        <w:rPr>
          <w:rtl w:val="true"/>
        </w:rPr>
        <w:t xml:space="preserve">- </w:t>
      </w:r>
      <w:r>
        <w:rPr>
          <w:rtl w:val="true"/>
        </w:rPr>
        <w:t>تفسیر سورة یوسف‌</w:t>
      </w:r>
      <w:bookmarkEnd w:id="4836"/>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إبراهیم بن السید محمد تقی بن السید حسین بن السید دلدار علی النقوی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حفیده السید علی نقی فی تاریخ مشاهیر علماء الهند </w:t>
      </w:r>
      <w:bookmarkStart w:id="4837" w:name="pg11681_117521"/>
    </w:p>
    <w:p>
      <w:pPr>
        <w:pStyle w:val="Heading3"/>
        <w:numPr>
          <w:ilvl w:val="2"/>
          <w:numId w:val="1"/>
        </w:numPr>
        <w:rPr/>
      </w:pPr>
      <w:bookmarkStart w:id="4838" w:name="__RefHeading___Toc7559758_73709187"/>
      <w:bookmarkStart w:id="4839" w:name="_Toc2259"/>
      <w:bookmarkEnd w:id="4837"/>
      <w:bookmarkEnd w:id="4838"/>
      <w:r>
        <w:rPr>
          <w:rtl w:val="true"/>
        </w:rPr>
        <w:t>تفسیر سورة یوسف</w:t>
      </w:r>
      <w:bookmarkEnd w:id="4839"/>
    </w:p>
    <w:p>
      <w:pPr>
        <w:pStyle w:val="BookText"/>
        <w:rPr/>
      </w:pPr>
      <w:r>
        <w:rPr>
          <w:rFonts w:ascii="IRNazanin" w:hAnsi="IRNazanin" w:eastAsia="IRNazanin"/>
          <w:color w:val="111111"/>
          <w:sz w:val="28"/>
          <w:sz w:val="28"/>
          <w:szCs w:val="28"/>
          <w:rtl w:val="true"/>
          <w:lang w:bidi="fa-IR"/>
        </w:rPr>
        <w:t xml:space="preserve">اسمه الأنوار الیوسفیة،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Heading3"/>
        <w:numPr>
          <w:ilvl w:val="2"/>
          <w:numId w:val="1"/>
        </w:numPr>
        <w:rPr/>
      </w:pPr>
      <w:bookmarkStart w:id="4840" w:name="__RefHeading___Toc7559760_73709187"/>
      <w:bookmarkStart w:id="4841" w:name="_Toc2260"/>
      <w:bookmarkEnd w:id="4840"/>
      <w:r>
        <w:rPr>
          <w:rtl w:val="true"/>
        </w:rPr>
        <w:t>تفسیر سورة یوسف</w:t>
      </w:r>
      <w:bookmarkEnd w:id="4841"/>
    </w:p>
    <w:p>
      <w:pPr>
        <w:pStyle w:val="BookText"/>
        <w:rPr/>
      </w:pPr>
      <w:r>
        <w:rPr>
          <w:rFonts w:ascii="IRNazanin" w:hAnsi="IRNazanin" w:eastAsia="IRNazanin"/>
          <w:color w:val="111111"/>
          <w:sz w:val="28"/>
          <w:sz w:val="28"/>
          <w:szCs w:val="28"/>
          <w:rtl w:val="true"/>
          <w:lang w:bidi="fa-IR"/>
        </w:rPr>
        <w:t xml:space="preserve">اسمه أحسن القصص،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Heading3"/>
        <w:numPr>
          <w:ilvl w:val="2"/>
          <w:numId w:val="1"/>
        </w:numPr>
        <w:rPr/>
      </w:pPr>
      <w:bookmarkStart w:id="4842" w:name="__RefHeading___Toc7559762_73709187"/>
      <w:bookmarkStart w:id="4843" w:name="_Toc2261"/>
      <w:bookmarkEnd w:id="4842"/>
      <w:r>
        <w:rPr>
          <w:rtl w:val="true"/>
        </w:rPr>
        <w:t>تفسیر سورة یوسف</w:t>
      </w:r>
      <w:bookmarkEnd w:id="4843"/>
    </w:p>
    <w:p>
      <w:pPr>
        <w:pStyle w:val="BookText"/>
        <w:rPr/>
      </w:pPr>
      <w:r>
        <w:rPr>
          <w:rFonts w:ascii="IRNazanin" w:hAnsi="IRNazanin" w:eastAsia="IRNazanin"/>
          <w:color w:val="111111"/>
          <w:sz w:val="28"/>
          <w:sz w:val="28"/>
          <w:szCs w:val="28"/>
          <w:rtl w:val="true"/>
          <w:lang w:bidi="fa-IR"/>
        </w:rPr>
        <w:t>الموسوم ب جامع الستین لکونه فی ستین مجلسا للکاشفی، یأتی</w:t>
      </w:r>
    </w:p>
    <w:p>
      <w:pPr>
        <w:pStyle w:val="Heading3"/>
        <w:numPr>
          <w:ilvl w:val="2"/>
          <w:numId w:val="1"/>
        </w:numPr>
        <w:rPr/>
      </w:pPr>
      <w:bookmarkStart w:id="4844" w:name="__RefHeading___Toc7559764_73709187"/>
      <w:bookmarkStart w:id="4845" w:name="_Toc2262"/>
      <w:bookmarkEnd w:id="4844"/>
      <w:r>
        <w:rPr/>
        <w:t>1514</w:t>
      </w:r>
      <w:r>
        <w:rPr>
          <w:rtl w:val="true"/>
        </w:rPr>
        <w:t xml:space="preserve">- </w:t>
      </w:r>
      <w:r>
        <w:rPr>
          <w:rtl w:val="true"/>
        </w:rPr>
        <w:t>تفسیر سورة یوسف</w:t>
      </w:r>
      <w:bookmarkEnd w:id="4845"/>
    </w:p>
    <w:p>
      <w:pPr>
        <w:pStyle w:val="BookText"/>
        <w:rPr/>
      </w:pPr>
      <w:r>
        <w:rPr>
          <w:rFonts w:ascii="IRNazanin" w:hAnsi="IRNazanin" w:eastAsia="IRNazanin"/>
          <w:color w:val="111111"/>
          <w:sz w:val="28"/>
          <w:sz w:val="28"/>
          <w:szCs w:val="28"/>
          <w:rtl w:val="true"/>
          <w:lang w:bidi="fa-IR"/>
        </w:rPr>
        <w:t>بالفارسیة، توجد نسخه منه فی مکتبة شیخ الإسلام الزنجانی، لم یعرف شخص المؤلف، فراجعه</w:t>
      </w:r>
    </w:p>
    <w:p>
      <w:pPr>
        <w:pStyle w:val="Heading3"/>
        <w:numPr>
          <w:ilvl w:val="2"/>
          <w:numId w:val="1"/>
        </w:numPr>
        <w:rPr/>
      </w:pPr>
      <w:bookmarkStart w:id="4846" w:name="__RefHeading___Toc7559766_73709187"/>
      <w:bookmarkStart w:id="4847" w:name="_Toc2263"/>
      <w:bookmarkEnd w:id="4846"/>
      <w:r>
        <w:rPr/>
        <w:t>1515</w:t>
      </w:r>
      <w:r>
        <w:rPr>
          <w:rtl w:val="true"/>
        </w:rPr>
        <w:t xml:space="preserve">- </w:t>
      </w:r>
      <w:r>
        <w:rPr>
          <w:rtl w:val="true"/>
        </w:rPr>
        <w:t>تفسیر سورة یوسف</w:t>
      </w:r>
      <w:bookmarkEnd w:id="4847"/>
    </w:p>
    <w:p>
      <w:pPr>
        <w:pStyle w:val="BookText"/>
        <w:rPr/>
      </w:pPr>
      <w:r>
        <w:rPr>
          <w:rFonts w:ascii="IRNazanin" w:hAnsi="IRNazanin" w:eastAsia="IRNazanin"/>
          <w:color w:val="111111"/>
          <w:sz w:val="28"/>
          <w:sz w:val="28"/>
          <w:szCs w:val="28"/>
          <w:rtl w:val="true"/>
          <w:lang w:bidi="fa-IR"/>
        </w:rPr>
        <w:t xml:space="preserve">للسید علی بن أبی القاسم البختیاری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مع ما مر من تفسیر سورة آل عمران و تفسیر سورة الأنبیاء ولده السید حسین المعاصر</w:t>
      </w:r>
    </w:p>
    <w:p>
      <w:pPr>
        <w:pStyle w:val="Heading3"/>
        <w:numPr>
          <w:ilvl w:val="2"/>
          <w:numId w:val="1"/>
        </w:numPr>
        <w:rPr/>
      </w:pPr>
      <w:bookmarkStart w:id="4848" w:name="__RefHeading___Toc7559768_73709187"/>
      <w:bookmarkStart w:id="4849" w:name="_Toc2264"/>
      <w:bookmarkEnd w:id="4848"/>
      <w:r>
        <w:rPr/>
        <w:t>1516</w:t>
      </w:r>
      <w:r>
        <w:rPr>
          <w:rtl w:val="true"/>
        </w:rPr>
        <w:t xml:space="preserve">- </w:t>
      </w:r>
      <w:r>
        <w:rPr>
          <w:rtl w:val="true"/>
        </w:rPr>
        <w:t>تفسیر سورة یوسف</w:t>
      </w:r>
      <w:bookmarkEnd w:id="4849"/>
    </w:p>
    <w:p>
      <w:pPr>
        <w:pStyle w:val="BookText"/>
        <w:rPr/>
      </w:pPr>
      <w:r>
        <w:rPr>
          <w:rFonts w:ascii="IRNazanin" w:hAnsi="IRNazanin" w:eastAsia="IRNazanin"/>
          <w:color w:val="111111"/>
          <w:sz w:val="28"/>
          <w:sz w:val="28"/>
          <w:szCs w:val="28"/>
          <w:rtl w:val="true"/>
          <w:lang w:bidi="fa-IR"/>
        </w:rPr>
        <w:t xml:space="preserve">للمولی علی بن علی النجار التستری تلمیذ السید نور الدین بن المحدث الجزائری کما ذکره ولده السید عبد الله التستری فی إجازته المؤلفة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هو یومئذ حیا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القصصی که پیشگاه طاق ایوان حسن و جمال یوسف صفتان مصر معانی را زینتگری تواند نمود، و اکشف القصصی که زنگ کدورت و ملال از مزایای صدور یعقوب حالان محزون تواند زدود، حمد و ثنای بی‌منتهای مالک الملکی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السید شهاب الدین فی قم</w:t>
      </w:r>
    </w:p>
    <w:p>
      <w:pPr>
        <w:pStyle w:val="Heading3"/>
        <w:numPr>
          <w:ilvl w:val="2"/>
          <w:numId w:val="1"/>
        </w:numPr>
        <w:rPr/>
      </w:pPr>
      <w:bookmarkStart w:id="4850" w:name="__RefHeading___Toc7559770_73709187"/>
      <w:bookmarkStart w:id="4851" w:name="_Toc2265"/>
      <w:bookmarkEnd w:id="4850"/>
      <w:r>
        <w:rPr/>
        <w:t>1517</w:t>
      </w:r>
      <w:r>
        <w:rPr>
          <w:rtl w:val="true"/>
        </w:rPr>
        <w:t xml:space="preserve">- </w:t>
      </w:r>
      <w:r>
        <w:rPr>
          <w:rtl w:val="true"/>
        </w:rPr>
        <w:t>تفسیر سورة یوسف‌</w:t>
      </w:r>
      <w:bookmarkEnd w:id="4851"/>
    </w:p>
    <w:p>
      <w:pPr>
        <w:pStyle w:val="BookText"/>
        <w:rPr/>
      </w:pPr>
      <w:r>
        <w:rPr>
          <w:rFonts w:ascii="IRNazanin" w:hAnsi="IRNazanin" w:eastAsia="IRNazanin"/>
          <w:color w:val="111111"/>
          <w:sz w:val="28"/>
          <w:sz w:val="28"/>
          <w:szCs w:val="28"/>
          <w:rtl w:val="true"/>
          <w:lang w:bidi="fa-IR"/>
        </w:rPr>
        <w:t xml:space="preserve">مشتملا علی المواعظ للسید علی أکبر بن السید محمد بن السید دلدار علی النقوی النصیرآبادی الکهنوی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بها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التجلیات</w:t>
      </w:r>
    </w:p>
    <w:p>
      <w:pPr>
        <w:pStyle w:val="Heading3"/>
        <w:numPr>
          <w:ilvl w:val="2"/>
          <w:numId w:val="1"/>
        </w:numPr>
        <w:rPr/>
      </w:pPr>
      <w:bookmarkStart w:id="4852" w:name="__RefHeading___Toc7559772_73709187"/>
      <w:bookmarkStart w:id="4853" w:name="_Toc2266"/>
      <w:bookmarkEnd w:id="4852"/>
      <w:r>
        <w:rPr/>
        <w:t>1518</w:t>
      </w:r>
      <w:r>
        <w:rPr>
          <w:rtl w:val="true"/>
        </w:rPr>
        <w:t xml:space="preserve">- </w:t>
      </w:r>
      <w:r>
        <w:rPr>
          <w:rtl w:val="true"/>
        </w:rPr>
        <w:t>تفسیر سورة یوسف</w:t>
      </w:r>
      <w:bookmarkEnd w:id="4853"/>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معین المعروف بمسکین الفراهی مؤلف بحر الدرر فی التفسیر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له تفسیر سورة الفاتحة الموسوم ب الواضحة، و تفسیر آیات قصص موسی الذی کتبه بعد تفسیر سورة یوسف، و نشر نسخه بین الناس و استحسانهم له و طلبهم منه تفسیر آیات قصص موسی کما مر، و توجد نسخه ناقصة من تفسیر سورة یوسف له عند الشیخ مهدی شرف الدین التستری أول الموجود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چون حق سبحانه و تعالی لوح را بیافرید بعد از آن قلم را از کتم عدم به فضای عالم به وجود آورد قلم بر لوح إظهار فضل خود کرد، و گفت از تو فاضل‌ترم زیرا که من بر تو مشرفم و مستولی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الموجود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ذکر تعدیل </w:t>
      </w:r>
      <w:bookmarkStart w:id="4854" w:name="pg11681_117522"/>
    </w:p>
    <w:p>
      <w:pPr>
        <w:pStyle w:val="BookText"/>
        <w:rPr/>
      </w:pPr>
      <w:bookmarkEnd w:id="4854"/>
      <w:r>
        <w:rPr>
          <w:rFonts w:ascii="IRNazanin" w:hAnsi="IRNazanin" w:eastAsia="IRNazanin"/>
          <w:color w:val="111111"/>
          <w:sz w:val="28"/>
          <w:sz w:val="28"/>
          <w:szCs w:val="28"/>
          <w:rtl w:val="true"/>
          <w:lang w:bidi="fa-IR"/>
        </w:rPr>
        <w:t>یوسف فی القسمة فی مجموع سنی القحط بمصر</w:t>
      </w:r>
      <w:r>
        <w:rPr>
          <w:rFonts w:eastAsia="IRNazanin" w:cs="IRNazanin"/>
          <w:color w:val="111111"/>
          <w:sz w:val="28"/>
          <w:szCs w:val="28"/>
          <w:rtl w:val="true"/>
          <w:lang w:bidi="fa-IR"/>
        </w:rPr>
        <w:t>)</w:t>
      </w:r>
    </w:p>
    <w:p>
      <w:pPr>
        <w:pStyle w:val="Heading3"/>
        <w:numPr>
          <w:ilvl w:val="2"/>
          <w:numId w:val="1"/>
        </w:numPr>
        <w:rPr/>
      </w:pPr>
      <w:bookmarkStart w:id="4855" w:name="__RefHeading___Toc7559774_73709187"/>
      <w:bookmarkStart w:id="4856" w:name="_Toc2267"/>
      <w:bookmarkEnd w:id="4855"/>
      <w:r>
        <w:rPr>
          <w:rtl w:val="true"/>
        </w:rPr>
        <w:t>تفاسیر غیر القرآن الشریف</w:t>
      </w:r>
      <w:bookmarkEnd w:id="4856"/>
    </w:p>
    <w:p>
      <w:pPr>
        <w:pStyle w:val="Heading3"/>
        <w:numPr>
          <w:ilvl w:val="2"/>
          <w:numId w:val="1"/>
        </w:numPr>
        <w:rPr/>
      </w:pPr>
      <w:bookmarkStart w:id="4857" w:name="__RefHeading___Toc7559776_73709187"/>
      <w:bookmarkStart w:id="4858" w:name="_Toc2268"/>
      <w:bookmarkEnd w:id="4857"/>
      <w:r>
        <w:rPr/>
        <w:t>1519</w:t>
      </w:r>
      <w:r>
        <w:rPr>
          <w:rtl w:val="true"/>
        </w:rPr>
        <w:t xml:space="preserve">- </w:t>
      </w:r>
      <w:r>
        <w:rPr>
          <w:rtl w:val="true"/>
        </w:rPr>
        <w:t>تفسیر الأحادیث و أحکامه</w:t>
      </w:r>
      <w:bookmarkEnd w:id="4858"/>
    </w:p>
    <w:p>
      <w:pPr>
        <w:pStyle w:val="BookText"/>
        <w:rPr/>
      </w:pPr>
      <w:r>
        <w:rPr>
          <w:rFonts w:ascii="IRNazanin" w:hAnsi="IRNazanin" w:eastAsia="IRNazanin"/>
          <w:color w:val="111111"/>
          <w:sz w:val="28"/>
          <w:sz w:val="28"/>
          <w:szCs w:val="28"/>
          <w:rtl w:val="true"/>
          <w:lang w:bidi="fa-IR"/>
        </w:rPr>
        <w:t xml:space="preserve">لأبی جعفر أحمد بن محمد بن خالد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الشیخ الطوسی، و عبر عنه النجاشی بکتاب تفسیر الحدیث</w:t>
      </w:r>
    </w:p>
    <w:p>
      <w:pPr>
        <w:pStyle w:val="Heading3"/>
        <w:numPr>
          <w:ilvl w:val="2"/>
          <w:numId w:val="1"/>
        </w:numPr>
        <w:rPr/>
      </w:pPr>
      <w:bookmarkStart w:id="4859" w:name="__RefHeading___Toc7559778_73709187"/>
      <w:bookmarkStart w:id="4860" w:name="_Toc2269"/>
      <w:bookmarkEnd w:id="4859"/>
      <w:r>
        <w:rPr>
          <w:rtl w:val="true"/>
        </w:rPr>
        <w:t>تفسیر الأحادیث‌</w:t>
      </w:r>
      <w:bookmarkEnd w:id="4860"/>
    </w:p>
    <w:p>
      <w:pPr>
        <w:pStyle w:val="BookText"/>
        <w:rPr/>
      </w:pPr>
      <w:r>
        <w:rPr>
          <w:rFonts w:ascii="IRNazanin" w:hAnsi="IRNazanin" w:eastAsia="IRNazanin"/>
          <w:color w:val="111111"/>
          <w:sz w:val="28"/>
          <w:sz w:val="28"/>
          <w:szCs w:val="28"/>
          <w:rtl w:val="true"/>
          <w:lang w:bidi="fa-IR"/>
        </w:rPr>
        <w:t xml:space="preserve">لأحمد بن صبیح أبی عبد الله الأسدی الکوفی، کذا ذکره فی کشف الحجب، و لکن المذکور فی الفهرست و النجاشی هو کتاب التفسیر و ظاهره تفسیر القرآن، و لذا ذکرناه بعنوان تفسیر ابن صبیح، و یرویه عن مؤلفه کما فی الفهرست و النجاشی علی بن الحسن بن بزیع الذی لم أجد له ترجمه مستقلة فی الأصول الرجالیة غیر أنه ذکر فی الفهرست و النجاشی أنه یروی عن ابن بزیع المذکور أبو جعفر محمد بن الحسین بن الحفص الخثعمی الأشنانی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الشیخ فی رجاله فی باب من لم یرو عنهم، قال و قد سمع التلعکبری عن الخثعمی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منه إجازة، فظهر منه أن علی بن الحسن بن بزیع من مشایخ الروایة و الإجازة فی أواخر القرن الثالث و یروی عنه الخثعمی و هو یروی عن ابن</w:t>
      </w:r>
    </w:p>
    <w:p>
      <w:pPr>
        <w:pStyle w:val="BookText"/>
        <w:rPr/>
      </w:pPr>
      <w:r>
        <w:rPr>
          <w:rFonts w:ascii="IRNazanin" w:hAnsi="IRNazanin" w:eastAsia="IRNazanin"/>
          <w:color w:val="111111"/>
          <w:sz w:val="28"/>
          <w:sz w:val="28"/>
          <w:szCs w:val="28"/>
          <w:rtl w:val="true"/>
          <w:lang w:bidi="fa-IR"/>
        </w:rPr>
        <w:t>صبیح، و لعله من أحفاد محمد بن إسماعیل بن بزیع، أو أحمد بن حمزة بن بزیع من أصحاب الرضا ع، و کانا فی عداد الوزراء کما ذکر فی ترجمتها</w:t>
      </w:r>
    </w:p>
    <w:p>
      <w:pPr>
        <w:pStyle w:val="Heading3"/>
        <w:numPr>
          <w:ilvl w:val="2"/>
          <w:numId w:val="1"/>
        </w:numPr>
        <w:rPr/>
      </w:pPr>
      <w:bookmarkStart w:id="4861" w:name="__RefHeading___Toc7559780_73709187"/>
      <w:bookmarkStart w:id="4862" w:name="_Toc2270"/>
      <w:bookmarkEnd w:id="4861"/>
      <w:r>
        <w:rPr/>
        <w:t>1520</w:t>
      </w:r>
      <w:r>
        <w:rPr>
          <w:rtl w:val="true"/>
        </w:rPr>
        <w:t xml:space="preserve">- </w:t>
      </w:r>
      <w:r>
        <w:rPr>
          <w:rtl w:val="true"/>
        </w:rPr>
        <w:t>تفسیر أرجوزة أبی نواس</w:t>
      </w:r>
      <w:bookmarkEnd w:id="4862"/>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بن 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أبی الفتح عثمان بن 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 وفاته فی فهرس 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الحموی فی معجم الأدباء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و هو موجود فی مکتبة شیخ الإسلام کما حکاه فی تذکره النوادر عن مجلة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وفاته مما ألحق ب الفهرس لأن ابن الندیم 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صفحة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فرغ من المقالة الأولی من الفهرس فی سنة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أرخ ابن النجار وفاه ابن الندیم بیوم الأربعاء لعشر بقین من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من ذلک و غیره أن ذکر تاریخ الوفاة لابن جنی من الملحقات بالفهرس، و الإلحاقات بالکتب کثیرة منها إلحاق تاریخ وفاه أبی یعلی الجعفری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بنسخة النجاشی مع کون وفاه مؤلفه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bookmarkStart w:id="4863" w:name="pg11681_117523"/>
    </w:p>
    <w:p>
      <w:pPr>
        <w:pStyle w:val="Heading3"/>
        <w:numPr>
          <w:ilvl w:val="2"/>
          <w:numId w:val="1"/>
        </w:numPr>
        <w:rPr/>
      </w:pPr>
      <w:bookmarkStart w:id="4864" w:name="__RefHeading___Toc7559782_73709187"/>
      <w:bookmarkStart w:id="4865" w:name="_Toc2271"/>
      <w:bookmarkEnd w:id="4863"/>
      <w:bookmarkEnd w:id="4864"/>
      <w:r>
        <w:rPr/>
        <w:t>1521</w:t>
      </w:r>
      <w:r>
        <w:rPr>
          <w:rtl w:val="true"/>
        </w:rPr>
        <w:t xml:space="preserve">- </w:t>
      </w:r>
      <w:r>
        <w:rPr>
          <w:rtl w:val="true"/>
        </w:rPr>
        <w:t>تفسیر الأسماء</w:t>
      </w:r>
      <w:bookmarkEnd w:id="4865"/>
    </w:p>
    <w:p>
      <w:pPr>
        <w:pStyle w:val="BookText"/>
        <w:rPr/>
      </w:pPr>
      <w:r>
        <w:rPr>
          <w:rFonts w:ascii="IRNazanin" w:hAnsi="IRNazanin" w:eastAsia="IRNazanin"/>
          <w:color w:val="111111"/>
          <w:sz w:val="28"/>
          <w:sz w:val="28"/>
          <w:szCs w:val="28"/>
          <w:rtl w:val="true"/>
          <w:lang w:bidi="fa-IR"/>
        </w:rPr>
        <w:t xml:space="preserve">و معانیها للشیخ علی الحزین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ببنارس الهند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w:t>
      </w:r>
    </w:p>
    <w:p>
      <w:pPr>
        <w:pStyle w:val="Heading3"/>
        <w:numPr>
          <w:ilvl w:val="2"/>
          <w:numId w:val="1"/>
        </w:numPr>
        <w:rPr/>
      </w:pPr>
      <w:bookmarkStart w:id="4866" w:name="__RefHeading___Toc7559784_73709187"/>
      <w:bookmarkStart w:id="4867" w:name="_Toc2272"/>
      <w:bookmarkEnd w:id="4866"/>
      <w:r>
        <w:rPr>
          <w:rtl w:val="true"/>
        </w:rPr>
        <w:t>تفسیر أسماء الشعراء</w:t>
      </w:r>
      <w:bookmarkEnd w:id="4867"/>
    </w:p>
    <w:p>
      <w:pPr>
        <w:pStyle w:val="BookText"/>
        <w:rPr/>
      </w:pPr>
      <w:r>
        <w:rPr>
          <w:rFonts w:ascii="IRNazanin" w:hAnsi="IRNazanin" w:eastAsia="IRNazanin"/>
          <w:color w:val="111111"/>
          <w:sz w:val="28"/>
          <w:sz w:val="28"/>
          <w:szCs w:val="28"/>
          <w:rtl w:val="true"/>
          <w:lang w:bidi="fa-IR"/>
        </w:rPr>
        <w:t xml:space="preserve">لأبی عمرو الزاهد کما فی البغیة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Heading3"/>
        <w:numPr>
          <w:ilvl w:val="2"/>
          <w:numId w:val="1"/>
        </w:numPr>
        <w:rPr/>
      </w:pPr>
      <w:bookmarkStart w:id="4868" w:name="__RefHeading___Toc7559786_73709187"/>
      <w:bookmarkStart w:id="4869" w:name="_Toc2273"/>
      <w:bookmarkEnd w:id="4868"/>
      <w:r>
        <w:rPr/>
        <w:t>1522</w:t>
      </w:r>
      <w:r>
        <w:rPr>
          <w:rtl w:val="true"/>
        </w:rPr>
        <w:t xml:space="preserve">- </w:t>
      </w:r>
      <w:r>
        <w:rPr>
          <w:rtl w:val="true"/>
        </w:rPr>
        <w:t>تفسیر أسماء القراء</w:t>
      </w:r>
      <w:bookmarkEnd w:id="4869"/>
    </w:p>
    <w:p>
      <w:pPr>
        <w:pStyle w:val="BookText"/>
        <w:rPr/>
      </w:pPr>
      <w:r>
        <w:rPr>
          <w:rFonts w:ascii="IRNazanin" w:hAnsi="IRNazanin" w:eastAsia="IRNazanin"/>
          <w:color w:val="111111"/>
          <w:sz w:val="28"/>
          <w:sz w:val="28"/>
          <w:szCs w:val="28"/>
          <w:rtl w:val="true"/>
          <w:lang w:bidi="fa-IR"/>
        </w:rPr>
        <w:t xml:space="preserve">لأبی عمرو المذکور أیضا کما فی معجم الأدباء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تصحیف الشعراء المذکور قبله</w:t>
      </w:r>
    </w:p>
    <w:p>
      <w:pPr>
        <w:pStyle w:val="Heading3"/>
        <w:numPr>
          <w:ilvl w:val="2"/>
          <w:numId w:val="1"/>
        </w:numPr>
        <w:rPr/>
      </w:pPr>
      <w:bookmarkStart w:id="4870" w:name="__RefHeading___Toc7559788_73709187"/>
      <w:bookmarkStart w:id="4871" w:name="_Toc2274"/>
      <w:bookmarkEnd w:id="4870"/>
      <w:r>
        <w:rPr/>
        <w:t>1523</w:t>
      </w:r>
      <w:r>
        <w:rPr>
          <w:rtl w:val="true"/>
        </w:rPr>
        <w:t xml:space="preserve">- </w:t>
      </w:r>
      <w:r>
        <w:rPr>
          <w:rtl w:val="true"/>
        </w:rPr>
        <w:t>تفسیر أسماء الله تعالی و ما یدعی به</w:t>
      </w:r>
      <w:bookmarkEnd w:id="4871"/>
    </w:p>
    <w:p>
      <w:pPr>
        <w:pStyle w:val="BookText"/>
        <w:rPr/>
      </w:pPr>
      <w:r>
        <w:rPr>
          <w:rFonts w:ascii="IRNazanin" w:hAnsi="IRNazanin" w:eastAsia="IRNazanin"/>
          <w:color w:val="111111"/>
          <w:sz w:val="28"/>
          <w:sz w:val="28"/>
          <w:szCs w:val="28"/>
          <w:rtl w:val="true"/>
          <w:lang w:bidi="fa-IR"/>
        </w:rPr>
        <w:t xml:space="preserve">لابن بطة القمی، الشیخ أبی جعفر محمد بن جعفر بن أحمد بن بطة النحوی اللغوی، یرویه عنه أبو محمد الحسن بن حمزة الطبری العلوی و أبو المفضل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علماء أوائل المائة الرابعة و معاصر للشیخ الکلینی، و کان یسکن النوبختیة ببغداد، و یروی التفسیر المذکور عن الطبری هذا الشیخ أبو العباس أحمد بن علی بن محمد بن نوح السیرافی نزیل البصرة من مشایخ النجاشی، حکی النجاشی عن شیخه ابن نوح أنه کان یصف هذا الکتاب و یقول إنه کتاب حسن کثیر الغریب سدید،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هذا الباب شروح الأسماء الحسنی، و قد أشرنا إلیها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Heading3"/>
        <w:numPr>
          <w:ilvl w:val="2"/>
          <w:numId w:val="1"/>
        </w:numPr>
        <w:rPr/>
      </w:pPr>
      <w:bookmarkStart w:id="4872" w:name="__RefHeading___Toc7559790_73709187"/>
      <w:bookmarkStart w:id="4873" w:name="_Toc2275"/>
      <w:bookmarkEnd w:id="4872"/>
      <w:r>
        <w:rPr/>
        <w:t>1524</w:t>
      </w:r>
      <w:r>
        <w:rPr>
          <w:rtl w:val="true"/>
        </w:rPr>
        <w:t xml:space="preserve">- </w:t>
      </w:r>
      <w:r>
        <w:rPr>
          <w:rtl w:val="true"/>
        </w:rPr>
        <w:t>تفسیر أسماء النبی ص</w:t>
      </w:r>
      <w:bookmarkEnd w:id="4873"/>
    </w:p>
    <w:p>
      <w:pPr>
        <w:pStyle w:val="BookText"/>
        <w:rPr/>
      </w:pPr>
      <w:r>
        <w:rPr>
          <w:rFonts w:ascii="IRNazanin" w:hAnsi="IRNazanin" w:eastAsia="IRNazanin"/>
          <w:color w:val="111111"/>
          <w:sz w:val="28"/>
          <w:sz w:val="28"/>
          <w:szCs w:val="28"/>
          <w:rtl w:val="true"/>
          <w:lang w:bidi="fa-IR"/>
        </w:rPr>
        <w:t xml:space="preserve">لإمام اللغة أبی الحسین أحمد بن فارس بن زکریا القزوینی الرازی صاحب مجمل اللغة و مقاییس اللغة و غیرهما، توفی بالری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صفحة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البغیة نقلا عن الذهبی، و مر له الانتصار لثعلب و ترجمه الشیخ فی الفهرس و عده السید هاشم البحرانی من المستبصرین، و من هذا الباب أسماء رسول الله ص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Heading3"/>
        <w:numPr>
          <w:ilvl w:val="2"/>
          <w:numId w:val="1"/>
        </w:numPr>
        <w:rPr/>
      </w:pPr>
      <w:bookmarkStart w:id="4874" w:name="__RefHeading___Toc7559792_73709187"/>
      <w:bookmarkStart w:id="4875" w:name="_Toc2276"/>
      <w:bookmarkEnd w:id="4874"/>
      <w:r>
        <w:rPr/>
        <w:t>1525</w:t>
      </w:r>
      <w:r>
        <w:rPr>
          <w:rtl w:val="true"/>
        </w:rPr>
        <w:t xml:space="preserve">- </w:t>
      </w:r>
      <w:r>
        <w:rPr>
          <w:rtl w:val="true"/>
        </w:rPr>
        <w:t>تفسیر أشعار هذیل</w:t>
      </w:r>
      <w:bookmarkEnd w:id="4875"/>
    </w:p>
    <w:p>
      <w:pPr>
        <w:pStyle w:val="BookText"/>
        <w:rPr/>
      </w:pPr>
      <w:r>
        <w:rPr>
          <w:rFonts w:ascii="IRNazanin" w:hAnsi="IRNazanin" w:eastAsia="IRNazanin"/>
          <w:color w:val="111111"/>
          <w:sz w:val="28"/>
          <w:sz w:val="28"/>
          <w:szCs w:val="28"/>
          <w:rtl w:val="true"/>
          <w:lang w:bidi="fa-IR"/>
        </w:rPr>
        <w:t>مما أغفله أبو سعید الحسن بن الحسین السکری، فی خمسمائة ورقة لابن جنی المذکور آنفا</w:t>
      </w:r>
    </w:p>
    <w:p>
      <w:pPr>
        <w:pStyle w:val="Heading3"/>
        <w:numPr>
          <w:ilvl w:val="2"/>
          <w:numId w:val="1"/>
        </w:numPr>
        <w:rPr/>
      </w:pPr>
      <w:bookmarkStart w:id="4876" w:name="__RefHeading___Toc7559794_73709187"/>
      <w:bookmarkStart w:id="4877" w:name="_Toc2277"/>
      <w:bookmarkEnd w:id="4876"/>
      <w:r>
        <w:rPr/>
        <w:t>1526</w:t>
      </w:r>
      <w:r>
        <w:rPr>
          <w:rtl w:val="true"/>
        </w:rPr>
        <w:t xml:space="preserve">- </w:t>
      </w:r>
      <w:r>
        <w:rPr>
          <w:rtl w:val="true"/>
        </w:rPr>
        <w:t>تفسیر الباطن</w:t>
      </w:r>
      <w:bookmarkEnd w:id="4877"/>
    </w:p>
    <w:p>
      <w:pPr>
        <w:pStyle w:val="BookText"/>
        <w:rPr/>
      </w:pPr>
      <w:r>
        <w:rPr>
          <w:rFonts w:ascii="IRNazanin" w:hAnsi="IRNazanin" w:eastAsia="IRNazanin"/>
          <w:color w:val="111111"/>
          <w:sz w:val="28"/>
          <w:sz w:val="28"/>
          <w:szCs w:val="28"/>
          <w:rtl w:val="true"/>
          <w:lang w:bidi="fa-IR"/>
        </w:rPr>
        <w:t>لعلی بن حسان بن کثیر الهاشمی، تخلیط کله، ذکره النجاشی</w:t>
      </w:r>
    </w:p>
    <w:p>
      <w:pPr>
        <w:pStyle w:val="Heading3"/>
        <w:numPr>
          <w:ilvl w:val="2"/>
          <w:numId w:val="1"/>
        </w:numPr>
        <w:rPr/>
      </w:pPr>
      <w:bookmarkStart w:id="4878" w:name="__RefHeading___Toc7559796_73709187"/>
      <w:bookmarkStart w:id="4879" w:name="_Toc2278"/>
      <w:bookmarkEnd w:id="4878"/>
      <w:r>
        <w:rPr/>
        <w:t>1527</w:t>
      </w:r>
      <w:r>
        <w:rPr>
          <w:rtl w:val="true"/>
        </w:rPr>
        <w:t xml:space="preserve">- </w:t>
      </w:r>
      <w:r>
        <w:rPr>
          <w:rtl w:val="true"/>
        </w:rPr>
        <w:t>تفسیر بیت</w:t>
      </w:r>
      <w:bookmarkEnd w:id="4879"/>
    </w:p>
    <w:p>
      <w:pPr>
        <w:pStyle w:val="BookText"/>
        <w:rPr/>
      </w:pPr>
      <w:r>
        <w:rPr>
          <w:rFonts w:ascii="IRNazanin" w:hAnsi="IRNazanin" w:eastAsia="IRNazanin"/>
          <w:color w:val="111111"/>
          <w:sz w:val="28"/>
          <w:sz w:val="28"/>
          <w:szCs w:val="28"/>
          <w:rtl w:val="true"/>
          <w:lang w:bidi="fa-IR"/>
        </w:rPr>
        <w:t xml:space="preserve">من شعر عضد الدولة الدیلمی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ببغداد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أهلا و سهلا بذی البشری و نوبتها</w:t>
      </w:r>
    </w:p>
    <w:p>
      <w:pPr>
        <w:pStyle w:val="BookText"/>
        <w:rPr/>
      </w:pPr>
      <w:r>
        <w:rPr>
          <w:rFonts w:ascii="IRNazanin" w:hAnsi="IRNazanin" w:eastAsia="IRNazanin"/>
          <w:color w:val="111111"/>
          <w:sz w:val="28"/>
          <w:sz w:val="28"/>
          <w:szCs w:val="28"/>
          <w:rtl w:val="true"/>
          <w:lang w:bidi="fa-IR"/>
        </w:rPr>
        <w:t>و باشتمال سرایانا علی الظفر</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لعثمان بن جنی، ذکر فی فهرس تصانیفه أنه فی خمسین ورقة، و اسمه البشری و الظفر </w:t>
      </w:r>
      <w:bookmarkStart w:id="4880" w:name="pg11681_117524"/>
    </w:p>
    <w:p>
      <w:pPr>
        <w:pStyle w:val="BookText"/>
        <w:rPr/>
      </w:pPr>
      <w:bookmarkEnd w:id="4880"/>
      <w:r>
        <w:rPr>
          <w:rFonts w:ascii="IRNazanin" w:hAnsi="IRNazanin" w:eastAsia="IRNazanin"/>
          <w:color w:val="111111"/>
          <w:sz w:val="28"/>
          <w:sz w:val="28"/>
          <w:szCs w:val="28"/>
          <w:rtl w:val="true"/>
          <w:lang w:bidi="fa-IR"/>
        </w:rPr>
        <w:t xml:space="preserve">و قد فاتنا ذکره فی محله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4881" w:name="__RefHeading___Toc7559798_73709187"/>
      <w:bookmarkStart w:id="4882" w:name="_Toc2279"/>
      <w:bookmarkEnd w:id="4881"/>
      <w:r>
        <w:rPr>
          <w:rtl w:val="true"/>
        </w:rPr>
        <w:t>تفسیر التحریر</w:t>
      </w:r>
      <w:bookmarkEnd w:id="4882"/>
    </w:p>
    <w:p>
      <w:pPr>
        <w:pStyle w:val="BookText"/>
        <w:rPr/>
      </w:pPr>
      <w:r>
        <w:rPr>
          <w:rFonts w:ascii="IRNazanin" w:hAnsi="IRNazanin" w:eastAsia="IRNazanin"/>
          <w:color w:val="111111"/>
          <w:sz w:val="28"/>
          <w:sz w:val="28"/>
          <w:szCs w:val="28"/>
          <w:rtl w:val="true"/>
          <w:lang w:bidi="fa-IR"/>
        </w:rPr>
        <w:t>شرح لتحریر المجسطی، تألیف نظام الأعرج، یأتی فی الشین بعنوان الشرح</w:t>
      </w:r>
    </w:p>
    <w:p>
      <w:pPr>
        <w:pStyle w:val="Heading3"/>
        <w:numPr>
          <w:ilvl w:val="2"/>
          <w:numId w:val="1"/>
        </w:numPr>
        <w:rPr/>
      </w:pPr>
      <w:bookmarkStart w:id="4883" w:name="__RefHeading___Toc7559800_73709187"/>
      <w:bookmarkStart w:id="4884" w:name="_Toc2280"/>
      <w:bookmarkEnd w:id="4883"/>
      <w:r>
        <w:rPr/>
        <w:t>1528</w:t>
      </w:r>
      <w:r>
        <w:rPr>
          <w:rtl w:val="true"/>
        </w:rPr>
        <w:t xml:space="preserve">- </w:t>
      </w:r>
      <w:r>
        <w:rPr>
          <w:rtl w:val="true"/>
        </w:rPr>
        <w:t>تفسیر تصریف المازنی‌</w:t>
      </w:r>
      <w:bookmarkEnd w:id="4884"/>
    </w:p>
    <w:p>
      <w:pPr>
        <w:pStyle w:val="BookText"/>
        <w:rPr/>
      </w:pPr>
      <w:r>
        <w:rPr>
          <w:rFonts w:ascii="IRNazanin" w:hAnsi="IRNazanin" w:eastAsia="IRNazanin"/>
          <w:color w:val="111111"/>
          <w:sz w:val="28"/>
          <w:sz w:val="28"/>
          <w:szCs w:val="28"/>
          <w:rtl w:val="true"/>
          <w:lang w:bidi="fa-IR"/>
        </w:rPr>
        <w:t>أبی عثمان بکر بن محمد بن بقیة المازنی فی خمسمائة ورقة، لابن جنی المذکور</w:t>
      </w:r>
    </w:p>
    <w:p>
      <w:pPr>
        <w:pStyle w:val="Heading3"/>
        <w:numPr>
          <w:ilvl w:val="2"/>
          <w:numId w:val="1"/>
        </w:numPr>
        <w:rPr/>
      </w:pPr>
      <w:bookmarkStart w:id="4885" w:name="__RefHeading___Toc7559802_73709187"/>
      <w:bookmarkStart w:id="4886" w:name="_Toc2281"/>
      <w:bookmarkEnd w:id="4885"/>
      <w:r>
        <w:rPr/>
        <w:t>1529</w:t>
      </w:r>
      <w:r>
        <w:rPr>
          <w:rtl w:val="true"/>
        </w:rPr>
        <w:t xml:space="preserve">- </w:t>
      </w:r>
      <w:r>
        <w:rPr>
          <w:rtl w:val="true"/>
        </w:rPr>
        <w:t>تفسیر الثمرة</w:t>
      </w:r>
      <w:bookmarkEnd w:id="4886"/>
    </w:p>
    <w:p>
      <w:pPr>
        <w:pStyle w:val="BookText"/>
        <w:rPr/>
      </w:pPr>
      <w:r>
        <w:rPr>
          <w:rFonts w:ascii="IRNazanin" w:hAnsi="IRNazanin" w:eastAsia="IRNazanin"/>
          <w:color w:val="111111"/>
          <w:sz w:val="28"/>
          <w:sz w:val="28"/>
          <w:szCs w:val="28"/>
          <w:rtl w:val="true"/>
          <w:lang w:bidi="fa-IR"/>
        </w:rPr>
        <w:t xml:space="preserve">لبطلمیوس للشیخ الفاضل أحمد بن یوسف بن إبراهیم المصری کاتب آل طولون، ذکره السید ابن الطاوس بهذا العنوان فی الباب الخامس من فرج المهموم عند ذکر المنجمین من الشیعة المصنفین منهم فی النجوم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إلینا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 یأتی فی الشروح شرح الثمرة للمحقق الطوسی الذی ینقل فیه عن شرحین آخرین أحدهما شرح أحمد بن یوسف هذا، و الثانی شرح أبی العباس أحمد بن علی الکاتب الأصفهانی، و فی أخبار الحکماء للقفطی ترجم أحمد بن یوسف المنجم، قال و له فی أحکام النجوم شرح الثمرة لبطلمیوس</w:t>
      </w:r>
    </w:p>
    <w:p>
      <w:pPr>
        <w:pStyle w:val="Heading3"/>
        <w:numPr>
          <w:ilvl w:val="2"/>
          <w:numId w:val="1"/>
        </w:numPr>
        <w:rPr/>
      </w:pPr>
      <w:bookmarkStart w:id="4887" w:name="__RefHeading___Toc7559804_73709187"/>
      <w:bookmarkStart w:id="4888" w:name="_Toc2282"/>
      <w:bookmarkEnd w:id="4887"/>
      <w:r>
        <w:rPr/>
        <w:t>1530</w:t>
      </w:r>
      <w:r>
        <w:rPr>
          <w:rtl w:val="true"/>
        </w:rPr>
        <w:t xml:space="preserve">- </w:t>
      </w:r>
      <w:r>
        <w:rPr>
          <w:rtl w:val="true"/>
        </w:rPr>
        <w:t>تفسیر حماسة أبی تمام</w:t>
      </w:r>
      <w:bookmarkEnd w:id="4888"/>
    </w:p>
    <w:p>
      <w:pPr>
        <w:pStyle w:val="BookText"/>
        <w:rPr/>
      </w:pPr>
      <w:r>
        <w:rPr>
          <w:rFonts w:ascii="IRNazanin" w:hAnsi="IRNazanin" w:eastAsia="IRNazanin"/>
          <w:color w:val="111111"/>
          <w:sz w:val="28"/>
          <w:sz w:val="28"/>
          <w:szCs w:val="28"/>
          <w:rtl w:val="true"/>
          <w:lang w:bidi="fa-IR"/>
        </w:rPr>
        <w:t>حبیب بن أوس الطائی، لأبی عبد الله ماجیلویه محمد بن أبی القاسم عبد الله بن عمران الجنابی البرقی صهر أبی عبد الله محمد بن خالد البرقی ذکره النجاشی</w:t>
      </w:r>
    </w:p>
    <w:p>
      <w:pPr>
        <w:pStyle w:val="Heading3"/>
        <w:numPr>
          <w:ilvl w:val="2"/>
          <w:numId w:val="1"/>
        </w:numPr>
        <w:rPr/>
      </w:pPr>
      <w:bookmarkStart w:id="4889" w:name="__RefHeading___Toc7559806_73709187"/>
      <w:bookmarkStart w:id="4890" w:name="_Toc2283"/>
      <w:bookmarkEnd w:id="4889"/>
      <w:r>
        <w:rPr/>
        <w:t>1531</w:t>
      </w:r>
      <w:r>
        <w:rPr>
          <w:rtl w:val="true"/>
        </w:rPr>
        <w:t xml:space="preserve">- </w:t>
      </w:r>
      <w:r>
        <w:rPr>
          <w:rtl w:val="true"/>
        </w:rPr>
        <w:t>تفسیر الخطبة الشقشقیة</w:t>
      </w:r>
      <w:bookmarkEnd w:id="4890"/>
    </w:p>
    <w:p>
      <w:pPr>
        <w:pStyle w:val="BookText"/>
        <w:rPr/>
      </w:pPr>
      <w:r>
        <w:rPr>
          <w:rFonts w:ascii="IRNazanin" w:hAnsi="IRNazanin" w:eastAsia="IRNazanin"/>
          <w:color w:val="111111"/>
          <w:sz w:val="28"/>
          <w:sz w:val="28"/>
          <w:szCs w:val="28"/>
          <w:rtl w:val="true"/>
          <w:lang w:bidi="fa-IR"/>
        </w:rPr>
        <w:t xml:space="preserve">للشریف المرتضی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أبو الحسن محمد بن محمد البصروی فی فهرس تصانیف السید المرتضی، ثم کتب السید المرتضی فی ذیل ما کتبه فی فهرس تصانیفه إجازة روایة جمیع ما ذکره البصروی له، و أورد فی الریاض صورة الفهرس و الإجازة بعینها فی خلال ترجمه السید المرتضی</w:t>
      </w:r>
    </w:p>
    <w:p>
      <w:pPr>
        <w:pStyle w:val="Heading3"/>
        <w:numPr>
          <w:ilvl w:val="2"/>
          <w:numId w:val="1"/>
        </w:numPr>
        <w:rPr/>
      </w:pPr>
      <w:bookmarkStart w:id="4891" w:name="__RefHeading___Toc7559808_73709187"/>
      <w:bookmarkStart w:id="4892" w:name="_Toc2284"/>
      <w:bookmarkEnd w:id="4891"/>
      <w:r>
        <w:rPr/>
        <w:t>1532</w:t>
      </w:r>
      <w:r>
        <w:rPr>
          <w:rtl w:val="true"/>
        </w:rPr>
        <w:t xml:space="preserve">- </w:t>
      </w:r>
      <w:r>
        <w:rPr>
          <w:rtl w:val="true"/>
        </w:rPr>
        <w:t>تفسیر خطبة فاطمة الزهراء س،</w:t>
      </w:r>
      <w:bookmarkEnd w:id="4892"/>
    </w:p>
    <w:p>
      <w:pPr>
        <w:pStyle w:val="BookText"/>
        <w:rPr/>
      </w:pPr>
      <w:r>
        <w:rPr>
          <w:rFonts w:ascii="IRNazanin" w:hAnsi="IRNazanin" w:eastAsia="IRNazanin"/>
          <w:color w:val="111111"/>
          <w:sz w:val="28"/>
          <w:sz w:val="28"/>
          <w:szCs w:val="28"/>
          <w:rtl w:val="true"/>
          <w:lang w:bidi="fa-IR"/>
        </w:rPr>
        <w:t xml:space="preserve">للشیخ أبی عبد الله أحمد بن عبد الواحد المعروف بابن 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مشایخ أبی العباس النجاشی و الشیخ الطوسی</w:t>
      </w:r>
    </w:p>
    <w:p>
      <w:pPr>
        <w:pStyle w:val="Heading3"/>
        <w:numPr>
          <w:ilvl w:val="2"/>
          <w:numId w:val="1"/>
        </w:numPr>
        <w:rPr/>
      </w:pPr>
      <w:bookmarkStart w:id="4893" w:name="__RefHeading___Toc7559810_73709187"/>
      <w:bookmarkStart w:id="4894" w:name="_Toc2285"/>
      <w:bookmarkEnd w:id="4893"/>
      <w:r>
        <w:rPr>
          <w:rtl w:val="true"/>
        </w:rPr>
        <w:t>تفسیر دیوان المتنبی</w:t>
      </w:r>
      <w:bookmarkEnd w:id="4894"/>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لابن جنی، کبیر فی ألف ورقة و نیف، یذکر فی الشین مع سائر شروحه، و إن عبر عنه المصنف و کذا ابن الندیم بالتفسیر، و له تفسیر معانی دیوانه یأتی </w:t>
      </w:r>
      <w:bookmarkStart w:id="4895" w:name="pg11681_117525"/>
    </w:p>
    <w:p>
      <w:pPr>
        <w:pStyle w:val="Heading3"/>
        <w:numPr>
          <w:ilvl w:val="2"/>
          <w:numId w:val="1"/>
        </w:numPr>
        <w:rPr/>
      </w:pPr>
      <w:bookmarkStart w:id="4896" w:name="__RefHeading___Toc7559812_73709187"/>
      <w:bookmarkStart w:id="4897" w:name="_Toc2286"/>
      <w:bookmarkEnd w:id="4895"/>
      <w:bookmarkEnd w:id="4896"/>
      <w:r>
        <w:rPr/>
        <w:t>1533</w:t>
      </w:r>
      <w:r>
        <w:rPr>
          <w:rtl w:val="true"/>
        </w:rPr>
        <w:t xml:space="preserve">- </w:t>
      </w:r>
      <w:r>
        <w:rPr>
          <w:rtl w:val="true"/>
        </w:rPr>
        <w:t>تفسیر الرؤیا</w:t>
      </w:r>
      <w:bookmarkEnd w:id="4897"/>
    </w:p>
    <w:p>
      <w:pPr>
        <w:pStyle w:val="BookText"/>
        <w:rPr/>
      </w:pPr>
      <w:r>
        <w:rPr>
          <w:rFonts w:ascii="IRNazanin" w:hAnsi="IRNazanin" w:eastAsia="IRNazanin"/>
          <w:color w:val="111111"/>
          <w:sz w:val="28"/>
          <w:sz w:val="28"/>
          <w:szCs w:val="28"/>
          <w:rtl w:val="true"/>
          <w:lang w:bidi="fa-IR"/>
        </w:rPr>
        <w:t>لأبی الفضل الصابونی المؤلف تفسیر معانی القرآن، و تسمیة أصناف کلامه المجید الذی مر بعنوان تفسیر الصابونی، ذکره النجاشی</w:t>
      </w:r>
      <w:r>
        <w:rPr>
          <w:rFonts w:eastAsia="IRNazanin" w:cs="IRNazanin"/>
          <w:color w:val="111111"/>
          <w:sz w:val="28"/>
          <w:szCs w:val="28"/>
          <w:rtl w:val="true"/>
          <w:lang w:bidi="fa-IR"/>
        </w:rPr>
        <w:t>.</w:t>
      </w:r>
    </w:p>
    <w:p>
      <w:pPr>
        <w:pStyle w:val="Heading3"/>
        <w:numPr>
          <w:ilvl w:val="2"/>
          <w:numId w:val="1"/>
        </w:numPr>
        <w:rPr/>
      </w:pPr>
      <w:bookmarkStart w:id="4898" w:name="__RefHeading___Toc7559814_73709187"/>
      <w:bookmarkStart w:id="4899" w:name="_Toc2287"/>
      <w:bookmarkEnd w:id="4898"/>
      <w:r>
        <w:rPr/>
        <w:t>1534</w:t>
      </w:r>
      <w:r>
        <w:rPr>
          <w:rtl w:val="true"/>
        </w:rPr>
        <w:t xml:space="preserve">- </w:t>
      </w:r>
      <w:r>
        <w:rPr>
          <w:rtl w:val="true"/>
        </w:rPr>
        <w:t>تفسیر الساعة</w:t>
      </w:r>
      <w:bookmarkEnd w:id="4899"/>
    </w:p>
    <w:p>
      <w:pPr>
        <w:pStyle w:val="BookText"/>
        <w:rPr/>
      </w:pPr>
      <w:r>
        <w:rPr>
          <w:rFonts w:ascii="IRNazanin" w:hAnsi="IRNazanin" w:eastAsia="IRNazanin"/>
          <w:color w:val="111111"/>
          <w:sz w:val="28"/>
          <w:sz w:val="28"/>
          <w:szCs w:val="28"/>
          <w:rtl w:val="true"/>
          <w:lang w:bidi="fa-IR"/>
        </w:rPr>
        <w:t xml:space="preserve">لبعض الأصحاب القدماء، استنسخه بخطه الحاج الشیخ عبد الرحیم التستری فی سفر زیارة مشهد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ضمن مجموعة رأیتها فی کتب السید میرزا هادی الخراسانی بکربلاء</w:t>
      </w:r>
      <w:r>
        <w:rPr>
          <w:rFonts w:eastAsia="IRNazanin" w:cs="IRNazanin"/>
          <w:color w:val="111111"/>
          <w:sz w:val="28"/>
          <w:szCs w:val="28"/>
          <w:rtl w:val="true"/>
          <w:lang w:bidi="fa-IR"/>
        </w:rPr>
        <w:t>.</w:t>
      </w:r>
    </w:p>
    <w:p>
      <w:pPr>
        <w:pStyle w:val="Heading3"/>
        <w:numPr>
          <w:ilvl w:val="2"/>
          <w:numId w:val="1"/>
        </w:numPr>
        <w:rPr/>
      </w:pPr>
      <w:bookmarkStart w:id="4900" w:name="__RefHeading___Toc7559816_73709187"/>
      <w:bookmarkStart w:id="4901" w:name="_Toc2288"/>
      <w:bookmarkEnd w:id="4900"/>
      <w:r>
        <w:rPr/>
        <w:t>1535</w:t>
      </w:r>
      <w:r>
        <w:rPr>
          <w:rtl w:val="true"/>
        </w:rPr>
        <w:t xml:space="preserve">- </w:t>
      </w:r>
      <w:r>
        <w:rPr>
          <w:rtl w:val="true"/>
        </w:rPr>
        <w:t>تفسیر السماع الطبیعی</w:t>
      </w:r>
      <w:bookmarkEnd w:id="4901"/>
    </w:p>
    <w:p>
      <w:pPr>
        <w:pStyle w:val="BookText"/>
        <w:rPr/>
      </w:pPr>
      <w:r>
        <w:rPr>
          <w:rFonts w:ascii="IRNazanin" w:hAnsi="IRNazanin" w:eastAsia="IRNazanin"/>
          <w:color w:val="111111"/>
          <w:sz w:val="28"/>
          <w:sz w:val="28"/>
          <w:szCs w:val="28"/>
          <w:rtl w:val="true"/>
          <w:lang w:bidi="fa-IR"/>
        </w:rPr>
        <w:t>تألیف أرسطاطالیس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الفرج قدامة بن جعفر بن قدامة مؤلف نقد قدامة المطبوع، قال ابن الندیم فی 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فسر بعض المقالة الأولی من السماع الطبیعی</w:t>
      </w:r>
      <w:r>
        <w:rPr>
          <w:rFonts w:eastAsia="IRNazanin" w:cs="IRNazanin"/>
          <w:color w:val="111111"/>
          <w:sz w:val="28"/>
          <w:szCs w:val="28"/>
          <w:rtl w:val="true"/>
          <w:lang w:bidi="fa-IR"/>
        </w:rPr>
        <w:t>.</w:t>
      </w:r>
    </w:p>
    <w:p>
      <w:pPr>
        <w:pStyle w:val="Heading3"/>
        <w:numPr>
          <w:ilvl w:val="2"/>
          <w:numId w:val="1"/>
        </w:numPr>
        <w:rPr/>
      </w:pPr>
      <w:bookmarkStart w:id="4902" w:name="__RefHeading___Toc7559818_73709187"/>
      <w:bookmarkStart w:id="4903" w:name="_Toc2289"/>
      <w:bookmarkEnd w:id="4902"/>
      <w:r>
        <w:rPr/>
        <w:t>1536</w:t>
      </w:r>
      <w:r>
        <w:rPr>
          <w:rtl w:val="true"/>
        </w:rPr>
        <w:t xml:space="preserve">- </w:t>
      </w:r>
      <w:r>
        <w:rPr>
          <w:rtl w:val="true"/>
        </w:rPr>
        <w:t>تفسیر الصمد</w:t>
      </w:r>
      <w:bookmarkEnd w:id="4903"/>
    </w:p>
    <w:p>
      <w:pPr>
        <w:pStyle w:val="BookText"/>
        <w:rPr/>
      </w:pPr>
      <w:r>
        <w:rPr>
          <w:rFonts w:ascii="IRNazanin" w:hAnsi="IRNazanin" w:eastAsia="IRNazanin"/>
          <w:color w:val="111111"/>
          <w:sz w:val="28"/>
          <w:sz w:val="28"/>
          <w:szCs w:val="28"/>
          <w:rtl w:val="true"/>
          <w:lang w:bidi="fa-IR"/>
        </w:rPr>
        <w:t xml:space="preserve">للشیخ علی الملقب فی شعره بالحزین، و لعله استخرجه من تفسیر سورة الإخلاص له کما مر، و هو مختصر فی الغایة،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هدانا إلی إیمانه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ضمن مجموعة بخط علی رضا بن أبی الحسن فی خزانة سیدنا أبی محمد الحسن صدر الدین</w:t>
      </w:r>
      <w:r>
        <w:rPr>
          <w:rFonts w:eastAsia="IRNazanin" w:cs="IRNazanin"/>
          <w:color w:val="111111"/>
          <w:sz w:val="28"/>
          <w:szCs w:val="28"/>
          <w:rtl w:val="true"/>
          <w:lang w:bidi="fa-IR"/>
        </w:rPr>
        <w:t>.</w:t>
      </w:r>
    </w:p>
    <w:p>
      <w:pPr>
        <w:pStyle w:val="Heading3"/>
        <w:numPr>
          <w:ilvl w:val="2"/>
          <w:numId w:val="1"/>
        </w:numPr>
        <w:rPr/>
      </w:pPr>
      <w:bookmarkStart w:id="4904" w:name="__RefHeading___Toc7559820_73709187"/>
      <w:bookmarkStart w:id="4905" w:name="_Toc2290"/>
      <w:bookmarkEnd w:id="4904"/>
      <w:r>
        <w:rPr/>
        <w:t>1537</w:t>
      </w:r>
      <w:r>
        <w:rPr>
          <w:rtl w:val="true"/>
        </w:rPr>
        <w:t xml:space="preserve">- </w:t>
      </w:r>
      <w:r>
        <w:rPr>
          <w:rtl w:val="true"/>
        </w:rPr>
        <w:t>تفسیر العلویات</w:t>
      </w:r>
      <w:bookmarkEnd w:id="4905"/>
    </w:p>
    <w:p>
      <w:pPr>
        <w:pStyle w:val="BookText"/>
        <w:rPr/>
      </w:pPr>
      <w:r>
        <w:rPr>
          <w:rFonts w:ascii="IRNazanin" w:hAnsi="IRNazanin" w:eastAsia="IRNazanin"/>
          <w:color w:val="111111"/>
          <w:sz w:val="28"/>
          <w:sz w:val="28"/>
          <w:szCs w:val="28"/>
          <w:rtl w:val="true"/>
          <w:lang w:bidi="fa-IR"/>
        </w:rPr>
        <w:t xml:space="preserve">و هی القصائد الأربع من نظم السید الشریف الرضی، و تفسیرها لابن جنی المذکور، ذکر فی فهرس کتبه المدرج فی معجم الأدباء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فسر کل قصیدة فی مجلد منها قصیدته فی رثاء أبی طاهر إبراهیم بن نصر الدولة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ألق الرماح ربیعة بن نزار</w:t>
      </w:r>
    </w:p>
    <w:p>
      <w:pPr>
        <w:pStyle w:val="BookText"/>
        <w:rPr/>
      </w:pPr>
      <w:r>
        <w:rPr>
          <w:rFonts w:ascii="IRNazanin" w:hAnsi="IRNazanin" w:eastAsia="IRNazanin"/>
          <w:color w:val="111111"/>
          <w:sz w:val="28"/>
          <w:sz w:val="28"/>
          <w:szCs w:val="28"/>
          <w:rtl w:val="true"/>
          <w:lang w:bidi="fa-IR"/>
        </w:rPr>
        <w:t>أودی الردی بقریعک المغوار</w:t>
      </w:r>
    </w:p>
    <w:p>
      <w:pPr>
        <w:pStyle w:val="BookText"/>
        <w:rPr/>
      </w:pPr>
      <w:r>
        <w:rPr>
          <w:rFonts w:ascii="IRNazanin" w:hAnsi="IRNazanin" w:eastAsia="IRNazanin"/>
          <w:color w:val="111111"/>
          <w:sz w:val="28"/>
          <w:sz w:val="28"/>
          <w:szCs w:val="28"/>
          <w:rtl w:val="true"/>
          <w:lang w:bidi="fa-IR"/>
        </w:rPr>
        <w:t>و منها فی رثاء الصاحب بن عباد الطالقانی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کذا المنون تقطر الأبطالا</w:t>
      </w:r>
    </w:p>
    <w:p>
      <w:pPr>
        <w:pStyle w:val="BookText"/>
        <w:rPr/>
      </w:pPr>
      <w:r>
        <w:rPr>
          <w:rFonts w:ascii="IRNazanin" w:hAnsi="IRNazanin" w:eastAsia="IRNazanin"/>
          <w:color w:val="111111"/>
          <w:sz w:val="28"/>
          <w:sz w:val="28"/>
          <w:szCs w:val="28"/>
          <w:rtl w:val="true"/>
          <w:lang w:bidi="fa-IR"/>
        </w:rPr>
        <w:t>أ کذا الزمان یضعضع الأجیالا</w:t>
      </w:r>
    </w:p>
    <w:p>
      <w:pPr>
        <w:pStyle w:val="BookText"/>
        <w:rPr/>
      </w:pPr>
      <w:r>
        <w:rPr>
          <w:rFonts w:ascii="IRNazanin" w:hAnsi="IRNazanin" w:eastAsia="IRNazanin"/>
          <w:color w:val="111111"/>
          <w:sz w:val="28"/>
          <w:sz w:val="28"/>
          <w:szCs w:val="28"/>
          <w:rtl w:val="true"/>
          <w:lang w:bidi="fa-IR"/>
        </w:rPr>
        <w:t>و منها فی رثاء الصابی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أعلمت من حملوا علی الأعواد</w:t>
      </w:r>
    </w:p>
    <w:p>
      <w:pPr>
        <w:pStyle w:val="BookText"/>
        <w:rPr/>
      </w:pPr>
      <w:r>
        <w:rPr>
          <w:rFonts w:ascii="IRNazanin" w:hAnsi="IRNazanin" w:eastAsia="IRNazanin"/>
          <w:color w:val="111111"/>
          <w:sz w:val="28"/>
          <w:sz w:val="28"/>
          <w:szCs w:val="28"/>
          <w:rtl w:val="true"/>
          <w:lang w:bidi="fa-IR"/>
        </w:rPr>
        <w:t>أ رأیت کیف خبا زناد النادی</w:t>
      </w:r>
    </w:p>
    <w:p>
      <w:pPr>
        <w:pStyle w:val="BookText"/>
        <w:rPr/>
      </w:pPr>
      <w:r>
        <w:rPr>
          <w:rFonts w:ascii="IRNazanin" w:hAnsi="IRNazanin" w:eastAsia="IRNazanin"/>
          <w:color w:val="111111"/>
          <w:sz w:val="28"/>
          <w:sz w:val="28"/>
          <w:szCs w:val="28"/>
          <w:rtl w:val="true"/>
          <w:lang w:bidi="fa-IR"/>
        </w:rPr>
        <w:t>و لم یذکر فی معجم الأدباء القصیدة الرابعة، و حکی عن آیة الله بحر العلوم فی الفوائد الرجالیة أن شرحه لهذه القصائد من شواهد تشیعه، و یأتی بعنوان تفسیر المراثی</w:t>
      </w:r>
      <w:r>
        <w:rPr>
          <w:rFonts w:eastAsia="IRNazanin" w:cs="IRNazanin"/>
          <w:color w:val="111111"/>
          <w:sz w:val="28"/>
          <w:szCs w:val="28"/>
          <w:rtl w:val="true"/>
          <w:lang w:bidi="fa-IR"/>
        </w:rPr>
        <w:t>.</w:t>
      </w:r>
    </w:p>
    <w:p>
      <w:pPr>
        <w:pStyle w:val="Heading3"/>
        <w:numPr>
          <w:ilvl w:val="2"/>
          <w:numId w:val="1"/>
        </w:numPr>
        <w:rPr/>
      </w:pPr>
      <w:bookmarkStart w:id="4906" w:name="__RefHeading___Toc7559822_73709187"/>
      <w:bookmarkStart w:id="4907" w:name="_Toc2291"/>
      <w:bookmarkEnd w:id="4906"/>
      <w:r>
        <w:rPr/>
        <w:t>1538</w:t>
      </w:r>
      <w:r>
        <w:rPr>
          <w:rtl w:val="true"/>
        </w:rPr>
        <w:t xml:space="preserve">- </w:t>
      </w:r>
      <w:r>
        <w:rPr>
          <w:rtl w:val="true"/>
        </w:rPr>
        <w:t>تفسیر قصیدة فی أهل البیت ع</w:t>
      </w:r>
      <w:bookmarkEnd w:id="4907"/>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الصدوق أبی جعفر محمد بن علی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بالری 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فی آخر تصانیفه و لم یصرح بأن القصیدة أیضا له أم لغیره، و إن کان الأول أظهر</w:t>
      </w:r>
      <w:r>
        <w:rPr>
          <w:rFonts w:eastAsia="IRNazanin" w:cs="IRNazanin"/>
          <w:color w:val="111111"/>
          <w:sz w:val="28"/>
          <w:szCs w:val="28"/>
          <w:rtl w:val="true"/>
          <w:lang w:bidi="fa-IR"/>
        </w:rPr>
        <w:t xml:space="preserve">. </w:t>
      </w:r>
      <w:bookmarkStart w:id="4908" w:name="pg11681_117526"/>
    </w:p>
    <w:p>
      <w:pPr>
        <w:pStyle w:val="Heading3"/>
        <w:numPr>
          <w:ilvl w:val="2"/>
          <w:numId w:val="1"/>
        </w:numPr>
        <w:rPr/>
      </w:pPr>
      <w:bookmarkStart w:id="4909" w:name="__RefHeading___Toc7559824_73709187"/>
      <w:bookmarkStart w:id="4910" w:name="_Toc2292"/>
      <w:bookmarkEnd w:id="4908"/>
      <w:bookmarkEnd w:id="4909"/>
      <w:r>
        <w:rPr/>
        <w:t>1539</w:t>
      </w:r>
      <w:r>
        <w:rPr>
          <w:rtl w:val="true"/>
        </w:rPr>
        <w:t xml:space="preserve">- </w:t>
      </w:r>
      <w:r>
        <w:rPr>
          <w:rtl w:val="true"/>
        </w:rPr>
        <w:t>تفسیر القصیدة البائیة الحمیریة</w:t>
      </w:r>
      <w:bookmarkEnd w:id="4910"/>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وقفت علی المکان المعشب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تلمیذه محمد بن محمد البصروی، و قد طبع بمصر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البائیة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4911" w:name="__RefHeading___Toc7559826_73709187"/>
      <w:bookmarkStart w:id="4912" w:name="_Toc2293"/>
      <w:bookmarkEnd w:id="4911"/>
      <w:r>
        <w:rPr/>
        <w:t>1540</w:t>
      </w:r>
      <w:r>
        <w:rPr>
          <w:rtl w:val="true"/>
        </w:rPr>
        <w:t xml:space="preserve">- </w:t>
      </w:r>
      <w:r>
        <w:rPr>
          <w:rtl w:val="true"/>
        </w:rPr>
        <w:t>تفسیر القصیدة السلامیة</w:t>
      </w:r>
      <w:bookmarkEnd w:id="4912"/>
    </w:p>
    <w:p>
      <w:pPr>
        <w:pStyle w:val="BookText"/>
        <w:rPr/>
      </w:pPr>
      <w:r>
        <w:rPr>
          <w:rFonts w:ascii="IRNazanin" w:hAnsi="IRNazanin" w:eastAsia="IRNazanin"/>
          <w:color w:val="111111"/>
          <w:sz w:val="28"/>
          <w:sz w:val="28"/>
          <w:szCs w:val="28"/>
          <w:rtl w:val="true"/>
          <w:lang w:bidi="fa-IR"/>
        </w:rPr>
        <w:t xml:space="preserve">للشریف أبی یعلی محمد بن أبی القاسم الحسن الأقساسی نقل عنه السید علی بن طاوس فی کتاب الیقین عن نسخه تاریخ کتابتها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السلامی هو الشاعر الشهیر محمد بن عبید الله المخزومی نسبة إلی دار السلام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فی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مدح فی قصیدته هذه أمیر المؤمنین ع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زمزم و الصفا</w:t>
      </w:r>
      <w:r>
        <w:rPr>
          <w:rFonts w:eastAsia="IRNazanin" w:cs="IRNazanin"/>
          <w:color w:val="111111"/>
          <w:sz w:val="28"/>
          <w:szCs w:val="28"/>
          <w:rtl w:val="true"/>
          <w:lang w:bidi="fa-IR"/>
        </w:rPr>
        <w:t>).</w:t>
      </w:r>
    </w:p>
    <w:p>
      <w:pPr>
        <w:pStyle w:val="Heading3"/>
        <w:numPr>
          <w:ilvl w:val="2"/>
          <w:numId w:val="1"/>
        </w:numPr>
        <w:rPr/>
      </w:pPr>
      <w:bookmarkStart w:id="4913" w:name="__RefHeading___Toc7559828_73709187"/>
      <w:bookmarkStart w:id="4914" w:name="_Toc2294"/>
      <w:bookmarkEnd w:id="4913"/>
      <w:r>
        <w:rPr/>
        <w:t>1541</w:t>
      </w:r>
      <w:r>
        <w:rPr>
          <w:rtl w:val="true"/>
        </w:rPr>
        <w:t xml:space="preserve">- </w:t>
      </w:r>
      <w:r>
        <w:rPr>
          <w:rtl w:val="true"/>
        </w:rPr>
        <w:t>تفسیر القصیدة المیمیة</w:t>
      </w:r>
      <w:bookmarkEnd w:id="4914"/>
    </w:p>
    <w:p>
      <w:pPr>
        <w:pStyle w:val="BookText"/>
        <w:rPr/>
      </w:pPr>
      <w:r>
        <w:rPr>
          <w:rFonts w:ascii="IRNazanin" w:hAnsi="IRNazanin" w:eastAsia="IRNazanin"/>
          <w:color w:val="111111"/>
          <w:sz w:val="28"/>
          <w:sz w:val="28"/>
          <w:szCs w:val="28"/>
          <w:rtl w:val="true"/>
          <w:lang w:bidi="fa-IR"/>
        </w:rPr>
        <w:t>للسید الشریف المرتضی علم الهدی و القصیدة لنفسه أیضا کما ذکره البصروی المذکور فی فهرس تصانیفه المدرج فی ریاض العلماء</w:t>
      </w:r>
      <w:r>
        <w:rPr>
          <w:rFonts w:eastAsia="IRNazanin" w:cs="IRNazanin"/>
          <w:color w:val="111111"/>
          <w:sz w:val="28"/>
          <w:szCs w:val="28"/>
          <w:rtl w:val="true"/>
          <w:lang w:bidi="fa-IR"/>
        </w:rPr>
        <w:t>.</w:t>
      </w:r>
    </w:p>
    <w:p>
      <w:pPr>
        <w:pStyle w:val="Heading3"/>
        <w:numPr>
          <w:ilvl w:val="2"/>
          <w:numId w:val="1"/>
        </w:numPr>
        <w:rPr/>
      </w:pPr>
      <w:bookmarkStart w:id="4915" w:name="__RefHeading___Toc7559830_73709187"/>
      <w:bookmarkStart w:id="4916" w:name="_Toc2295"/>
      <w:bookmarkEnd w:id="4915"/>
      <w:r>
        <w:rPr>
          <w:rtl w:val="true"/>
        </w:rPr>
        <w:t>تفسیر کتاب سیبویه‌</w:t>
      </w:r>
      <w:bookmarkEnd w:id="4916"/>
    </w:p>
    <w:p>
      <w:pPr>
        <w:pStyle w:val="BookText"/>
        <w:rPr/>
      </w:pPr>
      <w:r>
        <w:rPr>
          <w:rFonts w:ascii="IRNazanin" w:hAnsi="IRNazanin" w:eastAsia="IRNazanin"/>
          <w:color w:val="111111"/>
          <w:sz w:val="28"/>
          <w:sz w:val="28"/>
          <w:szCs w:val="28"/>
          <w:rtl w:val="true"/>
          <w:lang w:bidi="fa-IR"/>
        </w:rPr>
        <w:t>للإمام أبی عثمان المازنی کما فی بعض المواضع، مر بعنوان تفاسیر کتاب سیبویه</w:t>
      </w:r>
      <w:r>
        <w:rPr>
          <w:rFonts w:eastAsia="IRNazanin" w:cs="IRNazanin"/>
          <w:color w:val="111111"/>
          <w:sz w:val="28"/>
          <w:szCs w:val="28"/>
          <w:rtl w:val="true"/>
          <w:lang w:bidi="fa-IR"/>
        </w:rPr>
        <w:t>.</w:t>
      </w:r>
    </w:p>
    <w:p>
      <w:pPr>
        <w:pStyle w:val="Heading3"/>
        <w:numPr>
          <w:ilvl w:val="2"/>
          <w:numId w:val="1"/>
        </w:numPr>
        <w:rPr/>
      </w:pPr>
      <w:bookmarkStart w:id="4917" w:name="__RefHeading___Toc7559832_73709187"/>
      <w:bookmarkStart w:id="4918" w:name="_Toc2296"/>
      <w:bookmarkEnd w:id="4917"/>
      <w:r>
        <w:rPr/>
        <w:t>1542</w:t>
      </w:r>
      <w:r>
        <w:rPr>
          <w:rtl w:val="true"/>
        </w:rPr>
        <w:t xml:space="preserve">- </w:t>
      </w:r>
      <w:r>
        <w:rPr>
          <w:rtl w:val="true"/>
        </w:rPr>
        <w:t>تفسیر کلمة التهلیل</w:t>
      </w:r>
      <w:bookmarkEnd w:id="4918"/>
    </w:p>
    <w:p>
      <w:pPr>
        <w:pStyle w:val="BookText"/>
        <w:rPr/>
      </w:pPr>
      <w:r>
        <w:rPr>
          <w:rFonts w:ascii="IRNazanin" w:hAnsi="IRNazanin" w:eastAsia="IRNazanin"/>
          <w:color w:val="111111"/>
          <w:sz w:val="28"/>
          <w:sz w:val="28"/>
          <w:szCs w:val="28"/>
          <w:rtl w:val="true"/>
          <w:lang w:bidi="fa-IR"/>
        </w:rPr>
        <w:t xml:space="preserve">بالفارسیة للسید عزیز الله الحسینی المدرس بأردبیل، ألفه لشاه‌زاده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کتابته سنة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محمدت أساس یگانه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بخط محمد المشتهر بآیتی توجد فی الخزانة الرضویة کما فی فهرسها، ترجمه فی الریاض، و ذکر أنه رأی فی أردبیل شرحه علی مقدمه الکلام للشیخ الطوسی و قد ألفه باسم الشاه طهماسب و احتمل أن مؤلفه کان من أهل أردبیل أقول شرح مقدمه الکلام له أیضا موجود فی الخزانة الرضویة کما یأتی</w:t>
      </w:r>
      <w:r>
        <w:rPr>
          <w:rFonts w:eastAsia="IRNazanin" w:cs="IRNazanin"/>
          <w:color w:val="111111"/>
          <w:sz w:val="28"/>
          <w:szCs w:val="28"/>
          <w:rtl w:val="true"/>
          <w:lang w:bidi="fa-IR"/>
        </w:rPr>
        <w:t>.</w:t>
      </w:r>
    </w:p>
    <w:p>
      <w:pPr>
        <w:pStyle w:val="Heading3"/>
        <w:numPr>
          <w:ilvl w:val="2"/>
          <w:numId w:val="1"/>
        </w:numPr>
        <w:rPr/>
      </w:pPr>
      <w:bookmarkStart w:id="4919" w:name="__RefHeading___Toc7559834_73709187"/>
      <w:bookmarkStart w:id="4920" w:name="_Toc2297"/>
      <w:bookmarkEnd w:id="4919"/>
      <w:r>
        <w:rPr/>
        <w:t>1543</w:t>
      </w:r>
      <w:r>
        <w:rPr>
          <w:rtl w:val="true"/>
        </w:rPr>
        <w:t xml:space="preserve">- </w:t>
      </w:r>
      <w:r>
        <w:rPr>
          <w:rtl w:val="true"/>
        </w:rPr>
        <w:t>تفسیر لا إله الا الله</w:t>
      </w:r>
      <w:bookmarkEnd w:id="4920"/>
    </w:p>
    <w:p>
      <w:pPr>
        <w:pStyle w:val="BookText"/>
        <w:rPr/>
      </w:pPr>
      <w:r>
        <w:rPr>
          <w:rFonts w:ascii="IRNazanin" w:hAnsi="IRNazanin" w:eastAsia="IRNazanin"/>
          <w:color w:val="111111"/>
          <w:sz w:val="28"/>
          <w:sz w:val="28"/>
          <w:szCs w:val="28"/>
          <w:rtl w:val="true"/>
          <w:lang w:bidi="fa-IR"/>
        </w:rPr>
        <w:t>للسید الأمیر فضل الله الحسینی الأسترآبادی معاصر الشهید الثانی و الراد علی رسالته فی تقلید المیت، ذکره سیدنا فی التکملة</w:t>
      </w:r>
      <w:r>
        <w:rPr>
          <w:rFonts w:eastAsia="IRNazanin" w:cs="IRNazanin"/>
          <w:color w:val="111111"/>
          <w:sz w:val="28"/>
          <w:szCs w:val="28"/>
          <w:rtl w:val="true"/>
          <w:lang w:bidi="fa-IR"/>
        </w:rPr>
        <w:t>.</w:t>
      </w:r>
    </w:p>
    <w:p>
      <w:pPr>
        <w:pStyle w:val="Heading3"/>
        <w:numPr>
          <w:ilvl w:val="2"/>
          <w:numId w:val="1"/>
        </w:numPr>
        <w:rPr/>
      </w:pPr>
      <w:bookmarkStart w:id="4921" w:name="__RefHeading___Toc7559836_73709187"/>
      <w:bookmarkStart w:id="4922" w:name="_Toc2298"/>
      <w:bookmarkEnd w:id="4921"/>
      <w:r>
        <w:rPr/>
        <w:t>1544</w:t>
      </w:r>
      <w:r>
        <w:rPr>
          <w:rtl w:val="true"/>
        </w:rPr>
        <w:t xml:space="preserve">- </w:t>
      </w:r>
      <w:r>
        <w:rPr>
          <w:rtl w:val="true"/>
        </w:rPr>
        <w:t>تفسیر المذکر و المؤنث</w:t>
      </w:r>
      <w:bookmarkEnd w:id="4922"/>
    </w:p>
    <w:p>
      <w:pPr>
        <w:pStyle w:val="BookText"/>
        <w:rPr/>
      </w:pPr>
      <w:r>
        <w:rPr>
          <w:rFonts w:ascii="IRNazanin" w:hAnsi="IRNazanin" w:eastAsia="IRNazanin"/>
          <w:color w:val="111111"/>
          <w:sz w:val="28"/>
          <w:sz w:val="28"/>
          <w:szCs w:val="28"/>
          <w:rtl w:val="true"/>
          <w:lang w:bidi="fa-IR"/>
        </w:rPr>
        <w:t xml:space="preserve">تألیف یعقوب بن إسحاق بن السکیت لأبی الفتح عثمان بن 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فی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فهرس تصانیفه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کتبه فی سنة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بدأت بعمله من</w:t>
      </w:r>
    </w:p>
    <w:p>
      <w:pPr>
        <w:pStyle w:val="Heading3"/>
        <w:numPr>
          <w:ilvl w:val="2"/>
          <w:numId w:val="1"/>
        </w:numPr>
        <w:rPr/>
      </w:pPr>
      <w:bookmarkStart w:id="4923" w:name="__RefHeading___Toc7559838_73709187"/>
      <w:bookmarkStart w:id="4924" w:name="_Toc2299"/>
      <w:bookmarkEnd w:id="4923"/>
      <w:r>
        <w:rPr>
          <w:rtl w:val="true"/>
        </w:rPr>
        <w:t>کتاب تفسیر المذکور و المؤنث</w:t>
      </w:r>
      <w:bookmarkEnd w:id="4924"/>
    </w:p>
    <w:p>
      <w:pPr>
        <w:pStyle w:val="BookText"/>
        <w:rPr/>
      </w:pPr>
      <w:r>
        <w:rPr>
          <w:rFonts w:ascii="IRNazanin" w:hAnsi="IRNazanin" w:eastAsia="IRNazanin"/>
          <w:color w:val="111111"/>
          <w:sz w:val="28"/>
          <w:sz w:val="28"/>
          <w:szCs w:val="28"/>
          <w:rtl w:val="true"/>
          <w:lang w:bidi="fa-IR"/>
        </w:rPr>
        <w:t>لیعقوب أعاننا الله علی إتمامه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الظاهر من حیاته بعد ذلک سنین أنه وفق لإتمامه</w:t>
      </w:r>
      <w:r>
        <w:rPr>
          <w:rFonts w:eastAsia="IRNazanin" w:cs="IRNazanin"/>
          <w:color w:val="111111"/>
          <w:sz w:val="28"/>
          <w:szCs w:val="28"/>
          <w:rtl w:val="true"/>
          <w:lang w:bidi="fa-IR"/>
        </w:rPr>
        <w:t>.</w:t>
      </w:r>
    </w:p>
    <w:p>
      <w:pPr>
        <w:pStyle w:val="Heading3"/>
        <w:numPr>
          <w:ilvl w:val="2"/>
          <w:numId w:val="1"/>
        </w:numPr>
        <w:rPr/>
      </w:pPr>
      <w:bookmarkStart w:id="4925" w:name="__RefHeading___Toc7559840_73709187"/>
      <w:bookmarkStart w:id="4926" w:name="_Toc2300"/>
      <w:bookmarkEnd w:id="4925"/>
      <w:r>
        <w:rPr>
          <w:rtl w:val="true"/>
        </w:rPr>
        <w:t>تفسیر المراثی الثلاثة</w:t>
      </w:r>
      <w:bookmarkEnd w:id="4926"/>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القصیدة الرائیة کلها من إنشاء الشریف الرضی، لابن جنی کذا </w:t>
      </w:r>
      <w:bookmarkStart w:id="4927" w:name="pg11681_117527"/>
    </w:p>
    <w:p>
      <w:pPr>
        <w:pStyle w:val="BookText"/>
        <w:rPr/>
      </w:pPr>
      <w:bookmarkEnd w:id="4927"/>
      <w:r>
        <w:rPr>
          <w:rFonts w:ascii="IRNazanin" w:hAnsi="IRNazanin" w:eastAsia="IRNazanin"/>
          <w:color w:val="111111"/>
          <w:sz w:val="28"/>
          <w:sz w:val="28"/>
          <w:szCs w:val="28"/>
          <w:rtl w:val="true"/>
          <w:lang w:bidi="fa-IR"/>
        </w:rPr>
        <w:t xml:space="preserve">ذکره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بعنوان تفسیر العلویات</w:t>
      </w:r>
      <w:r>
        <w:rPr>
          <w:rFonts w:eastAsia="IRNazanin" w:cs="IRNazanin"/>
          <w:color w:val="111111"/>
          <w:sz w:val="28"/>
          <w:szCs w:val="28"/>
          <w:rtl w:val="true"/>
          <w:lang w:bidi="fa-IR"/>
        </w:rPr>
        <w:t>.</w:t>
      </w:r>
    </w:p>
    <w:p>
      <w:pPr>
        <w:pStyle w:val="Heading3"/>
        <w:numPr>
          <w:ilvl w:val="2"/>
          <w:numId w:val="1"/>
        </w:numPr>
        <w:rPr/>
      </w:pPr>
      <w:bookmarkStart w:id="4928" w:name="__RefHeading___Toc7559842_73709187"/>
      <w:bookmarkStart w:id="4929" w:name="_Toc2301"/>
      <w:bookmarkEnd w:id="4928"/>
      <w:r>
        <w:rPr/>
        <w:t>1545</w:t>
      </w:r>
      <w:r>
        <w:rPr>
          <w:rtl w:val="true"/>
        </w:rPr>
        <w:t xml:space="preserve">- </w:t>
      </w:r>
      <w:r>
        <w:rPr>
          <w:rtl w:val="true"/>
        </w:rPr>
        <w:t>تفسیر معانی دیوان المتنبی‌</w:t>
      </w:r>
      <w:bookmarkEnd w:id="4929"/>
    </w:p>
    <w:p>
      <w:pPr>
        <w:pStyle w:val="BookText"/>
        <w:rPr/>
      </w:pPr>
      <w:r>
        <w:rPr>
          <w:rFonts w:ascii="IRNazanin" w:hAnsi="IRNazanin" w:eastAsia="IRNazanin"/>
          <w:color w:val="111111"/>
          <w:sz w:val="28"/>
          <w:sz w:val="28"/>
          <w:szCs w:val="28"/>
          <w:rtl w:val="true"/>
          <w:lang w:bidi="fa-IR"/>
        </w:rPr>
        <w:t>فی مائة و خمسین ورقة لابن جنی، و هو غیر ما یأتی بعنوان شرح الدیوان فإنه کبیر فی ألف و نیف ورقة</w:t>
      </w:r>
      <w:r>
        <w:rPr>
          <w:rFonts w:eastAsia="IRNazanin" w:cs="IRNazanin"/>
          <w:color w:val="111111"/>
          <w:sz w:val="28"/>
          <w:szCs w:val="28"/>
          <w:rtl w:val="true"/>
          <w:lang w:bidi="fa-IR"/>
        </w:rPr>
        <w:t>.</w:t>
      </w:r>
    </w:p>
    <w:p>
      <w:pPr>
        <w:pStyle w:val="Heading3"/>
        <w:numPr>
          <w:ilvl w:val="2"/>
          <w:numId w:val="1"/>
        </w:numPr>
        <w:rPr/>
      </w:pPr>
      <w:bookmarkStart w:id="4930" w:name="__RefHeading___Toc7559844_73709187"/>
      <w:bookmarkStart w:id="4931" w:name="_Toc2302"/>
      <w:bookmarkEnd w:id="4930"/>
      <w:r>
        <w:rPr/>
        <w:t>1546</w:t>
      </w:r>
      <w:r>
        <w:rPr>
          <w:rtl w:val="true"/>
        </w:rPr>
        <w:t xml:space="preserve">- </w:t>
      </w:r>
      <w:r>
        <w:rPr>
          <w:rtl w:val="true"/>
        </w:rPr>
        <w:t>تفسیر المعانی الظاهرة</w:t>
      </w:r>
      <w:bookmarkEnd w:id="4931"/>
    </w:p>
    <w:p>
      <w:pPr>
        <w:pStyle w:val="BookText"/>
        <w:rPr/>
      </w:pPr>
      <w:r>
        <w:rPr>
          <w:rFonts w:ascii="IRNazanin" w:hAnsi="IRNazanin" w:eastAsia="IRNazanin"/>
          <w:color w:val="111111"/>
          <w:sz w:val="28"/>
          <w:sz w:val="28"/>
          <w:szCs w:val="28"/>
          <w:rtl w:val="true"/>
          <w:lang w:bidi="fa-IR"/>
        </w:rPr>
        <w:t xml:space="preserve">فی کنوز الدنیا و الآخرة، ینقل عنه الشیخ أحمد بن سلیمان البحرانی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اللآل فی مناقب النبی و الآل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 ألفه فی </w:t>
      </w:r>
      <w:r>
        <w:rPr>
          <w:rFonts w:eastAsia="IRNazanin" w:cs="IRNazanin"/>
          <w:color w:val="111111"/>
          <w:sz w:val="28"/>
          <w:szCs w:val="28"/>
          <w:rtl w:val="true"/>
          <w:lang w:bidi="fa-IR"/>
        </w:rPr>
        <w:t>(</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منه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الشیخ محمد علی المعروف بالسنقری بکربلاء، و أخری بطهران فی کتب الحاج الشیخ محمد سلطان المتکلمین،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الأول بلا أول کان قبله، و الآخر بلا آخر یکون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مذ کنت ابن عشرین حتی ذرف سنی إلی خمسین متشوق إلی جمع کتاب یشتمل علی فصول جامعة للزهد و الموعظة و الترغیب و الترهیب من الاخبار المنقولة عن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فیه مائة و ثلاثة و ثلاثین فصلا فی أصول الدین، و فضائل المعصومین، و ثواب زیارة کل واحد منهم، و فضائل بعض الأذکار و الصلوات، و الآداب، و الأخلاق، و کیفیة المعاشرة، و السلوک فی الدنیا، و بعض أهوال دار العقبی، و ذکر فی أوله فهرس الفصول</w:t>
      </w:r>
      <w:r>
        <w:rPr>
          <w:rFonts w:eastAsia="IRNazanin" w:cs="IRNazanin"/>
          <w:color w:val="111111"/>
          <w:sz w:val="28"/>
          <w:szCs w:val="28"/>
          <w:rtl w:val="true"/>
          <w:lang w:bidi="fa-IR"/>
        </w:rPr>
        <w:t>.</w:t>
      </w:r>
    </w:p>
    <w:p>
      <w:pPr>
        <w:pStyle w:val="Heading3"/>
        <w:numPr>
          <w:ilvl w:val="2"/>
          <w:numId w:val="1"/>
        </w:numPr>
        <w:rPr/>
      </w:pPr>
      <w:bookmarkStart w:id="4932" w:name="__RefHeading___Toc7559846_73709187"/>
      <w:bookmarkStart w:id="4933" w:name="_Toc2303"/>
      <w:bookmarkEnd w:id="4932"/>
      <w:r>
        <w:rPr>
          <w:rtl w:val="true"/>
        </w:rPr>
        <w:t>تفسیر الولایة</w:t>
      </w:r>
      <w:bookmarkEnd w:id="4933"/>
    </w:p>
    <w:p>
      <w:pPr>
        <w:pStyle w:val="BookText"/>
        <w:rPr/>
      </w:pPr>
      <w:r>
        <w:rPr>
          <w:rFonts w:ascii="IRNazanin" w:hAnsi="IRNazanin" w:eastAsia="IRNazanin"/>
          <w:color w:val="111111"/>
          <w:sz w:val="28"/>
          <w:sz w:val="28"/>
          <w:szCs w:val="28"/>
          <w:rtl w:val="true"/>
          <w:lang w:bidi="fa-IR"/>
        </w:rPr>
        <w:t xml:space="preserve">مر بعنوان آیات الولایة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3"/>
        <w:numPr>
          <w:ilvl w:val="2"/>
          <w:numId w:val="1"/>
        </w:numPr>
        <w:rPr/>
      </w:pPr>
      <w:bookmarkStart w:id="4934" w:name="__RefHeading___Toc7559848_73709187"/>
      <w:bookmarkStart w:id="4935" w:name="_Toc2304"/>
      <w:bookmarkEnd w:id="4934"/>
      <w:r>
        <w:rPr/>
        <w:t>1547</w:t>
      </w:r>
      <w:r>
        <w:rPr>
          <w:rtl w:val="true"/>
        </w:rPr>
        <w:t xml:space="preserve">- </w:t>
      </w:r>
      <w:r>
        <w:rPr>
          <w:rtl w:val="true"/>
        </w:rPr>
        <w:t>التفصیل فی معنی التفضیل</w:t>
      </w:r>
      <w:bookmarkEnd w:id="493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رد ما ذکره العامة فی بیان الفضل بین الصحابة للشیخ محمد باقر ابن محمد جعفر البهاری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فی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w:t>
      </w:r>
      <w:r>
        <w:rPr>
          <w:rFonts w:eastAsia="IRNazanin" w:cs="IRNazanin"/>
          <w:color w:val="111111"/>
          <w:sz w:val="28"/>
          <w:szCs w:val="28"/>
          <w:rtl w:val="true"/>
          <w:lang w:bidi="fa-IR"/>
        </w:rPr>
        <w:t>.</w:t>
      </w:r>
    </w:p>
    <w:p>
      <w:pPr>
        <w:pStyle w:val="Heading3"/>
        <w:numPr>
          <w:ilvl w:val="2"/>
          <w:numId w:val="1"/>
        </w:numPr>
        <w:rPr/>
      </w:pPr>
      <w:bookmarkStart w:id="4936" w:name="__RefHeading___Toc7559850_73709187"/>
      <w:bookmarkStart w:id="4937" w:name="_Toc2305"/>
      <w:bookmarkEnd w:id="4936"/>
      <w:r>
        <w:rPr>
          <w:rtl w:val="true"/>
        </w:rPr>
        <w:t>التفصیل الجامع لعلوم التنزیل</w:t>
      </w:r>
      <w:bookmarkEnd w:id="4937"/>
    </w:p>
    <w:p>
      <w:pPr>
        <w:pStyle w:val="BookText"/>
        <w:rPr/>
      </w:pPr>
      <w:r>
        <w:rPr>
          <w:rFonts w:ascii="IRNazanin" w:hAnsi="IRNazanin" w:eastAsia="IRNazanin"/>
          <w:color w:val="111111"/>
          <w:sz w:val="28"/>
          <w:sz w:val="28"/>
          <w:szCs w:val="28"/>
          <w:rtl w:val="true"/>
          <w:lang w:bidi="fa-IR"/>
        </w:rPr>
        <w:t>هو اسم للتفسیر المهدوی السابق الذکر</w:t>
      </w:r>
      <w:r>
        <w:rPr>
          <w:rFonts w:eastAsia="IRNazanin" w:cs="IRNazanin"/>
          <w:color w:val="111111"/>
          <w:sz w:val="28"/>
          <w:szCs w:val="28"/>
          <w:rtl w:val="true"/>
          <w:lang w:bidi="fa-IR"/>
        </w:rPr>
        <w:t>.</w:t>
      </w:r>
    </w:p>
    <w:p>
      <w:pPr>
        <w:pStyle w:val="Heading3"/>
        <w:numPr>
          <w:ilvl w:val="2"/>
          <w:numId w:val="1"/>
        </w:numPr>
        <w:rPr/>
      </w:pPr>
      <w:bookmarkStart w:id="4938" w:name="__RefHeading___Toc7559852_73709187"/>
      <w:bookmarkStart w:id="4939" w:name="_Toc2306"/>
      <w:bookmarkEnd w:id="4938"/>
      <w:r>
        <w:rPr>
          <w:rtl w:val="true"/>
        </w:rPr>
        <w:t>تفصیل الدلیل</w:t>
      </w:r>
      <w:bookmarkEnd w:id="4939"/>
    </w:p>
    <w:p>
      <w:pPr>
        <w:pStyle w:val="BookText"/>
        <w:rPr/>
      </w:pPr>
      <w:r>
        <w:rPr>
          <w:rFonts w:ascii="IRNazanin" w:hAnsi="IRNazanin" w:eastAsia="IRNazanin"/>
          <w:color w:val="111111"/>
          <w:sz w:val="28"/>
          <w:sz w:val="28"/>
          <w:szCs w:val="28"/>
          <w:rtl w:val="true"/>
          <w:lang w:bidi="fa-IR"/>
        </w:rPr>
        <w:t xml:space="preserve">فی نصرة الحسن بن أبی عقیل، کما سماه به مصنفه، مر بعنوان إقامة الدلیل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Heading3"/>
        <w:numPr>
          <w:ilvl w:val="2"/>
          <w:numId w:val="1"/>
        </w:numPr>
        <w:rPr/>
      </w:pPr>
      <w:bookmarkStart w:id="4940" w:name="__RefHeading___Toc7559854_73709187"/>
      <w:bookmarkStart w:id="4941" w:name="_Toc2307"/>
      <w:bookmarkEnd w:id="4940"/>
      <w:r>
        <w:rPr/>
        <w:t>1548</w:t>
      </w:r>
      <w:r>
        <w:rPr>
          <w:rtl w:val="true"/>
        </w:rPr>
        <w:t xml:space="preserve">- </w:t>
      </w:r>
      <w:r>
        <w:rPr>
          <w:rtl w:val="true"/>
        </w:rPr>
        <w:t>تفصیل النشأتین‌</w:t>
      </w:r>
      <w:bookmarkEnd w:id="4941"/>
    </w:p>
    <w:p>
      <w:pPr>
        <w:pStyle w:val="BookText"/>
        <w:rPr/>
      </w:pPr>
      <w:r>
        <w:rPr>
          <w:rFonts w:ascii="IRNazanin" w:hAnsi="IRNazanin" w:eastAsia="IRNazanin"/>
          <w:color w:val="111111"/>
          <w:sz w:val="28"/>
          <w:sz w:val="28"/>
          <w:szCs w:val="28"/>
          <w:rtl w:val="true"/>
          <w:lang w:bidi="fa-IR"/>
        </w:rPr>
        <w:t xml:space="preserve">و تحصیل السعادتین، فی الأخلاق للشیخ أبی علی أحمد بن محمد بن یعقوب بن مسکویه الخازن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فی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بخط ابن مقاتل الجلودی،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بالخط المذکور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مکارم الشریعة کما فی فهرس کتب السید محمد علی هبة الدین الشهرستانی</w:t>
      </w:r>
      <w:r>
        <w:rPr>
          <w:rFonts w:eastAsia="IRNazanin" w:cs="IRNazanin"/>
          <w:color w:val="111111"/>
          <w:sz w:val="28"/>
          <w:szCs w:val="28"/>
          <w:rtl w:val="true"/>
          <w:lang w:bidi="fa-IR"/>
        </w:rPr>
        <w:t>.</w:t>
      </w:r>
    </w:p>
    <w:p>
      <w:pPr>
        <w:pStyle w:val="Heading3"/>
        <w:numPr>
          <w:ilvl w:val="2"/>
          <w:numId w:val="1"/>
        </w:numPr>
        <w:rPr/>
      </w:pPr>
      <w:bookmarkStart w:id="4942" w:name="__RefHeading___Toc7559856_73709187"/>
      <w:bookmarkStart w:id="4943" w:name="_Toc2308"/>
      <w:bookmarkEnd w:id="4942"/>
      <w:r>
        <w:rPr/>
        <w:t>1549</w:t>
      </w:r>
      <w:r>
        <w:rPr>
          <w:rtl w:val="true"/>
        </w:rPr>
        <w:t xml:space="preserve">- </w:t>
      </w:r>
      <w:r>
        <w:rPr>
          <w:rtl w:val="true"/>
        </w:rPr>
        <w:t>تفصیل النشأتین</w:t>
      </w:r>
      <w:bookmarkEnd w:id="4943"/>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تحصیل السعادتین فی معرفة النفس، و تفاصیل ما فی النشأة </w:t>
      </w:r>
      <w:bookmarkStart w:id="4944" w:name="pg11681_117528"/>
    </w:p>
    <w:p>
      <w:pPr>
        <w:pStyle w:val="BookText"/>
        <w:rPr/>
      </w:pPr>
      <w:bookmarkEnd w:id="4944"/>
      <w:r>
        <w:rPr>
          <w:rFonts w:ascii="IRNazanin" w:hAnsi="IRNazanin" w:eastAsia="IRNazanin"/>
          <w:color w:val="111111"/>
          <w:sz w:val="28"/>
          <w:sz w:val="28"/>
          <w:szCs w:val="28"/>
          <w:rtl w:val="true"/>
          <w:lang w:bidi="fa-IR"/>
        </w:rPr>
        <w:t xml:space="preserve">الأولی و النشأة الأخری مرتبا علی ثلاثة و ثلاثین بابا لأبی القاسم الحسین بن محمد الراغب الأصفهانی مؤلف الأخلاق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فی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Heading3"/>
        <w:numPr>
          <w:ilvl w:val="2"/>
          <w:numId w:val="1"/>
        </w:numPr>
        <w:rPr/>
      </w:pPr>
      <w:bookmarkStart w:id="4945" w:name="__RefHeading___Toc7559858_73709187"/>
      <w:bookmarkStart w:id="4946" w:name="_Toc2309"/>
      <w:bookmarkEnd w:id="4945"/>
      <w:r>
        <w:rPr/>
        <w:t>1550</w:t>
      </w:r>
      <w:r>
        <w:rPr>
          <w:rtl w:val="true"/>
        </w:rPr>
        <w:t xml:space="preserve">- </w:t>
      </w:r>
      <w:r>
        <w:rPr>
          <w:rtl w:val="true"/>
        </w:rPr>
        <w:t>تفصیل وسائل الشیعة</w:t>
      </w:r>
      <w:bookmarkEnd w:id="4946"/>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تحصیل مسائل الشریعة، و یقال له الوسائل تخفیفا، هو أحد الجوامع المتأخرة الکبری للمحمدین الثلاثة، و هی الوافی و البحار و الوسائل و هو تألیف العلامة المحدث الحر العاملی نزیل خراسان الشیخ محمد بن الحسن الحر العاملی المشغری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فی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ثلاث طبعات علی الحجر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فطر العقول علی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أصله فی ستة مجلدات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الزکاة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النکاح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المواریث، و لکن طبع فی ثلاث مجلدات ضخام، و هو حاو لجمیع أحادیث الکتب الأربعة التی علیها المدار، و جامع لأکثر ما فی کتب الإمامیة من أحادیث الأحکام و عدة تلک الکتب نیف و سبعون کتابا، کافتها معتمدة عند الأصحاب، و قد فصل فهرسها و بین اعتبارها فی خاتمة الکتاب، و أدرج فی الخاتمة من الفوائد الرجالیة ما لم یوجد فی غیرها، بدأ بأحادیث مقدمه العبادات، و رتب أحادیث الأحکام علی ترتیب کتب الفقه من الطهارة إلی الدیات، و کل کتاب علی أبواب، و فی أکثر الأبواب یشیر إلی ما یناسب الباب مما تقدم علیه أو تأخر، و لخفاء الموضع المشار إلیه بالتقدم و التأخر علی غیر الممارس للکتاب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أتعب جمع عن الأصحاب أنفسهم فی استخراج المواضع و التصریح بما أشیر إلیه، و منهم حفید العلامة صاحب الجواهر الشیخ عبد الصاحب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ألف کتاب الإشارات و الدلائل إلی ما تقدم أو تأخر فی الوسائل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منهم السید أبو القاسم الخوئی المعاصر مؤلف أجود التقریرات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ألف کتابا فی بیان ما تقدم و ما تأخر و تعیین محله و بابه، و زاد علی ذلک أمرین مهمین أحدهما بیان ما یستفاد من أحادیث الباب زائدا علی ما استفاده الشیخ الحر و ذکره فی عنوان ذلک الباب، و الثانی ذکر حدیث آخر لم یذکره الشیخ الحر فی هذا الباب مع أنه یستفاد منه ما فی عنوان الباب، و قد خرج منه کثیر من أبوابه فی ثلاث مجلدات لکنه فی المسودة الأولیة نرجو من الله تعالی التوفیق لمؤلفه بإتمامه و تهذیبه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بالجملة هو أجمع کتاب لأحادیث الأحکام و أحسن ترتیبا لها حتی من الوافی و البحار لاقتصار الوافی علی جمع خصوص ما فی الکتب الأربعة علی خلاف الترتیب المأنوس فیها، و اقتصار البحار علی ما عدا الکتب الأربعة مع کون جل أحادیثه فی غیر الأحکام، فنسبة هذا الجامع إلی سائر الجوامع المتأخرة کنسبة الکافی إلی سائر الکتب الأربعة المتقدمة، و یشبه الکافی أیضا فی طول مدة جمعه إلی عشرین سنة کما صرح به الشیخ الحر نفسه فی الفهرس الذی کتبه بعد تمام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مقتصرا فی هذا الفهرس علی ذکر الأحکام المنصوصة التی هی عناوین الأبواب، و سماه ب من لا یحضره الفقیه ثم سألوه أن یکتب کتابا لا یکون فی طول أصل الکتاب و لا فی اختصار فهرسه هذا، فألف کتابه هدایة الأمة إلی الأحکام المنصوصة عن الأئمة و ذکر بعض النصوص فی مجلدین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 إن هذه الکتب الثلاثة متناسبة مع اختلاف الهمم، و لعل خیر الأمور أوسطها، ثم بعد ذلک اشتغل بشرح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لکننی لم أر منه الا مجلدا فی شرح جملة من مقدماته، و سماه بتحریر وسائل الشیعة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شرح الوسائل بعد المؤلف جمع من الأعلام لکن لم یتجاوز ما رأیته من الشروح کتب العبادات، منهم، الشیخ محمد ابن الشیخ علی ابن الشیخ عبد النبی بن محمد بن سلیمان المقابی المعاصر للشیخ یوسف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الحاج المولی محمد رضی القزوینی الشهید فی فتنة الأفغان</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الشیخ محمد بن سلیمان المقابی البحرانی المعاصر للشیخ عبد الله السماهیجی اسم شرحه مجمع الأحکام و منهم، سید مشایخنا أبو محمد الحسن بن العلامة الهادی آل صدر الدین الموسوی طاب ثراه، و غیر هؤلاء ممن نذکر شروحهم فی حرف الشین، و للشیخ الحر نفسه شرح آخر علی الوسائل علی نحو التعلیق فیه بیان اللغات، و توضیح العبارات أو دفع الإشکالات عن متن الحدیث أو سنده أو غیر ذلک، کتبه بخط یده علی هوامش نسخ الوسائل التی کتبها بخطه، و قد استخرج تلک الحواشی عن تلک النسخ و دونها مستقلا الحاج الشیخ علی القمی نزیل النجف لکن فاته تشخیص مواضع الحواشی کاملا، فدونها ثانیا المیرزا </w:t>
      </w:r>
    </w:p>
    <w:p>
      <w:pPr>
        <w:pStyle w:val="BookText"/>
        <w:rPr/>
      </w:pPr>
      <w:r>
        <w:rPr>
          <w:rFonts w:ascii="IRNazanin" w:hAnsi="IRNazanin" w:eastAsia="IRNazanin"/>
          <w:color w:val="111111"/>
          <w:sz w:val="28"/>
          <w:sz w:val="28"/>
          <w:szCs w:val="28"/>
          <w:rtl w:val="true"/>
          <w:lang w:bidi="fa-IR"/>
        </w:rPr>
        <w:t xml:space="preserve">محمد الطهرانی نزیل سامراء و زاد علیه بعض ما وجده أیضا بخطه مع تعیین الباب و عدد الأحادیث و علامة محل الحاشیة تسهیلا للتناول، و مجموع ما رأیناه من نسخ الوسائل بخط المؤلف ثلاث نسخ، و لعله کتب نسخه أخری لم نشاهدها، إحداها النسخة الأصلیة المسودة التی علیها شطب کثیر، و إصلاحات، و تغییرات فی أکثر سطورها بحیث یقطع کل أحد بأنها أول نسخه خرجت منه إلی السواد کما هو العادة فی التألیفات، و رأیت من هذه النسخة فی النجف الأشرف المجلد الخامس من أول کتاب النکاح، و فی آخره أنه یتلوه فی السادس الفرائض، و قد فرغ المؤلف من کتابة هذا المجلد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سنة</w:t>
      </w:r>
    </w:p>
    <w:p>
      <w:pPr>
        <w:pStyle w:val="BookText"/>
        <w:rPr/>
      </w:pPr>
      <w:r>
        <w:rPr>
          <w:rFonts w:eastAsia="Times New Roman" w:cs="Times New Roman" w:ascii="Times New Roman" w:hAnsi="Times New Roman"/>
          <w:color w:val="111111"/>
          <w:sz w:val="28"/>
          <w:szCs w:val="28"/>
          <w:lang w:val="en-US" w:bidi="en-US"/>
        </w:rPr>
        <w:t>1072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 تملک السید جعفر جد صاحب الروضات بخطه و کتب أنه وهبه لولده میرزا زین العابدین و کتب هو فی ذیل خط والده أنه وهبه لابنه میرزا محمد باقر صاحب الروضات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النسخة الثانیة المبیضة التی أخرجها من المسودة، و فرغ من آخرها فی منتصف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التی کانت فی إیران، و طبع علیها الکتاب، و ذکر التاریخ فی آخر المطبوع</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النسخة الثالثة کتبها عن النسخة الثانیة بعدها، و قابلها و صححها مع الأصل، و کتب علیها بخطه شهادة التصحیح و البلاغ، و رأیت منها المجلد الأول و الخامس و السادس فی خزانة کتب آل السید عیسی العطار ببغداد، و قد فرغ من کتابة المجلد السادس فی أوائل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المجلد الرابع من هذه النسخة من الجهاد إلی الوصایا هو الذی طبع علیه الطبع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للأمیر بهادر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 صرح المؤلف بأنه شرع فی نقل هذا الجزء الرابع من المسودة الثانیة فی أواخر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جمادی الأولی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العشر الأول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القعدة</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ذلک کتب الخامس و السادس الذی مر أنه فرغ منه أوائل </w:t>
      </w:r>
      <w:r>
        <w:rPr>
          <w:rFonts w:eastAsia="IRNazanin" w:cs="IRNazanin"/>
          <w:color w:val="111111"/>
          <w:sz w:val="28"/>
          <w:szCs w:val="28"/>
          <w:rtl w:val="true"/>
          <w:lang w:bidi="fa-IR"/>
        </w:rPr>
        <w:t>(</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فلله در المؤلف و جزاه الله عن الإسلام خیر جزاء المحسنین حیث أتعب فی هذا التألیف نفسه بما لا یتحمله أکثر الخواص و ذلک من فضل الله علیه و توفیقه إیاه یؤتیهما من یشاء من عباده، و مع هذا الجهد الکثیر و الإتعاب البالغ قد فاته من الأحادیث المرویة عن الأئمة الهادین س ما لا یحصیه الا الله، و قد وفق الله شیخنا العلامة النوری لجمع بعض ما وفاته من الأحادیث فی جمیع الأبواب فی الجامع </w:t>
      </w:r>
      <w:bookmarkStart w:id="4947" w:name="pg11681_117531"/>
    </w:p>
    <w:p>
      <w:pPr>
        <w:pStyle w:val="BookText"/>
        <w:rPr/>
      </w:pPr>
      <w:bookmarkEnd w:id="4947"/>
      <w:r>
        <w:rPr>
          <w:rFonts w:ascii="IRNazanin" w:hAnsi="IRNazanin" w:eastAsia="IRNazanin"/>
          <w:color w:val="111111"/>
          <w:sz w:val="28"/>
          <w:sz w:val="28"/>
          <w:szCs w:val="28"/>
          <w:rtl w:val="true"/>
          <w:lang w:bidi="fa-IR"/>
        </w:rPr>
        <w:t xml:space="preserve">الکبیر الموسوم بمستدرک الوسائل و یسر الله بلطفه علینا نشره لتنتفع من برکاته و نستنبط من مدلولاته کما أشرنا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Heading3"/>
        <w:numPr>
          <w:ilvl w:val="2"/>
          <w:numId w:val="1"/>
        </w:numPr>
        <w:rPr/>
      </w:pPr>
      <w:bookmarkStart w:id="4948" w:name="__RefHeading___Toc7559860_73709187"/>
      <w:bookmarkStart w:id="4949" w:name="_Toc2310"/>
      <w:bookmarkEnd w:id="4948"/>
      <w:r>
        <w:rPr/>
        <w:t>1551</w:t>
      </w:r>
      <w:r>
        <w:rPr>
          <w:rtl w:val="true"/>
        </w:rPr>
        <w:t xml:space="preserve">- </w:t>
      </w:r>
      <w:r>
        <w:rPr>
          <w:rtl w:val="true"/>
        </w:rPr>
        <w:t>تفصیل وقایع الأیام</w:t>
      </w:r>
      <w:bookmarkEnd w:id="4949"/>
    </w:p>
    <w:p>
      <w:pPr>
        <w:pStyle w:val="BookText"/>
        <w:rPr/>
      </w:pPr>
      <w:r>
        <w:rPr>
          <w:rFonts w:ascii="IRNazanin" w:hAnsi="IRNazanin" w:eastAsia="IRNazanin"/>
          <w:color w:val="111111"/>
          <w:sz w:val="28"/>
          <w:sz w:val="28"/>
          <w:szCs w:val="28"/>
          <w:rtl w:val="true"/>
          <w:lang w:bidi="fa-IR"/>
        </w:rPr>
        <w:t xml:space="preserve">للشیخ محمد علی بن الشیخ مهدی آل عبد الغفار مؤلف تحف الاخبار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توفی بدلتاوة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العربی فی رجب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إلی النجف الأشرف،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ما ألهم من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فرغت من تألیف وقایع الأیام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أحببت أن أذکر لکل واقعة من تلک الوقائع مجلسا مرتبا لیکون الانتفاع به 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سمیته بکتاب تفصیل الوقائع و رتبته کترتیب وقایع الأیام من أول یوم من شهر رمضان، و أفردت وقایع بنی أمیة و بنی العباس مجموعا فی آخر الکتاب کما أفردت وقایع المعصومین ع و أثبتها فی کتاب تحف الاخبار ثم أورد خمسة و سبعین مجلسا مرتبا إلی مقدار النصف من الکتاب، ثم شرع فی تواریخ بنی أمیة و بنی العباس إلی آخر الکتاب البالغ إلی عشرین ألف بیت تقریبا، و قد رأیت النسخة بخطه فی سامراء</w:t>
      </w:r>
      <w:r>
        <w:rPr>
          <w:rFonts w:eastAsia="IRNazanin" w:cs="IRNazanin"/>
          <w:color w:val="111111"/>
          <w:sz w:val="28"/>
          <w:szCs w:val="28"/>
          <w:rtl w:val="true"/>
          <w:lang w:bidi="fa-IR"/>
        </w:rPr>
        <w:t>.</w:t>
      </w:r>
    </w:p>
    <w:p>
      <w:pPr>
        <w:pStyle w:val="Heading3"/>
        <w:numPr>
          <w:ilvl w:val="2"/>
          <w:numId w:val="1"/>
        </w:numPr>
        <w:rPr/>
      </w:pPr>
      <w:bookmarkStart w:id="4950" w:name="__RefHeading___Toc7559862_73709187"/>
      <w:bookmarkStart w:id="4951" w:name="_Toc2311"/>
      <w:bookmarkEnd w:id="4950"/>
      <w:r>
        <w:rPr/>
        <w:t>1552</w:t>
      </w:r>
      <w:r>
        <w:rPr>
          <w:rtl w:val="true"/>
        </w:rPr>
        <w:t xml:space="preserve">- </w:t>
      </w:r>
      <w:r>
        <w:rPr>
          <w:rtl w:val="true"/>
        </w:rPr>
        <w:t>تفضیح السارقین‌</w:t>
      </w:r>
      <w:bookmarkEnd w:id="4951"/>
    </w:p>
    <w:p>
      <w:pPr>
        <w:pStyle w:val="BookText"/>
        <w:rPr/>
      </w:pPr>
      <w:r>
        <w:rPr>
          <w:rFonts w:ascii="IRNazanin" w:hAnsi="IRNazanin" w:eastAsia="IRNazanin"/>
          <w:color w:val="111111"/>
          <w:sz w:val="28"/>
          <w:sz w:val="28"/>
          <w:szCs w:val="28"/>
          <w:rtl w:val="true"/>
          <w:lang w:bidi="fa-IR"/>
        </w:rPr>
        <w:t xml:space="preserve">فی إثبات سرقة إنذار الناظرین للسید محمد مرتضی الجنفوری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حدود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فیه أن الإنذار مأخوذ من کتاب تقویة الإیمان للمولوی إسماعیل الوهابی، و مر أیضا الإرغام، و الإفهام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أیضا فی رد الإنذار</w:t>
      </w:r>
    </w:p>
    <w:p>
      <w:pPr>
        <w:pStyle w:val="Heading3"/>
        <w:numPr>
          <w:ilvl w:val="2"/>
          <w:numId w:val="1"/>
        </w:numPr>
        <w:rPr/>
      </w:pPr>
      <w:bookmarkStart w:id="4952" w:name="__RefHeading___Toc7559864_73709187"/>
      <w:bookmarkStart w:id="4953" w:name="_Toc2312"/>
      <w:bookmarkEnd w:id="4952"/>
      <w:r>
        <w:rPr/>
        <w:t>1553</w:t>
      </w:r>
      <w:r>
        <w:rPr>
          <w:rtl w:val="true"/>
        </w:rPr>
        <w:t xml:space="preserve">- </w:t>
      </w:r>
      <w:r>
        <w:rPr>
          <w:rtl w:val="true"/>
        </w:rPr>
        <w:t>کتاب التفضیل</w:t>
      </w:r>
      <w:bookmarkEnd w:id="4953"/>
    </w:p>
    <w:p>
      <w:pPr>
        <w:pStyle w:val="BookText"/>
        <w:rPr/>
      </w:pPr>
      <w:r>
        <w:rPr>
          <w:rFonts w:ascii="IRNazanin" w:hAnsi="IRNazanin" w:eastAsia="IRNazanin"/>
          <w:color w:val="111111"/>
          <w:sz w:val="28"/>
          <w:sz w:val="28"/>
          <w:szCs w:val="28"/>
          <w:rtl w:val="true"/>
          <w:lang w:bidi="fa-IR"/>
        </w:rPr>
        <w:t xml:space="preserve">للشیخ أبی طالب الأنباری عبید الله بن أبی زید أحمد بن یعقوب ابن نصر شیخ الأصحاب، و المتوفی بواسط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شیخ مشایخ النجاشی، و مر له کتاب الإبانة، و أخبار فاطمة، و أسماء أمیر المؤمنین، و غیر ذلک</w:t>
      </w:r>
      <w:r>
        <w:rPr>
          <w:rFonts w:eastAsia="IRNazanin" w:cs="IRNazanin"/>
          <w:color w:val="111111"/>
          <w:sz w:val="28"/>
          <w:szCs w:val="28"/>
          <w:rtl w:val="true"/>
          <w:lang w:bidi="fa-IR"/>
        </w:rPr>
        <w:t>.</w:t>
      </w:r>
    </w:p>
    <w:p>
      <w:pPr>
        <w:pStyle w:val="Heading3"/>
        <w:numPr>
          <w:ilvl w:val="2"/>
          <w:numId w:val="1"/>
        </w:numPr>
        <w:rPr/>
      </w:pPr>
      <w:bookmarkStart w:id="4954" w:name="__RefHeading___Toc7559866_73709187"/>
      <w:bookmarkStart w:id="4955" w:name="_Toc2313"/>
      <w:bookmarkEnd w:id="4954"/>
      <w:r>
        <w:rPr/>
        <w:t>1554</w:t>
      </w:r>
      <w:r>
        <w:rPr>
          <w:rtl w:val="true"/>
        </w:rPr>
        <w:t xml:space="preserve">- </w:t>
      </w:r>
      <w:r>
        <w:rPr>
          <w:rtl w:val="true"/>
        </w:rPr>
        <w:t>کتاب التفضیل</w:t>
      </w:r>
      <w:bookmarkEnd w:id="4955"/>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لابن ماهویة القزوینی فارس بن حاتم نزیل العسکر، ذکره النجاشی و هو الغالی الملعون المهدور الدم أخیرا، و قد أورد الکشی أخبار إهدار دمه لغلوه و افتتانه الناس من الإمام أبی الحسن علی الهادی و أمره ع، جنیدا بقتله مفصلا لکنه لما کان له حال استقامة کأخیه طاهر بن حاتم، و له کتاب عدد الأئمة بحساب الجمل، فالظاهر أنه الفهما فی حال استقامته و اعتقاده بإمامتهم و أفضلیتهم من غیرهم بما خصهم الله من الفضائل و العصمة الإلهیة کما هو عقیدة الإمامیة فإنهم یعتقدون أن هؤلاء الأربعة عشر عباد مخلوقون لله تعالی مربوبون و قد آتاهم الله ما لم یؤت أحدا من خلقه </w:t>
      </w:r>
    </w:p>
    <w:p>
      <w:pPr>
        <w:pStyle w:val="BookText"/>
        <w:rPr/>
      </w:pPr>
      <w:r>
        <w:rPr>
          <w:rFonts w:ascii="IRNazanin" w:hAnsi="IRNazanin" w:eastAsia="IRNazanin"/>
          <w:color w:val="111111"/>
          <w:sz w:val="28"/>
          <w:sz w:val="28"/>
          <w:szCs w:val="28"/>
          <w:rtl w:val="true"/>
          <w:lang w:bidi="fa-IR"/>
        </w:rPr>
        <w:t>من العصمة، و العلم، و الحکمة، و ذلک من فضل الله تعالی علیهم خاصة دون غیرهم من جمیع أفراد البشر، و مع ما فضلهم الله بذلک فهم کسائر الناس لا یملکون لأنفسهم نفعا و لا ضرا و لا موتا و لا حیاة و لا نشورا، و لا یقدرون الا بما أقدرهم الله تعالی علیه و لا یریدون الا ما أراده و لا یشفعون الا لمن ارتضی، و هذا الاعتقاد هو محض الإیمان الحق الصحیح، و أما الغلاة فیهم من النصیریة و النمریة و غیرهم فلا یکتفون بتفضیلهم بالعصمة و العلم علی سائر البشر بل یرتفعون فی القول فیهم إلی ما فوق ذلک و لا یرضون أن ینزلوهم عن المقام الشامخ الربوبی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عامة من یحسدون الأئمة علی ما آتاهم الله من فضله، و کافة من یرمون الإمامیة بکل وقیعة و ینسبون إلیهم کل کذب و زور یسمون الاعتقاد بالعصمة الإلهیة و الأفضلیة علی سائر البشر غلوا، و یعبرون عن الإمامیة لأجل هذا الاعتقاد بالغلاة صرح الذهبی فی تذکره الحفاظ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نسبة الغلو إلیهم لعدم حب الشیخین و قال الیافعی فی مرآة الجنان عند ذکره وفاه الإمام الهادی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أحد الاثنی عشر الذین تعتقد الشیعة الغلاة عصمتهم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صریح فی أن إسناد الغلو إلیهم لیس الا لانحصار محبتهم و لاعتقاد العصمة و فرض الطاعة فی أئمتهم لا اعتقادهم بالرجعة کما توهم</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و ستمائة العلامة المحدث الشیخ الحر فی الإیقاظ من الهجعة بالبرهان علی الرجعة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الأسف أنه غیر مطبوع نسأل الله أن یوفق بعض أهل الخیر لطبعه إحیاء لمعالم الدین</w:t>
      </w:r>
    </w:p>
    <w:p>
      <w:pPr>
        <w:pStyle w:val="BookText"/>
        <w:rPr/>
      </w:pPr>
      <w:r>
        <w:rPr>
          <w:rFonts w:ascii="IRNazanin" w:hAnsi="IRNazanin" w:eastAsia="IRNazanin"/>
          <w:color w:val="111111"/>
          <w:sz w:val="28"/>
          <w:sz w:val="28"/>
          <w:szCs w:val="28"/>
          <w:rtl w:val="true"/>
          <w:lang w:bidi="fa-IR"/>
        </w:rPr>
        <w:t>ای که غم خواری تو بر إسلام و کیش</w:t>
      </w:r>
    </w:p>
    <w:p>
      <w:pPr>
        <w:pStyle w:val="BookText"/>
        <w:rPr/>
      </w:pPr>
      <w:r>
        <w:rPr>
          <w:rFonts w:ascii="IRNazanin" w:hAnsi="IRNazanin" w:eastAsia="IRNazanin"/>
          <w:color w:val="111111"/>
          <w:sz w:val="28"/>
          <w:sz w:val="28"/>
          <w:szCs w:val="28"/>
          <w:rtl w:val="true"/>
          <w:lang w:bidi="fa-IR"/>
        </w:rPr>
        <w:t>از چه رویش می‌رسانی نوک و نیش</w:t>
      </w:r>
    </w:p>
    <w:p>
      <w:pPr>
        <w:pStyle w:val="BookText"/>
        <w:rPr/>
      </w:pPr>
      <w:r>
        <w:rPr>
          <w:rFonts w:ascii="IRNazanin" w:hAnsi="IRNazanin" w:eastAsia="IRNazanin"/>
          <w:color w:val="111111"/>
          <w:sz w:val="28"/>
          <w:sz w:val="28"/>
          <w:szCs w:val="28"/>
          <w:rtl w:val="true"/>
          <w:lang w:bidi="fa-IR"/>
        </w:rPr>
        <w:t>بر سر خوان طعامش ای عزیز</w:t>
      </w:r>
    </w:p>
    <w:p>
      <w:pPr>
        <w:pStyle w:val="BookText"/>
        <w:rPr/>
      </w:pPr>
      <w:r>
        <w:rPr>
          <w:rFonts w:ascii="IRNazanin" w:hAnsi="IRNazanin" w:eastAsia="IRNazanin"/>
          <w:color w:val="111111"/>
          <w:sz w:val="28"/>
          <w:sz w:val="28"/>
          <w:szCs w:val="28"/>
          <w:rtl w:val="true"/>
          <w:lang w:bidi="fa-IR"/>
        </w:rPr>
        <w:t>می‌خوری أنواع نعمت با ستیز</w:t>
      </w:r>
    </w:p>
    <w:p>
      <w:pPr>
        <w:pStyle w:val="BookText"/>
        <w:rPr/>
      </w:pPr>
      <w:r>
        <w:rPr>
          <w:rFonts w:ascii="IRNazanin" w:hAnsi="IRNazanin" w:eastAsia="IRNazanin"/>
          <w:color w:val="111111"/>
          <w:sz w:val="28"/>
          <w:sz w:val="28"/>
          <w:szCs w:val="28"/>
          <w:rtl w:val="true"/>
          <w:lang w:bidi="fa-IR"/>
        </w:rPr>
        <w:t>گر ز شکرش عاجزی کفران مکن</w:t>
      </w:r>
    </w:p>
    <w:p>
      <w:pPr>
        <w:pStyle w:val="BookText"/>
        <w:rPr/>
      </w:pPr>
      <w:r>
        <w:rPr>
          <w:rFonts w:ascii="IRNazanin" w:hAnsi="IRNazanin" w:eastAsia="IRNazanin"/>
          <w:color w:val="111111"/>
          <w:sz w:val="28"/>
          <w:sz w:val="28"/>
          <w:szCs w:val="28"/>
          <w:rtl w:val="true"/>
          <w:lang w:bidi="fa-IR"/>
        </w:rPr>
        <w:t>ضعف و رنجوریش را چندان مکن</w:t>
      </w:r>
    </w:p>
    <w:p>
      <w:pPr>
        <w:pStyle w:val="BookText"/>
        <w:rPr/>
      </w:pPr>
      <w:r>
        <w:rPr>
          <w:rFonts w:ascii="IRNazanin" w:hAnsi="IRNazanin" w:eastAsia="IRNazanin"/>
          <w:color w:val="111111"/>
          <w:sz w:val="28"/>
          <w:sz w:val="28"/>
          <w:szCs w:val="28"/>
          <w:rtl w:val="true"/>
          <w:lang w:bidi="fa-IR"/>
        </w:rPr>
        <w:t>تو به تاریکی و پنداریش نور</w:t>
      </w:r>
    </w:p>
    <w:p>
      <w:pPr>
        <w:pStyle w:val="BookText"/>
        <w:rPr/>
      </w:pPr>
      <w:r>
        <w:rPr>
          <w:rFonts w:ascii="IRNazanin" w:hAnsi="IRNazanin" w:eastAsia="IRNazanin"/>
          <w:color w:val="111111"/>
          <w:sz w:val="28"/>
          <w:sz w:val="28"/>
          <w:szCs w:val="28"/>
          <w:rtl w:val="true"/>
          <w:lang w:bidi="fa-IR"/>
        </w:rPr>
        <w:t>خواستی زینت کنی کردیش کور</w:t>
      </w:r>
    </w:p>
    <w:p>
      <w:pPr>
        <w:pStyle w:val="BookText"/>
        <w:rPr/>
      </w:pPr>
      <w:r>
        <w:rPr>
          <w:rFonts w:ascii="IRNazanin" w:hAnsi="IRNazanin" w:eastAsia="IRNazanin"/>
          <w:color w:val="111111"/>
          <w:sz w:val="28"/>
          <w:sz w:val="28"/>
          <w:szCs w:val="28"/>
          <w:rtl w:val="true"/>
          <w:lang w:bidi="fa-IR"/>
        </w:rPr>
        <w:t>رخت زیبایش برون کردی ز تن</w:t>
      </w:r>
    </w:p>
    <w:p>
      <w:pPr>
        <w:pStyle w:val="BookText"/>
        <w:rPr/>
      </w:pPr>
      <w:r>
        <w:rPr>
          <w:rFonts w:ascii="IRNazanin" w:hAnsi="IRNazanin" w:eastAsia="IRNazanin"/>
          <w:color w:val="111111"/>
          <w:sz w:val="28"/>
          <w:sz w:val="28"/>
          <w:szCs w:val="28"/>
          <w:rtl w:val="true"/>
          <w:lang w:bidi="fa-IR"/>
        </w:rPr>
        <w:t>عاریت دادیش کهنه پیرهن</w:t>
      </w:r>
    </w:p>
    <w:p>
      <w:pPr>
        <w:pStyle w:val="BookText"/>
        <w:rPr/>
      </w:pPr>
      <w:r>
        <w:rPr>
          <w:rFonts w:ascii="IRNazanin" w:hAnsi="IRNazanin" w:eastAsia="IRNazanin"/>
          <w:color w:val="111111"/>
          <w:sz w:val="28"/>
          <w:sz w:val="28"/>
          <w:szCs w:val="28"/>
          <w:rtl w:val="true"/>
          <w:lang w:bidi="fa-IR"/>
        </w:rPr>
        <w:t>منزوی شو دم فرو کش زین سخن</w:t>
      </w:r>
    </w:p>
    <w:p>
      <w:pPr>
        <w:pStyle w:val="BookText"/>
        <w:rPr/>
      </w:pPr>
      <w:r>
        <w:rPr>
          <w:rFonts w:ascii="IRNazanin" w:hAnsi="IRNazanin" w:eastAsia="IRNazanin"/>
          <w:color w:val="111111"/>
          <w:sz w:val="28"/>
          <w:sz w:val="28"/>
          <w:szCs w:val="28"/>
          <w:rtl w:val="true"/>
          <w:lang w:bidi="fa-IR"/>
        </w:rPr>
        <w:t>بیش از این مپسند ننگ خویشتن</w:t>
      </w:r>
    </w:p>
    <w:p>
      <w:pPr>
        <w:pStyle w:val="BookText"/>
        <w:rPr/>
      </w:pPr>
      <w:r>
        <w:rPr>
          <w:rFonts w:ascii="IRNazanin" w:hAnsi="IRNazanin" w:eastAsia="IRNazanin"/>
          <w:color w:val="111111"/>
          <w:sz w:val="28"/>
          <w:sz w:val="28"/>
          <w:szCs w:val="28"/>
          <w:rtl w:val="true"/>
          <w:lang w:bidi="fa-IR"/>
        </w:rPr>
        <w:t>عن منزوی</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عصرنا، و ذلک لأن العامة و لا سیما الوهابیین من أهل الحجاز و بعض المصریین</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الذین ینقصون من شأن النبی و الأئمة، و لا یرون لحیهم و لا میتهم میزة عن سائر البشر بل و سائر الجمادات فإذا رأوا الشیعی یضحی نفسه فی عقیدة عصمة النبی و الأئمة و أفضلیتهم علی جمیع البشر من أول الخلقة إلی فنائها فلا محالة یعدون ذلک تجاوزا عن الحد و یسمونه غلوا فلا منشأ لرمی الشیعة بالغلو الا الاعتقاد بالعصمة و الأفضلیة فی أئمتهم و إن رفع الشیعی </w:t>
      </w:r>
      <w:bookmarkStart w:id="4956" w:name="pg11681_117534"/>
    </w:p>
    <w:p>
      <w:pPr>
        <w:pStyle w:val="BookText"/>
        <w:rPr/>
      </w:pPr>
      <w:bookmarkEnd w:id="4956"/>
      <w:r>
        <w:rPr>
          <w:rFonts w:ascii="IRNazanin" w:hAnsi="IRNazanin" w:eastAsia="IRNazanin"/>
          <w:color w:val="111111"/>
          <w:sz w:val="28"/>
          <w:sz w:val="28"/>
          <w:szCs w:val="28"/>
          <w:rtl w:val="true"/>
          <w:lang w:bidi="fa-IR"/>
        </w:rPr>
        <w:t>یده عن عقیدته فی العصمة و الأفضلیة فی أئمته فلا یرمیه أحد بالغلو أبدا فاختر لنفسک أیما شئت</w:t>
      </w:r>
      <w:r>
        <w:rPr>
          <w:rFonts w:eastAsia="IRNazanin" w:cs="IRNazanin"/>
          <w:color w:val="111111"/>
          <w:sz w:val="28"/>
          <w:szCs w:val="28"/>
          <w:rtl w:val="true"/>
          <w:lang w:bidi="fa-IR"/>
        </w:rPr>
        <w:t>.</w:t>
      </w:r>
    </w:p>
    <w:p>
      <w:pPr>
        <w:pStyle w:val="Heading3"/>
        <w:numPr>
          <w:ilvl w:val="2"/>
          <w:numId w:val="1"/>
        </w:numPr>
        <w:rPr/>
      </w:pPr>
      <w:bookmarkStart w:id="4957" w:name="__RefHeading___Toc7559868_73709187"/>
      <w:bookmarkStart w:id="4958" w:name="_Toc2314"/>
      <w:bookmarkEnd w:id="4957"/>
      <w:r>
        <w:rPr/>
        <w:t>1555</w:t>
      </w:r>
      <w:r>
        <w:rPr>
          <w:rtl w:val="true"/>
        </w:rPr>
        <w:t xml:space="preserve">- </w:t>
      </w:r>
      <w:r>
        <w:rPr>
          <w:rtl w:val="true"/>
        </w:rPr>
        <w:t>تفضیل الأئمة</w:t>
      </w:r>
      <w:bookmarkEnd w:id="4958"/>
    </w:p>
    <w:p>
      <w:pPr>
        <w:pStyle w:val="BookText"/>
        <w:rPr/>
      </w:pPr>
      <w:r>
        <w:rPr>
          <w:rFonts w:ascii="IRNazanin" w:hAnsi="IRNazanin" w:eastAsia="IRNazanin"/>
          <w:color w:val="111111"/>
          <w:sz w:val="28"/>
          <w:sz w:val="28"/>
          <w:szCs w:val="28"/>
          <w:rtl w:val="true"/>
          <w:lang w:bidi="fa-IR"/>
        </w:rPr>
        <w:t xml:space="preserve">علی الأنبیاء الذین کانوا قبل جدهم النبی الخاتم  صلی الله علیه و آله  الذی هو أشرف جمیع الخلائق و أفضلهم تألیف السید هاشم البحرانی صاحب تفسیر البرهان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الریاض و قال إن له خمسة و سبعین تصنیفا أکثرها فی العلوم الدینیة، رأیتها عند ولده” المؤلف” بأصفهان، و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الشریف المرتضی لأفضلیتهم علی غیر جدهم من سائر الخلائق</w:t>
      </w:r>
      <w:r>
        <w:rPr>
          <w:rFonts w:eastAsia="IRNazanin" w:cs="IRNazanin"/>
          <w:color w:val="111111"/>
          <w:sz w:val="28"/>
          <w:szCs w:val="28"/>
          <w:rtl w:val="true"/>
          <w:lang w:bidi="fa-IR"/>
        </w:rPr>
        <w:t>.</w:t>
      </w:r>
    </w:p>
    <w:p>
      <w:pPr>
        <w:pStyle w:val="Heading3"/>
        <w:numPr>
          <w:ilvl w:val="2"/>
          <w:numId w:val="1"/>
        </w:numPr>
        <w:rPr/>
      </w:pPr>
      <w:bookmarkStart w:id="4959" w:name="__RefHeading___Toc7559870_73709187"/>
      <w:bookmarkStart w:id="4960" w:name="_Toc2315"/>
      <w:bookmarkEnd w:id="4959"/>
      <w:r>
        <w:rPr/>
        <w:t>1556</w:t>
      </w:r>
      <w:r>
        <w:rPr>
          <w:rtl w:val="true"/>
        </w:rPr>
        <w:t xml:space="preserve">- </w:t>
      </w:r>
      <w:r>
        <w:rPr>
          <w:rtl w:val="true"/>
        </w:rPr>
        <w:t>تفضیل الأئمة</w:t>
      </w:r>
      <w:bookmarkEnd w:id="4960"/>
    </w:p>
    <w:p>
      <w:pPr>
        <w:pStyle w:val="BookText"/>
        <w:rPr/>
      </w:pPr>
      <w:r>
        <w:rPr>
          <w:rFonts w:ascii="IRNazanin" w:hAnsi="IRNazanin" w:eastAsia="IRNazanin"/>
          <w:color w:val="111111"/>
          <w:sz w:val="28"/>
          <w:sz w:val="28"/>
          <w:szCs w:val="28"/>
          <w:rtl w:val="true"/>
          <w:lang w:bidi="fa-IR"/>
        </w:rPr>
        <w:t xml:space="preserve">علی غیر جدهم من الأنبیاء، للمولی محمد کاظم الهزارجریبی مؤلف البراهین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یوجد ضمن مجموعة من رسائله عند السید شهاب الدین بقم کما ذکره</w:t>
      </w:r>
      <w:r>
        <w:rPr>
          <w:rFonts w:eastAsia="IRNazanin" w:cs="IRNazanin"/>
          <w:color w:val="111111"/>
          <w:sz w:val="28"/>
          <w:szCs w:val="28"/>
          <w:rtl w:val="true"/>
          <w:lang w:bidi="fa-IR"/>
        </w:rPr>
        <w:t>.</w:t>
      </w:r>
    </w:p>
    <w:p>
      <w:pPr>
        <w:pStyle w:val="Heading3"/>
        <w:numPr>
          <w:ilvl w:val="2"/>
          <w:numId w:val="1"/>
        </w:numPr>
        <w:rPr/>
      </w:pPr>
      <w:bookmarkStart w:id="4961" w:name="__RefHeading___Toc7559872_73709187"/>
      <w:bookmarkStart w:id="4962" w:name="_Toc2316"/>
      <w:bookmarkEnd w:id="4961"/>
      <w:r>
        <w:rPr/>
        <w:t>1557</w:t>
      </w:r>
      <w:r>
        <w:rPr>
          <w:rtl w:val="true"/>
        </w:rPr>
        <w:t xml:space="preserve">- </w:t>
      </w:r>
      <w:r>
        <w:rPr>
          <w:rtl w:val="true"/>
        </w:rPr>
        <w:t>تفضیل الأئمة ع</w:t>
      </w:r>
      <w:bookmarkEnd w:id="4962"/>
    </w:p>
    <w:p>
      <w:pPr>
        <w:pStyle w:val="BookText"/>
        <w:rPr/>
      </w:pPr>
      <w:r>
        <w:rPr>
          <w:rFonts w:ascii="IRNazanin" w:hAnsi="IRNazanin" w:eastAsia="IRNazanin"/>
          <w:color w:val="111111"/>
          <w:sz w:val="28"/>
          <w:sz w:val="28"/>
          <w:szCs w:val="28"/>
          <w:rtl w:val="true"/>
          <w:lang w:bidi="fa-IR"/>
        </w:rPr>
        <w:t xml:space="preserve">علی الملائکة للشیخ المفید محمد بن محمد بن النعمان الحارثی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تلمیذه النجاشی</w:t>
      </w:r>
      <w:r>
        <w:rPr>
          <w:rFonts w:eastAsia="IRNazanin" w:cs="IRNazanin"/>
          <w:color w:val="111111"/>
          <w:sz w:val="28"/>
          <w:szCs w:val="28"/>
          <w:rtl w:val="true"/>
          <w:lang w:bidi="fa-IR"/>
        </w:rPr>
        <w:t>.</w:t>
      </w:r>
    </w:p>
    <w:p>
      <w:pPr>
        <w:pStyle w:val="Heading3"/>
        <w:numPr>
          <w:ilvl w:val="2"/>
          <w:numId w:val="1"/>
        </w:numPr>
        <w:rPr/>
      </w:pPr>
      <w:bookmarkStart w:id="4963" w:name="__RefHeading___Toc7559874_73709187"/>
      <w:bookmarkStart w:id="4964" w:name="_Toc2317"/>
      <w:bookmarkEnd w:id="4963"/>
      <w:r>
        <w:rPr/>
        <w:t>1558</w:t>
      </w:r>
      <w:r>
        <w:rPr>
          <w:rtl w:val="true"/>
        </w:rPr>
        <w:t xml:space="preserve">- </w:t>
      </w:r>
      <w:r>
        <w:rPr>
          <w:rtl w:val="true"/>
        </w:rPr>
        <w:t>تفضیل الأئمة ع</w:t>
      </w:r>
      <w:bookmarkEnd w:id="4964"/>
    </w:p>
    <w:p>
      <w:pPr>
        <w:pStyle w:val="BookText"/>
        <w:rPr/>
      </w:pPr>
      <w:r>
        <w:rPr>
          <w:rFonts w:ascii="IRNazanin" w:hAnsi="IRNazanin" w:eastAsia="IRNazanin"/>
          <w:color w:val="111111"/>
          <w:sz w:val="28"/>
          <w:sz w:val="28"/>
          <w:szCs w:val="28"/>
          <w:rtl w:val="true"/>
          <w:lang w:bidi="fa-IR"/>
        </w:rPr>
        <w:t xml:space="preserve">علی الملائکة للشیخ المعاصر الحاج میرزا یحیی بن المیرزا محمد شفیع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فی کتابه تعیین الثقل الأکبر</w:t>
      </w:r>
    </w:p>
    <w:p>
      <w:pPr>
        <w:pStyle w:val="Heading3"/>
        <w:numPr>
          <w:ilvl w:val="2"/>
          <w:numId w:val="1"/>
        </w:numPr>
        <w:rPr/>
      </w:pPr>
      <w:bookmarkStart w:id="4965" w:name="__RefHeading___Toc7559876_73709187"/>
      <w:bookmarkStart w:id="4966" w:name="_Toc2318"/>
      <w:bookmarkEnd w:id="4965"/>
      <w:r>
        <w:rPr/>
        <w:t>1559</w:t>
      </w:r>
      <w:r>
        <w:rPr>
          <w:rtl w:val="true"/>
        </w:rPr>
        <w:t xml:space="preserve">- </w:t>
      </w:r>
      <w:r>
        <w:rPr>
          <w:rtl w:val="true"/>
        </w:rPr>
        <w:t>تفضیل أبی نواس</w:t>
      </w:r>
      <w:bookmarkEnd w:id="4966"/>
    </w:p>
    <w:p>
      <w:pPr>
        <w:pStyle w:val="BookText"/>
        <w:rPr/>
      </w:pPr>
      <w:r>
        <w:rPr>
          <w:rFonts w:ascii="IRNazanin" w:hAnsi="IRNazanin" w:eastAsia="IRNazanin"/>
          <w:color w:val="111111"/>
          <w:sz w:val="28"/>
          <w:sz w:val="28"/>
          <w:szCs w:val="28"/>
          <w:rtl w:val="true"/>
          <w:lang w:bidi="fa-IR"/>
        </w:rPr>
        <w:t>علی أبی تمام لأبی الحسن علی بن محمد العدوی السمیساطی من بلاد أرمینیة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ابن الندیم فی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علو سنه، و قال إنه یحیی فی عصرنا هذا</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النجاشی عن شیخه سلامة بن ذکاء أنه کان یذکر السمیساطی بالفضل و العلم و الدین و التحقق بهذا الأمر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یعتنی إلی ما نقله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معجم الأدباء من هجائه، و ذکر له هذا الکتاب، و له الأنوار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Heading3"/>
        <w:numPr>
          <w:ilvl w:val="2"/>
          <w:numId w:val="1"/>
        </w:numPr>
        <w:rPr/>
      </w:pPr>
      <w:bookmarkStart w:id="4967" w:name="__RefHeading___Toc7559878_73709187"/>
      <w:bookmarkStart w:id="4968" w:name="_Toc2319"/>
      <w:bookmarkEnd w:id="4967"/>
      <w:r>
        <w:rPr>
          <w:rtl w:val="true"/>
        </w:rPr>
        <w:t>تفضیل أمیر المؤمنین ع</w:t>
      </w:r>
      <w:bookmarkEnd w:id="4968"/>
    </w:p>
    <w:p>
      <w:pPr>
        <w:pStyle w:val="BookText"/>
        <w:rPr/>
      </w:pPr>
      <w:r>
        <w:rPr>
          <w:rFonts w:ascii="IRNazanin" w:hAnsi="IRNazanin" w:eastAsia="IRNazanin"/>
          <w:color w:val="111111"/>
          <w:sz w:val="28"/>
          <w:sz w:val="28"/>
          <w:szCs w:val="28"/>
          <w:rtl w:val="true"/>
          <w:lang w:bidi="fa-IR"/>
        </w:rPr>
        <w:t>اسمه منهاج الحق و الیقین، یأتی</w:t>
      </w:r>
      <w:r>
        <w:rPr>
          <w:rFonts w:eastAsia="IRNazanin" w:cs="IRNazanin"/>
          <w:color w:val="111111"/>
          <w:sz w:val="28"/>
          <w:szCs w:val="28"/>
          <w:rtl w:val="true"/>
          <w:lang w:bidi="fa-IR"/>
        </w:rPr>
        <w:t>.</w:t>
      </w:r>
    </w:p>
    <w:p>
      <w:pPr>
        <w:pStyle w:val="Heading3"/>
        <w:numPr>
          <w:ilvl w:val="2"/>
          <w:numId w:val="1"/>
        </w:numPr>
        <w:rPr/>
      </w:pPr>
      <w:bookmarkStart w:id="4969" w:name="__RefHeading___Toc7559880_73709187"/>
      <w:bookmarkStart w:id="4970" w:name="_Toc2320"/>
      <w:bookmarkEnd w:id="4969"/>
      <w:r>
        <w:rPr/>
        <w:t>1560</w:t>
      </w:r>
      <w:r>
        <w:rPr>
          <w:rtl w:val="true"/>
        </w:rPr>
        <w:t xml:space="preserve">- </w:t>
      </w:r>
      <w:r>
        <w:rPr>
          <w:rtl w:val="true"/>
        </w:rPr>
        <w:t>تفضیل أمیر المؤمنین</w:t>
      </w:r>
      <w:bookmarkEnd w:id="4970"/>
    </w:p>
    <w:p>
      <w:pPr>
        <w:pStyle w:val="BookText"/>
        <w:rPr/>
      </w:pPr>
      <w:r>
        <w:rPr>
          <w:rFonts w:ascii="IRNazanin" w:hAnsi="IRNazanin" w:eastAsia="IRNazanin"/>
          <w:color w:val="111111"/>
          <w:sz w:val="28"/>
          <w:sz w:val="28"/>
          <w:szCs w:val="28"/>
          <w:rtl w:val="true"/>
          <w:lang w:bidi="fa-IR"/>
        </w:rPr>
        <w:t xml:space="preserve">علی من عدا خاتم النبیین للعلامة المولی محمد باقر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عنه الشیخ سلیمان بن علی بن سلیمان بن أبی ظبیة فی کتابه عقد اللآل فی فضائل النبی و الآل</w:t>
      </w:r>
      <w:r>
        <w:rPr>
          <w:rFonts w:eastAsia="IRNazanin" w:cs="IRNazanin"/>
          <w:color w:val="111111"/>
          <w:sz w:val="28"/>
          <w:szCs w:val="28"/>
          <w:rtl w:val="true"/>
          <w:lang w:bidi="fa-IR"/>
        </w:rPr>
        <w:t>.</w:t>
      </w:r>
    </w:p>
    <w:p>
      <w:pPr>
        <w:pStyle w:val="Heading3"/>
        <w:numPr>
          <w:ilvl w:val="2"/>
          <w:numId w:val="1"/>
        </w:numPr>
        <w:rPr/>
      </w:pPr>
      <w:bookmarkStart w:id="4971" w:name="__RefHeading___Toc7559882_73709187"/>
      <w:bookmarkStart w:id="4972" w:name="_Toc2321"/>
      <w:bookmarkEnd w:id="4971"/>
      <w:r>
        <w:rPr/>
        <w:t>1561</w:t>
      </w:r>
      <w:r>
        <w:rPr>
          <w:rtl w:val="true"/>
        </w:rPr>
        <w:t xml:space="preserve">- </w:t>
      </w:r>
      <w:r>
        <w:rPr>
          <w:rtl w:val="true"/>
        </w:rPr>
        <w:t>تفضیل أمیر المؤمنین ع</w:t>
      </w:r>
      <w:bookmarkEnd w:id="4972"/>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سائر الأصحاب للشیخ المفید المذکور </w:t>
      </w:r>
      <w:bookmarkStart w:id="4973" w:name="pg11681_117535"/>
    </w:p>
    <w:p>
      <w:pPr>
        <w:pStyle w:val="BookText"/>
        <w:rPr/>
      </w:pPr>
      <w:bookmarkEnd w:id="4973"/>
      <w:r>
        <w:rPr>
          <w:rFonts w:ascii="IRNazanin" w:hAnsi="IRNazanin" w:eastAsia="IRNazanin"/>
          <w:color w:val="111111"/>
          <w:sz w:val="28"/>
          <w:sz w:val="28"/>
          <w:szCs w:val="28"/>
          <w:rtl w:val="true"/>
          <w:lang w:bidi="fa-IR"/>
        </w:rPr>
        <w:t>آنفا، ذکره النجاشی</w:t>
      </w:r>
      <w:r>
        <w:rPr>
          <w:rFonts w:eastAsia="IRNazanin" w:cs="IRNazanin"/>
          <w:color w:val="111111"/>
          <w:sz w:val="28"/>
          <w:szCs w:val="28"/>
          <w:rtl w:val="true"/>
          <w:lang w:bidi="fa-IR"/>
        </w:rPr>
        <w:t>.</w:t>
      </w:r>
    </w:p>
    <w:p>
      <w:pPr>
        <w:pStyle w:val="Heading3"/>
        <w:numPr>
          <w:ilvl w:val="2"/>
          <w:numId w:val="1"/>
        </w:numPr>
        <w:rPr/>
      </w:pPr>
      <w:bookmarkStart w:id="4974" w:name="__RefHeading___Toc7559884_73709187"/>
      <w:bookmarkStart w:id="4975" w:name="_Toc2322"/>
      <w:bookmarkEnd w:id="4974"/>
      <w:r>
        <w:rPr/>
        <w:t>1562</w:t>
      </w:r>
      <w:r>
        <w:rPr>
          <w:rtl w:val="true"/>
        </w:rPr>
        <w:t xml:space="preserve">- </w:t>
      </w:r>
      <w:r>
        <w:rPr>
          <w:rtl w:val="true"/>
        </w:rPr>
        <w:t>تفضیل أمیر المؤمنین</w:t>
      </w:r>
      <w:bookmarkEnd w:id="4975"/>
    </w:p>
    <w:p>
      <w:pPr>
        <w:pStyle w:val="BookText"/>
        <w:rPr/>
      </w:pPr>
      <w:r>
        <w:rPr>
          <w:rFonts w:ascii="IRNazanin" w:hAnsi="IRNazanin" w:eastAsia="IRNazanin"/>
          <w:color w:val="111111"/>
          <w:sz w:val="28"/>
          <w:sz w:val="28"/>
          <w:szCs w:val="28"/>
          <w:rtl w:val="true"/>
          <w:lang w:bidi="fa-IR"/>
        </w:rPr>
        <w:t xml:space="preserve">للشیخ أبی الفتح محمد بن علی بن عثمان الکراجکی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مآخذ بحار الأنوار، و هو غیر الاستنصار له السابق ذکره</w:t>
      </w:r>
      <w:r>
        <w:rPr>
          <w:rFonts w:eastAsia="IRNazanin" w:cs="IRNazanin"/>
          <w:color w:val="111111"/>
          <w:sz w:val="28"/>
          <w:szCs w:val="28"/>
          <w:rtl w:val="true"/>
          <w:lang w:bidi="fa-IR"/>
        </w:rPr>
        <w:t>.</w:t>
      </w:r>
    </w:p>
    <w:p>
      <w:pPr>
        <w:pStyle w:val="Heading3"/>
        <w:numPr>
          <w:ilvl w:val="2"/>
          <w:numId w:val="1"/>
        </w:numPr>
        <w:rPr/>
      </w:pPr>
      <w:bookmarkStart w:id="4976" w:name="__RefHeading___Toc7559886_73709187"/>
      <w:bookmarkStart w:id="4977" w:name="_Toc2323"/>
      <w:bookmarkEnd w:id="4976"/>
      <w:r>
        <w:rPr/>
        <w:t>1563</w:t>
      </w:r>
      <w:r>
        <w:rPr>
          <w:rtl w:val="true"/>
        </w:rPr>
        <w:t xml:space="preserve">- </w:t>
      </w:r>
      <w:r>
        <w:rPr>
          <w:rtl w:val="true"/>
        </w:rPr>
        <w:t>تفضیل أمیر المؤمنین ع</w:t>
      </w:r>
      <w:bookmarkEnd w:id="4977"/>
    </w:p>
    <w:p>
      <w:pPr>
        <w:pStyle w:val="BookText"/>
        <w:rPr/>
      </w:pPr>
      <w:r>
        <w:rPr>
          <w:rFonts w:ascii="IRNazanin" w:hAnsi="IRNazanin" w:eastAsia="IRNazanin"/>
          <w:color w:val="111111"/>
          <w:sz w:val="28"/>
          <w:sz w:val="28"/>
          <w:szCs w:val="28"/>
          <w:rtl w:val="true"/>
          <w:lang w:bidi="fa-IR"/>
        </w:rPr>
        <w:t xml:space="preserve">علی غیر النبی ص، و تفضیل أولاده علی أولاد الشیخین ردا علی بعض العامة المعاصرین للمؤلف، و هو السید محمد بن العلامة السید دلدار علی النقوی اللکهنوی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کتبه باسم السید باقر شاه أرشد تلامیذه کما کتب باسمه الضربة الحیدریة،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اصطفی محمد المصطفی علی کافة الأنبیاء و المرسلین، و ارتضی علیا المرتضی علی جمیع الأوصیاء المرضیین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المولوی ذاکر حسن من تلامیذ السید ناصر حسین اللکهنوی</w:t>
      </w:r>
      <w:r>
        <w:rPr>
          <w:rFonts w:eastAsia="IRNazanin" w:cs="IRNazanin"/>
          <w:color w:val="111111"/>
          <w:sz w:val="28"/>
          <w:szCs w:val="28"/>
          <w:rtl w:val="true"/>
          <w:lang w:bidi="fa-IR"/>
        </w:rPr>
        <w:t>.</w:t>
      </w:r>
    </w:p>
    <w:p>
      <w:pPr>
        <w:pStyle w:val="Heading3"/>
        <w:numPr>
          <w:ilvl w:val="2"/>
          <w:numId w:val="1"/>
        </w:numPr>
        <w:rPr/>
      </w:pPr>
      <w:bookmarkStart w:id="4978" w:name="__RefHeading___Toc7559888_73709187"/>
      <w:bookmarkStart w:id="4979" w:name="_Toc2324"/>
      <w:bookmarkEnd w:id="4978"/>
      <w:r>
        <w:rPr/>
        <w:t>1564</w:t>
      </w:r>
      <w:r>
        <w:rPr>
          <w:rtl w:val="true"/>
        </w:rPr>
        <w:t xml:space="preserve">- </w:t>
      </w:r>
      <w:r>
        <w:rPr>
          <w:rtl w:val="true"/>
        </w:rPr>
        <w:t>تفضیل الأنبیاء</w:t>
      </w:r>
      <w:bookmarkEnd w:id="4979"/>
    </w:p>
    <w:p>
      <w:pPr>
        <w:pStyle w:val="BookText"/>
        <w:rPr/>
      </w:pPr>
      <w:r>
        <w:rPr>
          <w:rFonts w:ascii="IRNazanin" w:hAnsi="IRNazanin" w:eastAsia="IRNazanin"/>
          <w:color w:val="111111"/>
          <w:sz w:val="28"/>
          <w:sz w:val="28"/>
          <w:szCs w:val="28"/>
          <w:rtl w:val="true"/>
          <w:lang w:bidi="fa-IR"/>
        </w:rPr>
        <w:t xml:space="preserve">علی الملائکة للسید الشریف المرتضی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مختصرة تقرب من مائتی بیت،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أنه لا طریق من جهة العقل إلی القطع بفضل مکلف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نسخته ضمن مجموعة من رسائله و مسائله، و فیها رسالة أخری له أیضا فی المنع عن تفضیل الملائکة علی الأنبیاء و تزییف أدلة مدعیه و إبطالها تقرب من مائة بیت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سأل سائل مستدلا علی فضل الملائکة علی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استنسختها لنفسی عن تلک المجموعة</w:t>
      </w:r>
      <w:r>
        <w:rPr>
          <w:rFonts w:eastAsia="IRNazanin" w:cs="IRNazanin"/>
          <w:color w:val="111111"/>
          <w:sz w:val="28"/>
          <w:szCs w:val="28"/>
          <w:rtl w:val="true"/>
          <w:lang w:bidi="fa-IR"/>
        </w:rPr>
        <w:t>.</w:t>
      </w:r>
    </w:p>
    <w:p>
      <w:pPr>
        <w:pStyle w:val="Heading3"/>
        <w:numPr>
          <w:ilvl w:val="2"/>
          <w:numId w:val="1"/>
        </w:numPr>
        <w:rPr/>
      </w:pPr>
      <w:bookmarkStart w:id="4980" w:name="__RefHeading___Toc7559890_73709187"/>
      <w:bookmarkStart w:id="4981" w:name="_Toc2325"/>
      <w:bookmarkEnd w:id="4980"/>
      <w:r>
        <w:rPr/>
        <w:t>1565</w:t>
      </w:r>
      <w:r>
        <w:rPr>
          <w:rtl w:val="true"/>
        </w:rPr>
        <w:t xml:space="preserve">- </w:t>
      </w:r>
      <w:r>
        <w:rPr>
          <w:rtl w:val="true"/>
        </w:rPr>
        <w:t>تفضیل بنی هاشم</w:t>
      </w:r>
      <w:bookmarkEnd w:id="4981"/>
    </w:p>
    <w:p>
      <w:pPr>
        <w:pStyle w:val="BookText"/>
        <w:rPr/>
      </w:pPr>
      <w:r>
        <w:rPr>
          <w:rFonts w:ascii="IRNazanin" w:hAnsi="IRNazanin" w:eastAsia="IRNazanin"/>
          <w:color w:val="111111"/>
          <w:sz w:val="28"/>
          <w:sz w:val="28"/>
          <w:szCs w:val="28"/>
          <w:rtl w:val="true"/>
          <w:lang w:bidi="fa-IR"/>
        </w:rPr>
        <w:t xml:space="preserve">و أولیائهم و ذم بنی أمیة و أتباعهم، لأبی العباس أحمد بن عبید الله المعروف بابن عماد الکاتب الثقفی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تاریخ بغداد ذکره بعنوان ابن عمار بالراء المهملة و أرخ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بسنة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Heading3"/>
        <w:numPr>
          <w:ilvl w:val="2"/>
          <w:numId w:val="1"/>
        </w:numPr>
        <w:rPr/>
      </w:pPr>
      <w:bookmarkStart w:id="4982" w:name="__RefHeading___Toc7559892_73709187"/>
      <w:bookmarkStart w:id="4983" w:name="_Toc2326"/>
      <w:bookmarkEnd w:id="4982"/>
      <w:r>
        <w:rPr/>
        <w:t>1566</w:t>
      </w:r>
      <w:r>
        <w:rPr>
          <w:rtl w:val="true"/>
        </w:rPr>
        <w:t xml:space="preserve">- </w:t>
      </w:r>
      <w:r>
        <w:rPr>
          <w:rtl w:val="true"/>
        </w:rPr>
        <w:t>تفضیل الحسنین علی أمهما الصدیقة ع</w:t>
      </w:r>
      <w:bookmarkEnd w:id="4983"/>
    </w:p>
    <w:p>
      <w:pPr>
        <w:pStyle w:val="BookText"/>
        <w:rPr/>
      </w:pPr>
      <w:r>
        <w:rPr>
          <w:rFonts w:ascii="IRNazanin" w:hAnsi="IRNazanin" w:eastAsia="IRNazanin"/>
          <w:color w:val="111111"/>
          <w:sz w:val="28"/>
          <w:sz w:val="28"/>
          <w:szCs w:val="28"/>
          <w:rtl w:val="true"/>
          <w:lang w:bidi="fa-IR"/>
        </w:rPr>
        <w:t xml:space="preserve">لآقا محمد علی بن آقا محمد باقر البهبهانی نزیل کرمانشاه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بها سنة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سیدنا فی التکملة</w:t>
      </w:r>
      <w:r>
        <w:rPr>
          <w:rFonts w:eastAsia="IRNazanin" w:cs="IRNazanin"/>
          <w:color w:val="111111"/>
          <w:sz w:val="28"/>
          <w:szCs w:val="28"/>
          <w:rtl w:val="true"/>
          <w:lang w:bidi="fa-IR"/>
        </w:rPr>
        <w:t>.</w:t>
      </w:r>
    </w:p>
    <w:p>
      <w:pPr>
        <w:pStyle w:val="Heading3"/>
        <w:numPr>
          <w:ilvl w:val="2"/>
          <w:numId w:val="1"/>
        </w:numPr>
        <w:rPr/>
      </w:pPr>
      <w:bookmarkStart w:id="4984" w:name="__RefHeading___Toc7559894_73709187"/>
      <w:bookmarkStart w:id="4985" w:name="_Toc2327"/>
      <w:bookmarkEnd w:id="4984"/>
      <w:r>
        <w:rPr/>
        <w:t>1567</w:t>
      </w:r>
      <w:r>
        <w:rPr>
          <w:rtl w:val="true"/>
        </w:rPr>
        <w:t xml:space="preserve">- </w:t>
      </w:r>
      <w:r>
        <w:rPr>
          <w:rtl w:val="true"/>
        </w:rPr>
        <w:t>تفضیل ذی الحجة</w:t>
      </w:r>
      <w:bookmarkEnd w:id="4985"/>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الفرج الأصفهانی علی بن الحسین صاحب الأغانی ذکره فی معجم الأدباء و غیره</w:t>
      </w:r>
      <w:r>
        <w:rPr>
          <w:rFonts w:eastAsia="IRNazanin" w:cs="IRNazanin"/>
          <w:color w:val="111111"/>
          <w:sz w:val="28"/>
          <w:szCs w:val="28"/>
          <w:rtl w:val="true"/>
          <w:lang w:bidi="fa-IR"/>
        </w:rPr>
        <w:t xml:space="preserve">. </w:t>
      </w:r>
      <w:bookmarkStart w:id="4986" w:name="pg11681_117536"/>
    </w:p>
    <w:p>
      <w:pPr>
        <w:pStyle w:val="Heading3"/>
        <w:numPr>
          <w:ilvl w:val="2"/>
          <w:numId w:val="1"/>
        </w:numPr>
        <w:rPr/>
      </w:pPr>
      <w:bookmarkStart w:id="4987" w:name="__RefHeading___Toc7559896_73709187"/>
      <w:bookmarkStart w:id="4988" w:name="_Toc2328"/>
      <w:bookmarkEnd w:id="4986"/>
      <w:bookmarkEnd w:id="4987"/>
      <w:r>
        <w:rPr/>
        <w:t>1568</w:t>
      </w:r>
      <w:r>
        <w:rPr>
          <w:rtl w:val="true"/>
        </w:rPr>
        <w:t xml:space="preserve">- </w:t>
      </w:r>
      <w:r>
        <w:rPr>
          <w:rtl w:val="true"/>
        </w:rPr>
        <w:t>تفضیل السادات علی المشایخ</w:t>
      </w:r>
      <w:bookmarkEnd w:id="4988"/>
    </w:p>
    <w:p>
      <w:pPr>
        <w:pStyle w:val="BookText"/>
        <w:rPr/>
      </w:pPr>
      <w:r>
        <w:rPr>
          <w:rFonts w:ascii="IRNazanin" w:hAnsi="IRNazanin" w:eastAsia="IRNazanin"/>
          <w:color w:val="111111"/>
          <w:sz w:val="28"/>
          <w:sz w:val="28"/>
          <w:szCs w:val="28"/>
          <w:rtl w:val="true"/>
          <w:lang w:bidi="fa-IR"/>
        </w:rPr>
        <w:t>للسید محمد بن السید دلدار علی المذکور آنفا، مختصر مطبوع بالهند</w:t>
      </w:r>
      <w:r>
        <w:rPr>
          <w:rFonts w:eastAsia="IRNazanin" w:cs="IRNazanin"/>
          <w:color w:val="111111"/>
          <w:sz w:val="28"/>
          <w:szCs w:val="28"/>
          <w:rtl w:val="true"/>
          <w:lang w:bidi="fa-IR"/>
        </w:rPr>
        <w:t>.</w:t>
      </w:r>
    </w:p>
    <w:p>
      <w:pPr>
        <w:pStyle w:val="Heading3"/>
        <w:numPr>
          <w:ilvl w:val="2"/>
          <w:numId w:val="1"/>
        </w:numPr>
        <w:rPr/>
      </w:pPr>
      <w:bookmarkStart w:id="4989" w:name="__RefHeading___Toc7559898_73709187"/>
      <w:bookmarkStart w:id="4990" w:name="_Toc2329"/>
      <w:bookmarkEnd w:id="4989"/>
      <w:r>
        <w:rPr>
          <w:rtl w:val="true"/>
        </w:rPr>
        <w:t>تفضیل علی بن أبی طالب ع</w:t>
      </w:r>
      <w:bookmarkEnd w:id="4990"/>
    </w:p>
    <w:p>
      <w:pPr>
        <w:pStyle w:val="BookText"/>
        <w:rPr/>
      </w:pPr>
      <w:r>
        <w:rPr>
          <w:rFonts w:ascii="IRNazanin" w:hAnsi="IRNazanin" w:eastAsia="IRNazanin"/>
          <w:color w:val="111111"/>
          <w:sz w:val="28"/>
          <w:sz w:val="28"/>
          <w:szCs w:val="28"/>
          <w:rtl w:val="true"/>
          <w:lang w:bidi="fa-IR"/>
        </w:rPr>
        <w:t xml:space="preserve">و تصحیح إمامة من تقدمه، للصاحب بن عباد کما فی تاریخ ابن خلکان، و مر بعنوان الإمامة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Heading3"/>
        <w:numPr>
          <w:ilvl w:val="2"/>
          <w:numId w:val="1"/>
        </w:numPr>
        <w:rPr/>
      </w:pPr>
      <w:bookmarkStart w:id="4991" w:name="__RefHeading___Toc7559900_73709187"/>
      <w:bookmarkStart w:id="4992" w:name="_Toc2330"/>
      <w:bookmarkEnd w:id="4991"/>
      <w:r>
        <w:rPr>
          <w:rtl w:val="true"/>
        </w:rPr>
        <w:t>تفضیل علی ع علی سائر البشر</w:t>
      </w:r>
      <w:bookmarkEnd w:id="4992"/>
    </w:p>
    <w:p>
      <w:pPr>
        <w:pStyle w:val="BookText"/>
        <w:rPr/>
      </w:pPr>
      <w:r>
        <w:rPr>
          <w:rFonts w:ascii="IRNazanin" w:hAnsi="IRNazanin" w:eastAsia="IRNazanin"/>
          <w:color w:val="111111"/>
          <w:sz w:val="28"/>
          <w:sz w:val="28"/>
          <w:szCs w:val="28"/>
          <w:rtl w:val="true"/>
          <w:lang w:bidi="fa-IR"/>
        </w:rPr>
        <w:t>اسمه نوادر الأثر یأتی فی حرف النون</w:t>
      </w:r>
      <w:r>
        <w:rPr>
          <w:rFonts w:eastAsia="IRNazanin" w:cs="IRNazanin"/>
          <w:color w:val="111111"/>
          <w:sz w:val="28"/>
          <w:szCs w:val="28"/>
          <w:rtl w:val="true"/>
          <w:lang w:bidi="fa-IR"/>
        </w:rPr>
        <w:t>.</w:t>
      </w:r>
    </w:p>
    <w:p>
      <w:pPr>
        <w:pStyle w:val="Heading3"/>
        <w:numPr>
          <w:ilvl w:val="2"/>
          <w:numId w:val="1"/>
        </w:numPr>
        <w:rPr/>
      </w:pPr>
      <w:bookmarkStart w:id="4993" w:name="__RefHeading___Toc7559902_73709187"/>
      <w:bookmarkStart w:id="4994" w:name="_Toc2331"/>
      <w:bookmarkEnd w:id="4993"/>
      <w:r>
        <w:rPr/>
        <w:t>1569</w:t>
      </w:r>
      <w:r>
        <w:rPr>
          <w:rtl w:val="true"/>
        </w:rPr>
        <w:t xml:space="preserve">- </w:t>
      </w:r>
      <w:r>
        <w:rPr>
          <w:rtl w:val="true"/>
        </w:rPr>
        <w:t>تفضیل علی ع</w:t>
      </w:r>
      <w:bookmarkEnd w:id="4994"/>
    </w:p>
    <w:p>
      <w:pPr>
        <w:pStyle w:val="BookText"/>
        <w:rPr/>
      </w:pPr>
      <w:r>
        <w:rPr>
          <w:rFonts w:ascii="IRNazanin" w:hAnsi="IRNazanin" w:eastAsia="IRNazanin"/>
          <w:color w:val="111111"/>
          <w:sz w:val="28"/>
          <w:sz w:val="28"/>
          <w:szCs w:val="28"/>
          <w:rtl w:val="true"/>
          <w:lang w:bidi="fa-IR"/>
        </w:rPr>
        <w:t xml:space="preserve">علی أولی العزم من الرسل، للعلامة السید هاشم بن إسماعیل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ترجمته أنه ألفه فی مرض مات فیه بإلحاح جماعة فی أربعة عشر یوما لا یقدر فیها علی الحرکة، فکان یملی الاخبار و یکتبها الکاتب عن إملائه، و بعد تمامه بیومین توفی فی التاریخ المذکور، و هو غیر رسالته فی تفضیل الأئمة علی الأنبیاء</w:t>
      </w:r>
      <w:r>
        <w:rPr>
          <w:rFonts w:eastAsia="IRNazanin" w:cs="IRNazanin"/>
          <w:color w:val="111111"/>
          <w:sz w:val="28"/>
          <w:szCs w:val="28"/>
          <w:rtl w:val="true"/>
          <w:lang w:bidi="fa-IR"/>
        </w:rPr>
        <w:t>.</w:t>
      </w:r>
    </w:p>
    <w:p>
      <w:pPr>
        <w:pStyle w:val="Heading3"/>
        <w:numPr>
          <w:ilvl w:val="2"/>
          <w:numId w:val="1"/>
        </w:numPr>
        <w:rPr/>
      </w:pPr>
      <w:bookmarkStart w:id="4995" w:name="__RefHeading___Toc7559904_73709187"/>
      <w:bookmarkStart w:id="4996" w:name="_Toc2332"/>
      <w:bookmarkEnd w:id="4995"/>
      <w:r>
        <w:rPr/>
        <w:t>1570</w:t>
      </w:r>
      <w:r>
        <w:rPr>
          <w:rtl w:val="true"/>
        </w:rPr>
        <w:t xml:space="preserve">- </w:t>
      </w:r>
      <w:r>
        <w:rPr>
          <w:rtl w:val="true"/>
        </w:rPr>
        <w:t>تفضیل القائم المهدی ع</w:t>
      </w:r>
      <w:bookmarkEnd w:id="4996"/>
    </w:p>
    <w:p>
      <w:pPr>
        <w:pStyle w:val="BookText"/>
        <w:rPr/>
      </w:pPr>
      <w:r>
        <w:rPr>
          <w:rFonts w:ascii="IRNazanin" w:hAnsi="IRNazanin" w:eastAsia="IRNazanin"/>
          <w:color w:val="111111"/>
          <w:sz w:val="28"/>
          <w:sz w:val="28"/>
          <w:szCs w:val="28"/>
          <w:rtl w:val="true"/>
          <w:lang w:bidi="fa-IR"/>
        </w:rPr>
        <w:t xml:space="preserve">علی سائر الأئمة ع، مختصر فارسی للسلطان فتح علی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أربع و ستین سنة و أربعة أشهر، و قد کتب الشیخ أحمد الأحسائی فی الرد علی هذه الرسالة رسالة مستقلة رأیت الأصل و الرد علیه ضمن مجموعة فی مکتبة المولی محمد علی الخوانساری فی النجف الأشرف</w:t>
      </w:r>
      <w:r>
        <w:rPr>
          <w:rFonts w:eastAsia="IRNazanin" w:cs="IRNazanin"/>
          <w:color w:val="111111"/>
          <w:sz w:val="28"/>
          <w:szCs w:val="28"/>
          <w:rtl w:val="true"/>
          <w:lang w:bidi="fa-IR"/>
        </w:rPr>
        <w:t>.</w:t>
      </w:r>
    </w:p>
    <w:p>
      <w:pPr>
        <w:pStyle w:val="Heading3"/>
        <w:numPr>
          <w:ilvl w:val="2"/>
          <w:numId w:val="1"/>
        </w:numPr>
        <w:rPr/>
      </w:pPr>
      <w:bookmarkStart w:id="4997" w:name="__RefHeading___Toc7559906_73709187"/>
      <w:bookmarkStart w:id="4998" w:name="_Toc2333"/>
      <w:bookmarkEnd w:id="4997"/>
      <w:r>
        <w:rPr/>
        <w:t>1571</w:t>
      </w:r>
      <w:r>
        <w:rPr>
          <w:rtl w:val="true"/>
        </w:rPr>
        <w:t xml:space="preserve">- </w:t>
      </w:r>
      <w:r>
        <w:rPr>
          <w:rtl w:val="true"/>
        </w:rPr>
        <w:t>تفضیل القرابة علی الصحابة</w:t>
      </w:r>
      <w:bookmarkEnd w:id="4998"/>
    </w:p>
    <w:p>
      <w:pPr>
        <w:pStyle w:val="BookText"/>
        <w:rPr/>
      </w:pPr>
      <w:r>
        <w:rPr>
          <w:rFonts w:ascii="IRNazanin" w:hAnsi="IRNazanin" w:eastAsia="IRNazanin"/>
          <w:color w:val="111111"/>
          <w:sz w:val="28"/>
          <w:sz w:val="28"/>
          <w:szCs w:val="28"/>
          <w:rtl w:val="true"/>
          <w:lang w:bidi="fa-IR"/>
        </w:rPr>
        <w:t>للشیخ سعد الدین بن نجم الدین بن الحسن بن علی الطبری، فارسی فی طی أربعین دلیلا کلها مستخرجة من کتب العامة و أصولهم و صحاحهم، و تفاسیرهم المعتبرة عندهم،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أنه لما ورد أصفهان فی </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 أهلها بین مفضل للصحابة و بین مفضل للقرابة کتب هذا الکتاب فی ترجیح قول مفضلی القرابة و أول أدلته حدیث علی خیر البشر، و الثانی 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ینظر إلی إبراهیم و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فلینظر إلی علی بن أبی طالب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منه نسخه ناقصة منه عند السید أبی القاسم الخوانساری الریاضی فی النجف الأشرف</w:t>
      </w:r>
      <w:r>
        <w:rPr>
          <w:rFonts w:eastAsia="IRNazanin" w:cs="IRNazanin"/>
          <w:color w:val="111111"/>
          <w:sz w:val="28"/>
          <w:szCs w:val="28"/>
          <w:rtl w:val="true"/>
          <w:lang w:bidi="fa-IR"/>
        </w:rPr>
        <w:t>.</w:t>
      </w:r>
    </w:p>
    <w:p>
      <w:pPr>
        <w:pStyle w:val="Heading3"/>
        <w:numPr>
          <w:ilvl w:val="2"/>
          <w:numId w:val="1"/>
        </w:numPr>
        <w:rPr/>
      </w:pPr>
      <w:bookmarkStart w:id="4999" w:name="__RefHeading___Toc7559908_73709187"/>
      <w:bookmarkStart w:id="5000" w:name="_Toc2334"/>
      <w:bookmarkEnd w:id="4999"/>
      <w:r>
        <w:rPr/>
        <w:t>1572</w:t>
      </w:r>
      <w:r>
        <w:rPr>
          <w:rtl w:val="true"/>
        </w:rPr>
        <w:t xml:space="preserve">- </w:t>
      </w:r>
      <w:r>
        <w:rPr>
          <w:rtl w:val="true"/>
        </w:rPr>
        <w:t>تفضیل نبینا محمد صلی الله علیه و آله الطاهرین علی جمیع الأنبیاء و المرسلین،</w:t>
      </w:r>
      <w:bookmarkEnd w:id="5000"/>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بن عبد علی ابن محمد بن أحمد آل عبد الجبار القطیفی ذکر أنه ألفه لبعض الطالبین لزیادة الیقین سیف بن موسی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بخط تلمیذ المؤلف و هو الشیخ یحیی بن عبد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 من الکتابة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w:t>
      </w:r>
      <w:bookmarkStart w:id="5001" w:name="pg11681_117537"/>
    </w:p>
    <w:p>
      <w:pPr>
        <w:pStyle w:val="BookText"/>
        <w:rPr/>
      </w:pPr>
      <w:bookmarkEnd w:id="5001"/>
      <w:r>
        <w:rPr>
          <w:rFonts w:ascii="IRNazanin" w:hAnsi="IRNazanin" w:eastAsia="IRNazanin"/>
          <w:color w:val="111111"/>
          <w:sz w:val="28"/>
          <w:sz w:val="28"/>
          <w:szCs w:val="28"/>
          <w:rtl w:val="true"/>
          <w:lang w:bidi="fa-IR"/>
        </w:rPr>
        <w:t>مجموعة من الکتب عند الشیخ مشکور فی النجف الأشرف</w:t>
      </w:r>
      <w:r>
        <w:rPr>
          <w:rFonts w:eastAsia="IRNazanin" w:cs="IRNazanin"/>
          <w:color w:val="111111"/>
          <w:sz w:val="28"/>
          <w:szCs w:val="28"/>
          <w:rtl w:val="true"/>
          <w:lang w:bidi="fa-IR"/>
        </w:rPr>
        <w:t>.</w:t>
      </w:r>
    </w:p>
    <w:p>
      <w:pPr>
        <w:pStyle w:val="Heading3"/>
        <w:numPr>
          <w:ilvl w:val="2"/>
          <w:numId w:val="1"/>
        </w:numPr>
        <w:rPr/>
      </w:pPr>
      <w:bookmarkStart w:id="5002" w:name="__RefHeading___Toc7559910_73709187"/>
      <w:bookmarkStart w:id="5003" w:name="_Toc2335"/>
      <w:bookmarkEnd w:id="5002"/>
      <w:r>
        <w:rPr/>
        <w:t>1573</w:t>
      </w:r>
      <w:r>
        <w:rPr>
          <w:rtl w:val="true"/>
        </w:rPr>
        <w:t xml:space="preserve">- </w:t>
      </w:r>
      <w:r>
        <w:rPr>
          <w:rtl w:val="true"/>
        </w:rPr>
        <w:t>تفضیل النبی و آله الطاهرین علی الملائکة المقربین،</w:t>
      </w:r>
      <w:bookmarkEnd w:id="5003"/>
    </w:p>
    <w:p>
      <w:pPr>
        <w:pStyle w:val="BookText"/>
        <w:rPr/>
      </w:pPr>
      <w:r>
        <w:rPr>
          <w:rFonts w:ascii="IRNazanin" w:hAnsi="IRNazanin" w:eastAsia="IRNazanin"/>
          <w:color w:val="111111"/>
          <w:sz w:val="28"/>
          <w:sz w:val="28"/>
          <w:szCs w:val="28"/>
          <w:rtl w:val="true"/>
          <w:lang w:bidi="fa-IR"/>
        </w:rPr>
        <w:t xml:space="preserve">للمولی محمد مسیح بن إسماعیل الفسوی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فی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فارس‌نامه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إثبات الواجب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فیه لقول الفخر الرازی أن الملک أفضل من البشر، ثم وجه کلامه بعدم إرادته العموم حیث إن دلیله خاص بغیر النبی و الآل رأیته فی مجموعة فی خزانة کتب سیدنا أبی محمد الحسن صدر الدین بالکاظمیة</w:t>
      </w:r>
      <w:r>
        <w:rPr>
          <w:rFonts w:eastAsia="IRNazanin" w:cs="IRNazanin"/>
          <w:color w:val="111111"/>
          <w:sz w:val="28"/>
          <w:szCs w:val="28"/>
          <w:rtl w:val="true"/>
          <w:lang w:bidi="fa-IR"/>
        </w:rPr>
        <w:t>.</w:t>
      </w:r>
    </w:p>
    <w:p>
      <w:pPr>
        <w:pStyle w:val="Heading3"/>
        <w:numPr>
          <w:ilvl w:val="2"/>
          <w:numId w:val="1"/>
        </w:numPr>
        <w:rPr/>
      </w:pPr>
      <w:bookmarkStart w:id="5004" w:name="__RefHeading___Toc7559912_73709187"/>
      <w:bookmarkStart w:id="5005" w:name="_Toc2336"/>
      <w:bookmarkEnd w:id="5004"/>
      <w:r>
        <w:rPr/>
        <w:t>1574</w:t>
      </w:r>
      <w:r>
        <w:rPr>
          <w:rtl w:val="true"/>
        </w:rPr>
        <w:t xml:space="preserve">- </w:t>
      </w:r>
      <w:r>
        <w:rPr>
          <w:rtl w:val="true"/>
        </w:rPr>
        <w:t>تفنید قول العوام بقدم الکلام</w:t>
      </w:r>
      <w:bookmarkEnd w:id="5005"/>
    </w:p>
    <w:p>
      <w:pPr>
        <w:pStyle w:val="BookText"/>
        <w:rPr/>
      </w:pPr>
      <w:r>
        <w:rPr>
          <w:rFonts w:ascii="IRNazanin" w:hAnsi="IRNazanin" w:eastAsia="IRNazanin"/>
          <w:color w:val="111111"/>
          <w:sz w:val="28"/>
          <w:sz w:val="28"/>
          <w:szCs w:val="28"/>
          <w:rtl w:val="true"/>
          <w:lang w:bidi="fa-IR"/>
        </w:rPr>
        <w:t xml:space="preserve">فیه بیان أن کتاب الإسلام و دین الإسلام و نبی الإسلام کلها حادثات بعد أن لم تکن قبل الإسلام، و لیس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مشارکا مع الباری جل اسمه فی القدم، ألفه هذا الجانی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بالتماس السید جعفر الأعرجی الموصلی المبتلی هناک بقوم یعتقدون إلی الیوم بقدم القرآن</w:t>
      </w:r>
      <w:r>
        <w:rPr>
          <w:rFonts w:eastAsia="IRNazanin" w:cs="IRNazanin"/>
          <w:color w:val="111111"/>
          <w:sz w:val="28"/>
          <w:szCs w:val="28"/>
          <w:rtl w:val="true"/>
          <w:lang w:bidi="fa-IR"/>
        </w:rPr>
        <w:t>.</w:t>
      </w:r>
    </w:p>
    <w:p>
      <w:pPr>
        <w:pStyle w:val="Heading3"/>
        <w:numPr>
          <w:ilvl w:val="2"/>
          <w:numId w:val="1"/>
        </w:numPr>
        <w:rPr/>
      </w:pPr>
      <w:bookmarkStart w:id="5006" w:name="__RefHeading___Toc7559914_73709187"/>
      <w:bookmarkStart w:id="5007" w:name="_Toc2337"/>
      <w:bookmarkEnd w:id="5006"/>
      <w:r>
        <w:rPr/>
        <w:t>1575</w:t>
      </w:r>
      <w:r>
        <w:rPr>
          <w:rtl w:val="true"/>
        </w:rPr>
        <w:t xml:space="preserve">- </w:t>
      </w:r>
      <w:r>
        <w:rPr>
          <w:rtl w:val="true"/>
        </w:rPr>
        <w:t>التفویض‌</w:t>
      </w:r>
      <w:bookmarkEnd w:id="5007"/>
    </w:p>
    <w:p>
      <w:pPr>
        <w:pStyle w:val="BookText"/>
        <w:rPr/>
      </w:pPr>
      <w:r>
        <w:rPr>
          <w:rFonts w:ascii="IRNazanin" w:hAnsi="IRNazanin" w:eastAsia="IRNazanin"/>
          <w:color w:val="111111"/>
          <w:sz w:val="28"/>
          <w:sz w:val="28"/>
          <w:szCs w:val="28"/>
          <w:rtl w:val="true"/>
          <w:lang w:bidi="fa-IR"/>
        </w:rPr>
        <w:t>لأبی یحیی الجرجانی، حکی النجاشی فی باب الکنی ترجمه عن الکشی، و ذکر فهرس تصانیفه و منها کتاب التسویة کما مر</w:t>
      </w:r>
      <w:r>
        <w:rPr>
          <w:rFonts w:eastAsia="IRNazanin" w:cs="IRNazanin"/>
          <w:color w:val="111111"/>
          <w:sz w:val="28"/>
          <w:szCs w:val="28"/>
          <w:rtl w:val="true"/>
          <w:lang w:bidi="fa-IR"/>
        </w:rPr>
        <w:t>.</w:t>
      </w:r>
    </w:p>
    <w:p>
      <w:pPr>
        <w:pStyle w:val="Heading3"/>
        <w:numPr>
          <w:ilvl w:val="2"/>
          <w:numId w:val="1"/>
        </w:numPr>
        <w:rPr/>
      </w:pPr>
      <w:bookmarkStart w:id="5008" w:name="__RefHeading___Toc7559916_73709187"/>
      <w:bookmarkStart w:id="5009" w:name="_Toc2338"/>
      <w:bookmarkEnd w:id="5008"/>
      <w:r>
        <w:rPr/>
        <w:t>1576</w:t>
      </w:r>
      <w:r>
        <w:rPr>
          <w:rtl w:val="true"/>
        </w:rPr>
        <w:t xml:space="preserve">- </w:t>
      </w:r>
      <w:r>
        <w:rPr>
          <w:rtl w:val="true"/>
        </w:rPr>
        <w:t>التفهیم التفهم</w:t>
      </w:r>
      <w:bookmarkEnd w:id="5009"/>
    </w:p>
    <w:p>
      <w:pPr>
        <w:pStyle w:val="BookText"/>
        <w:rPr/>
      </w:pPr>
      <w:r>
        <w:rPr>
          <w:rFonts w:ascii="IRNazanin" w:hAnsi="IRNazanin" w:eastAsia="IRNazanin"/>
          <w:color w:val="111111"/>
          <w:sz w:val="28"/>
          <w:sz w:val="28"/>
          <w:szCs w:val="28"/>
          <w:rtl w:val="true"/>
          <w:lang w:bidi="fa-IR"/>
        </w:rPr>
        <w:t>للسید حسن بن أبی حمزة الحسینی، نسبه إلیه الشیخ الحر فی فهرس کتاب إثبات الهداة بالنصوص و المعجزات</w:t>
      </w:r>
      <w:r>
        <w:rPr>
          <w:rFonts w:eastAsia="IRNazanin" w:cs="IRNazanin"/>
          <w:color w:val="111111"/>
          <w:sz w:val="28"/>
          <w:szCs w:val="28"/>
          <w:rtl w:val="true"/>
          <w:lang w:bidi="fa-IR"/>
        </w:rPr>
        <w:t>.</w:t>
      </w:r>
    </w:p>
    <w:p>
      <w:pPr>
        <w:pStyle w:val="Heading3"/>
        <w:numPr>
          <w:ilvl w:val="2"/>
          <w:numId w:val="1"/>
        </w:numPr>
        <w:rPr/>
      </w:pPr>
      <w:bookmarkStart w:id="5010" w:name="__RefHeading___Toc7559918_73709187"/>
      <w:bookmarkStart w:id="5011" w:name="_Toc2339"/>
      <w:bookmarkEnd w:id="5010"/>
      <w:r>
        <w:rPr/>
        <w:t>1577</w:t>
      </w:r>
      <w:r>
        <w:rPr>
          <w:rtl w:val="true"/>
        </w:rPr>
        <w:t xml:space="preserve">- </w:t>
      </w:r>
      <w:r>
        <w:rPr>
          <w:rtl w:val="true"/>
        </w:rPr>
        <w:t>التفهیم لأوائل صناعة التنجیم‌</w:t>
      </w:r>
      <w:bookmarkEnd w:id="5011"/>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بالعربیة للحکیم المنجم أبی ریحان محمد بن أحمد البیرونی صاحب الآثار الباقیة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کما کتب علی نسخه منه ألفه لأبی الحسن علی بن أبی الفضل الخاصی فی </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رأیت منه نسخه عتیقة فی کربلاء من بقایا مکتبة الشیخ عبد الحسین الطهرانی تاریخ کتابتها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شاذیاخ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السبت سلخ ذی القعدة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ناقصة من أوله، قلیلا و استنسخ عنها الشیخ محمد السماوی فی النجف، بدأ فیه بمسائل الهیئة، و مباحث الأسطرلاب ثم الأحکام النجومیة و الاستخراجات، و قال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البلوغ إلی هذا الموضع من صناعة التنجیم کفایة، و من تعداها فقد عرض نفسه لما بلغت إلیه الآن من الاستهزاء و السخریة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نسخه منه فی طهران بمکتبة اعتضاد السلطنة، و توجد نسخ منه فی مکتبات برلین و خدیویه مصر کما ذکر فی تذکره النوادر، و نسخه دار الکتب المصریة فتوغرافیة عن نسخه أحمد زکی پاشا کما فی معجم المطبوعات العربیة، و فی بعض الفهارس أنه طبع </w:t>
      </w:r>
      <w:bookmarkStart w:id="5012" w:name="pg11681_117538"/>
    </w:p>
    <w:p>
      <w:pPr>
        <w:pStyle w:val="BookText"/>
        <w:rPr/>
      </w:pPr>
      <w:bookmarkEnd w:id="5012"/>
      <w:r>
        <w:rPr>
          <w:rFonts w:ascii="Amiri" w:hAnsi="Amiri" w:eastAsia="Amiri" w:cs="Amiri"/>
          <w:color w:val="111111"/>
          <w:sz w:val="28"/>
          <w:sz w:val="28"/>
          <w:szCs w:val="28"/>
          <w:rtl w:val="true"/>
          <w:lang w:bidi="ar-SA"/>
        </w:rPr>
        <w:t>قبل سنة</w:t>
      </w:r>
      <w:r>
        <w:rPr>
          <w:rFonts w:eastAsia="Amiri" w:cs="Amiri" w:ascii="Amiri" w:hAnsi="Amiri"/>
          <w:color w:val="111111"/>
          <w:sz w:val="28"/>
          <w:szCs w:val="28"/>
          <w:rtl w:val="true"/>
          <w:lang w:bidi="ar-SA"/>
        </w:rPr>
        <w:t>.</w:t>
      </w:r>
    </w:p>
    <w:p>
      <w:pPr>
        <w:pStyle w:val="Heading3"/>
        <w:numPr>
          <w:ilvl w:val="2"/>
          <w:numId w:val="1"/>
        </w:numPr>
        <w:rPr/>
      </w:pPr>
      <w:bookmarkStart w:id="5013" w:name="__RefHeading___Toc7559920_73709187"/>
      <w:bookmarkStart w:id="5014" w:name="_Toc2340"/>
      <w:bookmarkEnd w:id="5013"/>
      <w:r>
        <w:rPr/>
        <w:t>1578</w:t>
      </w:r>
      <w:r>
        <w:rPr>
          <w:rtl w:val="true"/>
        </w:rPr>
        <w:t xml:space="preserve">- </w:t>
      </w:r>
      <w:r>
        <w:rPr>
          <w:rtl w:val="true"/>
        </w:rPr>
        <w:t>التفهیم لأوائل صناعة التنجیم</w:t>
      </w:r>
      <w:bookmarkEnd w:id="5014"/>
    </w:p>
    <w:p>
      <w:pPr>
        <w:pStyle w:val="BookText"/>
        <w:rPr/>
      </w:pPr>
      <w:r>
        <w:rPr>
          <w:rFonts w:ascii="IRNazanin" w:hAnsi="IRNazanin" w:eastAsia="IRNazanin"/>
          <w:color w:val="111111"/>
          <w:sz w:val="28"/>
          <w:sz w:val="28"/>
          <w:szCs w:val="28"/>
          <w:rtl w:val="true"/>
          <w:lang w:bidi="fa-IR"/>
        </w:rPr>
        <w:t xml:space="preserve">الفارسی المطابق للعربی فی جمیع المطالب حتی التقدیم و التأخیر للکلمات کما وصفه بذلک و أورد عین عباراته فی تاریخ أدبیات ایران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تقریر بدیع الزمان المعاصر، ذکر فی أوله أنه ألفه باستدعاء الریحانة بنت الحسین الخوارزمیة و یصرح فی أثنائه بأنه ألفه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فلعله ألفه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عربه بعد سنة واحدة باسم أبی الحسن علی بن أبی الفضل الخاصی المذکور آنفا کما استظهر ذلک المقرر للتاریخ المذکور</w:t>
      </w:r>
      <w:r>
        <w:rPr>
          <w:rFonts w:eastAsia="IRNazanin" w:cs="IRNazanin"/>
          <w:color w:val="111111"/>
          <w:sz w:val="28"/>
          <w:szCs w:val="28"/>
          <w:rtl w:val="true"/>
          <w:lang w:bidi="fa-IR"/>
        </w:rPr>
        <w:t>.</w:t>
      </w:r>
    </w:p>
    <w:p>
      <w:pPr>
        <w:pStyle w:val="Heading3"/>
        <w:numPr>
          <w:ilvl w:val="2"/>
          <w:numId w:val="1"/>
        </w:numPr>
        <w:rPr/>
      </w:pPr>
      <w:bookmarkStart w:id="5015" w:name="__RefHeading___Toc7559922_73709187"/>
      <w:bookmarkStart w:id="5016" w:name="_Toc2341"/>
      <w:bookmarkEnd w:id="5015"/>
      <w:r>
        <w:rPr/>
        <w:t>1579</w:t>
      </w:r>
      <w:r>
        <w:rPr>
          <w:rtl w:val="true"/>
        </w:rPr>
        <w:t xml:space="preserve">- </w:t>
      </w:r>
      <w:r>
        <w:rPr>
          <w:rtl w:val="true"/>
        </w:rPr>
        <w:t>التقاریظ</w:t>
      </w:r>
      <w:bookmarkEnd w:id="5016"/>
    </w:p>
    <w:p>
      <w:pPr>
        <w:pStyle w:val="BookText"/>
        <w:rPr/>
      </w:pPr>
      <w:r>
        <w:rPr>
          <w:rStyle w:val="FootnoteAnchor"/>
          <w:rtl w:val="true"/>
        </w:rPr>
        <w:footnoteReference w:id="21"/>
      </w:r>
      <w:r>
        <w:rPr>
          <w:rFonts w:ascii="IRNazanin" w:hAnsi="IRNazanin" w:eastAsia="IRNazanin"/>
          <w:color w:val="111111"/>
          <w:sz w:val="28"/>
          <w:sz w:val="28"/>
          <w:szCs w:val="28"/>
          <w:rtl w:val="true"/>
          <w:lang w:bidi="fa-IR"/>
        </w:rPr>
        <w:t xml:space="preserve">علی تصانیف المعاصرین لمیرزا علی رضا تبیان الملک مؤلف ترجمه العشق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الجزء، ذکر أن مما فیه تقریظه ل یاقوت أحمر من نظم أخیه مشکاة الوقائعی کما یأتی</w:t>
      </w:r>
      <w:r>
        <w:rPr>
          <w:rFonts w:eastAsia="IRNazanin" w:cs="IRNazanin"/>
          <w:color w:val="111111"/>
          <w:sz w:val="28"/>
          <w:szCs w:val="28"/>
          <w:rtl w:val="true"/>
          <w:lang w:bidi="fa-IR"/>
        </w:rPr>
        <w:t>.</w:t>
      </w:r>
    </w:p>
    <w:p>
      <w:pPr>
        <w:pStyle w:val="Heading3"/>
        <w:numPr>
          <w:ilvl w:val="2"/>
          <w:numId w:val="1"/>
        </w:numPr>
        <w:rPr/>
      </w:pPr>
      <w:bookmarkStart w:id="5017" w:name="__RefHeading___Toc7559924_73709187"/>
      <w:bookmarkStart w:id="5018" w:name="_Toc2342"/>
      <w:bookmarkEnd w:id="5017"/>
      <w:r>
        <w:rPr/>
        <w:t>1580</w:t>
      </w:r>
      <w:r>
        <w:rPr>
          <w:rtl w:val="true"/>
        </w:rPr>
        <w:t xml:space="preserve">- </w:t>
      </w:r>
      <w:r>
        <w:rPr>
          <w:rtl w:val="true"/>
        </w:rPr>
        <w:t>تقاریظ الأعلام علی کتاب الهیئة و الإسلام</w:t>
      </w:r>
      <w:bookmarkEnd w:id="5018"/>
    </w:p>
    <w:p>
      <w:pPr>
        <w:pStyle w:val="BookText"/>
        <w:rPr/>
      </w:pPr>
      <w:r>
        <w:rPr>
          <w:rFonts w:ascii="IRNazanin" w:hAnsi="IRNazanin" w:eastAsia="IRNazanin"/>
          <w:color w:val="111111"/>
          <w:sz w:val="28"/>
          <w:sz w:val="28"/>
          <w:szCs w:val="28"/>
          <w:rtl w:val="true"/>
          <w:lang w:bidi="fa-IR"/>
        </w:rPr>
        <w:t xml:space="preserve">طبع بلاهور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جمعها السید محمد سبطین منشی مجلة البرهان و ترجمها بالأردویة</w:t>
      </w:r>
      <w:r>
        <w:rPr>
          <w:rFonts w:eastAsia="IRNazanin" w:cs="IRNazanin"/>
          <w:color w:val="111111"/>
          <w:sz w:val="28"/>
          <w:szCs w:val="28"/>
          <w:rtl w:val="true"/>
          <w:lang w:bidi="fa-IR"/>
        </w:rPr>
        <w:t>.</w:t>
      </w:r>
    </w:p>
    <w:p>
      <w:pPr>
        <w:pStyle w:val="Heading3"/>
        <w:numPr>
          <w:ilvl w:val="2"/>
          <w:numId w:val="1"/>
        </w:numPr>
        <w:rPr/>
      </w:pPr>
      <w:bookmarkStart w:id="5019" w:name="__RefHeading___Toc7559926_73709187"/>
      <w:bookmarkStart w:id="5020" w:name="_Toc2343"/>
      <w:bookmarkEnd w:id="5019"/>
      <w:r>
        <w:rPr>
          <w:rtl w:val="true"/>
        </w:rPr>
        <w:t>تقاریظ الدفاتر</w:t>
      </w:r>
      <w:bookmarkEnd w:id="5020"/>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یأتی بعنوان تقریظ الدفاتر کما ذکر فی معجم الأدباء</w:t>
      </w:r>
      <w:r>
        <w:rPr>
          <w:rFonts w:eastAsia="IRNazanin" w:cs="IRNazanin"/>
          <w:color w:val="111111"/>
          <w:sz w:val="28"/>
          <w:szCs w:val="28"/>
          <w:rtl w:val="true"/>
          <w:lang w:bidi="fa-IR"/>
        </w:rPr>
        <w:t xml:space="preserve">. </w:t>
      </w:r>
      <w:bookmarkStart w:id="5021" w:name="pg11681_117539"/>
    </w:p>
    <w:p>
      <w:pPr>
        <w:pStyle w:val="Heading3"/>
        <w:numPr>
          <w:ilvl w:val="2"/>
          <w:numId w:val="1"/>
        </w:numPr>
        <w:rPr/>
      </w:pPr>
      <w:bookmarkStart w:id="5022" w:name="__RefHeading___Toc7559928_73709187"/>
      <w:bookmarkStart w:id="5023" w:name="_Toc2344"/>
      <w:bookmarkEnd w:id="5021"/>
      <w:bookmarkEnd w:id="5022"/>
      <w:r>
        <w:rPr/>
        <w:t>1581</w:t>
      </w:r>
      <w:r>
        <w:rPr>
          <w:rtl w:val="true"/>
        </w:rPr>
        <w:t xml:space="preserve">- </w:t>
      </w:r>
      <w:r>
        <w:rPr>
          <w:rtl w:val="true"/>
        </w:rPr>
        <w:t>تقاریظ الرحلة المکیة</w:t>
      </w:r>
      <w:bookmarkEnd w:id="5023"/>
    </w:p>
    <w:p>
      <w:pPr>
        <w:pStyle w:val="BookText"/>
        <w:rPr/>
      </w:pPr>
      <w:r>
        <w:rPr>
          <w:rFonts w:ascii="IRNazanin" w:hAnsi="IRNazanin" w:eastAsia="IRNazanin"/>
          <w:color w:val="111111"/>
          <w:sz w:val="28"/>
          <w:sz w:val="28"/>
          <w:szCs w:val="28"/>
          <w:rtl w:val="true"/>
          <w:lang w:bidi="fa-IR"/>
        </w:rPr>
        <w:t xml:space="preserve">من نظم الفقیه الشیخ محمد حسن کبة البغدادی، و هی خمسة عشر تقریظا نظما و نثرا لأدباء العصر المشاهیر، و جلهم من أعلام العلماء فی زمن نظم الرحلة أعنی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الشیخ علی بن الحسین آل عوض الحلی الشیخ حسن بن الشیخ محسن الحلی الملقب بمصبح، الشیخ حسون بن عبد الله الحلی، الشیخ عباس بن الملا علی النجفی المعروف بالبغدادی، الشیخ عبد علی الحلی، الشیخ محمد بن حمزة الحلی، الشیخ محمد التبریزی الحلی، السید إبراهیم بن السید حسین آل بحر العلوم، السید محمد سعید الحبوبی النجفی الشیخ صادق الأعسم النجفی الشیخ محمد الجزائری النجفی، الشیخ جابر الکاظمی السید حسین بن السید راضی البغدادی الشیخ صالح البغدادی الجزائری الشیخ محمد سعید بن الشیخ محمود سعید نائب کلید دار النجف، کلها ملحق بآخر الرحلة</w:t>
      </w:r>
      <w:r>
        <w:rPr>
          <w:rFonts w:eastAsia="IRNazanin" w:cs="IRNazanin"/>
          <w:color w:val="111111"/>
          <w:sz w:val="28"/>
          <w:szCs w:val="28"/>
          <w:rtl w:val="true"/>
          <w:lang w:bidi="fa-IR"/>
        </w:rPr>
        <w:t>.</w:t>
      </w:r>
    </w:p>
    <w:p>
      <w:pPr>
        <w:pStyle w:val="Heading3"/>
        <w:numPr>
          <w:ilvl w:val="2"/>
          <w:numId w:val="1"/>
        </w:numPr>
        <w:rPr/>
      </w:pPr>
      <w:bookmarkStart w:id="5024" w:name="__RefHeading___Toc7559930_73709187"/>
      <w:bookmarkStart w:id="5025" w:name="_Toc2345"/>
      <w:bookmarkEnd w:id="5024"/>
      <w:r>
        <w:rPr/>
        <w:t>1582</w:t>
      </w:r>
      <w:r>
        <w:rPr>
          <w:rtl w:val="true"/>
        </w:rPr>
        <w:t xml:space="preserve">- </w:t>
      </w:r>
      <w:r>
        <w:rPr>
          <w:rtl w:val="true"/>
        </w:rPr>
        <w:t>تقاریظ القصیدة الکراریة</w:t>
      </w:r>
      <w:bookmarkEnd w:id="5025"/>
    </w:p>
    <w:p>
      <w:pPr>
        <w:pStyle w:val="BookText"/>
        <w:rPr/>
      </w:pPr>
      <w:r>
        <w:rPr>
          <w:rFonts w:ascii="IRNazanin" w:hAnsi="IRNazanin" w:eastAsia="IRNazanin"/>
          <w:color w:val="111111"/>
          <w:sz w:val="28"/>
          <w:sz w:val="28"/>
          <w:szCs w:val="28"/>
          <w:rtl w:val="true"/>
          <w:lang w:bidi="fa-IR"/>
        </w:rPr>
        <w:t xml:space="preserve">من نظم محمد شریف بن فلاح الکاظمی فی سنة </w:t>
      </w:r>
      <w:r>
        <w:rPr>
          <w:rFonts w:eastAsia="IRNazanin" w:cs="IRNazanin"/>
          <w:color w:val="111111"/>
          <w:sz w:val="28"/>
          <w:szCs w:val="28"/>
          <w:rtl w:val="true"/>
          <w:lang w:bidi="fa-IR"/>
        </w:rPr>
        <w:t>(</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عشر تقریظا للأدباء العلماء المشاهیر فی عصره، و هم الشیخ محمد مهدی الفتونی النجفی، الشیخ جواد بن الشیخ شرف الدین محمد مکی الشیخ محمد علی بن الشیخ بشاره، الشیخ أحمد بن الشیخ حسن النحوی، السید نصر الله المدرس الحائری، السید أحمد بن محمد العطار البغدادی، أخوه أبو محمد الحسن بن محمد العطار، السید عبد العزیز بن أحمد الموسوی النجفی، السید أبو الحسن بن الحسین الحسینی الکاظمی، السید محسن المقدس الأعرجی، الشیخ أبو علی عبد الکاظم بن محمد، المولی أحمد بن رجب الشیخ محمد جواد بن سهیل النجفی، الشیخ محمد بن حسن حبیب، الحاج أحمد الخطیب، الشیخ زکریا بن علی الحلبی الشیخ مسلم بن عقیل الجصانی الشیخ کاظم الأزری، کلها مع القصیدة المذکورة رأیتها فی مکتبة مدرسة البخارائیة فی النجف الأشرف</w:t>
      </w:r>
      <w:r>
        <w:rPr>
          <w:rFonts w:eastAsia="IRNazanin" w:cs="IRNazanin"/>
          <w:color w:val="111111"/>
          <w:sz w:val="28"/>
          <w:szCs w:val="28"/>
          <w:rtl w:val="true"/>
          <w:lang w:bidi="fa-IR"/>
        </w:rPr>
        <w:t>.</w:t>
      </w:r>
    </w:p>
    <w:p>
      <w:pPr>
        <w:pStyle w:val="Heading3"/>
        <w:numPr>
          <w:ilvl w:val="2"/>
          <w:numId w:val="1"/>
        </w:numPr>
        <w:rPr/>
      </w:pPr>
      <w:bookmarkStart w:id="5026" w:name="__RefHeading___Toc7559932_73709187"/>
      <w:bookmarkStart w:id="5027" w:name="_Toc2346"/>
      <w:bookmarkEnd w:id="5026"/>
      <w:r>
        <w:rPr/>
        <w:t>1583</w:t>
      </w:r>
      <w:r>
        <w:rPr>
          <w:rtl w:val="true"/>
        </w:rPr>
        <w:t xml:space="preserve">- </w:t>
      </w:r>
      <w:r>
        <w:rPr>
          <w:rtl w:val="true"/>
        </w:rPr>
        <w:t>تقاریظ المشاهیر علی تفسیر لوامع التنزیل،</w:t>
      </w:r>
      <w:bookmarkEnd w:id="5027"/>
    </w:p>
    <w:p>
      <w:pPr>
        <w:pStyle w:val="BookText"/>
        <w:rPr/>
      </w:pPr>
      <w:r>
        <w:rPr>
          <w:rFonts w:ascii="IRNazanin" w:hAnsi="IRNazanin" w:eastAsia="IRNazanin"/>
          <w:color w:val="111111"/>
          <w:sz w:val="28"/>
          <w:sz w:val="28"/>
          <w:szCs w:val="28"/>
          <w:rtl w:val="true"/>
          <w:lang w:bidi="fa-IR"/>
        </w:rPr>
        <w:t xml:space="preserve">جمعها ولد المفسر و متمم تفسیره و طبعه فی جزءین، و ذکر فی أخیرهما أن سائر التقاریظ یجعل جزءا ثالثا یطبع فی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لکونه مطبوعا لم نتعرض لأسماء المقرظین</w:t>
      </w:r>
      <w:r>
        <w:rPr>
          <w:rFonts w:eastAsia="IRNazanin" w:cs="IRNazanin"/>
          <w:color w:val="111111"/>
          <w:sz w:val="28"/>
          <w:szCs w:val="28"/>
          <w:rtl w:val="true"/>
          <w:lang w:bidi="fa-IR"/>
        </w:rPr>
        <w:t>.</w:t>
      </w:r>
    </w:p>
    <w:p>
      <w:pPr>
        <w:pStyle w:val="Heading3"/>
        <w:numPr>
          <w:ilvl w:val="2"/>
          <w:numId w:val="1"/>
        </w:numPr>
        <w:rPr/>
      </w:pPr>
      <w:bookmarkStart w:id="5028" w:name="__RefHeading___Toc7559934_73709187"/>
      <w:bookmarkStart w:id="5029" w:name="_Toc2347"/>
      <w:bookmarkEnd w:id="5028"/>
      <w:r>
        <w:rPr/>
        <w:t>1584</w:t>
      </w:r>
      <w:r>
        <w:rPr>
          <w:rtl w:val="true"/>
        </w:rPr>
        <w:t xml:space="preserve">- </w:t>
      </w:r>
      <w:r>
        <w:rPr>
          <w:rtl w:val="true"/>
        </w:rPr>
        <w:t>تقاویم الجعفریة</w:t>
      </w:r>
      <w:bookmarkEnd w:id="5029"/>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أیام السعد و النحس، و الاختیارات المشهورة بین عامة الناس للسید علی أنصر بن السید علی أظهر الهندی الزیدی النسب الإمامی المذهب، ألفه بأمر السید راجه أبی جعفر، فسماه باسمه، و طبع بلکهنو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الأعمال الجعفریة</w:t>
      </w:r>
      <w:r>
        <w:rPr>
          <w:rFonts w:eastAsia="IRNazanin" w:cs="IRNazanin"/>
          <w:color w:val="111111"/>
          <w:sz w:val="28"/>
          <w:szCs w:val="28"/>
          <w:rtl w:val="true"/>
          <w:lang w:bidi="fa-IR"/>
        </w:rPr>
        <w:t xml:space="preserve">. </w:t>
      </w:r>
      <w:bookmarkStart w:id="5030" w:name="pg11681_117540"/>
    </w:p>
    <w:p>
      <w:pPr>
        <w:pStyle w:val="Heading3"/>
        <w:numPr>
          <w:ilvl w:val="2"/>
          <w:numId w:val="1"/>
        </w:numPr>
        <w:rPr/>
      </w:pPr>
      <w:bookmarkStart w:id="5031" w:name="__RefHeading___Toc7559936_73709187"/>
      <w:bookmarkStart w:id="5032" w:name="_Toc2348"/>
      <w:bookmarkEnd w:id="5030"/>
      <w:bookmarkEnd w:id="5031"/>
      <w:r>
        <w:rPr/>
        <w:t>1585</w:t>
      </w:r>
      <w:r>
        <w:rPr>
          <w:rtl w:val="true"/>
        </w:rPr>
        <w:t xml:space="preserve">- </w:t>
      </w:r>
      <w:r>
        <w:rPr>
          <w:rtl w:val="true"/>
        </w:rPr>
        <w:t>تقدمه تقویم الإیمان</w:t>
      </w:r>
      <w:bookmarkEnd w:id="5032"/>
    </w:p>
    <w:p>
      <w:pPr>
        <w:pStyle w:val="BookText"/>
        <w:rPr/>
      </w:pPr>
      <w:r>
        <w:rPr>
          <w:rFonts w:ascii="IRNazanin" w:hAnsi="IRNazanin" w:eastAsia="IRNazanin"/>
          <w:color w:val="111111"/>
          <w:sz w:val="28"/>
          <w:sz w:val="28"/>
          <w:szCs w:val="28"/>
          <w:rtl w:val="true"/>
          <w:lang w:bidi="fa-IR"/>
        </w:rPr>
        <w:t xml:space="preserve">للمحقق المیر محمد باقر الداماد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المیر محمد أشرف فی فضائل السادات، و هو مقدمه ل تقویم الإیمان له، و له شرح التقدمة أیضا کما یحیل إلیه فی جواب استفتاء المیرزا أبی الحسن الفراهانی، و یأتی تقویم الإیمان و مر شرح التقویم الموسوم ب التصحیحات</w:t>
      </w:r>
      <w:r>
        <w:rPr>
          <w:rFonts w:eastAsia="IRNazanin" w:cs="IRNazanin"/>
          <w:color w:val="111111"/>
          <w:sz w:val="28"/>
          <w:szCs w:val="28"/>
          <w:rtl w:val="true"/>
          <w:lang w:bidi="fa-IR"/>
        </w:rPr>
        <w:t>.</w:t>
      </w:r>
    </w:p>
    <w:p>
      <w:pPr>
        <w:pStyle w:val="Heading3"/>
        <w:numPr>
          <w:ilvl w:val="2"/>
          <w:numId w:val="1"/>
        </w:numPr>
        <w:rPr/>
      </w:pPr>
      <w:bookmarkStart w:id="5033" w:name="__RefHeading___Toc7559938_73709187"/>
      <w:bookmarkStart w:id="5034" w:name="_Toc2349"/>
      <w:bookmarkEnd w:id="5033"/>
      <w:r>
        <w:rPr/>
        <w:t>1586</w:t>
      </w:r>
      <w:r>
        <w:rPr>
          <w:rtl w:val="true"/>
        </w:rPr>
        <w:t xml:space="preserve">- </w:t>
      </w:r>
      <w:r>
        <w:rPr>
          <w:rtl w:val="true"/>
        </w:rPr>
        <w:t>تقدمه المعرفة</w:t>
      </w:r>
      <w:bookmarkEnd w:id="5034"/>
    </w:p>
    <w:p>
      <w:pPr>
        <w:pStyle w:val="BookText"/>
        <w:rPr/>
      </w:pPr>
      <w:r>
        <w:rPr>
          <w:rFonts w:ascii="IRNazanin" w:hAnsi="IRNazanin" w:eastAsia="IRNazanin"/>
          <w:color w:val="111111"/>
          <w:sz w:val="28"/>
          <w:sz w:val="28"/>
          <w:szCs w:val="28"/>
          <w:rtl w:val="true"/>
          <w:lang w:bidi="fa-IR"/>
        </w:rPr>
        <w:t xml:space="preserve">فی الصنعة للکمیاوی الشهیر أبی موسی جابر بن حیان الصوفی، ذکره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غیر تقدمه المعرفة فی الطب المعرب عن أصله الیونانی تألیف ابقراط الذی عربه حنین بن إسحاق العبادی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قدمه للطبع السید محمد صادق کمونة المحامی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Heading3"/>
        <w:numPr>
          <w:ilvl w:val="2"/>
          <w:numId w:val="1"/>
        </w:numPr>
        <w:rPr/>
      </w:pPr>
      <w:bookmarkStart w:id="5035" w:name="__RefHeading___Toc7559940_73709187"/>
      <w:bookmarkStart w:id="5036" w:name="_Toc2350"/>
      <w:bookmarkEnd w:id="5035"/>
      <w:r>
        <w:rPr>
          <w:rtl w:val="true"/>
        </w:rPr>
        <w:t>التقدیس</w:t>
      </w:r>
      <w:bookmarkEnd w:id="5036"/>
    </w:p>
    <w:p>
      <w:pPr>
        <w:pStyle w:val="BookText"/>
        <w:rPr/>
      </w:pPr>
      <w:r>
        <w:rPr>
          <w:rFonts w:ascii="IRNazanin" w:hAnsi="IRNazanin" w:eastAsia="IRNazanin"/>
          <w:color w:val="111111"/>
          <w:sz w:val="28"/>
          <w:sz w:val="28"/>
          <w:szCs w:val="28"/>
          <w:rtl w:val="true"/>
          <w:lang w:bidi="fa-IR"/>
        </w:rPr>
        <w:t>مثنوی لطیف کبیر للعلامة النراقی، یأتی بعنوان الطاقدیس أو طائر قدسی کما فی نجوم السماء</w:t>
      </w:r>
      <w:r>
        <w:rPr>
          <w:rFonts w:eastAsia="IRNazanin" w:cs="IRNazanin"/>
          <w:color w:val="111111"/>
          <w:sz w:val="28"/>
          <w:szCs w:val="28"/>
          <w:rtl w:val="true"/>
          <w:lang w:bidi="fa-IR"/>
        </w:rPr>
        <w:t>.</w:t>
      </w:r>
    </w:p>
    <w:p>
      <w:pPr>
        <w:pStyle w:val="Heading3"/>
        <w:numPr>
          <w:ilvl w:val="2"/>
          <w:numId w:val="1"/>
        </w:numPr>
        <w:rPr/>
      </w:pPr>
      <w:bookmarkStart w:id="5037" w:name="__RefHeading___Toc7559942_73709187"/>
      <w:bookmarkStart w:id="5038" w:name="_Toc2351"/>
      <w:bookmarkEnd w:id="5037"/>
      <w:r>
        <w:rPr/>
        <w:t>1587</w:t>
      </w:r>
      <w:r>
        <w:rPr>
          <w:rtl w:val="true"/>
        </w:rPr>
        <w:t xml:space="preserve">- </w:t>
      </w:r>
      <w:r>
        <w:rPr>
          <w:rtl w:val="true"/>
        </w:rPr>
        <w:t>التقدیسات‌</w:t>
      </w:r>
      <w:bookmarkEnd w:id="5038"/>
    </w:p>
    <w:p>
      <w:pPr>
        <w:pStyle w:val="BookText"/>
        <w:rPr/>
      </w:pPr>
      <w:r>
        <w:rPr>
          <w:rFonts w:ascii="IRNazanin" w:hAnsi="IRNazanin" w:eastAsia="IRNazanin"/>
          <w:color w:val="111111"/>
          <w:sz w:val="28"/>
          <w:sz w:val="28"/>
          <w:szCs w:val="28"/>
          <w:rtl w:val="true"/>
          <w:lang w:bidi="fa-IR"/>
        </w:rPr>
        <w:t>فی الحکمة الإلهیة للمیر محمد باقر الداماد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هو یا من هو یا من لا هو الا هو، یا فوق الفوق، و یا وراء الوراء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حاشیة تلمیذه المولی عبد الغفار الگیلانی صاحب حاشیة الإیقاظات و حاشیة الإیماضات، و غیرهما من تصانیف المحقق الداماد و توجد النسخة عند الشیخ أبی المجد محمد رضا فی أصفهان</w:t>
      </w:r>
      <w:r>
        <w:rPr>
          <w:rFonts w:eastAsia="IRNazanin" w:cs="IRNazanin"/>
          <w:color w:val="111111"/>
          <w:sz w:val="28"/>
          <w:szCs w:val="28"/>
          <w:rtl w:val="true"/>
          <w:lang w:bidi="fa-IR"/>
        </w:rPr>
        <w:t>.</w:t>
      </w:r>
    </w:p>
    <w:p>
      <w:pPr>
        <w:pStyle w:val="Heading3"/>
        <w:numPr>
          <w:ilvl w:val="2"/>
          <w:numId w:val="1"/>
        </w:numPr>
        <w:rPr/>
      </w:pPr>
      <w:bookmarkStart w:id="5039" w:name="__RefHeading___Toc7559944_73709187"/>
      <w:bookmarkStart w:id="5040" w:name="_Toc2352"/>
      <w:bookmarkEnd w:id="5039"/>
      <w:r>
        <w:rPr/>
        <w:t>1588</w:t>
      </w:r>
      <w:r>
        <w:rPr>
          <w:rtl w:val="true"/>
        </w:rPr>
        <w:t xml:space="preserve">- </w:t>
      </w:r>
      <w:r>
        <w:rPr>
          <w:rtl w:val="true"/>
        </w:rPr>
        <w:t>تقدیس القرآن</w:t>
      </w:r>
      <w:bookmarkEnd w:id="5040"/>
    </w:p>
    <w:p>
      <w:pPr>
        <w:pStyle w:val="BookText"/>
        <w:rPr/>
      </w:pPr>
      <w:r>
        <w:rPr>
          <w:rFonts w:ascii="IRNazanin" w:hAnsi="IRNazanin" w:eastAsia="IRNazanin"/>
          <w:color w:val="111111"/>
          <w:sz w:val="28"/>
          <w:sz w:val="28"/>
          <w:szCs w:val="28"/>
          <w:rtl w:val="true"/>
          <w:lang w:bidi="fa-IR"/>
        </w:rPr>
        <w:t>للسید حیدر حسین الهندی، مطبوع بلغة أردو، رد فیه علی فرقة من التناسخیة الموسومین بالآریة</w:t>
      </w:r>
    </w:p>
    <w:p>
      <w:pPr>
        <w:pStyle w:val="Heading3"/>
        <w:numPr>
          <w:ilvl w:val="2"/>
          <w:numId w:val="1"/>
        </w:numPr>
        <w:rPr/>
      </w:pPr>
      <w:bookmarkStart w:id="5041" w:name="__RefHeading___Toc7559946_73709187"/>
      <w:bookmarkStart w:id="5042" w:name="_Toc2353"/>
      <w:bookmarkEnd w:id="5041"/>
      <w:r>
        <w:rPr/>
        <w:t>1589</w:t>
      </w:r>
      <w:r>
        <w:rPr>
          <w:rtl w:val="true"/>
        </w:rPr>
        <w:t xml:space="preserve">- </w:t>
      </w:r>
      <w:r>
        <w:rPr>
          <w:rtl w:val="true"/>
        </w:rPr>
        <w:t>تقدیس القرآن</w:t>
      </w:r>
      <w:bookmarkEnd w:id="5042"/>
    </w:p>
    <w:p>
      <w:pPr>
        <w:pStyle w:val="BookText"/>
        <w:rPr/>
      </w:pPr>
      <w:r>
        <w:rPr>
          <w:rFonts w:ascii="IRNazanin" w:hAnsi="IRNazanin" w:eastAsia="IRNazanin"/>
          <w:color w:val="111111"/>
          <w:sz w:val="28"/>
          <w:sz w:val="28"/>
          <w:szCs w:val="28"/>
          <w:rtl w:val="true"/>
          <w:lang w:bidi="fa-IR"/>
        </w:rPr>
        <w:t xml:space="preserve">للمولوی غلام حسنین الپانی‌پتی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فی تذکره بی‌بها و مر له ترجمه الإکسیر و ترجمه القانون و ترجمه کامل الصناعة، و التقدیس مطبوع فی حصتین</w:t>
      </w:r>
    </w:p>
    <w:p>
      <w:pPr>
        <w:pStyle w:val="Heading3"/>
        <w:numPr>
          <w:ilvl w:val="2"/>
          <w:numId w:val="1"/>
        </w:numPr>
        <w:rPr/>
      </w:pPr>
      <w:bookmarkStart w:id="5043" w:name="__RefHeading___Toc7559948_73709187"/>
      <w:bookmarkStart w:id="5044" w:name="_Toc2354"/>
      <w:bookmarkEnd w:id="5043"/>
      <w:r>
        <w:rPr/>
        <w:t>1590</w:t>
      </w:r>
      <w:r>
        <w:rPr>
          <w:rtl w:val="true"/>
        </w:rPr>
        <w:t xml:space="preserve">- </w:t>
      </w:r>
      <w:r>
        <w:rPr>
          <w:rtl w:val="true"/>
        </w:rPr>
        <w:t>التقریب فی أسرار الترکیب و الکیمیاء،</w:t>
      </w:r>
      <w:bookmarkEnd w:id="5044"/>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لإیدمر بن علی الجلدکی مؤلف البدر المنیر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البرهان و غیرهما مما مر و یأتی، و قد فرغ من بعضها </w:t>
      </w: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قبلها و بعدها، توجد منه عدة نسخ فی مکتبة الآصفیة و غیرها مما ذکر فی تذکره النوادر مصرحا باسمه إیدمر بن علی کما فی کشف الظنون، </w:t>
      </w:r>
      <w:bookmarkStart w:id="5045" w:name="pg11681_117541"/>
    </w:p>
    <w:p>
      <w:pPr>
        <w:pStyle w:val="BookText"/>
        <w:rPr/>
      </w:pPr>
      <w:bookmarkEnd w:id="5045"/>
      <w:r>
        <w:rPr>
          <w:rFonts w:ascii="IRNazanin" w:hAnsi="IRNazanin" w:eastAsia="IRNazanin"/>
          <w:color w:val="111111"/>
          <w:sz w:val="28"/>
          <w:sz w:val="28"/>
          <w:szCs w:val="28"/>
          <w:rtl w:val="true"/>
          <w:lang w:bidi="fa-IR"/>
        </w:rPr>
        <w:t xml:space="preserve">و فی معجم المطبوعات العربیة ترجمه بعنوان عز الدین علی بن إیدمر بن علی بن إیدمر الجلدکی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رأیت لابن إیدمر الجلدکی من المخطوطات فی مکتبة الحجاج بالقاهرة التقریب فی أسرار علم الترکیب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تاریخ الوفاة الذی ذکره هو تاریخ وفاه علی بن إیدمر أحد الأمراء الطبلخانات بدمشق کما ترجمه فی الدرر الکامنة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نشا بالقاهرة و قدم دمشق أمیرا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أقام بها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غیر الکیمیاوی الجلدکی، و إنه إیدمر بن علی کما ذکرناه</w:t>
      </w:r>
    </w:p>
    <w:p>
      <w:pPr>
        <w:pStyle w:val="Heading3"/>
        <w:numPr>
          <w:ilvl w:val="2"/>
          <w:numId w:val="1"/>
        </w:numPr>
        <w:rPr/>
      </w:pPr>
      <w:bookmarkStart w:id="5046" w:name="__RefHeading___Toc7559950_73709187"/>
      <w:bookmarkStart w:id="5047" w:name="_Toc2355"/>
      <w:bookmarkEnd w:id="5046"/>
      <w:r>
        <w:rPr/>
        <w:t>1591</w:t>
      </w:r>
      <w:r>
        <w:rPr>
          <w:rtl w:val="true"/>
        </w:rPr>
        <w:t xml:space="preserve">- </w:t>
      </w:r>
      <w:r>
        <w:rPr>
          <w:rtl w:val="true"/>
        </w:rPr>
        <w:t>التقریب</w:t>
      </w:r>
      <w:bookmarkEnd w:id="5047"/>
    </w:p>
    <w:p>
      <w:pPr>
        <w:pStyle w:val="BookText"/>
        <w:rPr/>
      </w:pPr>
      <w:r>
        <w:rPr>
          <w:rFonts w:ascii="IRNazanin" w:hAnsi="IRNazanin" w:eastAsia="IRNazanin"/>
          <w:color w:val="111111"/>
          <w:sz w:val="28"/>
          <w:sz w:val="28"/>
          <w:szCs w:val="28"/>
          <w:rtl w:val="true"/>
          <w:lang w:bidi="fa-IR"/>
        </w:rPr>
        <w:t xml:space="preserve">فی أصول الفقه لصاحب المراسم، و هو الشیخ أبو یعلی حمزة الملقب بسلار بن عبد العزیز الدیلمی الطبرستانی کما حکاه فی الریاض عن مجموعة الشهید، کان تلمیذ السید الشریف المرتضی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 فی صفر</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فی بغیة الوعاة عن الصفدی، و ذکر ترجمته الشیخ منتجب الدین و ابن شهرآشوب، و ذکرا تصانیفه، و ذکر النجاشی اسمه فی ترجمه المرتضی بمناسبة أنه باشر غسل المرتضی مع أبو یعلی الجعفری، و النجاشی، و أما ما فی نظام الأقوال من أن تاریخ وفاته فی السبت السادس من شهر رمضان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اشتباه بأبی یعلی الجعفری الملحق تاریخه کذلک بنسخة النجاشی کما أشرنا إلیه آنفا</w:t>
      </w:r>
    </w:p>
    <w:p>
      <w:pPr>
        <w:pStyle w:val="Heading3"/>
        <w:numPr>
          <w:ilvl w:val="2"/>
          <w:numId w:val="1"/>
        </w:numPr>
        <w:rPr/>
      </w:pPr>
      <w:bookmarkStart w:id="5048" w:name="__RefHeading___Toc7559952_73709187"/>
      <w:bookmarkStart w:id="5049" w:name="_Toc2356"/>
      <w:bookmarkEnd w:id="5048"/>
      <w:r>
        <w:rPr/>
        <w:t>1592</w:t>
      </w:r>
      <w:r>
        <w:rPr>
          <w:rtl w:val="true"/>
        </w:rPr>
        <w:t xml:space="preserve">- </w:t>
      </w:r>
      <w:r>
        <w:rPr>
          <w:rtl w:val="true"/>
        </w:rPr>
        <w:t>التقریب فی شرح التهذیب</w:t>
      </w:r>
      <w:bookmarkEnd w:id="5049"/>
    </w:p>
    <w:p>
      <w:pPr>
        <w:pStyle w:val="BookText"/>
        <w:rPr/>
      </w:pPr>
      <w:r>
        <w:rPr>
          <w:rFonts w:ascii="IRNazanin" w:hAnsi="IRNazanin" w:eastAsia="IRNazanin"/>
          <w:color w:val="111111"/>
          <w:sz w:val="28"/>
          <w:sz w:val="28"/>
          <w:szCs w:val="28"/>
          <w:rtl w:val="true"/>
          <w:lang w:bidi="fa-IR"/>
        </w:rPr>
        <w:t xml:space="preserve">فی أصول الفقه، للسید أبی الحسن بن علی بن صفدر الرضوی الکشمیری اللکهنوی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السید عالم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رسالته فی ترجمه مؤلف إسداء الرغاب المطبوع معه</w:t>
      </w:r>
    </w:p>
    <w:p>
      <w:pPr>
        <w:pStyle w:val="Heading3"/>
        <w:numPr>
          <w:ilvl w:val="2"/>
          <w:numId w:val="1"/>
        </w:numPr>
        <w:rPr/>
      </w:pPr>
      <w:bookmarkStart w:id="5050" w:name="__RefHeading___Toc7559954_73709187"/>
      <w:bookmarkStart w:id="5051" w:name="_Toc2357"/>
      <w:bookmarkEnd w:id="5050"/>
      <w:r>
        <w:rPr/>
        <w:t>1593</w:t>
      </w:r>
      <w:r>
        <w:rPr>
          <w:rtl w:val="true"/>
        </w:rPr>
        <w:t xml:space="preserve">- </w:t>
      </w:r>
      <w:r>
        <w:rPr>
          <w:rtl w:val="true"/>
        </w:rPr>
        <w:t>تقریب الأحکام</w:t>
      </w:r>
      <w:bookmarkEnd w:id="5051"/>
    </w:p>
    <w:p>
      <w:pPr>
        <w:pStyle w:val="BookText"/>
        <w:rPr/>
      </w:pPr>
      <w:r>
        <w:rPr>
          <w:rFonts w:ascii="IRNazanin" w:hAnsi="IRNazanin" w:eastAsia="IRNazanin"/>
          <w:color w:val="111111"/>
          <w:sz w:val="28"/>
          <w:sz w:val="28"/>
          <w:szCs w:val="28"/>
          <w:rtl w:val="true"/>
          <w:lang w:bidi="fa-IR"/>
        </w:rPr>
        <w:t xml:space="preserve">للشیخ السعید محمد بن محمد بن النعمان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کشف الحجب أقول أحال إلیه الشیخ المفید نفسه فی کتابه الفصول المختارة المطبوع فی النجف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3"/>
        <w:numPr>
          <w:ilvl w:val="2"/>
          <w:numId w:val="1"/>
        </w:numPr>
        <w:rPr/>
      </w:pPr>
      <w:bookmarkStart w:id="5052" w:name="__RefHeading___Toc7559956_73709187"/>
      <w:bookmarkStart w:id="5053" w:name="_Toc2358"/>
      <w:bookmarkEnd w:id="5052"/>
      <w:r>
        <w:rPr/>
        <w:t>1594</w:t>
      </w:r>
      <w:r>
        <w:rPr>
          <w:rtl w:val="true"/>
        </w:rPr>
        <w:t xml:space="preserve">- </w:t>
      </w:r>
      <w:r>
        <w:rPr>
          <w:rtl w:val="true"/>
        </w:rPr>
        <w:t>تقریب الأصول</w:t>
      </w:r>
      <w:bookmarkEnd w:id="5053"/>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علم الکلام للسید الشریف المرتضی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النجاشی أن فیه الرد علی یحیی بن عدی الفیلسوف المنطقی تلمیذ الفارابی و مترجم الکتب السریانیة إلی العربیة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ببغداد فی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bookmarkStart w:id="5054" w:name="pg11681_117542"/>
    </w:p>
    <w:p>
      <w:pPr>
        <w:pStyle w:val="Heading3"/>
        <w:numPr>
          <w:ilvl w:val="2"/>
          <w:numId w:val="1"/>
        </w:numPr>
        <w:rPr/>
      </w:pPr>
      <w:bookmarkStart w:id="5055" w:name="__RefHeading___Toc7559958_73709187"/>
      <w:bookmarkStart w:id="5056" w:name="_Toc2359"/>
      <w:bookmarkEnd w:id="5054"/>
      <w:bookmarkEnd w:id="5055"/>
      <w:r>
        <w:rPr/>
        <w:t>1595</w:t>
      </w:r>
      <w:r>
        <w:rPr>
          <w:rtl w:val="true"/>
        </w:rPr>
        <w:t xml:space="preserve">- </w:t>
      </w:r>
      <w:r>
        <w:rPr>
          <w:rtl w:val="true"/>
        </w:rPr>
        <w:t>تقریب الأفهام</w:t>
      </w:r>
      <w:bookmarkEnd w:id="5056"/>
    </w:p>
    <w:p>
      <w:pPr>
        <w:pStyle w:val="BookText"/>
        <w:rPr/>
      </w:pPr>
      <w:r>
        <w:rPr>
          <w:rFonts w:ascii="IRNazanin" w:hAnsi="IRNazanin" w:eastAsia="IRNazanin"/>
          <w:color w:val="111111"/>
          <w:sz w:val="28"/>
          <w:sz w:val="28"/>
          <w:szCs w:val="28"/>
          <w:rtl w:val="true"/>
          <w:lang w:bidi="fa-IR"/>
        </w:rPr>
        <w:t xml:space="preserve">فی تفسیر آیات الأحکام للسید محمد قلی بن محمد بن حامد النیشابوری الکنتوری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بعث فی الأمیین رسولا فی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ولده السید إعجاز حسین فی کشف الحجب</w:t>
      </w:r>
    </w:p>
    <w:p>
      <w:pPr>
        <w:pStyle w:val="Heading3"/>
        <w:numPr>
          <w:ilvl w:val="2"/>
          <w:numId w:val="1"/>
        </w:numPr>
        <w:rPr/>
      </w:pPr>
      <w:bookmarkStart w:id="5057" w:name="__RefHeading___Toc7559960_73709187"/>
      <w:bookmarkStart w:id="5058" w:name="_Toc2360"/>
      <w:bookmarkEnd w:id="5057"/>
      <w:r>
        <w:rPr/>
        <w:t>1596</w:t>
      </w:r>
      <w:r>
        <w:rPr>
          <w:rtl w:val="true"/>
        </w:rPr>
        <w:t xml:space="preserve">- </w:t>
      </w:r>
      <w:r>
        <w:rPr>
          <w:rtl w:val="true"/>
        </w:rPr>
        <w:t>تقریب المعارف‌</w:t>
      </w:r>
      <w:bookmarkEnd w:id="5058"/>
    </w:p>
    <w:p>
      <w:pPr>
        <w:pStyle w:val="BookText"/>
        <w:rPr/>
      </w:pPr>
      <w:r>
        <w:rPr>
          <w:rFonts w:ascii="IRNazanin" w:hAnsi="IRNazanin" w:eastAsia="IRNazanin"/>
          <w:color w:val="111111"/>
          <w:sz w:val="28"/>
          <w:sz w:val="28"/>
          <w:szCs w:val="28"/>
          <w:rtl w:val="true"/>
          <w:lang w:bidi="fa-IR"/>
        </w:rPr>
        <w:t>فی علم الکلام للشیخ تقی الدین أبی الصلاح بن نجم الدین الحلبی تلمیذ الشیخ الطوسی و الشریف المرتضی، ینقل عنه المیر محمد أشرف فی فضائل السادات، و العلامة المجلسی فی الثامن، و الخامس عشر من البحار فی باب صفات المخالفین، و رآه الشیخ الحر کما ذکره فی أمل الآمل</w:t>
      </w:r>
    </w:p>
    <w:p>
      <w:pPr>
        <w:pStyle w:val="Heading3"/>
        <w:numPr>
          <w:ilvl w:val="2"/>
          <w:numId w:val="1"/>
        </w:numPr>
        <w:rPr/>
      </w:pPr>
      <w:bookmarkStart w:id="5059" w:name="__RefHeading___Toc7559962_73709187"/>
      <w:bookmarkStart w:id="5060" w:name="_Toc2361"/>
      <w:bookmarkEnd w:id="5059"/>
      <w:r>
        <w:rPr/>
        <w:t>1597</w:t>
      </w:r>
      <w:r>
        <w:rPr>
          <w:rtl w:val="true"/>
        </w:rPr>
        <w:t xml:space="preserve">- </w:t>
      </w:r>
      <w:r>
        <w:rPr>
          <w:rtl w:val="true"/>
        </w:rPr>
        <w:t>تقریر التحریر</w:t>
      </w:r>
      <w:bookmarkEnd w:id="5060"/>
    </w:p>
    <w:p>
      <w:pPr>
        <w:pStyle w:val="BookText"/>
        <w:rPr/>
      </w:pPr>
      <w:r>
        <w:rPr>
          <w:rFonts w:ascii="IRNazanin" w:hAnsi="IRNazanin" w:eastAsia="IRNazanin"/>
          <w:color w:val="111111"/>
          <w:sz w:val="28"/>
          <w:sz w:val="28"/>
          <w:szCs w:val="28"/>
          <w:rtl w:val="true"/>
          <w:lang w:bidi="fa-IR"/>
        </w:rPr>
        <w:t xml:space="preserve">لأبی الخیر محمد بن محمد الفارسی، فارسی فی الهیئة، یوجد فی مکتبة راجه السید محمد مهدی فی ضلع فیض‌آباد فی الماری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 المخطوط</w:t>
      </w:r>
    </w:p>
    <w:p>
      <w:pPr>
        <w:pStyle w:val="Heading3"/>
        <w:numPr>
          <w:ilvl w:val="2"/>
          <w:numId w:val="1"/>
        </w:numPr>
        <w:rPr/>
      </w:pPr>
      <w:bookmarkStart w:id="5061" w:name="__RefHeading___Toc7559964_73709187"/>
      <w:bookmarkStart w:id="5062" w:name="_Toc2362"/>
      <w:bookmarkEnd w:id="5061"/>
      <w:r>
        <w:rPr/>
        <w:t>1598</w:t>
      </w:r>
      <w:r>
        <w:rPr>
          <w:rtl w:val="true"/>
        </w:rPr>
        <w:t xml:space="preserve">- </w:t>
      </w:r>
      <w:r>
        <w:rPr>
          <w:rtl w:val="true"/>
        </w:rPr>
        <w:t>التقریر الحاسم لعرس القاسم</w:t>
      </w:r>
      <w:bookmarkEnd w:id="5062"/>
    </w:p>
    <w:p>
      <w:pPr>
        <w:pStyle w:val="BookText"/>
        <w:rPr/>
      </w:pPr>
      <w:r>
        <w:rPr>
          <w:rFonts w:ascii="IRNazanin" w:hAnsi="IRNazanin" w:eastAsia="IRNazanin"/>
          <w:color w:val="111111"/>
          <w:sz w:val="28"/>
          <w:sz w:val="28"/>
          <w:szCs w:val="28"/>
          <w:rtl w:val="true"/>
          <w:lang w:bidi="fa-IR"/>
        </w:rPr>
        <w:t xml:space="preserve">للسید ظهور حسین البارهوی اللکهنوی، سکن بها من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توفی بها فی أول ذی القعدة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مجلة الرضوان اللکهنویة فی أول عدد من السنة الخامسة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1282</w:t>
      </w:r>
      <w:r>
        <w:rPr>
          <w:rFonts w:eastAsia="IRNazanin" w:cs="IRNazanin"/>
          <w:color w:val="111111"/>
          <w:sz w:val="28"/>
          <w:szCs w:val="28"/>
          <w:rtl w:val="true"/>
          <w:lang w:bidi="fa-IR"/>
        </w:rPr>
        <w:t>)</w:t>
      </w:r>
    </w:p>
    <w:p>
      <w:pPr>
        <w:pStyle w:val="Heading3"/>
        <w:numPr>
          <w:ilvl w:val="2"/>
          <w:numId w:val="1"/>
        </w:numPr>
        <w:rPr/>
      </w:pPr>
      <w:bookmarkStart w:id="5063" w:name="__RefHeading___Toc7559966_73709187"/>
      <w:bookmarkStart w:id="5064" w:name="_Toc2363"/>
      <w:bookmarkEnd w:id="5063"/>
      <w:r>
        <w:rPr/>
        <w:t>1599</w:t>
      </w:r>
      <w:r>
        <w:rPr>
          <w:rtl w:val="true"/>
        </w:rPr>
        <w:t xml:space="preserve">- </w:t>
      </w:r>
      <w:r>
        <w:rPr>
          <w:rtl w:val="true"/>
        </w:rPr>
        <w:t>تقریر المرام</w:t>
      </w:r>
      <w:bookmarkEnd w:id="5064"/>
    </w:p>
    <w:p>
      <w:pPr>
        <w:pStyle w:val="BookText"/>
        <w:rPr/>
      </w:pPr>
      <w:r>
        <w:rPr>
          <w:rFonts w:ascii="IRNazanin" w:hAnsi="IRNazanin" w:eastAsia="IRNazanin"/>
          <w:color w:val="111111"/>
          <w:sz w:val="28"/>
          <w:sz w:val="28"/>
          <w:szCs w:val="28"/>
          <w:rtl w:val="true"/>
          <w:lang w:bidi="fa-IR"/>
        </w:rPr>
        <w:t>فی شرح شرایع الإسلام للمولی محمد علی بن المولی حسین التستری، رأیت فی کتب السید أحمد المدعو بالسید آقا الإمام التستری فی النجف المجلد الأول منه و هو شرح مزجی کبیر من الطهارة إلی آخر أحکام الأموات،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المحمود علی آلائه المشکور علی نعمائه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له أیضا حواش علی الشرائع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الحاء</w:t>
      </w:r>
    </w:p>
    <w:p>
      <w:pPr>
        <w:pStyle w:val="Heading3"/>
        <w:numPr>
          <w:ilvl w:val="2"/>
          <w:numId w:val="1"/>
        </w:numPr>
        <w:rPr/>
      </w:pPr>
      <w:bookmarkStart w:id="5065" w:name="__RefHeading___Toc7559968_73709187"/>
      <w:bookmarkStart w:id="5066" w:name="_Toc2364"/>
      <w:bookmarkEnd w:id="5065"/>
      <w:r>
        <w:rPr>
          <w:rtl w:val="true"/>
        </w:rPr>
        <w:t>التقریرات</w:t>
      </w:r>
      <w:bookmarkEnd w:id="5066"/>
    </w:p>
    <w:p>
      <w:pPr>
        <w:pStyle w:val="Heading3"/>
        <w:numPr>
          <w:ilvl w:val="2"/>
          <w:numId w:val="1"/>
        </w:numPr>
        <w:rPr/>
      </w:pPr>
      <w:bookmarkStart w:id="5067" w:name="__RefHeading___Toc7559970_73709187"/>
      <w:bookmarkStart w:id="5068" w:name="_Toc2365"/>
      <w:bookmarkEnd w:id="5067"/>
      <w:r>
        <w:rPr>
          <w:rtl w:val="true"/>
        </w:rPr>
        <w:t>بیان</w:t>
      </w:r>
      <w:bookmarkEnd w:id="5068"/>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التقریرات عنوان عام لبعض الکتب المؤلفة من أواخر القرن الثانی عشر و بعده حتی الیوم، و هو نظیر الأمالی فی کتب الحدیث للقدماء، و الفرق أن الأمالی کانت تکتب فی مجلس إملاء الشیخ الحدیث عن کتابه أو عن ظهر قلبه، و کان السامع یصدر الکتاب باسم الشیخ، و یعد من تصانیف الشیخ، بخلاف التقریرات فإنها مباحث علمیة یلقیها الأستاد علی تلامیذه عن ظهر القلب و یعیها التلامیذ فی حفظهم، ثم ینقلونها </w:t>
      </w:r>
      <w:bookmarkStart w:id="5069" w:name="pg11681_117543"/>
    </w:p>
    <w:p>
      <w:pPr>
        <w:pStyle w:val="BookText"/>
        <w:rPr/>
      </w:pPr>
      <w:bookmarkEnd w:id="5069"/>
      <w:r>
        <w:rPr>
          <w:rFonts w:ascii="IRNazanin" w:hAnsi="IRNazanin" w:eastAsia="IRNazanin"/>
          <w:color w:val="111111"/>
          <w:sz w:val="28"/>
          <w:sz w:val="28"/>
          <w:szCs w:val="28"/>
          <w:rtl w:val="true"/>
          <w:lang w:bidi="fa-IR"/>
        </w:rPr>
        <w:t>إلی الکتابة فی مجلس آخر، و یعد من تصانیفهم، و لذلک لاحظنا الترتیب فی الأمالی علی حسب أسماء المشایخ، و فی التقریرات حسب أسماء التلامیذ، و الذی لا بد من ذکره هو أن کتب التقریرات أکثر من أن یستقصیها أحد، و لا سیما</w:t>
      </w:r>
    </w:p>
    <w:p>
      <w:pPr>
        <w:pStyle w:val="BookText"/>
        <w:rPr/>
      </w:pPr>
      <w:r>
        <w:rPr>
          <w:rFonts w:ascii="IRNazanin" w:hAnsi="IRNazanin" w:eastAsia="IRNazanin"/>
          <w:color w:val="111111"/>
          <w:sz w:val="28"/>
          <w:sz w:val="28"/>
          <w:szCs w:val="28"/>
          <w:rtl w:val="true"/>
          <w:lang w:bidi="fa-IR"/>
        </w:rPr>
        <w:t>التقریرات الأصولیة التی کتبها تلامیذ شریف العلماء، و صاحبی الضوابط و الفصول فی کربلاء، و تلامیذ العلامة الأنصاری و من بعده فی النجف الأشرف و سامراء و مشهد الرضا و قم و غیرها فقد أنهیت المشاهیر الأفاضل من تلامیذ آیة الله سیدنا المجدد الشیرازی فی کتابی هدیة الرازی إلی نیف و خمسمائة، و قد سمعت ممن أحصی تلامیذ شیخنا الأستاد الأعظم المولی محمد کاظم الخراسانی فی الدورة الأخیرة فی بعض اللیالی بعد الفراغ من الدرس أنه زادت عدتهم علی الألف و المائتین، و کان کثیر منهم یکتب تقریراته، و جمع منهم کانوا أصدقائی و رأیت تقریراتهم الکثیرة فی الکراریس و المجلدات، و توجد تقریرات کثیرة لم یشخص مقررها أبدا و بالجملة ما نذکره من التقریرات أنموذج مما کتب بعنوان التقریرات لئلا یخلو الکتاب عن هذا العنوان</w:t>
      </w:r>
    </w:p>
    <w:p>
      <w:pPr>
        <w:pStyle w:val="Heading3"/>
        <w:numPr>
          <w:ilvl w:val="2"/>
          <w:numId w:val="1"/>
        </w:numPr>
        <w:rPr/>
      </w:pPr>
      <w:bookmarkStart w:id="5070" w:name="__RefHeading___Toc7559972_73709187"/>
      <w:bookmarkStart w:id="5071" w:name="_Toc2366"/>
      <w:bookmarkEnd w:id="5070"/>
      <w:r>
        <w:rPr/>
        <w:t>1600</w:t>
      </w:r>
      <w:r>
        <w:rPr>
          <w:rtl w:val="true"/>
        </w:rPr>
        <w:t xml:space="preserve">- </w:t>
      </w:r>
      <w:r>
        <w:rPr>
          <w:rtl w:val="true"/>
        </w:rPr>
        <w:t>التقریرات‌</w:t>
      </w:r>
      <w:bookmarkEnd w:id="5071"/>
    </w:p>
    <w:p>
      <w:pPr>
        <w:pStyle w:val="BookText"/>
        <w:rPr/>
      </w:pPr>
      <w:r>
        <w:rPr>
          <w:rFonts w:ascii="IRNazanin" w:hAnsi="IRNazanin" w:eastAsia="IRNazanin"/>
          <w:color w:val="111111"/>
          <w:sz w:val="28"/>
          <w:sz w:val="28"/>
          <w:szCs w:val="28"/>
          <w:rtl w:val="true"/>
          <w:lang w:bidi="fa-IR"/>
        </w:rPr>
        <w:t xml:space="preserve">للمولی آقا بن محمد علی اللنکرانی فی مجلدین بخطه أحدهما حجیة الظن و قد فرغ منه أواسط ذی الحجة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ثانیها فی مبحث الاستصحاب کلاهما من تقر بحث أستاذه الحاج السید حسین الکوه‌کمری الذی صار مرجعا بعد وفاة أستاذه العلامة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توفی فی النجف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رأیتهما عند السید هادی الإشکوری فی النجف</w:t>
      </w:r>
    </w:p>
    <w:p>
      <w:pPr>
        <w:pStyle w:val="Heading3"/>
        <w:numPr>
          <w:ilvl w:val="2"/>
          <w:numId w:val="1"/>
        </w:numPr>
        <w:rPr/>
      </w:pPr>
      <w:bookmarkStart w:id="5072" w:name="__RefHeading___Toc7559974_73709187"/>
      <w:bookmarkStart w:id="5073" w:name="_Toc2367"/>
      <w:bookmarkEnd w:id="5072"/>
      <w:r>
        <w:rPr/>
        <w:t>1601</w:t>
      </w:r>
      <w:r>
        <w:rPr>
          <w:rtl w:val="true"/>
        </w:rPr>
        <w:t xml:space="preserve">- </w:t>
      </w:r>
      <w:r>
        <w:rPr>
          <w:rtl w:val="true"/>
        </w:rPr>
        <w:t>التقریرات‌</w:t>
      </w:r>
      <w:bookmarkEnd w:id="5073"/>
    </w:p>
    <w:p>
      <w:pPr>
        <w:pStyle w:val="BookText"/>
        <w:rPr/>
      </w:pPr>
      <w:r>
        <w:rPr>
          <w:rFonts w:ascii="IRNazanin" w:hAnsi="IRNazanin" w:eastAsia="IRNazanin"/>
          <w:color w:val="111111"/>
          <w:sz w:val="28"/>
          <w:sz w:val="28"/>
          <w:szCs w:val="28"/>
          <w:rtl w:val="true"/>
          <w:lang w:bidi="fa-IR"/>
        </w:rPr>
        <w:t xml:space="preserve">للشیخ إبراهیم الأردبیلی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بالدق و السل فی الکاظمیة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إلی العتبات فی نیف و عشرة و ثلاثمائة و ألف، و قرأ علی شیخنا الشریعة و الآیتین الکاظمین، و کتب کثیرا من تقریراتهم فی الفقه و مر تقریراته فی الأصول بعنوان أصول الفقه و تبرز علی أقرانه، و تصدر لتدریس السطوح فکان یحضر مجلس درسه قریب المائة من الطلاب لکنه لم یطل حتی مرض بعد بلوغه نعی أبیه و أخیه بالشهادة فی وقعة أردبیل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اشتد مرضه سافر إلی الکاظمیة للمعالجة فلم یفده فتوفی و دفن فی بعض الحجر القبلیة من صحن القریش، و لم أدر إلی من صارت کتبه</w:t>
      </w:r>
    </w:p>
    <w:p>
      <w:pPr>
        <w:pStyle w:val="Heading3"/>
        <w:numPr>
          <w:ilvl w:val="2"/>
          <w:numId w:val="1"/>
        </w:numPr>
        <w:rPr/>
      </w:pPr>
      <w:bookmarkStart w:id="5074" w:name="__RefHeading___Toc7559976_73709187"/>
      <w:bookmarkStart w:id="5075" w:name="_Toc2368"/>
      <w:bookmarkEnd w:id="5074"/>
      <w:r>
        <w:rPr/>
        <w:t>1602</w:t>
      </w:r>
      <w:r>
        <w:rPr>
          <w:rtl w:val="true"/>
        </w:rPr>
        <w:t xml:space="preserve">- </w:t>
      </w:r>
      <w:r>
        <w:rPr>
          <w:rtl w:val="true"/>
        </w:rPr>
        <w:t>التقریرات‌</w:t>
      </w:r>
      <w:bookmarkEnd w:id="5075"/>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إبراهیم الدامغانی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بالنجف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bookmarkStart w:id="5076" w:name="pg11681_117544"/>
    </w:p>
    <w:p>
      <w:pPr>
        <w:pStyle w:val="BookText"/>
        <w:rPr/>
      </w:pPr>
      <w:bookmarkEnd w:id="5076"/>
      <w:r>
        <w:rPr>
          <w:rFonts w:ascii="IRNazanin" w:hAnsi="IRNazanin" w:eastAsia="IRNazanin"/>
          <w:color w:val="111111"/>
          <w:sz w:val="28"/>
          <w:sz w:val="28"/>
          <w:szCs w:val="28"/>
          <w:rtl w:val="true"/>
          <w:lang w:bidi="fa-IR"/>
        </w:rPr>
        <w:t>مجلدین أحدهما فی الفقه و المهم من مباحث العبادات و المعاملات، و الآخر فی کثیر من مباحث الأصول کلاهما من تقریر بحث أستاذه آیة الله السید میرزا محمد حسن الشیرازی، و کان من قدماء تلامیذه فی النجف و فی سنة وفاته هاجر آیة الله الشیرازی إلی سامراء، رأیت مجلده الفقهی فی خزانة کتب سیدنا أبی محمد الحسن صدر الدین و قال إنه اشتراه من وصی</w:t>
      </w:r>
    </w:p>
    <w:p>
      <w:pPr>
        <w:pStyle w:val="BookText"/>
        <w:rPr/>
      </w:pPr>
      <w:r>
        <w:rPr>
          <w:rFonts w:ascii="IRNazanin" w:hAnsi="IRNazanin" w:eastAsia="IRNazanin"/>
          <w:color w:val="111111"/>
          <w:sz w:val="28"/>
          <w:sz w:val="28"/>
          <w:szCs w:val="28"/>
          <w:rtl w:val="true"/>
          <w:lang w:bidi="fa-IR"/>
        </w:rPr>
        <w:t xml:space="preserve">المؤلف الشیخ إسماعیل السمنانی، و اشتری مجلده الآخر فی الأصول الذی مر بعنوان أصول الفقه السید محسن بن السید حسین بن السید رضا بن آیة الله بحر العلوم الطباطبائی، و انتقل الکتاب بعد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ابنه السید مهدی</w:t>
      </w:r>
    </w:p>
    <w:p>
      <w:pPr>
        <w:pStyle w:val="Heading3"/>
        <w:numPr>
          <w:ilvl w:val="2"/>
          <w:numId w:val="1"/>
        </w:numPr>
        <w:rPr/>
      </w:pPr>
      <w:bookmarkStart w:id="5077" w:name="__RefHeading___Toc7559978_73709187"/>
      <w:bookmarkStart w:id="5078" w:name="_Toc2369"/>
      <w:bookmarkEnd w:id="5077"/>
      <w:r>
        <w:rPr/>
        <w:t>1603</w:t>
      </w:r>
      <w:r>
        <w:rPr>
          <w:rtl w:val="true"/>
        </w:rPr>
        <w:t xml:space="preserve">- </w:t>
      </w:r>
      <w:r>
        <w:rPr>
          <w:rtl w:val="true"/>
        </w:rPr>
        <w:t>التقریرات‌</w:t>
      </w:r>
      <w:bookmarkEnd w:id="5078"/>
    </w:p>
    <w:p>
      <w:pPr>
        <w:pStyle w:val="BookText"/>
        <w:rPr/>
      </w:pPr>
      <w:r>
        <w:rPr>
          <w:rFonts w:ascii="IRNazanin" w:hAnsi="IRNazanin" w:eastAsia="IRNazanin"/>
          <w:color w:val="111111"/>
          <w:sz w:val="28"/>
          <w:sz w:val="28"/>
          <w:szCs w:val="28"/>
          <w:rtl w:val="true"/>
          <w:lang w:bidi="fa-IR"/>
        </w:rPr>
        <w:t xml:space="preserve">للشیخ إبراهیم الرشتی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بالنجف حدود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مجلده فی المباحث الأصولیة بعنوان أصول الفقه من تقریر أستاذه العلامة الحاج میرزا حبیب الله الرشتی و حکی لی بعض الثقات المطلعین أن له تقریرات أخر انتقلت مع سائر کتبه و ترکته إلی ابنته الواحدة</w:t>
      </w:r>
      <w:r>
        <w:rPr>
          <w:rFonts w:eastAsia="IRNazanin" w:cs="IRNazanin"/>
          <w:color w:val="111111"/>
          <w:sz w:val="28"/>
          <w:szCs w:val="28"/>
          <w:rtl w:val="true"/>
          <w:lang w:bidi="fa-IR"/>
        </w:rPr>
        <w:t>.</w:t>
      </w:r>
    </w:p>
    <w:p>
      <w:pPr>
        <w:pStyle w:val="Heading3"/>
        <w:numPr>
          <w:ilvl w:val="2"/>
          <w:numId w:val="1"/>
        </w:numPr>
        <w:rPr/>
      </w:pPr>
      <w:bookmarkStart w:id="5079" w:name="__RefHeading___Toc7559980_73709187"/>
      <w:bookmarkStart w:id="5080" w:name="_Toc2370"/>
      <w:bookmarkEnd w:id="5079"/>
      <w:r>
        <w:rPr/>
        <w:t>1604</w:t>
      </w:r>
      <w:r>
        <w:rPr>
          <w:rtl w:val="true"/>
        </w:rPr>
        <w:t xml:space="preserve">- </w:t>
      </w:r>
      <w:r>
        <w:rPr>
          <w:rtl w:val="true"/>
        </w:rPr>
        <w:t>التقریرات‌</w:t>
      </w:r>
      <w:bookmarkEnd w:id="5080"/>
    </w:p>
    <w:p>
      <w:pPr>
        <w:pStyle w:val="BookText"/>
        <w:rPr/>
      </w:pPr>
      <w:r>
        <w:rPr>
          <w:rFonts w:ascii="IRNazanin" w:hAnsi="IRNazanin" w:eastAsia="IRNazanin"/>
          <w:color w:val="111111"/>
          <w:sz w:val="28"/>
          <w:sz w:val="28"/>
          <w:szCs w:val="28"/>
          <w:rtl w:val="true"/>
          <w:lang w:bidi="fa-IR"/>
        </w:rPr>
        <w:t xml:space="preserve">للشیخ الجلیل المیرزا إبراهیم بن المولی محمد علی بن أحمد المحلاتی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بها 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فی المهم من مباحث الفقه و الأصول، من تقریر بحث أستاذه آیة الله المجدد الشیرازی، کان من أجلاء تلامیذه، و تزوج فی سامراء بابنة أخ آیة الله و هو المیرزا أحمد المستوفی و رجع إلی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صار مرجعا بها إلی أن توفی و قام مقامه ولده الجلیل المیرزا أبو الفضل</w:t>
      </w:r>
      <w:r>
        <w:rPr>
          <w:rFonts w:eastAsia="IRNazanin" w:cs="IRNazanin"/>
          <w:color w:val="111111"/>
          <w:sz w:val="28"/>
          <w:szCs w:val="28"/>
          <w:rtl w:val="true"/>
          <w:lang w:bidi="fa-IR"/>
        </w:rPr>
        <w:t>.</w:t>
      </w:r>
    </w:p>
    <w:p>
      <w:pPr>
        <w:pStyle w:val="Heading3"/>
        <w:numPr>
          <w:ilvl w:val="2"/>
          <w:numId w:val="1"/>
        </w:numPr>
        <w:rPr/>
      </w:pPr>
      <w:bookmarkStart w:id="5081" w:name="__RefHeading___Toc7559982_73709187"/>
      <w:bookmarkStart w:id="5082" w:name="_Toc2371"/>
      <w:bookmarkEnd w:id="5081"/>
      <w:r>
        <w:rPr/>
        <w:t>1605</w:t>
      </w:r>
      <w:r>
        <w:rPr>
          <w:rtl w:val="true"/>
        </w:rPr>
        <w:t xml:space="preserve">- </w:t>
      </w:r>
      <w:r>
        <w:rPr>
          <w:rtl w:val="true"/>
        </w:rPr>
        <w:t>التقریرات‌</w:t>
      </w:r>
      <w:bookmarkEnd w:id="5082"/>
    </w:p>
    <w:p>
      <w:pPr>
        <w:pStyle w:val="BookText"/>
        <w:rPr/>
      </w:pPr>
      <w:r>
        <w:rPr>
          <w:rFonts w:ascii="IRNazanin" w:hAnsi="IRNazanin" w:eastAsia="IRNazanin"/>
          <w:color w:val="111111"/>
          <w:sz w:val="28"/>
          <w:sz w:val="28"/>
          <w:szCs w:val="28"/>
          <w:rtl w:val="true"/>
          <w:lang w:bidi="fa-IR"/>
        </w:rPr>
        <w:t xml:space="preserve">للشیخ محمد إبراهیم بن الشیخ علی بن الشیخ حسن الکلباسی النجفی المولود بها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سبط الشیخ حسن الصغیر بن العلامة صاحب الجواهر، و کان والده الشیخ علی سبط صاحب الجواهر و قد کتب تقریرات بحث أستاذه آیة الله المیرزا محمد حسین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ثلاث مجلدات، أولها فی مباحث الألفاظ إلی آخر المطلق و المقید، و الثانی فی الأصول العلمیة علی ترتیب رسائل الشیخ، و الثالث فی المکاسب المحرمة و البیع إلی خیار الغبن و قاعدة من ملک و الضرر و بحث الملازمة و خلل الصلاة وارث الزوجة،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 منه سنة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أصول الفقه فی مجلدین من تقریر بحث أستاذه الآقا ضیاء الدین العراقی فی النجف، یأتی فی حرف الهاء</w:t>
      </w:r>
      <w:r>
        <w:rPr>
          <w:rFonts w:eastAsia="IRNazanin" w:cs="IRNazanin"/>
          <w:color w:val="111111"/>
          <w:sz w:val="28"/>
          <w:szCs w:val="28"/>
          <w:rtl w:val="true"/>
          <w:lang w:bidi="fa-IR"/>
        </w:rPr>
        <w:t>.</w:t>
      </w:r>
    </w:p>
    <w:p>
      <w:pPr>
        <w:pStyle w:val="Heading3"/>
        <w:numPr>
          <w:ilvl w:val="2"/>
          <w:numId w:val="1"/>
        </w:numPr>
        <w:rPr/>
      </w:pPr>
      <w:bookmarkStart w:id="5083" w:name="__RefHeading___Toc7559984_73709187"/>
      <w:bookmarkStart w:id="5084" w:name="_Toc2372"/>
      <w:bookmarkEnd w:id="5083"/>
      <w:r>
        <w:rPr/>
        <w:t>1606</w:t>
      </w:r>
      <w:r>
        <w:rPr>
          <w:rtl w:val="true"/>
        </w:rPr>
        <w:t xml:space="preserve">- </w:t>
      </w:r>
      <w:r>
        <w:rPr>
          <w:rtl w:val="true"/>
        </w:rPr>
        <w:t>التقریرات‌</w:t>
      </w:r>
      <w:bookmarkEnd w:id="5084"/>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للمیرزا أبی تراب الشهیر بمیرزا آقا القزوینی الحائری الذی توفی </w:t>
      </w:r>
      <w:bookmarkStart w:id="5085" w:name="pg11681_117545"/>
    </w:p>
    <w:p>
      <w:pPr>
        <w:pStyle w:val="BookText"/>
        <w:rPr/>
      </w:pPr>
      <w:bookmarkEnd w:id="5085"/>
      <w:r>
        <w:rPr>
          <w:rFonts w:ascii="IRNazanin" w:hAnsi="IRNazanin" w:eastAsia="IRNazanin"/>
          <w:color w:val="111111"/>
          <w:sz w:val="28"/>
          <w:sz w:val="28"/>
          <w:szCs w:val="28"/>
          <w:rtl w:val="true"/>
          <w:lang w:bidi="fa-IR"/>
        </w:rPr>
        <w:t xml:space="preserve">بها فی العشر الأخیر من المائة الثالثة عشرة کما یظهر من تاریخ إجازته للمیرزا جعفر بن الحاج میرزا علی نقی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أخت الشیخ محمد حسین القزوینی الحائری مؤلف بدائع الأصول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و کان تلمیذ السید إبراهیم القزوینی الحائری، صاحب الضوابط و کتبه فی کربلاء من تقریرات بحث أستاذه المذکور فی مجلدین أحدهما فی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ثانیهما فی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عندی من تصانیفه شرح الدرة لآیة الله بحر العلوم فی مجلد کبیر ضخم نسخه الأصل المسودة بخطه لکنها غیر مهذبة و لا تامة</w:t>
      </w:r>
      <w:r>
        <w:rPr>
          <w:rFonts w:eastAsia="IRNazanin" w:cs="IRNazanin"/>
          <w:color w:val="111111"/>
          <w:sz w:val="28"/>
          <w:szCs w:val="28"/>
          <w:rtl w:val="true"/>
          <w:lang w:bidi="fa-IR"/>
        </w:rPr>
        <w:t>.</w:t>
      </w:r>
    </w:p>
    <w:p>
      <w:pPr>
        <w:pStyle w:val="Heading3"/>
        <w:numPr>
          <w:ilvl w:val="2"/>
          <w:numId w:val="1"/>
        </w:numPr>
        <w:rPr/>
      </w:pPr>
      <w:bookmarkStart w:id="5086" w:name="__RefHeading___Toc7559986_73709187"/>
      <w:bookmarkStart w:id="5087" w:name="_Toc2373"/>
      <w:bookmarkEnd w:id="5086"/>
      <w:r>
        <w:rPr/>
        <w:t>1607</w:t>
      </w:r>
      <w:r>
        <w:rPr>
          <w:rtl w:val="true"/>
        </w:rPr>
        <w:t xml:space="preserve">- </w:t>
      </w:r>
      <w:r>
        <w:rPr>
          <w:rtl w:val="true"/>
        </w:rPr>
        <w:t>التقریرات‌</w:t>
      </w:r>
      <w:bookmarkEnd w:id="5087"/>
    </w:p>
    <w:p>
      <w:pPr>
        <w:pStyle w:val="BookText"/>
        <w:rPr/>
      </w:pPr>
      <w:r>
        <w:rPr>
          <w:rFonts w:ascii="IRNazanin" w:hAnsi="IRNazanin" w:eastAsia="IRNazanin"/>
          <w:color w:val="111111"/>
          <w:sz w:val="28"/>
          <w:sz w:val="28"/>
          <w:szCs w:val="28"/>
          <w:rtl w:val="true"/>
          <w:lang w:bidi="fa-IR"/>
        </w:rPr>
        <w:t>للشیخ أبی تراب بن محمد سلیم الساروی، مجلد فی أصول الفقه من تقریرات بحث أستاذه المولی محمد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الهزارجریبی مؤلف إرشاد المنصفین، و البراهین، و البرهانیة، و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المتوفی قرب سنة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 هذه التقریرات فی سبزوار فی کتب آقا میرزا فاضل الهاشمی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1247</w:t>
      </w:r>
      <w:r>
        <w:rPr>
          <w:rFonts w:eastAsia="IRNazanin" w:cs="IRNazanin"/>
          <w:color w:val="111111"/>
          <w:sz w:val="28"/>
          <w:szCs w:val="28"/>
          <w:rtl w:val="true"/>
          <w:lang w:bidi="fa-IR"/>
        </w:rPr>
        <w:t>).</w:t>
      </w:r>
    </w:p>
    <w:p>
      <w:pPr>
        <w:pStyle w:val="Heading3"/>
        <w:numPr>
          <w:ilvl w:val="2"/>
          <w:numId w:val="1"/>
        </w:numPr>
        <w:rPr/>
      </w:pPr>
      <w:bookmarkStart w:id="5088" w:name="__RefHeading___Toc7559988_73709187"/>
      <w:bookmarkStart w:id="5089" w:name="_Toc2374"/>
      <w:bookmarkEnd w:id="5088"/>
      <w:r>
        <w:rPr>
          <w:rtl w:val="true"/>
        </w:rPr>
        <w:t>التقریرات</w:t>
      </w:r>
      <w:bookmarkEnd w:id="5089"/>
    </w:p>
    <w:p>
      <w:pPr>
        <w:pStyle w:val="BookText"/>
        <w:rPr/>
      </w:pPr>
      <w:r>
        <w:rPr>
          <w:rFonts w:ascii="IRNazanin" w:hAnsi="IRNazanin" w:eastAsia="IRNazanin"/>
          <w:color w:val="111111"/>
          <w:sz w:val="28"/>
          <w:sz w:val="28"/>
          <w:szCs w:val="28"/>
          <w:rtl w:val="true"/>
          <w:lang w:bidi="fa-IR"/>
        </w:rPr>
        <w:t xml:space="preserve">للسید أبی القاسم الخوئی مطبوع اسمه أجود التقریرات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3"/>
        <w:numPr>
          <w:ilvl w:val="2"/>
          <w:numId w:val="1"/>
        </w:numPr>
        <w:rPr/>
      </w:pPr>
      <w:bookmarkStart w:id="5090" w:name="__RefHeading___Toc7559990_73709187"/>
      <w:bookmarkStart w:id="5091" w:name="_Toc2375"/>
      <w:bookmarkEnd w:id="5090"/>
      <w:r>
        <w:rPr/>
        <w:t>1608</w:t>
      </w:r>
      <w:r>
        <w:rPr>
          <w:rtl w:val="true"/>
        </w:rPr>
        <w:t xml:space="preserve">- </w:t>
      </w:r>
      <w:r>
        <w:rPr>
          <w:rtl w:val="true"/>
        </w:rPr>
        <w:t>التقریرات‌</w:t>
      </w:r>
      <w:bookmarkEnd w:id="5091"/>
    </w:p>
    <w:p>
      <w:pPr>
        <w:pStyle w:val="BookText"/>
        <w:rPr/>
      </w:pPr>
      <w:r>
        <w:rPr>
          <w:rFonts w:ascii="IRNazanin" w:hAnsi="IRNazanin" w:eastAsia="IRNazanin"/>
          <w:color w:val="111111"/>
          <w:sz w:val="28"/>
          <w:sz w:val="28"/>
          <w:szCs w:val="28"/>
          <w:rtl w:val="true"/>
          <w:lang w:bidi="fa-IR"/>
        </w:rPr>
        <w:t xml:space="preserve">للشیخ المیرزا أبی القاسم بن المیرزا محمد علی التاجر المعروف بالکلانتری النوری الطهرانی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سنة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ترجمه مفصلة فی نامه دانشوران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التقریرات فی مجلد فی أصول الفقه بخطه کتبه من تقریر بحث أستاذه فی طهران قبل تشرفه إلی العتبات، و أستاذه هو الشیخ جعفر بن الحاج المولی محمد الکرمانشاهی نزیل طهران و کتب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نظم أقل تلامیذه أبی القاسم بن محمد علی الطهرانی فی سنة </w:t>
      </w:r>
      <w:r>
        <w:rPr>
          <w:rFonts w:eastAsia="IRNazanin" w:cs="IRNazanin"/>
          <w:color w:val="111111"/>
          <w:sz w:val="28"/>
          <w:szCs w:val="28"/>
          <w:lang w:bidi="fa-IR"/>
        </w:rPr>
        <w:t>1266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یأتی تقریر بحث الشیخ جعفر هذا لولده الشیخ محمد بن جعفر فی مجلدین، رأیتهما مع هذا المجلد فی مکتبة الشیخ جعفر بن محمد الملقب بسلطان العلماء بطهران، و یظهر منه أنه بعد التاریخ تشرف بخدمة شیخه العلامة الأنصاری و کتب من تقریر بحثه فی النجف ما طبع بعضه و سمی ب مطارح الأنظار کما یأتی و منه تقریر مسألتی تقلید المیت و تقلید الأعلم المطبوع فی آخره</w:t>
      </w:r>
      <w:r>
        <w:rPr>
          <w:rFonts w:eastAsia="IRNazanin" w:cs="IRNazanin"/>
          <w:color w:val="111111"/>
          <w:sz w:val="28"/>
          <w:szCs w:val="28"/>
          <w:rtl w:val="true"/>
          <w:lang w:bidi="fa-IR"/>
        </w:rPr>
        <w:t>.</w:t>
      </w:r>
    </w:p>
    <w:p>
      <w:pPr>
        <w:pStyle w:val="Heading3"/>
        <w:numPr>
          <w:ilvl w:val="2"/>
          <w:numId w:val="1"/>
        </w:numPr>
        <w:rPr/>
      </w:pPr>
      <w:bookmarkStart w:id="5092" w:name="__RefHeading___Toc7559992_73709187"/>
      <w:bookmarkStart w:id="5093" w:name="_Toc2376"/>
      <w:bookmarkEnd w:id="5092"/>
      <w:r>
        <w:rPr/>
        <w:t>1609</w:t>
      </w:r>
      <w:r>
        <w:rPr>
          <w:rtl w:val="true"/>
        </w:rPr>
        <w:t xml:space="preserve">- </w:t>
      </w:r>
      <w:r>
        <w:rPr>
          <w:rtl w:val="true"/>
        </w:rPr>
        <w:t>التقریرات‌</w:t>
      </w:r>
      <w:bookmarkEnd w:id="5093"/>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لمیرزا أحمد الفیضی النجفی من أحفاد المحدث الفیض الکاشانی، کان من تلامیذ العلامة الأنصاری، و کتب کثیرا من تقریراته، رأیت فی مکتبة المولی </w:t>
      </w:r>
      <w:bookmarkStart w:id="5094" w:name="pg11681_117546"/>
    </w:p>
    <w:p>
      <w:pPr>
        <w:pStyle w:val="BookText"/>
        <w:rPr/>
      </w:pPr>
      <w:bookmarkEnd w:id="5094"/>
      <w:r>
        <w:rPr>
          <w:rFonts w:ascii="IRNazanin" w:hAnsi="IRNazanin" w:eastAsia="IRNazanin"/>
          <w:color w:val="111111"/>
          <w:sz w:val="28"/>
          <w:sz w:val="28"/>
          <w:szCs w:val="28"/>
          <w:rtl w:val="true"/>
          <w:lang w:bidi="fa-IR"/>
        </w:rPr>
        <w:t>علی محمد النجف‌آبادی مجلدا منه فی الغصب، و الوصیة، و قد تزوج بکریمته المولی محمد علی الخوانساری، و یوجد بعض تقریراته فی مکتبة هذا المولی و هو حدثنی أنه خرج المیرزا الفیضی یوما إلی بحیرة النجف للتنظیف و ذلک قبل جفاف البحیرة بسنة و لم یرجع لیومه ثم وجدناه فی صبیحة غده میتا قرب البحیرة و لم یعلم سببه</w:t>
      </w:r>
      <w:r>
        <w:rPr>
          <w:rFonts w:eastAsia="IRNazanin" w:cs="IRNazanin"/>
          <w:color w:val="111111"/>
          <w:sz w:val="28"/>
          <w:szCs w:val="28"/>
          <w:rtl w:val="true"/>
          <w:lang w:bidi="fa-IR"/>
        </w:rPr>
        <w:t>.</w:t>
      </w:r>
    </w:p>
    <w:p>
      <w:pPr>
        <w:pStyle w:val="Heading3"/>
        <w:numPr>
          <w:ilvl w:val="2"/>
          <w:numId w:val="1"/>
        </w:numPr>
        <w:rPr/>
      </w:pPr>
      <w:bookmarkStart w:id="5095" w:name="__RefHeading___Toc7559994_73709187"/>
      <w:bookmarkStart w:id="5096" w:name="_Toc2377"/>
      <w:bookmarkEnd w:id="5095"/>
      <w:r>
        <w:rPr>
          <w:rtl w:val="true"/>
        </w:rPr>
        <w:t>التقریرات</w:t>
      </w:r>
      <w:bookmarkEnd w:id="5096"/>
    </w:p>
    <w:p>
      <w:pPr>
        <w:pStyle w:val="BookText"/>
        <w:rPr/>
      </w:pPr>
      <w:r>
        <w:rPr>
          <w:rFonts w:ascii="IRNazanin" w:hAnsi="IRNazanin" w:eastAsia="IRNazanin"/>
          <w:color w:val="111111"/>
          <w:sz w:val="28"/>
          <w:sz w:val="28"/>
          <w:szCs w:val="28"/>
          <w:rtl w:val="true"/>
          <w:lang w:bidi="fa-IR"/>
        </w:rPr>
        <w:t>للشیخ أحمد بن الحسین السلطان‌آبادی اسمه مرشد الدلائل یأتی</w:t>
      </w:r>
      <w:r>
        <w:rPr>
          <w:rFonts w:eastAsia="IRNazanin" w:cs="IRNazanin"/>
          <w:color w:val="111111"/>
          <w:sz w:val="28"/>
          <w:szCs w:val="28"/>
          <w:rtl w:val="true"/>
          <w:lang w:bidi="fa-IR"/>
        </w:rPr>
        <w:t>.</w:t>
      </w:r>
    </w:p>
    <w:p>
      <w:pPr>
        <w:pStyle w:val="Heading3"/>
        <w:numPr>
          <w:ilvl w:val="2"/>
          <w:numId w:val="1"/>
        </w:numPr>
        <w:rPr/>
      </w:pPr>
      <w:bookmarkStart w:id="5097" w:name="__RefHeading___Toc7559996_73709187"/>
      <w:bookmarkStart w:id="5098" w:name="_Toc2378"/>
      <w:bookmarkEnd w:id="5097"/>
      <w:r>
        <w:rPr/>
        <w:t>1610</w:t>
      </w:r>
      <w:r>
        <w:rPr>
          <w:rtl w:val="true"/>
        </w:rPr>
        <w:t xml:space="preserve">- </w:t>
      </w:r>
      <w:r>
        <w:rPr>
          <w:rtl w:val="true"/>
        </w:rPr>
        <w:t>التقریرات‌</w:t>
      </w:r>
      <w:bookmarkEnd w:id="5098"/>
    </w:p>
    <w:p>
      <w:pPr>
        <w:pStyle w:val="BookText"/>
        <w:rPr/>
      </w:pPr>
      <w:r>
        <w:rPr>
          <w:rFonts w:ascii="IRNazanin" w:hAnsi="IRNazanin" w:eastAsia="IRNazanin"/>
          <w:color w:val="111111"/>
          <w:sz w:val="28"/>
          <w:sz w:val="28"/>
          <w:szCs w:val="28"/>
          <w:rtl w:val="true"/>
          <w:lang w:bidi="fa-IR"/>
        </w:rPr>
        <w:t>للسید أسد الله بن عباس بن عبد الله بن الحسین الحسینی، من أحفاد میر بزرگ دفین آمل، الرودباری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محال 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الرانگوئی الإشکوری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المهاجر إلی العتبات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النجف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آخر ذی القعدة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بنسبة و تواریخه ولده السید محمد الموجود عنده أحد عشر مجلدا کبیرا کلها بخط والده و من تقریر بحث أستاذه العلامة الحاج میرزا حبیب الله الرشتی النجفی خمسة منها فی أصول الفقه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الواجب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الملازمة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المفاهیم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العموم و الخصوص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و الظن، و ستة فی الفقه لخصوص المعاملات من المکاسب المحرمة إلی آخر خیار التدلیس الذی توفی عند بلوغ ذلک المبحث شیخه المذکور، و له أیضا رسائل فی الحبوة و الأوانی و اللباس المشکوک فیه، و جواز نقل الموتی و تارک الطریقین و قاعدة الضرر کلها من تقریره بخطه عند ولده المذکور</w:t>
      </w:r>
      <w:r>
        <w:rPr>
          <w:rFonts w:eastAsia="IRNazanin" w:cs="IRNazanin"/>
          <w:color w:val="111111"/>
          <w:sz w:val="28"/>
          <w:szCs w:val="28"/>
          <w:rtl w:val="true"/>
          <w:lang w:bidi="fa-IR"/>
        </w:rPr>
        <w:t>.</w:t>
      </w:r>
    </w:p>
    <w:p>
      <w:pPr>
        <w:pStyle w:val="Heading3"/>
        <w:numPr>
          <w:ilvl w:val="2"/>
          <w:numId w:val="1"/>
        </w:numPr>
        <w:rPr/>
      </w:pPr>
      <w:bookmarkStart w:id="5099" w:name="__RefHeading___Toc7559998_73709187"/>
      <w:bookmarkStart w:id="5100" w:name="_Toc2379"/>
      <w:bookmarkEnd w:id="5099"/>
      <w:r>
        <w:rPr/>
        <w:t>1611</w:t>
      </w:r>
      <w:r>
        <w:rPr>
          <w:rtl w:val="true"/>
        </w:rPr>
        <w:t xml:space="preserve">- </w:t>
      </w:r>
      <w:r>
        <w:rPr>
          <w:rtl w:val="true"/>
        </w:rPr>
        <w:t>التقریرات‌</w:t>
      </w:r>
      <w:bookmarkEnd w:id="5100"/>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أسد الله بن میرزا علی أکبر بن رستم خان الزنجانی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تشرف أوان شبابه إلی النجف قریبا من المائة الثالثة ثم هاجر إلی سامراء، و کان یحضر بحث آیة الله المجدد الشیرازی لکن عمدة تلمذه کان علی العلامة السید محمد الفشارکی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توابع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برهة من وفاه آیة الله تشرف إلی النجف سنین ثم عاد إلی سامراء حدود النیف و العشرین و اختص بآیة الله المیرزا محمد تقی الشیرازی إلی أن توفی فتوقف برهة بالکاظمیة و برهة فی النجف و فی خلال ذلک تشرف إلی سامراء و أقام بها وفاء بالنذر سنة کاملة ثم رجع إلی النجف، کما حدثنی بجمیع ذلک نفسه رحمه الله و قد ضعف مزاجه فی الأواخر و صار زمنا إلی أن توفی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الثلاثاء التاسع من شهر رجب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فی وسط الصحن الشمالی قدامه مقبرة الشرابیانی و خلفه مقبرة الحاج معین البوشهری، و ذکر لی بعض تقریراته و بعض رسائله المستقلة و ما کتبه </w:t>
      </w:r>
      <w:bookmarkStart w:id="5101" w:name="pg11681_117547"/>
    </w:p>
    <w:p>
      <w:pPr>
        <w:pStyle w:val="BookText"/>
        <w:rPr/>
      </w:pPr>
      <w:bookmarkEnd w:id="5101"/>
      <w:r>
        <w:rPr>
          <w:rFonts w:ascii="IRNazanin" w:hAnsi="IRNazanin" w:eastAsia="IRNazanin"/>
          <w:color w:val="111111"/>
          <w:sz w:val="28"/>
          <w:sz w:val="28"/>
          <w:szCs w:val="28"/>
          <w:rtl w:val="true"/>
          <w:lang w:bidi="fa-IR"/>
        </w:rPr>
        <w:t>فی الطهارة، و البیع و الخیارات مستقلا و أرانی جملة منها فی الکراریس و هی بخطه الجید اللطیف توجد عند ولده القائم مقامه فی الفضائل المیرزا علی الزنجانی القاطن بالکاظمیة</w:t>
      </w:r>
      <w:r>
        <w:rPr>
          <w:rFonts w:eastAsia="IRNazanin" w:cs="IRNazanin"/>
          <w:color w:val="111111"/>
          <w:sz w:val="28"/>
          <w:szCs w:val="28"/>
          <w:rtl w:val="true"/>
          <w:lang w:bidi="fa-IR"/>
        </w:rPr>
        <w:t>.</w:t>
      </w:r>
    </w:p>
    <w:p>
      <w:pPr>
        <w:pStyle w:val="Heading3"/>
        <w:numPr>
          <w:ilvl w:val="2"/>
          <w:numId w:val="1"/>
        </w:numPr>
        <w:rPr/>
      </w:pPr>
      <w:bookmarkStart w:id="5102" w:name="__RefHeading___Toc7560000_73709187"/>
      <w:bookmarkStart w:id="5103" w:name="_Toc2380"/>
      <w:bookmarkEnd w:id="5102"/>
      <w:r>
        <w:rPr/>
        <w:t>1612</w:t>
      </w:r>
      <w:r>
        <w:rPr>
          <w:rtl w:val="true"/>
        </w:rPr>
        <w:t xml:space="preserve">- </w:t>
      </w:r>
      <w:r>
        <w:rPr>
          <w:rtl w:val="true"/>
        </w:rPr>
        <w:t>التقریرات‌</w:t>
      </w:r>
      <w:bookmarkEnd w:id="5103"/>
    </w:p>
    <w:p>
      <w:pPr>
        <w:pStyle w:val="BookText"/>
        <w:rPr/>
      </w:pPr>
      <w:r>
        <w:rPr>
          <w:rFonts w:ascii="IRNazanin" w:hAnsi="IRNazanin" w:eastAsia="IRNazanin"/>
          <w:color w:val="111111"/>
          <w:sz w:val="28"/>
          <w:sz w:val="28"/>
          <w:szCs w:val="28"/>
          <w:rtl w:val="true"/>
          <w:lang w:bidi="fa-IR"/>
        </w:rPr>
        <w:t>للشیخ أسد الله بن الحاج محمد علی الجمی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محال دشت بینها و بین شیراز خمس 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اشتغل فی النجف سنین یحضر فیها بحث شیخنا آیة الله الخراسانی و یکتب تقریراته مرتبا و لما فرغ من التحصیل رجع إلی جم و صار مرجعا بها و فی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مشهد الرضا ع و توفی بها کما حدثنی به بعض الثقات من بلده</w:t>
      </w:r>
      <w:r>
        <w:rPr>
          <w:rFonts w:eastAsia="IRNazanin" w:cs="IRNazanin"/>
          <w:color w:val="111111"/>
          <w:sz w:val="28"/>
          <w:szCs w:val="28"/>
          <w:rtl w:val="true"/>
          <w:lang w:bidi="fa-IR"/>
        </w:rPr>
        <w:t>.</w:t>
      </w:r>
    </w:p>
    <w:p>
      <w:pPr>
        <w:pStyle w:val="Heading3"/>
        <w:numPr>
          <w:ilvl w:val="2"/>
          <w:numId w:val="1"/>
        </w:numPr>
        <w:rPr/>
      </w:pPr>
      <w:bookmarkStart w:id="5104" w:name="__RefHeading___Toc7560002_73709187"/>
      <w:bookmarkStart w:id="5105" w:name="_Toc2381"/>
      <w:bookmarkEnd w:id="5104"/>
      <w:r>
        <w:rPr/>
        <w:t>1613</w:t>
      </w:r>
      <w:r>
        <w:rPr>
          <w:rtl w:val="true"/>
        </w:rPr>
        <w:t xml:space="preserve">- </w:t>
      </w:r>
      <w:r>
        <w:rPr>
          <w:rtl w:val="true"/>
        </w:rPr>
        <w:t>التقریرات‌</w:t>
      </w:r>
      <w:bookmarkEnd w:id="5105"/>
    </w:p>
    <w:p>
      <w:pPr>
        <w:pStyle w:val="BookText"/>
        <w:rPr/>
      </w:pPr>
      <w:r>
        <w:rPr>
          <w:rFonts w:ascii="IRNazanin" w:hAnsi="IRNazanin" w:eastAsia="IRNazanin"/>
          <w:color w:val="111111"/>
          <w:sz w:val="28"/>
          <w:sz w:val="28"/>
          <w:szCs w:val="28"/>
          <w:rtl w:val="true"/>
          <w:lang w:bidi="fa-IR"/>
        </w:rPr>
        <w:t xml:space="preserve">للأستاد الوحید آقا محمد باقر بن محمد أکمل البهبهانی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ضخم کله فی الفقه متفرقا و معه رسالته فی المنع عن تقلید المیت موجود بکربلاء عند الشیخ محمد حسین الجندقی</w:t>
      </w:r>
      <w:r>
        <w:rPr>
          <w:rFonts w:eastAsia="IRNazanin" w:cs="IRNazanin"/>
          <w:color w:val="111111"/>
          <w:sz w:val="28"/>
          <w:szCs w:val="28"/>
          <w:rtl w:val="true"/>
          <w:lang w:bidi="fa-IR"/>
        </w:rPr>
        <w:t>.</w:t>
      </w:r>
    </w:p>
    <w:p>
      <w:pPr>
        <w:pStyle w:val="Heading3"/>
        <w:numPr>
          <w:ilvl w:val="2"/>
          <w:numId w:val="1"/>
        </w:numPr>
        <w:rPr/>
      </w:pPr>
      <w:bookmarkStart w:id="5106" w:name="__RefHeading___Toc7560004_73709187"/>
      <w:bookmarkStart w:id="5107" w:name="_Toc2382"/>
      <w:bookmarkEnd w:id="5106"/>
      <w:r>
        <w:rPr/>
        <w:t>1614</w:t>
      </w:r>
      <w:r>
        <w:rPr>
          <w:rtl w:val="true"/>
        </w:rPr>
        <w:t xml:space="preserve">- </w:t>
      </w:r>
      <w:r>
        <w:rPr>
          <w:rtl w:val="true"/>
        </w:rPr>
        <w:t>التقریرات‌</w:t>
      </w:r>
      <w:bookmarkEnd w:id="5107"/>
    </w:p>
    <w:p>
      <w:pPr>
        <w:pStyle w:val="BookText"/>
        <w:rPr/>
      </w:pPr>
      <w:r>
        <w:rPr>
          <w:rFonts w:ascii="IRNazanin" w:hAnsi="IRNazanin" w:eastAsia="IRNazanin"/>
          <w:color w:val="111111"/>
          <w:sz w:val="28"/>
          <w:sz w:val="28"/>
          <w:szCs w:val="28"/>
          <w:rtl w:val="true"/>
          <w:lang w:bidi="fa-IR"/>
        </w:rPr>
        <w:t xml:space="preserve">للشیخ محمد باقر بن المقدس الزنجانی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بالنجف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ثلاث مجلدات بخطه فی أکثر المباحث الأصولیة، و جملة من الفقه اشتراها السید محمد صادق بحر العلوم من بعض ورثته و مجلد آخر فی التجری و حجیة الظن، و فیه رسالة الحاجة إلی علم الرجال و أحوال أصحاب 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 من بعضها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السید هادی الإشکوری</w:t>
      </w:r>
      <w:r>
        <w:rPr>
          <w:rFonts w:eastAsia="IRNazanin" w:cs="IRNazanin"/>
          <w:color w:val="111111"/>
          <w:sz w:val="28"/>
          <w:szCs w:val="28"/>
          <w:rtl w:val="true"/>
          <w:lang w:bidi="fa-IR"/>
        </w:rPr>
        <w:t>.</w:t>
      </w:r>
    </w:p>
    <w:p>
      <w:pPr>
        <w:pStyle w:val="Heading3"/>
        <w:numPr>
          <w:ilvl w:val="2"/>
          <w:numId w:val="1"/>
        </w:numPr>
        <w:rPr/>
      </w:pPr>
      <w:bookmarkStart w:id="5108" w:name="__RefHeading___Toc7560006_73709187"/>
      <w:bookmarkStart w:id="5109" w:name="_Toc2383"/>
      <w:bookmarkEnd w:id="5108"/>
      <w:r>
        <w:rPr/>
        <w:t>1615</w:t>
      </w:r>
      <w:r>
        <w:rPr>
          <w:rtl w:val="true"/>
        </w:rPr>
        <w:t xml:space="preserve">- </w:t>
      </w:r>
      <w:r>
        <w:rPr>
          <w:rtl w:val="true"/>
        </w:rPr>
        <w:t>التقریرات‌</w:t>
      </w:r>
      <w:bookmarkEnd w:id="5109"/>
    </w:p>
    <w:p>
      <w:pPr>
        <w:pStyle w:val="BookText"/>
        <w:rPr/>
      </w:pPr>
      <w:r>
        <w:rPr>
          <w:rFonts w:ascii="IRNazanin" w:hAnsi="IRNazanin" w:eastAsia="IRNazanin"/>
          <w:color w:val="111111"/>
          <w:sz w:val="28"/>
          <w:sz w:val="28"/>
          <w:szCs w:val="28"/>
          <w:rtl w:val="true"/>
          <w:lang w:bidi="fa-IR"/>
        </w:rPr>
        <w:t xml:space="preserve">للمیرزا محمد باقر بن محمد مهدی الزنجانی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 إلی النجف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سنة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قرأ علی أستاذه آیة الله المیرزا محمد حسین النائنی و کتب من تقریر بحثه تمام دورة الأصول، و کتب من الفقه الطهارة و الصلاة، و البیع و الخیارات، و قاعدة من ملک و نفی الضرر و غیرهما، و مما کتبه مستقلا الحاشیة علی تمام الکفایة و تمام الرسائل و البیع و الخیارات من المکاسب و له تنقیح القواعد فی الأصول کما یأتی</w:t>
      </w:r>
      <w:r>
        <w:rPr>
          <w:rFonts w:eastAsia="IRNazanin" w:cs="IRNazanin"/>
          <w:color w:val="111111"/>
          <w:sz w:val="28"/>
          <w:szCs w:val="28"/>
          <w:rtl w:val="true"/>
          <w:lang w:bidi="fa-IR"/>
        </w:rPr>
        <w:t>.</w:t>
      </w:r>
    </w:p>
    <w:p>
      <w:pPr>
        <w:pStyle w:val="Heading3"/>
        <w:numPr>
          <w:ilvl w:val="2"/>
          <w:numId w:val="1"/>
        </w:numPr>
        <w:rPr/>
      </w:pPr>
      <w:bookmarkStart w:id="5110" w:name="__RefHeading___Toc7560008_73709187"/>
      <w:bookmarkStart w:id="5111" w:name="_Toc2384"/>
      <w:bookmarkEnd w:id="5110"/>
      <w:r>
        <w:rPr/>
        <w:t>1616</w:t>
      </w:r>
      <w:r>
        <w:rPr>
          <w:rtl w:val="true"/>
        </w:rPr>
        <w:t xml:space="preserve">- </w:t>
      </w:r>
      <w:r>
        <w:rPr>
          <w:rtl w:val="true"/>
        </w:rPr>
        <w:t>التقریرات‌</w:t>
      </w:r>
      <w:bookmarkEnd w:id="5111"/>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للحاج المیرزا باقر بن میرزا محمد علی القاضی الطباطبائی التبریزی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حاشیة الرسائل، و حاشیة الفصول من تقریرات أساتیذه المیرزا الرشتی و السید الیزدی الطباطبائی و شیخ الشریعة الأصفهانی کما ذکر الجمیع ولده المسمی باسم جده القاضی</w:t>
      </w:r>
      <w:r>
        <w:rPr>
          <w:rFonts w:eastAsia="IRNazanin" w:cs="IRNazanin"/>
          <w:color w:val="111111"/>
          <w:sz w:val="28"/>
          <w:szCs w:val="28"/>
          <w:rtl w:val="true"/>
          <w:lang w:bidi="fa-IR"/>
        </w:rPr>
        <w:t xml:space="preserve">. </w:t>
      </w:r>
      <w:bookmarkStart w:id="5112" w:name="pg11681_117548"/>
    </w:p>
    <w:p>
      <w:pPr>
        <w:pStyle w:val="Heading3"/>
        <w:numPr>
          <w:ilvl w:val="2"/>
          <w:numId w:val="1"/>
        </w:numPr>
        <w:rPr/>
      </w:pPr>
      <w:bookmarkStart w:id="5113" w:name="__RefHeading___Toc7560010_73709187"/>
      <w:bookmarkStart w:id="5114" w:name="_Toc2385"/>
      <w:bookmarkEnd w:id="5112"/>
      <w:bookmarkEnd w:id="5113"/>
      <w:r>
        <w:rPr/>
        <w:t>1617</w:t>
      </w:r>
      <w:r>
        <w:rPr>
          <w:rtl w:val="true"/>
        </w:rPr>
        <w:t xml:space="preserve">- </w:t>
      </w:r>
      <w:r>
        <w:rPr>
          <w:rtl w:val="true"/>
        </w:rPr>
        <w:t>التقریرات‌</w:t>
      </w:r>
      <w:bookmarkEnd w:id="5114"/>
    </w:p>
    <w:p>
      <w:pPr>
        <w:pStyle w:val="BookText"/>
        <w:rPr/>
      </w:pPr>
      <w:r>
        <w:rPr>
          <w:rFonts w:ascii="IRNazanin" w:hAnsi="IRNazanin" w:eastAsia="IRNazanin"/>
          <w:color w:val="111111"/>
          <w:sz w:val="28"/>
          <w:sz w:val="28"/>
          <w:szCs w:val="28"/>
          <w:rtl w:val="true"/>
          <w:lang w:bidi="fa-IR"/>
        </w:rPr>
        <w:t xml:space="preserve">للسید محمد باقر بن مرتضی الدرچة الأصفهانی المدرس فی مدرسة نیماورد و الموثق عند عامة الناس، هاجر إلی العتبات مع آیة الله النائنی و قرأ فی النجف علی العلامة المیرزا حبیب الله الرشتی و کتب حاشیة المکاسب و الرسائل من تقریراته،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توفی یوم الجمعة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بتکیة الکازرونیة فی تخت فولاد ذکر ذلک کله الشیخ محمد علی المعلم الحبیب‌آبادی و ذکر أیضا أخویه العالمین الجلیلین السید حسین الأکبر منه سنا و السید مهدی الأصغر منهما و هم من أحفاد المیر لوحی الذی مر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Heading3"/>
        <w:numPr>
          <w:ilvl w:val="2"/>
          <w:numId w:val="1"/>
        </w:numPr>
        <w:rPr/>
      </w:pPr>
      <w:bookmarkStart w:id="5115" w:name="__RefHeading___Toc7560012_73709187"/>
      <w:bookmarkStart w:id="5116" w:name="_Toc2386"/>
      <w:bookmarkEnd w:id="5115"/>
      <w:r>
        <w:rPr/>
        <w:t>1618</w:t>
      </w:r>
      <w:r>
        <w:rPr>
          <w:rtl w:val="true"/>
        </w:rPr>
        <w:t xml:space="preserve">- </w:t>
      </w:r>
      <w:r>
        <w:rPr>
          <w:rtl w:val="true"/>
        </w:rPr>
        <w:t>التقریرات‌</w:t>
      </w:r>
      <w:bookmarkEnd w:id="5116"/>
    </w:p>
    <w:p>
      <w:pPr>
        <w:pStyle w:val="BookText"/>
        <w:rPr/>
      </w:pPr>
      <w:r>
        <w:rPr>
          <w:rFonts w:ascii="IRNazanin" w:hAnsi="IRNazanin" w:eastAsia="IRNazanin"/>
          <w:color w:val="111111"/>
          <w:sz w:val="28"/>
          <w:sz w:val="28"/>
          <w:szCs w:val="28"/>
          <w:rtl w:val="true"/>
          <w:lang w:bidi="fa-IR"/>
        </w:rPr>
        <w:t xml:space="preserve">لبعض تلامیذ المیرزا محمد باقر الإصطهباناتی مؤلف أحکام المدین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الحق و الحکم و مسح الرأس و بعض مباحث الفقه و الأصول فی مجلد، رأیته فی مکتبة شیخنا الشریعة الأصفهانی</w:t>
      </w:r>
      <w:r>
        <w:rPr>
          <w:rFonts w:eastAsia="IRNazanin" w:cs="IRNazanin"/>
          <w:color w:val="111111"/>
          <w:sz w:val="28"/>
          <w:szCs w:val="28"/>
          <w:rtl w:val="true"/>
          <w:lang w:bidi="fa-IR"/>
        </w:rPr>
        <w:t>.</w:t>
      </w:r>
    </w:p>
    <w:p>
      <w:pPr>
        <w:pStyle w:val="Heading3"/>
        <w:numPr>
          <w:ilvl w:val="2"/>
          <w:numId w:val="1"/>
        </w:numPr>
        <w:rPr/>
      </w:pPr>
      <w:bookmarkStart w:id="5117" w:name="__RefHeading___Toc7560014_73709187"/>
      <w:bookmarkStart w:id="5118" w:name="_Toc2387"/>
      <w:bookmarkEnd w:id="5117"/>
      <w:r>
        <w:rPr/>
        <w:t>1619</w:t>
      </w:r>
      <w:r>
        <w:rPr>
          <w:rtl w:val="true"/>
        </w:rPr>
        <w:t xml:space="preserve">- </w:t>
      </w:r>
      <w:r>
        <w:rPr>
          <w:rtl w:val="true"/>
        </w:rPr>
        <w:t>التقریرات‌</w:t>
      </w:r>
      <w:bookmarkEnd w:id="5118"/>
    </w:p>
    <w:p>
      <w:pPr>
        <w:pStyle w:val="BookText"/>
        <w:rPr/>
      </w:pPr>
      <w:r>
        <w:rPr>
          <w:rFonts w:ascii="IRNazanin" w:hAnsi="IRNazanin" w:eastAsia="IRNazanin"/>
          <w:color w:val="111111"/>
          <w:sz w:val="28"/>
          <w:sz w:val="28"/>
          <w:szCs w:val="28"/>
          <w:rtl w:val="true"/>
          <w:lang w:bidi="fa-IR"/>
        </w:rPr>
        <w:t xml:space="preserve">فی مسألة المشتق لبعض تلامیذ آیة الله المجدد الشیرازی، طبع ضمن مجموعة صغیرة فی إیران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Heading3"/>
        <w:numPr>
          <w:ilvl w:val="2"/>
          <w:numId w:val="1"/>
        </w:numPr>
        <w:rPr/>
      </w:pPr>
      <w:bookmarkStart w:id="5119" w:name="__RefHeading___Toc7560016_73709187"/>
      <w:bookmarkStart w:id="5120" w:name="_Toc2388"/>
      <w:bookmarkEnd w:id="5119"/>
      <w:r>
        <w:rPr>
          <w:rtl w:val="true"/>
        </w:rPr>
        <w:t>التقریرات</w:t>
      </w:r>
      <w:bookmarkEnd w:id="5120"/>
    </w:p>
    <w:p>
      <w:pPr>
        <w:pStyle w:val="BookText"/>
        <w:rPr/>
      </w:pPr>
      <w:r>
        <w:rPr>
          <w:rFonts w:ascii="IRNazanin" w:hAnsi="IRNazanin" w:eastAsia="IRNazanin"/>
          <w:color w:val="111111"/>
          <w:sz w:val="28"/>
          <w:sz w:val="28"/>
          <w:szCs w:val="28"/>
          <w:rtl w:val="true"/>
          <w:lang w:bidi="fa-IR"/>
        </w:rPr>
        <w:t>لبعض تلامیذ الحاج السید حسین الکوه‌کمری اسمه الذخیرة یأتی</w:t>
      </w:r>
      <w:r>
        <w:rPr>
          <w:rFonts w:eastAsia="IRNazanin" w:cs="IRNazanin"/>
          <w:color w:val="111111"/>
          <w:sz w:val="28"/>
          <w:szCs w:val="28"/>
          <w:rtl w:val="true"/>
          <w:lang w:bidi="fa-IR"/>
        </w:rPr>
        <w:t>.</w:t>
      </w:r>
    </w:p>
    <w:p>
      <w:pPr>
        <w:pStyle w:val="Heading3"/>
        <w:numPr>
          <w:ilvl w:val="2"/>
          <w:numId w:val="1"/>
        </w:numPr>
        <w:rPr/>
      </w:pPr>
      <w:bookmarkStart w:id="5121" w:name="__RefHeading___Toc7560018_73709187"/>
      <w:bookmarkStart w:id="5122" w:name="_Toc2389"/>
      <w:bookmarkEnd w:id="5121"/>
      <w:r>
        <w:rPr/>
        <w:t>1620</w:t>
      </w:r>
      <w:r>
        <w:rPr>
          <w:rtl w:val="true"/>
        </w:rPr>
        <w:t xml:space="preserve">- </w:t>
      </w:r>
      <w:r>
        <w:rPr>
          <w:rtl w:val="true"/>
        </w:rPr>
        <w:t>التقریرات‌</w:t>
      </w:r>
      <w:bookmarkEnd w:id="5122"/>
    </w:p>
    <w:p>
      <w:pPr>
        <w:pStyle w:val="BookText"/>
        <w:rPr/>
      </w:pPr>
      <w:r>
        <w:rPr>
          <w:rFonts w:ascii="IRNazanin" w:hAnsi="IRNazanin" w:eastAsia="IRNazanin"/>
          <w:color w:val="111111"/>
          <w:sz w:val="28"/>
          <w:sz w:val="28"/>
          <w:szCs w:val="28"/>
          <w:rtl w:val="true"/>
          <w:lang w:bidi="fa-IR"/>
        </w:rPr>
        <w:t xml:space="preserve">لبعض تلامیذ شیخنا الحاج میرزا حسین الطهرانی الخلیلی، یوجد فی مکتبة الحسینیة فی النجف الأشرف من وقف الحاج المولی علی محمد النجف‌آبادی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بالنجف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Heading3"/>
        <w:numPr>
          <w:ilvl w:val="2"/>
          <w:numId w:val="1"/>
        </w:numPr>
        <w:rPr/>
      </w:pPr>
      <w:bookmarkStart w:id="5123" w:name="__RefHeading___Toc7560020_73709187"/>
      <w:bookmarkStart w:id="5124" w:name="_Toc2390"/>
      <w:bookmarkEnd w:id="5123"/>
      <w:r>
        <w:rPr/>
        <w:t>1621</w:t>
      </w:r>
      <w:r>
        <w:rPr>
          <w:rtl w:val="true"/>
        </w:rPr>
        <w:t xml:space="preserve">- </w:t>
      </w:r>
      <w:r>
        <w:rPr>
          <w:rtl w:val="true"/>
        </w:rPr>
        <w:t>التقریرات‌</w:t>
      </w:r>
      <w:bookmarkEnd w:id="5124"/>
    </w:p>
    <w:p>
      <w:pPr>
        <w:pStyle w:val="BookText"/>
        <w:rPr/>
      </w:pPr>
      <w:r>
        <w:rPr>
          <w:rFonts w:ascii="IRNazanin" w:hAnsi="IRNazanin" w:eastAsia="IRNazanin"/>
          <w:color w:val="111111"/>
          <w:sz w:val="28"/>
          <w:sz w:val="28"/>
          <w:szCs w:val="28"/>
          <w:rtl w:val="true"/>
          <w:lang w:bidi="fa-IR"/>
        </w:rPr>
        <w:t xml:space="preserve">أیضا لبعض تلامیذ الحاج الطهرانی المذکور، یوجد فی مکتبة الحسینیة أیضا فی مجلد مع تقریر بعض مسائل القضاء من بحث المولی حسین قلی الهمدانی الذی مر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الجزء</w:t>
      </w:r>
      <w:r>
        <w:rPr>
          <w:rFonts w:eastAsia="IRNazanin" w:cs="IRNazanin"/>
          <w:color w:val="111111"/>
          <w:sz w:val="28"/>
          <w:szCs w:val="28"/>
          <w:rtl w:val="true"/>
          <w:lang w:bidi="fa-IR"/>
        </w:rPr>
        <w:t>.</w:t>
      </w:r>
    </w:p>
    <w:p>
      <w:pPr>
        <w:pStyle w:val="Heading3"/>
        <w:numPr>
          <w:ilvl w:val="2"/>
          <w:numId w:val="1"/>
        </w:numPr>
        <w:rPr/>
      </w:pPr>
      <w:bookmarkStart w:id="5125" w:name="__RefHeading___Toc7560022_73709187"/>
      <w:bookmarkStart w:id="5126" w:name="_Toc2391"/>
      <w:bookmarkEnd w:id="5125"/>
      <w:r>
        <w:rPr/>
        <w:t>1622</w:t>
      </w:r>
      <w:r>
        <w:rPr>
          <w:rtl w:val="true"/>
        </w:rPr>
        <w:t xml:space="preserve">- </w:t>
      </w:r>
      <w:r>
        <w:rPr>
          <w:rtl w:val="true"/>
        </w:rPr>
        <w:t>التقریرات‌</w:t>
      </w:r>
      <w:bookmarkEnd w:id="5126"/>
    </w:p>
    <w:p>
      <w:pPr>
        <w:pStyle w:val="BookText"/>
        <w:rPr/>
      </w:pPr>
      <w:r>
        <w:rPr>
          <w:rFonts w:ascii="IRNazanin" w:hAnsi="IRNazanin" w:eastAsia="IRNazanin"/>
          <w:color w:val="111111"/>
          <w:sz w:val="28"/>
          <w:sz w:val="28"/>
          <w:szCs w:val="28"/>
          <w:rtl w:val="true"/>
          <w:lang w:bidi="fa-IR"/>
        </w:rPr>
        <w:t xml:space="preserve">لبعض تلامیذ المولی حسین قلی الهمدانی المذکور، فی ثلاث مجلدات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المسافر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و الشهادات، یوجد فی مکتبة الحسینیة أیضا</w:t>
      </w:r>
      <w:r>
        <w:rPr>
          <w:rFonts w:eastAsia="IRNazanin" w:cs="IRNazanin"/>
          <w:color w:val="111111"/>
          <w:sz w:val="28"/>
          <w:szCs w:val="28"/>
          <w:rtl w:val="true"/>
          <w:lang w:bidi="fa-IR"/>
        </w:rPr>
        <w:t>.</w:t>
      </w:r>
    </w:p>
    <w:p>
      <w:pPr>
        <w:pStyle w:val="Heading3"/>
        <w:numPr>
          <w:ilvl w:val="2"/>
          <w:numId w:val="1"/>
        </w:numPr>
        <w:rPr/>
      </w:pPr>
      <w:bookmarkStart w:id="5127" w:name="__RefHeading___Toc7560024_73709187"/>
      <w:bookmarkStart w:id="5128" w:name="_Toc2392"/>
      <w:bookmarkEnd w:id="5127"/>
      <w:r>
        <w:rPr/>
        <w:t>1623</w:t>
      </w:r>
      <w:r>
        <w:rPr>
          <w:rtl w:val="true"/>
        </w:rPr>
        <w:t xml:space="preserve">- </w:t>
      </w:r>
      <w:r>
        <w:rPr>
          <w:rtl w:val="true"/>
        </w:rPr>
        <w:t>التقریرات‌</w:t>
      </w:r>
      <w:bookmarkEnd w:id="5128"/>
    </w:p>
    <w:p>
      <w:pPr>
        <w:pStyle w:val="BookText"/>
        <w:rPr/>
      </w:pPr>
      <w:r>
        <w:rPr>
          <w:rFonts w:ascii="IRNazanin" w:hAnsi="IRNazanin" w:eastAsia="IRNazanin"/>
          <w:color w:val="111111"/>
          <w:sz w:val="28"/>
          <w:sz w:val="28"/>
          <w:szCs w:val="28"/>
          <w:rtl w:val="true"/>
          <w:lang w:bidi="fa-IR"/>
        </w:rPr>
        <w:t>أیضا لبعض تلامیذ المولی الهمدانی المذکور، و هو مجلد فی الرهن، کان فی مکتبة شیخنا العلامة النوری</w:t>
      </w:r>
      <w:r>
        <w:rPr>
          <w:rFonts w:eastAsia="IRNazanin" w:cs="IRNazanin"/>
          <w:color w:val="111111"/>
          <w:sz w:val="28"/>
          <w:szCs w:val="28"/>
          <w:rtl w:val="true"/>
          <w:lang w:bidi="fa-IR"/>
        </w:rPr>
        <w:t>.</w:t>
      </w:r>
    </w:p>
    <w:p>
      <w:pPr>
        <w:pStyle w:val="Heading3"/>
        <w:numPr>
          <w:ilvl w:val="2"/>
          <w:numId w:val="1"/>
        </w:numPr>
        <w:rPr/>
      </w:pPr>
      <w:bookmarkStart w:id="5129" w:name="__RefHeading___Toc7560026_73709187"/>
      <w:bookmarkStart w:id="5130" w:name="_Toc2393"/>
      <w:bookmarkEnd w:id="5129"/>
      <w:r>
        <w:rPr/>
        <w:t>1624</w:t>
      </w:r>
      <w:r>
        <w:rPr>
          <w:rtl w:val="true"/>
        </w:rPr>
        <w:t xml:space="preserve">- </w:t>
      </w:r>
      <w:r>
        <w:rPr>
          <w:rtl w:val="true"/>
        </w:rPr>
        <w:t>التقریرات‌</w:t>
      </w:r>
      <w:bookmarkEnd w:id="5130"/>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لبعض تلامیذ شریف العلماء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بالحائر فی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من أول تعریف الفقه إلی مسألة اجتماع الأمر و النهی، رأیته فی مکتبة شیخنا </w:t>
      </w:r>
      <w:bookmarkStart w:id="5131" w:name="pg11681_117549"/>
    </w:p>
    <w:p>
      <w:pPr>
        <w:pStyle w:val="BookText"/>
        <w:rPr/>
      </w:pPr>
      <w:bookmarkEnd w:id="5131"/>
      <w:r>
        <w:rPr>
          <w:rFonts w:ascii="IRNazanin" w:hAnsi="IRNazanin" w:eastAsia="IRNazanin"/>
          <w:color w:val="111111"/>
          <w:sz w:val="28"/>
          <w:sz w:val="28"/>
          <w:szCs w:val="28"/>
          <w:rtl w:val="true"/>
          <w:lang w:bidi="fa-IR"/>
        </w:rPr>
        <w:t>المیرزا محمد تقی الشیرازی بسامراء</w:t>
      </w:r>
      <w:r>
        <w:rPr>
          <w:rFonts w:eastAsia="IRNazanin" w:cs="IRNazanin"/>
          <w:color w:val="111111"/>
          <w:sz w:val="28"/>
          <w:szCs w:val="28"/>
          <w:rtl w:val="true"/>
          <w:lang w:bidi="fa-IR"/>
        </w:rPr>
        <w:t>.</w:t>
      </w:r>
    </w:p>
    <w:p>
      <w:pPr>
        <w:pStyle w:val="Heading3"/>
        <w:numPr>
          <w:ilvl w:val="2"/>
          <w:numId w:val="1"/>
        </w:numPr>
        <w:rPr/>
      </w:pPr>
      <w:bookmarkStart w:id="5132" w:name="__RefHeading___Toc7560028_73709187"/>
      <w:bookmarkStart w:id="5133" w:name="_Toc2394"/>
      <w:bookmarkEnd w:id="5132"/>
      <w:r>
        <w:rPr/>
        <w:t>1625</w:t>
      </w:r>
      <w:r>
        <w:rPr>
          <w:rtl w:val="true"/>
        </w:rPr>
        <w:t xml:space="preserve">- </w:t>
      </w:r>
      <w:r>
        <w:rPr>
          <w:rtl w:val="true"/>
        </w:rPr>
        <w:t>التقریرات‌</w:t>
      </w:r>
      <w:bookmarkEnd w:id="5133"/>
    </w:p>
    <w:p>
      <w:pPr>
        <w:pStyle w:val="BookText"/>
        <w:rPr/>
      </w:pPr>
      <w:r>
        <w:rPr>
          <w:rFonts w:ascii="IRNazanin" w:hAnsi="IRNazanin" w:eastAsia="IRNazanin"/>
          <w:color w:val="111111"/>
          <w:sz w:val="28"/>
          <w:sz w:val="28"/>
          <w:szCs w:val="28"/>
          <w:rtl w:val="true"/>
          <w:lang w:bidi="fa-IR"/>
        </w:rPr>
        <w:t>فی الفقه و الأصول لبعض تلامیذ صاحبی الجواهر، و الدلائل، أعنی الشیخ محمد حسین و السید إبراهیم القزوینی، مصرحا بأنهما أستاذاه، نسخته عندی” صاحب الذریعة”</w:t>
      </w:r>
      <w:r>
        <w:rPr>
          <w:rFonts w:eastAsia="IRNazanin" w:cs="IRNazanin"/>
          <w:color w:val="111111"/>
          <w:sz w:val="28"/>
          <w:szCs w:val="28"/>
          <w:rtl w:val="true"/>
          <w:lang w:bidi="fa-IR"/>
        </w:rPr>
        <w:t>.</w:t>
      </w:r>
    </w:p>
    <w:p>
      <w:pPr>
        <w:pStyle w:val="Heading3"/>
        <w:numPr>
          <w:ilvl w:val="2"/>
          <w:numId w:val="1"/>
        </w:numPr>
        <w:rPr/>
      </w:pPr>
      <w:bookmarkStart w:id="5134" w:name="__RefHeading___Toc7560030_73709187"/>
      <w:bookmarkStart w:id="5135" w:name="_Toc2395"/>
      <w:bookmarkEnd w:id="5134"/>
      <w:r>
        <w:rPr/>
        <w:t>1626</w:t>
      </w:r>
      <w:r>
        <w:rPr>
          <w:rtl w:val="true"/>
        </w:rPr>
        <w:t xml:space="preserve">- </w:t>
      </w:r>
      <w:r>
        <w:rPr>
          <w:rtl w:val="true"/>
        </w:rPr>
        <w:t>التقریرات‌</w:t>
      </w:r>
      <w:bookmarkEnd w:id="5135"/>
    </w:p>
    <w:p>
      <w:pPr>
        <w:pStyle w:val="BookText"/>
        <w:rPr/>
      </w:pPr>
      <w:r>
        <w:rPr>
          <w:rFonts w:ascii="IRNazanin" w:hAnsi="IRNazanin" w:eastAsia="IRNazanin"/>
          <w:color w:val="111111"/>
          <w:sz w:val="28"/>
          <w:sz w:val="28"/>
          <w:szCs w:val="28"/>
          <w:rtl w:val="true"/>
          <w:lang w:bidi="fa-IR"/>
        </w:rPr>
        <w:t>لبعض تلامیذ شریف العلماء، مجلد فی مکتبة الحسینیة من وقف مؤسسها الحاج علی محمد النجف‌آبادی المذکور</w:t>
      </w:r>
      <w:r>
        <w:rPr>
          <w:rFonts w:eastAsia="IRNazanin" w:cs="IRNazanin"/>
          <w:color w:val="111111"/>
          <w:sz w:val="28"/>
          <w:szCs w:val="28"/>
          <w:rtl w:val="true"/>
          <w:lang w:bidi="fa-IR"/>
        </w:rPr>
        <w:t>.</w:t>
      </w:r>
    </w:p>
    <w:p>
      <w:pPr>
        <w:pStyle w:val="Heading3"/>
        <w:numPr>
          <w:ilvl w:val="2"/>
          <w:numId w:val="1"/>
        </w:numPr>
        <w:rPr/>
      </w:pPr>
      <w:bookmarkStart w:id="5136" w:name="__RefHeading___Toc7560032_73709187"/>
      <w:bookmarkStart w:id="5137" w:name="_Toc2396"/>
      <w:bookmarkEnd w:id="5136"/>
      <w:r>
        <w:rPr/>
        <w:t>1627</w:t>
      </w:r>
      <w:r>
        <w:rPr>
          <w:rtl w:val="true"/>
        </w:rPr>
        <w:t xml:space="preserve">- </w:t>
      </w:r>
      <w:r>
        <w:rPr>
          <w:rtl w:val="true"/>
        </w:rPr>
        <w:t>التقریرات‌</w:t>
      </w:r>
      <w:bookmarkEnd w:id="5137"/>
    </w:p>
    <w:p>
      <w:pPr>
        <w:pStyle w:val="BookText"/>
        <w:rPr/>
      </w:pPr>
      <w:r>
        <w:rPr>
          <w:rFonts w:ascii="IRNazanin" w:hAnsi="IRNazanin" w:eastAsia="IRNazanin"/>
          <w:color w:val="111111"/>
          <w:sz w:val="28"/>
          <w:sz w:val="28"/>
          <w:szCs w:val="28"/>
          <w:rtl w:val="true"/>
          <w:lang w:bidi="fa-IR"/>
        </w:rPr>
        <w:t xml:space="preserve">لبعض تلامیذ العلامة الأنصاری الشیخ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فی الإجارة، رأیته فی مکتبة المولی محمد علی الخوانساری</w:t>
      </w:r>
      <w:r>
        <w:rPr>
          <w:rFonts w:eastAsia="IRNazanin" w:cs="IRNazanin"/>
          <w:color w:val="111111"/>
          <w:sz w:val="28"/>
          <w:szCs w:val="28"/>
          <w:rtl w:val="true"/>
          <w:lang w:bidi="fa-IR"/>
        </w:rPr>
        <w:t>.</w:t>
      </w:r>
    </w:p>
    <w:p>
      <w:pPr>
        <w:pStyle w:val="Heading3"/>
        <w:numPr>
          <w:ilvl w:val="2"/>
          <w:numId w:val="1"/>
        </w:numPr>
        <w:rPr/>
      </w:pPr>
      <w:bookmarkStart w:id="5138" w:name="__RefHeading___Toc7560034_73709187"/>
      <w:bookmarkStart w:id="5139" w:name="_Toc2397"/>
      <w:bookmarkEnd w:id="5138"/>
      <w:r>
        <w:rPr/>
        <w:t>1628</w:t>
      </w:r>
      <w:r>
        <w:rPr>
          <w:rtl w:val="true"/>
        </w:rPr>
        <w:t xml:space="preserve">- </w:t>
      </w:r>
      <w:r>
        <w:rPr>
          <w:rtl w:val="true"/>
        </w:rPr>
        <w:t>التقریرات‌</w:t>
      </w:r>
      <w:bookmarkEnd w:id="5139"/>
    </w:p>
    <w:p>
      <w:pPr>
        <w:pStyle w:val="BookText"/>
        <w:rPr/>
      </w:pPr>
      <w:r>
        <w:rPr>
          <w:rFonts w:ascii="IRNazanin" w:hAnsi="IRNazanin" w:eastAsia="IRNazanin"/>
          <w:color w:val="111111"/>
          <w:sz w:val="28"/>
          <w:sz w:val="28"/>
          <w:szCs w:val="28"/>
          <w:rtl w:val="true"/>
          <w:lang w:bidi="fa-IR"/>
        </w:rPr>
        <w:t>أیضا لبعض تلامیذ العلامة الأنصاری، مجلد فی اللقطة، رأیته فی مکتبة آیة الله السید المجدد الشیرازی</w:t>
      </w:r>
      <w:r>
        <w:rPr>
          <w:rFonts w:eastAsia="IRNazanin" w:cs="IRNazanin"/>
          <w:color w:val="111111"/>
          <w:sz w:val="28"/>
          <w:szCs w:val="28"/>
          <w:rtl w:val="true"/>
          <w:lang w:bidi="fa-IR"/>
        </w:rPr>
        <w:t>.</w:t>
      </w:r>
    </w:p>
    <w:p>
      <w:pPr>
        <w:pStyle w:val="Heading3"/>
        <w:numPr>
          <w:ilvl w:val="2"/>
          <w:numId w:val="1"/>
        </w:numPr>
        <w:rPr/>
      </w:pPr>
      <w:bookmarkStart w:id="5140" w:name="__RefHeading___Toc7560036_73709187"/>
      <w:bookmarkStart w:id="5141" w:name="_Toc2398"/>
      <w:bookmarkEnd w:id="5140"/>
      <w:r>
        <w:rPr/>
        <w:t>1629</w:t>
      </w:r>
      <w:r>
        <w:rPr>
          <w:rtl w:val="true"/>
        </w:rPr>
        <w:t xml:space="preserve">- </w:t>
      </w:r>
      <w:r>
        <w:rPr>
          <w:rtl w:val="true"/>
        </w:rPr>
        <w:t>التقریرات</w:t>
      </w:r>
      <w:bookmarkEnd w:id="5141"/>
    </w:p>
    <w:p>
      <w:pPr>
        <w:pStyle w:val="BookText"/>
        <w:rPr/>
      </w:pPr>
      <w:r>
        <w:rPr>
          <w:rFonts w:ascii="IRNazanin" w:hAnsi="IRNazanin" w:eastAsia="IRNazanin"/>
          <w:color w:val="111111"/>
          <w:sz w:val="28"/>
          <w:sz w:val="28"/>
          <w:szCs w:val="28"/>
          <w:rtl w:val="true"/>
          <w:lang w:bidi="fa-IR"/>
        </w:rPr>
        <w:t xml:space="preserve">لبعض تلامیذ العلامة الأنصاری فی الزکاة مجلد کبیر بخط الشیخ جعفر الرشتی الکوچصفهانی فی سنة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Heading3"/>
        <w:numPr>
          <w:ilvl w:val="2"/>
          <w:numId w:val="1"/>
        </w:numPr>
        <w:rPr/>
      </w:pPr>
      <w:bookmarkStart w:id="5142" w:name="__RefHeading___Toc7560038_73709187"/>
      <w:bookmarkStart w:id="5143" w:name="_Toc2399"/>
      <w:bookmarkEnd w:id="5142"/>
      <w:r>
        <w:rPr/>
        <w:t>1630</w:t>
      </w:r>
      <w:r>
        <w:rPr>
          <w:rtl w:val="true"/>
        </w:rPr>
        <w:t xml:space="preserve">- </w:t>
      </w:r>
      <w:r>
        <w:rPr>
          <w:rtl w:val="true"/>
        </w:rPr>
        <w:t>التقریرات‌</w:t>
      </w:r>
      <w:bookmarkEnd w:id="5143"/>
    </w:p>
    <w:p>
      <w:pPr>
        <w:pStyle w:val="BookText"/>
        <w:rPr/>
      </w:pPr>
      <w:r>
        <w:rPr>
          <w:rFonts w:ascii="IRNazanin" w:hAnsi="IRNazanin" w:eastAsia="IRNazanin"/>
          <w:color w:val="111111"/>
          <w:sz w:val="28"/>
          <w:sz w:val="28"/>
          <w:szCs w:val="28"/>
          <w:rtl w:val="true"/>
          <w:lang w:bidi="fa-IR"/>
        </w:rPr>
        <w:t>أیضا لبعض تلامیذ العلامة الأنصاری فی الخلل و صلاة المسافر و الوقف و القضاء مجلد فی مکتبة سیدنا أبی محمد الحسن صدر الدین</w:t>
      </w:r>
      <w:r>
        <w:rPr>
          <w:rFonts w:eastAsia="IRNazanin" w:cs="IRNazanin"/>
          <w:color w:val="111111"/>
          <w:sz w:val="28"/>
          <w:szCs w:val="28"/>
          <w:rtl w:val="true"/>
          <w:lang w:bidi="fa-IR"/>
        </w:rPr>
        <w:t>.</w:t>
      </w:r>
    </w:p>
    <w:p>
      <w:pPr>
        <w:pStyle w:val="Heading3"/>
        <w:numPr>
          <w:ilvl w:val="2"/>
          <w:numId w:val="1"/>
        </w:numPr>
        <w:rPr/>
      </w:pPr>
      <w:bookmarkStart w:id="5144" w:name="__RefHeading___Toc7560040_73709187"/>
      <w:bookmarkStart w:id="5145" w:name="_Toc2400"/>
      <w:bookmarkEnd w:id="5144"/>
      <w:r>
        <w:rPr/>
        <w:t>1631</w:t>
      </w:r>
      <w:r>
        <w:rPr>
          <w:rtl w:val="true"/>
        </w:rPr>
        <w:t xml:space="preserve">- </w:t>
      </w:r>
      <w:r>
        <w:rPr>
          <w:rtl w:val="true"/>
        </w:rPr>
        <w:t>التقریرات‌</w:t>
      </w:r>
      <w:bookmarkEnd w:id="5145"/>
    </w:p>
    <w:p>
      <w:pPr>
        <w:pStyle w:val="BookText"/>
        <w:rPr/>
      </w:pPr>
      <w:r>
        <w:rPr>
          <w:rFonts w:ascii="IRNazanin" w:hAnsi="IRNazanin" w:eastAsia="IRNazanin"/>
          <w:color w:val="111111"/>
          <w:sz w:val="28"/>
          <w:sz w:val="28"/>
          <w:szCs w:val="28"/>
          <w:rtl w:val="true"/>
          <w:lang w:bidi="fa-IR"/>
        </w:rPr>
        <w:t>لبعض تلامیذ السید مهدی بن الأمیر السید علی الطباطبائی الحائری فی بعض المباحث الأصولیة، منضم مع بعض رسائل الأمیر السید علی المذکور، فی مکتبة الحاج المولی علی محمد النجف‌آبادی الموقوفة بالحسینیة</w:t>
      </w:r>
      <w:r>
        <w:rPr>
          <w:rFonts w:eastAsia="IRNazanin" w:cs="IRNazanin"/>
          <w:color w:val="111111"/>
          <w:sz w:val="28"/>
          <w:szCs w:val="28"/>
          <w:rtl w:val="true"/>
          <w:lang w:bidi="fa-IR"/>
        </w:rPr>
        <w:t>.</w:t>
      </w:r>
    </w:p>
    <w:p>
      <w:pPr>
        <w:pStyle w:val="Heading3"/>
        <w:numPr>
          <w:ilvl w:val="2"/>
          <w:numId w:val="1"/>
        </w:numPr>
        <w:rPr/>
      </w:pPr>
      <w:bookmarkStart w:id="5146" w:name="__RefHeading___Toc7560042_73709187"/>
      <w:bookmarkStart w:id="5147" w:name="_Toc2401"/>
      <w:bookmarkEnd w:id="5146"/>
      <w:r>
        <w:rPr/>
        <w:t>1632</w:t>
      </w:r>
      <w:r>
        <w:rPr>
          <w:rtl w:val="true"/>
        </w:rPr>
        <w:t xml:space="preserve">- </w:t>
      </w:r>
      <w:r>
        <w:rPr>
          <w:rtl w:val="true"/>
        </w:rPr>
        <w:t>التقریرات‌</w:t>
      </w:r>
      <w:bookmarkEnd w:id="5147"/>
    </w:p>
    <w:p>
      <w:pPr>
        <w:pStyle w:val="BookText"/>
        <w:rPr/>
      </w:pPr>
      <w:r>
        <w:rPr>
          <w:rFonts w:ascii="IRNazanin" w:hAnsi="IRNazanin" w:eastAsia="IRNazanin"/>
          <w:color w:val="111111"/>
          <w:sz w:val="28"/>
          <w:sz w:val="28"/>
          <w:szCs w:val="28"/>
          <w:rtl w:val="true"/>
          <w:lang w:bidi="fa-IR"/>
        </w:rPr>
        <w:t xml:space="preserve">مجلد فی أصول الفقه للمولی محمد تقی بن حسین علی الهروی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نسخه خطه فی مکتبة السید محمد علی هبة الدین الشهرستانی</w:t>
      </w:r>
      <w:r>
        <w:rPr>
          <w:rFonts w:eastAsia="IRNazanin" w:cs="IRNazanin"/>
          <w:color w:val="111111"/>
          <w:sz w:val="28"/>
          <w:szCs w:val="28"/>
          <w:rtl w:val="true"/>
          <w:lang w:bidi="fa-IR"/>
        </w:rPr>
        <w:t>.</w:t>
      </w:r>
    </w:p>
    <w:p>
      <w:pPr>
        <w:pStyle w:val="Heading3"/>
        <w:numPr>
          <w:ilvl w:val="2"/>
          <w:numId w:val="1"/>
        </w:numPr>
        <w:rPr/>
      </w:pPr>
      <w:bookmarkStart w:id="5148" w:name="__RefHeading___Toc7560044_73709187"/>
      <w:bookmarkStart w:id="5149" w:name="_Toc2402"/>
      <w:bookmarkEnd w:id="5148"/>
      <w:r>
        <w:rPr/>
        <w:t>1633</w:t>
      </w:r>
      <w:r>
        <w:rPr>
          <w:rtl w:val="true"/>
        </w:rPr>
        <w:t xml:space="preserve">- </w:t>
      </w:r>
      <w:r>
        <w:rPr>
          <w:rtl w:val="true"/>
        </w:rPr>
        <w:t>التقریرات‌</w:t>
      </w:r>
      <w:bookmarkEnd w:id="5149"/>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الأصول و الفقه للسید محمد تقی بن محمد کاظم الحسینی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أربع مجلدات کلها من تقریر بحث أستاذه العلامة الأنصاری، مجلد منها فی تمام مباحث الألفاظ و الاجتهاد و التقلید، و بعض حجیة الظن و الاستصحاب و ثلاث مجلدات فی الفقه أولها الصلاة إلی آخر باب السجود، ثم الجماعة إلی تبین فسق الإمام، و الصوم إلی الکفارات، و ثانیها فی خلل الصلاة و صلاة المسافر إلی الخروج لما دون المسافة، ثم الوقف و الإجارة و الرهن، و ثالثها فی إحیاء الموات و المتاجر إلی تصریة الحیوان فی خیار التدلیس، کلها بخطه عند ولده الحاج میرزا حسین الصغیر فی سبزوار کما حدثنی به</w:t>
      </w:r>
      <w:r>
        <w:rPr>
          <w:rFonts w:eastAsia="IRNazanin" w:cs="IRNazanin"/>
          <w:color w:val="111111"/>
          <w:sz w:val="28"/>
          <w:szCs w:val="28"/>
          <w:rtl w:val="true"/>
          <w:lang w:bidi="fa-IR"/>
        </w:rPr>
        <w:t xml:space="preserve">. </w:t>
      </w:r>
      <w:bookmarkStart w:id="5150" w:name="pg11681_117550"/>
    </w:p>
    <w:p>
      <w:pPr>
        <w:pStyle w:val="Heading3"/>
        <w:numPr>
          <w:ilvl w:val="2"/>
          <w:numId w:val="1"/>
        </w:numPr>
        <w:rPr/>
      </w:pPr>
      <w:bookmarkStart w:id="5151" w:name="__RefHeading___Toc7560046_73709187"/>
      <w:bookmarkStart w:id="5152" w:name="_Toc2403"/>
      <w:bookmarkEnd w:id="5150"/>
      <w:bookmarkEnd w:id="5151"/>
      <w:r>
        <w:rPr/>
        <w:t>1634</w:t>
      </w:r>
      <w:r>
        <w:rPr>
          <w:rtl w:val="true"/>
        </w:rPr>
        <w:t xml:space="preserve">- </w:t>
      </w:r>
      <w:r>
        <w:rPr>
          <w:rtl w:val="true"/>
        </w:rPr>
        <w:t>التقریرات‌</w:t>
      </w:r>
      <w:bookmarkEnd w:id="5152"/>
    </w:p>
    <w:p>
      <w:pPr>
        <w:pStyle w:val="BookText"/>
        <w:rPr/>
      </w:pPr>
      <w:r>
        <w:rPr>
          <w:rFonts w:ascii="IRNazanin" w:hAnsi="IRNazanin" w:eastAsia="IRNazanin"/>
          <w:color w:val="111111"/>
          <w:sz w:val="28"/>
          <w:sz w:val="28"/>
          <w:szCs w:val="28"/>
          <w:rtl w:val="true"/>
          <w:lang w:bidi="fa-IR"/>
        </w:rPr>
        <w:t xml:space="preserve">للشیخ محمد تقی بن محمد رحیم الطهرانی نزیل أصفهان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المتوفی بها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بکتاب الطهارة من الوافی من تقریر بحث أستاذه آیة الله بحر العلوم، کما کتب تقریر هذا البحث بعینه السید محمد الجواد العاملی الآتی، و قد عده سیدنا فی التکملة مما رآه من تصانیف الشیخ محمد تقی هذا صاحب الحاشیة علی المعالم</w:t>
      </w:r>
      <w:r>
        <w:rPr>
          <w:rFonts w:eastAsia="IRNazanin" w:cs="IRNazanin"/>
          <w:color w:val="111111"/>
          <w:sz w:val="28"/>
          <w:szCs w:val="28"/>
          <w:rtl w:val="true"/>
          <w:lang w:bidi="fa-IR"/>
        </w:rPr>
        <w:t>.</w:t>
      </w:r>
    </w:p>
    <w:p>
      <w:pPr>
        <w:pStyle w:val="Heading3"/>
        <w:numPr>
          <w:ilvl w:val="2"/>
          <w:numId w:val="1"/>
        </w:numPr>
        <w:rPr/>
      </w:pPr>
      <w:bookmarkStart w:id="5153" w:name="__RefHeading___Toc7560048_73709187"/>
      <w:bookmarkStart w:id="5154" w:name="_Toc2404"/>
      <w:bookmarkEnd w:id="5153"/>
      <w:r>
        <w:rPr/>
        <w:t>1635</w:t>
      </w:r>
      <w:r>
        <w:rPr>
          <w:rtl w:val="true"/>
        </w:rPr>
        <w:t xml:space="preserve">- </w:t>
      </w:r>
      <w:r>
        <w:rPr>
          <w:rtl w:val="true"/>
        </w:rPr>
        <w:t>التقریرات‌</w:t>
      </w:r>
      <w:bookmarkEnd w:id="5154"/>
    </w:p>
    <w:p>
      <w:pPr>
        <w:pStyle w:val="BookText"/>
        <w:rPr/>
      </w:pPr>
      <w:r>
        <w:rPr>
          <w:rFonts w:ascii="IRNazanin" w:hAnsi="IRNazanin" w:eastAsia="IRNazanin"/>
          <w:color w:val="111111"/>
          <w:sz w:val="28"/>
          <w:sz w:val="28"/>
          <w:szCs w:val="28"/>
          <w:rtl w:val="true"/>
          <w:lang w:bidi="fa-IR"/>
        </w:rPr>
        <w:t xml:space="preserve">للحاج میرزا جواد بن الحاج صادق الأردبیلی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بها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طریا إلی النجف، کان من أجلاء تلامیذ الحاج السید حسین الکوه‌کمری و کتب کثیرا من تقریراته، حدثنی بجمیع ذلک العالم الجلیل المیرزا علی أکبر الأردبیلی فی سفرته الأخیرة إلی زیارة العتبات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و أنا رأیت جملة من تلک التقریرات فی کراریس غیر مجلده</w:t>
      </w:r>
      <w:r>
        <w:rPr>
          <w:rFonts w:eastAsia="IRNazanin" w:cs="IRNazanin"/>
          <w:color w:val="111111"/>
          <w:sz w:val="28"/>
          <w:szCs w:val="28"/>
          <w:rtl w:val="true"/>
          <w:lang w:bidi="fa-IR"/>
        </w:rPr>
        <w:t>.</w:t>
      </w:r>
    </w:p>
    <w:p>
      <w:pPr>
        <w:pStyle w:val="Heading3"/>
        <w:numPr>
          <w:ilvl w:val="2"/>
          <w:numId w:val="1"/>
        </w:numPr>
        <w:rPr/>
      </w:pPr>
      <w:bookmarkStart w:id="5155" w:name="__RefHeading___Toc7560050_73709187"/>
      <w:bookmarkStart w:id="5156" w:name="_Toc2405"/>
      <w:bookmarkEnd w:id="5155"/>
      <w:r>
        <w:rPr/>
        <w:t>1636</w:t>
      </w:r>
      <w:r>
        <w:rPr>
          <w:rtl w:val="true"/>
        </w:rPr>
        <w:t xml:space="preserve">- </w:t>
      </w:r>
      <w:r>
        <w:rPr>
          <w:rtl w:val="true"/>
        </w:rPr>
        <w:t>التقریرات‌</w:t>
      </w:r>
      <w:bookmarkEnd w:id="5156"/>
    </w:p>
    <w:p>
      <w:pPr>
        <w:pStyle w:val="BookText"/>
        <w:rPr/>
      </w:pPr>
      <w:r>
        <w:rPr>
          <w:rFonts w:ascii="IRNazanin" w:hAnsi="IRNazanin" w:eastAsia="IRNazanin"/>
          <w:color w:val="111111"/>
          <w:sz w:val="28"/>
          <w:sz w:val="28"/>
          <w:szCs w:val="28"/>
          <w:rtl w:val="true"/>
          <w:lang w:bidi="fa-IR"/>
        </w:rPr>
        <w:t xml:space="preserve">للسید محمد الجواد صاحب مفتاح الکرامة المطبوع بمصر المترجم مفصلا فی آخر مجلد المتاجر منه، و التقریرات متعلقة بکتاب الطهارة من الوافی للمحدث الفیض الکاشانی، و یعبر عنه بشرح طهارة الوافی، أیضا، وجد بخطه الشریف بسامراء فأمر آیة الله المجدد الشیرازی باستنساخه،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کما هو 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من الله علینا بالعلامة النحریر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العلوم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التزمت فی هذا التحریر أن أصنع کما یصنع ذلک الأستاد فی حین الدرس و التقریر بأن أتکلم أولا فی السند ثم المتن ثم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شرع من باب الوضوء و أول حدیثه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رعف فامتخط فصار الدم قطعا صغارا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انتهی إلی أواخر الأغسال و نسخه الأصل بخط ید المقرر موجودة فی مکتبة الشیخ محمد صالح الجزائری فی النجف</w:t>
      </w:r>
      <w:r>
        <w:rPr>
          <w:rFonts w:eastAsia="IRNazanin" w:cs="IRNazanin"/>
          <w:color w:val="111111"/>
          <w:sz w:val="28"/>
          <w:szCs w:val="28"/>
          <w:rtl w:val="true"/>
          <w:lang w:bidi="fa-IR"/>
        </w:rPr>
        <w:t>.</w:t>
      </w:r>
    </w:p>
    <w:p>
      <w:pPr>
        <w:pStyle w:val="Heading3"/>
        <w:numPr>
          <w:ilvl w:val="2"/>
          <w:numId w:val="1"/>
        </w:numPr>
        <w:rPr/>
      </w:pPr>
      <w:bookmarkStart w:id="5157" w:name="__RefHeading___Toc7560052_73709187"/>
      <w:bookmarkStart w:id="5158" w:name="_Toc2406"/>
      <w:bookmarkEnd w:id="5157"/>
      <w:r>
        <w:rPr/>
        <w:t>1637</w:t>
      </w:r>
      <w:r>
        <w:rPr>
          <w:rtl w:val="true"/>
        </w:rPr>
        <w:t xml:space="preserve">- </w:t>
      </w:r>
      <w:r>
        <w:rPr>
          <w:rtl w:val="true"/>
        </w:rPr>
        <w:t>التقریرات‌</w:t>
      </w:r>
      <w:bookmarkEnd w:id="5158"/>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للأستاد الکبیر الحاج میرزا حبیب الله الرشتی مؤلف بدائع الأفکار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کتب من تقریر بحث أستاذه العلامة الأنصاری عدة مجلدات فی الفقه و الأصول، رأیت منها مجلدا فی مباحث الخلل و صلاة المسافر و الوقف یقرب من اثنی عشر ألف بیت، کان فی خزانة آیة الله المجدد الشیرازی بسامراء، و منها مجلدان فی تمام دورة الأصول من المباحث اللفظیة و الأدلة العقلیة، یوجد فی مکتبة الحسینیة من وقف مؤسسها الحاج علی محمد النجف‌آبادی، و ذکر سیدنا الحسن أنه کانت نسخه من تقریرات أصوله عند الحاج الشیخ حسن علی الطهرانی الآتی ذکره، و منها تقریره </w:t>
      </w:r>
      <w:bookmarkStart w:id="5159" w:name="pg11681_117551"/>
    </w:p>
    <w:p>
      <w:pPr>
        <w:pStyle w:val="BookText"/>
        <w:rPr/>
      </w:pPr>
      <w:bookmarkEnd w:id="5159"/>
      <w:r>
        <w:rPr>
          <w:rFonts w:ascii="IRNazanin" w:hAnsi="IRNazanin" w:eastAsia="IRNazanin"/>
          <w:color w:val="111111"/>
          <w:sz w:val="28"/>
          <w:sz w:val="28"/>
          <w:szCs w:val="28"/>
          <w:rtl w:val="true"/>
          <w:lang w:bidi="fa-IR"/>
        </w:rPr>
        <w:t xml:space="preserve">لمسألتی تقلید المیت و تقلید الأعلم، و قد طبعا فی آخر کتاب الغصب له فی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منه نسخه فی خزانة کتب سیدنا آیة الله الشیرازی بسامراء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کتابتها صفر</w:t>
      </w:r>
      <w:r>
        <w:rPr>
          <w:rFonts w:eastAsia="IRNazanin" w:cs="IRNazanin"/>
          <w:color w:val="111111"/>
          <w:sz w:val="28"/>
          <w:szCs w:val="28"/>
          <w:rtl w:val="true"/>
          <w:lang w:bidi="fa-IR"/>
        </w:rPr>
        <w:t xml:space="preserve">- </w:t>
      </w:r>
      <w:r>
        <w:rPr>
          <w:rFonts w:eastAsia="IRNazanin" w:cs="IRNazanin"/>
          <w:color w:val="111111"/>
          <w:sz w:val="28"/>
          <w:szCs w:val="28"/>
          <w:lang w:bidi="fa-IR"/>
        </w:rPr>
        <w:t>1271</w:t>
      </w:r>
      <w:r>
        <w:rPr>
          <w:rFonts w:eastAsia="IRNazanin" w:cs="IRNazanin"/>
          <w:color w:val="111111"/>
          <w:sz w:val="28"/>
          <w:szCs w:val="28"/>
          <w:rtl w:val="true"/>
          <w:lang w:bidi="fa-IR"/>
        </w:rPr>
        <w:t>).</w:t>
      </w:r>
    </w:p>
    <w:p>
      <w:pPr>
        <w:pStyle w:val="Heading3"/>
        <w:numPr>
          <w:ilvl w:val="2"/>
          <w:numId w:val="1"/>
        </w:numPr>
        <w:rPr/>
      </w:pPr>
      <w:bookmarkStart w:id="5160" w:name="__RefHeading___Toc7560054_73709187"/>
      <w:bookmarkStart w:id="5161" w:name="_Toc2407"/>
      <w:bookmarkEnd w:id="5160"/>
      <w:r>
        <w:rPr/>
        <w:t>1638</w:t>
      </w:r>
      <w:r>
        <w:rPr>
          <w:rtl w:val="true"/>
        </w:rPr>
        <w:t xml:space="preserve">- </w:t>
      </w:r>
      <w:r>
        <w:rPr>
          <w:rtl w:val="true"/>
        </w:rPr>
        <w:t>التقریرات</w:t>
      </w:r>
      <w:bookmarkEnd w:id="5161"/>
    </w:p>
    <w:p>
      <w:pPr>
        <w:pStyle w:val="BookText"/>
        <w:rPr/>
      </w:pPr>
      <w:r>
        <w:rPr>
          <w:rFonts w:ascii="IRNazanin" w:hAnsi="IRNazanin" w:eastAsia="IRNazanin"/>
          <w:color w:val="111111"/>
          <w:sz w:val="28"/>
          <w:sz w:val="28"/>
          <w:szCs w:val="28"/>
          <w:rtl w:val="true"/>
          <w:lang w:bidi="fa-IR"/>
        </w:rPr>
        <w:t xml:space="preserve">للشیخ الأجل الحاج میرزا محمد حسن الآشتیانی مؤلف بحر الفوائد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کتب أیضا من بحث أستاذه العلامة الأنصاری عدة مجلدات، رأیت ثلاثة منها فی کتب المرحوم السید محمد اللواسانی الآتی ذکره و هی فی القضاء، و الخلل، و الوقف، و إحیاء الموات، و الإجارة،</w:t>
      </w:r>
      <w:r>
        <w:rPr>
          <w:rFonts w:eastAsia="IRNazanin" w:cs="IRNazanin"/>
          <w:color w:val="111111"/>
          <w:sz w:val="28"/>
          <w:szCs w:val="28"/>
          <w:rtl w:val="true"/>
          <w:lang w:bidi="fa-IR"/>
        </w:rPr>
        <w:t>.</w:t>
      </w:r>
    </w:p>
    <w:p>
      <w:pPr>
        <w:pStyle w:val="Heading3"/>
        <w:numPr>
          <w:ilvl w:val="2"/>
          <w:numId w:val="1"/>
        </w:numPr>
        <w:rPr/>
      </w:pPr>
      <w:bookmarkStart w:id="5162" w:name="__RefHeading___Toc7560056_73709187"/>
      <w:bookmarkStart w:id="5163" w:name="_Toc2408"/>
      <w:bookmarkEnd w:id="5162"/>
      <w:r>
        <w:rPr/>
        <w:t>1639</w:t>
      </w:r>
      <w:r>
        <w:rPr>
          <w:rtl w:val="true"/>
        </w:rPr>
        <w:t xml:space="preserve">- </w:t>
      </w:r>
      <w:r>
        <w:rPr>
          <w:rtl w:val="true"/>
        </w:rPr>
        <w:t>التقریرات‌</w:t>
      </w:r>
      <w:bookmarkEnd w:id="5163"/>
    </w:p>
    <w:p>
      <w:pPr>
        <w:pStyle w:val="BookText"/>
        <w:rPr/>
      </w:pPr>
      <w:r>
        <w:rPr>
          <w:rFonts w:ascii="IRNazanin" w:hAnsi="IRNazanin" w:eastAsia="IRNazanin"/>
          <w:color w:val="111111"/>
          <w:sz w:val="28"/>
          <w:sz w:val="28"/>
          <w:szCs w:val="28"/>
          <w:rtl w:val="true"/>
          <w:lang w:bidi="fa-IR"/>
        </w:rPr>
        <w:t xml:space="preserve">للسید حسن بن إسماعیل الحسینی القمی الحائری من تقریر بحث أستاذه آیة الله المجدد الشیرازی فی قاعدة السلطنة، و الأحکام الوضعیة، و قاعدتی الضرر و التسامح فی أدلة السنن کلها فی مجلد کبیر فرغ من کتابته فی الحائر الشریف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کتب علیه السید أبو القاسم الإشکوری تقریظا، رأیت النسخة فی مکتبة السید حسین بن محمد علی بن نوازش علی آل خیر الدین الهندی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بالحائر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Heading3"/>
        <w:numPr>
          <w:ilvl w:val="2"/>
          <w:numId w:val="1"/>
        </w:numPr>
        <w:rPr/>
      </w:pPr>
      <w:bookmarkStart w:id="5164" w:name="__RefHeading___Toc7560058_73709187"/>
      <w:bookmarkStart w:id="5165" w:name="_Toc2409"/>
      <w:bookmarkEnd w:id="5164"/>
      <w:r>
        <w:rPr/>
        <w:t>1640</w:t>
      </w:r>
      <w:r>
        <w:rPr>
          <w:rtl w:val="true"/>
        </w:rPr>
        <w:t xml:space="preserve">- </w:t>
      </w:r>
      <w:r>
        <w:rPr>
          <w:rtl w:val="true"/>
        </w:rPr>
        <w:t>التقریرات‌</w:t>
      </w:r>
      <w:bookmarkEnd w:id="5165"/>
    </w:p>
    <w:p>
      <w:pPr>
        <w:pStyle w:val="BookText"/>
        <w:rPr/>
      </w:pPr>
      <w:r>
        <w:rPr>
          <w:rFonts w:ascii="IRNazanin" w:hAnsi="IRNazanin" w:eastAsia="IRNazanin"/>
          <w:color w:val="111111"/>
          <w:sz w:val="28"/>
          <w:sz w:val="28"/>
          <w:szCs w:val="28"/>
          <w:rtl w:val="true"/>
          <w:lang w:bidi="fa-IR"/>
        </w:rPr>
        <w:t xml:space="preserve">للسید حسن بن السید أبی المعالی محمد باقر المشهور بالحاج آقا میر بن السید مهدی ابن السید محمد باقر الذی هو والد السید إبراهیم صاحب الضوابط الموسوی القزوینی المولود فی الحائر فی یوم عرفة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اشتغل فی النجف، و کان یحضر بحث شیخنا آیة الله الخراسانی سنین، و کتب تقریراته فی تمام مباحث الأصول کما مر بعنوان أصول الفقه، و کتب من الفقه الطهارة إلی آخر الدماء، ثم الخمس و الوقف و الرهن و الطلاق، و من بحث التداعی إلی آخر القضاء، کلها بخط یده فی مجلدات، و منها استخرج شرح التکملة لأستاده المذکور، و کتب أخیرا الإمامة الکبری فی إثبات الإمامة، و قد فاتنا ذکره فی محله</w:t>
      </w:r>
      <w:r>
        <w:rPr>
          <w:rFonts w:eastAsia="IRNazanin" w:cs="IRNazanin"/>
          <w:color w:val="111111"/>
          <w:sz w:val="28"/>
          <w:szCs w:val="28"/>
          <w:rtl w:val="true"/>
          <w:lang w:bidi="fa-IR"/>
        </w:rPr>
        <w:t>.</w:t>
      </w:r>
    </w:p>
    <w:p>
      <w:pPr>
        <w:pStyle w:val="Heading3"/>
        <w:numPr>
          <w:ilvl w:val="2"/>
          <w:numId w:val="1"/>
        </w:numPr>
        <w:rPr/>
      </w:pPr>
      <w:bookmarkStart w:id="5166" w:name="__RefHeading___Toc7560060_73709187"/>
      <w:bookmarkStart w:id="5167" w:name="_Toc2410"/>
      <w:bookmarkEnd w:id="5166"/>
      <w:r>
        <w:rPr/>
        <w:t>1641</w:t>
      </w:r>
      <w:r>
        <w:rPr>
          <w:rtl w:val="true"/>
        </w:rPr>
        <w:t xml:space="preserve">- </w:t>
      </w:r>
      <w:r>
        <w:rPr>
          <w:rtl w:val="true"/>
        </w:rPr>
        <w:t>التقریرات‌</w:t>
      </w:r>
      <w:bookmarkEnd w:id="5167"/>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حسن بن المولی عبد الله بن المولی علی الهشترودی التبریزی المتوفی راجعا عن زیارة العتبات فی کرند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بها، أدرک بحث العلامة الأنصاری، و هو مجلد کبیر بخطه و فیه من الأصول مباحث الاجتهاد و التقلید، و من الفقه الصلاة و الزکاة و الصوم کلها ناقصات و بعض فروع النذر و الوقف، و جعلها شرحا علی الشرائع، و فی أثنائه بیاضات، و قد عمد ولده الشیخ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فی </w:t>
      </w:r>
      <w:bookmarkStart w:id="5168" w:name="pg11681_117552"/>
    </w:p>
    <w:p>
      <w:pPr>
        <w:pStyle w:val="BookText"/>
        <w:rPr/>
      </w:pPr>
      <w:bookmarkEnd w:id="5168"/>
      <w:r>
        <w:rPr>
          <w:rFonts w:ascii="IRNazanin" w:hAnsi="IRNazanin" w:eastAsia="IRNazanin"/>
          <w:color w:val="111111"/>
          <w:sz w:val="28"/>
          <w:sz w:val="28"/>
          <w:szCs w:val="28"/>
          <w:rtl w:val="true"/>
          <w:lang w:bidi="fa-IR"/>
        </w:rPr>
        <w:t xml:space="preserve">سلطان‌آباد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بخطه فی بعض تلک البیاضات رسالة القبلة للشیخ البهائی، و کتب أیضا حواشی علی بعض تقریرات والده، و یأتی أن له محن الأبرار فی ترجمه عاشر البحار</w:t>
      </w:r>
      <w:r>
        <w:rPr>
          <w:rFonts w:eastAsia="IRNazanin" w:cs="IRNazanin"/>
          <w:color w:val="111111"/>
          <w:sz w:val="28"/>
          <w:szCs w:val="28"/>
          <w:rtl w:val="true"/>
          <w:lang w:bidi="fa-IR"/>
        </w:rPr>
        <w:t>.</w:t>
      </w:r>
    </w:p>
    <w:p>
      <w:pPr>
        <w:pStyle w:val="Heading3"/>
        <w:numPr>
          <w:ilvl w:val="2"/>
          <w:numId w:val="1"/>
        </w:numPr>
        <w:rPr/>
      </w:pPr>
      <w:bookmarkStart w:id="5169" w:name="__RefHeading___Toc7560062_73709187"/>
      <w:bookmarkStart w:id="5170" w:name="_Toc2411"/>
      <w:bookmarkEnd w:id="5169"/>
      <w:r>
        <w:rPr/>
        <w:t>1642</w:t>
      </w:r>
      <w:r>
        <w:rPr>
          <w:rtl w:val="true"/>
        </w:rPr>
        <w:t xml:space="preserve">- </w:t>
      </w:r>
      <w:r>
        <w:rPr>
          <w:rtl w:val="true"/>
        </w:rPr>
        <w:t>التقریرات‌</w:t>
      </w:r>
      <w:bookmarkEnd w:id="5170"/>
    </w:p>
    <w:p>
      <w:pPr>
        <w:pStyle w:val="BookText"/>
        <w:rPr/>
      </w:pPr>
      <w:r>
        <w:rPr>
          <w:rFonts w:ascii="IRNazanin" w:hAnsi="IRNazanin" w:eastAsia="IRNazanin"/>
          <w:color w:val="111111"/>
          <w:sz w:val="28"/>
          <w:sz w:val="28"/>
          <w:szCs w:val="28"/>
          <w:rtl w:val="true"/>
          <w:lang w:bidi="fa-IR"/>
        </w:rPr>
        <w:t xml:space="preserve">للشیخ حسن بن محمد مهدی الشاه عبد العظیمی من قدماء تلامیذ العلامة الأنصاری، و قد کتب من تقریر بحثه مجلدا فی مقدمه الواجب و اجتماع الأمر و النهی و التعادل و التراجیح و الاجتهاد و التقلید، و فرغ منه فی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مکتبة سیدنا الحسن صدر الدین، و لولده رسالة فی حساب الجمل و العقود ملحقة بآخر ذلک المجلد</w:t>
      </w:r>
      <w:r>
        <w:rPr>
          <w:rFonts w:eastAsia="IRNazanin" w:cs="IRNazanin"/>
          <w:color w:val="111111"/>
          <w:sz w:val="28"/>
          <w:szCs w:val="28"/>
          <w:rtl w:val="true"/>
          <w:lang w:bidi="fa-IR"/>
        </w:rPr>
        <w:t>.</w:t>
      </w:r>
    </w:p>
    <w:p>
      <w:pPr>
        <w:pStyle w:val="Heading3"/>
        <w:numPr>
          <w:ilvl w:val="2"/>
          <w:numId w:val="1"/>
        </w:numPr>
        <w:rPr/>
      </w:pPr>
      <w:bookmarkStart w:id="5171" w:name="__RefHeading___Toc7560064_73709187"/>
      <w:bookmarkStart w:id="5172" w:name="_Toc2412"/>
      <w:bookmarkEnd w:id="5171"/>
      <w:r>
        <w:rPr/>
        <w:t>1643</w:t>
      </w:r>
      <w:r>
        <w:rPr>
          <w:rtl w:val="true"/>
        </w:rPr>
        <w:t xml:space="preserve">- </w:t>
      </w:r>
      <w:r>
        <w:rPr>
          <w:rtl w:val="true"/>
        </w:rPr>
        <w:t>التقریرات‌</w:t>
      </w:r>
      <w:bookmarkEnd w:id="5172"/>
    </w:p>
    <w:p>
      <w:pPr>
        <w:pStyle w:val="BookText"/>
        <w:rPr/>
      </w:pPr>
      <w:r>
        <w:rPr>
          <w:rFonts w:ascii="IRNazanin" w:hAnsi="IRNazanin" w:eastAsia="IRNazanin"/>
          <w:color w:val="111111"/>
          <w:sz w:val="28"/>
          <w:sz w:val="28"/>
          <w:szCs w:val="28"/>
          <w:rtl w:val="true"/>
          <w:lang w:bidi="fa-IR"/>
        </w:rPr>
        <w:t xml:space="preserve">للفقیه الورع الحاج الشیخ حسن علی بن المولی محمود التبریزی الأصل الطهرانی المولد و المنشا السامرائی الاشتغال نزیل مشهد الرضا ع و المتوفی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تقریرات أستاذه آیة الله المجدد الشیرازی من أول البیع إلی آخر الخیارات، و قد استنسخ بعضه الحاج آقا رضا الفقیه الهمدانی</w:t>
      </w:r>
      <w:r>
        <w:rPr>
          <w:rFonts w:eastAsia="IRNazanin" w:cs="IRNazanin"/>
          <w:color w:val="111111"/>
          <w:sz w:val="28"/>
          <w:szCs w:val="28"/>
          <w:rtl w:val="true"/>
          <w:lang w:bidi="fa-IR"/>
        </w:rPr>
        <w:t>.</w:t>
      </w:r>
    </w:p>
    <w:p>
      <w:pPr>
        <w:pStyle w:val="Heading3"/>
        <w:numPr>
          <w:ilvl w:val="2"/>
          <w:numId w:val="1"/>
        </w:numPr>
        <w:rPr/>
      </w:pPr>
      <w:bookmarkStart w:id="5173" w:name="__RefHeading___Toc7560066_73709187"/>
      <w:bookmarkStart w:id="5174" w:name="_Toc2413"/>
      <w:bookmarkEnd w:id="5173"/>
      <w:r>
        <w:rPr/>
        <w:t>1644</w:t>
      </w:r>
      <w:r>
        <w:rPr>
          <w:rtl w:val="true"/>
        </w:rPr>
        <w:t xml:space="preserve">- </w:t>
      </w:r>
      <w:r>
        <w:rPr>
          <w:rtl w:val="true"/>
        </w:rPr>
        <w:t>التقریرات‌</w:t>
      </w:r>
      <w:bookmarkEnd w:id="5174"/>
    </w:p>
    <w:p>
      <w:pPr>
        <w:pStyle w:val="BookText"/>
        <w:rPr/>
      </w:pPr>
      <w:r>
        <w:rPr>
          <w:rFonts w:ascii="IRNazanin" w:hAnsi="IRNazanin" w:eastAsia="IRNazanin"/>
          <w:color w:val="111111"/>
          <w:sz w:val="28"/>
          <w:sz w:val="28"/>
          <w:szCs w:val="28"/>
          <w:rtl w:val="true"/>
          <w:lang w:bidi="fa-IR"/>
        </w:rPr>
        <w:t>للحاج میرزا محمد حسین الشهرستانی اسمه غایة المسئول، یأتی</w:t>
      </w:r>
      <w:r>
        <w:rPr>
          <w:rFonts w:eastAsia="IRNazanin" w:cs="IRNazanin"/>
          <w:color w:val="111111"/>
          <w:sz w:val="28"/>
          <w:szCs w:val="28"/>
          <w:rtl w:val="true"/>
          <w:lang w:bidi="fa-IR"/>
        </w:rPr>
        <w:t>.</w:t>
      </w:r>
    </w:p>
    <w:p>
      <w:pPr>
        <w:pStyle w:val="Heading3"/>
        <w:numPr>
          <w:ilvl w:val="2"/>
          <w:numId w:val="1"/>
        </w:numPr>
        <w:rPr/>
      </w:pPr>
      <w:bookmarkStart w:id="5175" w:name="__RefHeading___Toc7560068_73709187"/>
      <w:bookmarkStart w:id="5176" w:name="_Toc2414"/>
      <w:bookmarkEnd w:id="5175"/>
      <w:r>
        <w:rPr/>
        <w:t>1645</w:t>
      </w:r>
      <w:r>
        <w:rPr>
          <w:rtl w:val="true"/>
        </w:rPr>
        <w:t xml:space="preserve">- </w:t>
      </w:r>
      <w:r>
        <w:rPr>
          <w:rtl w:val="true"/>
        </w:rPr>
        <w:t>التقریرات‌</w:t>
      </w:r>
      <w:bookmarkEnd w:id="5176"/>
    </w:p>
    <w:p>
      <w:pPr>
        <w:pStyle w:val="BookText"/>
        <w:rPr/>
      </w:pPr>
      <w:r>
        <w:rPr>
          <w:rFonts w:ascii="IRNazanin" w:hAnsi="IRNazanin" w:eastAsia="IRNazanin"/>
          <w:color w:val="111111"/>
          <w:sz w:val="28"/>
          <w:sz w:val="28"/>
          <w:szCs w:val="28"/>
          <w:rtl w:val="true"/>
          <w:lang w:bidi="fa-IR"/>
        </w:rPr>
        <w:t xml:space="preserve">للمیرزا محمد حسین الیزدی الکرمانی نزیل شیراز مر بعنوان التعادل و التراجیح فی 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Heading3"/>
        <w:numPr>
          <w:ilvl w:val="2"/>
          <w:numId w:val="1"/>
        </w:numPr>
        <w:rPr/>
      </w:pPr>
      <w:bookmarkStart w:id="5177" w:name="__RefHeading___Toc7560070_73709187"/>
      <w:bookmarkStart w:id="5178" w:name="_Toc2415"/>
      <w:bookmarkEnd w:id="5177"/>
      <w:r>
        <w:rPr/>
        <w:t>1646</w:t>
      </w:r>
      <w:r>
        <w:rPr>
          <w:rtl w:val="true"/>
        </w:rPr>
        <w:t xml:space="preserve">- </w:t>
      </w:r>
      <w:r>
        <w:rPr>
          <w:rtl w:val="true"/>
        </w:rPr>
        <w:t>التقریرات‌</w:t>
      </w:r>
      <w:bookmarkEnd w:id="5178"/>
    </w:p>
    <w:p>
      <w:pPr>
        <w:pStyle w:val="BookText"/>
        <w:rPr/>
      </w:pPr>
      <w:r>
        <w:rPr>
          <w:rFonts w:ascii="IRNazanin" w:hAnsi="IRNazanin" w:eastAsia="IRNazanin"/>
          <w:color w:val="111111"/>
          <w:sz w:val="28"/>
          <w:sz w:val="28"/>
          <w:szCs w:val="28"/>
          <w:rtl w:val="true"/>
          <w:lang w:bidi="fa-IR"/>
        </w:rPr>
        <w:t xml:space="preserve">للمولی حسین قلی الهمدانی الذی مر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أجلاء تلامیذ العلامة الأنصاری و کتب من تقریر بحثه فی الفقه و الأصول کثیرا، و کان یدرس فیها تلامیذه، و قد کتب بعضهم تقریراته فی هذه الدروس کما مر</w:t>
      </w:r>
      <w:r>
        <w:rPr>
          <w:rFonts w:eastAsia="IRNazanin" w:cs="IRNazanin"/>
          <w:color w:val="111111"/>
          <w:sz w:val="28"/>
          <w:szCs w:val="28"/>
          <w:rtl w:val="true"/>
          <w:lang w:bidi="fa-IR"/>
        </w:rPr>
        <w:t>.</w:t>
      </w:r>
    </w:p>
    <w:p>
      <w:pPr>
        <w:pStyle w:val="Heading3"/>
        <w:numPr>
          <w:ilvl w:val="2"/>
          <w:numId w:val="1"/>
        </w:numPr>
        <w:rPr/>
      </w:pPr>
      <w:bookmarkStart w:id="5179" w:name="__RefHeading___Toc7560072_73709187"/>
      <w:bookmarkStart w:id="5180" w:name="_Toc2416"/>
      <w:bookmarkEnd w:id="5179"/>
      <w:r>
        <w:rPr/>
        <w:t>1647</w:t>
      </w:r>
      <w:r>
        <w:rPr>
          <w:rtl w:val="true"/>
        </w:rPr>
        <w:t xml:space="preserve">- </w:t>
      </w:r>
      <w:r>
        <w:rPr>
          <w:rtl w:val="true"/>
        </w:rPr>
        <w:t>التقریرات‌</w:t>
      </w:r>
      <w:bookmarkEnd w:id="5180"/>
    </w:p>
    <w:p>
      <w:pPr>
        <w:pStyle w:val="BookText"/>
        <w:rPr/>
      </w:pPr>
      <w:r>
        <w:rPr>
          <w:rFonts w:ascii="IRNazanin" w:hAnsi="IRNazanin" w:eastAsia="IRNazanin"/>
          <w:color w:val="111111"/>
          <w:sz w:val="28"/>
          <w:sz w:val="28"/>
          <w:szCs w:val="28"/>
          <w:rtl w:val="true"/>
          <w:lang w:bidi="fa-IR"/>
        </w:rPr>
        <w:t>للمولی حمزة الجیلانی، یسمی الحکمة الصادقیة لأنه من تقریرات أستاذه محمد صادق الأرجستانی</w:t>
      </w:r>
      <w:r>
        <w:rPr>
          <w:rFonts w:eastAsia="IRNazanin" w:cs="IRNazanin"/>
          <w:color w:val="111111"/>
          <w:sz w:val="28"/>
          <w:szCs w:val="28"/>
          <w:rtl w:val="true"/>
          <w:lang w:bidi="fa-IR"/>
        </w:rPr>
        <w:t>.</w:t>
      </w:r>
    </w:p>
    <w:p>
      <w:pPr>
        <w:pStyle w:val="Heading3"/>
        <w:numPr>
          <w:ilvl w:val="2"/>
          <w:numId w:val="1"/>
        </w:numPr>
        <w:rPr/>
      </w:pPr>
      <w:bookmarkStart w:id="5181" w:name="__RefHeading___Toc7560074_73709187"/>
      <w:bookmarkStart w:id="5182" w:name="_Toc2417"/>
      <w:bookmarkEnd w:id="5181"/>
      <w:r>
        <w:rPr/>
        <w:t>1648</w:t>
      </w:r>
      <w:r>
        <w:rPr>
          <w:rtl w:val="true"/>
        </w:rPr>
        <w:t xml:space="preserve">- </w:t>
      </w:r>
      <w:r>
        <w:rPr>
          <w:rtl w:val="true"/>
        </w:rPr>
        <w:t>التقریرات‌</w:t>
      </w:r>
      <w:bookmarkEnd w:id="5182"/>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لصاحب مصباح الفقیه شیخنا الحاج آقا رضا بن المولی محمد هادی الهمدانی النجفی المتوفی بسامراء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تقریر بحث أستاذه سیدنا آیة الله الشیرازی من أول البیع إلی آخر الخیارات، مجلد کبیر رأیته عند الشیخ أسد الله الزنجانی السابق ذکره، و حکی عنه أنه قال قد ضاع عنی من أواسط تقریراتی هذا جزءان </w:t>
      </w:r>
      <w:bookmarkStart w:id="5183" w:name="pg11681_117553"/>
    </w:p>
    <w:p>
      <w:pPr>
        <w:pStyle w:val="BookText"/>
        <w:rPr/>
      </w:pPr>
      <w:bookmarkEnd w:id="5183"/>
      <w:r>
        <w:rPr>
          <w:rFonts w:ascii="IRNazanin" w:hAnsi="IRNazanin" w:eastAsia="IRNazanin"/>
          <w:color w:val="111111"/>
          <w:sz w:val="28"/>
          <w:sz w:val="28"/>
          <w:szCs w:val="28"/>
          <w:rtl w:val="true"/>
          <w:lang w:bidi="fa-IR"/>
        </w:rPr>
        <w:t>فأخذت ما کتبه الحاج الشیخ حسن علی الطهرانی من هذه التقریرات و جددتهما عن کتابته، و مجلد آخر من تقریرات بحث أستاذه المذکور فی أصول الفقه موجود عند ولده الآقا محمد بهمدان</w:t>
      </w:r>
      <w:r>
        <w:rPr>
          <w:rFonts w:eastAsia="IRNazanin" w:cs="IRNazanin"/>
          <w:color w:val="111111"/>
          <w:sz w:val="28"/>
          <w:szCs w:val="28"/>
          <w:rtl w:val="true"/>
          <w:lang w:bidi="fa-IR"/>
        </w:rPr>
        <w:t>.</w:t>
      </w:r>
    </w:p>
    <w:p>
      <w:pPr>
        <w:pStyle w:val="Heading3"/>
        <w:numPr>
          <w:ilvl w:val="2"/>
          <w:numId w:val="1"/>
        </w:numPr>
        <w:rPr/>
      </w:pPr>
      <w:bookmarkStart w:id="5184" w:name="__RefHeading___Toc7560076_73709187"/>
      <w:bookmarkStart w:id="5185" w:name="_Toc2418"/>
      <w:bookmarkEnd w:id="5184"/>
      <w:r>
        <w:rPr/>
        <w:t>1649</w:t>
      </w:r>
      <w:r>
        <w:rPr>
          <w:rtl w:val="true"/>
        </w:rPr>
        <w:t xml:space="preserve">- </w:t>
      </w:r>
      <w:r>
        <w:rPr>
          <w:rtl w:val="true"/>
        </w:rPr>
        <w:t>التقریرات‌</w:t>
      </w:r>
      <w:bookmarkEnd w:id="5185"/>
    </w:p>
    <w:p>
      <w:pPr>
        <w:pStyle w:val="BookText"/>
        <w:rPr/>
      </w:pPr>
      <w:r>
        <w:rPr>
          <w:rFonts w:ascii="IRNazanin" w:hAnsi="IRNazanin" w:eastAsia="IRNazanin"/>
          <w:color w:val="111111"/>
          <w:sz w:val="28"/>
          <w:sz w:val="28"/>
          <w:szCs w:val="28"/>
          <w:rtl w:val="true"/>
          <w:lang w:bidi="fa-IR"/>
        </w:rPr>
        <w:t>لسبط السید محمد الطباطبائی المجاهد الحائری، کان تلمیذ شریف العلماء المازندرانی، و کتب تقریراته الموجودة نسخه منه فی مکتبة الشیخ علی آل کاشف الغطاء فی النجف</w:t>
      </w:r>
      <w:r>
        <w:rPr>
          <w:rFonts w:eastAsia="IRNazanin" w:cs="IRNazanin"/>
          <w:color w:val="111111"/>
          <w:sz w:val="28"/>
          <w:szCs w:val="28"/>
          <w:rtl w:val="true"/>
          <w:lang w:bidi="fa-IR"/>
        </w:rPr>
        <w:t>.</w:t>
      </w:r>
    </w:p>
    <w:p>
      <w:pPr>
        <w:pStyle w:val="Heading3"/>
        <w:numPr>
          <w:ilvl w:val="2"/>
          <w:numId w:val="1"/>
        </w:numPr>
        <w:rPr/>
      </w:pPr>
      <w:bookmarkStart w:id="5186" w:name="__RefHeading___Toc7560078_73709187"/>
      <w:bookmarkStart w:id="5187" w:name="_Toc2419"/>
      <w:bookmarkEnd w:id="5186"/>
      <w:r>
        <w:rPr/>
        <w:t>1650</w:t>
      </w:r>
      <w:r>
        <w:rPr>
          <w:rtl w:val="true"/>
        </w:rPr>
        <w:t xml:space="preserve">- </w:t>
      </w:r>
      <w:r>
        <w:rPr>
          <w:rtl w:val="true"/>
        </w:rPr>
        <w:t>التقریرات‌</w:t>
      </w:r>
      <w:bookmarkEnd w:id="5187"/>
    </w:p>
    <w:p>
      <w:pPr>
        <w:pStyle w:val="BookText"/>
        <w:rPr/>
      </w:pPr>
      <w:r>
        <w:rPr>
          <w:rFonts w:ascii="IRNazanin" w:hAnsi="IRNazanin" w:eastAsia="IRNazanin"/>
          <w:color w:val="111111"/>
          <w:sz w:val="28"/>
          <w:sz w:val="28"/>
          <w:szCs w:val="28"/>
          <w:rtl w:val="true"/>
          <w:lang w:bidi="fa-IR"/>
        </w:rPr>
        <w:t xml:space="preserve">للشیخ ستار بن عبد الوهاب الأردبیلی المتوفی بالنجف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بالأیوان الذهبی، هو من تقریر بحث أستاذه الأکبر الحاج میرزا حبیب الله الرشتی حدثنی المیرزا علی أکبر الأردبیلی السابق ذکره أنه کان فی ست مجلدات اشتراها من ورثته السید علی آغا الداماد التبریزی النجفی</w:t>
      </w:r>
      <w:r>
        <w:rPr>
          <w:rFonts w:eastAsia="IRNazanin" w:cs="IRNazanin"/>
          <w:color w:val="111111"/>
          <w:sz w:val="28"/>
          <w:szCs w:val="28"/>
          <w:rtl w:val="true"/>
          <w:lang w:bidi="fa-IR"/>
        </w:rPr>
        <w:t>.</w:t>
      </w:r>
    </w:p>
    <w:p>
      <w:pPr>
        <w:pStyle w:val="Heading3"/>
        <w:numPr>
          <w:ilvl w:val="2"/>
          <w:numId w:val="1"/>
        </w:numPr>
        <w:rPr/>
      </w:pPr>
      <w:bookmarkStart w:id="5188" w:name="__RefHeading___Toc7560080_73709187"/>
      <w:bookmarkStart w:id="5189" w:name="_Toc2420"/>
      <w:bookmarkEnd w:id="5188"/>
      <w:r>
        <w:rPr/>
        <w:t>1651</w:t>
      </w:r>
      <w:r>
        <w:rPr>
          <w:rtl w:val="true"/>
        </w:rPr>
        <w:t xml:space="preserve">- </w:t>
      </w:r>
      <w:r>
        <w:rPr>
          <w:rtl w:val="true"/>
        </w:rPr>
        <w:t>التقریرات‌</w:t>
      </w:r>
      <w:bookmarkEnd w:id="5189"/>
    </w:p>
    <w:p>
      <w:pPr>
        <w:pStyle w:val="BookText"/>
        <w:rPr/>
      </w:pPr>
      <w:r>
        <w:rPr>
          <w:rFonts w:ascii="IRNazanin" w:hAnsi="IRNazanin" w:eastAsia="IRNazanin"/>
          <w:color w:val="111111"/>
          <w:sz w:val="28"/>
          <w:sz w:val="28"/>
          <w:szCs w:val="28"/>
          <w:rtl w:val="true"/>
          <w:lang w:bidi="fa-IR"/>
        </w:rPr>
        <w:t xml:space="preserve">للسید محمد صادق بن السید محمد باقر الحجة الطباطبائی الحائری المتوفی شابا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 الحجة</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جمیع ما حضره من بحث أستاذه شیخنا آیة الله الخراسانی صاحب الکفایة، و جعل کل بحث مستقلا، و أخرج أکثرها إلی البیاض فی حیاته، فمما رأیت منها تقریرات مباحث النواهی إلی آخر العام و الخاص، و تقریرات حجیة القطع، و تقریرات الأصول العملیة، و تقریرات استصحاب الکلی، و تقریرات التعادل و التراجیح، و تواریخ کتابتها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تقریرات الفقه الدماء الثلاثة، الخمس، الرهن، الطلاق، اللقطة، و الأخیر بخط معین الدین أحمد بن رجب علی فی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Heading3"/>
        <w:numPr>
          <w:ilvl w:val="2"/>
          <w:numId w:val="1"/>
        </w:numPr>
        <w:rPr/>
      </w:pPr>
      <w:bookmarkStart w:id="5190" w:name="__RefHeading___Toc7560082_73709187"/>
      <w:bookmarkStart w:id="5191" w:name="_Toc2421"/>
      <w:bookmarkEnd w:id="5190"/>
      <w:r>
        <w:rPr/>
        <w:t>1652</w:t>
      </w:r>
      <w:r>
        <w:rPr>
          <w:rtl w:val="true"/>
        </w:rPr>
        <w:t xml:space="preserve">- </w:t>
      </w:r>
      <w:r>
        <w:rPr>
          <w:rtl w:val="true"/>
        </w:rPr>
        <w:t>التقریرات‌</w:t>
      </w:r>
      <w:bookmarkEnd w:id="5191"/>
    </w:p>
    <w:p>
      <w:pPr>
        <w:pStyle w:val="BookText"/>
        <w:rPr/>
      </w:pPr>
      <w:r>
        <w:rPr>
          <w:rFonts w:ascii="IRNazanin" w:hAnsi="IRNazanin" w:eastAsia="IRNazanin"/>
          <w:color w:val="111111"/>
          <w:sz w:val="28"/>
          <w:sz w:val="28"/>
          <w:szCs w:val="28"/>
          <w:rtl w:val="true"/>
          <w:lang w:bidi="fa-IR"/>
        </w:rPr>
        <w:t xml:space="preserve">للسید میر صالح بن المیر عبد الرحیم العطار الموسوی الأردبیلی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بها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مجلدین فی الفقه، من تقریر بحث أستاذه الحاج السید حسین الکوه‌کمری</w:t>
      </w:r>
      <w:r>
        <w:rPr>
          <w:rFonts w:eastAsia="IRNazanin" w:cs="IRNazanin"/>
          <w:color w:val="111111"/>
          <w:sz w:val="28"/>
          <w:szCs w:val="28"/>
          <w:rtl w:val="true"/>
          <w:lang w:bidi="fa-IR"/>
        </w:rPr>
        <w:t>.</w:t>
      </w:r>
    </w:p>
    <w:p>
      <w:pPr>
        <w:pStyle w:val="Heading3"/>
        <w:numPr>
          <w:ilvl w:val="2"/>
          <w:numId w:val="1"/>
        </w:numPr>
        <w:rPr/>
      </w:pPr>
      <w:bookmarkStart w:id="5192" w:name="__RefHeading___Toc7560084_73709187"/>
      <w:bookmarkStart w:id="5193" w:name="_Toc2422"/>
      <w:bookmarkEnd w:id="5192"/>
      <w:r>
        <w:rPr/>
        <w:t>1653</w:t>
      </w:r>
      <w:r>
        <w:rPr>
          <w:rtl w:val="true"/>
        </w:rPr>
        <w:t xml:space="preserve">- </w:t>
      </w:r>
      <w:r>
        <w:rPr>
          <w:rtl w:val="true"/>
        </w:rPr>
        <w:t>التقریرات</w:t>
      </w:r>
      <w:bookmarkEnd w:id="5193"/>
    </w:p>
    <w:p>
      <w:pPr>
        <w:pStyle w:val="BookText"/>
        <w:rPr/>
      </w:pPr>
      <w:r>
        <w:rPr>
          <w:rFonts w:ascii="IRNazanin" w:hAnsi="IRNazanin" w:eastAsia="IRNazanin"/>
          <w:color w:val="111111"/>
          <w:sz w:val="28"/>
          <w:sz w:val="28"/>
          <w:szCs w:val="28"/>
          <w:rtl w:val="true"/>
          <w:lang w:bidi="fa-IR"/>
        </w:rPr>
        <w:t xml:space="preserve">للشیخ محمد صالح بن میرزا فضل الله المازندرانی المولود بالحائر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تقریرات شیخنا آیة الله الخراسانی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الخمس، الزکاة، الرضاع، الطلاق، الوقف القضاء، منجزات المریض، کتب کل واحد منها مستقلا ذکره هو فی إجازته للسید شهاب الدین التبریزی نزیل قم</w:t>
      </w:r>
      <w:r>
        <w:rPr>
          <w:rFonts w:eastAsia="IRNazanin" w:cs="IRNazanin"/>
          <w:color w:val="111111"/>
          <w:sz w:val="28"/>
          <w:szCs w:val="28"/>
          <w:rtl w:val="true"/>
          <w:lang w:bidi="fa-IR"/>
        </w:rPr>
        <w:t>.</w:t>
      </w:r>
    </w:p>
    <w:p>
      <w:pPr>
        <w:pStyle w:val="Heading3"/>
        <w:numPr>
          <w:ilvl w:val="2"/>
          <w:numId w:val="1"/>
        </w:numPr>
        <w:rPr/>
      </w:pPr>
      <w:bookmarkStart w:id="5194" w:name="__RefHeading___Toc7560086_73709187"/>
      <w:bookmarkStart w:id="5195" w:name="_Toc2423"/>
      <w:bookmarkEnd w:id="5194"/>
      <w:r>
        <w:rPr/>
        <w:t>1654</w:t>
      </w:r>
      <w:r>
        <w:rPr>
          <w:rtl w:val="true"/>
        </w:rPr>
        <w:t xml:space="preserve">- </w:t>
      </w:r>
      <w:r>
        <w:rPr>
          <w:rtl w:val="true"/>
        </w:rPr>
        <w:t>التقریرات‌</w:t>
      </w:r>
      <w:bookmarkEnd w:id="5195"/>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طاهر بن السید إسماعیل الموسوی الدزفولی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bookmarkStart w:id="5196" w:name="pg11681_117554"/>
    </w:p>
    <w:p>
      <w:pPr>
        <w:pStyle w:val="BookText"/>
        <w:rPr/>
      </w:pPr>
      <w:bookmarkEnd w:id="5196"/>
      <w:r>
        <w:rPr>
          <w:rFonts w:ascii="IRNazanin" w:hAnsi="IRNazanin" w:eastAsia="IRNazanin"/>
          <w:color w:val="111111"/>
          <w:sz w:val="28"/>
          <w:sz w:val="28"/>
          <w:szCs w:val="28"/>
          <w:rtl w:val="true"/>
          <w:lang w:bidi="fa-IR"/>
        </w:rPr>
        <w:t xml:space="preserve">بالنجف 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تلمیذ العلامة الأنصاری، و زوج ابنته، و کتب من تقریره تمام دورة الأصول، و من الفقه خلل الصلاة و المواریث و غیرهما، و کان جمیعها موجودا عند ابنه السید أحمد المعروف بسبط الشیخ و المتوفی بمشهد خراسان</w:t>
      </w:r>
      <w:r>
        <w:rPr>
          <w:rFonts w:eastAsia="IRNazanin" w:cs="IRNazanin"/>
          <w:color w:val="111111"/>
          <w:sz w:val="28"/>
          <w:szCs w:val="28"/>
          <w:rtl w:val="true"/>
          <w:lang w:bidi="fa-IR"/>
        </w:rPr>
        <w:t>.</w:t>
      </w:r>
    </w:p>
    <w:p>
      <w:pPr>
        <w:pStyle w:val="Heading3"/>
        <w:numPr>
          <w:ilvl w:val="2"/>
          <w:numId w:val="1"/>
        </w:numPr>
        <w:rPr/>
      </w:pPr>
      <w:bookmarkStart w:id="5197" w:name="__RefHeading___Toc7560088_73709187"/>
      <w:bookmarkStart w:id="5198" w:name="_Toc2424"/>
      <w:bookmarkEnd w:id="5197"/>
      <w:r>
        <w:rPr/>
        <w:t>1655</w:t>
      </w:r>
      <w:r>
        <w:rPr>
          <w:rtl w:val="true"/>
        </w:rPr>
        <w:t xml:space="preserve">- </w:t>
      </w:r>
      <w:r>
        <w:rPr>
          <w:rtl w:val="true"/>
        </w:rPr>
        <w:t>التقریرات‌</w:t>
      </w:r>
      <w:bookmarkEnd w:id="5198"/>
    </w:p>
    <w:p>
      <w:pPr>
        <w:pStyle w:val="BookText"/>
        <w:rPr/>
      </w:pPr>
      <w:r>
        <w:rPr>
          <w:rFonts w:ascii="IRNazanin" w:hAnsi="IRNazanin" w:eastAsia="IRNazanin"/>
          <w:color w:val="111111"/>
          <w:sz w:val="28"/>
          <w:sz w:val="28"/>
          <w:szCs w:val="28"/>
          <w:rtl w:val="true"/>
          <w:lang w:bidi="fa-IR"/>
        </w:rPr>
        <w:t xml:space="preserve">للحاج الشیخ عبد الحسین بن الحاج جعفر المعروف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بچهارپا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المهرجردی الیزدی المتوفی بالنجف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المدفون بوادی السلام، رأیتها بخطه عند ابنه الشیخ محمد الیزدی و هی فی کراریس لو جمعت لصارت مجلدا ضخما فی الفقه و الأصول، کلها من تقریر بحث أستاذه الکبیر الحاج میرزا حبیب الله الرشتی، و بعد قلیل توفی الشیخ محمد هذا و لم أدر این صارت التقریرات، و الشیخ عبد الحسین هذا هو والد أولی زوجات آیة الله الشیخ عبد الکریم بن محمد جعفر المهرجردی الیزدی نزیل قم، التی رزق منها بنتا تزوجها الشیخ محمد التویسرکانی</w:t>
      </w:r>
      <w:r>
        <w:rPr>
          <w:rFonts w:eastAsia="IRNazanin" w:cs="IRNazanin"/>
          <w:color w:val="111111"/>
          <w:sz w:val="28"/>
          <w:szCs w:val="28"/>
          <w:rtl w:val="true"/>
          <w:lang w:bidi="fa-IR"/>
        </w:rPr>
        <w:t>.</w:t>
      </w:r>
    </w:p>
    <w:p>
      <w:pPr>
        <w:pStyle w:val="Heading3"/>
        <w:numPr>
          <w:ilvl w:val="2"/>
          <w:numId w:val="1"/>
        </w:numPr>
        <w:rPr/>
      </w:pPr>
      <w:bookmarkStart w:id="5199" w:name="__RefHeading___Toc7560090_73709187"/>
      <w:bookmarkStart w:id="5200" w:name="_Toc2425"/>
      <w:bookmarkEnd w:id="5199"/>
      <w:r>
        <w:rPr/>
        <w:t>1656</w:t>
      </w:r>
      <w:r>
        <w:rPr>
          <w:rtl w:val="true"/>
        </w:rPr>
        <w:t xml:space="preserve">- </w:t>
      </w:r>
      <w:r>
        <w:rPr>
          <w:rtl w:val="true"/>
        </w:rPr>
        <w:t>التقریرات‌</w:t>
      </w:r>
      <w:bookmarkEnd w:id="5200"/>
    </w:p>
    <w:p>
      <w:pPr>
        <w:pStyle w:val="BookText"/>
        <w:rPr/>
      </w:pPr>
      <w:r>
        <w:rPr>
          <w:rFonts w:ascii="IRNazanin" w:hAnsi="IRNazanin" w:eastAsia="IRNazanin"/>
          <w:color w:val="111111"/>
          <w:sz w:val="28"/>
          <w:sz w:val="28"/>
          <w:szCs w:val="28"/>
          <w:rtl w:val="true"/>
          <w:lang w:bidi="fa-IR"/>
        </w:rPr>
        <w:t xml:space="preserve">للمیرزا عبد الرزاق المحدث الواعظ الهمدانی مؤلف البداءة المنطقیة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فهرس تصانیفه إنه یبلغ أربعین ألف بیت، و إنه سماه تقریر الأساتید</w:t>
      </w:r>
      <w:r>
        <w:rPr>
          <w:rFonts w:eastAsia="IRNazanin" w:cs="IRNazanin"/>
          <w:color w:val="111111"/>
          <w:sz w:val="28"/>
          <w:szCs w:val="28"/>
          <w:rtl w:val="true"/>
          <w:lang w:bidi="fa-IR"/>
        </w:rPr>
        <w:t>.</w:t>
      </w:r>
    </w:p>
    <w:p>
      <w:pPr>
        <w:pStyle w:val="Heading3"/>
        <w:numPr>
          <w:ilvl w:val="2"/>
          <w:numId w:val="1"/>
        </w:numPr>
        <w:rPr/>
      </w:pPr>
      <w:bookmarkStart w:id="5201" w:name="__RefHeading___Toc7560092_73709187"/>
      <w:bookmarkStart w:id="5202" w:name="_Toc2426"/>
      <w:bookmarkEnd w:id="5201"/>
      <w:r>
        <w:rPr/>
        <w:t>1657</w:t>
      </w:r>
      <w:r>
        <w:rPr>
          <w:rtl w:val="true"/>
        </w:rPr>
        <w:t xml:space="preserve">- </w:t>
      </w:r>
      <w:r>
        <w:rPr>
          <w:rtl w:val="true"/>
        </w:rPr>
        <w:t>التقریرات‌</w:t>
      </w:r>
      <w:bookmarkEnd w:id="5202"/>
    </w:p>
    <w:p>
      <w:pPr>
        <w:pStyle w:val="BookText"/>
        <w:rPr/>
      </w:pPr>
      <w:r>
        <w:rPr>
          <w:rFonts w:ascii="IRNazanin" w:hAnsi="IRNazanin" w:eastAsia="IRNazanin"/>
          <w:color w:val="111111"/>
          <w:sz w:val="28"/>
          <w:sz w:val="28"/>
          <w:szCs w:val="28"/>
          <w:rtl w:val="true"/>
          <w:lang w:bidi="fa-IR"/>
        </w:rPr>
        <w:t xml:space="preserve">للسید الأمیر عبد الفتاح بن علی الحسینی المراغی صاحب العناوین الذی ألفه </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منها ثلاث مجلدات فی مکتبة المرحوم الشیخ هادی آل کاشف الغطاء، الأول تقریرات بحث شیخه الکبیر الشیخ موسی بن الشیخ جعفر کاشف الغطاء فی الخیارات، و الإجازة و الغصب من الشرائع و جملة من کتب اللمعة و شرحه، تاریخ بعضها </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تقریرات بحث</w:t>
      </w:r>
    </w:p>
    <w:p>
      <w:pPr>
        <w:pStyle w:val="BookText"/>
        <w:rPr/>
      </w:pPr>
      <w:r>
        <w:rPr>
          <w:rFonts w:ascii="IRNazanin" w:hAnsi="IRNazanin" w:eastAsia="IRNazanin"/>
          <w:color w:val="111111"/>
          <w:sz w:val="28"/>
          <w:sz w:val="28"/>
          <w:szCs w:val="28"/>
          <w:rtl w:val="true"/>
          <w:lang w:bidi="fa-IR"/>
        </w:rPr>
        <w:t xml:space="preserve">شیخه الفقیه الشیخ علی بن الشیخ جعفر کاشف الغطاء، کله تعلیقات علی الشرائع، و الثالث تقریرات الشیخ موسی و أخیه الشیخ علی فی أصول الفقه من أول وجوب المقدمة إلی آخر مباحث الألفاظ، و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یتلوه الأدلة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أدری إلی من صار المجلد الثانی من أصول الفقه</w:t>
      </w:r>
      <w:r>
        <w:rPr>
          <w:rFonts w:eastAsia="IRNazanin" w:cs="IRNazanin"/>
          <w:color w:val="111111"/>
          <w:sz w:val="28"/>
          <w:szCs w:val="28"/>
          <w:rtl w:val="true"/>
          <w:lang w:bidi="fa-IR"/>
        </w:rPr>
        <w:t>.</w:t>
      </w:r>
    </w:p>
    <w:p>
      <w:pPr>
        <w:pStyle w:val="Heading3"/>
        <w:numPr>
          <w:ilvl w:val="2"/>
          <w:numId w:val="1"/>
        </w:numPr>
        <w:rPr/>
      </w:pPr>
      <w:bookmarkStart w:id="5203" w:name="__RefHeading___Toc7560094_73709187"/>
      <w:bookmarkStart w:id="5204" w:name="_Toc2427"/>
      <w:bookmarkEnd w:id="5203"/>
      <w:r>
        <w:rPr/>
        <w:t>1658</w:t>
      </w:r>
      <w:r>
        <w:rPr>
          <w:rtl w:val="true"/>
        </w:rPr>
        <w:t xml:space="preserve">- </w:t>
      </w:r>
      <w:r>
        <w:rPr>
          <w:rtl w:val="true"/>
        </w:rPr>
        <w:t>التقریرات‌</w:t>
      </w:r>
      <w:bookmarkEnd w:id="5204"/>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لآیة الله الشیخ عبد الکریم بن محمد جعفر المهرجردی الیزدی المولود بها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بقم لیلة السبت السابع عشر من ذی القعدة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استخرج منه کتابه الموسوم ب درر الأصول، و هو تقریرات بحث أستاذه الأجل السید محمد بن المیر قاسم الطباطبائی الفشارکی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بالنجف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من أجل تلامیذ </w:t>
      </w:r>
      <w:bookmarkStart w:id="5205" w:name="pg11681_117555"/>
    </w:p>
    <w:p>
      <w:pPr>
        <w:pStyle w:val="BookText"/>
        <w:rPr/>
      </w:pPr>
      <w:bookmarkEnd w:id="5205"/>
      <w:r>
        <w:rPr>
          <w:rFonts w:ascii="IRNazanin" w:hAnsi="IRNazanin" w:eastAsia="IRNazanin"/>
          <w:color w:val="111111"/>
          <w:sz w:val="28"/>
          <w:sz w:val="28"/>
          <w:szCs w:val="28"/>
          <w:rtl w:val="true"/>
          <w:lang w:bidi="fa-IR"/>
        </w:rPr>
        <w:t xml:space="preserve">سیدنا آیة الله المجدد الشیرازی، و مرجع التدریس بسامراء فی حیاته، و هاجر إلی النجف بعد وفاته، و له أیضا أصالة البراءة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 ما کتبه فی الفقه ب الفروع المحمدیة کما یأتی</w:t>
      </w:r>
      <w:r>
        <w:rPr>
          <w:rFonts w:eastAsia="IRNazanin" w:cs="IRNazanin"/>
          <w:color w:val="111111"/>
          <w:sz w:val="28"/>
          <w:szCs w:val="28"/>
          <w:rtl w:val="true"/>
          <w:lang w:bidi="fa-IR"/>
        </w:rPr>
        <w:t>.</w:t>
      </w:r>
    </w:p>
    <w:p>
      <w:pPr>
        <w:pStyle w:val="Heading3"/>
        <w:numPr>
          <w:ilvl w:val="2"/>
          <w:numId w:val="1"/>
        </w:numPr>
        <w:rPr/>
      </w:pPr>
      <w:bookmarkStart w:id="5206" w:name="__RefHeading___Toc7560096_73709187"/>
      <w:bookmarkStart w:id="5207" w:name="_Toc2428"/>
      <w:bookmarkEnd w:id="5206"/>
      <w:r>
        <w:rPr/>
        <w:t>1659</w:t>
      </w:r>
      <w:r>
        <w:rPr>
          <w:rtl w:val="true"/>
        </w:rPr>
        <w:t xml:space="preserve">- </w:t>
      </w:r>
      <w:r>
        <w:rPr>
          <w:rtl w:val="true"/>
        </w:rPr>
        <w:t>التقریرات‌</w:t>
      </w:r>
      <w:bookmarkEnd w:id="5207"/>
    </w:p>
    <w:p>
      <w:pPr>
        <w:pStyle w:val="BookText"/>
        <w:rPr/>
      </w:pPr>
      <w:r>
        <w:rPr>
          <w:rFonts w:ascii="IRNazanin" w:hAnsi="IRNazanin" w:eastAsia="IRNazanin"/>
          <w:color w:val="111111"/>
          <w:sz w:val="28"/>
          <w:sz w:val="28"/>
          <w:szCs w:val="28"/>
          <w:rtl w:val="true"/>
          <w:lang w:bidi="fa-IR"/>
        </w:rPr>
        <w:t xml:space="preserve">للمولی علی الخوئی من أجلاء تلامیذ العلامة الأنصاری و کاتب تقریراته، و کان لائقا للمرجعیة بعده، و توفی فی النجف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و ترجمه سیدنا فی التکملة، رأیت منها ثلاثة أجزاء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الواحد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المثبت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المسائل الأصولیة، کلها توجد فی مکتبة الحسینیة من وقف الحاج المولی علی محمد النجف‌آبادی، و کل هذه غیر حاشیته علی الرسائل کما یأتی</w:t>
      </w:r>
      <w:r>
        <w:rPr>
          <w:rFonts w:eastAsia="IRNazanin" w:cs="IRNazanin"/>
          <w:color w:val="111111"/>
          <w:sz w:val="28"/>
          <w:szCs w:val="28"/>
          <w:rtl w:val="true"/>
          <w:lang w:bidi="fa-IR"/>
        </w:rPr>
        <w:t>.</w:t>
      </w:r>
    </w:p>
    <w:p>
      <w:pPr>
        <w:pStyle w:val="Heading3"/>
        <w:numPr>
          <w:ilvl w:val="2"/>
          <w:numId w:val="1"/>
        </w:numPr>
        <w:rPr/>
      </w:pPr>
      <w:bookmarkStart w:id="5208" w:name="__RefHeading___Toc7560098_73709187"/>
      <w:bookmarkStart w:id="5209" w:name="_Toc2429"/>
      <w:bookmarkEnd w:id="5208"/>
      <w:r>
        <w:rPr/>
        <w:t>1660</w:t>
      </w:r>
      <w:r>
        <w:rPr>
          <w:rtl w:val="true"/>
        </w:rPr>
        <w:t xml:space="preserve">- </w:t>
      </w:r>
      <w:r>
        <w:rPr>
          <w:rtl w:val="true"/>
        </w:rPr>
        <w:t>التقریرات‌</w:t>
      </w:r>
      <w:bookmarkEnd w:id="5209"/>
    </w:p>
    <w:p>
      <w:pPr>
        <w:pStyle w:val="BookText"/>
        <w:rPr/>
      </w:pPr>
      <w:r>
        <w:rPr>
          <w:rFonts w:ascii="IRNazanin" w:hAnsi="IRNazanin" w:eastAsia="IRNazanin"/>
          <w:color w:val="111111"/>
          <w:sz w:val="28"/>
          <w:sz w:val="28"/>
          <w:szCs w:val="28"/>
          <w:rtl w:val="true"/>
          <w:lang w:bidi="fa-IR"/>
        </w:rPr>
        <w:t xml:space="preserve">للمولی علی الخوانساری أیضا، کان من تلامیذ العلامة الأنصاری و صار مرجعا للأمور فی همدان و بها توفی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تقریراته فی الفقه، مجلد فی صلاة المسافر و آخر فی الغصب و غیره و هما عند المیرزا عبد الرزاق الواعظ المحدث نزیل همدان، و له الحاشیة علی القوانین یأتی</w:t>
      </w:r>
      <w:r>
        <w:rPr>
          <w:rFonts w:eastAsia="IRNazanin" w:cs="IRNazanin"/>
          <w:color w:val="111111"/>
          <w:sz w:val="28"/>
          <w:szCs w:val="28"/>
          <w:rtl w:val="true"/>
          <w:lang w:bidi="fa-IR"/>
        </w:rPr>
        <w:t>.</w:t>
      </w:r>
    </w:p>
    <w:p>
      <w:pPr>
        <w:pStyle w:val="Heading3"/>
        <w:numPr>
          <w:ilvl w:val="2"/>
          <w:numId w:val="1"/>
        </w:numPr>
        <w:rPr/>
      </w:pPr>
      <w:bookmarkStart w:id="5210" w:name="__RefHeading___Toc7560100_73709187"/>
      <w:bookmarkStart w:id="5211" w:name="_Toc2430"/>
      <w:bookmarkEnd w:id="5210"/>
      <w:r>
        <w:rPr/>
        <w:t>1661</w:t>
      </w:r>
      <w:r>
        <w:rPr>
          <w:rtl w:val="true"/>
        </w:rPr>
        <w:t xml:space="preserve">- </w:t>
      </w:r>
      <w:r>
        <w:rPr>
          <w:rtl w:val="true"/>
        </w:rPr>
        <w:t>التقریرات‌</w:t>
      </w:r>
      <w:bookmarkEnd w:id="5211"/>
    </w:p>
    <w:p>
      <w:pPr>
        <w:pStyle w:val="BookText"/>
        <w:rPr/>
      </w:pPr>
      <w:r>
        <w:rPr>
          <w:rFonts w:ascii="IRNazanin" w:hAnsi="IRNazanin" w:eastAsia="IRNazanin"/>
          <w:color w:val="111111"/>
          <w:sz w:val="28"/>
          <w:sz w:val="28"/>
          <w:szCs w:val="28"/>
          <w:rtl w:val="true"/>
          <w:lang w:bidi="fa-IR"/>
        </w:rPr>
        <w:t xml:space="preserve">للآخوند المولی علی الدماوندی نزیل سامراء و المتوفی بالکاظمیة معالجا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إلی سامراء فی أوائل المهاجرین مستفیدا من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سیدنا آیة الله الشیرازی، و کان مربیا للطلاب ساعیا فی تهذیب أخلاقهم بالمواعظ البالغة و من المهذبین من أنفاسه الشیخ حسن علی الطهرانی السابق ذکره، و السید عزیز الله الطهرانی الملازم له من النجف، و قد زوجه بأخته العلویة، فرزق منها ولده الشیخ محمود المعروف بالمعرب فی طهران المجاور أخیرا للنجف فتوفی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بعض المتلمذین علیه أنه کان یقول إنی قد حضرت بحث الحاج السید حسین الکوه‌کمری فی النجف سنین و کتبت من تقریره تمام دورة الأصول</w:t>
      </w:r>
      <w:r>
        <w:rPr>
          <w:rFonts w:eastAsia="IRNazanin" w:cs="IRNazanin"/>
          <w:color w:val="111111"/>
          <w:sz w:val="28"/>
          <w:szCs w:val="28"/>
          <w:rtl w:val="true"/>
          <w:lang w:bidi="fa-IR"/>
        </w:rPr>
        <w:t>.</w:t>
      </w:r>
    </w:p>
    <w:p>
      <w:pPr>
        <w:pStyle w:val="Heading3"/>
        <w:numPr>
          <w:ilvl w:val="2"/>
          <w:numId w:val="1"/>
        </w:numPr>
        <w:rPr/>
      </w:pPr>
      <w:bookmarkStart w:id="5212" w:name="__RefHeading___Toc7560102_73709187"/>
      <w:bookmarkStart w:id="5213" w:name="_Toc2431"/>
      <w:bookmarkEnd w:id="5212"/>
      <w:r>
        <w:rPr/>
        <w:t>1662</w:t>
      </w:r>
      <w:r>
        <w:rPr>
          <w:rtl w:val="true"/>
        </w:rPr>
        <w:t xml:space="preserve">- </w:t>
      </w:r>
      <w:r>
        <w:rPr>
          <w:rtl w:val="true"/>
        </w:rPr>
        <w:t>التقریرات‌</w:t>
      </w:r>
      <w:bookmarkEnd w:id="5213"/>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للآخوند المولی علی الروزدری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قری سلطان‌آباد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قدماء تلامیذ سیدنا آیة الله الشیرازی و من المبرزین المعتمدین عنده، فأرسله إلی تبریز فتوفی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عزمه علی السفر أودع تقریرات أستاذه عنده مخافة الضیاع فی الطریق فطالعها آیة الله و استحسنها و أمر الطلاب باستنساخها و کلها فی الأصول من أول مباحث الألفاظ إلی العام و الخاص، و کتب المشتق أیضا مستقلا، و مر له </w:t>
      </w:r>
      <w:bookmarkStart w:id="5214" w:name="pg11681_117556"/>
    </w:p>
    <w:p>
      <w:pPr>
        <w:pStyle w:val="BookText"/>
        <w:rPr/>
      </w:pPr>
      <w:bookmarkEnd w:id="5214"/>
      <w:r>
        <w:rPr>
          <w:rFonts w:ascii="IRNazanin" w:hAnsi="IRNazanin" w:eastAsia="IRNazanin"/>
          <w:color w:val="111111"/>
          <w:sz w:val="28"/>
          <w:sz w:val="28"/>
          <w:szCs w:val="28"/>
          <w:rtl w:val="true"/>
          <w:lang w:bidi="fa-IR"/>
        </w:rPr>
        <w:t>التعادل و التراجیح مع أصل البراءة</w:t>
      </w:r>
    </w:p>
    <w:p>
      <w:pPr>
        <w:pStyle w:val="Heading3"/>
        <w:numPr>
          <w:ilvl w:val="2"/>
          <w:numId w:val="1"/>
        </w:numPr>
        <w:rPr/>
      </w:pPr>
      <w:bookmarkStart w:id="5215" w:name="__RefHeading___Toc7560104_73709187"/>
      <w:bookmarkStart w:id="5216" w:name="_Toc2432"/>
      <w:bookmarkEnd w:id="5215"/>
      <w:r>
        <w:rPr/>
        <w:t>1663</w:t>
      </w:r>
      <w:r>
        <w:rPr>
          <w:rtl w:val="true"/>
        </w:rPr>
        <w:t xml:space="preserve">- </w:t>
      </w:r>
      <w:r>
        <w:rPr>
          <w:rtl w:val="true"/>
        </w:rPr>
        <w:t>التقریرات‌</w:t>
      </w:r>
      <w:bookmarkEnd w:id="5216"/>
    </w:p>
    <w:p>
      <w:pPr>
        <w:pStyle w:val="BookText"/>
        <w:rPr/>
      </w:pPr>
      <w:r>
        <w:rPr>
          <w:rFonts w:ascii="IRNazanin" w:hAnsi="IRNazanin" w:eastAsia="IRNazanin"/>
          <w:color w:val="111111"/>
          <w:sz w:val="28"/>
          <w:sz w:val="28"/>
          <w:szCs w:val="28"/>
          <w:rtl w:val="true"/>
          <w:lang w:bidi="fa-IR"/>
        </w:rPr>
        <w:t xml:space="preserve">للشیخ علی القوچانی النجفی المتوفی بالکاظمیة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شهر رمضان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نیف و أربعین سنة کان من أجلاء تلامیذ شیخنا آیة الله الخراسانی و مقرری درسه فی حیاته و المدرس بعد وفاته، و کتب کثیرا من تقریراته، و طبع حاشیته علی الکفایة و تزوج أخیرا بابنة المرحوم السید محمد بن إبراهیم اللواسانی الآتی ذکر تقریراته</w:t>
      </w:r>
      <w:r>
        <w:rPr>
          <w:rFonts w:eastAsia="IRNazanin" w:cs="IRNazanin"/>
          <w:color w:val="111111"/>
          <w:sz w:val="28"/>
          <w:szCs w:val="28"/>
          <w:rtl w:val="true"/>
          <w:lang w:bidi="fa-IR"/>
        </w:rPr>
        <w:t>.</w:t>
      </w:r>
    </w:p>
    <w:p>
      <w:pPr>
        <w:pStyle w:val="Heading3"/>
        <w:numPr>
          <w:ilvl w:val="2"/>
          <w:numId w:val="1"/>
        </w:numPr>
        <w:rPr/>
      </w:pPr>
      <w:bookmarkStart w:id="5217" w:name="__RefHeading___Toc7560106_73709187"/>
      <w:bookmarkStart w:id="5218" w:name="_Toc2433"/>
      <w:bookmarkEnd w:id="5217"/>
      <w:r>
        <w:rPr/>
        <w:t>1664</w:t>
      </w:r>
      <w:r>
        <w:rPr>
          <w:rtl w:val="true"/>
        </w:rPr>
        <w:t xml:space="preserve">- </w:t>
      </w:r>
      <w:r>
        <w:rPr>
          <w:rtl w:val="true"/>
        </w:rPr>
        <w:t>التقریرات‌</w:t>
      </w:r>
      <w:bookmarkEnd w:id="5218"/>
    </w:p>
    <w:p>
      <w:pPr>
        <w:pStyle w:val="BookText"/>
        <w:rPr/>
      </w:pPr>
      <w:r>
        <w:rPr>
          <w:rFonts w:ascii="IRNazanin" w:hAnsi="IRNazanin" w:eastAsia="IRNazanin"/>
          <w:color w:val="111111"/>
          <w:sz w:val="28"/>
          <w:sz w:val="28"/>
          <w:szCs w:val="28"/>
          <w:rtl w:val="true"/>
          <w:lang w:bidi="fa-IR"/>
        </w:rPr>
        <w:t xml:space="preserve">للشیخ علی الگون‌آبادی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الجنابذی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نزیل النجف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أیضا من أجلاء تلامیذ شیخنا الخراسانی و مقرری درسه و لم یطل أیامه بعده، و بقیت تقریراته الکثیرة فی الفقه و الأصول فی المسودة، و له حاشیة علی الکفایة استنسخها بعض تلامیذه</w:t>
      </w:r>
      <w:r>
        <w:rPr>
          <w:rFonts w:eastAsia="IRNazanin" w:cs="IRNazanin"/>
          <w:color w:val="111111"/>
          <w:sz w:val="28"/>
          <w:szCs w:val="28"/>
          <w:rtl w:val="true"/>
          <w:lang w:bidi="fa-IR"/>
        </w:rPr>
        <w:t>.</w:t>
      </w:r>
    </w:p>
    <w:p>
      <w:pPr>
        <w:pStyle w:val="Heading3"/>
        <w:numPr>
          <w:ilvl w:val="2"/>
          <w:numId w:val="1"/>
        </w:numPr>
        <w:rPr/>
      </w:pPr>
      <w:bookmarkStart w:id="5219" w:name="__RefHeading___Toc7560108_73709187"/>
      <w:bookmarkStart w:id="5220" w:name="_Toc2434"/>
      <w:bookmarkEnd w:id="5219"/>
      <w:r>
        <w:rPr/>
        <w:t>1665</w:t>
      </w:r>
      <w:r>
        <w:rPr>
          <w:rtl w:val="true"/>
        </w:rPr>
        <w:t xml:space="preserve">- </w:t>
      </w:r>
      <w:r>
        <w:rPr>
          <w:rtl w:val="true"/>
        </w:rPr>
        <w:t>التقریرات‌</w:t>
      </w:r>
      <w:bookmarkEnd w:id="5220"/>
    </w:p>
    <w:p>
      <w:pPr>
        <w:pStyle w:val="BookText"/>
        <w:rPr/>
      </w:pPr>
      <w:r>
        <w:rPr>
          <w:rFonts w:ascii="IRNazanin" w:hAnsi="IRNazanin" w:eastAsia="IRNazanin"/>
          <w:color w:val="111111"/>
          <w:sz w:val="28"/>
          <w:sz w:val="28"/>
          <w:szCs w:val="28"/>
          <w:rtl w:val="true"/>
          <w:lang w:bidi="fa-IR"/>
        </w:rPr>
        <w:t xml:space="preserve">للشیخ علی المازندرانی المتوفی بالنجف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صبیحة الجمعة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تلامیذ الآیتین الکاظمین و اختص أخیرا بسیدنا الطباطبائی، و کتب کثیرا من تقریراتهما</w:t>
      </w:r>
      <w:r>
        <w:rPr>
          <w:rFonts w:eastAsia="IRNazanin" w:cs="IRNazanin"/>
          <w:color w:val="111111"/>
          <w:sz w:val="28"/>
          <w:szCs w:val="28"/>
          <w:rtl w:val="true"/>
          <w:lang w:bidi="fa-IR"/>
        </w:rPr>
        <w:t>.</w:t>
      </w:r>
    </w:p>
    <w:p>
      <w:pPr>
        <w:pStyle w:val="Heading3"/>
        <w:numPr>
          <w:ilvl w:val="2"/>
          <w:numId w:val="1"/>
        </w:numPr>
        <w:rPr/>
      </w:pPr>
      <w:bookmarkStart w:id="5221" w:name="__RefHeading___Toc7560110_73709187"/>
      <w:bookmarkStart w:id="5222" w:name="_Toc2435"/>
      <w:bookmarkEnd w:id="5221"/>
      <w:r>
        <w:rPr/>
        <w:t>1666</w:t>
      </w:r>
      <w:r>
        <w:rPr>
          <w:rtl w:val="true"/>
        </w:rPr>
        <w:t xml:space="preserve">- </w:t>
      </w:r>
      <w:r>
        <w:rPr>
          <w:rtl w:val="true"/>
        </w:rPr>
        <w:t>التقریرات</w:t>
      </w:r>
      <w:bookmarkEnd w:id="5222"/>
    </w:p>
    <w:p>
      <w:pPr>
        <w:pStyle w:val="BookText"/>
        <w:rPr/>
      </w:pPr>
      <w:r>
        <w:rPr>
          <w:rFonts w:ascii="IRNazanin" w:hAnsi="IRNazanin" w:eastAsia="IRNazanin"/>
          <w:color w:val="111111"/>
          <w:sz w:val="28"/>
          <w:sz w:val="28"/>
          <w:szCs w:val="28"/>
          <w:rtl w:val="true"/>
          <w:lang w:bidi="fa-IR"/>
        </w:rPr>
        <w:t xml:space="preserve">للشیخ علی ابن المولی محمد جواد المرندی المعاصر مؤلف البیع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فی تقریر بحث شیخنا شیخ الشریعة الأصفهانی من أول مباحث الألفاظ إلی خطاب المشافهة،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له شرح التبصرة الموسوم بنهایة التذکرة یأتی</w:t>
      </w:r>
      <w:r>
        <w:rPr>
          <w:rFonts w:eastAsia="IRNazanin" w:cs="IRNazanin"/>
          <w:color w:val="111111"/>
          <w:sz w:val="28"/>
          <w:szCs w:val="28"/>
          <w:rtl w:val="true"/>
          <w:lang w:bidi="fa-IR"/>
        </w:rPr>
        <w:t>.</w:t>
      </w:r>
    </w:p>
    <w:p>
      <w:pPr>
        <w:pStyle w:val="Heading3"/>
        <w:numPr>
          <w:ilvl w:val="2"/>
          <w:numId w:val="1"/>
        </w:numPr>
        <w:rPr/>
      </w:pPr>
      <w:bookmarkStart w:id="5223" w:name="__RefHeading___Toc7560112_73709187"/>
      <w:bookmarkStart w:id="5224" w:name="_Toc2436"/>
      <w:bookmarkEnd w:id="5223"/>
      <w:r>
        <w:rPr/>
        <w:t>1667</w:t>
      </w:r>
      <w:r>
        <w:rPr>
          <w:rtl w:val="true"/>
        </w:rPr>
        <w:t xml:space="preserve">- </w:t>
      </w:r>
      <w:r>
        <w:rPr>
          <w:rtl w:val="true"/>
        </w:rPr>
        <w:t>التقریرات‌</w:t>
      </w:r>
      <w:bookmarkEnd w:id="5224"/>
    </w:p>
    <w:p>
      <w:pPr>
        <w:pStyle w:val="BookText"/>
        <w:rPr/>
      </w:pPr>
      <w:r>
        <w:rPr>
          <w:rFonts w:ascii="IRNazanin" w:hAnsi="IRNazanin" w:eastAsia="IRNazanin"/>
          <w:color w:val="111111"/>
          <w:sz w:val="28"/>
          <w:sz w:val="28"/>
          <w:szCs w:val="28"/>
          <w:rtl w:val="true"/>
          <w:lang w:bidi="fa-IR"/>
        </w:rPr>
        <w:t xml:space="preserve">للشیخ محمد علی بن الشیخ حسن بن الشیخ محمد القابچی الکاظمی المشهدی النجفی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بسامراء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مجلدات فی تمام دورة الأصول من تقریر بحث شیخه آیة الله المیرزا محمد حسین النائینی و طبع منها فی النجف مجلدان فی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القطع و الظن و الثانی الأصول العملیة و کان والده من تلامیذ سیدنا آیة الله المجدد الشیرازی بسامراء فی الأواخر، و بقی بعد وفاته إلی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فسافر إلی طهران ثم إلی المشهد الرضوی و بها 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دار السیادة</w:t>
      </w:r>
      <w:r>
        <w:rPr>
          <w:rFonts w:eastAsia="IRNazanin" w:cs="IRNazanin"/>
          <w:color w:val="111111"/>
          <w:sz w:val="28"/>
          <w:szCs w:val="28"/>
          <w:rtl w:val="true"/>
          <w:lang w:bidi="fa-IR"/>
        </w:rPr>
        <w:t>.</w:t>
      </w:r>
    </w:p>
    <w:p>
      <w:pPr>
        <w:pStyle w:val="Heading3"/>
        <w:numPr>
          <w:ilvl w:val="2"/>
          <w:numId w:val="1"/>
        </w:numPr>
        <w:rPr/>
      </w:pPr>
      <w:bookmarkStart w:id="5225" w:name="__RefHeading___Toc7560114_73709187"/>
      <w:bookmarkStart w:id="5226" w:name="_Toc2437"/>
      <w:bookmarkEnd w:id="5225"/>
      <w:r>
        <w:rPr/>
        <w:t>1668</w:t>
      </w:r>
      <w:r>
        <w:rPr>
          <w:rtl w:val="true"/>
        </w:rPr>
        <w:t xml:space="preserve">- </w:t>
      </w:r>
      <w:r>
        <w:rPr>
          <w:rtl w:val="true"/>
        </w:rPr>
        <w:t>التقریرات‌</w:t>
      </w:r>
      <w:bookmarkEnd w:id="5226"/>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الفقهیة و الأصولیة للأمیر محمد علی بن الأمیر محمد حسین المرعشی الشهرستانی الحائری المتوفی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بخطه فی مکتبة حفیده” المؤلف” بکربلاء</w:t>
      </w:r>
      <w:r>
        <w:rPr>
          <w:rFonts w:eastAsia="IRNazanin" w:cs="IRNazanin"/>
          <w:color w:val="111111"/>
          <w:sz w:val="28"/>
          <w:szCs w:val="28"/>
          <w:rtl w:val="true"/>
          <w:lang w:bidi="fa-IR"/>
        </w:rPr>
        <w:t xml:space="preserve">. </w:t>
      </w:r>
      <w:bookmarkStart w:id="5227" w:name="pg11681_117557"/>
    </w:p>
    <w:p>
      <w:pPr>
        <w:pStyle w:val="Heading3"/>
        <w:numPr>
          <w:ilvl w:val="2"/>
          <w:numId w:val="1"/>
        </w:numPr>
        <w:rPr/>
      </w:pPr>
      <w:bookmarkStart w:id="5228" w:name="__RefHeading___Toc7560116_73709187"/>
      <w:bookmarkStart w:id="5229" w:name="_Toc2438"/>
      <w:bookmarkEnd w:id="5227"/>
      <w:bookmarkEnd w:id="5228"/>
      <w:r>
        <w:rPr/>
        <w:t>1669</w:t>
      </w:r>
      <w:r>
        <w:rPr>
          <w:rtl w:val="true"/>
        </w:rPr>
        <w:t xml:space="preserve">- </w:t>
      </w:r>
      <w:r>
        <w:rPr>
          <w:rtl w:val="true"/>
        </w:rPr>
        <w:t>التقریرات‌</w:t>
      </w:r>
      <w:bookmarkEnd w:id="5229"/>
    </w:p>
    <w:p>
      <w:pPr>
        <w:pStyle w:val="BookText"/>
        <w:rPr/>
      </w:pPr>
      <w:r>
        <w:rPr>
          <w:rFonts w:ascii="IRNazanin" w:hAnsi="IRNazanin" w:eastAsia="IRNazanin"/>
          <w:color w:val="111111"/>
          <w:sz w:val="28"/>
          <w:sz w:val="28"/>
          <w:szCs w:val="28"/>
          <w:rtl w:val="true"/>
          <w:lang w:bidi="fa-IR"/>
        </w:rPr>
        <w:t xml:space="preserve">الفقهیة للمولی الورع الجلیل الشیخ مولی علی ابن الحاج میرزا خلیل الطهرانی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بالنجف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مجلدین بخطه الشریف، فی مکتبة الحسینیة من وقف الحاج المولی علی محمد النجف‌آبادی</w:t>
      </w:r>
      <w:r>
        <w:rPr>
          <w:rFonts w:eastAsia="IRNazanin" w:cs="IRNazanin"/>
          <w:color w:val="111111"/>
          <w:sz w:val="28"/>
          <w:szCs w:val="28"/>
          <w:rtl w:val="true"/>
          <w:lang w:bidi="fa-IR"/>
        </w:rPr>
        <w:t>.</w:t>
      </w:r>
    </w:p>
    <w:p>
      <w:pPr>
        <w:pStyle w:val="Heading3"/>
        <w:numPr>
          <w:ilvl w:val="2"/>
          <w:numId w:val="1"/>
        </w:numPr>
        <w:rPr/>
      </w:pPr>
      <w:bookmarkStart w:id="5230" w:name="__RefHeading___Toc7560118_73709187"/>
      <w:bookmarkStart w:id="5231" w:name="_Toc2439"/>
      <w:bookmarkEnd w:id="5230"/>
      <w:r>
        <w:rPr/>
        <w:t>1670</w:t>
      </w:r>
      <w:r>
        <w:rPr>
          <w:rtl w:val="true"/>
        </w:rPr>
        <w:t xml:space="preserve">- </w:t>
      </w:r>
      <w:r>
        <w:rPr>
          <w:rtl w:val="true"/>
        </w:rPr>
        <w:t>التقریرات‌</w:t>
      </w:r>
      <w:bookmarkEnd w:id="5231"/>
    </w:p>
    <w:p>
      <w:pPr>
        <w:pStyle w:val="BookText"/>
        <w:rPr/>
      </w:pPr>
      <w:r>
        <w:rPr>
          <w:rFonts w:ascii="IRNazanin" w:hAnsi="IRNazanin" w:eastAsia="IRNazanin"/>
          <w:color w:val="111111"/>
          <w:sz w:val="28"/>
          <w:sz w:val="28"/>
          <w:szCs w:val="28"/>
          <w:rtl w:val="true"/>
          <w:lang w:bidi="fa-IR"/>
        </w:rPr>
        <w:t xml:space="preserve">للأمیر السید علی الحائری الکبیر ابن الحاج میرزا محمد رضا بن أبی الحسن ابن میرزا محمد علی الجعفری الیزدی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بها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المدفون بمشهد جده الأعلی امام‌زاده جعفر من ولد الصادق ع، اشتغل فی أصفهان علی الشیخ محمد باقر ابن صاحب الحاشیة، ثم فی الحائر الشریف عند الفاضل الأردکانی، و کتب کثیرا من تقریراته، و کتب شرحا علی الشرح الکبیر</w:t>
      </w:r>
    </w:p>
    <w:p>
      <w:pPr>
        <w:pStyle w:val="BookText"/>
        <w:rPr/>
      </w:pPr>
      <w:r>
        <w:rPr>
          <w:rFonts w:ascii="IRNazanin" w:hAnsi="IRNazanin" w:eastAsia="IRNazanin"/>
          <w:color w:val="111111"/>
          <w:sz w:val="28"/>
          <w:sz w:val="28"/>
          <w:szCs w:val="28"/>
          <w:rtl w:val="true"/>
          <w:lang w:bidi="fa-IR"/>
        </w:rPr>
        <w:t xml:space="preserve">لکنه لم یتم، و رسائل أخری کلها کانت عند ولده الجلیل الحاج میرزا علی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المهاجر إلی النجف بعد وفاه والده، و حدثنی بذلک کله قبل عوده إلی وطنه یزد فی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Heading3"/>
        <w:numPr>
          <w:ilvl w:val="2"/>
          <w:numId w:val="1"/>
        </w:numPr>
        <w:rPr/>
      </w:pPr>
      <w:bookmarkStart w:id="5232" w:name="__RefHeading___Toc7560120_73709187"/>
      <w:bookmarkStart w:id="5233" w:name="_Toc2440"/>
      <w:bookmarkEnd w:id="5232"/>
      <w:r>
        <w:rPr/>
        <w:t>1671</w:t>
      </w:r>
      <w:r>
        <w:rPr>
          <w:rtl w:val="true"/>
        </w:rPr>
        <w:t xml:space="preserve">- </w:t>
      </w:r>
      <w:r>
        <w:rPr>
          <w:rtl w:val="true"/>
        </w:rPr>
        <w:t>التقریرات‌</w:t>
      </w:r>
      <w:bookmarkEnd w:id="5233"/>
    </w:p>
    <w:p>
      <w:pPr>
        <w:pStyle w:val="BookText"/>
        <w:rPr/>
      </w:pPr>
      <w:r>
        <w:rPr>
          <w:rFonts w:ascii="IRNazanin" w:hAnsi="IRNazanin" w:eastAsia="IRNazanin"/>
          <w:color w:val="111111"/>
          <w:sz w:val="28"/>
          <w:sz w:val="28"/>
          <w:szCs w:val="28"/>
          <w:rtl w:val="true"/>
          <w:lang w:bidi="fa-IR"/>
        </w:rPr>
        <w:t xml:space="preserve">للسید علی بن السید عباس الکازرونی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بها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 الصلاة و البیع و غیرهما فی مجلدات من تقریر بحث الأستاد الکبیر المیرزا حبیب الله الرشتی و شیخنا آیة الله الخراسانی، و انتقلت بعد وفاته إلی ولده السید محمد المشتغل بالنجف</w:t>
      </w:r>
    </w:p>
    <w:p>
      <w:pPr>
        <w:pStyle w:val="Heading3"/>
        <w:numPr>
          <w:ilvl w:val="2"/>
          <w:numId w:val="1"/>
        </w:numPr>
        <w:rPr/>
      </w:pPr>
      <w:bookmarkStart w:id="5234" w:name="__RefHeading___Toc7560122_73709187"/>
      <w:bookmarkStart w:id="5235" w:name="_Toc2441"/>
      <w:bookmarkEnd w:id="5234"/>
      <w:r>
        <w:rPr/>
        <w:t>1672</w:t>
      </w:r>
      <w:r>
        <w:rPr>
          <w:rtl w:val="true"/>
        </w:rPr>
        <w:t xml:space="preserve">- </w:t>
      </w:r>
      <w:r>
        <w:rPr>
          <w:rtl w:val="true"/>
        </w:rPr>
        <w:t>التقریرات الأصولیة و الفقهیة</w:t>
      </w:r>
      <w:bookmarkEnd w:id="5235"/>
    </w:p>
    <w:p>
      <w:pPr>
        <w:pStyle w:val="BookText"/>
        <w:rPr/>
      </w:pPr>
      <w:r>
        <w:rPr>
          <w:rFonts w:ascii="IRNazanin" w:hAnsi="IRNazanin" w:eastAsia="IRNazanin"/>
          <w:color w:val="111111"/>
          <w:sz w:val="28"/>
          <w:sz w:val="28"/>
          <w:szCs w:val="28"/>
          <w:rtl w:val="true"/>
          <w:lang w:bidi="fa-IR"/>
        </w:rPr>
        <w:t xml:space="preserve">فی مجلد کبیر للشیخ علی بن علی رضا الخوئی الخاک مردانی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به الأردوبادی، و حکی عنه الخیابانی فی آخر مجلد الصیام من وقایع الأیام</w:t>
      </w:r>
      <w:r>
        <w:rPr>
          <w:rFonts w:eastAsia="IRNazanin" w:cs="IRNazanin"/>
          <w:color w:val="111111"/>
          <w:sz w:val="28"/>
          <w:szCs w:val="28"/>
          <w:rtl w:val="true"/>
          <w:lang w:bidi="fa-IR"/>
        </w:rPr>
        <w:t>.</w:t>
      </w:r>
    </w:p>
    <w:p>
      <w:pPr>
        <w:pStyle w:val="Heading3"/>
        <w:numPr>
          <w:ilvl w:val="2"/>
          <w:numId w:val="1"/>
        </w:numPr>
        <w:rPr/>
      </w:pPr>
      <w:bookmarkStart w:id="5236" w:name="__RefHeading___Toc7560124_73709187"/>
      <w:bookmarkStart w:id="5237" w:name="_Toc2442"/>
      <w:bookmarkEnd w:id="5236"/>
      <w:r>
        <w:rPr/>
        <w:t>1673</w:t>
      </w:r>
      <w:r>
        <w:rPr>
          <w:rtl w:val="true"/>
        </w:rPr>
        <w:t xml:space="preserve">- </w:t>
      </w:r>
      <w:r>
        <w:rPr>
          <w:rtl w:val="true"/>
        </w:rPr>
        <w:t>التقریرات‌</w:t>
      </w:r>
      <w:bookmarkEnd w:id="5237"/>
    </w:p>
    <w:p>
      <w:pPr>
        <w:pStyle w:val="BookText"/>
        <w:rPr/>
      </w:pPr>
      <w:r>
        <w:rPr>
          <w:rFonts w:ascii="IRNazanin" w:hAnsi="IRNazanin" w:eastAsia="IRNazanin"/>
          <w:color w:val="111111"/>
          <w:sz w:val="28"/>
          <w:sz w:val="28"/>
          <w:szCs w:val="28"/>
          <w:rtl w:val="true"/>
          <w:lang w:bidi="fa-IR"/>
        </w:rPr>
        <w:t xml:space="preserve">للحاج میرزا علی بن الحاج میرزا لطف علی المغانی التبریزی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لی ولده العالم المعاصر الجلیل میرزا لطف علی التبریزی المتوفی بعد رجوعه من زیارة العتبات إلی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حدود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سبع مجلدات کلها من تقریر بحث أستاذه الحاج السید حسین الکوه‌کمری، لکن فیها بعض تقریرات المرحوم الشیخ محمد حسن المامقانی</w:t>
      </w:r>
      <w:r>
        <w:rPr>
          <w:rFonts w:eastAsia="IRNazanin" w:cs="IRNazanin"/>
          <w:color w:val="111111"/>
          <w:sz w:val="28"/>
          <w:szCs w:val="28"/>
          <w:rtl w:val="true"/>
          <w:lang w:bidi="fa-IR"/>
        </w:rPr>
        <w:t>.</w:t>
      </w:r>
    </w:p>
    <w:p>
      <w:pPr>
        <w:pStyle w:val="Heading3"/>
        <w:numPr>
          <w:ilvl w:val="2"/>
          <w:numId w:val="1"/>
        </w:numPr>
        <w:rPr/>
      </w:pPr>
      <w:bookmarkStart w:id="5238" w:name="__RefHeading___Toc7560126_73709187"/>
      <w:bookmarkStart w:id="5239" w:name="_Toc2443"/>
      <w:bookmarkEnd w:id="5238"/>
      <w:r>
        <w:rPr/>
        <w:t>1674</w:t>
      </w:r>
      <w:r>
        <w:rPr>
          <w:rtl w:val="true"/>
        </w:rPr>
        <w:t xml:space="preserve">- </w:t>
      </w:r>
      <w:r>
        <w:rPr>
          <w:rtl w:val="true"/>
        </w:rPr>
        <w:t>التقریرات‌</w:t>
      </w:r>
      <w:bookmarkEnd w:id="5239"/>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علی بن الشیخ محمد بن ناصر الغراوی النجفی إمام الجماعة فی المقام المشهور بمقام زین العابدین ع فی النجف الأشرف و المتوفی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من تقریر بحث أستاذه الفقیه الشیخ محمد حسین الکاظمی، و لذا سماه ب التقریرات الکاظمیة حدثنی ابن أخیه الشیخ محمد رضا بن قاسم بن محمد بن ناصر أنه بیع فی ضمن کتبه فی الهرج بعد وفاته لبعض الطلاب الإیرانیین فحمله معه إلی إیران</w:t>
      </w:r>
      <w:r>
        <w:rPr>
          <w:rFonts w:eastAsia="IRNazanin" w:cs="IRNazanin"/>
          <w:color w:val="111111"/>
          <w:sz w:val="28"/>
          <w:szCs w:val="28"/>
          <w:rtl w:val="true"/>
          <w:lang w:bidi="fa-IR"/>
        </w:rPr>
        <w:t xml:space="preserve">. </w:t>
      </w:r>
      <w:bookmarkStart w:id="5240" w:name="pg11681_117558"/>
    </w:p>
    <w:p>
      <w:pPr>
        <w:pStyle w:val="Heading3"/>
        <w:numPr>
          <w:ilvl w:val="2"/>
          <w:numId w:val="1"/>
        </w:numPr>
        <w:rPr/>
      </w:pPr>
      <w:bookmarkStart w:id="5241" w:name="__RefHeading___Toc7560128_73709187"/>
      <w:bookmarkStart w:id="5242" w:name="_Toc2444"/>
      <w:bookmarkEnd w:id="5240"/>
      <w:bookmarkEnd w:id="5241"/>
      <w:r>
        <w:rPr/>
        <w:t>1675</w:t>
      </w:r>
      <w:r>
        <w:rPr>
          <w:rtl w:val="true"/>
        </w:rPr>
        <w:t xml:space="preserve">- </w:t>
      </w:r>
      <w:r>
        <w:rPr>
          <w:rtl w:val="true"/>
        </w:rPr>
        <w:t>التقریرات‌</w:t>
      </w:r>
      <w:bookmarkEnd w:id="5242"/>
    </w:p>
    <w:p>
      <w:pPr>
        <w:pStyle w:val="BookText"/>
        <w:rPr/>
      </w:pPr>
      <w:r>
        <w:rPr>
          <w:rFonts w:ascii="IRNazanin" w:hAnsi="IRNazanin" w:eastAsia="IRNazanin"/>
          <w:color w:val="111111"/>
          <w:sz w:val="28"/>
          <w:sz w:val="28"/>
          <w:szCs w:val="28"/>
          <w:rtl w:val="true"/>
          <w:lang w:bidi="fa-IR"/>
        </w:rPr>
        <w:t xml:space="preserve">لشیخنا المیرزا محمد علی بن المولی نصیر المدرس الرشتی الچهاردهی المتوفی بالنجف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من تقریرات بحث أستاذه الحاج السید حسین الکوه‌کمری، و هی فی ثلاث مجلدات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و الأعم، و الاجتهاد و التقلید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الواجب و حجیة الظنون إلی آخر ظواهر الکتاب، و بعض المسائل الفقهیة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خلل الصلاة کلها بخطه رحمه الله</w:t>
      </w:r>
      <w:r>
        <w:rPr>
          <w:rFonts w:eastAsia="IRNazanin" w:cs="IRNazanin"/>
          <w:color w:val="111111"/>
          <w:sz w:val="28"/>
          <w:szCs w:val="28"/>
          <w:rtl w:val="true"/>
          <w:lang w:bidi="fa-IR"/>
        </w:rPr>
        <w:t>.</w:t>
      </w:r>
    </w:p>
    <w:p>
      <w:pPr>
        <w:pStyle w:val="Heading3"/>
        <w:numPr>
          <w:ilvl w:val="2"/>
          <w:numId w:val="1"/>
        </w:numPr>
        <w:rPr/>
      </w:pPr>
      <w:bookmarkStart w:id="5243" w:name="__RefHeading___Toc7560130_73709187"/>
      <w:bookmarkStart w:id="5244" w:name="_Toc2445"/>
      <w:bookmarkEnd w:id="5243"/>
      <w:r>
        <w:rPr/>
        <w:t>1676</w:t>
      </w:r>
      <w:r>
        <w:rPr>
          <w:rtl w:val="true"/>
        </w:rPr>
        <w:t xml:space="preserve">- </w:t>
      </w:r>
      <w:r>
        <w:rPr>
          <w:rtl w:val="true"/>
        </w:rPr>
        <w:t>التقریرات‌</w:t>
      </w:r>
      <w:bookmarkEnd w:id="5244"/>
    </w:p>
    <w:p>
      <w:pPr>
        <w:pStyle w:val="BookText"/>
        <w:rPr/>
      </w:pPr>
      <w:r>
        <w:rPr>
          <w:rFonts w:ascii="IRNazanin" w:hAnsi="IRNazanin" w:eastAsia="IRNazanin"/>
          <w:color w:val="111111"/>
          <w:sz w:val="28"/>
          <w:sz w:val="28"/>
          <w:szCs w:val="28"/>
          <w:rtl w:val="true"/>
          <w:lang w:bidi="fa-IR"/>
        </w:rPr>
        <w:t xml:space="preserve">للشیخ علی أصغر بن المولی رجب علی الدیزجی الزنجانی کتبه من تقریر بحث أخیه آقا علی أکبر الآتی ذکره، تزوج فی سامراء بابنة الشیخ أسد الله الزنجانی المذکور آنفا و سافر إلی القفقاز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حدود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بقیت کتبه عند أبی زوجته</w:t>
      </w:r>
    </w:p>
    <w:p>
      <w:pPr>
        <w:pStyle w:val="Heading3"/>
        <w:numPr>
          <w:ilvl w:val="2"/>
          <w:numId w:val="1"/>
        </w:numPr>
        <w:rPr/>
      </w:pPr>
      <w:bookmarkStart w:id="5245" w:name="__RefHeading___Toc7560132_73709187"/>
      <w:bookmarkStart w:id="5246" w:name="_Toc2446"/>
      <w:bookmarkEnd w:id="5245"/>
      <w:r>
        <w:rPr/>
        <w:t>1677</w:t>
      </w:r>
      <w:r>
        <w:rPr>
          <w:rtl w:val="true"/>
        </w:rPr>
        <w:t xml:space="preserve">- </w:t>
      </w:r>
      <w:r>
        <w:rPr>
          <w:rtl w:val="true"/>
        </w:rPr>
        <w:t>التقریرات‌</w:t>
      </w:r>
      <w:bookmarkEnd w:id="5246"/>
    </w:p>
    <w:p>
      <w:pPr>
        <w:pStyle w:val="BookText"/>
        <w:rPr/>
      </w:pPr>
      <w:r>
        <w:rPr>
          <w:rFonts w:ascii="IRNazanin" w:hAnsi="IRNazanin" w:eastAsia="IRNazanin"/>
          <w:color w:val="111111"/>
          <w:sz w:val="28"/>
          <w:sz w:val="28"/>
          <w:szCs w:val="28"/>
          <w:rtl w:val="true"/>
          <w:lang w:bidi="fa-IR"/>
        </w:rPr>
        <w:t xml:space="preserve">للمولی علی أکبر، من قدماء تلامیذ الحاج الشیخ زین العابدین المازندرانی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توفی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بخطه من تقریر بحث شیخه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فرغ منه فی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فی کربلاء عند الآقا أحمد حفید الشیخ</w:t>
      </w:r>
      <w:r>
        <w:rPr>
          <w:rFonts w:eastAsia="IRNazanin" w:cs="IRNazanin"/>
          <w:color w:val="111111"/>
          <w:sz w:val="28"/>
          <w:szCs w:val="28"/>
          <w:rtl w:val="true"/>
          <w:lang w:bidi="fa-IR"/>
        </w:rPr>
        <w:t>.</w:t>
      </w:r>
    </w:p>
    <w:p>
      <w:pPr>
        <w:pStyle w:val="Heading3"/>
        <w:numPr>
          <w:ilvl w:val="2"/>
          <w:numId w:val="1"/>
        </w:numPr>
        <w:rPr/>
      </w:pPr>
      <w:bookmarkStart w:id="5247" w:name="__RefHeading___Toc7560134_73709187"/>
      <w:bookmarkStart w:id="5248" w:name="_Toc2447"/>
      <w:bookmarkEnd w:id="5247"/>
      <w:r>
        <w:rPr/>
        <w:t>1678</w:t>
      </w:r>
      <w:r>
        <w:rPr>
          <w:rtl w:val="true"/>
        </w:rPr>
        <w:t xml:space="preserve">- </w:t>
      </w:r>
      <w:r>
        <w:rPr>
          <w:rtl w:val="true"/>
        </w:rPr>
        <w:t>التقریرات‌</w:t>
      </w:r>
      <w:bookmarkEnd w:id="5248"/>
    </w:p>
    <w:p>
      <w:pPr>
        <w:pStyle w:val="BookText"/>
        <w:rPr/>
      </w:pPr>
      <w:r>
        <w:rPr>
          <w:rFonts w:ascii="IRNazanin" w:hAnsi="IRNazanin" w:eastAsia="IRNazanin"/>
          <w:color w:val="111111"/>
          <w:sz w:val="28"/>
          <w:sz w:val="28"/>
          <w:szCs w:val="28"/>
          <w:rtl w:val="true"/>
          <w:lang w:bidi="fa-IR"/>
        </w:rPr>
        <w:t xml:space="preserve">للشیخ علی أکبر بن المولی رجب علی الدیزجی الزنجانی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فی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تمام مباحث الألفاظ من الأصول، و من الفقه الطهارة و الصلاة و الصوم و الغصب و غیر ذلک کلها بخطه من تقریر بحث أستاذه الحاج السید حسین الکوه‌کمری و بقیت التقریرات فی کتب أخیه و تلمیذه الشیخ علی أصغر المذکور</w:t>
      </w:r>
      <w:r>
        <w:rPr>
          <w:rFonts w:eastAsia="IRNazanin" w:cs="IRNazanin"/>
          <w:color w:val="111111"/>
          <w:sz w:val="28"/>
          <w:szCs w:val="28"/>
          <w:rtl w:val="true"/>
          <w:lang w:bidi="fa-IR"/>
        </w:rPr>
        <w:t>.</w:t>
      </w:r>
    </w:p>
    <w:p>
      <w:pPr>
        <w:pStyle w:val="Heading3"/>
        <w:numPr>
          <w:ilvl w:val="2"/>
          <w:numId w:val="1"/>
        </w:numPr>
        <w:rPr/>
      </w:pPr>
      <w:bookmarkStart w:id="5249" w:name="__RefHeading___Toc7560136_73709187"/>
      <w:bookmarkStart w:id="5250" w:name="_Toc2448"/>
      <w:bookmarkEnd w:id="5249"/>
      <w:r>
        <w:rPr/>
        <w:t>1679</w:t>
      </w:r>
      <w:r>
        <w:rPr>
          <w:rtl w:val="true"/>
        </w:rPr>
        <w:t xml:space="preserve">- </w:t>
      </w:r>
      <w:r>
        <w:rPr>
          <w:rtl w:val="true"/>
        </w:rPr>
        <w:t>التقریرات‌</w:t>
      </w:r>
      <w:bookmarkEnd w:id="5250"/>
    </w:p>
    <w:p>
      <w:pPr>
        <w:pStyle w:val="BookText"/>
        <w:rPr/>
      </w:pPr>
      <w:r>
        <w:rPr>
          <w:rFonts w:ascii="IRNazanin" w:hAnsi="IRNazanin" w:eastAsia="IRNazanin"/>
          <w:color w:val="111111"/>
          <w:sz w:val="28"/>
          <w:sz w:val="28"/>
          <w:szCs w:val="28"/>
          <w:rtl w:val="true"/>
          <w:lang w:bidi="fa-IR"/>
        </w:rPr>
        <w:t xml:space="preserve">لمیرزا علی محمد خان نظام الدولة بن میرزا عبد الله خان أمین الدولة ابن محمد حسین خان الصدر الأعظم الأصفهانی، استعفی نظام الدولة عن منصبه و جاور النجف مشتغلا بتحصیل العلم إلی أن توفی و کان یحضر بحث صاحب الجواهر و یکتب تقریره و بعد وفاته جمع تقریراته فی بعض مسائل الطهارة ولده بهاء الدین صدر الشریعة و طبعه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بعض تقریراته فی أصول الفقه کما أشرنا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Heading3"/>
        <w:numPr>
          <w:ilvl w:val="2"/>
          <w:numId w:val="1"/>
        </w:numPr>
        <w:rPr/>
      </w:pPr>
      <w:bookmarkStart w:id="5251" w:name="__RefHeading___Toc7560138_73709187"/>
      <w:bookmarkStart w:id="5252" w:name="_Toc2449"/>
      <w:bookmarkEnd w:id="5251"/>
      <w:r>
        <w:rPr/>
        <w:t>1680</w:t>
      </w:r>
      <w:r>
        <w:rPr>
          <w:rtl w:val="true"/>
        </w:rPr>
        <w:t xml:space="preserve">- </w:t>
      </w:r>
      <w:r>
        <w:rPr>
          <w:rtl w:val="true"/>
        </w:rPr>
        <w:t>التقریرات‌</w:t>
      </w:r>
      <w:bookmarkEnd w:id="5252"/>
    </w:p>
    <w:p>
      <w:pPr>
        <w:pStyle w:val="BookText"/>
        <w:rPr/>
      </w:pPr>
      <w:r>
        <w:rPr>
          <w:rFonts w:ascii="IRNazanin" w:hAnsi="IRNazanin" w:eastAsia="IRNazanin"/>
          <w:color w:val="111111"/>
          <w:sz w:val="28"/>
          <w:sz w:val="28"/>
          <w:szCs w:val="28"/>
          <w:rtl w:val="true"/>
          <w:lang w:bidi="fa-IR"/>
        </w:rPr>
        <w:t xml:space="preserve">للشیخ غلام حسین بن علی أصغر بن غلام حسین الدربندی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بالنجف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تقریر بحث الأستاد الکبیر الحاج میرزا حبیب الله الرشتی و الفاضل الإیروانی،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بخطه عند الشیخ محمد حسین الجندقی المهرجانی، و هو أستاذ الشیخ عبد الله المامقانی، و ترجمه فی آخر مخزن المعانی</w:t>
      </w:r>
      <w:r>
        <w:rPr>
          <w:rFonts w:eastAsia="IRNazanin" w:cs="IRNazanin"/>
          <w:color w:val="111111"/>
          <w:sz w:val="28"/>
          <w:szCs w:val="28"/>
          <w:rtl w:val="true"/>
          <w:lang w:bidi="fa-IR"/>
        </w:rPr>
        <w:t>.</w:t>
      </w:r>
    </w:p>
    <w:p>
      <w:pPr>
        <w:pStyle w:val="Heading3"/>
        <w:numPr>
          <w:ilvl w:val="2"/>
          <w:numId w:val="1"/>
        </w:numPr>
        <w:rPr/>
      </w:pPr>
      <w:bookmarkStart w:id="5253" w:name="__RefHeading___Toc7560140_73709187"/>
      <w:bookmarkStart w:id="5254" w:name="_Toc2450"/>
      <w:bookmarkEnd w:id="5253"/>
      <w:r>
        <w:rPr/>
        <w:t>1681</w:t>
      </w:r>
      <w:r>
        <w:rPr>
          <w:rtl w:val="true"/>
        </w:rPr>
        <w:t xml:space="preserve">- </w:t>
      </w:r>
      <w:r>
        <w:rPr>
          <w:rtl w:val="true"/>
        </w:rPr>
        <w:t>التقریرات</w:t>
      </w:r>
      <w:bookmarkEnd w:id="5254"/>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الشیخ فتح علی بن گل‌محمد حکیم البرادگاهی من </w:t>
      </w:r>
      <w:bookmarkStart w:id="5255" w:name="pg11681_117559"/>
    </w:p>
    <w:p>
      <w:pPr>
        <w:pStyle w:val="BookText"/>
        <w:rPr/>
      </w:pPr>
      <w:bookmarkEnd w:id="5255"/>
      <w:r>
        <w:rPr>
          <w:rFonts w:ascii="IRNazanin" w:hAnsi="IRNazanin" w:eastAsia="IRNazanin"/>
          <w:color w:val="111111"/>
          <w:sz w:val="28"/>
          <w:sz w:val="28"/>
          <w:szCs w:val="28"/>
          <w:rtl w:val="true"/>
          <w:lang w:bidi="fa-IR"/>
        </w:rPr>
        <w:t xml:space="preserve">محال لنگران المتوفی فی النجف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خواص تلامیذ شیخنا شیخ الشریعة الأصفهانی، و کتب جمیع تقریراته بخطه منها ثلاث مجلدات اشتراها السید محمد بن علی الحجة الکوه‌کمری نزیل 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مباحث الألفاظ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الأدلة العقلیة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الأصول و بعض مسائل الفقه متفرقة، و رأیت مجلدا رابعا بخطه أیضا اشتراه السید محمد صادق آل بحر العلوم</w:t>
      </w:r>
      <w:r>
        <w:rPr>
          <w:rFonts w:eastAsia="IRNazanin" w:cs="IRNazanin"/>
          <w:color w:val="111111"/>
          <w:sz w:val="28"/>
          <w:szCs w:val="28"/>
          <w:rtl w:val="true"/>
          <w:lang w:bidi="fa-IR"/>
        </w:rPr>
        <w:t>.</w:t>
      </w:r>
    </w:p>
    <w:p>
      <w:pPr>
        <w:pStyle w:val="Heading3"/>
        <w:numPr>
          <w:ilvl w:val="2"/>
          <w:numId w:val="1"/>
        </w:numPr>
        <w:rPr/>
      </w:pPr>
      <w:bookmarkStart w:id="5256" w:name="__RefHeading___Toc7560142_73709187"/>
      <w:bookmarkStart w:id="5257" w:name="_Toc2451"/>
      <w:bookmarkEnd w:id="5256"/>
      <w:r>
        <w:rPr>
          <w:rtl w:val="true"/>
        </w:rPr>
        <w:t>التقریرات الکاظمیة</w:t>
      </w:r>
      <w:bookmarkEnd w:id="5257"/>
    </w:p>
    <w:p>
      <w:pPr>
        <w:pStyle w:val="BookText"/>
        <w:rPr/>
      </w:pPr>
      <w:r>
        <w:rPr>
          <w:rFonts w:ascii="IRNazanin" w:hAnsi="IRNazanin" w:eastAsia="IRNazanin"/>
          <w:color w:val="111111"/>
          <w:sz w:val="28"/>
          <w:sz w:val="28"/>
          <w:szCs w:val="28"/>
          <w:rtl w:val="true"/>
          <w:lang w:bidi="fa-IR"/>
        </w:rPr>
        <w:t>للشیخ علی بن محمد الغراوی، مر باسم الشیخ علی الغراوی</w:t>
      </w:r>
      <w:r>
        <w:rPr>
          <w:rFonts w:eastAsia="IRNazanin" w:cs="IRNazanin"/>
          <w:color w:val="111111"/>
          <w:sz w:val="28"/>
          <w:szCs w:val="28"/>
          <w:rtl w:val="true"/>
          <w:lang w:bidi="fa-IR"/>
        </w:rPr>
        <w:t>.</w:t>
      </w:r>
    </w:p>
    <w:p>
      <w:pPr>
        <w:pStyle w:val="Heading3"/>
        <w:numPr>
          <w:ilvl w:val="2"/>
          <w:numId w:val="1"/>
        </w:numPr>
        <w:rPr/>
      </w:pPr>
      <w:bookmarkStart w:id="5258" w:name="__RefHeading___Toc7560144_73709187"/>
      <w:bookmarkStart w:id="5259" w:name="_Toc2452"/>
      <w:bookmarkEnd w:id="5258"/>
      <w:r>
        <w:rPr/>
        <w:t>1682</w:t>
      </w:r>
      <w:r>
        <w:rPr>
          <w:rtl w:val="true"/>
        </w:rPr>
        <w:t xml:space="preserve">- </w:t>
      </w:r>
      <w:r>
        <w:rPr>
          <w:rtl w:val="true"/>
        </w:rPr>
        <w:t>التقریرات‌</w:t>
      </w:r>
      <w:bookmarkEnd w:id="5259"/>
    </w:p>
    <w:p>
      <w:pPr>
        <w:pStyle w:val="BookText"/>
        <w:rPr/>
      </w:pPr>
      <w:r>
        <w:rPr>
          <w:rFonts w:ascii="IRNazanin" w:hAnsi="IRNazanin" w:eastAsia="IRNazanin"/>
          <w:color w:val="111111"/>
          <w:sz w:val="28"/>
          <w:sz w:val="28"/>
          <w:szCs w:val="28"/>
          <w:rtl w:val="true"/>
          <w:lang w:bidi="fa-IR"/>
        </w:rPr>
        <w:t xml:space="preserve">للآخوند المولی لطف الله الأسکی اللاریجانی المتوفی بالنجف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فی الصحن الشریف قرب الزاویة الشمالیة الغربیة، کتب تقریرات بحث شیخه الفقیه صاحب الجواهر، و استخرج منها شرح القواعد فی أربع مجلدات، و کتب أیضا تقریرات بحث شیخه العلامة الأنصاری فی الأصول و الفقه، لکنه حکی لتلمیذه السید أبی تراب الخوانساری أنه ضاع منه تقریراته الأصولیة، نعم توجد له حاشیة القوانین الموسوم ب إیضاح المضامین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Heading3"/>
        <w:numPr>
          <w:ilvl w:val="2"/>
          <w:numId w:val="1"/>
        </w:numPr>
        <w:rPr/>
      </w:pPr>
      <w:bookmarkStart w:id="5260" w:name="__RefHeading___Toc7560146_73709187"/>
      <w:bookmarkStart w:id="5261" w:name="_Toc2453"/>
      <w:bookmarkEnd w:id="5260"/>
      <w:r>
        <w:rPr>
          <w:rtl w:val="true"/>
        </w:rPr>
        <w:t>تقریرات المجالس‌</w:t>
      </w:r>
      <w:bookmarkEnd w:id="5261"/>
    </w:p>
    <w:p>
      <w:pPr>
        <w:pStyle w:val="BookText"/>
        <w:rPr/>
      </w:pPr>
      <w:r>
        <w:rPr>
          <w:rFonts w:ascii="IRNazanin" w:hAnsi="IRNazanin" w:eastAsia="IRNazanin"/>
          <w:color w:val="111111"/>
          <w:sz w:val="28"/>
          <w:sz w:val="28"/>
          <w:szCs w:val="28"/>
          <w:rtl w:val="true"/>
          <w:lang w:bidi="fa-IR"/>
        </w:rPr>
        <w:t>أی مجالس الوعظ للحاج الشیخ جعفر التستری، اسمه فوائد المشاهد یأتی</w:t>
      </w:r>
      <w:r>
        <w:rPr>
          <w:rFonts w:eastAsia="IRNazanin" w:cs="IRNazanin"/>
          <w:color w:val="111111"/>
          <w:sz w:val="28"/>
          <w:szCs w:val="28"/>
          <w:rtl w:val="true"/>
          <w:lang w:bidi="fa-IR"/>
        </w:rPr>
        <w:t>.</w:t>
      </w:r>
    </w:p>
    <w:p>
      <w:pPr>
        <w:pStyle w:val="Heading3"/>
        <w:numPr>
          <w:ilvl w:val="2"/>
          <w:numId w:val="1"/>
        </w:numPr>
        <w:rPr/>
      </w:pPr>
      <w:bookmarkStart w:id="5262" w:name="__RefHeading___Toc7560148_73709187"/>
      <w:bookmarkStart w:id="5263" w:name="_Toc2454"/>
      <w:bookmarkEnd w:id="5262"/>
      <w:r>
        <w:rPr/>
        <w:t>1683</w:t>
      </w:r>
      <w:r>
        <w:rPr>
          <w:rtl w:val="true"/>
        </w:rPr>
        <w:t xml:space="preserve">- </w:t>
      </w:r>
      <w:r>
        <w:rPr>
          <w:rtl w:val="true"/>
        </w:rPr>
        <w:t>التقریرات‌</w:t>
      </w:r>
      <w:bookmarkEnd w:id="5263"/>
    </w:p>
    <w:p>
      <w:pPr>
        <w:pStyle w:val="BookText"/>
        <w:rPr/>
      </w:pPr>
      <w:r>
        <w:rPr>
          <w:rFonts w:ascii="IRNazanin" w:hAnsi="IRNazanin" w:eastAsia="IRNazanin"/>
          <w:color w:val="111111"/>
          <w:sz w:val="28"/>
          <w:sz w:val="28"/>
          <w:szCs w:val="28"/>
          <w:rtl w:val="true"/>
          <w:lang w:bidi="fa-IR"/>
        </w:rPr>
        <w:t xml:space="preserve">للسید محسن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بها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أوائل اشتغاله بطهران فی مدرسة الصدر، و هاجر إلی العتبات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یحضر أبحاث الآیتین شیخنا الحاج میرزا حسین الطهرانی و المولی الخراسانی، و کان یکتب تقریراتهما، و یدرس بعض الطلاب فی المدرسة الصغیرة للحاج الطهرانی، و یقیم الجماعة فی الرواق الشریف أخیرا، ثم رجع إلی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مرجعا بها إلی أن توفی</w:t>
      </w:r>
      <w:r>
        <w:rPr>
          <w:rFonts w:eastAsia="IRNazanin" w:cs="IRNazanin"/>
          <w:color w:val="111111"/>
          <w:sz w:val="28"/>
          <w:szCs w:val="28"/>
          <w:rtl w:val="true"/>
          <w:lang w:bidi="fa-IR"/>
        </w:rPr>
        <w:t>.</w:t>
      </w:r>
    </w:p>
    <w:p>
      <w:pPr>
        <w:pStyle w:val="Heading3"/>
        <w:numPr>
          <w:ilvl w:val="2"/>
          <w:numId w:val="1"/>
        </w:numPr>
        <w:rPr/>
      </w:pPr>
      <w:bookmarkStart w:id="5264" w:name="__RefHeading___Toc7560150_73709187"/>
      <w:bookmarkStart w:id="5265" w:name="_Toc2455"/>
      <w:bookmarkEnd w:id="5264"/>
      <w:r>
        <w:rPr/>
        <w:t>1684</w:t>
      </w:r>
      <w:r>
        <w:rPr>
          <w:rtl w:val="true"/>
        </w:rPr>
        <w:t xml:space="preserve">- </w:t>
      </w:r>
      <w:r>
        <w:rPr>
          <w:rtl w:val="true"/>
        </w:rPr>
        <w:t>التقریرات</w:t>
      </w:r>
      <w:bookmarkEnd w:id="5265"/>
    </w:p>
    <w:p>
      <w:pPr>
        <w:pStyle w:val="BookText"/>
        <w:rPr/>
      </w:pPr>
      <w:r>
        <w:rPr>
          <w:rFonts w:ascii="IRNazanin" w:hAnsi="IRNazanin" w:eastAsia="IRNazanin"/>
          <w:color w:val="111111"/>
          <w:sz w:val="28"/>
          <w:sz w:val="28"/>
          <w:szCs w:val="28"/>
          <w:rtl w:val="true"/>
          <w:lang w:bidi="fa-IR"/>
        </w:rPr>
        <w:t xml:space="preserve">للسید محسن بن محمد تقی الکوه‌کمری، کان من مبرزی تلامیذ العلامة الشیخ هادی الطهرانی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بالنجف </w:t>
      </w:r>
      <w:r>
        <w:rPr>
          <w:rFonts w:eastAsia="IRNazanin" w:cs="IRNazanin"/>
          <w:color w:val="111111"/>
          <w:sz w:val="28"/>
          <w:szCs w:val="28"/>
          <w:lang w:bidi="fa-IR"/>
        </w:rPr>
        <w:t>1321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مقرری درسه، و قام مقامه بعده فی التدریس و الجماعة، فی سنین قلائل و استخرج مما کتبه من تقریراته عدة رسائل فی الحق و الحکم، و فی الغیبة المحرمة، و فی الخمس، و فی الإمامة بالفارسیة کما مر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Heading3"/>
        <w:numPr>
          <w:ilvl w:val="2"/>
          <w:numId w:val="1"/>
        </w:numPr>
        <w:rPr/>
      </w:pPr>
      <w:bookmarkStart w:id="5266" w:name="__RefHeading___Toc7560152_73709187"/>
      <w:bookmarkStart w:id="5267" w:name="_Toc2456"/>
      <w:bookmarkEnd w:id="5266"/>
      <w:r>
        <w:rPr/>
        <w:t>1685</w:t>
      </w:r>
      <w:r>
        <w:rPr>
          <w:rtl w:val="true"/>
        </w:rPr>
        <w:t xml:space="preserve">- </w:t>
      </w:r>
      <w:r>
        <w:rPr>
          <w:rtl w:val="true"/>
        </w:rPr>
        <w:t>التقریرات‌</w:t>
      </w:r>
      <w:bookmarkEnd w:id="5267"/>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لمؤلف هذا المجموع محمد محسن بن علی بن المولی محمد رضا </w:t>
      </w:r>
      <w:bookmarkStart w:id="5268" w:name="pg11681_117560"/>
    </w:p>
    <w:p>
      <w:pPr>
        <w:pStyle w:val="BookText"/>
        <w:rPr/>
      </w:pPr>
      <w:bookmarkEnd w:id="5268"/>
      <w:r>
        <w:rPr>
          <w:rFonts w:ascii="IRNazanin" w:hAnsi="IRNazanin" w:eastAsia="IRNazanin"/>
          <w:color w:val="111111"/>
          <w:sz w:val="28"/>
          <w:sz w:val="28"/>
          <w:szCs w:val="28"/>
          <w:rtl w:val="true"/>
          <w:lang w:bidi="fa-IR"/>
        </w:rPr>
        <w:t>الطهرانی فقهیة و أصولیة من تقریر بحث شیخنا شیخ الشریعة الأصفهانی، و آیة الله الخراسانی، و نسخه الأصل عندی بخطی غیر مرتبة و لا مهذبة، بل انما هی مجموعة ضمن مجلد</w:t>
      </w:r>
      <w:r>
        <w:rPr>
          <w:rFonts w:eastAsia="IRNazanin" w:cs="IRNazanin"/>
          <w:color w:val="111111"/>
          <w:sz w:val="28"/>
          <w:szCs w:val="28"/>
          <w:rtl w:val="true"/>
          <w:lang w:bidi="fa-IR"/>
        </w:rPr>
        <w:t>.</w:t>
      </w:r>
    </w:p>
    <w:p>
      <w:pPr>
        <w:pStyle w:val="Heading3"/>
        <w:numPr>
          <w:ilvl w:val="2"/>
          <w:numId w:val="1"/>
        </w:numPr>
        <w:rPr/>
      </w:pPr>
      <w:bookmarkStart w:id="5269" w:name="__RefHeading___Toc7560154_73709187"/>
      <w:bookmarkStart w:id="5270" w:name="_Toc2457"/>
      <w:bookmarkEnd w:id="5269"/>
      <w:r>
        <w:rPr/>
        <w:t>1686</w:t>
      </w:r>
      <w:r>
        <w:rPr>
          <w:rtl w:val="true"/>
        </w:rPr>
        <w:t xml:space="preserve">- </w:t>
      </w:r>
      <w:r>
        <w:rPr>
          <w:rtl w:val="true"/>
        </w:rPr>
        <w:t>التقریرات‌</w:t>
      </w:r>
      <w:bookmarkEnd w:id="5270"/>
    </w:p>
    <w:p>
      <w:pPr>
        <w:pStyle w:val="BookText"/>
        <w:rPr/>
      </w:pPr>
      <w:r>
        <w:rPr>
          <w:rFonts w:ascii="IRNazanin" w:hAnsi="IRNazanin" w:eastAsia="IRNazanin"/>
          <w:color w:val="111111"/>
          <w:sz w:val="28"/>
          <w:sz w:val="28"/>
          <w:szCs w:val="28"/>
          <w:rtl w:val="true"/>
          <w:lang w:bidi="fa-IR"/>
        </w:rPr>
        <w:t xml:space="preserve">لآقا سید محمد بن السید إبراهیم بن السید صادق بن المیر أبی طالب الناصرآبادی اللواسانی الطهرانی المولد النجفی المدفن، کان والده من أجلاء العلماء بطهران یقیم الجماعة بمسجد سرپولک،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1309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اشتغل هو فی النجف عدة سنین عند الأستاد الکبیر الحاج میرزا حبیب الله الرشتی، و کتب من تقریراته مجلدا فی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الفضولی إلی أواسط الخیارات، و مجلدا فی اجتماع الأمر و النهی و بعض مسائل أصولیة أخری، رأیتهما بخطه عند ولده الأکبر الحاج میرزا أبی القاسم، و کان یذکر أن له مجلدین آخرین أیضا، و توفی بالنجف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ولده السید مصطفی یحیی ذکره فی لیلة وفاته کل سنة و کنت حاضرا تشییعه و دفنه بوادی السلام فی مقبرة عمرت للحاج حبیب الشالی بالتماس من ولده الحاج علی الشالی، و بعد خراب السور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بناه الصدر الأصفهانی المتوفی سنة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صارت هذه المقبرة فی جوار الدور</w:t>
      </w:r>
      <w:r>
        <w:rPr>
          <w:rFonts w:eastAsia="IRNazanin" w:cs="IRNazanin"/>
          <w:color w:val="111111"/>
          <w:sz w:val="28"/>
          <w:szCs w:val="28"/>
          <w:rtl w:val="true"/>
          <w:lang w:bidi="fa-IR"/>
        </w:rPr>
        <w:t>.</w:t>
      </w:r>
    </w:p>
    <w:p>
      <w:pPr>
        <w:pStyle w:val="Heading3"/>
        <w:numPr>
          <w:ilvl w:val="2"/>
          <w:numId w:val="1"/>
        </w:numPr>
        <w:rPr/>
      </w:pPr>
      <w:bookmarkStart w:id="5271" w:name="__RefHeading___Toc7560156_73709187"/>
      <w:bookmarkStart w:id="5272" w:name="_Toc2458"/>
      <w:bookmarkEnd w:id="5271"/>
      <w:r>
        <w:rPr/>
        <w:t>1687</w:t>
      </w:r>
      <w:r>
        <w:rPr>
          <w:rtl w:val="true"/>
        </w:rPr>
        <w:t xml:space="preserve">- </w:t>
      </w:r>
      <w:r>
        <w:rPr>
          <w:rtl w:val="true"/>
        </w:rPr>
        <w:t>التقریرات‌</w:t>
      </w:r>
      <w:bookmarkEnd w:id="5272"/>
    </w:p>
    <w:p>
      <w:pPr>
        <w:pStyle w:val="BookText"/>
        <w:rPr/>
      </w:pPr>
      <w:r>
        <w:rPr>
          <w:rFonts w:ascii="IRNazanin" w:hAnsi="IRNazanin" w:eastAsia="IRNazanin"/>
          <w:color w:val="111111"/>
          <w:sz w:val="28"/>
          <w:sz w:val="28"/>
          <w:szCs w:val="28"/>
          <w:rtl w:val="true"/>
          <w:lang w:bidi="fa-IR"/>
        </w:rPr>
        <w:t>للشیخ محمد بن الشیخ جعفر بن المولی محمد بن عاشور الکرمانشاهانی الشهیر بالشیخ محمد الشیخ رضائی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لقیامه مقام عمه الشیخ 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 الفقه و الأصول فی مجلدین بخطه فی مکتبة ابنه الشیخ جعفر بن محمد سلطان العلماء، کتبه عن تقریر بحث أبیه الذی کتب أیضا الحاج میرزا أبو القاسم الکلانتری تقریراته کما مر</w:t>
      </w:r>
      <w:r>
        <w:rPr>
          <w:rFonts w:eastAsia="IRNazanin" w:cs="IRNazanin"/>
          <w:color w:val="111111"/>
          <w:sz w:val="28"/>
          <w:szCs w:val="28"/>
          <w:rtl w:val="true"/>
          <w:lang w:bidi="fa-IR"/>
        </w:rPr>
        <w:t>.</w:t>
      </w:r>
    </w:p>
    <w:p>
      <w:pPr>
        <w:pStyle w:val="Heading3"/>
        <w:numPr>
          <w:ilvl w:val="2"/>
          <w:numId w:val="1"/>
        </w:numPr>
        <w:rPr/>
      </w:pPr>
      <w:bookmarkStart w:id="5273" w:name="__RefHeading___Toc7560158_73709187"/>
      <w:bookmarkStart w:id="5274" w:name="_Toc2459"/>
      <w:bookmarkEnd w:id="5273"/>
      <w:r>
        <w:rPr/>
        <w:t>1688</w:t>
      </w:r>
      <w:r>
        <w:rPr>
          <w:rtl w:val="true"/>
        </w:rPr>
        <w:t xml:space="preserve">- </w:t>
      </w:r>
      <w:r>
        <w:rPr>
          <w:rtl w:val="true"/>
        </w:rPr>
        <w:t>التقریرات‌</w:t>
      </w:r>
      <w:bookmarkEnd w:id="5274"/>
    </w:p>
    <w:p>
      <w:pPr>
        <w:pStyle w:val="BookText"/>
        <w:rPr/>
      </w:pPr>
      <w:r>
        <w:rPr>
          <w:rFonts w:ascii="IRNazanin" w:hAnsi="IRNazanin" w:eastAsia="IRNazanin"/>
          <w:color w:val="111111"/>
          <w:sz w:val="28"/>
          <w:sz w:val="28"/>
          <w:szCs w:val="28"/>
          <w:rtl w:val="true"/>
          <w:lang w:bidi="fa-IR"/>
        </w:rPr>
        <w:t xml:space="preserve">للسید محمد بن السید محمد حسین الموسوی النجف‌آبادی الأصفهانی من تلامیذ شیخنا آیة الله الخراسانی، و قد کتب من تقریر بحثه مجلدین أحدهما فی مباحث الألفاظ و الثانی القطع و الظن، رأیتهما عند السید محمد باقر بن السید هاشم الگلپایگانی نزیل رانگون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برما</w:t>
      </w:r>
      <w:r>
        <w:rPr>
          <w:rFonts w:eastAsia="IRNazanin" w:cs="IRNazanin"/>
          <w:color w:val="111111"/>
          <w:sz w:val="28"/>
          <w:szCs w:val="28"/>
          <w:rtl w:val="true"/>
          <w:lang w:bidi="fa-IR"/>
        </w:rPr>
        <w:t>).</w:t>
      </w:r>
    </w:p>
    <w:p>
      <w:pPr>
        <w:pStyle w:val="Heading3"/>
        <w:numPr>
          <w:ilvl w:val="2"/>
          <w:numId w:val="1"/>
        </w:numPr>
        <w:rPr/>
      </w:pPr>
      <w:bookmarkStart w:id="5275" w:name="__RefHeading___Toc7560160_73709187"/>
      <w:bookmarkStart w:id="5276" w:name="_Toc2460"/>
      <w:bookmarkEnd w:id="5275"/>
      <w:r>
        <w:rPr/>
        <w:t>1689</w:t>
      </w:r>
      <w:r>
        <w:rPr>
          <w:rtl w:val="true"/>
        </w:rPr>
        <w:t xml:space="preserve">- </w:t>
      </w:r>
      <w:r>
        <w:rPr>
          <w:rtl w:val="true"/>
        </w:rPr>
        <w:t>التقریرات‌</w:t>
      </w:r>
      <w:bookmarkEnd w:id="5276"/>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للمیرزا محمد بن سلیمان التنکابنی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قصصه إنه کتب من تقریر بحث أستاذه السید إبراهیم القزوینی صاحب الضوابط ما </w:t>
      </w:r>
      <w:bookmarkStart w:id="5277" w:name="pg11681_117561"/>
    </w:p>
    <w:p>
      <w:pPr>
        <w:pStyle w:val="BookText"/>
        <w:rPr/>
      </w:pPr>
      <w:bookmarkEnd w:id="5277"/>
      <w:r>
        <w:rPr>
          <w:rFonts w:ascii="IRNazanin" w:hAnsi="IRNazanin" w:eastAsia="IRNazanin"/>
          <w:color w:val="111111"/>
          <w:sz w:val="28"/>
          <w:sz w:val="28"/>
          <w:szCs w:val="28"/>
          <w:rtl w:val="true"/>
          <w:lang w:bidi="fa-IR"/>
        </w:rPr>
        <w:t>یقرب من سبعین ألف بیت، و کتب من تقریر بحث سائر أساتیذه ما یقرب من ثمانیة آلاف بیت</w:t>
      </w:r>
      <w:r>
        <w:rPr>
          <w:rFonts w:eastAsia="IRNazanin" w:cs="IRNazanin"/>
          <w:color w:val="111111"/>
          <w:sz w:val="28"/>
          <w:szCs w:val="28"/>
          <w:rtl w:val="true"/>
          <w:lang w:bidi="fa-IR"/>
        </w:rPr>
        <w:t>.</w:t>
      </w:r>
    </w:p>
    <w:p>
      <w:pPr>
        <w:pStyle w:val="Heading3"/>
        <w:numPr>
          <w:ilvl w:val="2"/>
          <w:numId w:val="1"/>
        </w:numPr>
        <w:rPr/>
      </w:pPr>
      <w:bookmarkStart w:id="5278" w:name="__RefHeading___Toc7560162_73709187"/>
      <w:bookmarkStart w:id="5279" w:name="_Toc2461"/>
      <w:bookmarkEnd w:id="5278"/>
      <w:r>
        <w:rPr/>
        <w:t>1690</w:t>
      </w:r>
      <w:r>
        <w:rPr>
          <w:rtl w:val="true"/>
        </w:rPr>
        <w:t xml:space="preserve">- </w:t>
      </w:r>
      <w:r>
        <w:rPr>
          <w:rtl w:val="true"/>
        </w:rPr>
        <w:t>التقریرات‌</w:t>
      </w:r>
      <w:bookmarkEnd w:id="5279"/>
    </w:p>
    <w:p>
      <w:pPr>
        <w:pStyle w:val="BookText"/>
        <w:rPr/>
      </w:pPr>
      <w:r>
        <w:rPr>
          <w:rFonts w:ascii="IRNazanin" w:hAnsi="IRNazanin" w:eastAsia="IRNazanin"/>
          <w:color w:val="111111"/>
          <w:sz w:val="28"/>
          <w:sz w:val="28"/>
          <w:szCs w:val="28"/>
          <w:rtl w:val="true"/>
          <w:lang w:bidi="fa-IR"/>
        </w:rPr>
        <w:t xml:space="preserve">لمیرزا محمد بن عبد الوهاب بن داود الهمدانی المتوفی بالکاظمیة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تقریر بحث أستاذه العلامة الأنصاری، رأیته بخطه فی بقایا کتب الشیخ عبد الحسین الطهرانی بکربلاء، و کتب علیه أنه وقفه بشروط ذکرها فی ظهر کتابه ملوک الکلام</w:t>
      </w:r>
      <w:r>
        <w:rPr>
          <w:rFonts w:eastAsia="IRNazanin" w:cs="IRNazanin"/>
          <w:color w:val="111111"/>
          <w:sz w:val="28"/>
          <w:szCs w:val="28"/>
          <w:rtl w:val="true"/>
          <w:lang w:bidi="fa-IR"/>
        </w:rPr>
        <w:t>.</w:t>
      </w:r>
    </w:p>
    <w:p>
      <w:pPr>
        <w:pStyle w:val="Heading3"/>
        <w:numPr>
          <w:ilvl w:val="2"/>
          <w:numId w:val="1"/>
        </w:numPr>
        <w:rPr/>
      </w:pPr>
      <w:bookmarkStart w:id="5280" w:name="__RefHeading___Toc7560164_73709187"/>
      <w:bookmarkStart w:id="5281" w:name="_Toc2462"/>
      <w:bookmarkEnd w:id="5280"/>
      <w:r>
        <w:rPr/>
        <w:t>1691</w:t>
      </w:r>
      <w:r>
        <w:rPr>
          <w:rtl w:val="true"/>
        </w:rPr>
        <w:t xml:space="preserve">- </w:t>
      </w:r>
      <w:r>
        <w:rPr>
          <w:rtl w:val="true"/>
        </w:rPr>
        <w:t>التقریرات‌</w:t>
      </w:r>
      <w:bookmarkEnd w:id="5281"/>
    </w:p>
    <w:p>
      <w:pPr>
        <w:pStyle w:val="BookText"/>
        <w:rPr/>
      </w:pPr>
      <w:r>
        <w:rPr>
          <w:rFonts w:ascii="IRNazanin" w:hAnsi="IRNazanin" w:eastAsia="IRNazanin"/>
          <w:color w:val="111111"/>
          <w:sz w:val="28"/>
          <w:sz w:val="28"/>
          <w:szCs w:val="28"/>
          <w:rtl w:val="true"/>
          <w:lang w:bidi="fa-IR"/>
        </w:rPr>
        <w:t xml:space="preserve">فی القضاء و الشهادات لمیرزا محمد الشهیر بآقازاده ابن شیخنا آیة الله الخراسانی نزیل المشهد الرضوی و المتوفی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من تقریر بحث والده، رأیت المنتسخ من أصله فی کتب السید محمد صادق بن السید محمد باقر الحجة الطباطبائی الحائری بکربلاء</w:t>
      </w:r>
      <w:r>
        <w:rPr>
          <w:rFonts w:eastAsia="IRNazanin" w:cs="IRNazanin"/>
          <w:color w:val="111111"/>
          <w:sz w:val="28"/>
          <w:szCs w:val="28"/>
          <w:rtl w:val="true"/>
          <w:lang w:bidi="fa-IR"/>
        </w:rPr>
        <w:t>.</w:t>
      </w:r>
    </w:p>
    <w:p>
      <w:pPr>
        <w:pStyle w:val="Heading3"/>
        <w:numPr>
          <w:ilvl w:val="2"/>
          <w:numId w:val="1"/>
        </w:numPr>
        <w:rPr/>
      </w:pPr>
      <w:bookmarkStart w:id="5282" w:name="__RefHeading___Toc7560166_73709187"/>
      <w:bookmarkStart w:id="5283" w:name="_Toc2463"/>
      <w:bookmarkEnd w:id="5282"/>
      <w:r>
        <w:rPr/>
        <w:t>1692</w:t>
      </w:r>
      <w:r>
        <w:rPr>
          <w:rtl w:val="true"/>
        </w:rPr>
        <w:t xml:space="preserve">- </w:t>
      </w:r>
      <w:r>
        <w:rPr>
          <w:rtl w:val="true"/>
        </w:rPr>
        <w:t>التقریرات‌</w:t>
      </w:r>
      <w:bookmarkEnd w:id="5283"/>
    </w:p>
    <w:p>
      <w:pPr>
        <w:pStyle w:val="BookText"/>
        <w:rPr/>
      </w:pPr>
      <w:r>
        <w:rPr>
          <w:rFonts w:ascii="IRNazanin" w:hAnsi="IRNazanin" w:eastAsia="IRNazanin"/>
          <w:color w:val="111111"/>
          <w:sz w:val="28"/>
          <w:sz w:val="28"/>
          <w:szCs w:val="28"/>
          <w:rtl w:val="true"/>
          <w:lang w:bidi="fa-IR"/>
        </w:rPr>
        <w:t xml:space="preserve">للعلامة المولی محمد بن فضل علی بن عبد الرحمن بن فضل علی الشهیر بالفاضل الشرابیانی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فی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بالنجف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المطابق 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 الله جناب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ولده آقا محسن نزیل تبریز فی رسالة مستقلة مفصلا، و قد فاتنا ذکره فی تراجم الأشخاص، ذکر تواریخه و سوانحه، من إدراکه بحث العلامة الأنصاری، و تلمذه علی آیة الله المجدد الشیرازی، قال و عمدة مشایخه الحاج السید حسین الکوه‌کمری، کان مقرر درسه و کتب من تقریراته فی الفقه و الأصول تسع مجلدات و استقل بالتدریس بعد وفاه السید الأستاد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طار صیته فی إیران بعد وفاه الفاضل</w:t>
      </w:r>
    </w:p>
    <w:p>
      <w:pPr>
        <w:pStyle w:val="BookText"/>
        <w:rPr/>
      </w:pPr>
      <w:r>
        <w:rPr>
          <w:rFonts w:ascii="IRNazanin" w:hAnsi="IRNazanin" w:eastAsia="IRNazanin"/>
          <w:color w:val="111111"/>
          <w:sz w:val="28"/>
          <w:sz w:val="28"/>
          <w:szCs w:val="28"/>
          <w:rtl w:val="true"/>
          <w:lang w:bidi="fa-IR"/>
        </w:rPr>
        <w:t xml:space="preserve">الإیروانی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صار مرجع التقلید بعد وفاه آیة الله المجدد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بحرمة الحج فی طریق الجبل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1318</w:t>
      </w:r>
      <w:r>
        <w:rPr>
          <w:rFonts w:eastAsia="IRNazanin" w:cs="IRNazanin"/>
          <w:color w:val="111111"/>
          <w:sz w:val="28"/>
          <w:szCs w:val="28"/>
          <w:rtl w:val="true"/>
          <w:lang w:bidi="fa-IR"/>
        </w:rPr>
        <w:t>)</w:t>
      </w:r>
    </w:p>
    <w:p>
      <w:pPr>
        <w:pStyle w:val="Heading3"/>
        <w:numPr>
          <w:ilvl w:val="2"/>
          <w:numId w:val="1"/>
        </w:numPr>
        <w:rPr/>
      </w:pPr>
      <w:bookmarkStart w:id="5284" w:name="__RefHeading___Toc7560168_73709187"/>
      <w:bookmarkStart w:id="5285" w:name="_Toc2464"/>
      <w:bookmarkEnd w:id="5284"/>
      <w:r>
        <w:rPr/>
        <w:t>1694</w:t>
      </w:r>
      <w:r>
        <w:rPr>
          <w:rtl w:val="true"/>
        </w:rPr>
        <w:t xml:space="preserve">- </w:t>
      </w:r>
      <w:r>
        <w:rPr>
          <w:rtl w:val="true"/>
        </w:rPr>
        <w:t>التقریرات‌</w:t>
      </w:r>
      <w:bookmarkEnd w:id="5285"/>
    </w:p>
    <w:p>
      <w:pPr>
        <w:pStyle w:val="BookText"/>
        <w:rPr/>
      </w:pPr>
      <w:r>
        <w:rPr>
          <w:rFonts w:ascii="IRNazanin" w:hAnsi="IRNazanin" w:eastAsia="IRNazanin"/>
          <w:color w:val="111111"/>
          <w:sz w:val="28"/>
          <w:sz w:val="28"/>
          <w:szCs w:val="28"/>
          <w:rtl w:val="true"/>
          <w:lang w:bidi="fa-IR"/>
        </w:rPr>
        <w:t xml:space="preserve">للشیخ محمد بن کرم علی زرگر محلة البارفروشی المتوفی بالحائر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مجلدین أحدهما فی مباحث الألفاظ، و الثانی فی الأدلة العقلیة، من تقریر أستاذه الفاضل المولی محمد حسین الأردکانی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بالحائر فی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موجودان عند ولد المقرر الشیخ علی ابن محمد المازندرانی المعاصر</w:t>
      </w:r>
      <w:r>
        <w:rPr>
          <w:rFonts w:eastAsia="IRNazanin" w:cs="IRNazanin"/>
          <w:color w:val="111111"/>
          <w:sz w:val="28"/>
          <w:szCs w:val="28"/>
          <w:rtl w:val="true"/>
          <w:lang w:bidi="fa-IR"/>
        </w:rPr>
        <w:t>.</w:t>
      </w:r>
    </w:p>
    <w:p>
      <w:pPr>
        <w:pStyle w:val="Heading3"/>
        <w:numPr>
          <w:ilvl w:val="2"/>
          <w:numId w:val="1"/>
        </w:numPr>
        <w:rPr/>
      </w:pPr>
      <w:bookmarkStart w:id="5286" w:name="__RefHeading___Toc7560170_73709187"/>
      <w:bookmarkStart w:id="5287" w:name="_Toc2465"/>
      <w:bookmarkEnd w:id="5286"/>
      <w:r>
        <w:rPr/>
        <w:t>1695</w:t>
      </w:r>
      <w:r>
        <w:rPr>
          <w:rtl w:val="true"/>
        </w:rPr>
        <w:t xml:space="preserve">- </w:t>
      </w:r>
      <w:r>
        <w:rPr>
          <w:rtl w:val="true"/>
        </w:rPr>
        <w:t>التقریرات‌</w:t>
      </w:r>
      <w:bookmarkEnd w:id="5287"/>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بن السید هاشم بن الأمیر شجاعت علی الموسوی الرضوی النقوی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تبلغ تصانیفه خمسا و خمسین مجلده </w:t>
      </w:r>
      <w:bookmarkStart w:id="5288" w:name="pg11681_117562"/>
    </w:p>
    <w:p>
      <w:pPr>
        <w:pStyle w:val="BookText"/>
        <w:rPr/>
      </w:pPr>
      <w:bookmarkEnd w:id="5288"/>
      <w:r>
        <w:rPr>
          <w:rFonts w:ascii="IRNazanin" w:hAnsi="IRNazanin" w:eastAsia="IRNazanin"/>
          <w:color w:val="111111"/>
          <w:sz w:val="28"/>
          <w:sz w:val="28"/>
          <w:szCs w:val="28"/>
          <w:rtl w:val="true"/>
          <w:lang w:bidi="fa-IR"/>
        </w:rPr>
        <w:t xml:space="preserve">منها الکشکول فی تسعة عشر مجلدا و کتب تقریرات جمیع مشایخه فمنهم الشیخ محسن خنفر سمی تقریرات بحثه ب التحریرات،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العلامة الأنصاری، فإنه کتب مجلدا من تقریراته و لما عرضه علی العلامة الأنصاری کتب هو بخطه تعلیقا علیه کما ذکره السید محمد نفسه فی کتابه نظم اللآلی الذی ألفه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ترجمه نفسه و ذکر تصانیفه و منهم الحاج السید حسین الکوه‌کمری، کتب من تقریراته مجلدات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الصلاة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الزکاة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المتعاقدین، و مجلد کبیر فی تقریرات سائر مشایخه، منهم السید علی بحر العلوم و غیره، و مجلد من تقریر نفسه عند تدریسه للشیخ محمد تقی حفید صاحب الجواهر، و قد رأیت الجمیع فی مکتبته الموقوفة المتولی علیها الیوم ولده الجلیل السید رضا الهندی، و فیها أیضا مجلدان من تقریره لبحث سیدنا آیة الله المجدد الشیرازی أحدهما فی الطهارة و القضاء و الآخر من أول بیع العبد الآبق إلی آخر الخیارات ثم الرهن ثم الکبائر ثم تداخل الأغسال ثم الزکاة ثم الحیض و الاستحاضة</w:t>
      </w:r>
    </w:p>
    <w:p>
      <w:pPr>
        <w:pStyle w:val="Heading3"/>
        <w:numPr>
          <w:ilvl w:val="2"/>
          <w:numId w:val="1"/>
        </w:numPr>
        <w:rPr/>
      </w:pPr>
      <w:bookmarkStart w:id="5289" w:name="__RefHeading___Toc7560172_73709187"/>
      <w:bookmarkStart w:id="5290" w:name="_Toc2466"/>
      <w:bookmarkEnd w:id="5289"/>
      <w:r>
        <w:rPr/>
        <w:t>1696</w:t>
      </w:r>
      <w:r>
        <w:rPr>
          <w:rtl w:val="true"/>
        </w:rPr>
        <w:t xml:space="preserve">- </w:t>
      </w:r>
      <w:r>
        <w:rPr>
          <w:rtl w:val="true"/>
        </w:rPr>
        <w:t>التقریرات‌</w:t>
      </w:r>
      <w:bookmarkEnd w:id="5290"/>
    </w:p>
    <w:p>
      <w:pPr>
        <w:pStyle w:val="BookText"/>
        <w:rPr/>
      </w:pPr>
      <w:r>
        <w:rPr>
          <w:rFonts w:ascii="IRNazanin" w:hAnsi="IRNazanin" w:eastAsia="IRNazanin"/>
          <w:color w:val="111111"/>
          <w:sz w:val="28"/>
          <w:sz w:val="28"/>
          <w:szCs w:val="28"/>
          <w:rtl w:val="true"/>
          <w:lang w:bidi="fa-IR"/>
        </w:rPr>
        <w:t>للشیخ منصور بن المولی محمد أمین الدزفولی أخ العلامة الأنصاری و تلمیذه، فإنه کتب تقریرات بحث أخیه أصولا و فقها فی عدة مجلدات کما ذکره سیدنا فی تکملة الأمل</w:t>
      </w:r>
    </w:p>
    <w:p>
      <w:pPr>
        <w:pStyle w:val="Heading3"/>
        <w:numPr>
          <w:ilvl w:val="2"/>
          <w:numId w:val="1"/>
        </w:numPr>
        <w:rPr/>
      </w:pPr>
      <w:bookmarkStart w:id="5291" w:name="__RefHeading___Toc7560174_73709187"/>
      <w:bookmarkStart w:id="5292" w:name="_Toc2467"/>
      <w:bookmarkEnd w:id="5291"/>
      <w:r>
        <w:rPr/>
        <w:t>1697</w:t>
      </w:r>
      <w:r>
        <w:rPr>
          <w:rtl w:val="true"/>
        </w:rPr>
        <w:t xml:space="preserve">- </w:t>
      </w:r>
      <w:r>
        <w:rPr>
          <w:rtl w:val="true"/>
        </w:rPr>
        <w:t>التقریرات‌</w:t>
      </w:r>
      <w:bookmarkEnd w:id="5292"/>
    </w:p>
    <w:p>
      <w:pPr>
        <w:pStyle w:val="BookText"/>
        <w:rPr/>
      </w:pPr>
      <w:r>
        <w:rPr>
          <w:rFonts w:ascii="IRNazanin" w:hAnsi="IRNazanin" w:eastAsia="IRNazanin"/>
          <w:color w:val="111111"/>
          <w:sz w:val="28"/>
          <w:sz w:val="28"/>
          <w:szCs w:val="28"/>
          <w:rtl w:val="true"/>
          <w:lang w:bidi="fa-IR"/>
        </w:rPr>
        <w:t xml:space="preserve">للشیخ میرزا موسی بن جعفر بن أحمد مؤلف أوثق الوسائل الذی مر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تقریر أستاذه السید حسین الکوه‌کمری کما ذکره سیدنا فی التکملة</w:t>
      </w:r>
      <w:r>
        <w:rPr>
          <w:rFonts w:eastAsia="IRNazanin" w:cs="IRNazanin"/>
          <w:color w:val="111111"/>
          <w:sz w:val="28"/>
          <w:szCs w:val="28"/>
          <w:rtl w:val="true"/>
          <w:lang w:bidi="fa-IR"/>
        </w:rPr>
        <w:t>.</w:t>
      </w:r>
    </w:p>
    <w:p>
      <w:pPr>
        <w:pStyle w:val="Heading3"/>
        <w:numPr>
          <w:ilvl w:val="2"/>
          <w:numId w:val="1"/>
        </w:numPr>
        <w:rPr/>
      </w:pPr>
      <w:bookmarkStart w:id="5293" w:name="__RefHeading___Toc7560176_73709187"/>
      <w:bookmarkStart w:id="5294" w:name="_Toc2468"/>
      <w:bookmarkEnd w:id="5293"/>
      <w:r>
        <w:rPr>
          <w:rtl w:val="true"/>
        </w:rPr>
        <w:t>التقریرات</w:t>
      </w:r>
      <w:bookmarkEnd w:id="5294"/>
    </w:p>
    <w:p>
      <w:pPr>
        <w:pStyle w:val="BookText"/>
        <w:rPr/>
      </w:pPr>
      <w:r>
        <w:rPr>
          <w:rFonts w:ascii="IRNazanin" w:hAnsi="IRNazanin" w:eastAsia="IRNazanin"/>
          <w:color w:val="111111"/>
          <w:sz w:val="28"/>
          <w:sz w:val="28"/>
          <w:szCs w:val="28"/>
          <w:rtl w:val="true"/>
          <w:lang w:bidi="fa-IR"/>
        </w:rPr>
        <w:t>المسمی ب منیة الطالب فی حاشیة المکاسب للحاج الشیخ موسی الخوانساری النجفی المعاصر کتبه من تقریر بحث آیة الله النائینی یأتی</w:t>
      </w:r>
      <w:r>
        <w:rPr>
          <w:rFonts w:eastAsia="IRNazanin" w:cs="IRNazanin"/>
          <w:color w:val="111111"/>
          <w:sz w:val="28"/>
          <w:szCs w:val="28"/>
          <w:rtl w:val="true"/>
          <w:lang w:bidi="fa-IR"/>
        </w:rPr>
        <w:t>.</w:t>
      </w:r>
    </w:p>
    <w:p>
      <w:pPr>
        <w:pStyle w:val="Heading3"/>
        <w:numPr>
          <w:ilvl w:val="2"/>
          <w:numId w:val="1"/>
        </w:numPr>
        <w:rPr/>
      </w:pPr>
      <w:bookmarkStart w:id="5295" w:name="__RefHeading___Toc7560178_73709187"/>
      <w:bookmarkStart w:id="5296" w:name="_Toc2469"/>
      <w:bookmarkEnd w:id="5295"/>
      <w:r>
        <w:rPr/>
        <w:t>1698</w:t>
      </w:r>
      <w:r>
        <w:rPr>
          <w:rtl w:val="true"/>
        </w:rPr>
        <w:t xml:space="preserve">- </w:t>
      </w:r>
      <w:r>
        <w:rPr>
          <w:rtl w:val="true"/>
        </w:rPr>
        <w:t>التقریرات‌</w:t>
      </w:r>
      <w:bookmarkEnd w:id="5296"/>
    </w:p>
    <w:p>
      <w:pPr>
        <w:pStyle w:val="BookText"/>
        <w:rPr/>
      </w:pPr>
      <w:r>
        <w:rPr>
          <w:rFonts w:ascii="IRNazanin" w:hAnsi="IRNazanin" w:eastAsia="IRNazanin"/>
          <w:color w:val="111111"/>
          <w:sz w:val="28"/>
          <w:sz w:val="28"/>
          <w:szCs w:val="28"/>
          <w:rtl w:val="true"/>
          <w:lang w:bidi="fa-IR"/>
        </w:rPr>
        <w:t xml:space="preserve">لمیرزا مهدی بن شیخنا شیخ الشریعة الأصفهانی من تقریر بحث والده فی الأصول و الفقه غیر 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إعلام الأعلام فی مولد سید الأنام، و هذه التقریرات أیضا کانت فی مکتبة شیخنا شیخ الشریعة</w:t>
      </w:r>
      <w:r>
        <w:rPr>
          <w:rFonts w:eastAsia="IRNazanin" w:cs="IRNazanin"/>
          <w:color w:val="111111"/>
          <w:sz w:val="28"/>
          <w:szCs w:val="28"/>
          <w:rtl w:val="true"/>
          <w:lang w:bidi="fa-IR"/>
        </w:rPr>
        <w:t>.</w:t>
      </w:r>
    </w:p>
    <w:p>
      <w:pPr>
        <w:pStyle w:val="Heading3"/>
        <w:numPr>
          <w:ilvl w:val="2"/>
          <w:numId w:val="1"/>
        </w:numPr>
        <w:rPr/>
      </w:pPr>
      <w:bookmarkStart w:id="5297" w:name="__RefHeading___Toc7560180_73709187"/>
      <w:bookmarkStart w:id="5298" w:name="_Toc2470"/>
      <w:bookmarkEnd w:id="5297"/>
      <w:r>
        <w:rPr/>
        <w:t>1699</w:t>
      </w:r>
      <w:r>
        <w:rPr>
          <w:rtl w:val="true"/>
        </w:rPr>
        <w:t xml:space="preserve">- </w:t>
      </w:r>
      <w:r>
        <w:rPr>
          <w:rtl w:val="true"/>
        </w:rPr>
        <w:t>التقریرات‌</w:t>
      </w:r>
      <w:bookmarkEnd w:id="5298"/>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هاشم بن السید علی بن السید رضا بن آیة الله بحر العلوم المتوفی قبل وفاه والده السید علی صاحب البرهان الذی مر أنه 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bookmarkStart w:id="5299" w:name="pg11681_117563"/>
    </w:p>
    <w:p>
      <w:pPr>
        <w:pStyle w:val="BookText"/>
        <w:rPr/>
      </w:pPr>
      <w:bookmarkEnd w:id="5299"/>
      <w:r>
        <w:rPr>
          <w:rFonts w:ascii="IRNazanin" w:hAnsi="IRNazanin" w:eastAsia="IRNazanin"/>
          <w:color w:val="111111"/>
          <w:sz w:val="28"/>
          <w:sz w:val="28"/>
          <w:szCs w:val="28"/>
          <w:rtl w:val="true"/>
          <w:lang w:bidi="fa-IR"/>
        </w:rPr>
        <w:t xml:space="preserve">کان تلمیذ سیدنا آیة الله المجدد الشیرازی، و کاتب تقریراته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 بحث مقدمه الواجب استحسنه آیة الله و أمر تلمیذه المولی محمد تقی القمی باستنساخه، رأیت النسخة بخطه فی مکتبة آیة الله، و یوجد أیضا فیها مجلد من تقریره لأکثر مباحث الأصول الإجزاء، الضد، المفاهیم، العموم و الخصوص، و بعض مباحث الظنون، و الأصول العملیة، و کانت نسخه منها عند السید جعفر بن السید محمد باقر أخ السید هاشم اشتراها منه السید محمد الیزدی الطباطبائی، قال سیدنا فی التکملة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له رسالة فی حجیة الظن</w:t>
      </w:r>
      <w:r>
        <w:rPr>
          <w:rFonts w:eastAsia="IRNazanin" w:cs="IRNazanin"/>
          <w:color w:val="111111"/>
          <w:sz w:val="28"/>
          <w:szCs w:val="28"/>
          <w:rtl w:val="true"/>
          <w:lang w:bidi="fa-IR"/>
        </w:rPr>
        <w:t>).</w:t>
      </w:r>
    </w:p>
    <w:p>
      <w:pPr>
        <w:pStyle w:val="Heading3"/>
        <w:numPr>
          <w:ilvl w:val="2"/>
          <w:numId w:val="1"/>
        </w:numPr>
        <w:rPr/>
      </w:pPr>
      <w:bookmarkStart w:id="5300" w:name="__RefHeading___Toc7560182_73709187"/>
      <w:bookmarkStart w:id="5301" w:name="_Toc2471"/>
      <w:bookmarkEnd w:id="5300"/>
      <w:r>
        <w:rPr/>
        <w:t>1700</w:t>
      </w:r>
      <w:r>
        <w:rPr>
          <w:rtl w:val="true"/>
        </w:rPr>
        <w:t xml:space="preserve">- </w:t>
      </w:r>
      <w:r>
        <w:rPr>
          <w:rtl w:val="true"/>
        </w:rPr>
        <w:t>التقریرات‌</w:t>
      </w:r>
      <w:bookmarkEnd w:id="5301"/>
    </w:p>
    <w:p>
      <w:pPr>
        <w:pStyle w:val="BookText"/>
        <w:rPr/>
      </w:pPr>
      <w:r>
        <w:rPr>
          <w:rFonts w:ascii="IRNazanin" w:hAnsi="IRNazanin" w:eastAsia="IRNazanin"/>
          <w:color w:val="111111"/>
          <w:sz w:val="28"/>
          <w:sz w:val="28"/>
          <w:szCs w:val="28"/>
          <w:rtl w:val="true"/>
          <w:lang w:bidi="fa-IR"/>
        </w:rPr>
        <w:t xml:space="preserve">الفقهیة فی عدة أجزاء للحاج میرزا یوسف بن السید باقر الطباطبائی من تقریر بحث شیخنا شیخ الشریعة الأصفهانی، و مرت تقریراته الأصولیة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أصول الفقه، رأیت الجمیع عند أخیه السید محمد رضا التبریزی فی النجف الأشرف</w:t>
      </w:r>
      <w:r>
        <w:rPr>
          <w:rFonts w:eastAsia="IRNazanin" w:cs="IRNazanin"/>
          <w:color w:val="111111"/>
          <w:sz w:val="28"/>
          <w:szCs w:val="28"/>
          <w:rtl w:val="true"/>
          <w:lang w:bidi="fa-IR"/>
        </w:rPr>
        <w:t>.</w:t>
      </w:r>
    </w:p>
    <w:p>
      <w:pPr>
        <w:pStyle w:val="Heading3"/>
        <w:numPr>
          <w:ilvl w:val="2"/>
          <w:numId w:val="1"/>
        </w:numPr>
        <w:rPr/>
      </w:pPr>
      <w:bookmarkStart w:id="5302" w:name="__RefHeading___Toc7560184_73709187"/>
      <w:bookmarkStart w:id="5303" w:name="_Toc2472"/>
      <w:bookmarkEnd w:id="5302"/>
      <w:r>
        <w:rPr>
          <w:rtl w:val="true"/>
        </w:rPr>
        <w:t>التقریرات‌</w:t>
      </w:r>
      <w:bookmarkEnd w:id="5303"/>
    </w:p>
    <w:p>
      <w:pPr>
        <w:pStyle w:val="BookText"/>
        <w:rPr/>
      </w:pPr>
      <w:r>
        <w:rPr>
          <w:rFonts w:ascii="IRNazanin" w:hAnsi="IRNazanin" w:eastAsia="IRNazanin"/>
          <w:color w:val="111111"/>
          <w:sz w:val="28"/>
          <w:sz w:val="28"/>
          <w:szCs w:val="28"/>
          <w:rtl w:val="true"/>
          <w:lang w:bidi="fa-IR"/>
        </w:rPr>
        <w:t xml:space="preserve">للشیخ یوسف بن یعقوب الوائلی النجفی، مر بعنوان أصول الفقه، کان تلمیذ شیخنا الشیخ محمد طه نجف، و الفاضل الشرابیانی، و کتب کثیرا من تقریراتهما کما ذکره ولده الشیخ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Heading3"/>
        <w:numPr>
          <w:ilvl w:val="2"/>
          <w:numId w:val="1"/>
        </w:numPr>
        <w:rPr/>
      </w:pPr>
      <w:bookmarkStart w:id="5304" w:name="__RefHeading___Toc7560186_73709187"/>
      <w:bookmarkStart w:id="5305" w:name="_Toc2473"/>
      <w:bookmarkEnd w:id="5304"/>
      <w:r>
        <w:rPr/>
        <w:t>1701</w:t>
      </w:r>
      <w:r>
        <w:rPr>
          <w:rtl w:val="true"/>
        </w:rPr>
        <w:t xml:space="preserve">- </w:t>
      </w:r>
      <w:r>
        <w:rPr>
          <w:rtl w:val="true"/>
        </w:rPr>
        <w:t>تقریط الأسماع</w:t>
      </w:r>
      <w:bookmarkEnd w:id="5305"/>
    </w:p>
    <w:p>
      <w:pPr>
        <w:pStyle w:val="BookText"/>
        <w:rPr/>
      </w:pPr>
      <w:r>
        <w:rPr>
          <w:rFonts w:ascii="IRNazanin" w:hAnsi="IRNazanin" w:eastAsia="IRNazanin"/>
          <w:color w:val="111111"/>
          <w:sz w:val="28"/>
          <w:sz w:val="28"/>
          <w:szCs w:val="28"/>
          <w:rtl w:val="true"/>
          <w:lang w:bidi="fa-IR"/>
        </w:rPr>
        <w:t xml:space="preserve">فی نظم مسائل الرضاع، أرجوزة فی مائة و ثمانیة عشر بیتا للسید محمد صادق ابن السید محمد باقر الحجة الطباطبائی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بعض منظوماته فی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عظیم المنن</w:t>
      </w:r>
    </w:p>
    <w:p>
      <w:pPr>
        <w:pStyle w:val="BookText"/>
        <w:rPr/>
      </w:pPr>
      <w:r>
        <w:rPr>
          <w:rFonts w:ascii="IRNazanin" w:hAnsi="IRNazanin" w:eastAsia="IRNazanin"/>
          <w:color w:val="111111"/>
          <w:sz w:val="28"/>
          <w:sz w:val="28"/>
          <w:szCs w:val="28"/>
          <w:rtl w:val="true"/>
          <w:lang w:bidi="fa-IR"/>
        </w:rPr>
        <w:t>من ألهم الطفل رضاع اللبن‌</w:t>
      </w:r>
    </w:p>
    <w:p>
      <w:pPr>
        <w:pStyle w:val="Heading3"/>
        <w:numPr>
          <w:ilvl w:val="2"/>
          <w:numId w:val="1"/>
        </w:numPr>
        <w:rPr/>
      </w:pPr>
      <w:bookmarkStart w:id="5306" w:name="__RefHeading___Toc7560188_73709187"/>
      <w:bookmarkStart w:id="5307" w:name="_Toc2474"/>
      <w:bookmarkEnd w:id="5306"/>
      <w:r>
        <w:rPr/>
        <w:t>1702</w:t>
      </w:r>
      <w:r>
        <w:rPr>
          <w:rtl w:val="true"/>
        </w:rPr>
        <w:t xml:space="preserve">- </w:t>
      </w:r>
      <w:r>
        <w:rPr>
          <w:rtl w:val="true"/>
        </w:rPr>
        <w:t>تقریظ الدفاتر</w:t>
      </w:r>
      <w:bookmarkEnd w:id="5307"/>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للشریف ابن طباطبا النسابة الأصفهانی المولد و المسکن و المدفن، و هو أبو الحسن محمد بن أحمد بن محمد بن أحمد الرئیس ابن إبراهیم طباطبا بن إسماعیل الدیباج بن إبراهیم العمر بن الحسن المثنی ابن الحسن السبط ع مات بأصفهان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عقب کثیر بها، ترجمه معجم الأدباء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تصانیفه، و منها کتاب فی تقریظ الدفاتر، و ترجمه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ابن طباطبا العلوی، و کذا ابن شهرآشوب بعنوان ابن طباطبا النسابة فی آخر معالم العلماء و عده من الشعراء المتقین، و لکن لم یذکر له هذا الکتاب، و الظاهر أنه تقریظ لنوع الدفاتر، إذ لو کان فیه تقریظ لعدة أفراد منها لکان یقول کتاب فی تقاریظ الدفاتر، کما </w:t>
      </w:r>
      <w:bookmarkStart w:id="5308" w:name="pg11681_117564"/>
    </w:p>
    <w:p>
      <w:pPr>
        <w:pStyle w:val="BookText"/>
        <w:rPr/>
      </w:pPr>
      <w:bookmarkEnd w:id="5308"/>
      <w:r>
        <w:rPr>
          <w:rFonts w:ascii="IRNazanin" w:hAnsi="IRNazanin" w:eastAsia="IRNazanin"/>
          <w:color w:val="111111"/>
          <w:sz w:val="28"/>
          <w:sz w:val="28"/>
          <w:szCs w:val="28"/>
          <w:rtl w:val="true"/>
          <w:lang w:bidi="fa-IR"/>
        </w:rPr>
        <w:t>ذکرنا فی محله عدة من کتب التقاریظ و أشرنا إلی حقیقة التقریظ و أصل استعماله</w:t>
      </w:r>
      <w:r>
        <w:rPr>
          <w:rFonts w:eastAsia="IRNazanin" w:cs="IRNazanin"/>
          <w:color w:val="111111"/>
          <w:sz w:val="28"/>
          <w:szCs w:val="28"/>
          <w:rtl w:val="true"/>
          <w:lang w:bidi="fa-IR"/>
        </w:rPr>
        <w:t>.</w:t>
      </w:r>
    </w:p>
    <w:p>
      <w:pPr>
        <w:pStyle w:val="Heading3"/>
        <w:numPr>
          <w:ilvl w:val="2"/>
          <w:numId w:val="1"/>
        </w:numPr>
        <w:rPr/>
      </w:pPr>
      <w:bookmarkStart w:id="5309" w:name="__RefHeading___Toc7560190_73709187"/>
      <w:bookmarkStart w:id="5310" w:name="_Toc2475"/>
      <w:bookmarkEnd w:id="5309"/>
      <w:r>
        <w:rPr>
          <w:rtl w:val="true"/>
        </w:rPr>
        <w:t>تقریظات المشاهیر</w:t>
      </w:r>
      <w:bookmarkEnd w:id="5310"/>
    </w:p>
    <w:p>
      <w:pPr>
        <w:pStyle w:val="BookText"/>
        <w:rPr/>
      </w:pPr>
      <w:r>
        <w:rPr>
          <w:rFonts w:ascii="IRNazanin" w:hAnsi="IRNazanin" w:eastAsia="IRNazanin"/>
          <w:color w:val="111111"/>
          <w:sz w:val="28"/>
          <w:sz w:val="28"/>
          <w:szCs w:val="28"/>
          <w:rtl w:val="true"/>
          <w:lang w:bidi="fa-IR"/>
        </w:rPr>
        <w:t>علی تفسیر لوامع التنزیل کما فی النسخة المطبوعة، مر بعنوان التقاریظ</w:t>
      </w:r>
      <w:r>
        <w:rPr>
          <w:rFonts w:eastAsia="IRNazanin" w:cs="IRNazanin"/>
          <w:color w:val="111111"/>
          <w:sz w:val="28"/>
          <w:szCs w:val="28"/>
          <w:rtl w:val="true"/>
          <w:lang w:bidi="fa-IR"/>
        </w:rPr>
        <w:t>.</w:t>
      </w:r>
    </w:p>
    <w:p>
      <w:pPr>
        <w:pStyle w:val="Heading3"/>
        <w:numPr>
          <w:ilvl w:val="2"/>
          <w:numId w:val="1"/>
        </w:numPr>
        <w:rPr/>
      </w:pPr>
      <w:bookmarkStart w:id="5311" w:name="__RefHeading___Toc7560192_73709187"/>
      <w:bookmarkStart w:id="5312" w:name="_Toc2476"/>
      <w:bookmarkEnd w:id="5311"/>
      <w:r>
        <w:rPr/>
        <w:t>1703</w:t>
      </w:r>
      <w:r>
        <w:rPr>
          <w:rtl w:val="true"/>
        </w:rPr>
        <w:t xml:space="preserve">- </w:t>
      </w:r>
      <w:r>
        <w:rPr>
          <w:rtl w:val="true"/>
        </w:rPr>
        <w:t>تقسیم الأخماس‌</w:t>
      </w:r>
      <w:bookmarkEnd w:id="5312"/>
    </w:p>
    <w:p>
      <w:pPr>
        <w:pStyle w:val="BookText"/>
        <w:rPr/>
      </w:pPr>
      <w:r>
        <w:rPr>
          <w:rFonts w:ascii="IRNazanin" w:hAnsi="IRNazanin" w:eastAsia="IRNazanin"/>
          <w:color w:val="111111"/>
          <w:sz w:val="28"/>
          <w:sz w:val="28"/>
          <w:szCs w:val="28"/>
          <w:rtl w:val="true"/>
          <w:lang w:bidi="fa-IR"/>
        </w:rPr>
        <w:t xml:space="preserve">فی زمان الغیبة و وجوب إخراجها فی مصارفها، للسید الأمیر محمود بن فتح الله الحسینی الکاظمی مؤلف تفریج الکربة فی إثبات الرجعة السابق ذکره،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تتابع آلائه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فی النجف، و رتبه علی مقدمه و خمسة أبواب و خاتمة، و ذکر فی آخره مشایخه الثلاثة أشرنا إلیهم فی عنوان التفریج</w:t>
      </w:r>
      <w:r>
        <w:rPr>
          <w:rFonts w:eastAsia="IRNazanin" w:cs="IRNazanin"/>
          <w:color w:val="111111"/>
          <w:sz w:val="28"/>
          <w:szCs w:val="28"/>
          <w:rtl w:val="true"/>
          <w:lang w:bidi="fa-IR"/>
        </w:rPr>
        <w:t>.</w:t>
      </w:r>
    </w:p>
    <w:p>
      <w:pPr>
        <w:pStyle w:val="Heading3"/>
        <w:numPr>
          <w:ilvl w:val="2"/>
          <w:numId w:val="1"/>
        </w:numPr>
        <w:rPr/>
      </w:pPr>
      <w:bookmarkStart w:id="5313" w:name="__RefHeading___Toc7560194_73709187"/>
      <w:bookmarkStart w:id="5314" w:name="_Toc2477"/>
      <w:bookmarkEnd w:id="5313"/>
      <w:r>
        <w:rPr/>
        <w:t>1704</w:t>
      </w:r>
      <w:r>
        <w:rPr>
          <w:rtl w:val="true"/>
        </w:rPr>
        <w:t xml:space="preserve">- </w:t>
      </w:r>
      <w:r>
        <w:rPr>
          <w:rtl w:val="true"/>
        </w:rPr>
        <w:t>تقسیم الأسماء</w:t>
      </w:r>
      <w:bookmarkEnd w:id="5314"/>
    </w:p>
    <w:p>
      <w:pPr>
        <w:pStyle w:val="BookText"/>
        <w:rPr/>
      </w:pPr>
      <w:r>
        <w:rPr>
          <w:rFonts w:ascii="IRNazanin" w:hAnsi="IRNazanin" w:eastAsia="IRNazanin"/>
          <w:color w:val="111111"/>
          <w:sz w:val="28"/>
          <w:sz w:val="28"/>
          <w:szCs w:val="28"/>
          <w:rtl w:val="true"/>
          <w:lang w:bidi="fa-IR"/>
        </w:rPr>
        <w:t xml:space="preserve">و معانیها للشیخ علی الحزین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کما فی فهرس تصانیفه</w:t>
      </w:r>
      <w:r>
        <w:rPr>
          <w:rFonts w:eastAsia="IRNazanin" w:cs="IRNazanin"/>
          <w:color w:val="111111"/>
          <w:sz w:val="28"/>
          <w:szCs w:val="28"/>
          <w:rtl w:val="true"/>
          <w:lang w:bidi="fa-IR"/>
        </w:rPr>
        <w:t>.</w:t>
      </w:r>
    </w:p>
    <w:p>
      <w:pPr>
        <w:pStyle w:val="Heading3"/>
        <w:numPr>
          <w:ilvl w:val="2"/>
          <w:numId w:val="1"/>
        </w:numPr>
        <w:rPr/>
      </w:pPr>
      <w:bookmarkStart w:id="5315" w:name="__RefHeading___Toc7560196_73709187"/>
      <w:bookmarkStart w:id="5316" w:name="_Toc2478"/>
      <w:bookmarkEnd w:id="5315"/>
      <w:r>
        <w:rPr/>
        <w:t>1705</w:t>
      </w:r>
      <w:r>
        <w:rPr>
          <w:rtl w:val="true"/>
        </w:rPr>
        <w:t xml:space="preserve">- </w:t>
      </w:r>
      <w:r>
        <w:rPr>
          <w:rtl w:val="true"/>
        </w:rPr>
        <w:t>تقسیم الرؤیا</w:t>
      </w:r>
      <w:bookmarkEnd w:id="5316"/>
    </w:p>
    <w:p>
      <w:pPr>
        <w:pStyle w:val="BookText"/>
        <w:rPr/>
      </w:pPr>
      <w:r>
        <w:rPr>
          <w:rFonts w:ascii="IRNazanin" w:hAnsi="IRNazanin" w:eastAsia="IRNazanin"/>
          <w:color w:val="111111"/>
          <w:sz w:val="28"/>
          <w:sz w:val="28"/>
          <w:szCs w:val="28"/>
          <w:rtl w:val="true"/>
          <w:lang w:bidi="fa-IR"/>
        </w:rPr>
        <w:t>للإمام جعفر الصادق ع کما فی کشف الظنون، و لم نجد سندا لهذه النسبة فی غیره، فالظاهر أنه من تصانیف بعض الشیعة بالروایة عن الإمام الصادق ع، کما أن تفسیر الرؤیا للصابونی السابق ذکره روایات عنهم ع</w:t>
      </w:r>
      <w:r>
        <w:rPr>
          <w:rFonts w:eastAsia="IRNazanin" w:cs="IRNazanin"/>
          <w:color w:val="111111"/>
          <w:sz w:val="28"/>
          <w:szCs w:val="28"/>
          <w:rtl w:val="true"/>
          <w:lang w:bidi="fa-IR"/>
        </w:rPr>
        <w:t>.</w:t>
      </w:r>
    </w:p>
    <w:p>
      <w:pPr>
        <w:pStyle w:val="Heading3"/>
        <w:numPr>
          <w:ilvl w:val="2"/>
          <w:numId w:val="1"/>
        </w:numPr>
        <w:rPr/>
      </w:pPr>
      <w:bookmarkStart w:id="5317" w:name="__RefHeading___Toc7560198_73709187"/>
      <w:bookmarkStart w:id="5318" w:name="_Toc2479"/>
      <w:bookmarkEnd w:id="5317"/>
      <w:r>
        <w:rPr/>
        <w:t>1706</w:t>
      </w:r>
      <w:r>
        <w:rPr>
          <w:rtl w:val="true"/>
        </w:rPr>
        <w:t xml:space="preserve">- </w:t>
      </w:r>
      <w:r>
        <w:rPr>
          <w:rtl w:val="true"/>
        </w:rPr>
        <w:t>تقسیم العلم</w:t>
      </w:r>
      <w:bookmarkEnd w:id="5318"/>
    </w:p>
    <w:p>
      <w:pPr>
        <w:pStyle w:val="BookText"/>
        <w:rPr/>
      </w:pPr>
      <w:r>
        <w:rPr>
          <w:rFonts w:ascii="IRNazanin" w:hAnsi="IRNazanin" w:eastAsia="IRNazanin"/>
          <w:color w:val="111111"/>
          <w:sz w:val="28"/>
          <w:sz w:val="28"/>
          <w:szCs w:val="28"/>
          <w:rtl w:val="true"/>
          <w:lang w:bidi="fa-IR"/>
        </w:rPr>
        <w:t xml:space="preserve">بأقسامه الأولیة و الثانویة، للحاج میرزا أبی عبد الله بن أبی القاسم الموسوی الزنجانی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بخطه عند ولده المیرزا مهدی</w:t>
      </w:r>
      <w:r>
        <w:rPr>
          <w:rFonts w:eastAsia="IRNazanin" w:cs="IRNazanin"/>
          <w:color w:val="111111"/>
          <w:sz w:val="28"/>
          <w:szCs w:val="28"/>
          <w:rtl w:val="true"/>
          <w:lang w:bidi="fa-IR"/>
        </w:rPr>
        <w:t>.</w:t>
      </w:r>
    </w:p>
    <w:p>
      <w:pPr>
        <w:pStyle w:val="Heading3"/>
        <w:numPr>
          <w:ilvl w:val="2"/>
          <w:numId w:val="1"/>
        </w:numPr>
        <w:rPr/>
      </w:pPr>
      <w:bookmarkStart w:id="5319" w:name="__RefHeading___Toc7560200_73709187"/>
      <w:bookmarkStart w:id="5320" w:name="_Toc2480"/>
      <w:bookmarkEnd w:id="5319"/>
      <w:r>
        <w:rPr/>
        <w:t>1707</w:t>
      </w:r>
      <w:r>
        <w:rPr>
          <w:rtl w:val="true"/>
        </w:rPr>
        <w:t xml:space="preserve">- </w:t>
      </w:r>
      <w:r>
        <w:rPr>
          <w:rtl w:val="true"/>
        </w:rPr>
        <w:t>تقسیم العلم</w:t>
      </w:r>
      <w:bookmarkEnd w:id="5320"/>
    </w:p>
    <w:p>
      <w:pPr>
        <w:pStyle w:val="BookText"/>
        <w:rPr/>
      </w:pPr>
      <w:r>
        <w:rPr>
          <w:rFonts w:ascii="IRNazanin" w:hAnsi="IRNazanin" w:eastAsia="IRNazanin"/>
          <w:color w:val="111111"/>
          <w:sz w:val="28"/>
          <w:sz w:val="28"/>
          <w:szCs w:val="28"/>
          <w:rtl w:val="true"/>
          <w:lang w:bidi="fa-IR"/>
        </w:rPr>
        <w:t xml:space="preserve">للمولی قطب الدین محمد بن محمد البویهی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رأیته ضمن مجموعة فی مکتبة الخوانساری فی النجف</w:t>
      </w:r>
      <w:r>
        <w:rPr>
          <w:rFonts w:eastAsia="IRNazanin" w:cs="IRNazanin"/>
          <w:color w:val="111111"/>
          <w:sz w:val="28"/>
          <w:szCs w:val="28"/>
          <w:rtl w:val="true"/>
          <w:lang w:bidi="fa-IR"/>
        </w:rPr>
        <w:t>.</w:t>
      </w:r>
    </w:p>
    <w:p>
      <w:pPr>
        <w:pStyle w:val="Heading3"/>
        <w:numPr>
          <w:ilvl w:val="2"/>
          <w:numId w:val="1"/>
        </w:numPr>
        <w:rPr/>
      </w:pPr>
      <w:bookmarkStart w:id="5321" w:name="__RefHeading___Toc7560202_73709187"/>
      <w:bookmarkStart w:id="5322" w:name="_Toc2481"/>
      <w:bookmarkEnd w:id="5321"/>
      <w:r>
        <w:rPr/>
        <w:t>1708</w:t>
      </w:r>
      <w:r>
        <w:rPr>
          <w:rtl w:val="true"/>
        </w:rPr>
        <w:t xml:space="preserve">- </w:t>
      </w:r>
      <w:r>
        <w:rPr>
          <w:rtl w:val="true"/>
        </w:rPr>
        <w:t>تقسیم القرآن</w:t>
      </w:r>
      <w:bookmarkEnd w:id="5322"/>
    </w:p>
    <w:p>
      <w:pPr>
        <w:pStyle w:val="BookText"/>
        <w:rPr/>
      </w:pPr>
      <w:r>
        <w:rPr>
          <w:rFonts w:ascii="IRNazanin" w:hAnsi="IRNazanin" w:eastAsia="IRNazanin"/>
          <w:color w:val="111111"/>
          <w:sz w:val="28"/>
          <w:sz w:val="28"/>
          <w:szCs w:val="28"/>
          <w:rtl w:val="true"/>
          <w:lang w:bidi="fa-IR"/>
        </w:rPr>
        <w:t xml:space="preserve">لمحمد بن السائب الکلبی النسابة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Heading3"/>
        <w:numPr>
          <w:ilvl w:val="2"/>
          <w:numId w:val="1"/>
        </w:numPr>
        <w:rPr/>
      </w:pPr>
      <w:bookmarkStart w:id="5323" w:name="__RefHeading___Toc7560204_73709187"/>
      <w:bookmarkStart w:id="5324" w:name="_Toc2482"/>
      <w:bookmarkEnd w:id="5323"/>
      <w:r>
        <w:rPr/>
        <w:t>1709</w:t>
      </w:r>
      <w:r>
        <w:rPr>
          <w:rtl w:val="true"/>
        </w:rPr>
        <w:t xml:space="preserve">- </w:t>
      </w:r>
      <w:r>
        <w:rPr>
          <w:rtl w:val="true"/>
        </w:rPr>
        <w:t>تقسیم الکلمة</w:t>
      </w:r>
      <w:bookmarkEnd w:id="5324"/>
    </w:p>
    <w:p>
      <w:pPr>
        <w:pStyle w:val="BookText"/>
        <w:rPr/>
      </w:pPr>
      <w:r>
        <w:rPr>
          <w:rFonts w:ascii="IRNazanin" w:hAnsi="IRNazanin" w:eastAsia="IRNazanin"/>
          <w:color w:val="111111"/>
          <w:sz w:val="28"/>
          <w:sz w:val="28"/>
          <w:szCs w:val="28"/>
          <w:rtl w:val="true"/>
          <w:lang w:bidi="fa-IR"/>
        </w:rPr>
        <w:t xml:space="preserve">إلی الاسم و الفعل و الحرف للشیخ عبد الله بن علی بن أحمد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تلمیذه المحدث البحرانی فی اللؤلؤة بعنوان الرسالة</w:t>
      </w:r>
      <w:r>
        <w:rPr>
          <w:rFonts w:eastAsia="IRNazanin" w:cs="IRNazanin"/>
          <w:color w:val="111111"/>
          <w:sz w:val="28"/>
          <w:szCs w:val="28"/>
          <w:rtl w:val="true"/>
          <w:lang w:bidi="fa-IR"/>
        </w:rPr>
        <w:t>.</w:t>
      </w:r>
    </w:p>
    <w:p>
      <w:pPr>
        <w:pStyle w:val="Heading3"/>
        <w:numPr>
          <w:ilvl w:val="2"/>
          <w:numId w:val="1"/>
        </w:numPr>
        <w:rPr/>
      </w:pPr>
      <w:bookmarkStart w:id="5325" w:name="__RefHeading___Toc7560206_73709187"/>
      <w:bookmarkStart w:id="5326" w:name="_Toc2483"/>
      <w:bookmarkEnd w:id="5325"/>
      <w:r>
        <w:rPr/>
        <w:t>1710</w:t>
      </w:r>
      <w:r>
        <w:rPr>
          <w:rtl w:val="true"/>
        </w:rPr>
        <w:t xml:space="preserve">- </w:t>
      </w:r>
      <w:r>
        <w:rPr>
          <w:rtl w:val="true"/>
        </w:rPr>
        <w:t>تقسیم الموجودات‌</w:t>
      </w:r>
      <w:bookmarkEnd w:id="5326"/>
    </w:p>
    <w:p>
      <w:pPr>
        <w:pStyle w:val="BookText"/>
        <w:rPr/>
      </w:pPr>
      <w:r>
        <w:rPr>
          <w:rFonts w:ascii="IRNazanin" w:hAnsi="IRNazanin" w:eastAsia="IRNazanin"/>
          <w:color w:val="111111"/>
          <w:sz w:val="28"/>
          <w:sz w:val="28"/>
          <w:szCs w:val="28"/>
          <w:rtl w:val="true"/>
          <w:lang w:bidi="fa-IR"/>
        </w:rPr>
        <w:t xml:space="preserve">للشیخ أبی علی الحسین بن سینا یوجد فی الخزانة الرضویة منضما إلی شرح الکبری، آخر الموجود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ما یکون زواله سریعا</w:t>
      </w:r>
      <w:r>
        <w:rPr>
          <w:rFonts w:eastAsia="IRNazanin" w:cs="IRNazanin"/>
          <w:color w:val="111111"/>
          <w:sz w:val="28"/>
          <w:szCs w:val="28"/>
          <w:rtl w:val="true"/>
          <w:lang w:bidi="fa-IR"/>
        </w:rPr>
        <w:t>).</w:t>
      </w:r>
    </w:p>
    <w:p>
      <w:pPr>
        <w:pStyle w:val="Heading3"/>
        <w:numPr>
          <w:ilvl w:val="2"/>
          <w:numId w:val="1"/>
        </w:numPr>
        <w:rPr/>
      </w:pPr>
      <w:bookmarkStart w:id="5327" w:name="__RefHeading___Toc7560208_73709187"/>
      <w:bookmarkStart w:id="5328" w:name="_Toc2484"/>
      <w:bookmarkEnd w:id="5327"/>
      <w:r>
        <w:rPr/>
        <w:t>1711</w:t>
      </w:r>
      <w:r>
        <w:rPr>
          <w:rtl w:val="true"/>
        </w:rPr>
        <w:t xml:space="preserve">- </w:t>
      </w:r>
      <w:r>
        <w:rPr>
          <w:rtl w:val="true"/>
        </w:rPr>
        <w:t>تقسیم الموجودات</w:t>
      </w:r>
      <w:bookmarkEnd w:id="5328"/>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للوزیر رشید الدین فضل الله الهمدانی الشهید </w:t>
      </w:r>
      <w:r>
        <w:rPr>
          <w:rFonts w:eastAsia="IRNazanin" w:cs="IRNazanin"/>
          <w:color w:val="111111"/>
          <w:sz w:val="28"/>
          <w:szCs w:val="28"/>
          <w:rtl w:val="true"/>
          <w:lang w:bidi="fa-IR"/>
        </w:rPr>
        <w:t>(</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الرسائل المدرجة فی کتابه التوضیحات</w:t>
      </w:r>
      <w:r>
        <w:rPr>
          <w:rFonts w:eastAsia="IRNazanin" w:cs="IRNazanin"/>
          <w:color w:val="111111"/>
          <w:sz w:val="28"/>
          <w:szCs w:val="28"/>
          <w:rtl w:val="true"/>
          <w:lang w:bidi="fa-IR"/>
        </w:rPr>
        <w:t xml:space="preserve">. </w:t>
      </w:r>
      <w:bookmarkStart w:id="5329" w:name="pg11681_117565"/>
    </w:p>
    <w:p>
      <w:pPr>
        <w:pStyle w:val="Heading3"/>
        <w:numPr>
          <w:ilvl w:val="2"/>
          <w:numId w:val="1"/>
        </w:numPr>
        <w:rPr/>
      </w:pPr>
      <w:bookmarkStart w:id="5330" w:name="__RefHeading___Toc7560210_73709187"/>
      <w:bookmarkStart w:id="5331" w:name="_Toc2485"/>
      <w:bookmarkEnd w:id="5329"/>
      <w:bookmarkEnd w:id="5330"/>
      <w:r>
        <w:rPr/>
        <w:t>1712</w:t>
      </w:r>
      <w:r>
        <w:rPr>
          <w:rtl w:val="true"/>
        </w:rPr>
        <w:t xml:space="preserve">- </w:t>
      </w:r>
      <w:r>
        <w:rPr>
          <w:rtl w:val="true"/>
        </w:rPr>
        <w:t>تقسیم النفوس</w:t>
      </w:r>
      <w:bookmarkEnd w:id="5331"/>
    </w:p>
    <w:p>
      <w:pPr>
        <w:pStyle w:val="BookText"/>
        <w:rPr/>
      </w:pPr>
      <w:r>
        <w:rPr>
          <w:rFonts w:ascii="IRNazanin" w:hAnsi="IRNazanin" w:eastAsia="IRNazanin"/>
          <w:color w:val="111111"/>
          <w:sz w:val="28"/>
          <w:sz w:val="28"/>
          <w:szCs w:val="28"/>
          <w:rtl w:val="true"/>
          <w:lang w:bidi="fa-IR"/>
        </w:rPr>
        <w:t>الأربعة، الفلکی، الحیوانی، النباتی، الطبیعی، مختصر فارسی للشیخ أبی علی بن سینا، ضمن مجموعة فی مکتبة سیدنا الحسن صدر الدین بالکاظمیة</w:t>
      </w:r>
      <w:r>
        <w:rPr>
          <w:rFonts w:eastAsia="IRNazanin" w:cs="IRNazanin"/>
          <w:color w:val="111111"/>
          <w:sz w:val="28"/>
          <w:szCs w:val="28"/>
          <w:rtl w:val="true"/>
          <w:lang w:bidi="fa-IR"/>
        </w:rPr>
        <w:t>.</w:t>
      </w:r>
    </w:p>
    <w:p>
      <w:pPr>
        <w:pStyle w:val="Heading3"/>
        <w:numPr>
          <w:ilvl w:val="2"/>
          <w:numId w:val="1"/>
        </w:numPr>
        <w:rPr/>
      </w:pPr>
      <w:bookmarkStart w:id="5332" w:name="__RefHeading___Toc7560212_73709187"/>
      <w:bookmarkStart w:id="5333" w:name="_Toc2486"/>
      <w:bookmarkEnd w:id="5332"/>
      <w:r>
        <w:rPr/>
        <w:t>1713</w:t>
      </w:r>
      <w:r>
        <w:rPr>
          <w:rtl w:val="true"/>
        </w:rPr>
        <w:t xml:space="preserve">- </w:t>
      </w:r>
      <w:r>
        <w:rPr>
          <w:rtl w:val="true"/>
        </w:rPr>
        <w:t>تقلیب الدول</w:t>
      </w:r>
      <w:bookmarkEnd w:id="5333"/>
    </w:p>
    <w:p>
      <w:pPr>
        <w:pStyle w:val="BookText"/>
        <w:rPr/>
      </w:pPr>
      <w:r>
        <w:rPr>
          <w:rFonts w:ascii="IRNazanin" w:hAnsi="IRNazanin" w:eastAsia="IRNazanin"/>
          <w:color w:val="111111"/>
          <w:sz w:val="28"/>
          <w:sz w:val="28"/>
          <w:szCs w:val="28"/>
          <w:rtl w:val="true"/>
          <w:lang w:bidi="fa-IR"/>
        </w:rPr>
        <w:t>و تغییر الآراء و الملل، للعلامة المؤرخ المسعودی أحال إلیه فی کتابه التنبیه و الأشراف</w:t>
      </w:r>
      <w:r>
        <w:rPr>
          <w:rFonts w:eastAsia="IRNazanin" w:cs="IRNazanin"/>
          <w:color w:val="111111"/>
          <w:sz w:val="28"/>
          <w:szCs w:val="28"/>
          <w:rtl w:val="true"/>
          <w:lang w:bidi="fa-IR"/>
        </w:rPr>
        <w:t>.</w:t>
      </w:r>
    </w:p>
    <w:p>
      <w:pPr>
        <w:pStyle w:val="Heading3"/>
        <w:numPr>
          <w:ilvl w:val="2"/>
          <w:numId w:val="1"/>
        </w:numPr>
        <w:rPr/>
      </w:pPr>
      <w:bookmarkStart w:id="5334" w:name="__RefHeading___Toc7560214_73709187"/>
      <w:bookmarkStart w:id="5335" w:name="_Toc2487"/>
      <w:bookmarkEnd w:id="5334"/>
      <w:r>
        <w:rPr/>
        <w:t>1714</w:t>
      </w:r>
      <w:r>
        <w:rPr>
          <w:rtl w:val="true"/>
        </w:rPr>
        <w:t xml:space="preserve">- </w:t>
      </w:r>
      <w:r>
        <w:rPr>
          <w:rtl w:val="true"/>
        </w:rPr>
        <w:t>تقلیب المکاید</w:t>
      </w:r>
      <w:bookmarkEnd w:id="5335"/>
    </w:p>
    <w:p>
      <w:pPr>
        <w:pStyle w:val="BookText"/>
        <w:rPr/>
      </w:pPr>
      <w:r>
        <w:rPr>
          <w:rFonts w:ascii="IRNazanin" w:hAnsi="IRNazanin" w:eastAsia="IRNazanin"/>
          <w:color w:val="111111"/>
          <w:sz w:val="28"/>
          <w:sz w:val="28"/>
          <w:szCs w:val="28"/>
          <w:rtl w:val="true"/>
          <w:lang w:bidi="fa-IR"/>
        </w:rPr>
        <w:t xml:space="preserve">فارسی فی رد الباب الثانی من التحفة الاثنی عشریة الذی نسب فیه المکاید إلی الشیعة، فقلب المکاید مؤلف هذا الکتاب السید میر محمد 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إلیه فی کتابه تشیید المطاعن الذی هو فی رد الباب العاشر من التحفة و هو أیضا مطبوع لکنه مغلوط غیر مصحح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قال رغما للظالمین إن الله لا یهدی کید الخائنین</w:t>
      </w:r>
      <w:r>
        <w:rPr>
          <w:rFonts w:eastAsia="IRNazanin" w:cs="IRNazanin"/>
          <w:color w:val="111111"/>
          <w:sz w:val="28"/>
          <w:szCs w:val="28"/>
          <w:rtl w:val="true"/>
          <w:lang w:bidi="fa-IR"/>
        </w:rPr>
        <w:t>).</w:t>
      </w:r>
    </w:p>
    <w:p>
      <w:pPr>
        <w:pStyle w:val="Heading3"/>
        <w:numPr>
          <w:ilvl w:val="2"/>
          <w:numId w:val="1"/>
        </w:numPr>
        <w:rPr/>
      </w:pPr>
      <w:bookmarkStart w:id="5336" w:name="__RefHeading___Toc7560216_73709187"/>
      <w:bookmarkStart w:id="5337" w:name="_Toc2488"/>
      <w:bookmarkEnd w:id="5336"/>
      <w:r>
        <w:rPr/>
        <w:t>1715</w:t>
      </w:r>
      <w:r>
        <w:rPr>
          <w:rtl w:val="true"/>
        </w:rPr>
        <w:t xml:space="preserve">- </w:t>
      </w:r>
      <w:r>
        <w:rPr>
          <w:rtl w:val="true"/>
        </w:rPr>
        <w:t>التقلید</w:t>
      </w:r>
      <w:bookmarkEnd w:id="5337"/>
    </w:p>
    <w:p>
      <w:pPr>
        <w:pStyle w:val="BookText"/>
        <w:rPr/>
      </w:pPr>
      <w:r>
        <w:rPr>
          <w:rFonts w:ascii="IRNazanin" w:hAnsi="IRNazanin" w:eastAsia="IRNazanin"/>
          <w:color w:val="111111"/>
          <w:sz w:val="28"/>
          <w:sz w:val="28"/>
          <w:szCs w:val="28"/>
          <w:rtl w:val="true"/>
          <w:lang w:bidi="fa-IR"/>
        </w:rPr>
        <w:t xml:space="preserve">فی مسائل التقلید لحجة الإسلام الحاج السید محمد باقر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بها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عباراتها فی هدایة المسترشدین کما یأتی</w:t>
      </w:r>
      <w:r>
        <w:rPr>
          <w:rFonts w:eastAsia="IRNazanin" w:cs="IRNazanin"/>
          <w:color w:val="111111"/>
          <w:sz w:val="28"/>
          <w:szCs w:val="28"/>
          <w:rtl w:val="true"/>
          <w:lang w:bidi="fa-IR"/>
        </w:rPr>
        <w:t>.</w:t>
      </w:r>
    </w:p>
    <w:p>
      <w:pPr>
        <w:pStyle w:val="Heading3"/>
        <w:numPr>
          <w:ilvl w:val="2"/>
          <w:numId w:val="1"/>
        </w:numPr>
        <w:rPr/>
      </w:pPr>
      <w:bookmarkStart w:id="5338" w:name="__RefHeading___Toc7560218_73709187"/>
      <w:bookmarkStart w:id="5339" w:name="_Toc2489"/>
      <w:bookmarkEnd w:id="5338"/>
      <w:r>
        <w:rPr/>
        <w:t>1716</w:t>
      </w:r>
      <w:r>
        <w:rPr>
          <w:rtl w:val="true"/>
        </w:rPr>
        <w:t xml:space="preserve">- </w:t>
      </w:r>
      <w:r>
        <w:rPr>
          <w:rtl w:val="true"/>
        </w:rPr>
        <w:t>التقلید</w:t>
      </w:r>
      <w:bookmarkEnd w:id="5339"/>
    </w:p>
    <w:p>
      <w:pPr>
        <w:pStyle w:val="BookText"/>
        <w:rPr/>
      </w:pPr>
      <w:r>
        <w:rPr>
          <w:rFonts w:ascii="IRNazanin" w:hAnsi="IRNazanin" w:eastAsia="IRNazanin"/>
          <w:color w:val="111111"/>
          <w:sz w:val="28"/>
          <w:sz w:val="28"/>
          <w:szCs w:val="28"/>
          <w:rtl w:val="true"/>
          <w:lang w:bidi="fa-IR"/>
        </w:rPr>
        <w:t>فی مسائل التقلید فارسی مختصر</w:t>
      </w:r>
    </w:p>
    <w:p>
      <w:pPr>
        <w:pStyle w:val="Heading3"/>
        <w:numPr>
          <w:ilvl w:val="2"/>
          <w:numId w:val="1"/>
        </w:numPr>
        <w:rPr/>
      </w:pPr>
      <w:bookmarkStart w:id="5340" w:name="__RefHeading___Toc7560220_73709187"/>
      <w:bookmarkStart w:id="5341" w:name="_Toc2490"/>
      <w:bookmarkEnd w:id="5340"/>
      <w:r>
        <w:rPr/>
        <w:t>1717</w:t>
      </w:r>
      <w:r>
        <w:rPr>
          <w:rtl w:val="true"/>
        </w:rPr>
        <w:t xml:space="preserve">- </w:t>
      </w:r>
      <w:r>
        <w:rPr>
          <w:rtl w:val="true"/>
        </w:rPr>
        <w:t>التقلید</w:t>
      </w:r>
      <w:bookmarkEnd w:id="5341"/>
    </w:p>
    <w:p>
      <w:pPr>
        <w:pStyle w:val="BookText"/>
        <w:rPr/>
      </w:pPr>
      <w:r>
        <w:rPr>
          <w:rFonts w:ascii="IRNazanin" w:hAnsi="IRNazanin" w:eastAsia="IRNazanin"/>
          <w:color w:val="111111"/>
          <w:sz w:val="28"/>
          <w:sz w:val="28"/>
          <w:szCs w:val="28"/>
          <w:rtl w:val="true"/>
          <w:lang w:bidi="fa-IR"/>
        </w:rPr>
        <w:t xml:space="preserve">فی مسائله عربی مبسوط کلاهما لمیرزا عبد الوهاب الشریف ابن محمد علی القزوینی ذکرهما فی أول کتابه هدایة المسترشدین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المکتوب </w:t>
      </w:r>
      <w:r>
        <w:rPr>
          <w:rFonts w:eastAsia="IRNazanin" w:cs="IRNazanin"/>
          <w:color w:val="111111"/>
          <w:sz w:val="28"/>
          <w:szCs w:val="28"/>
          <w:lang w:bidi="fa-IR"/>
        </w:rPr>
        <w:t>1242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ذکر أنه بعد تألیف الرسالتین رأی رسالة السید محمد باقر حجة الإسلام الأصفهانی فی التقلید، التی أوجب فیها العدول إلی المجتهد الحی بمجرد موت المجتهد، فکتب الهدایة هذا فی رده</w:t>
      </w:r>
      <w:r>
        <w:rPr>
          <w:rFonts w:eastAsia="IRNazanin" w:cs="IRNazanin"/>
          <w:color w:val="111111"/>
          <w:sz w:val="28"/>
          <w:szCs w:val="28"/>
          <w:rtl w:val="true"/>
          <w:lang w:bidi="fa-IR"/>
        </w:rPr>
        <w:t>.</w:t>
      </w:r>
    </w:p>
    <w:p>
      <w:pPr>
        <w:pStyle w:val="Heading3"/>
        <w:numPr>
          <w:ilvl w:val="2"/>
          <w:numId w:val="1"/>
        </w:numPr>
        <w:rPr/>
      </w:pPr>
      <w:bookmarkStart w:id="5342" w:name="__RefHeading___Toc7560222_73709187"/>
      <w:bookmarkStart w:id="5343" w:name="_Toc2491"/>
      <w:bookmarkEnd w:id="5342"/>
      <w:r>
        <w:rPr/>
        <w:t>1718</w:t>
      </w:r>
      <w:r>
        <w:rPr>
          <w:rtl w:val="true"/>
        </w:rPr>
        <w:t xml:space="preserve">- </w:t>
      </w:r>
      <w:r>
        <w:rPr>
          <w:rtl w:val="true"/>
        </w:rPr>
        <w:t>التقلید</w:t>
      </w:r>
      <w:bookmarkEnd w:id="5343"/>
    </w:p>
    <w:p>
      <w:pPr>
        <w:pStyle w:val="BookText"/>
        <w:rPr/>
      </w:pPr>
      <w:r>
        <w:rPr>
          <w:rFonts w:ascii="IRNazanin" w:hAnsi="IRNazanin" w:eastAsia="IRNazanin"/>
          <w:color w:val="111111"/>
          <w:sz w:val="28"/>
          <w:sz w:val="28"/>
          <w:szCs w:val="28"/>
          <w:rtl w:val="true"/>
          <w:lang w:bidi="fa-IR"/>
        </w:rPr>
        <w:t>فی مسائله باللغة الگجراتیة للمولوی الحاج غلام علی البهاونگری المعاصر، ذکره فی فهرس تصانیفه</w:t>
      </w:r>
      <w:r>
        <w:rPr>
          <w:rFonts w:eastAsia="IRNazanin" w:cs="IRNazanin"/>
          <w:color w:val="111111"/>
          <w:sz w:val="28"/>
          <w:szCs w:val="28"/>
          <w:rtl w:val="true"/>
          <w:lang w:bidi="fa-IR"/>
        </w:rPr>
        <w:t>.</w:t>
      </w:r>
    </w:p>
    <w:p>
      <w:pPr>
        <w:pStyle w:val="Heading3"/>
        <w:numPr>
          <w:ilvl w:val="2"/>
          <w:numId w:val="1"/>
        </w:numPr>
        <w:rPr/>
      </w:pPr>
      <w:bookmarkStart w:id="5344" w:name="__RefHeading___Toc7560224_73709187"/>
      <w:bookmarkStart w:id="5345" w:name="_Toc2492"/>
      <w:bookmarkEnd w:id="5344"/>
      <w:r>
        <w:rPr/>
        <w:t>1719</w:t>
      </w:r>
      <w:r>
        <w:rPr>
          <w:rtl w:val="true"/>
        </w:rPr>
        <w:t xml:space="preserve">- </w:t>
      </w:r>
      <w:r>
        <w:rPr>
          <w:rtl w:val="true"/>
        </w:rPr>
        <w:t>التقلید و أحکامه</w:t>
      </w:r>
      <w:bookmarkEnd w:id="5345"/>
    </w:p>
    <w:p>
      <w:pPr>
        <w:pStyle w:val="BookText"/>
        <w:rPr/>
      </w:pPr>
      <w:r>
        <w:rPr>
          <w:rFonts w:ascii="IRNazanin" w:hAnsi="IRNazanin" w:eastAsia="IRNazanin"/>
          <w:color w:val="111111"/>
          <w:sz w:val="28"/>
          <w:sz w:val="28"/>
          <w:szCs w:val="28"/>
          <w:rtl w:val="true"/>
          <w:lang w:bidi="fa-IR"/>
        </w:rPr>
        <w:t xml:space="preserve">للحاج الشیخ محمد باقر بن محمد جعفر البهاری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أمور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التقلید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کفایة الاحتیاط عنه عند المطابقة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جوازه لمن بلغ الاجتهاد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شرائط المفتی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اشتراط حیاة المجتهد</w:t>
      </w:r>
      <w:r>
        <w:rPr>
          <w:rFonts w:eastAsia="IRNazanin" w:cs="IRNazanin"/>
          <w:color w:val="111111"/>
          <w:sz w:val="28"/>
          <w:szCs w:val="28"/>
          <w:rtl w:val="true"/>
          <w:lang w:bidi="fa-IR"/>
        </w:rPr>
        <w:t>.</w:t>
      </w:r>
    </w:p>
    <w:p>
      <w:pPr>
        <w:pStyle w:val="Heading3"/>
        <w:numPr>
          <w:ilvl w:val="2"/>
          <w:numId w:val="1"/>
        </w:numPr>
        <w:rPr/>
      </w:pPr>
      <w:bookmarkStart w:id="5346" w:name="__RefHeading___Toc7560226_73709187"/>
      <w:bookmarkStart w:id="5347" w:name="_Toc2493"/>
      <w:bookmarkEnd w:id="5346"/>
      <w:r>
        <w:rPr/>
        <w:t>1720</w:t>
      </w:r>
      <w:r>
        <w:rPr>
          <w:rtl w:val="true"/>
        </w:rPr>
        <w:t xml:space="preserve">- </w:t>
      </w:r>
      <w:r>
        <w:rPr>
          <w:rtl w:val="true"/>
        </w:rPr>
        <w:t>التقلید و أحکامه</w:t>
      </w:r>
      <w:bookmarkEnd w:id="5347"/>
    </w:p>
    <w:p>
      <w:pPr>
        <w:pStyle w:val="BookText"/>
        <w:rPr/>
      </w:pPr>
      <w:r>
        <w:rPr>
          <w:rFonts w:ascii="IRNazanin" w:hAnsi="IRNazanin" w:eastAsia="IRNazanin"/>
          <w:color w:val="111111"/>
          <w:sz w:val="28"/>
          <w:sz w:val="28"/>
          <w:szCs w:val="28"/>
          <w:rtl w:val="true"/>
          <w:lang w:bidi="fa-IR"/>
        </w:rPr>
        <w:t>للسید أحمد علی بن المفتی میر محمد عباس التستری اللکهنوی المعاصر، ذکره السید علی نقی النقوی فی المشاهیر</w:t>
      </w:r>
      <w:r>
        <w:rPr>
          <w:rFonts w:eastAsia="IRNazanin" w:cs="IRNazanin"/>
          <w:color w:val="111111"/>
          <w:sz w:val="28"/>
          <w:szCs w:val="28"/>
          <w:rtl w:val="true"/>
          <w:lang w:bidi="fa-IR"/>
        </w:rPr>
        <w:t>.</w:t>
      </w:r>
    </w:p>
    <w:p>
      <w:pPr>
        <w:pStyle w:val="Heading3"/>
        <w:numPr>
          <w:ilvl w:val="2"/>
          <w:numId w:val="1"/>
        </w:numPr>
        <w:rPr/>
      </w:pPr>
      <w:bookmarkStart w:id="5348" w:name="__RefHeading___Toc7560228_73709187"/>
      <w:bookmarkStart w:id="5349" w:name="_Toc2494"/>
      <w:bookmarkEnd w:id="5348"/>
      <w:r>
        <w:rPr/>
        <w:t>1721</w:t>
      </w:r>
      <w:r>
        <w:rPr>
          <w:rtl w:val="true"/>
        </w:rPr>
        <w:t xml:space="preserve">- </w:t>
      </w:r>
      <w:r>
        <w:rPr>
          <w:rtl w:val="true"/>
        </w:rPr>
        <w:t>تقلید و طهارت</w:t>
      </w:r>
      <w:bookmarkEnd w:id="5349"/>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نظم فارسی لمسائل التقلید و أحکام الطهارة من کتاب مجمع </w:t>
      </w:r>
      <w:bookmarkStart w:id="5350" w:name="pg11681_117566"/>
    </w:p>
    <w:p>
      <w:pPr>
        <w:pStyle w:val="BookText"/>
        <w:rPr/>
      </w:pPr>
      <w:bookmarkEnd w:id="5350"/>
      <w:r>
        <w:rPr>
          <w:rFonts w:ascii="IRNazanin" w:hAnsi="IRNazanin" w:eastAsia="IRNazanin"/>
          <w:color w:val="111111"/>
          <w:sz w:val="28"/>
          <w:sz w:val="28"/>
          <w:szCs w:val="28"/>
          <w:rtl w:val="true"/>
          <w:lang w:bidi="fa-IR"/>
        </w:rPr>
        <w:t xml:space="preserve">المسائل الفارسی المطابق لفتوی آیة الله السید محمد کاظم الیزدی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نظمه لمیرزا علی بن حسین بن علی أکبر بن شیخ ملک المیبدی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الیزدی، ولد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حمله والده فی صغره إلی کربلاء و بها نشاء و طلب العلم و رزق طبعا سلسا فی الشعر و لقبه الشعری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مضت علیه مدة جاور فیها النجف الأشرف عضوا فی القنصلیة الإیرانیة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شهنشاه‌نامه حسینی فی عدة مجلدات کبار، یقرب من ستین ألف بیت فی بحر التقارب، و مختارنامه و دواوین فی مدائح المعصومین و الغزلیات و الرباعیات و المثنویات إلی غیر ذلک</w:t>
      </w:r>
      <w:r>
        <w:rPr>
          <w:rFonts w:eastAsia="IRNazanin" w:cs="IRNazanin"/>
          <w:color w:val="111111"/>
          <w:sz w:val="28"/>
          <w:szCs w:val="28"/>
          <w:rtl w:val="true"/>
          <w:lang w:bidi="fa-IR"/>
        </w:rPr>
        <w:t>.</w:t>
      </w:r>
    </w:p>
    <w:p>
      <w:pPr>
        <w:pStyle w:val="Heading3"/>
        <w:numPr>
          <w:ilvl w:val="2"/>
          <w:numId w:val="1"/>
        </w:numPr>
        <w:rPr/>
      </w:pPr>
      <w:bookmarkStart w:id="5351" w:name="__RefHeading___Toc7560230_73709187"/>
      <w:bookmarkStart w:id="5352" w:name="_Toc2495"/>
      <w:bookmarkEnd w:id="5351"/>
      <w:r>
        <w:rPr/>
        <w:t>1722</w:t>
      </w:r>
      <w:r>
        <w:rPr>
          <w:rtl w:val="true"/>
        </w:rPr>
        <w:t xml:space="preserve">- </w:t>
      </w:r>
      <w:r>
        <w:rPr>
          <w:rtl w:val="true"/>
        </w:rPr>
        <w:t>تقلید الأعلم‌</w:t>
      </w:r>
      <w:bookmarkEnd w:id="5352"/>
    </w:p>
    <w:p>
      <w:pPr>
        <w:pStyle w:val="BookText"/>
        <w:rPr/>
      </w:pPr>
      <w:r>
        <w:rPr>
          <w:rFonts w:ascii="IRNazanin" w:hAnsi="IRNazanin" w:eastAsia="IRNazanin"/>
          <w:color w:val="111111"/>
          <w:sz w:val="28"/>
          <w:sz w:val="28"/>
          <w:szCs w:val="28"/>
          <w:rtl w:val="true"/>
          <w:lang w:bidi="fa-IR"/>
        </w:rPr>
        <w:t>للشیخ محمد رفیع بن عبد المحمد الکزازی النجفی تلمیذ الحاج میرزا حبیب الله الرشتی و توفی قبل وفاه أستاذه بسنین کثیرة و ذکر تصانیفه و منها تقلید الأعلم هذا فی إجازته للسید عبد الرحمن بن محمد تقی الکرهرودی الکزازی</w:t>
      </w:r>
      <w:r>
        <w:rPr>
          <w:rFonts w:eastAsia="IRNazanin" w:cs="IRNazanin"/>
          <w:color w:val="111111"/>
          <w:sz w:val="28"/>
          <w:szCs w:val="28"/>
          <w:rtl w:val="true"/>
          <w:lang w:bidi="fa-IR"/>
        </w:rPr>
        <w:t>.</w:t>
      </w:r>
    </w:p>
    <w:p>
      <w:pPr>
        <w:pStyle w:val="Heading3"/>
        <w:numPr>
          <w:ilvl w:val="2"/>
          <w:numId w:val="1"/>
        </w:numPr>
        <w:rPr/>
      </w:pPr>
      <w:bookmarkStart w:id="5353" w:name="__RefHeading___Toc7560232_73709187"/>
      <w:bookmarkStart w:id="5354" w:name="_Toc2496"/>
      <w:bookmarkEnd w:id="5353"/>
      <w:r>
        <w:rPr/>
        <w:t>1723</w:t>
      </w:r>
      <w:r>
        <w:rPr>
          <w:rtl w:val="true"/>
        </w:rPr>
        <w:t xml:space="preserve">- </w:t>
      </w:r>
      <w:r>
        <w:rPr>
          <w:rtl w:val="true"/>
        </w:rPr>
        <w:t>تقلید الأعلم</w:t>
      </w:r>
      <w:bookmarkEnd w:id="5354"/>
    </w:p>
    <w:p>
      <w:pPr>
        <w:pStyle w:val="BookText"/>
        <w:rPr/>
      </w:pPr>
      <w:r>
        <w:rPr>
          <w:rFonts w:ascii="IRNazanin" w:hAnsi="IRNazanin" w:eastAsia="IRNazanin"/>
          <w:color w:val="111111"/>
          <w:sz w:val="28"/>
          <w:sz w:val="28"/>
          <w:szCs w:val="28"/>
          <w:rtl w:val="true"/>
          <w:lang w:bidi="fa-IR"/>
        </w:rPr>
        <w:t xml:space="preserve">لمیرزا محمد بن سلیمان التنکابنی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قصصه أنه اختار فیه عدم تعین الأعلم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تعین الأعلم زائدا علی ما استدلوا به علیه من کلامه ع فی نهج البلاغة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الناس بالأنبیاء أعلمهم بما جاءوا به</w:t>
      </w:r>
    </w:p>
    <w:p>
      <w:pPr>
        <w:pStyle w:val="Heading3"/>
        <w:numPr>
          <w:ilvl w:val="2"/>
          <w:numId w:val="1"/>
        </w:numPr>
        <w:rPr/>
      </w:pPr>
      <w:bookmarkStart w:id="5355" w:name="__RefHeading___Toc7560234_73709187"/>
      <w:bookmarkStart w:id="5356" w:name="_Toc2497"/>
      <w:bookmarkEnd w:id="5355"/>
      <w:r>
        <w:rPr/>
        <w:t>1724</w:t>
      </w:r>
      <w:r>
        <w:rPr>
          <w:rtl w:val="true"/>
        </w:rPr>
        <w:t xml:space="preserve">- </w:t>
      </w:r>
      <w:r>
        <w:rPr>
          <w:rtl w:val="true"/>
        </w:rPr>
        <w:t>تقلید الأموات</w:t>
      </w:r>
      <w:bookmarkEnd w:id="5356"/>
    </w:p>
    <w:p>
      <w:pPr>
        <w:pStyle w:val="BookText"/>
        <w:rPr/>
      </w:pPr>
      <w:r>
        <w:rPr>
          <w:rFonts w:ascii="IRNazanin" w:hAnsi="IRNazanin" w:eastAsia="IRNazanin"/>
          <w:color w:val="111111"/>
          <w:sz w:val="28"/>
          <w:sz w:val="28"/>
          <w:szCs w:val="28"/>
          <w:rtl w:val="true"/>
          <w:lang w:bidi="fa-IR"/>
        </w:rPr>
        <w:t xml:space="preserve">للشیخ إبراهیم بن سلیمان العاملی من العلماء المتأخرین عن الشیخ الحر کان فی أواسط القرن الثانی عشر کما ذکره بعض المعاصرین لصاحب الحدائق، و له رسالة فی تقلید الأموات و الحکم بجوازه، کما ذکره الشیخ محمد بن یونس الشویهی فی براهین العقول الذی ألفه </w:t>
      </w:r>
      <w:r>
        <w:rPr>
          <w:rFonts w:eastAsia="IRNazanin" w:cs="IRNazanin"/>
          <w:color w:val="111111"/>
          <w:sz w:val="28"/>
          <w:szCs w:val="28"/>
          <w:rtl w:val="true"/>
          <w:lang w:bidi="fa-IR"/>
        </w:rPr>
        <w:t>(</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مصرحا بأنه موجود عنده” الشیخ محمد”</w:t>
      </w:r>
      <w:r>
        <w:rPr>
          <w:rFonts w:eastAsia="IRNazanin" w:cs="IRNazanin"/>
          <w:color w:val="111111"/>
          <w:sz w:val="28"/>
          <w:szCs w:val="28"/>
          <w:rtl w:val="true"/>
          <w:lang w:bidi="fa-IR"/>
        </w:rPr>
        <w:t>.</w:t>
      </w:r>
    </w:p>
    <w:p>
      <w:pPr>
        <w:pStyle w:val="Heading3"/>
        <w:numPr>
          <w:ilvl w:val="2"/>
          <w:numId w:val="1"/>
        </w:numPr>
        <w:rPr/>
      </w:pPr>
      <w:bookmarkStart w:id="5357" w:name="__RefHeading___Toc7560236_73709187"/>
      <w:bookmarkStart w:id="5358" w:name="_Toc2498"/>
      <w:bookmarkEnd w:id="5357"/>
      <w:r>
        <w:rPr>
          <w:rtl w:val="true"/>
        </w:rPr>
        <w:t>تقلید الأموات‌</w:t>
      </w:r>
      <w:bookmarkEnd w:id="5358"/>
    </w:p>
    <w:p>
      <w:pPr>
        <w:pStyle w:val="BookText"/>
        <w:rPr/>
      </w:pPr>
      <w:r>
        <w:rPr>
          <w:rFonts w:ascii="IRNazanin" w:hAnsi="IRNazanin" w:eastAsia="IRNazanin"/>
          <w:color w:val="111111"/>
          <w:sz w:val="28"/>
          <w:sz w:val="28"/>
          <w:szCs w:val="28"/>
          <w:rtl w:val="true"/>
          <w:lang w:bidi="fa-IR"/>
        </w:rPr>
        <w:t>اسمه منبع الحیاة فی حجیة قول المجتهدین من الأموات مطبوع للمحدث الجزائری</w:t>
      </w:r>
      <w:r>
        <w:rPr>
          <w:rFonts w:eastAsia="IRNazanin" w:cs="IRNazanin"/>
          <w:color w:val="111111"/>
          <w:sz w:val="28"/>
          <w:szCs w:val="28"/>
          <w:rtl w:val="true"/>
          <w:lang w:bidi="fa-IR"/>
        </w:rPr>
        <w:t>.</w:t>
      </w:r>
    </w:p>
    <w:p>
      <w:pPr>
        <w:pStyle w:val="Heading3"/>
        <w:numPr>
          <w:ilvl w:val="2"/>
          <w:numId w:val="1"/>
        </w:numPr>
        <w:rPr/>
      </w:pPr>
      <w:bookmarkStart w:id="5359" w:name="__RefHeading___Toc7560238_73709187"/>
      <w:bookmarkStart w:id="5360" w:name="_Toc2499"/>
      <w:bookmarkEnd w:id="5359"/>
      <w:r>
        <w:rPr/>
        <w:t>1725</w:t>
      </w:r>
      <w:r>
        <w:rPr>
          <w:rtl w:val="true"/>
        </w:rPr>
        <w:t xml:space="preserve">- </w:t>
      </w:r>
      <w:r>
        <w:rPr>
          <w:rtl w:val="true"/>
        </w:rPr>
        <w:t>تقلید الأموات</w:t>
      </w:r>
      <w:bookmarkEnd w:id="5360"/>
    </w:p>
    <w:p>
      <w:pPr>
        <w:pStyle w:val="BookText"/>
        <w:rPr/>
      </w:pPr>
      <w:r>
        <w:rPr>
          <w:rFonts w:ascii="IRNazanin" w:hAnsi="IRNazanin" w:eastAsia="IRNazanin"/>
          <w:color w:val="111111"/>
          <w:sz w:val="28"/>
          <w:sz w:val="28"/>
          <w:szCs w:val="28"/>
          <w:rtl w:val="true"/>
          <w:lang w:bidi="fa-IR"/>
        </w:rPr>
        <w:t xml:space="preserve">للشیخ میرزا علی أکبر بن الحاج میرزا محسن الأردبیلی المولود </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مطبوع، أفتی فیه بوجوب تقلید الأعلم المیت ابتداء عند الدوران مع الحی الغیر الأعلم</w:t>
      </w:r>
      <w:r>
        <w:rPr>
          <w:rFonts w:eastAsia="IRNazanin" w:cs="IRNazanin"/>
          <w:color w:val="111111"/>
          <w:sz w:val="28"/>
          <w:szCs w:val="28"/>
          <w:rtl w:val="true"/>
          <w:lang w:bidi="fa-IR"/>
        </w:rPr>
        <w:t>.</w:t>
      </w:r>
    </w:p>
    <w:p>
      <w:pPr>
        <w:pStyle w:val="Heading3"/>
        <w:numPr>
          <w:ilvl w:val="2"/>
          <w:numId w:val="1"/>
        </w:numPr>
        <w:rPr/>
      </w:pPr>
      <w:bookmarkStart w:id="5361" w:name="__RefHeading___Toc7560240_73709187"/>
      <w:bookmarkStart w:id="5362" w:name="_Toc2500"/>
      <w:bookmarkEnd w:id="5361"/>
      <w:r>
        <w:rPr/>
        <w:t>1726</w:t>
      </w:r>
      <w:r>
        <w:rPr>
          <w:rtl w:val="true"/>
        </w:rPr>
        <w:t xml:space="preserve">- </w:t>
      </w:r>
      <w:r>
        <w:rPr>
          <w:rtl w:val="true"/>
        </w:rPr>
        <w:t>تقلید الأموات</w:t>
      </w:r>
      <w:bookmarkEnd w:id="5362"/>
    </w:p>
    <w:p>
      <w:pPr>
        <w:pStyle w:val="BookText"/>
        <w:rPr/>
      </w:pPr>
      <w:r>
        <w:rPr>
          <w:rFonts w:ascii="IRNazanin" w:hAnsi="IRNazanin" w:eastAsia="IRNazanin"/>
          <w:color w:val="111111"/>
          <w:sz w:val="28"/>
          <w:sz w:val="28"/>
          <w:szCs w:val="28"/>
          <w:rtl w:val="true"/>
          <w:lang w:bidi="fa-IR"/>
        </w:rPr>
        <w:t>لمیرزا عنایة الله بن میرزا حسین بن میرزا علی بن میرزا محمد النیشابوری الهندی المعروف بالأخباری المعاصر، ذکره السید شهاب الدین المجاز منه</w:t>
      </w:r>
      <w:r>
        <w:rPr>
          <w:rFonts w:eastAsia="IRNazanin" w:cs="IRNazanin"/>
          <w:color w:val="111111"/>
          <w:sz w:val="28"/>
          <w:szCs w:val="28"/>
          <w:rtl w:val="true"/>
          <w:lang w:bidi="fa-IR"/>
        </w:rPr>
        <w:t>.</w:t>
      </w:r>
    </w:p>
    <w:p>
      <w:pPr>
        <w:pStyle w:val="Heading3"/>
        <w:numPr>
          <w:ilvl w:val="2"/>
          <w:numId w:val="1"/>
        </w:numPr>
        <w:rPr/>
      </w:pPr>
      <w:bookmarkStart w:id="5363" w:name="__RefHeading___Toc7560242_73709187"/>
      <w:bookmarkStart w:id="5364" w:name="_Toc2501"/>
      <w:bookmarkEnd w:id="5363"/>
      <w:r>
        <w:rPr/>
        <w:t>1727</w:t>
      </w:r>
      <w:r>
        <w:rPr>
          <w:rtl w:val="true"/>
        </w:rPr>
        <w:t xml:space="preserve">- </w:t>
      </w:r>
      <w:r>
        <w:rPr>
          <w:rtl w:val="true"/>
        </w:rPr>
        <w:t>تقلید الأموات بقاء</w:t>
      </w:r>
      <w:bookmarkEnd w:id="5364"/>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جواز البقاء علی تقلید المیت، للسید میرزا محمد جعفر </w:t>
      </w:r>
      <w:bookmarkStart w:id="5365" w:name="pg11681_117567"/>
    </w:p>
    <w:p>
      <w:pPr>
        <w:pStyle w:val="BookText"/>
        <w:rPr/>
      </w:pPr>
      <w:bookmarkEnd w:id="5365"/>
      <w:r>
        <w:rPr>
          <w:rFonts w:ascii="IRNazanin" w:hAnsi="IRNazanin" w:eastAsia="IRNazanin"/>
          <w:color w:val="111111"/>
          <w:sz w:val="28"/>
          <w:sz w:val="28"/>
          <w:szCs w:val="28"/>
          <w:rtl w:val="true"/>
          <w:lang w:bidi="fa-IR"/>
        </w:rPr>
        <w:t xml:space="preserve">بن محمد حسین ابن میرزا مهدی الموسوی الشهرستانی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ألفه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ضمن مجموعة من رسائله فی کتب الحاج میرزا علی الشهرستانی بکربلاء</w:t>
      </w:r>
      <w:r>
        <w:rPr>
          <w:rFonts w:eastAsia="IRNazanin" w:cs="IRNazanin"/>
          <w:color w:val="111111"/>
          <w:sz w:val="28"/>
          <w:szCs w:val="28"/>
          <w:rtl w:val="true"/>
          <w:lang w:bidi="fa-IR"/>
        </w:rPr>
        <w:t>.</w:t>
      </w:r>
    </w:p>
    <w:p>
      <w:pPr>
        <w:pStyle w:val="Heading3"/>
        <w:numPr>
          <w:ilvl w:val="2"/>
          <w:numId w:val="1"/>
        </w:numPr>
        <w:rPr/>
      </w:pPr>
      <w:bookmarkStart w:id="5366" w:name="__RefHeading___Toc7560244_73709187"/>
      <w:bookmarkStart w:id="5367" w:name="_Toc2502"/>
      <w:bookmarkEnd w:id="5366"/>
      <w:r>
        <w:rPr/>
        <w:t>1728</w:t>
      </w:r>
      <w:r>
        <w:rPr>
          <w:rtl w:val="true"/>
        </w:rPr>
        <w:t xml:space="preserve">- </w:t>
      </w:r>
      <w:r>
        <w:rPr>
          <w:rtl w:val="true"/>
        </w:rPr>
        <w:t>تقلید المقلد</w:t>
      </w:r>
      <w:bookmarkEnd w:id="5367"/>
    </w:p>
    <w:p>
      <w:pPr>
        <w:pStyle w:val="BookText"/>
        <w:rPr/>
      </w:pPr>
      <w:r>
        <w:rPr>
          <w:rFonts w:ascii="IRNazanin" w:hAnsi="IRNazanin" w:eastAsia="IRNazanin"/>
          <w:color w:val="111111"/>
          <w:sz w:val="28"/>
          <w:sz w:val="28"/>
          <w:szCs w:val="28"/>
          <w:rtl w:val="true"/>
          <w:lang w:bidi="fa-IR"/>
        </w:rPr>
        <w:t xml:space="preserve">رسالة عملیة مطبوعة بلغة أردو، للحاج السید أبی القاسم الرضوی اللاهوری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Heading3"/>
        <w:numPr>
          <w:ilvl w:val="2"/>
          <w:numId w:val="1"/>
        </w:numPr>
        <w:rPr/>
      </w:pPr>
      <w:bookmarkStart w:id="5368" w:name="__RefHeading___Toc7560246_73709187"/>
      <w:bookmarkStart w:id="5369" w:name="_Toc2503"/>
      <w:bookmarkEnd w:id="5368"/>
      <w:r>
        <w:rPr/>
        <w:t>1729</w:t>
      </w:r>
      <w:r>
        <w:rPr>
          <w:rtl w:val="true"/>
        </w:rPr>
        <w:t xml:space="preserve">- </w:t>
      </w:r>
      <w:r>
        <w:rPr>
          <w:rtl w:val="true"/>
        </w:rPr>
        <w:t>تقلید المیت</w:t>
      </w:r>
      <w:bookmarkEnd w:id="5369"/>
    </w:p>
    <w:p>
      <w:pPr>
        <w:pStyle w:val="BookText"/>
        <w:rPr/>
      </w:pPr>
      <w:r>
        <w:rPr>
          <w:rFonts w:ascii="IRNazanin" w:hAnsi="IRNazanin" w:eastAsia="IRNazanin"/>
          <w:color w:val="111111"/>
          <w:sz w:val="28"/>
          <w:sz w:val="28"/>
          <w:szCs w:val="28"/>
          <w:rtl w:val="true"/>
          <w:lang w:bidi="fa-IR"/>
        </w:rPr>
        <w:t xml:space="preserve">للحاج محمد إبراهیم الکلباسی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أحیا الحق بالإسلام، و أمات الباطل و قواعده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أنه لما بلغ فی کتابه شوارع الهدایة فی شرح الکفایة إلی هذه المسألة فکتبها مستقلة مرتبة علی مقدمه و مصباحین و خاتمة، رأیته فی النجف فی کتب السید محمد الحجة التبریزی نزیل قم</w:t>
      </w:r>
    </w:p>
    <w:p>
      <w:pPr>
        <w:pStyle w:val="Heading3"/>
        <w:numPr>
          <w:ilvl w:val="2"/>
          <w:numId w:val="1"/>
        </w:numPr>
        <w:rPr/>
      </w:pPr>
      <w:bookmarkStart w:id="5370" w:name="__RefHeading___Toc7560248_73709187"/>
      <w:bookmarkStart w:id="5371" w:name="_Toc2504"/>
      <w:bookmarkEnd w:id="5370"/>
      <w:r>
        <w:rPr/>
        <w:t>1730</w:t>
      </w:r>
      <w:r>
        <w:rPr>
          <w:rtl w:val="true"/>
        </w:rPr>
        <w:t xml:space="preserve">- </w:t>
      </w:r>
      <w:r>
        <w:rPr>
          <w:rtl w:val="true"/>
        </w:rPr>
        <w:t>تقلید المیت</w:t>
      </w:r>
      <w:bookmarkEnd w:id="5371"/>
    </w:p>
    <w:p>
      <w:pPr>
        <w:pStyle w:val="BookText"/>
        <w:rPr/>
      </w:pPr>
      <w:r>
        <w:rPr>
          <w:rFonts w:ascii="IRNazanin" w:hAnsi="IRNazanin" w:eastAsia="IRNazanin"/>
          <w:color w:val="111111"/>
          <w:sz w:val="28"/>
          <w:sz w:val="28"/>
          <w:szCs w:val="28"/>
          <w:rtl w:val="true"/>
          <w:lang w:bidi="fa-IR"/>
        </w:rPr>
        <w:t>للمحقق المیرزا أبی القاسم القمی طبع ضمن جامع الشتات</w:t>
      </w:r>
      <w:r>
        <w:rPr>
          <w:rFonts w:eastAsia="IRNazanin" w:cs="IRNazanin"/>
          <w:color w:val="111111"/>
          <w:sz w:val="28"/>
          <w:szCs w:val="28"/>
          <w:rtl w:val="true"/>
          <w:lang w:bidi="fa-IR"/>
        </w:rPr>
        <w:t>.</w:t>
      </w:r>
    </w:p>
    <w:p>
      <w:pPr>
        <w:pStyle w:val="Heading3"/>
        <w:numPr>
          <w:ilvl w:val="2"/>
          <w:numId w:val="1"/>
        </w:numPr>
        <w:rPr/>
      </w:pPr>
      <w:bookmarkStart w:id="5372" w:name="__RefHeading___Toc7560250_73709187"/>
      <w:bookmarkStart w:id="5373" w:name="_Toc2505"/>
      <w:bookmarkEnd w:id="5372"/>
      <w:r>
        <w:rPr/>
        <w:t>1731</w:t>
      </w:r>
      <w:r>
        <w:rPr>
          <w:rtl w:val="true"/>
        </w:rPr>
        <w:t xml:space="preserve">- </w:t>
      </w:r>
      <w:r>
        <w:rPr>
          <w:rtl w:val="true"/>
        </w:rPr>
        <w:t>تقلید المیت</w:t>
      </w:r>
      <w:bookmarkEnd w:id="5373"/>
    </w:p>
    <w:p>
      <w:pPr>
        <w:pStyle w:val="BookText"/>
        <w:rPr/>
      </w:pPr>
      <w:r>
        <w:rPr>
          <w:rFonts w:ascii="IRNazanin" w:hAnsi="IRNazanin" w:eastAsia="IRNazanin"/>
          <w:color w:val="111111"/>
          <w:sz w:val="28"/>
          <w:sz w:val="28"/>
          <w:szCs w:val="28"/>
          <w:rtl w:val="true"/>
          <w:lang w:bidi="fa-IR"/>
        </w:rPr>
        <w:t xml:space="preserve">لمیرزا أبی المعالی ابن الحاج الکلباسی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ضمن الرسائل الخمس عشرة له</w:t>
      </w:r>
      <w:r>
        <w:rPr>
          <w:rFonts w:eastAsia="IRNazanin" w:cs="IRNazanin"/>
          <w:color w:val="111111"/>
          <w:sz w:val="28"/>
          <w:szCs w:val="28"/>
          <w:rtl w:val="true"/>
          <w:lang w:bidi="fa-IR"/>
        </w:rPr>
        <w:t>.</w:t>
      </w:r>
    </w:p>
    <w:p>
      <w:pPr>
        <w:pStyle w:val="Heading3"/>
        <w:numPr>
          <w:ilvl w:val="2"/>
          <w:numId w:val="1"/>
        </w:numPr>
        <w:rPr/>
      </w:pPr>
      <w:bookmarkStart w:id="5374" w:name="__RefHeading___Toc7560252_73709187"/>
      <w:bookmarkStart w:id="5375" w:name="_Toc2506"/>
      <w:bookmarkEnd w:id="5374"/>
      <w:r>
        <w:rPr/>
        <w:t>1732</w:t>
      </w:r>
      <w:r>
        <w:rPr>
          <w:rtl w:val="true"/>
        </w:rPr>
        <w:t xml:space="preserve">- </w:t>
      </w:r>
      <w:r>
        <w:rPr>
          <w:rtl w:val="true"/>
        </w:rPr>
        <w:t>تقلید المیت</w:t>
      </w:r>
      <w:bookmarkEnd w:id="5375"/>
    </w:p>
    <w:p>
      <w:pPr>
        <w:pStyle w:val="BookText"/>
        <w:rPr/>
      </w:pPr>
      <w:r>
        <w:rPr>
          <w:rFonts w:ascii="IRNazanin" w:hAnsi="IRNazanin" w:eastAsia="IRNazanin"/>
          <w:color w:val="111111"/>
          <w:sz w:val="28"/>
          <w:sz w:val="28"/>
          <w:szCs w:val="28"/>
          <w:rtl w:val="true"/>
          <w:lang w:bidi="fa-IR"/>
        </w:rPr>
        <w:t xml:space="preserve">للأستاد الوحید الآقا محمد باقر البهبهانی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بالحائر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حمدا یرضی ربنا منا، و صلی الله علی محمد و آله صلاة ترضیهم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 فیه أنه لا قول للمیت، رأیت منها نسخا منها بخط السید مراد ابن عبد الکریم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 من نسخها فی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منه أنه من أفاضل عصره</w:t>
      </w:r>
      <w:r>
        <w:rPr>
          <w:rFonts w:eastAsia="IRNazanin" w:cs="IRNazanin"/>
          <w:color w:val="111111"/>
          <w:sz w:val="28"/>
          <w:szCs w:val="28"/>
          <w:rtl w:val="true"/>
          <w:lang w:bidi="fa-IR"/>
        </w:rPr>
        <w:t>.</w:t>
      </w:r>
    </w:p>
    <w:p>
      <w:pPr>
        <w:pStyle w:val="Heading3"/>
        <w:numPr>
          <w:ilvl w:val="2"/>
          <w:numId w:val="1"/>
        </w:numPr>
        <w:rPr/>
      </w:pPr>
      <w:bookmarkStart w:id="5376" w:name="__RefHeading___Toc7560254_73709187"/>
      <w:bookmarkStart w:id="5377" w:name="_Toc2507"/>
      <w:bookmarkEnd w:id="5376"/>
      <w:r>
        <w:rPr/>
        <w:t>1733</w:t>
      </w:r>
      <w:r>
        <w:rPr>
          <w:rtl w:val="true"/>
        </w:rPr>
        <w:t xml:space="preserve">- </w:t>
      </w:r>
      <w:r>
        <w:rPr>
          <w:rtl w:val="true"/>
        </w:rPr>
        <w:t>تقلید المیت</w:t>
      </w:r>
      <w:bookmarkEnd w:id="5377"/>
    </w:p>
    <w:p>
      <w:pPr>
        <w:pStyle w:val="BookText"/>
        <w:rPr/>
      </w:pPr>
      <w:r>
        <w:rPr>
          <w:rFonts w:ascii="IRNazanin" w:hAnsi="IRNazanin" w:eastAsia="IRNazanin"/>
          <w:color w:val="111111"/>
          <w:sz w:val="28"/>
          <w:sz w:val="28"/>
          <w:szCs w:val="28"/>
          <w:rtl w:val="true"/>
          <w:lang w:bidi="fa-IR"/>
        </w:rPr>
        <w:t>لبعض تلامیذ صاحب الجواهر مجلد مبسوط من کتب الشیخ أبی القاسم الکازرونی الذی کان فی سامراء سنین</w:t>
      </w:r>
      <w:r>
        <w:rPr>
          <w:rFonts w:eastAsia="IRNazanin" w:cs="IRNazanin"/>
          <w:color w:val="111111"/>
          <w:sz w:val="28"/>
          <w:szCs w:val="28"/>
          <w:rtl w:val="true"/>
          <w:lang w:bidi="fa-IR"/>
        </w:rPr>
        <w:t>.</w:t>
      </w:r>
    </w:p>
    <w:p>
      <w:pPr>
        <w:pStyle w:val="Heading3"/>
        <w:numPr>
          <w:ilvl w:val="2"/>
          <w:numId w:val="1"/>
        </w:numPr>
        <w:rPr/>
      </w:pPr>
      <w:bookmarkStart w:id="5378" w:name="__RefHeading___Toc7560256_73709187"/>
      <w:bookmarkStart w:id="5379" w:name="_Toc2508"/>
      <w:bookmarkEnd w:id="5378"/>
      <w:r>
        <w:rPr/>
        <w:t>1734</w:t>
      </w:r>
      <w:r>
        <w:rPr>
          <w:rtl w:val="true"/>
        </w:rPr>
        <w:t xml:space="preserve">- </w:t>
      </w:r>
      <w:r>
        <w:rPr>
          <w:rtl w:val="true"/>
        </w:rPr>
        <w:t>تقلید المیت‌</w:t>
      </w:r>
      <w:bookmarkEnd w:id="5379"/>
    </w:p>
    <w:p>
      <w:pPr>
        <w:pStyle w:val="BookText"/>
        <w:rPr/>
      </w:pPr>
      <w:r>
        <w:rPr>
          <w:rFonts w:ascii="IRNazanin" w:hAnsi="IRNazanin" w:eastAsia="IRNazanin"/>
          <w:color w:val="111111"/>
          <w:sz w:val="28"/>
          <w:sz w:val="28"/>
          <w:szCs w:val="28"/>
          <w:rtl w:val="true"/>
          <w:lang w:bidi="fa-IR"/>
        </w:rPr>
        <w:t>لبعض معاصری الشهید الثانی احتمل فی الریاض أنه للسید فضل الله فنذکره باسم مؤلفه</w:t>
      </w:r>
      <w:r>
        <w:rPr>
          <w:rFonts w:eastAsia="IRNazanin" w:cs="IRNazanin"/>
          <w:color w:val="111111"/>
          <w:sz w:val="28"/>
          <w:szCs w:val="28"/>
          <w:rtl w:val="true"/>
          <w:lang w:bidi="fa-IR"/>
        </w:rPr>
        <w:t>.</w:t>
      </w:r>
    </w:p>
    <w:p>
      <w:pPr>
        <w:pStyle w:val="Heading3"/>
        <w:numPr>
          <w:ilvl w:val="2"/>
          <w:numId w:val="1"/>
        </w:numPr>
        <w:rPr/>
      </w:pPr>
      <w:bookmarkStart w:id="5380" w:name="__RefHeading___Toc7560258_73709187"/>
      <w:bookmarkStart w:id="5381" w:name="_Toc2509"/>
      <w:bookmarkEnd w:id="5380"/>
      <w:r>
        <w:rPr/>
        <w:t>1735</w:t>
      </w:r>
      <w:r>
        <w:rPr>
          <w:rtl w:val="true"/>
        </w:rPr>
        <w:t xml:space="preserve">- </w:t>
      </w:r>
      <w:r>
        <w:rPr>
          <w:rtl w:val="true"/>
        </w:rPr>
        <w:t>تقلید المیت</w:t>
      </w:r>
      <w:bookmarkEnd w:id="5381"/>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حسن بن زین الدین صاحب المعالم 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فیه عدم جواز تقلید المیت، و عدم التجزی، و ضیق فیه علی المکلفین، و لذا رده تلمیذه الشیخ عبد اللطیف بکتابه الآتی فی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أحال صاحب المعالم فی آخر هذا الکتاب تفاصیل المطالب إلی کتابه مشکاة القول السدید فی الاجتهاد و التقلید، یوجد هو و رد تلمیذ المؤلف الشیخ عبد اللطیف کلاهما بخط الشیخ شرف الدین المازندرانی ضمن مجموعة کتبت من </w:t>
      </w:r>
      <w:r>
        <w:rPr>
          <w:rFonts w:eastAsia="IRNazanin" w:cs="IRNazanin"/>
          <w:color w:val="111111"/>
          <w:sz w:val="28"/>
          <w:szCs w:val="28"/>
          <w:rtl w:val="true"/>
          <w:lang w:bidi="fa-IR"/>
        </w:rPr>
        <w:t>(</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الشیخ هادی آل کاشف الغطاء </w:t>
      </w:r>
      <w:bookmarkStart w:id="5382" w:name="pg11681_117568"/>
    </w:p>
    <w:p>
      <w:pPr>
        <w:pStyle w:val="BookText"/>
        <w:rPr/>
      </w:pPr>
      <w:bookmarkEnd w:id="5382"/>
      <w:r>
        <w:rPr>
          <w:rFonts w:ascii="IRNazanin" w:hAnsi="IRNazanin" w:eastAsia="IRNazanin"/>
          <w:color w:val="111111"/>
          <w:sz w:val="28"/>
          <w:sz w:val="28"/>
          <w:szCs w:val="28"/>
          <w:rtl w:val="true"/>
          <w:lang w:bidi="fa-IR"/>
        </w:rPr>
        <w:t>فی النجف</w:t>
      </w:r>
      <w:r>
        <w:rPr>
          <w:rFonts w:eastAsia="IRNazanin" w:cs="IRNazanin"/>
          <w:color w:val="111111"/>
          <w:sz w:val="28"/>
          <w:szCs w:val="28"/>
          <w:rtl w:val="true"/>
          <w:lang w:bidi="fa-IR"/>
        </w:rPr>
        <w:t>.</w:t>
      </w:r>
    </w:p>
    <w:p>
      <w:pPr>
        <w:pStyle w:val="Heading3"/>
        <w:numPr>
          <w:ilvl w:val="2"/>
          <w:numId w:val="1"/>
        </w:numPr>
        <w:rPr/>
      </w:pPr>
      <w:bookmarkStart w:id="5383" w:name="__RefHeading___Toc7560260_73709187"/>
      <w:bookmarkStart w:id="5384" w:name="_Toc2510"/>
      <w:bookmarkEnd w:id="5383"/>
      <w:r>
        <w:rPr/>
        <w:t>1736</w:t>
      </w:r>
      <w:r>
        <w:rPr>
          <w:rtl w:val="true"/>
        </w:rPr>
        <w:t xml:space="preserve">- </w:t>
      </w:r>
      <w:r>
        <w:rPr>
          <w:rtl w:val="true"/>
        </w:rPr>
        <w:t>تقلید المیت</w:t>
      </w:r>
      <w:bookmarkEnd w:id="5384"/>
    </w:p>
    <w:p>
      <w:pPr>
        <w:pStyle w:val="BookText"/>
        <w:rPr/>
      </w:pPr>
      <w:r>
        <w:rPr>
          <w:rFonts w:ascii="IRNazanin" w:hAnsi="IRNazanin" w:eastAsia="IRNazanin"/>
          <w:color w:val="111111"/>
          <w:sz w:val="28"/>
          <w:sz w:val="28"/>
          <w:szCs w:val="28"/>
          <w:rtl w:val="true"/>
          <w:lang w:bidi="fa-IR"/>
        </w:rPr>
        <w:t xml:space="preserve">للشیخ زین الدین بن علی الشهید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للسید حسین بن أبی الحسن معبرا عنه بعد الخطبة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أیها الأخ الوفی و البر التقی نفعنی الله بک و نفعک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فی کشف الحجب، أقول هو السید حسین بن أبی الحسن الموسوی العاملی جد صاحب المدارک و والد السید نور الدین علی الذی کان تلمیذ الشهید و وصیه، نسخه منه فی خزانة کتب سیدنا أبی محمد الحسن صدر الدین فی ثمانی عشرة صفحة بقطع الربع،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حببنا إلی الحق و حببه إلینا، و حلنا بحقائقه و جنبنا الباطل و بغضه إلینا، و مل بنا عن طرائقه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بجملة من المواعظ و النصائح و ذکر اثنی عشر وجها لعدم جواز تقلید المیت، و ختم الکتاب بالترغیب و التحریص إلی علم الفقه و الحدیث و التحذیر عن الاشتغال بعلوم الفلاسفة و آخر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أردت الا الإصلاح و ما توفیقی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صرح بأنه کتبه فی جزء یسیر من یوم واحد قصیر خامس شوال </w:t>
      </w:r>
      <w:r>
        <w:rPr>
          <w:rFonts w:eastAsia="IRNazanin" w:cs="IRNazanin"/>
          <w:color w:val="111111"/>
          <w:sz w:val="28"/>
          <w:szCs w:val="28"/>
          <w:rtl w:val="true"/>
          <w:lang w:bidi="fa-IR"/>
        </w:rPr>
        <w:t>(</w:t>
      </w:r>
      <w:r>
        <w:rPr>
          <w:rFonts w:eastAsia="IRNazanin" w:cs="IRNazanin"/>
          <w:color w:val="111111"/>
          <w:sz w:val="28"/>
          <w:szCs w:val="28"/>
          <w:lang w:bidi="fa-IR"/>
        </w:rPr>
        <w:t>949</w:t>
      </w:r>
      <w:r>
        <w:rPr>
          <w:rFonts w:eastAsia="IRNazanin" w:cs="IRNazanin"/>
          <w:color w:val="111111"/>
          <w:sz w:val="28"/>
          <w:szCs w:val="28"/>
          <w:rtl w:val="true"/>
          <w:lang w:bidi="fa-IR"/>
        </w:rPr>
        <w:t>).</w:t>
      </w:r>
    </w:p>
    <w:p>
      <w:pPr>
        <w:pStyle w:val="Heading3"/>
        <w:numPr>
          <w:ilvl w:val="2"/>
          <w:numId w:val="1"/>
        </w:numPr>
        <w:rPr/>
      </w:pPr>
      <w:bookmarkStart w:id="5385" w:name="__RefHeading___Toc7560262_73709187"/>
      <w:bookmarkStart w:id="5386" w:name="_Toc2511"/>
      <w:bookmarkEnd w:id="5385"/>
      <w:r>
        <w:rPr/>
        <w:t>1737</w:t>
      </w:r>
      <w:r>
        <w:rPr>
          <w:rtl w:val="true"/>
        </w:rPr>
        <w:t xml:space="preserve">- </w:t>
      </w:r>
      <w:r>
        <w:rPr>
          <w:rtl w:val="true"/>
        </w:rPr>
        <w:t>تقلید المیت</w:t>
      </w:r>
      <w:bookmarkEnd w:id="5386"/>
    </w:p>
    <w:p>
      <w:pPr>
        <w:pStyle w:val="BookText"/>
        <w:rPr/>
      </w:pPr>
      <w:r>
        <w:rPr>
          <w:rFonts w:ascii="IRNazanin" w:hAnsi="IRNazanin" w:eastAsia="IRNazanin"/>
          <w:color w:val="111111"/>
          <w:sz w:val="28"/>
          <w:sz w:val="28"/>
          <w:szCs w:val="28"/>
          <w:rtl w:val="true"/>
          <w:lang w:bidi="fa-IR"/>
        </w:rPr>
        <w:t xml:space="preserve">للشیخ سلیمان بن عبد الله الماحوزی صاحب البلغة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خصنا بالشریعة السمحة السهلة و الدین الحنیف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مکتبة شیخنا شیخ الشریعة الأصفهانی</w:t>
      </w:r>
      <w:r>
        <w:rPr>
          <w:rFonts w:eastAsia="IRNazanin" w:cs="IRNazanin"/>
          <w:color w:val="111111"/>
          <w:sz w:val="28"/>
          <w:szCs w:val="28"/>
          <w:rtl w:val="true"/>
          <w:lang w:bidi="fa-IR"/>
        </w:rPr>
        <w:t>.</w:t>
      </w:r>
    </w:p>
    <w:p>
      <w:pPr>
        <w:pStyle w:val="Heading3"/>
        <w:numPr>
          <w:ilvl w:val="2"/>
          <w:numId w:val="1"/>
        </w:numPr>
        <w:rPr/>
      </w:pPr>
      <w:bookmarkStart w:id="5387" w:name="__RefHeading___Toc7560264_73709187"/>
      <w:bookmarkStart w:id="5388" w:name="_Toc2512"/>
      <w:bookmarkEnd w:id="5387"/>
      <w:r>
        <w:rPr/>
        <w:t>1737</w:t>
      </w:r>
      <w:r>
        <w:rPr>
          <w:rtl w:val="true"/>
        </w:rPr>
        <w:t xml:space="preserve">- </w:t>
      </w:r>
      <w:r>
        <w:rPr>
          <w:rtl w:val="true"/>
        </w:rPr>
        <w:t>تقلید المیت‌</w:t>
      </w:r>
      <w:bookmarkEnd w:id="5388"/>
    </w:p>
    <w:p>
      <w:pPr>
        <w:pStyle w:val="BookText"/>
        <w:rPr/>
      </w:pPr>
      <w:r>
        <w:rPr>
          <w:rFonts w:ascii="IRNazanin" w:hAnsi="IRNazanin" w:eastAsia="IRNazanin"/>
          <w:color w:val="111111"/>
          <w:sz w:val="28"/>
          <w:sz w:val="28"/>
          <w:szCs w:val="28"/>
          <w:rtl w:val="true"/>
          <w:lang w:bidi="fa-IR"/>
        </w:rPr>
        <w:t>للشیخ عبد اللطیف بن الشیخ نور الدین علی بن الشیخ شهاب الدین أحمد الجامعی ذکر فی أوله أنه کتبه بعد وقوفه علی رسالة شیخه صاحب المعالم التی ضیق فیها علی المکلفین المسالک و أوقعهم فی المهالک،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حمد الله علی نواله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 من ثلاثمائة بیت، رأیت منها نسخا، منها بخط الشیخ شریف الدین کما مر آنفا، و منها بخط الشیخ جواد محیی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کتبها </w:t>
      </w:r>
      <w:r>
        <w:rPr>
          <w:rFonts w:eastAsia="IRNazanin" w:cs="IRNazanin"/>
          <w:color w:val="111111"/>
          <w:sz w:val="28"/>
          <w:szCs w:val="28"/>
          <w:lang w:bidi="fa-IR"/>
        </w:rPr>
        <w:t>1280</w:t>
      </w:r>
      <w:r>
        <w:rPr>
          <w:rFonts w:eastAsia="IRNazanin" w:cs="IRNazanin"/>
          <w:color w:val="111111"/>
          <w:sz w:val="28"/>
          <w:szCs w:val="28"/>
          <w:rtl w:val="true"/>
          <w:lang w:bidi="fa-IR"/>
        </w:rPr>
        <w:t>).</w:t>
      </w:r>
    </w:p>
    <w:p>
      <w:pPr>
        <w:pStyle w:val="Heading3"/>
        <w:numPr>
          <w:ilvl w:val="2"/>
          <w:numId w:val="1"/>
        </w:numPr>
        <w:rPr/>
      </w:pPr>
      <w:bookmarkStart w:id="5389" w:name="__RefHeading___Toc7560266_73709187"/>
      <w:bookmarkStart w:id="5390" w:name="_Toc2513"/>
      <w:bookmarkEnd w:id="5389"/>
      <w:r>
        <w:rPr>
          <w:rtl w:val="true"/>
        </w:rPr>
        <w:t>تقلید المیت‌</w:t>
      </w:r>
      <w:bookmarkEnd w:id="5390"/>
    </w:p>
    <w:p>
      <w:pPr>
        <w:pStyle w:val="BookText"/>
        <w:rPr/>
      </w:pPr>
      <w:r>
        <w:rPr>
          <w:rFonts w:ascii="IRNazanin" w:hAnsi="IRNazanin" w:eastAsia="IRNazanin"/>
          <w:color w:val="111111"/>
          <w:sz w:val="28"/>
          <w:sz w:val="28"/>
          <w:szCs w:val="28"/>
          <w:rtl w:val="true"/>
          <w:lang w:bidi="fa-IR"/>
        </w:rPr>
        <w:t xml:space="preserve">للمولی علی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من تقریر أستاذه العلامة الأنصاری کما مر</w:t>
      </w:r>
      <w:r>
        <w:rPr>
          <w:rFonts w:eastAsia="IRNazanin" w:cs="IRNazanin"/>
          <w:color w:val="111111"/>
          <w:sz w:val="28"/>
          <w:szCs w:val="28"/>
          <w:rtl w:val="true"/>
          <w:lang w:bidi="fa-IR"/>
        </w:rPr>
        <w:t>.</w:t>
      </w:r>
    </w:p>
    <w:p>
      <w:pPr>
        <w:pStyle w:val="Heading3"/>
        <w:numPr>
          <w:ilvl w:val="2"/>
          <w:numId w:val="1"/>
        </w:numPr>
        <w:rPr/>
      </w:pPr>
      <w:bookmarkStart w:id="5391" w:name="__RefHeading___Toc7560268_73709187"/>
      <w:bookmarkStart w:id="5392" w:name="_Toc2514"/>
      <w:bookmarkEnd w:id="5391"/>
      <w:r>
        <w:rPr/>
        <w:t>1738</w:t>
      </w:r>
      <w:r>
        <w:rPr>
          <w:rtl w:val="true"/>
        </w:rPr>
        <w:t xml:space="preserve">- </w:t>
      </w:r>
      <w:r>
        <w:rPr>
          <w:rtl w:val="true"/>
        </w:rPr>
        <w:t>تقلید المیت</w:t>
      </w:r>
      <w:bookmarkEnd w:id="5392"/>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فضل الله الأسترآبادی المعاصر للشهید الثانی، حکی سیدنا فی التکملة أن الشهید الثانی لما ألف رسالته فی تقلید المیت أرسلها إلی السید فضل الله فکتب هو هذا الکتاب الذی یقول فی أثنائه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ذکر فی الکتابة الشریفة المرسلة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مراده بالکتابة رسالة الشهید</w:t>
      </w:r>
      <w:r>
        <w:rPr>
          <w:rFonts w:eastAsia="IRNazanin" w:cs="IRNazanin"/>
          <w:color w:val="111111"/>
          <w:sz w:val="28"/>
          <w:szCs w:val="28"/>
          <w:rtl w:val="true"/>
          <w:lang w:bidi="fa-IR"/>
        </w:rPr>
        <w:t xml:space="preserve">. </w:t>
      </w:r>
      <w:bookmarkStart w:id="5393" w:name="pg11681_117569"/>
    </w:p>
    <w:p>
      <w:pPr>
        <w:pStyle w:val="Heading3"/>
        <w:numPr>
          <w:ilvl w:val="2"/>
          <w:numId w:val="1"/>
        </w:numPr>
        <w:rPr/>
      </w:pPr>
      <w:bookmarkStart w:id="5394" w:name="__RefHeading___Toc7560270_73709187"/>
      <w:bookmarkStart w:id="5395" w:name="_Toc2515"/>
      <w:bookmarkEnd w:id="5393"/>
      <w:bookmarkEnd w:id="5394"/>
      <w:r>
        <w:rPr/>
        <w:t>1739</w:t>
      </w:r>
      <w:r>
        <w:rPr>
          <w:rtl w:val="true"/>
        </w:rPr>
        <w:t xml:space="preserve">- </w:t>
      </w:r>
      <w:r>
        <w:rPr>
          <w:rtl w:val="true"/>
        </w:rPr>
        <w:t>تقلید المیت</w:t>
      </w:r>
      <w:bookmarkEnd w:id="5395"/>
    </w:p>
    <w:p>
      <w:pPr>
        <w:pStyle w:val="BookText"/>
        <w:rPr/>
      </w:pPr>
      <w:r>
        <w:rPr>
          <w:rFonts w:ascii="IRNazanin" w:hAnsi="IRNazanin" w:eastAsia="IRNazanin"/>
          <w:color w:val="111111"/>
          <w:sz w:val="28"/>
          <w:sz w:val="28"/>
          <w:szCs w:val="28"/>
          <w:rtl w:val="true"/>
          <w:lang w:bidi="fa-IR"/>
        </w:rPr>
        <w:t xml:space="preserve">للشیخ محمد بن جابر بن عباس العاملی النجفی تلمیذ الشیخ محمد سبط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صرح فیه بحرمته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بالله التوفیق لا یتم الاستدلال علی عدم جواز خلو الزمان من المجتهد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فی مکتبة سیدنا الحسن صدر الدین</w:t>
      </w:r>
      <w:r>
        <w:rPr>
          <w:rFonts w:eastAsia="IRNazanin" w:cs="IRNazanin"/>
          <w:color w:val="111111"/>
          <w:sz w:val="28"/>
          <w:szCs w:val="28"/>
          <w:rtl w:val="true"/>
          <w:lang w:bidi="fa-IR"/>
        </w:rPr>
        <w:t>.</w:t>
      </w:r>
    </w:p>
    <w:p>
      <w:pPr>
        <w:pStyle w:val="Heading3"/>
        <w:numPr>
          <w:ilvl w:val="2"/>
          <w:numId w:val="1"/>
        </w:numPr>
        <w:rPr/>
      </w:pPr>
      <w:bookmarkStart w:id="5396" w:name="__RefHeading___Toc7560272_73709187"/>
      <w:bookmarkStart w:id="5397" w:name="_Toc2516"/>
      <w:bookmarkEnd w:id="5396"/>
      <w:r>
        <w:rPr/>
        <w:t>1740</w:t>
      </w:r>
      <w:r>
        <w:rPr>
          <w:rtl w:val="true"/>
        </w:rPr>
        <w:t xml:space="preserve">- </w:t>
      </w:r>
      <w:r>
        <w:rPr>
          <w:rtl w:val="true"/>
        </w:rPr>
        <w:t>تقلید المیت و إنه لا قول له</w:t>
      </w:r>
      <w:bookmarkEnd w:id="5397"/>
    </w:p>
    <w:p>
      <w:pPr>
        <w:pStyle w:val="BookText"/>
        <w:rPr/>
      </w:pPr>
      <w:r>
        <w:rPr>
          <w:rFonts w:ascii="IRNazanin" w:hAnsi="IRNazanin" w:eastAsia="IRNazanin"/>
          <w:color w:val="111111"/>
          <w:sz w:val="28"/>
          <w:sz w:val="28"/>
          <w:szCs w:val="28"/>
          <w:rtl w:val="true"/>
          <w:lang w:bidi="fa-IR"/>
        </w:rPr>
        <w:t xml:space="preserve">للمدقق المیرزا محمد بن الحسن الشیروانی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ضمن مجموعة من رسائله فی مکتبة راجه سید محمد مهدی فی ضلع فیض‌آباد الهند</w:t>
      </w:r>
    </w:p>
    <w:p>
      <w:pPr>
        <w:pStyle w:val="Heading3"/>
        <w:numPr>
          <w:ilvl w:val="2"/>
          <w:numId w:val="1"/>
        </w:numPr>
        <w:rPr/>
      </w:pPr>
      <w:bookmarkStart w:id="5398" w:name="__RefHeading___Toc7560274_73709187"/>
      <w:bookmarkStart w:id="5399" w:name="_Toc2517"/>
      <w:bookmarkEnd w:id="5398"/>
      <w:r>
        <w:rPr/>
        <w:t>1741</w:t>
      </w:r>
      <w:r>
        <w:rPr>
          <w:rtl w:val="true"/>
        </w:rPr>
        <w:t xml:space="preserve">- </w:t>
      </w:r>
      <w:r>
        <w:rPr>
          <w:rtl w:val="true"/>
        </w:rPr>
        <w:t>تقلید المیت</w:t>
      </w:r>
      <w:bookmarkEnd w:id="5399"/>
    </w:p>
    <w:p>
      <w:pPr>
        <w:pStyle w:val="BookText"/>
        <w:rPr/>
      </w:pPr>
      <w:r>
        <w:rPr>
          <w:rFonts w:ascii="IRNazanin" w:hAnsi="IRNazanin" w:eastAsia="IRNazanin"/>
          <w:color w:val="111111"/>
          <w:sz w:val="28"/>
          <w:sz w:val="28"/>
          <w:szCs w:val="28"/>
          <w:rtl w:val="true"/>
          <w:lang w:bidi="fa-IR"/>
        </w:rPr>
        <w:t xml:space="preserve">للشیخ محمد بن الحسن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اسمه فی أوله، رأیت نسخه منه منضمة إلی جامع المقال للطریحی عند الحاج الشیخ علی القمی فی النجف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1131</w:t>
      </w:r>
      <w:r>
        <w:rPr>
          <w:rFonts w:eastAsia="IRNazanin" w:cs="IRNazanin"/>
          <w:color w:val="111111"/>
          <w:sz w:val="28"/>
          <w:szCs w:val="28"/>
          <w:rtl w:val="true"/>
          <w:lang w:bidi="fa-IR"/>
        </w:rPr>
        <w:t>).</w:t>
      </w:r>
    </w:p>
    <w:p>
      <w:pPr>
        <w:pStyle w:val="Heading3"/>
        <w:numPr>
          <w:ilvl w:val="2"/>
          <w:numId w:val="1"/>
        </w:numPr>
        <w:rPr/>
      </w:pPr>
      <w:bookmarkStart w:id="5400" w:name="__RefHeading___Toc7560276_73709187"/>
      <w:bookmarkStart w:id="5401" w:name="_Toc2518"/>
      <w:bookmarkEnd w:id="5400"/>
      <w:r>
        <w:rPr/>
        <w:t>1742</w:t>
      </w:r>
      <w:r>
        <w:rPr>
          <w:rtl w:val="true"/>
        </w:rPr>
        <w:t xml:space="preserve">- </w:t>
      </w:r>
      <w:r>
        <w:rPr>
          <w:rtl w:val="true"/>
        </w:rPr>
        <w:t>تقلید المیت</w:t>
      </w:r>
      <w:bookmarkEnd w:id="5401"/>
    </w:p>
    <w:p>
      <w:pPr>
        <w:pStyle w:val="BookText"/>
        <w:rPr/>
      </w:pPr>
      <w:r>
        <w:rPr>
          <w:rFonts w:ascii="IRNazanin" w:hAnsi="IRNazanin" w:eastAsia="IRNazanin"/>
          <w:color w:val="111111"/>
          <w:sz w:val="28"/>
          <w:sz w:val="28"/>
          <w:szCs w:val="28"/>
          <w:rtl w:val="true"/>
          <w:lang w:bidi="fa-IR"/>
        </w:rPr>
        <w:t xml:space="preserve">للشیخ محمد بن عبد علی بن محمد بن أحمد آل عبد الجبار القطیفی،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الأحد و صلی الله علی محمد و آله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أن السید رکن الدین محمد الجرجانی اختار جواز تقلید المیت اضطرارا فی شرحه علی مبادئ الأصول للعلامة الحلی، و نقل فیه عن رسالة الشیخ سلیمان الماحوزی المذکورة آنفا، و علیه حواش منه، و النسخة ضمن مجموعة من رسائله بخط تلمیذه الشیخ یحیی بن عبد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 الشیخ مشکور فی النجف</w:t>
      </w:r>
      <w:r>
        <w:rPr>
          <w:rFonts w:eastAsia="IRNazanin" w:cs="IRNazanin"/>
          <w:color w:val="111111"/>
          <w:sz w:val="28"/>
          <w:szCs w:val="28"/>
          <w:rtl w:val="true"/>
          <w:lang w:bidi="fa-IR"/>
        </w:rPr>
        <w:t>.</w:t>
      </w:r>
    </w:p>
    <w:p>
      <w:pPr>
        <w:pStyle w:val="Heading3"/>
        <w:numPr>
          <w:ilvl w:val="2"/>
          <w:numId w:val="1"/>
        </w:numPr>
        <w:rPr/>
      </w:pPr>
      <w:bookmarkStart w:id="5402" w:name="__RefHeading___Toc7560278_73709187"/>
      <w:bookmarkStart w:id="5403" w:name="_Toc2519"/>
      <w:bookmarkEnd w:id="5402"/>
      <w:r>
        <w:rPr/>
        <w:t>1743</w:t>
      </w:r>
      <w:r>
        <w:rPr>
          <w:rtl w:val="true"/>
        </w:rPr>
        <w:t xml:space="preserve">- </w:t>
      </w:r>
      <w:r>
        <w:rPr>
          <w:rtl w:val="true"/>
        </w:rPr>
        <w:t>تقلید المیت و الأعلم</w:t>
      </w:r>
      <w:bookmarkEnd w:id="5403"/>
    </w:p>
    <w:p>
      <w:pPr>
        <w:pStyle w:val="BookText"/>
        <w:rPr/>
      </w:pPr>
      <w:r>
        <w:rPr>
          <w:rFonts w:ascii="IRNazanin" w:hAnsi="IRNazanin" w:eastAsia="IRNazanin"/>
          <w:color w:val="111111"/>
          <w:sz w:val="28"/>
          <w:sz w:val="28"/>
          <w:szCs w:val="28"/>
          <w:rtl w:val="true"/>
          <w:lang w:bidi="fa-IR"/>
        </w:rPr>
        <w:t xml:space="preserve">للعلامة الأنصاری الشیخ المرتضی التستری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ملحقا بآخر مطارح الأنظار مصرحا بأنه من إفاداته و إنه حرره بعض تلامیذه، و قد کتب فی تقریر بحثه فی هاتین المسألتین من تلامیذه المحقق المیرزا أبو القاسم الکلانتری المطبوع تقریره فی آخر مطارح الأنظار، و الأستاد الحاج میرزا حبیب الله الرشتی المطبوع تقریره أیضا فی آخر کتاب الغصب له فی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ذکرناهما بعنوان التقریرات، و قلنا إن تاریخ کتابة تقریر المیرزا الرشتی سنة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تقدم تألیف العلامة الأنصاری علیه</w:t>
      </w:r>
    </w:p>
    <w:p>
      <w:pPr>
        <w:pStyle w:val="Heading3"/>
        <w:numPr>
          <w:ilvl w:val="2"/>
          <w:numId w:val="1"/>
        </w:numPr>
        <w:rPr/>
      </w:pPr>
      <w:bookmarkStart w:id="5404" w:name="__RefHeading___Toc7560280_73709187"/>
      <w:bookmarkStart w:id="5405" w:name="_Toc2520"/>
      <w:bookmarkEnd w:id="5404"/>
      <w:r>
        <w:rPr/>
        <w:t>1744</w:t>
      </w:r>
      <w:r>
        <w:rPr>
          <w:rtl w:val="true"/>
        </w:rPr>
        <w:t xml:space="preserve">- </w:t>
      </w:r>
      <w:r>
        <w:rPr>
          <w:rtl w:val="true"/>
        </w:rPr>
        <w:t>کتاب التقوی</w:t>
      </w:r>
      <w:bookmarkEnd w:id="5405"/>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الحسین محمد بن بحر الرهنی الشیبانی الکرمانی الترماشیری المؤلف لنحو خمسمائة کتاب کما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یرویه عنه أحمد بن نوح الذی هو من </w:t>
      </w:r>
      <w:bookmarkStart w:id="5406" w:name="pg11681_117570"/>
    </w:p>
    <w:p>
      <w:pPr>
        <w:pStyle w:val="BookText"/>
        <w:rPr/>
      </w:pPr>
      <w:bookmarkEnd w:id="5406"/>
      <w:r>
        <w:rPr>
          <w:rFonts w:ascii="IRNazanin" w:hAnsi="IRNazanin" w:eastAsia="IRNazanin"/>
          <w:color w:val="111111"/>
          <w:sz w:val="28"/>
          <w:sz w:val="28"/>
          <w:szCs w:val="28"/>
          <w:rtl w:val="true"/>
          <w:lang w:bidi="fa-IR"/>
        </w:rPr>
        <w:t>مشایخ النجاشی</w:t>
      </w:r>
      <w:r>
        <w:rPr>
          <w:rFonts w:eastAsia="IRNazanin" w:cs="IRNazanin"/>
          <w:color w:val="111111"/>
          <w:sz w:val="28"/>
          <w:szCs w:val="28"/>
          <w:rtl w:val="true"/>
          <w:lang w:bidi="fa-IR"/>
        </w:rPr>
        <w:t>.</w:t>
      </w:r>
    </w:p>
    <w:p>
      <w:pPr>
        <w:pStyle w:val="Heading3"/>
        <w:numPr>
          <w:ilvl w:val="2"/>
          <w:numId w:val="1"/>
        </w:numPr>
        <w:rPr/>
      </w:pPr>
      <w:bookmarkStart w:id="5407" w:name="__RefHeading___Toc7560282_73709187"/>
      <w:bookmarkStart w:id="5408" w:name="_Toc2521"/>
      <w:bookmarkEnd w:id="5407"/>
      <w:r>
        <w:rPr>
          <w:rtl w:val="true"/>
        </w:rPr>
        <w:t>تقوی العالی بالسافل</w:t>
      </w:r>
      <w:bookmarkEnd w:id="5408"/>
    </w:p>
    <w:p>
      <w:pPr>
        <w:pStyle w:val="BookText"/>
        <w:rPr/>
      </w:pPr>
      <w:r>
        <w:rPr>
          <w:rFonts w:ascii="IRNazanin" w:hAnsi="IRNazanin" w:eastAsia="IRNazanin"/>
          <w:color w:val="111111"/>
          <w:sz w:val="28"/>
          <w:sz w:val="28"/>
          <w:szCs w:val="28"/>
          <w:rtl w:val="true"/>
          <w:lang w:bidi="fa-IR"/>
        </w:rPr>
        <w:t xml:space="preserve">من فروع أحکام المیاه من کتاب الطهارة لکنه استقل بالتألیف من جمع من المتأخرین منهم شیخنا شیخ الشریعة الأصفهانی المتوفی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السید محمد الأصفهانی المتوفی بالنجف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جعله حفیده السید هادی بن السید عباس بن المؤلف من أجزاء الفروع المحمدیة،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الشیخ هادی الطهرانی المتوفی بالنجف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Heading3"/>
        <w:numPr>
          <w:ilvl w:val="2"/>
          <w:numId w:val="1"/>
        </w:numPr>
        <w:rPr/>
      </w:pPr>
      <w:bookmarkStart w:id="5409" w:name="__RefHeading___Toc7560284_73709187"/>
      <w:bookmarkStart w:id="5410" w:name="_Toc2522"/>
      <w:bookmarkEnd w:id="5409"/>
      <w:r>
        <w:rPr/>
        <w:t>1745</w:t>
      </w:r>
      <w:r>
        <w:rPr>
          <w:rtl w:val="true"/>
        </w:rPr>
        <w:t xml:space="preserve">- </w:t>
      </w:r>
      <w:r>
        <w:rPr>
          <w:rtl w:val="true"/>
        </w:rPr>
        <w:t>تقویة الإیمان‌</w:t>
      </w:r>
      <w:bookmarkEnd w:id="5410"/>
    </w:p>
    <w:p>
      <w:pPr>
        <w:pStyle w:val="BookText"/>
        <w:rPr/>
      </w:pPr>
      <w:r>
        <w:rPr>
          <w:rFonts w:ascii="IRNazanin" w:hAnsi="IRNazanin" w:eastAsia="IRNazanin"/>
          <w:color w:val="111111"/>
          <w:sz w:val="28"/>
          <w:sz w:val="28"/>
          <w:szCs w:val="28"/>
          <w:rtl w:val="true"/>
          <w:lang w:bidi="fa-IR"/>
        </w:rPr>
        <w:t xml:space="preserve">برد تزکیة آل أبی سفیان للسید محمد بن عقیل بن عبد الله بن یحیی العلوی الحسینی الحضرمی مؤلف أحادیث المختار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فی الذب عن اعتراضات أوردت علی کتابه النصائح الکافیة من مؤلف کتاب إعانة المسترشدین علی اجتناب البدع فی الدین، و أثبت فیه صحة ما ذکره فی نصائحه و طبعه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Heading3"/>
        <w:numPr>
          <w:ilvl w:val="2"/>
          <w:numId w:val="1"/>
        </w:numPr>
        <w:rPr/>
      </w:pPr>
      <w:bookmarkStart w:id="5411" w:name="__RefHeading___Toc7560286_73709187"/>
      <w:bookmarkStart w:id="5412" w:name="_Toc2523"/>
      <w:bookmarkEnd w:id="5411"/>
      <w:r>
        <w:rPr/>
        <w:t>1746</w:t>
      </w:r>
      <w:r>
        <w:rPr>
          <w:rtl w:val="true"/>
        </w:rPr>
        <w:t xml:space="preserve">- </w:t>
      </w:r>
      <w:r>
        <w:rPr>
          <w:rtl w:val="true"/>
        </w:rPr>
        <w:t>تقویة الباه</w:t>
      </w:r>
      <w:bookmarkEnd w:id="5412"/>
    </w:p>
    <w:p>
      <w:pPr>
        <w:pStyle w:val="BookText"/>
        <w:rPr/>
      </w:pPr>
      <w:r>
        <w:rPr>
          <w:rFonts w:ascii="IRNazanin" w:hAnsi="IRNazanin" w:eastAsia="IRNazanin"/>
          <w:color w:val="111111"/>
          <w:sz w:val="28"/>
          <w:sz w:val="28"/>
          <w:szCs w:val="28"/>
          <w:rtl w:val="true"/>
          <w:lang w:bidi="fa-IR"/>
        </w:rPr>
        <w:t xml:space="preserve">لأبی المظفر حبیب الله بن محمد بن أردشیر من أحفاد جرجاسب بن جاماسب الحکیم کما ذکره، کتبه للسلطان أبی الحارث سنجر بن ملک شاه السلجوقی الذی توفی </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طوبی للعارفین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رتبه علی سبعة عشر بابا، یوجد منه نسخه فی الخزانة الرضویة من وقف </w:t>
      </w:r>
      <w:r>
        <w:rPr>
          <w:rFonts w:eastAsia="IRNazanin" w:cs="IRNazanin"/>
          <w:color w:val="111111"/>
          <w:sz w:val="28"/>
          <w:szCs w:val="28"/>
          <w:rtl w:val="true"/>
          <w:lang w:bidi="fa-IR"/>
        </w:rPr>
        <w:t>(</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و لعله 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 فراجعه</w:t>
      </w:r>
      <w:r>
        <w:rPr>
          <w:rFonts w:eastAsia="IRNazanin" w:cs="IRNazanin"/>
          <w:color w:val="111111"/>
          <w:sz w:val="28"/>
          <w:szCs w:val="28"/>
          <w:rtl w:val="true"/>
          <w:lang w:bidi="fa-IR"/>
        </w:rPr>
        <w:t>.</w:t>
      </w:r>
    </w:p>
    <w:p>
      <w:pPr>
        <w:pStyle w:val="Heading3"/>
        <w:numPr>
          <w:ilvl w:val="2"/>
          <w:numId w:val="1"/>
        </w:numPr>
        <w:rPr/>
      </w:pPr>
      <w:bookmarkStart w:id="5413" w:name="__RefHeading___Toc7560288_73709187"/>
      <w:bookmarkStart w:id="5414" w:name="_Toc2524"/>
      <w:bookmarkEnd w:id="5413"/>
      <w:r>
        <w:rPr/>
        <w:t>1747</w:t>
      </w:r>
      <w:r>
        <w:rPr>
          <w:rtl w:val="true"/>
        </w:rPr>
        <w:t xml:space="preserve">- </w:t>
      </w:r>
      <w:r>
        <w:rPr>
          <w:rtl w:val="true"/>
        </w:rPr>
        <w:t>تقویة الباه</w:t>
      </w:r>
      <w:bookmarkEnd w:id="5414"/>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فاتنا ذکره فی محله بالعنوان الثانی، و هو للمولی عبد الله بن الحاج بابا السمنانی العالم الطبیب من تلامیذ المحقق المیر الداماد، ترجمه صاحب الریاض مفصلا، و کتابه هذا نظیر رجوع الشیخ إلی صباه المطبوع، و یوجد نسخه خط المصنف عند السید شهاب الدین بقم کما کتبه إلینا</w:t>
      </w:r>
      <w:r>
        <w:rPr>
          <w:rFonts w:eastAsia="IRNazanin" w:cs="IRNazanin"/>
          <w:color w:val="111111"/>
          <w:sz w:val="28"/>
          <w:szCs w:val="28"/>
          <w:rtl w:val="true"/>
          <w:lang w:bidi="fa-IR"/>
        </w:rPr>
        <w:t>.</w:t>
      </w:r>
    </w:p>
    <w:p>
      <w:pPr>
        <w:pStyle w:val="Heading3"/>
        <w:numPr>
          <w:ilvl w:val="2"/>
          <w:numId w:val="1"/>
        </w:numPr>
        <w:rPr/>
      </w:pPr>
      <w:bookmarkStart w:id="5415" w:name="__RefHeading___Toc7560290_73709187"/>
      <w:bookmarkStart w:id="5416" w:name="_Toc2525"/>
      <w:bookmarkEnd w:id="5415"/>
      <w:r>
        <w:rPr/>
        <w:t>1748</w:t>
      </w:r>
      <w:r>
        <w:rPr>
          <w:rtl w:val="true"/>
        </w:rPr>
        <w:t xml:space="preserve">- </w:t>
      </w:r>
      <w:r>
        <w:rPr>
          <w:rtl w:val="true"/>
        </w:rPr>
        <w:t>تقویم الآیات</w:t>
      </w:r>
      <w:bookmarkEnd w:id="5416"/>
    </w:p>
    <w:p>
      <w:pPr>
        <w:pStyle w:val="BookText"/>
        <w:rPr/>
      </w:pPr>
      <w:r>
        <w:rPr>
          <w:rFonts w:ascii="IRNazanin" w:hAnsi="IRNazanin" w:eastAsia="IRNazanin"/>
          <w:color w:val="111111"/>
          <w:sz w:val="28"/>
          <w:sz w:val="28"/>
          <w:szCs w:val="28"/>
          <w:rtl w:val="true"/>
          <w:lang w:bidi="fa-IR"/>
        </w:rPr>
        <w:t>فی کشف آیات القرآن لبعض الأصحاب یوجد عند المیرزا محمد علی الأردوبادی و هو مرتب علی أسلوب غیر مأنوس یصعب التناول منه</w:t>
      </w:r>
      <w:r>
        <w:rPr>
          <w:rFonts w:eastAsia="IRNazanin" w:cs="IRNazanin"/>
          <w:color w:val="111111"/>
          <w:sz w:val="28"/>
          <w:szCs w:val="28"/>
          <w:rtl w:val="true"/>
          <w:lang w:bidi="fa-IR"/>
        </w:rPr>
        <w:t>.</w:t>
      </w:r>
    </w:p>
    <w:p>
      <w:pPr>
        <w:pStyle w:val="Heading3"/>
        <w:numPr>
          <w:ilvl w:val="2"/>
          <w:numId w:val="1"/>
        </w:numPr>
        <w:rPr/>
      </w:pPr>
      <w:bookmarkStart w:id="5417" w:name="__RefHeading___Toc7560292_73709187"/>
      <w:bookmarkStart w:id="5418" w:name="_Toc2526"/>
      <w:bookmarkEnd w:id="5417"/>
      <w:r>
        <w:rPr>
          <w:rtl w:val="true"/>
        </w:rPr>
        <w:t>تقویم الأبدان‌</w:t>
      </w:r>
      <w:bookmarkEnd w:id="5418"/>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الفارسی الذی مر ذکره مجملا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ترجمه تقویم الأبدان لمحمد أشرف المطبوع فی طهران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بتصحیح الشیخ یوسف الطبیب و المولی محمد الخراسانی، فإنه مرتب علی الجداول کما فی دفاتر التقاویم النجومیة، یذکر فیه المرض </w:t>
      </w:r>
      <w:bookmarkStart w:id="5419" w:name="pg11681_117571"/>
    </w:p>
    <w:p>
      <w:pPr>
        <w:pStyle w:val="BookText"/>
        <w:rPr/>
      </w:pPr>
      <w:bookmarkEnd w:id="5419"/>
      <w:r>
        <w:rPr>
          <w:rFonts w:ascii="IRNazanin" w:hAnsi="IRNazanin" w:eastAsia="IRNazanin"/>
          <w:color w:val="111111"/>
          <w:sz w:val="28"/>
          <w:sz w:val="28"/>
          <w:szCs w:val="28"/>
          <w:rtl w:val="true"/>
          <w:lang w:bidi="fa-IR"/>
        </w:rPr>
        <w:t>و علائمه و أسبابه و علاجه کل فی جدول خاص به لتسهیل التناول</w:t>
      </w:r>
      <w:r>
        <w:rPr>
          <w:rFonts w:eastAsia="IRNazanin" w:cs="IRNazanin"/>
          <w:color w:val="111111"/>
          <w:sz w:val="28"/>
          <w:szCs w:val="28"/>
          <w:rtl w:val="true"/>
          <w:lang w:bidi="fa-IR"/>
        </w:rPr>
        <w:t>.</w:t>
      </w:r>
    </w:p>
    <w:p>
      <w:pPr>
        <w:pStyle w:val="Heading3"/>
        <w:numPr>
          <w:ilvl w:val="2"/>
          <w:numId w:val="1"/>
        </w:numPr>
        <w:rPr/>
      </w:pPr>
      <w:bookmarkStart w:id="5420" w:name="__RefHeading___Toc7560294_73709187"/>
      <w:bookmarkStart w:id="5421" w:name="_Toc2527"/>
      <w:bookmarkEnd w:id="5420"/>
      <w:r>
        <w:rPr/>
        <w:t>1749</w:t>
      </w:r>
      <w:r>
        <w:rPr>
          <w:rtl w:val="true"/>
        </w:rPr>
        <w:t xml:space="preserve">- </w:t>
      </w:r>
      <w:r>
        <w:rPr>
          <w:rtl w:val="true"/>
        </w:rPr>
        <w:t>تقویم الأبدان‌</w:t>
      </w:r>
      <w:bookmarkEnd w:id="5421"/>
    </w:p>
    <w:p>
      <w:pPr>
        <w:pStyle w:val="BookText"/>
        <w:rPr/>
      </w:pPr>
      <w:r>
        <w:rPr>
          <w:rFonts w:ascii="IRNazanin" w:hAnsi="IRNazanin" w:eastAsia="IRNazanin"/>
          <w:color w:val="111111"/>
          <w:sz w:val="28"/>
          <w:sz w:val="28"/>
          <w:szCs w:val="28"/>
          <w:rtl w:val="true"/>
          <w:lang w:bidi="fa-IR"/>
        </w:rPr>
        <w:t>طب فارسی أیضا لحبیب الله بن نور الدین محمد بن حبیب الله الطبسی التونی لم یذکر فیه اسم للکتاب و انما سمیناه تقویم الأبدان لکونه نظیر تقویم الأبدان لابن جزلة، و لیس هو ترجمته المطبوعة لمحمد 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مؤلفه حبیب الله الطبسی ألفه باسم السلطان الموسوم باسم النبی الهاشمی و قد أشار إلیه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محمد و بس کن که دین دنیا را</w:t>
      </w:r>
    </w:p>
    <w:p>
      <w:pPr>
        <w:pStyle w:val="BookText"/>
        <w:rPr/>
      </w:pPr>
      <w:r>
        <w:rPr>
          <w:rFonts w:ascii="IRNazanin" w:hAnsi="IRNazanin" w:eastAsia="IRNazanin"/>
          <w:color w:val="111111"/>
          <w:sz w:val="28"/>
          <w:sz w:val="28"/>
          <w:szCs w:val="28"/>
          <w:rtl w:val="true"/>
          <w:lang w:bidi="fa-IR"/>
        </w:rPr>
        <w:t xml:space="preserve">تفاخر است ز نامش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مراسم حمد صحیح و لوازم شکر صریح حکیمی را شاید که بمحض حکمت کامله و کمال قدرت شامله مزاج جمیع انام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فی مدح الآل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به دامان آل زن که نباشد</w:t>
      </w:r>
    </w:p>
    <w:p>
      <w:pPr>
        <w:pStyle w:val="BookText"/>
        <w:rPr/>
      </w:pPr>
      <w:r>
        <w:rPr>
          <w:rFonts w:ascii="IRNazanin" w:hAnsi="IRNazanin" w:eastAsia="IRNazanin"/>
          <w:color w:val="111111"/>
          <w:sz w:val="28"/>
          <w:sz w:val="28"/>
          <w:szCs w:val="28"/>
          <w:rtl w:val="true"/>
          <w:lang w:bidi="fa-IR"/>
        </w:rPr>
        <w:t>جز بمحمد مال آل محمد</w:t>
      </w:r>
    </w:p>
    <w:p>
      <w:pPr>
        <w:pStyle w:val="BookText"/>
        <w:rPr/>
      </w:pPr>
      <w:r>
        <w:rPr>
          <w:rFonts w:ascii="IRNazanin" w:hAnsi="IRNazanin" w:eastAsia="IRNazanin"/>
          <w:color w:val="111111"/>
          <w:sz w:val="28"/>
          <w:sz w:val="28"/>
          <w:szCs w:val="28"/>
          <w:rtl w:val="true"/>
          <w:lang w:bidi="fa-IR"/>
        </w:rPr>
        <w:t xml:space="preserve">و قال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الصلاة علی طبیب الأمراض و حبیب قلوب الأنام و آله و أولاده و أصحابه الطیبین الطاهرین المنتجبین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جزءین أولهما فی معالجات الأمراض فی مقالتین أولاهما فی أمراض الأعضاء فی مائة و اثنتی عشرة ورقة، و ثانیتهما فیما لا یختص بعضو فی أربعین ورقة فی کل ورقة جداول بهذا الترتیب، لاسم المرض، لسببه، لعلامته، لاستفراغه، لعلاجه للفقراء، لعلاجه للملوک، و فی الصفحة المقابلة علاجه العام، و الجزء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بادین الأدویة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 علی الحروف فی کل ورقة جداول کذلک، اسمها، ماهیتها، نوعها، اختیارها، مزاجها، قوتها، و فی الصفحة المقابلة أیضا جداول فی کیفیة استعمالها، کمیتها، مضرتها، إصلاحها بدلها، رأیت النسخة فی مکتبة بیت الشیخ نعمة الطریحی فی النجف الأشرف و هی ناقصة قلیلا</w:t>
      </w:r>
      <w:r>
        <w:rPr>
          <w:rFonts w:eastAsia="IRNazanin" w:cs="IRNazanin"/>
          <w:color w:val="111111"/>
          <w:sz w:val="28"/>
          <w:szCs w:val="28"/>
          <w:rtl w:val="true"/>
          <w:lang w:bidi="fa-IR"/>
        </w:rPr>
        <w:t>.</w:t>
      </w:r>
    </w:p>
    <w:p>
      <w:pPr>
        <w:pStyle w:val="Heading3"/>
        <w:numPr>
          <w:ilvl w:val="2"/>
          <w:numId w:val="1"/>
        </w:numPr>
        <w:rPr/>
      </w:pPr>
      <w:bookmarkStart w:id="5422" w:name="__RefHeading___Toc7560296_73709187"/>
      <w:bookmarkStart w:id="5423" w:name="_Toc2528"/>
      <w:bookmarkEnd w:id="5422"/>
      <w:r>
        <w:rPr/>
        <w:t>1750</w:t>
      </w:r>
      <w:r>
        <w:rPr>
          <w:rtl w:val="true"/>
        </w:rPr>
        <w:t xml:space="preserve">- </w:t>
      </w:r>
      <w:r>
        <w:rPr>
          <w:rtl w:val="true"/>
        </w:rPr>
        <w:t>تقویم أبی البقاء</w:t>
      </w:r>
      <w:bookmarkEnd w:id="5423"/>
    </w:p>
    <w:p>
      <w:pPr>
        <w:pStyle w:val="BookText"/>
        <w:rPr/>
      </w:pPr>
      <w:r>
        <w:rPr>
          <w:rFonts w:ascii="IRNazanin" w:hAnsi="IRNazanin" w:eastAsia="IRNazanin"/>
          <w:color w:val="111111"/>
          <w:sz w:val="28"/>
          <w:sz w:val="28"/>
          <w:szCs w:val="28"/>
          <w:rtl w:val="true"/>
          <w:lang w:bidi="fa-IR"/>
        </w:rPr>
        <w:t xml:space="preserve">بالسنة الشمسیة فی </w:t>
      </w:r>
      <w:r>
        <w:rPr>
          <w:rFonts w:eastAsia="IRNazanin" w:cs="IRNazanin"/>
          <w:color w:val="111111"/>
          <w:sz w:val="28"/>
          <w:szCs w:val="28"/>
          <w:rtl w:val="true"/>
          <w:lang w:bidi="fa-IR"/>
        </w:rPr>
        <w:t>(</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العاقبة للمتقین و لا عدوان الا علی الظالمین، و صلی الله علی سیدنا محمد و آله و أولاده المعصومین و عترته الطاهرین أجمعین من آل طه و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أنه أخذه من الکتب المعتبرة</w:t>
      </w:r>
      <w:r>
        <w:rPr>
          <w:rFonts w:eastAsia="IRNazanin" w:cs="IRNazanin"/>
          <w:color w:val="111111"/>
          <w:sz w:val="28"/>
          <w:szCs w:val="28"/>
          <w:rtl w:val="true"/>
          <w:lang w:bidi="fa-IR"/>
        </w:rPr>
        <w:t>.</w:t>
      </w:r>
    </w:p>
    <w:p>
      <w:pPr>
        <w:pStyle w:val="Heading3"/>
        <w:numPr>
          <w:ilvl w:val="2"/>
          <w:numId w:val="1"/>
        </w:numPr>
        <w:rPr/>
      </w:pPr>
      <w:bookmarkStart w:id="5424" w:name="__RefHeading___Toc7560298_73709187"/>
      <w:bookmarkStart w:id="5425" w:name="_Toc2529"/>
      <w:bookmarkEnd w:id="5424"/>
      <w:r>
        <w:rPr/>
        <w:t>1751</w:t>
      </w:r>
      <w:r>
        <w:rPr>
          <w:rtl w:val="true"/>
        </w:rPr>
        <w:t xml:space="preserve">- </w:t>
      </w:r>
      <w:r>
        <w:rPr>
          <w:rtl w:val="true"/>
        </w:rPr>
        <w:t>تقویم الأود</w:t>
      </w:r>
      <w:bookmarkEnd w:id="5425"/>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مداواة العمد للسید سبط حسن بن السید وارث حسین الجائسی اللکهنوی المولود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فی لکهنو فی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الوتر الصمد الذی رفع السماء بلا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فیه خطبته </w:t>
      </w:r>
      <w:bookmarkStart w:id="5426" w:name="pg11681_117572"/>
    </w:p>
    <w:p>
      <w:pPr>
        <w:pStyle w:val="BookText"/>
        <w:rPr/>
      </w:pPr>
      <w:bookmarkEnd w:id="5426"/>
      <w:r>
        <w:rPr>
          <w:rFonts w:ascii="IRNazanin" w:hAnsi="IRNazanin" w:eastAsia="IRNazanin"/>
          <w:color w:val="111111"/>
          <w:sz w:val="28"/>
          <w:sz w:val="28"/>
          <w:szCs w:val="28"/>
          <w:rtl w:val="true"/>
          <w:lang w:bidi="fa-IR"/>
        </w:rPr>
        <w:t xml:space="preserve">ع فی النهج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بلاد فلان فلقد قوم الأود و داوی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الخلاف فی بیان المراد من فلان</w:t>
      </w:r>
      <w:r>
        <w:rPr>
          <w:rFonts w:eastAsia="IRNazanin" w:cs="IRNazanin"/>
          <w:color w:val="111111"/>
          <w:sz w:val="28"/>
          <w:szCs w:val="28"/>
          <w:rtl w:val="true"/>
          <w:lang w:bidi="fa-IR"/>
        </w:rPr>
        <w:t>.</w:t>
      </w:r>
    </w:p>
    <w:p>
      <w:pPr>
        <w:pStyle w:val="Heading3"/>
        <w:numPr>
          <w:ilvl w:val="2"/>
          <w:numId w:val="1"/>
        </w:numPr>
        <w:rPr/>
      </w:pPr>
      <w:bookmarkStart w:id="5427" w:name="__RefHeading___Toc7560300_73709187"/>
      <w:bookmarkStart w:id="5428" w:name="_Toc2530"/>
      <w:bookmarkEnd w:id="5427"/>
      <w:r>
        <w:rPr/>
        <w:t>1752</w:t>
      </w:r>
      <w:r>
        <w:rPr>
          <w:rtl w:val="true"/>
        </w:rPr>
        <w:t xml:space="preserve">- </w:t>
      </w:r>
      <w:r>
        <w:rPr>
          <w:rtl w:val="true"/>
        </w:rPr>
        <w:t>تقویم الإیمان</w:t>
      </w:r>
      <w:bookmarkEnd w:id="5428"/>
    </w:p>
    <w:p>
      <w:pPr>
        <w:pStyle w:val="BookText"/>
        <w:rPr/>
      </w:pPr>
      <w:r>
        <w:rPr>
          <w:rFonts w:ascii="IRNazanin" w:hAnsi="IRNazanin" w:eastAsia="IRNazanin"/>
          <w:color w:val="111111"/>
          <w:sz w:val="28"/>
          <w:sz w:val="28"/>
          <w:szCs w:val="28"/>
          <w:rtl w:val="true"/>
          <w:lang w:bidi="fa-IR"/>
        </w:rPr>
        <w:t xml:space="preserve">للمحقق المیر محمد باقر الداماد متن مختصر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تقدست یا من الأنوار ظلالک و تجللت یا من الذوات أفعالک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ضمن مجموعة عند السید محمد الحجة الکوه‌کمری نزیل قم، و قد مر شرحه الموسوم ب التصحیحات و التقویمات، و مقدمته الموسومة بتقدمه تقویم الإیمان</w:t>
      </w:r>
      <w:r>
        <w:rPr>
          <w:rFonts w:eastAsia="IRNazanin" w:cs="IRNazanin"/>
          <w:color w:val="111111"/>
          <w:sz w:val="28"/>
          <w:szCs w:val="28"/>
          <w:rtl w:val="true"/>
          <w:lang w:bidi="fa-IR"/>
        </w:rPr>
        <w:t>.</w:t>
      </w:r>
    </w:p>
    <w:p>
      <w:pPr>
        <w:pStyle w:val="Heading3"/>
        <w:numPr>
          <w:ilvl w:val="2"/>
          <w:numId w:val="1"/>
        </w:numPr>
        <w:rPr/>
      </w:pPr>
      <w:bookmarkStart w:id="5429" w:name="__RefHeading___Toc7560302_73709187"/>
      <w:bookmarkStart w:id="5430" w:name="_Toc2531"/>
      <w:bookmarkEnd w:id="5429"/>
      <w:r>
        <w:rPr/>
        <w:t>1753</w:t>
      </w:r>
      <w:r>
        <w:rPr>
          <w:rtl w:val="true"/>
        </w:rPr>
        <w:t xml:space="preserve">- </w:t>
      </w:r>
      <w:r>
        <w:rPr>
          <w:rtl w:val="true"/>
        </w:rPr>
        <w:t>تقویم پارس</w:t>
      </w:r>
      <w:bookmarkEnd w:id="5430"/>
    </w:p>
    <w:p>
      <w:pPr>
        <w:pStyle w:val="BookText"/>
        <w:rPr/>
      </w:pPr>
      <w:r>
        <w:rPr>
          <w:rFonts w:ascii="IRNazanin" w:hAnsi="IRNazanin" w:eastAsia="IRNazanin"/>
          <w:color w:val="111111"/>
          <w:sz w:val="28"/>
          <w:sz w:val="28"/>
          <w:szCs w:val="28"/>
          <w:rtl w:val="true"/>
          <w:lang w:bidi="fa-IR"/>
        </w:rPr>
        <w:t xml:space="preserve">فارسی ینشر تباعا فی سالنامه پارس المنشا فی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 و هو من استخراج الشیخ حبیب الله ذی الفنون المعاصر الماهر فی علوم الفلک و النجوم و یأتی سالنامه فی السین متعددا</w:t>
      </w:r>
      <w:r>
        <w:rPr>
          <w:rFonts w:eastAsia="IRNazanin" w:cs="IRNazanin"/>
          <w:color w:val="111111"/>
          <w:sz w:val="28"/>
          <w:szCs w:val="28"/>
          <w:rtl w:val="true"/>
          <w:lang w:bidi="fa-IR"/>
        </w:rPr>
        <w:t>.</w:t>
      </w:r>
    </w:p>
    <w:p>
      <w:pPr>
        <w:pStyle w:val="Heading3"/>
        <w:numPr>
          <w:ilvl w:val="2"/>
          <w:numId w:val="1"/>
        </w:numPr>
        <w:rPr/>
      </w:pPr>
      <w:bookmarkStart w:id="5431" w:name="__RefHeading___Toc7560304_73709187"/>
      <w:bookmarkStart w:id="5432" w:name="_Toc2532"/>
      <w:bookmarkEnd w:id="5431"/>
      <w:r>
        <w:rPr/>
        <w:t>1754</w:t>
      </w:r>
      <w:r>
        <w:rPr>
          <w:rtl w:val="true"/>
        </w:rPr>
        <w:t xml:space="preserve">- </w:t>
      </w:r>
      <w:r>
        <w:rPr>
          <w:rtl w:val="true"/>
        </w:rPr>
        <w:t>تقویم البلدان</w:t>
      </w:r>
      <w:bookmarkEnd w:id="5432"/>
    </w:p>
    <w:p>
      <w:pPr>
        <w:pStyle w:val="BookText"/>
        <w:rPr/>
      </w:pPr>
      <w:r>
        <w:rPr>
          <w:rFonts w:ascii="IRNazanin" w:hAnsi="IRNazanin" w:eastAsia="IRNazanin"/>
          <w:color w:val="111111"/>
          <w:sz w:val="28"/>
          <w:sz w:val="28"/>
          <w:szCs w:val="28"/>
          <w:rtl w:val="true"/>
          <w:lang w:bidi="fa-IR"/>
        </w:rPr>
        <w:t xml:space="preserve">للملک المؤید إسماعیل بن الأفضل الأیوبی مؤلف تاریخ أبی الفداء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مفصلا فی کشف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ذکر طبعه و طبع ترجمته باللاتینیة و غیرها فی معجم المطبوعات، نسخه منه فی الرضویة عتیقة من وقف نادر شاه </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نسخه فی النجف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حمدا یلیق بجلاله و صلی الله علی سیدنا محمد و آله و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 ترجمته إلی 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Heading3"/>
        <w:numPr>
          <w:ilvl w:val="2"/>
          <w:numId w:val="1"/>
        </w:numPr>
        <w:rPr/>
      </w:pPr>
      <w:bookmarkStart w:id="5433" w:name="__RefHeading___Toc7560306_73709187"/>
      <w:bookmarkStart w:id="5434" w:name="_Toc2533"/>
      <w:bookmarkEnd w:id="5433"/>
      <w:r>
        <w:rPr/>
        <w:t>1755</w:t>
      </w:r>
      <w:r>
        <w:rPr>
          <w:rtl w:val="true"/>
        </w:rPr>
        <w:t xml:space="preserve">- </w:t>
      </w:r>
      <w:r>
        <w:rPr>
          <w:rtl w:val="true"/>
        </w:rPr>
        <w:t>تقویم تربیت</w:t>
      </w:r>
      <w:bookmarkEnd w:id="5434"/>
    </w:p>
    <w:p>
      <w:pPr>
        <w:pStyle w:val="BookText"/>
        <w:rPr/>
      </w:pPr>
      <w:r>
        <w:rPr>
          <w:rFonts w:ascii="IRNazanin" w:hAnsi="IRNazanin" w:eastAsia="IRNazanin"/>
          <w:color w:val="111111"/>
          <w:sz w:val="28"/>
          <w:sz w:val="28"/>
          <w:szCs w:val="28"/>
          <w:rtl w:val="true"/>
          <w:lang w:bidi="fa-IR"/>
        </w:rPr>
        <w:t xml:space="preserve">لمیرزا محمد علی التبریزی مؤلف دانشمندان آذربایگان المتوفی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نفیس مشتمل علی تقویم سنة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منتخب غزلیات هما، و رباعیات خیام و ترجمه جامی مع خمسة و عشرین رجلا من فضلاء آذربایجان</w:t>
      </w:r>
      <w:r>
        <w:rPr>
          <w:rFonts w:eastAsia="IRNazanin" w:cs="IRNazanin"/>
          <w:color w:val="111111"/>
          <w:sz w:val="28"/>
          <w:szCs w:val="28"/>
          <w:rtl w:val="true"/>
          <w:lang w:bidi="fa-IR"/>
        </w:rPr>
        <w:t>.</w:t>
      </w:r>
    </w:p>
    <w:p>
      <w:pPr>
        <w:pStyle w:val="Heading3"/>
        <w:numPr>
          <w:ilvl w:val="2"/>
          <w:numId w:val="1"/>
        </w:numPr>
        <w:rPr/>
      </w:pPr>
      <w:bookmarkStart w:id="5435" w:name="__RefHeading___Toc7560308_73709187"/>
      <w:bookmarkStart w:id="5436" w:name="_Toc2534"/>
      <w:bookmarkEnd w:id="5435"/>
      <w:r>
        <w:rPr/>
        <w:t>1756</w:t>
      </w:r>
      <w:r>
        <w:rPr>
          <w:rtl w:val="true"/>
        </w:rPr>
        <w:t xml:space="preserve">- </w:t>
      </w:r>
      <w:r>
        <w:rPr>
          <w:rtl w:val="true"/>
        </w:rPr>
        <w:t>تقویم الخط</w:t>
      </w:r>
      <w:bookmarkEnd w:id="5436"/>
    </w:p>
    <w:p>
      <w:pPr>
        <w:pStyle w:val="BookText"/>
        <w:rPr/>
      </w:pPr>
      <w:r>
        <w:rPr>
          <w:rFonts w:ascii="IRNazanin" w:hAnsi="IRNazanin" w:eastAsia="IRNazanin"/>
          <w:color w:val="111111"/>
          <w:sz w:val="28"/>
          <w:sz w:val="28"/>
          <w:szCs w:val="28"/>
          <w:rtl w:val="true"/>
          <w:lang w:bidi="fa-IR"/>
        </w:rPr>
        <w:t xml:space="preserve">شرح علی رمح الخط الذی هو نظم لباب الخط من کتاب الشافیة الصرفیة الحاجبیة، و الناظم هو السید المیر قوام الدین السیفی صاحب التحفة القوامیة و غیرها من الأراجیز الکثیرة، و الشارح تلمیذ الناظم المولی محسن بن محمد طاهر القزوینی النحوی فرع من الشرح </w:t>
      </w:r>
      <w:r>
        <w:rPr>
          <w:rFonts w:eastAsia="IRNazanin" w:cs="IRNazanin"/>
          <w:color w:val="111111"/>
          <w:sz w:val="28"/>
          <w:szCs w:val="28"/>
          <w:rtl w:val="true"/>
          <w:lang w:bidi="fa-IR"/>
        </w:rPr>
        <w:t>(</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نحمدک اللهم علی ما أنعمت علینا من سوابغ الإفضال و الإنعام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عند السید شهاب الدین التبریزی بقم کما کتبه إلینا</w:t>
      </w:r>
      <w:r>
        <w:rPr>
          <w:rFonts w:eastAsia="IRNazanin" w:cs="IRNazanin"/>
          <w:color w:val="111111"/>
          <w:sz w:val="28"/>
          <w:szCs w:val="28"/>
          <w:rtl w:val="true"/>
          <w:lang w:bidi="fa-IR"/>
        </w:rPr>
        <w:t>.</w:t>
      </w:r>
    </w:p>
    <w:p>
      <w:pPr>
        <w:pStyle w:val="Heading3"/>
        <w:numPr>
          <w:ilvl w:val="2"/>
          <w:numId w:val="1"/>
        </w:numPr>
        <w:rPr/>
      </w:pPr>
      <w:bookmarkStart w:id="5437" w:name="__RefHeading___Toc7560310_73709187"/>
      <w:bookmarkStart w:id="5438" w:name="_Toc2535"/>
      <w:bookmarkEnd w:id="5437"/>
      <w:r>
        <w:rPr/>
        <w:t>1757</w:t>
      </w:r>
      <w:r>
        <w:rPr>
          <w:rtl w:val="true"/>
        </w:rPr>
        <w:t xml:space="preserve">- </w:t>
      </w:r>
      <w:r>
        <w:rPr>
          <w:rtl w:val="true"/>
        </w:rPr>
        <w:t>تقویم الرجال‌</w:t>
      </w:r>
      <w:bookmarkEnd w:id="5438"/>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لمیرزا محمد بن عبد النبی بن عبد الصانع النیشابوری الهندی المتوفی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من تصانیف نفسه فی رجاله الکبیر المؤلف </w:t>
      </w:r>
      <w:r>
        <w:rPr>
          <w:rFonts w:eastAsia="IRNazanin" w:cs="IRNazanin"/>
          <w:color w:val="111111"/>
          <w:sz w:val="28"/>
          <w:szCs w:val="28"/>
          <w:rtl w:val="true"/>
          <w:lang w:bidi="fa-IR"/>
        </w:rPr>
        <w:t>(</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الموسوم </w:t>
      </w:r>
      <w:bookmarkStart w:id="5439" w:name="pg11681_117573"/>
    </w:p>
    <w:p>
      <w:pPr>
        <w:pStyle w:val="BookText"/>
        <w:rPr/>
      </w:pPr>
      <w:bookmarkEnd w:id="5439"/>
      <w:r>
        <w:rPr>
          <w:rFonts w:ascii="IRNazanin" w:hAnsi="IRNazanin" w:eastAsia="IRNazanin"/>
          <w:color w:val="111111"/>
          <w:sz w:val="28"/>
          <w:sz w:val="28"/>
          <w:szCs w:val="28"/>
          <w:rtl w:val="true"/>
          <w:lang w:bidi="fa-IR"/>
        </w:rPr>
        <w:t xml:space="preserve">ب صحیفة الصفا کما نقل عنه فی الروضات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653</w:t>
      </w:r>
      <w:r>
        <w:rPr>
          <w:rFonts w:eastAsia="IRNazanin" w:cs="IRNazanin"/>
          <w:color w:val="111111"/>
          <w:sz w:val="28"/>
          <w:szCs w:val="28"/>
          <w:rtl w:val="true"/>
          <w:lang w:bidi="fa-IR"/>
        </w:rPr>
        <w:t>).</w:t>
      </w:r>
    </w:p>
    <w:p>
      <w:pPr>
        <w:pStyle w:val="Heading3"/>
        <w:numPr>
          <w:ilvl w:val="2"/>
          <w:numId w:val="1"/>
        </w:numPr>
        <w:rPr/>
      </w:pPr>
      <w:bookmarkStart w:id="5440" w:name="__RefHeading___Toc7560312_73709187"/>
      <w:bookmarkStart w:id="5441" w:name="_Toc2536"/>
      <w:bookmarkEnd w:id="5440"/>
      <w:r>
        <w:rPr/>
        <w:t>1758</w:t>
      </w:r>
      <w:r>
        <w:rPr>
          <w:rtl w:val="true"/>
        </w:rPr>
        <w:t xml:space="preserve">- </w:t>
      </w:r>
      <w:r>
        <w:rPr>
          <w:rtl w:val="true"/>
        </w:rPr>
        <w:t>التقویم الشرعی</w:t>
      </w:r>
      <w:bookmarkEnd w:id="5441"/>
    </w:p>
    <w:p>
      <w:pPr>
        <w:pStyle w:val="BookText"/>
        <w:rPr/>
      </w:pPr>
      <w:r>
        <w:rPr>
          <w:rFonts w:ascii="IRNazanin" w:hAnsi="IRNazanin" w:eastAsia="IRNazanin"/>
          <w:color w:val="111111"/>
          <w:sz w:val="28"/>
          <w:sz w:val="28"/>
          <w:szCs w:val="28"/>
          <w:rtl w:val="true"/>
          <w:lang w:bidi="fa-IR"/>
        </w:rPr>
        <w:t xml:space="preserve">فارسی مرتب علی الجداول فیها الاختیارات و تعیین السعد و النحس و الخیر و الشر علی ما نقل فی بعض الاخبار، للسید الأمیر محمد صالح بن عبد الواسع الحسینی الخاتون‌آبادی المتوفی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فی النجف کما فی شجرة الخاتون‌آبادیین، و هو مختصر و مستخرج من کتابه الکبیر الموسوم بتقویم المؤمنین، فرغ من هذا المختصر فی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تاریخه مع التعمیة فی قوله فی مصراع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برآورد جزوی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تقویم شرعی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11101136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أیضا عند السید شهاب الدین بقم کما کتبه إلینا، و یأتی فی المیم منهج الشیعة فی تقویم الشریعة</w:t>
      </w:r>
    </w:p>
    <w:p>
      <w:pPr>
        <w:pStyle w:val="Heading3"/>
        <w:numPr>
          <w:ilvl w:val="2"/>
          <w:numId w:val="1"/>
        </w:numPr>
        <w:rPr/>
      </w:pPr>
      <w:bookmarkStart w:id="5442" w:name="__RefHeading___Toc7560314_73709187"/>
      <w:bookmarkStart w:id="5443" w:name="_Toc2537"/>
      <w:bookmarkEnd w:id="5442"/>
      <w:r>
        <w:rPr/>
        <w:t>1759</w:t>
      </w:r>
      <w:r>
        <w:rPr>
          <w:rtl w:val="true"/>
        </w:rPr>
        <w:t xml:space="preserve">- </w:t>
      </w:r>
      <w:r>
        <w:rPr>
          <w:rtl w:val="true"/>
        </w:rPr>
        <w:t>تقویم الشیعة</w:t>
      </w:r>
      <w:bookmarkEnd w:id="5443"/>
    </w:p>
    <w:p>
      <w:pPr>
        <w:pStyle w:val="BookText"/>
        <w:rPr/>
      </w:pPr>
      <w:r>
        <w:rPr>
          <w:rFonts w:ascii="IRNazanin" w:hAnsi="IRNazanin" w:eastAsia="IRNazanin"/>
          <w:color w:val="111111"/>
          <w:sz w:val="28"/>
          <w:sz w:val="28"/>
          <w:szCs w:val="28"/>
          <w:rtl w:val="true"/>
          <w:lang w:bidi="fa-IR"/>
        </w:rPr>
        <w:t xml:space="preserve">فی اختیارات الأیام و غیرها للسید محمد مرتضی الجنفوری مؤلف إصلاح الرسوم المذکور فی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5444" w:name="__RefHeading___Toc7560316_73709187"/>
      <w:bookmarkStart w:id="5445" w:name="_Toc2538"/>
      <w:bookmarkEnd w:id="5444"/>
      <w:r>
        <w:rPr/>
        <w:t>1760</w:t>
      </w:r>
      <w:r>
        <w:rPr>
          <w:rtl w:val="true"/>
        </w:rPr>
        <w:t xml:space="preserve">- </w:t>
      </w:r>
      <w:r>
        <w:rPr>
          <w:rtl w:val="true"/>
        </w:rPr>
        <w:t>التقویم العلائی</w:t>
      </w:r>
      <w:bookmarkEnd w:id="5445"/>
    </w:p>
    <w:p>
      <w:pPr>
        <w:pStyle w:val="BookText"/>
        <w:rPr/>
      </w:pPr>
      <w:r>
        <w:rPr>
          <w:rFonts w:ascii="IRNazanin" w:hAnsi="IRNazanin" w:eastAsia="IRNazanin"/>
          <w:color w:val="111111"/>
          <w:sz w:val="28"/>
          <w:sz w:val="28"/>
          <w:szCs w:val="28"/>
          <w:rtl w:val="true"/>
          <w:lang w:bidi="fa-IR"/>
        </w:rPr>
        <w:t xml:space="preserve">للمحقق خواجه نصیر الدین الطوسی المتوفی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باسم علاء الدین محمد من أمراء الإسماعیلیة بالموت، حکی القاضی فی مجالس المؤمنین عن هذا الکتاب سلسلة نسب الخلفاء الإسماعیلیة بمصر هکذا من جدهم عبید الله بن محمد بن عبد الله بن میمون ابن إسماعیل بن الإمام الصادق ع، و قد ألف المحقق الطوسی باسم الأمراء الإسماعیلیة کتابین آخرین أحدهما أخلاق ناصری باسم ناصر الدین عبد الرحیم بن أبی منصور و الآخر رسالة السیر و السلوک باسم قطب الدین مظفر بن محمد الإسماعیلی حاکم قهستان</w:t>
      </w:r>
      <w:r>
        <w:rPr>
          <w:rFonts w:eastAsia="IRNazanin" w:cs="IRNazanin"/>
          <w:color w:val="111111"/>
          <w:sz w:val="28"/>
          <w:szCs w:val="28"/>
          <w:rtl w:val="true"/>
          <w:lang w:bidi="fa-IR"/>
        </w:rPr>
        <w:t>.</w:t>
      </w:r>
    </w:p>
    <w:p>
      <w:pPr>
        <w:pStyle w:val="Heading3"/>
        <w:numPr>
          <w:ilvl w:val="2"/>
          <w:numId w:val="1"/>
        </w:numPr>
        <w:rPr/>
      </w:pPr>
      <w:bookmarkStart w:id="5446" w:name="__RefHeading___Toc7560318_73709187"/>
      <w:bookmarkStart w:id="5447" w:name="_Toc2539"/>
      <w:bookmarkEnd w:id="5446"/>
      <w:r>
        <w:rPr/>
        <w:t>1761</w:t>
      </w:r>
      <w:r>
        <w:rPr>
          <w:rtl w:val="true"/>
        </w:rPr>
        <w:t xml:space="preserve">- </w:t>
      </w:r>
      <w:r>
        <w:rPr>
          <w:rtl w:val="true"/>
        </w:rPr>
        <w:t>تقویم العوج‌</w:t>
      </w:r>
      <w:bookmarkEnd w:id="5447"/>
    </w:p>
    <w:p>
      <w:pPr>
        <w:pStyle w:val="BookText"/>
        <w:rPr/>
      </w:pPr>
      <w:r>
        <w:rPr>
          <w:rFonts w:ascii="IRNazanin" w:hAnsi="IRNazanin" w:eastAsia="IRNazanin"/>
          <w:color w:val="111111"/>
          <w:sz w:val="28"/>
          <w:sz w:val="28"/>
          <w:szCs w:val="28"/>
          <w:rtl w:val="true"/>
          <w:lang w:bidi="fa-IR"/>
        </w:rPr>
        <w:t xml:space="preserve">فی تقدیم الأعوج ألف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 فی بعض الفهارس</w:t>
      </w:r>
      <w:r>
        <w:rPr>
          <w:rFonts w:eastAsia="IRNazanin" w:cs="IRNazanin"/>
          <w:color w:val="111111"/>
          <w:sz w:val="28"/>
          <w:szCs w:val="28"/>
          <w:rtl w:val="true"/>
          <w:lang w:bidi="fa-IR"/>
        </w:rPr>
        <w:t>.</w:t>
      </w:r>
    </w:p>
    <w:p>
      <w:pPr>
        <w:pStyle w:val="Heading3"/>
        <w:numPr>
          <w:ilvl w:val="2"/>
          <w:numId w:val="1"/>
        </w:numPr>
        <w:rPr/>
      </w:pPr>
      <w:bookmarkStart w:id="5448" w:name="__RefHeading___Toc7560320_73709187"/>
      <w:bookmarkStart w:id="5449" w:name="_Toc2540"/>
      <w:bookmarkEnd w:id="5448"/>
      <w:r>
        <w:rPr/>
        <w:t>1762</w:t>
      </w:r>
      <w:r>
        <w:rPr>
          <w:rtl w:val="true"/>
        </w:rPr>
        <w:t xml:space="preserve">- </w:t>
      </w:r>
      <w:r>
        <w:rPr>
          <w:rtl w:val="true"/>
        </w:rPr>
        <w:t>تقویم فارسی</w:t>
      </w:r>
      <w:bookmarkEnd w:id="5449"/>
    </w:p>
    <w:p>
      <w:pPr>
        <w:pStyle w:val="BookText"/>
        <w:rPr/>
      </w:pPr>
      <w:r>
        <w:rPr>
          <w:rFonts w:ascii="IRNazanin" w:hAnsi="IRNazanin" w:eastAsia="IRNazanin"/>
          <w:color w:val="111111"/>
          <w:sz w:val="28"/>
          <w:sz w:val="28"/>
          <w:szCs w:val="28"/>
          <w:rtl w:val="true"/>
          <w:lang w:bidi="fa-IR"/>
        </w:rPr>
        <w:t xml:space="preserve">لمیرزا عبد الغفار نجم الدولة و مقدمته لمیرزا أبی الحسن ذکاء الملک لسنة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شمسیة و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قمریة</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إزالة الاعوجاج الذی فی سائر الحیوانات عنه، و فی اصطلاح المنجمین القدماء یضاف التقویم إلی إحدی السیارات فیقولون مثلا تقویم الزهرة و القمر و غیرهما، و ذلک لأن أحکامهم موقوفة علی تعیین مواضع السیارات التی تتبدل فی کل آن فی منطقة البروج حیث إن لکل واحد منها حرکات خاصة معتدلة فی البروج الاثنی عشر تبتدی ببرج الحمل إلی أن تنتهی إلیه و یتم دور کل واحد بحسب اختلاف حرکاتها فی السرعة و البطء فکل قوس یقطعه ذلک الکوکب فی مسیره الاعتدالی من منطقة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رأس الحمل إلی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یطلقون علیه تقویم ذلک الکوکب لأن هذا القوس مشخص لمقدار السیر الاعتدالی لهذا الکوکب کما أنه محل لوقوع حرکته الاعتدالیة فیه أیضا، فیسمون المحل باسم الحال فیه، و أیضا الخط المستخرج من مرکز العالم إلی أن یصل إلی موضع الکوکب من منطقة البروج ثم یمر إلی الفلک الأعلی یسمونه بالخط التقویمی لتعدیله، ثم إن استخراج تقاویم الکواکب و مقدار حرکاتها فی البروج و تعیین إبعاد بعضها من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بیان اتصالاتها و اقتراناتها، و تحدید طولها و عرضها و أمثال ذلک مما لا طریق إلیه الا بالإرصاد أی النظر فی الأجرام العلویة و المراقبة لأحوالها بالآلات المخصوصة التی اخترعتها الحکماء علی النحو المقرر فی علم الرصد للوصول إلی معرفة هذه الأمور، فأول ما یتوقف علیه تحصیل هذه المعارف بناء الرصد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الرصدخانه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ترتیب آلاته علی النحو المقرر لیستعین به الراصدون للکواکب فیطلعون علی مقادیر حرکاتها کیفیة و کمیة و یضبطون ما استخرجوه و یثبتونه فی کتبهم التی تسمی بالزیج المعرب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الفارسیة و هو اسم للخیوط المختلفة بالقصر و الطول التی یرتبها النقاشون علی کیفیات خاصة من الاستقامة و الانحناء و التدویر و غیرها من الأوضاع لیکون دستورا لحیاکة الحائکین للأثواب المنقوشة و لا بد لهم من رعایته حتی یتقن صنائعهم علی النحو المطلوب منهم فاستعیر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الکتاب لوجود المشابهة الصوریة بینهما کما هو ظاهر و کذا المشابهة المعنویة لأن الزیج أیضا دستور للمنجمین فی معرفة تقویمات الکواکب و استخراج مواضع السیارات فی کل یوم من أیام السنة و بیان اقتراناتها و الخسوف و الکسوف و الطلوع و الغروب و طوالع السنة و الفصول و غیر ذلک مما یحدث فی کل سنة فللمنجمون یستخرجون جمیع ذلک من الزیجات و یثبتونها فیما هیئوه عندهم من دفتر تقاویم الکواکب فی الجداول، و أهل العرف یسمون ذلک الدفتر بالتقویم تسمیة للمحل باسم الحال فیه، فإن کان الدفتر حاویا لتقاویم جمیع</w:t>
      </w:r>
    </w:p>
    <w:p>
      <w:pPr>
        <w:pStyle w:val="BookText"/>
        <w:rPr/>
      </w:pPr>
      <w:r>
        <w:rPr>
          <w:rFonts w:ascii="IRNazanin" w:hAnsi="IRNazanin" w:eastAsia="IRNazanin"/>
          <w:color w:val="111111"/>
          <w:sz w:val="28"/>
          <w:sz w:val="28"/>
          <w:szCs w:val="28"/>
          <w:rtl w:val="true"/>
          <w:lang w:bidi="fa-IR"/>
        </w:rPr>
        <w:t>السیارات مثبتا لجمیع حالاتها من الاتصالات و الاقترانات و الاجتماعات و غیرها یسمی بالتقویم التام، و إن کان المسطور فیه بیان تقاویم بعض السیارات، و ذکر بعض الأحوال فیسمی بالتقوم الناقص سواء عبر عن مطالبه بالفارسیة أو العربیة أو الهندیة لفهم العوام من أهل تلک اللغات، أو بین مرموزا بالرقوم التی لا یعرفها الا الخواص، فظهر أن التقاویم المؤلفة فی جمیع الأعصار انما تتولد و تستخرج من الزیجات کما أن الزیجات من نتایج الأرصاد فالرصد و الزیج و التقویم مترتبات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تاریخ إحداث الزیج فکان فی عصر قدیم لم نعلم مبدأه غیر أنه کان قبل عصر جاماسب الحکیم الذی کان قبل المیلاد بسنة قرون، فإن جاماسب ألف فرهنگ الملوک أو جاماسب‌نامه و فیه نظرات الکواکب إلی خمسة آلاف سنة علی ما ذکر فی ناسخ التواریخ و یذکر الفردوسی زیجات أخر فی عصر هذا الحکیم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بخواند آن زمان شاه جاماسب را</w:t>
      </w:r>
    </w:p>
    <w:p>
      <w:pPr>
        <w:pStyle w:val="BookText"/>
        <w:rPr/>
      </w:pPr>
      <w:r>
        <w:rPr>
          <w:rFonts w:ascii="IRNazanin" w:hAnsi="IRNazanin" w:eastAsia="IRNazanin"/>
          <w:color w:val="111111"/>
          <w:sz w:val="28"/>
          <w:sz w:val="28"/>
          <w:szCs w:val="28"/>
          <w:rtl w:val="true"/>
          <w:lang w:bidi="fa-IR"/>
        </w:rPr>
        <w:t>همه فالگیران لهراسب را</w:t>
      </w:r>
    </w:p>
    <w:p>
      <w:pPr>
        <w:pStyle w:val="BookText"/>
        <w:rPr/>
      </w:pPr>
      <w:r>
        <w:rPr>
          <w:rFonts w:ascii="IRNazanin" w:hAnsi="IRNazanin" w:eastAsia="IRNazanin"/>
          <w:color w:val="111111"/>
          <w:sz w:val="28"/>
          <w:sz w:val="28"/>
          <w:szCs w:val="28"/>
          <w:rtl w:val="true"/>
          <w:lang w:bidi="fa-IR"/>
        </w:rPr>
        <w:t>برفتند با زیگها بر کنار</w:t>
      </w:r>
    </w:p>
    <w:p>
      <w:pPr>
        <w:pStyle w:val="BookText"/>
        <w:rPr/>
      </w:pPr>
      <w:r>
        <w:rPr>
          <w:rFonts w:ascii="IRNazanin" w:hAnsi="IRNazanin" w:eastAsia="IRNazanin"/>
          <w:color w:val="111111"/>
          <w:sz w:val="28"/>
          <w:sz w:val="28"/>
          <w:szCs w:val="28"/>
          <w:rtl w:val="true"/>
          <w:lang w:bidi="fa-IR"/>
        </w:rPr>
        <w:t>بپرسید شاه از گو إسفندیار</w:t>
      </w:r>
    </w:p>
    <w:p>
      <w:pPr>
        <w:pStyle w:val="BookText"/>
        <w:rPr/>
      </w:pPr>
      <w:r>
        <w:rPr>
          <w:rFonts w:ascii="IRNazanin" w:hAnsi="IRNazanin" w:eastAsia="IRNazanin"/>
          <w:color w:val="111111"/>
          <w:sz w:val="28"/>
          <w:sz w:val="28"/>
          <w:szCs w:val="28"/>
          <w:rtl w:val="true"/>
          <w:lang w:bidi="fa-IR"/>
        </w:rPr>
        <w:t>و یظهر منه أن العالمین بأحوال النجوم کانوا مقربین و ذا مناصب فی الدولة منذ ذلک الزمان و کذا کانوا مقدر بن عند الملوک قبیل الإسلام و بعده فی کل عصر حتی أن الخلفاء العباسیین مثل المنصور و من بعده کانوا یصحبون منجما خاصا بهم یعتمدون علی قوله فی اختیاراتهم، و بالجملة قد توالت الأرصاد و الزیجات بعد عصر جاماسب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اقطیمن و میطن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شارکا فی عمل الرصد فی الإسکندریة العظمی بمصر و هما قبل بطلیموس بخمسمائة و إحدی و سبعین سنة کما فی أخبار الحکماء للقفطی 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رصد طیموخارس الذی ذکره بطلیموس فی المجسطی و کان هو مقدما علی بطلیموس بأربعمائة و عشرین سنة کما فی أخبار الحکماء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الزیج المنظم إلی ستمائة سنة لابرخس الحکیم الذی کان قبل المیلاد بقرن و نصف، و کان رصده قبل الهجرة بثلاث و أربعین و سبعمائة سنة کما فی کشف الظنون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رصد بطلیموس القلوذی فی الإسکندریة فی أوائل القرن الثانی بعد المیلاد کما أرخه المعاصر فی مطرح الأنظار و فی کشف الظنون أنه لم یزل أصحاب الإرصاد ماشین علی أصوله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رصد ثاون الإسکندرانی المذکور فی کشف الظنون و المعروف زیجه ب القانون قال فی مطرح الأنظار إنه ینقل فی القانون قول معاصره بطلیموس فی المجسطی و صرح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زیجه المعروف ب القانون هو جداول زیج بطلیموس، و مر أن بطلیموس کان فی أوائل القرن الثانی بعد المیلاد و قبل الهجرة بخمسة قرون فما فی کشف الظنون من أن ثاون کان قبل الهجرة بإحدی و عشرین و تسعمائة سنة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أول رصد بنی فی الإسلام الرصد المأمونی، و فی کشف الظنون أنه بنی فی مدنیة الشماسیة فی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جمع المأمون لعمله أربعة من کبار المنجمین و أمرهم أن یصنعوا مثل ما صنعه بطلیموس فی رصده و آلاته فشرعوا فی الإرصاد، و کان کل واحد منهم یکتب زیجا منسوبا إلیه، و قبل أن یتم استخراج تقاویم السیارات مات المأمون فی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 توالت الأرصاد و الزیجات فی الإسلام، و قد ذکر بعضها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نذکر بعض ما صنعه المنجمون منا بعد القرن الأول من الهجرة حتی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ما ذکره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الزیج علی سنی العرب عمله أبو إسحاق إبراهیم بن حبیب الفزاری مؤلف تسطیح الکرة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والد محمد بن إبراهیم الذی کان منجم المنصور الدوانیقی، و بأمره ألف السند الهند الکبیر فهو مقدم علی المنجمین الأربعة المؤلفین لزیجاتهم فی عصر المأمون الذی مات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المنصور ولی فی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فی معجم الأدباء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المرزبانی ما صرح به ابن الندیم أیضا و هو أن لأبی إسحاق إبراهیم الفزاری القصیدة المزدوجة التی تقوم مقام الزیجات للمنجمین و تدخل هی و شرحها فی عشرة أجلاد، فأبو إسحاق هذا هو أول من عمل فی الإسلام أسطرلابا و أول من ألف الزیج المنثور و المنظوم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رصد أبی حنیفة الدینوری مؤلف الاخبار الطوال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کشف الظنون أن إرصاده کان بأصفهان فی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الرصد المأمونی بسبعة عشر عاما و منها زیج حارث المنجم المنقطع إلی الحسن بن سهل، و کان فاضلا یحکی عنه أبو معشر الذی توفی </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مراده الحسن بن سهل بن نوبخت المنجم الشیعی المشهور مؤلف الأنوار لأنه المذکور فی الفهرست قبل ذلک بثلاث صفحات لا الحسن بن سهل السرخسی وزیر المأمون الذی لیس له ذکر أبدا فی الفهرس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الرصد علی بطلیموس لأبی محمد الحسن بن موسی النوبختی المبرز علی نظرائه قبل الثلاثمائة و بعدها کانت نسخته عند السید ابن طاوس کما ذکره فی فرج المهموم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زیج ابن الأعلم، و هو السید الشریف أبو القاسم علی بن أبی الحسن العلوی الحسینی المعروف بابن الأعلم المولود فی </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حکاه فی فرج المهموم عن کتاب المجدی للعمری النسابة، و الظاهر أنه غیر رصد بنی الأعلم ببغداد فی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کشف الظنون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زیج ابن یونس فی أربع مجلدات المذکور کذلک فی کشف الظنون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الزیج الکبیر الحاکمی مجلدان ضخمان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إنهما واحد یختلف التعبیر عنه و هو لأبی الحسن علی بن أبی سعید عبد الرحمن بن أحمد بن یونس الصدفی المنجم بمصر فی الدولة الفاطمیة، و المتوفی بها فی الأربعاء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فی شذرات الذهب و هو المعروف بزیج الحاکمی لأنه ألفه بأمر الحاکم بأمر الله ابن العزیز بالله الذی قلد الخلافة إحدی و عشرین سنة و شهرا، و فی سنة </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غاب عن جنده و لم یدر به أحد فما وقع فی کشف الظنون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رصد الحاکمی بمصر کان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غلط الطبع و منها رصد أبی ریحان البیرونی محمد بن أحمد المتوفی حدود </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کشف الظنون، و ذکر فیه أیضا الزیج العلائی للبیرونی هذا، و کذا الزیج المسعودی له، و هو الذی عمله البیرونی للسلطان مسعود بن محمود الغزنوی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رصد گوشیار بن لیالیون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لیان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لیالیزور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الحسین بن عیسی بن مهدی أبی علی الجیلانی ترجمه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تاریخ بغداد، فإنه سکن بغداد و حدث بها، و قد وثقه الخطیب، و یروی عن عدة من تلامیذه عنه، و ذکر الکاشفی فی لطائف الظرائف أنه رصده فی </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محبوب القلوب فی ترجمه بطلیموس ذکر الزیج لگوشیار بن 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باشهری الجبلی،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زیج گوشیار بن کنان الحنبلی أرصده فی </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ثمانیة فصول و ترجمته الفارسیة لمحمد بن عمر ابن أبی طالب التبریزی و الحنبلی فیه تصحیف الجبلی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زیج الشاهی تألیف الحکیم أوحد الدین علی بن إسحاق الأبیوردی الملقب فی شعره بالأنوری المتوفی </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w:t>
      </w: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بمشارکة عبد الرحمن الخازنی و حسام الدین کما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الخازنی هذا هو صاحب الزیج السنجری الذی أهداه إلی السلطان سنجر بن ملک شاه السلجوقی المتوفی حدود </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فی کشف الظنون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رصد مراغة من عمل خواجه نصیر الدین الطوسی بأمر هولاکو فی </w:t>
      </w:r>
      <w:r>
        <w:rPr>
          <w:rFonts w:eastAsia="IRNazanin" w:cs="IRNazanin"/>
          <w:color w:val="111111"/>
          <w:sz w:val="28"/>
          <w:szCs w:val="28"/>
          <w:rtl w:val="true"/>
          <w:lang w:bidi="fa-IR"/>
        </w:rPr>
        <w:t>(</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إنشاء مکتبة ذات أربعمائة ألف مجلد للاستعانة بها فی عمله کما ذکر فی التواریخ المعتمدة، و عبر عنه فی کشف الظنون برصد ایلخانی و للخواجة نصیر الدین الزیج الإیلخانی الموسوم شرحه بکشف الحقائق و تکملته ب زیج الخاقانی و ملخصه ب العمدة الإیلخانیة و له أیضا الزیج الشاهی الذی لخصه اللبودی و سماه بالزاهی کما فی کشف الظنون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الزیج العلائی ألفه المولی نظام الدین الحسن بن محمد بن الحسین القمی النیسابوری المعروف بالنظام الأعرج، کان تلمیذ قطب الدین محمود بن مسعود الشیرازی المتوفی </w:t>
      </w: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بأمره ألف بعض تصانیفه، و له توضیح التذکرة الذی فرغ منه سنة </w:t>
      </w: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غرائب القرآن و غیرهما، قال فی کشف الظنون إنه صحح زیجه تلامیذه بعد وفاته، و هو فارسی فی عشرة أبواب ألفه لعلاء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رصد ألغ بیگ الذی رصده بسمرقند فی </w:t>
      </w:r>
      <w:r>
        <w:rPr>
          <w:rFonts w:eastAsia="IRNazanin" w:cs="IRNazanin"/>
          <w:color w:val="111111"/>
          <w:sz w:val="28"/>
          <w:szCs w:val="28"/>
          <w:rtl w:val="true"/>
          <w:lang w:bidi="fa-IR"/>
        </w:rPr>
        <w:t>(</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زیجه هذا فارسی ألفه میرزا ألغ بیگ محمد بن السلطان شاه‌رخ بن الأمیر بهادر المعروف بتیمور گورگان فی </w:t>
      </w:r>
      <w:r>
        <w:rPr>
          <w:rFonts w:eastAsia="IRNazanin" w:cs="IRNazanin"/>
          <w:color w:val="111111"/>
          <w:sz w:val="28"/>
          <w:szCs w:val="28"/>
          <w:rtl w:val="true"/>
          <w:lang w:bidi="fa-IR"/>
        </w:rPr>
        <w:t>(</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فی زنبیل و هو مطبوع فی انجلترا و روسیا کما فی اکتفاء القنوع، و یسمی الزیج السلطانی و ساعده میرزا غیاث الدین جمشید الکاشانی و صلاح الدین موسی القاضی‌زاده الرومی، و المولی علی ابن محمد القوشچی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زیج محمد شاهی نسبة إلی محمد شاه الغازی الهندی المتوفی </w:t>
      </w:r>
      <w:r>
        <w:rPr>
          <w:rFonts w:eastAsia="IRNazanin" w:cs="IRNazanin"/>
          <w:color w:val="111111"/>
          <w:sz w:val="28"/>
          <w:szCs w:val="28"/>
          <w:rtl w:val="true"/>
          <w:lang w:bidi="fa-IR"/>
        </w:rPr>
        <w:t>(</w:t>
      </w:r>
      <w:r>
        <w:rPr>
          <w:rFonts w:eastAsia="IRNazanin" w:cs="IRNazanin"/>
          <w:color w:val="111111"/>
          <w:sz w:val="28"/>
          <w:szCs w:val="28"/>
          <w:lang w:bidi="fa-IR"/>
        </w:rPr>
        <w:t>1161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أیضا فارسی و قد تمم فی شاه جهان‌آباد فی یوم الاثنین أول ربیع الآخر </w:t>
      </w:r>
      <w:r>
        <w:rPr>
          <w:rFonts w:eastAsia="IRNazanin" w:cs="IRNazanin"/>
          <w:color w:val="111111"/>
          <w:sz w:val="28"/>
          <w:szCs w:val="28"/>
          <w:rtl w:val="true"/>
          <w:lang w:bidi="fa-IR"/>
        </w:rPr>
        <w:t>(</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بمباشرة السید نعمة الله بن السید نور الدین بن نعمة الله الموسوی الجزائری التستری المتوفی </w:t>
      </w: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زیج أصفهان فی رصد الکواکب و أحکام النجوم بأفق أصفهان فارسی ألفه السید محمد باقر بن محمد حسین بن بدیع الزمان الحسینی الأصفهانی المشهور بیته بمعرفة الفلک و النجوم شرع فیه یوم النیروز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کبیر یوجد فی مکتبة السید محمد علی هبة الدین الشهرستانی و لعله بخط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الزیج البهادرخانی الموسوم مفتاح الرصد أو الرصد الطغیانی فارسی للمیرزا غلام حسین بن المولی فتح محمد الشیرازی المولد و الأصل، ثم الکربلائی و الجنفوری المسکن ألفه سنة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بهادر خان احتشام الدولة مبارز الملک راجه خان، و طبع فی الهند فی </w:t>
      </w: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الزیج المؤلف فی عصرنا و هو زیج الفلکی المعاصر الشیخ حبیب الله ذی الفنون، ذکر فی سالنامه پارس أنه یقرب من التمام و 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دفتر التقویم فکان المنجمون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الفلکیون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یستخرجونه من الزیجات فی کل سنة و یکتبون منه نسخا قلیلة یهدونها إلی الملوک و الأمراء، و کان سائر الناس یراجعون إلی نسخهم فی الاختیارات و یعملون علی معتقداتهم فی أحکام النجوم و لذا ألف الفیض الکاشانی تقویم المحسنین و قال فی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کثیرا من الخواص فضلا عن عوام الناس کانوا یراجعون لملاحظة الساعات و الأیام فی کثیر من المطالب و المرام إلی التقویم الذی یدونه المنجمون و لا یلتفتون إلی ما روی عنهم ع من الأحادیث فی تعیین الجید و الردی من الساعات و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تدرج نسخ التقاویم فی الانتشار فی إیران من أوائل عصر السلطان ناصر الدین شاه لاتساع دائرة المطابع فکان یطبع فی کل سنة تقویم فارسی و آخر رقومی و ینشر فی سائر البلاد، إلی أن تعددت التقاویم المطبوعة فی کل سنة مع الاختلافات الجزئیة فی استخراج مؤلفیها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أقدم ما رأیت من التقاویم المطبوعة التقویم الفارسی للمیرزا عبد الوهاب المنجم‌باشی و هو ابن المولی محمد علی الأصفهانی و أخ الحاج میرزا عبد الغفار نجم الدولة استخرجه للنوابة مهد علیا و اتفق معه فی الاستخراج و الطبع المولی محمد هاشم الکاشانی، و هو تقویم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یوم النیروز الأربعاء ثالث ذی القعدة إلی آخر السنة، و أول ما رأیته من مطبوع</w:t>
      </w:r>
    </w:p>
    <w:p>
      <w:pPr>
        <w:pStyle w:val="BookText"/>
        <w:rPr/>
      </w:pPr>
      <w:r>
        <w:rPr>
          <w:rFonts w:ascii="IRNazanin" w:hAnsi="IRNazanin" w:eastAsia="IRNazanin"/>
          <w:color w:val="111111"/>
          <w:sz w:val="28"/>
          <w:sz w:val="28"/>
          <w:szCs w:val="28"/>
          <w:rtl w:val="true"/>
          <w:lang w:bidi="fa-IR"/>
        </w:rPr>
        <w:t xml:space="preserve">تقاویم أخیه الحاج میرزا عبد الغفار نجم الدولة الذی توفی فی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یبتدئ بالنیروز یوم السبت الرابع من جمادی الأولی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تقویم السنین بعدها إلی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یبتدئ من النیروز یوم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أکثرها کانت رقومیة، و انتشرت بعدة تقاویم میرزا محمود خان نجم الملک ابن میرزا عبد الوهاب منجم‌باشی المذکور، و هی من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طبع فی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التقویم الرقومی لمیرزا أبی القاسم خان نجم الملک حفید الحاج میرزا عبد الغفار نجم الدولة بموافقة میرزا جواد جهان‌بخش، ثم طبع فی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التقویم الرقومی لمیرزا جواد جهان‌بخش مستقلا، و کذلک رأیت تقاویمه مرتبا إلی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رأیت من التقاویم الرقومیة المطبوعة تقویم السید محمد مهدی المنجم بن المرحوم السید میرزا حسن منجم‌باشی، و هو تقویم سنة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من التقاویم المخطوطة تقویم سنة </w:t>
      </w: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لم أعرف مستخرجه، و رأیت التقاویم من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للشیخ أحمد المنجم بن المرحوم الشیخ محمد حسن المنجم ابن الشیخ محمد علی المنجم الرشتی الساکن فی النجف و المتوفی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فی بعض تلک السنین تقویم عربی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رأیت بخطه تقویما عربیا لسنة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یوم النیروز الأربعاء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تقویم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لولده الشیخ محمد بن الشیخ أحمد المنجم الرشتی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حدود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تقاویم الکواکب رقومیا فی سنة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بخطه، و له أیضا تقاویم عربیة مطبوعة رأیت منها تقویم بأفق النجف من یوم النیروز الأربعاء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بقطع صغیر للحمل فی الجیب، و منها تقاویم کبار لثلاث سنین متوالیات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جمیعها فی بمبئی، و للحاج میرزا أحمد المنجم‌باشی الشیرازی تقویم فارسی من یوم النیروز الاثنین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و للحاج میرزا إسماعیل بن زین العابدین الملقب بمصباح حفید الحاج میرزا محمد علی نجم الدولة التقویم الفارسی و قد طبعت تقاویمه من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الیوم غیر عدة سنین انقطعت لبعض العوارض، و لمیرزا حبیب الله النجومی ابن المنجم‌باشی الشیرازی تقویم فارسی لعدة سنین رأیت المطبوع منه فی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لمیرزا حبیب الله ذی الفنون تقویم یسمی بتقویم پارس ینشر تباعا فی سالنامه پارس للأمیر جاهد من سنة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الآن، و قد طبع فی النجف الأشرف معرب بعض التقاویم المذکورة من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فضلاء النجف، و طبع خصوص سنة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مطبعة النجاح ببغداد، و طبع أیضا فی النجف معرب تلک التقاویم من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الآن</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متصدرا باسم الشیخ عبد الجلیل بن الشیخ جعفر العادلی النجفی المعاصر زید إفضاله المولود بها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القعدة</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التقاویم المطبوعات فی تبریز و مشهد طوس و شیراز و غیرها مما لا یحصی</w:t>
      </w:r>
      <w:r>
        <w:rPr>
          <w:rFonts w:eastAsia="IRNazanin" w:cs="IRNazanin"/>
          <w:color w:val="111111"/>
          <w:sz w:val="28"/>
          <w:szCs w:val="28"/>
          <w:rtl w:val="true"/>
          <w:lang w:bidi="fa-IR"/>
        </w:rPr>
        <w:t>.</w:t>
      </w:r>
      <w:bookmarkStart w:id="5450" w:name="pg11681_117574"/>
    </w:p>
    <w:p>
      <w:pPr>
        <w:pStyle w:val="Heading3"/>
        <w:numPr>
          <w:ilvl w:val="2"/>
          <w:numId w:val="1"/>
        </w:numPr>
        <w:rPr/>
      </w:pPr>
      <w:bookmarkStart w:id="5451" w:name="__RefHeading___Toc7560322_73709187"/>
      <w:bookmarkStart w:id="5452" w:name="_Toc2541"/>
      <w:bookmarkEnd w:id="5450"/>
      <w:bookmarkEnd w:id="5451"/>
      <w:r>
        <w:rPr/>
        <w:t>1763</w:t>
      </w:r>
      <w:r>
        <w:rPr>
          <w:rtl w:val="true"/>
        </w:rPr>
        <w:t xml:space="preserve">- </w:t>
      </w:r>
      <w:r>
        <w:rPr>
          <w:rtl w:val="true"/>
        </w:rPr>
        <w:t>تقویم القبلة</w:t>
      </w:r>
      <w:bookmarkEnd w:id="5452"/>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الشیخ إبراهیم الکفعمی فی آخر البلد الأمین من الکتب المأخوذة منها فراجعه</w:t>
      </w:r>
      <w:r>
        <w:rPr>
          <w:rFonts w:eastAsia="IRNazanin" w:cs="IRNazanin"/>
          <w:color w:val="111111"/>
          <w:sz w:val="28"/>
          <w:szCs w:val="28"/>
          <w:rtl w:val="true"/>
          <w:lang w:bidi="fa-IR"/>
        </w:rPr>
        <w:t xml:space="preserve">. </w:t>
      </w:r>
      <w:bookmarkStart w:id="5453" w:name="pg11681_117575"/>
    </w:p>
    <w:p>
      <w:pPr>
        <w:pStyle w:val="Heading3"/>
        <w:numPr>
          <w:ilvl w:val="2"/>
          <w:numId w:val="1"/>
        </w:numPr>
        <w:rPr/>
      </w:pPr>
      <w:bookmarkStart w:id="5454" w:name="__RefHeading___Toc7560324_73709187"/>
      <w:bookmarkStart w:id="5455" w:name="_Toc2542"/>
      <w:bookmarkEnd w:id="5453"/>
      <w:bookmarkEnd w:id="5454"/>
      <w:r>
        <w:rPr/>
        <w:t>1764</w:t>
      </w:r>
      <w:r>
        <w:rPr>
          <w:rtl w:val="true"/>
        </w:rPr>
        <w:t xml:space="preserve">- </w:t>
      </w:r>
      <w:r>
        <w:rPr>
          <w:rtl w:val="true"/>
        </w:rPr>
        <w:t>تقویم الکواکب</w:t>
      </w:r>
      <w:bookmarkEnd w:id="5455"/>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للسید الحجة الحاج میرزا محمد حسین بن الأمیر محمد علی المرعشی المعروف بالشهرستانی الحائری المتوفی بها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الکوکب الدری الفارسی فی معرفة التقویم کلاهما بخطه فی مکتبته</w:t>
      </w:r>
      <w:r>
        <w:rPr>
          <w:rFonts w:eastAsia="IRNazanin" w:cs="IRNazanin"/>
          <w:color w:val="111111"/>
          <w:sz w:val="28"/>
          <w:szCs w:val="28"/>
          <w:rtl w:val="true"/>
          <w:lang w:bidi="fa-IR"/>
        </w:rPr>
        <w:t xml:space="preserve">. </w:t>
      </w:r>
      <w:bookmarkStart w:id="5456" w:name="pg11681_117576"/>
    </w:p>
    <w:p>
      <w:pPr>
        <w:pStyle w:val="Heading3"/>
        <w:numPr>
          <w:ilvl w:val="2"/>
          <w:numId w:val="1"/>
        </w:numPr>
        <w:rPr/>
      </w:pPr>
      <w:bookmarkStart w:id="5457" w:name="__RefHeading___Toc7560326_73709187"/>
      <w:bookmarkStart w:id="5458" w:name="_Toc2543"/>
      <w:bookmarkEnd w:id="5456"/>
      <w:bookmarkEnd w:id="5457"/>
      <w:r>
        <w:rPr/>
        <w:t>1765</w:t>
      </w:r>
      <w:r>
        <w:rPr>
          <w:rtl w:val="true"/>
        </w:rPr>
        <w:t xml:space="preserve">- </w:t>
      </w:r>
      <w:r>
        <w:rPr>
          <w:rtl w:val="true"/>
        </w:rPr>
        <w:t>تقویم المحسنین</w:t>
      </w:r>
      <w:bookmarkEnd w:id="5458"/>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معرفة الساعات و الشهور و السنین، للمحدث الفیض الکاشانی المتوفی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سماه ثانیا بأحسن التقویم کما مر، طبع مکررا أوله فی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الإنسان الکامل معلما للملک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خلقنا فی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أحسن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خلقنا فی أحسن تقویم و هدانا للدین القویم و النهج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 الباعث لتألیفه هو ردع العوام عن العمل بتخرصات المنجمین </w:t>
      </w:r>
      <w:bookmarkStart w:id="5459" w:name="pg11681_117579"/>
    </w:p>
    <w:p>
      <w:pPr>
        <w:pStyle w:val="BookText"/>
        <w:rPr/>
      </w:pPr>
      <w:bookmarkEnd w:id="5459"/>
      <w:r>
        <w:rPr>
          <w:rFonts w:ascii="IRNazanin" w:hAnsi="IRNazanin" w:eastAsia="IRNazanin"/>
          <w:color w:val="111111"/>
          <w:sz w:val="28"/>
          <w:sz w:val="28"/>
          <w:szCs w:val="28"/>
          <w:rtl w:val="true"/>
          <w:lang w:bidi="fa-IR"/>
        </w:rPr>
        <w:t>فی تقاویمهم و دلالتهم إلی ما ورد فی ذلک عن الأئمة المعصومین ع و رتبه علی مقدمه و فصل و عدة جداول، و خاتمة، و تکملة، و نصیحة، و یأتی له غنیمة الأیام و معیار الساعات أیضا فی هذا الموضوع</w:t>
      </w:r>
      <w:r>
        <w:rPr>
          <w:rFonts w:eastAsia="IRNazanin" w:cs="IRNazanin"/>
          <w:color w:val="111111"/>
          <w:sz w:val="28"/>
          <w:szCs w:val="28"/>
          <w:rtl w:val="true"/>
          <w:lang w:bidi="fa-IR"/>
        </w:rPr>
        <w:t>.</w:t>
      </w:r>
    </w:p>
    <w:p>
      <w:pPr>
        <w:pStyle w:val="Heading3"/>
        <w:numPr>
          <w:ilvl w:val="2"/>
          <w:numId w:val="1"/>
        </w:numPr>
        <w:rPr/>
      </w:pPr>
      <w:bookmarkStart w:id="5460" w:name="__RefHeading___Toc7560328_73709187"/>
      <w:bookmarkStart w:id="5461" w:name="_Toc2544"/>
      <w:bookmarkEnd w:id="5460"/>
      <w:r>
        <w:rPr/>
        <w:t>1766</w:t>
      </w:r>
      <w:r>
        <w:rPr>
          <w:rtl w:val="true"/>
        </w:rPr>
        <w:t xml:space="preserve">- </w:t>
      </w:r>
      <w:r>
        <w:rPr>
          <w:rtl w:val="true"/>
        </w:rPr>
        <w:t>تقویم المعرفة</w:t>
      </w:r>
      <w:bookmarkEnd w:id="5461"/>
    </w:p>
    <w:p>
      <w:pPr>
        <w:pStyle w:val="BookText"/>
        <w:rPr/>
      </w:pPr>
      <w:r>
        <w:rPr>
          <w:rFonts w:ascii="IRNazanin" w:hAnsi="IRNazanin" w:eastAsia="IRNazanin"/>
          <w:color w:val="111111"/>
          <w:sz w:val="28"/>
          <w:sz w:val="28"/>
          <w:szCs w:val="28"/>
          <w:rtl w:val="true"/>
          <w:lang w:bidi="fa-IR"/>
        </w:rPr>
        <w:t>فی معرفة التقویم فارسی للسید أحمد المشهور بالسید آقا التستری نزیل النجف و مؤلف تعوید اللسان السابق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الشمس ضیاء و القمر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و فصول و خاتمة فیها فائدتان ثانیتهما فی شرح ما نظمه فی نظرات المطر و الریح و تغییر الطقس فی سنة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تاریخ نظمه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موسوی که کرد إنشاء</w:t>
      </w:r>
    </w:p>
    <w:p>
      <w:pPr>
        <w:pStyle w:val="BookText"/>
        <w:rPr/>
      </w:pPr>
      <w:r>
        <w:rPr>
          <w:rFonts w:ascii="Amiri" w:hAnsi="Amiri" w:eastAsia="Amiri" w:cs="Amiri"/>
          <w:color w:val="111111"/>
          <w:sz w:val="28"/>
          <w:sz w:val="28"/>
          <w:szCs w:val="28"/>
          <w:rtl w:val="true"/>
          <w:lang w:bidi="ar-SA"/>
        </w:rPr>
        <w:t>سنة غشط بود و سلخ صفر</w:t>
      </w:r>
    </w:p>
    <w:p>
      <w:pPr>
        <w:pStyle w:val="BookText"/>
        <w:rPr/>
      </w:pPr>
      <w:r>
        <w:rPr>
          <w:rFonts w:ascii="IRNazanin" w:hAnsi="IRNazanin" w:eastAsia="IRNazanin"/>
          <w:color w:val="111111"/>
          <w:sz w:val="28"/>
          <w:sz w:val="28"/>
          <w:szCs w:val="28"/>
          <w:rtl w:val="true"/>
          <w:lang w:bidi="fa-IR"/>
        </w:rPr>
        <w:t xml:space="preserve">و نقله إلی البیاض فی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علیه تقریظ السید محمد علی هبة الدین الشهرستانی فی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Heading3"/>
        <w:numPr>
          <w:ilvl w:val="2"/>
          <w:numId w:val="1"/>
        </w:numPr>
        <w:rPr/>
      </w:pPr>
      <w:bookmarkStart w:id="5462" w:name="__RefHeading___Toc7560330_73709187"/>
      <w:bookmarkStart w:id="5463" w:name="_Toc2545"/>
      <w:bookmarkEnd w:id="5462"/>
      <w:r>
        <w:rPr/>
        <w:t>1767</w:t>
      </w:r>
      <w:r>
        <w:rPr>
          <w:rtl w:val="true"/>
        </w:rPr>
        <w:t xml:space="preserve">- </w:t>
      </w:r>
      <w:r>
        <w:rPr>
          <w:rtl w:val="true"/>
        </w:rPr>
        <w:t>تقویم المؤمنین</w:t>
      </w:r>
      <w:bookmarkEnd w:id="5463"/>
    </w:p>
    <w:p>
      <w:pPr>
        <w:pStyle w:val="BookText"/>
        <w:rPr/>
      </w:pPr>
      <w:r>
        <w:rPr>
          <w:rFonts w:ascii="IRNazanin" w:hAnsi="IRNazanin" w:eastAsia="IRNazanin"/>
          <w:color w:val="111111"/>
          <w:sz w:val="28"/>
          <w:sz w:val="28"/>
          <w:szCs w:val="28"/>
          <w:rtl w:val="true"/>
          <w:lang w:bidi="fa-IR"/>
        </w:rPr>
        <w:t>للأمیر محمد صالح الخاتون‌آبادی هو کتابه الکبیر الذی استخرج منه التقویم الشرعی کما مر آنفا</w:t>
      </w:r>
      <w:r>
        <w:rPr>
          <w:rFonts w:eastAsia="IRNazanin" w:cs="IRNazanin"/>
          <w:color w:val="111111"/>
          <w:sz w:val="28"/>
          <w:szCs w:val="28"/>
          <w:rtl w:val="true"/>
          <w:lang w:bidi="fa-IR"/>
        </w:rPr>
        <w:t>.</w:t>
      </w:r>
    </w:p>
    <w:p>
      <w:pPr>
        <w:pStyle w:val="Heading3"/>
        <w:numPr>
          <w:ilvl w:val="2"/>
          <w:numId w:val="1"/>
        </w:numPr>
        <w:rPr/>
      </w:pPr>
      <w:bookmarkStart w:id="5464" w:name="__RefHeading___Toc7560332_73709187"/>
      <w:bookmarkStart w:id="5465" w:name="_Toc2546"/>
      <w:bookmarkEnd w:id="5464"/>
      <w:r>
        <w:rPr/>
        <w:t>1768</w:t>
      </w:r>
      <w:r>
        <w:rPr>
          <w:rtl w:val="true"/>
        </w:rPr>
        <w:t xml:space="preserve">- </w:t>
      </w:r>
      <w:r>
        <w:rPr>
          <w:rtl w:val="true"/>
        </w:rPr>
        <w:t>التقویمات‌</w:t>
      </w:r>
      <w:bookmarkEnd w:id="5465"/>
    </w:p>
    <w:p>
      <w:pPr>
        <w:pStyle w:val="BookText"/>
        <w:rPr/>
      </w:pPr>
      <w:r>
        <w:rPr>
          <w:rFonts w:ascii="IRNazanin" w:hAnsi="IRNazanin" w:eastAsia="IRNazanin"/>
          <w:color w:val="111111"/>
          <w:sz w:val="28"/>
          <w:sz w:val="28"/>
          <w:szCs w:val="28"/>
          <w:rtl w:val="true"/>
          <w:lang w:bidi="fa-IR"/>
        </w:rPr>
        <w:t>ینسب إلی المحقق الداماد فی بعض الفهارس، و المظنون أنه ما مر بعنوان التصحیحات و التقویمات</w:t>
      </w:r>
      <w:r>
        <w:rPr>
          <w:rFonts w:eastAsia="IRNazanin" w:cs="IRNazanin"/>
          <w:color w:val="111111"/>
          <w:sz w:val="28"/>
          <w:szCs w:val="28"/>
          <w:rtl w:val="true"/>
          <w:lang w:bidi="fa-IR"/>
        </w:rPr>
        <w:t>.</w:t>
      </w:r>
    </w:p>
    <w:p>
      <w:pPr>
        <w:pStyle w:val="Heading3"/>
        <w:numPr>
          <w:ilvl w:val="2"/>
          <w:numId w:val="1"/>
        </w:numPr>
        <w:rPr/>
      </w:pPr>
      <w:bookmarkStart w:id="5466" w:name="__RefHeading___Toc7560334_73709187"/>
      <w:bookmarkStart w:id="5467" w:name="_Toc2547"/>
      <w:bookmarkEnd w:id="5466"/>
      <w:r>
        <w:rPr/>
        <w:t>1769</w:t>
      </w:r>
      <w:r>
        <w:rPr>
          <w:rtl w:val="true"/>
        </w:rPr>
        <w:t xml:space="preserve">- </w:t>
      </w:r>
      <w:r>
        <w:rPr>
          <w:rtl w:val="true"/>
        </w:rPr>
        <w:t>التقیة</w:t>
      </w:r>
      <w:bookmarkEnd w:id="5467"/>
    </w:p>
    <w:p>
      <w:pPr>
        <w:pStyle w:val="BookText"/>
        <w:rPr/>
      </w:pPr>
      <w:r>
        <w:rPr>
          <w:rFonts w:ascii="IRNazanin" w:hAnsi="IRNazanin" w:eastAsia="IRNazanin"/>
          <w:color w:val="111111"/>
          <w:sz w:val="28"/>
          <w:sz w:val="28"/>
          <w:szCs w:val="28"/>
          <w:rtl w:val="true"/>
          <w:lang w:bidi="fa-IR"/>
        </w:rPr>
        <w:t xml:space="preserve">و أحکامها رسالة للشیخ أحمد بن إبراهیم الدرازی والد المحدث البحرانی المتوفی بالقطیف بعد خروجه عن البحرین لتسلط الخوارج علیها عن قرب سبع و أربعین من عمره فی </w:t>
      </w:r>
      <w:r>
        <w:rPr>
          <w:rFonts w:eastAsia="IRNazanin" w:cs="IRNazanin"/>
          <w:color w:val="111111"/>
          <w:sz w:val="28"/>
          <w:szCs w:val="28"/>
          <w:rtl w:val="true"/>
          <w:lang w:bidi="fa-IR"/>
        </w:rPr>
        <w:t>(</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ضاعت عنه فی قضیة البحرین</w:t>
      </w:r>
      <w:r>
        <w:rPr>
          <w:rFonts w:eastAsia="IRNazanin" w:cs="IRNazanin"/>
          <w:color w:val="111111"/>
          <w:sz w:val="28"/>
          <w:szCs w:val="28"/>
          <w:rtl w:val="true"/>
          <w:lang w:bidi="fa-IR"/>
        </w:rPr>
        <w:t>.</w:t>
      </w:r>
    </w:p>
    <w:p>
      <w:pPr>
        <w:pStyle w:val="Heading3"/>
        <w:numPr>
          <w:ilvl w:val="2"/>
          <w:numId w:val="1"/>
        </w:numPr>
        <w:rPr/>
      </w:pPr>
      <w:bookmarkStart w:id="5468" w:name="__RefHeading___Toc7560336_73709187"/>
      <w:bookmarkStart w:id="5469" w:name="_Toc2548"/>
      <w:bookmarkEnd w:id="5468"/>
      <w:r>
        <w:rPr/>
        <w:t>1770</w:t>
      </w:r>
      <w:r>
        <w:rPr>
          <w:rtl w:val="true"/>
        </w:rPr>
        <w:t xml:space="preserve">- </w:t>
      </w:r>
      <w:r>
        <w:rPr>
          <w:rtl w:val="true"/>
        </w:rPr>
        <w:t>التقیة</w:t>
      </w:r>
      <w:bookmarkEnd w:id="5469"/>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مقالات الأدیب الخطیب الکاتب المعاصر الشیخ أحمد رضا العاملی النبطی نشرت فی مجلة العرفان الصیداویة</w:t>
      </w:r>
      <w:r>
        <w:rPr>
          <w:rFonts w:eastAsia="IRNazanin" w:cs="IRNazanin"/>
          <w:color w:val="111111"/>
          <w:sz w:val="28"/>
          <w:szCs w:val="28"/>
          <w:rtl w:val="true"/>
          <w:lang w:bidi="fa-IR"/>
        </w:rPr>
        <w:t xml:space="preserve">. </w:t>
      </w:r>
      <w:bookmarkStart w:id="5470" w:name="pg11681_117580"/>
    </w:p>
    <w:p>
      <w:pPr>
        <w:pStyle w:val="Heading3"/>
        <w:numPr>
          <w:ilvl w:val="2"/>
          <w:numId w:val="1"/>
        </w:numPr>
        <w:rPr/>
      </w:pPr>
      <w:bookmarkStart w:id="5471" w:name="__RefHeading___Toc7560338_73709187"/>
      <w:bookmarkStart w:id="5472" w:name="_Toc2549"/>
      <w:bookmarkEnd w:id="5470"/>
      <w:bookmarkEnd w:id="5471"/>
      <w:r>
        <w:rPr/>
        <w:t>1771</w:t>
      </w:r>
      <w:r>
        <w:rPr>
          <w:rtl w:val="true"/>
        </w:rPr>
        <w:t xml:space="preserve">- </w:t>
      </w:r>
      <w:r>
        <w:rPr>
          <w:rtl w:val="true"/>
        </w:rPr>
        <w:t>التقیة</w:t>
      </w:r>
      <w:bookmarkEnd w:id="5472"/>
    </w:p>
    <w:p>
      <w:pPr>
        <w:pStyle w:val="BookText"/>
        <w:rPr/>
      </w:pPr>
      <w:r>
        <w:rPr>
          <w:rFonts w:ascii="IRNazanin" w:hAnsi="IRNazanin" w:eastAsia="IRNazanin"/>
          <w:color w:val="111111"/>
          <w:sz w:val="28"/>
          <w:sz w:val="28"/>
          <w:szCs w:val="28"/>
          <w:rtl w:val="true"/>
          <w:lang w:bidi="fa-IR"/>
        </w:rPr>
        <w:t xml:space="preserve">رسالة مختصرة للأستاد الوحید آغا محمد باقر البهبهانی المتوفی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فیها أن حمل الروایة علی التقیة لا یمکن الا بعد إحراز قول من أحد العامة علی وفقها ردا علی بعض الأخباریة الذی لا یعتبر ذلک، رأیته ضمن مجموعة من رسائله عند المرحوم الشیخ مشکور فی النجف الأشرف</w:t>
      </w:r>
      <w:r>
        <w:rPr>
          <w:rFonts w:eastAsia="IRNazanin" w:cs="IRNazanin"/>
          <w:color w:val="111111"/>
          <w:sz w:val="28"/>
          <w:szCs w:val="28"/>
          <w:rtl w:val="true"/>
          <w:lang w:bidi="fa-IR"/>
        </w:rPr>
        <w:t>.</w:t>
      </w:r>
    </w:p>
    <w:p>
      <w:pPr>
        <w:pStyle w:val="Heading3"/>
        <w:numPr>
          <w:ilvl w:val="2"/>
          <w:numId w:val="1"/>
        </w:numPr>
        <w:rPr/>
      </w:pPr>
      <w:bookmarkStart w:id="5473" w:name="__RefHeading___Toc7560340_73709187"/>
      <w:bookmarkStart w:id="5474" w:name="_Toc2550"/>
      <w:bookmarkEnd w:id="5473"/>
      <w:r>
        <w:rPr/>
        <w:t>1772</w:t>
      </w:r>
      <w:r>
        <w:rPr>
          <w:rtl w:val="true"/>
        </w:rPr>
        <w:t xml:space="preserve">- </w:t>
      </w:r>
      <w:r>
        <w:rPr>
          <w:rtl w:val="true"/>
        </w:rPr>
        <w:t>التقیة</w:t>
      </w:r>
      <w:bookmarkEnd w:id="5474"/>
    </w:p>
    <w:p>
      <w:pPr>
        <w:pStyle w:val="BookText"/>
        <w:rPr/>
      </w:pPr>
      <w:r>
        <w:rPr>
          <w:rFonts w:ascii="IRNazanin" w:hAnsi="IRNazanin" w:eastAsia="IRNazanin"/>
          <w:color w:val="111111"/>
          <w:sz w:val="28"/>
          <w:sz w:val="28"/>
          <w:szCs w:val="28"/>
          <w:rtl w:val="true"/>
          <w:lang w:bidi="fa-IR"/>
        </w:rPr>
        <w:t xml:space="preserve">لمیرزا حسن بن المولی عبد الرزاق اللاهجی الأصل القمی المولد و المسکن المتوفی بها </w:t>
      </w:r>
      <w:r>
        <w:rPr>
          <w:rFonts w:eastAsia="IRNazanin" w:cs="IRNazanin"/>
          <w:color w:val="111111"/>
          <w:sz w:val="28"/>
          <w:szCs w:val="28"/>
          <w:rtl w:val="true"/>
          <w:lang w:bidi="fa-IR"/>
        </w:rPr>
        <w:t>(</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فی الریاض، حکاه فی نجوم السماء عن سوانح تلمیذه الشیخ علی الحزین</w:t>
      </w:r>
      <w:r>
        <w:rPr>
          <w:rFonts w:eastAsia="IRNazanin" w:cs="IRNazanin"/>
          <w:color w:val="111111"/>
          <w:sz w:val="28"/>
          <w:szCs w:val="28"/>
          <w:rtl w:val="true"/>
          <w:lang w:bidi="fa-IR"/>
        </w:rPr>
        <w:t>.</w:t>
      </w:r>
    </w:p>
    <w:p>
      <w:pPr>
        <w:pStyle w:val="Heading3"/>
        <w:numPr>
          <w:ilvl w:val="2"/>
          <w:numId w:val="1"/>
        </w:numPr>
        <w:rPr/>
      </w:pPr>
      <w:bookmarkStart w:id="5475" w:name="__RefHeading___Toc7560342_73709187"/>
      <w:bookmarkStart w:id="5476" w:name="_Toc2551"/>
      <w:bookmarkEnd w:id="5475"/>
      <w:r>
        <w:rPr>
          <w:rtl w:val="true"/>
        </w:rPr>
        <w:t>التقیة</w:t>
      </w:r>
      <w:bookmarkEnd w:id="5476"/>
    </w:p>
    <w:p>
      <w:pPr>
        <w:pStyle w:val="BookText"/>
        <w:rPr/>
      </w:pPr>
      <w:r>
        <w:rPr>
          <w:rFonts w:ascii="IRNazanin" w:hAnsi="IRNazanin" w:eastAsia="IRNazanin"/>
          <w:color w:val="111111"/>
          <w:sz w:val="28"/>
          <w:sz w:val="28"/>
          <w:szCs w:val="28"/>
          <w:rtl w:val="true"/>
          <w:lang w:bidi="fa-IR"/>
        </w:rPr>
        <w:t>للشیخ حسین آل عصفور اسمه الجنة الوقیة فی أحکام التقیة</w:t>
      </w:r>
      <w:r>
        <w:rPr>
          <w:rFonts w:eastAsia="IRNazanin" w:cs="IRNazanin"/>
          <w:color w:val="111111"/>
          <w:sz w:val="28"/>
          <w:szCs w:val="28"/>
          <w:rtl w:val="true"/>
          <w:lang w:bidi="fa-IR"/>
        </w:rPr>
        <w:t>.</w:t>
      </w:r>
    </w:p>
    <w:p>
      <w:pPr>
        <w:pStyle w:val="Heading3"/>
        <w:numPr>
          <w:ilvl w:val="2"/>
          <w:numId w:val="1"/>
        </w:numPr>
        <w:rPr/>
      </w:pPr>
      <w:bookmarkStart w:id="5477" w:name="__RefHeading___Toc7560344_73709187"/>
      <w:bookmarkStart w:id="5478" w:name="_Toc2552"/>
      <w:bookmarkEnd w:id="5477"/>
      <w:r>
        <w:rPr/>
        <w:t>1773</w:t>
      </w:r>
      <w:r>
        <w:rPr>
          <w:rtl w:val="true"/>
        </w:rPr>
        <w:t xml:space="preserve">- </w:t>
      </w:r>
      <w:r>
        <w:rPr>
          <w:rtl w:val="true"/>
        </w:rPr>
        <w:t>التقیة</w:t>
      </w:r>
      <w:bookmarkEnd w:id="5478"/>
    </w:p>
    <w:p>
      <w:pPr>
        <w:pStyle w:val="BookText"/>
        <w:rPr/>
      </w:pPr>
      <w:r>
        <w:rPr>
          <w:rFonts w:ascii="IRNazanin" w:hAnsi="IRNazanin" w:eastAsia="IRNazanin"/>
          <w:color w:val="111111"/>
          <w:sz w:val="28"/>
          <w:sz w:val="28"/>
          <w:szCs w:val="28"/>
          <w:rtl w:val="true"/>
          <w:lang w:bidi="fa-IR"/>
        </w:rPr>
        <w:t>لأبی عبد الله الحسین بن یزید بن محمد بن عبد الملک النوفلی النخعی الشاعر الأدیب، سکن الری و بها مات، عده الشیخ من أصحاب أبی الحسن الرضا ع فی رجاله، و یروی عنه کتبه أحمد بن أبی عبد الله البرقی کما فی الفهرست و إبراهیم بن هاشم کما فی النجاشی</w:t>
      </w:r>
      <w:r>
        <w:rPr>
          <w:rFonts w:eastAsia="IRNazanin" w:cs="IRNazanin"/>
          <w:color w:val="111111"/>
          <w:sz w:val="28"/>
          <w:szCs w:val="28"/>
          <w:rtl w:val="true"/>
          <w:lang w:bidi="fa-IR"/>
        </w:rPr>
        <w:t>.</w:t>
      </w:r>
    </w:p>
    <w:p>
      <w:pPr>
        <w:pStyle w:val="Heading3"/>
        <w:numPr>
          <w:ilvl w:val="2"/>
          <w:numId w:val="1"/>
        </w:numPr>
        <w:rPr/>
      </w:pPr>
      <w:bookmarkStart w:id="5479" w:name="__RefHeading___Toc7560346_73709187"/>
      <w:bookmarkStart w:id="5480" w:name="_Toc2553"/>
      <w:bookmarkEnd w:id="5479"/>
      <w:r>
        <w:rPr/>
        <w:t>1774</w:t>
      </w:r>
      <w:r>
        <w:rPr>
          <w:rtl w:val="true"/>
        </w:rPr>
        <w:t xml:space="preserve">- </w:t>
      </w:r>
      <w:r>
        <w:rPr>
          <w:rtl w:val="true"/>
        </w:rPr>
        <w:t>التقیة</w:t>
      </w:r>
      <w:bookmarkEnd w:id="5480"/>
    </w:p>
    <w:p>
      <w:pPr>
        <w:pStyle w:val="BookText"/>
        <w:rPr/>
      </w:pPr>
      <w:r>
        <w:rPr>
          <w:rFonts w:ascii="IRNazanin" w:hAnsi="IRNazanin" w:eastAsia="IRNazanin"/>
          <w:color w:val="111111"/>
          <w:sz w:val="28"/>
          <w:sz w:val="28"/>
          <w:szCs w:val="28"/>
          <w:rtl w:val="true"/>
          <w:lang w:bidi="fa-IR"/>
        </w:rPr>
        <w:t>لشاه‌زاده سلطان علی الدارانی اللاهوری المعاصر، بلغة أردو، طبع بالهند</w:t>
      </w:r>
    </w:p>
    <w:p>
      <w:pPr>
        <w:pStyle w:val="Heading3"/>
        <w:numPr>
          <w:ilvl w:val="2"/>
          <w:numId w:val="1"/>
        </w:numPr>
        <w:rPr/>
      </w:pPr>
      <w:bookmarkStart w:id="5481" w:name="__RefHeading___Toc7560348_73709187"/>
      <w:bookmarkStart w:id="5482" w:name="_Toc2554"/>
      <w:bookmarkEnd w:id="5481"/>
      <w:r>
        <w:rPr/>
        <w:t>1775</w:t>
      </w:r>
      <w:r>
        <w:rPr>
          <w:rtl w:val="true"/>
        </w:rPr>
        <w:t xml:space="preserve">- </w:t>
      </w:r>
      <w:r>
        <w:rPr>
          <w:rtl w:val="true"/>
        </w:rPr>
        <w:t>التقیة</w:t>
      </w:r>
      <w:bookmarkEnd w:id="5482"/>
    </w:p>
    <w:p>
      <w:pPr>
        <w:pStyle w:val="BookText"/>
        <w:rPr/>
      </w:pPr>
      <w:r>
        <w:rPr>
          <w:rFonts w:ascii="IRNazanin" w:hAnsi="IRNazanin" w:eastAsia="IRNazanin"/>
          <w:color w:val="111111"/>
          <w:sz w:val="28"/>
          <w:sz w:val="28"/>
          <w:szCs w:val="28"/>
          <w:rtl w:val="true"/>
          <w:lang w:bidi="fa-IR"/>
        </w:rPr>
        <w:t xml:space="preserve">لشیخنا العلامة الفقیه الشیخ محمد طه بن الشیخ مهدی نجف النجفی المتوفی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کتابه الإنصاف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Heading3"/>
        <w:numPr>
          <w:ilvl w:val="2"/>
          <w:numId w:val="1"/>
        </w:numPr>
        <w:rPr/>
      </w:pPr>
      <w:bookmarkStart w:id="5483" w:name="__RefHeading___Toc7560350_73709187"/>
      <w:bookmarkStart w:id="5484" w:name="_Toc2555"/>
      <w:bookmarkEnd w:id="5483"/>
      <w:r>
        <w:rPr/>
        <w:t>1776</w:t>
      </w:r>
      <w:r>
        <w:rPr>
          <w:rtl w:val="true"/>
        </w:rPr>
        <w:t xml:space="preserve">- </w:t>
      </w:r>
      <w:r>
        <w:rPr>
          <w:rtl w:val="true"/>
        </w:rPr>
        <w:t>التقیة</w:t>
      </w:r>
      <w:bookmarkEnd w:id="5484"/>
    </w:p>
    <w:p>
      <w:pPr>
        <w:pStyle w:val="BookText"/>
        <w:rPr/>
      </w:pPr>
      <w:r>
        <w:rPr>
          <w:rFonts w:ascii="IRNazanin" w:hAnsi="IRNazanin" w:eastAsia="IRNazanin"/>
          <w:color w:val="111111"/>
          <w:sz w:val="28"/>
          <w:sz w:val="28"/>
          <w:szCs w:val="28"/>
          <w:rtl w:val="true"/>
          <w:lang w:bidi="fa-IR"/>
        </w:rPr>
        <w:t xml:space="preserve">رسالة مختصرة فی آخرها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من نسخه الشیخ علی بن أحمد مکی المطلبی الحارثی من ذریة الشهید الأول محمد بن مکی، رأیته ضمن مجموعة فی مکتبة السید محمد علی هبة الدین الشهرستانی أقول لعله حفید الشیخ شرف الدین محمد مکی</w:t>
      </w:r>
    </w:p>
    <w:p>
      <w:pPr>
        <w:pStyle w:val="BookText"/>
        <w:rPr/>
      </w:pPr>
      <w:r>
        <w:rPr>
          <w:rFonts w:ascii="IRNazanin" w:hAnsi="IRNazanin" w:eastAsia="IRNazanin"/>
          <w:color w:val="111111"/>
          <w:sz w:val="28"/>
          <w:sz w:val="28"/>
          <w:szCs w:val="28"/>
          <w:rtl w:val="true"/>
          <w:lang w:bidi="fa-IR"/>
        </w:rPr>
        <w:t>المطلبی الحارثی من ذریة الشهید الأول المعاصر للمحدث البحرانی صاحب الحدائق الذی وصف نفسه بذلک فی کافة ما رأیناه من خطوطه فی تملکاته أو حواشیه أو إجازاته</w:t>
      </w:r>
    </w:p>
    <w:p>
      <w:pPr>
        <w:pStyle w:val="Heading3"/>
        <w:numPr>
          <w:ilvl w:val="2"/>
          <w:numId w:val="1"/>
        </w:numPr>
        <w:rPr/>
      </w:pPr>
      <w:bookmarkStart w:id="5485" w:name="__RefHeading___Toc7560352_73709187"/>
      <w:bookmarkStart w:id="5486" w:name="_Toc2556"/>
      <w:bookmarkEnd w:id="5485"/>
      <w:r>
        <w:rPr/>
        <w:t>1777</w:t>
      </w:r>
      <w:r>
        <w:rPr>
          <w:rtl w:val="true"/>
        </w:rPr>
        <w:t xml:space="preserve">- </w:t>
      </w:r>
      <w:r>
        <w:rPr>
          <w:rtl w:val="true"/>
        </w:rPr>
        <w:t>التقیة</w:t>
      </w:r>
      <w:bookmarkEnd w:id="5486"/>
    </w:p>
    <w:p>
      <w:pPr>
        <w:pStyle w:val="BookText"/>
        <w:rPr/>
      </w:pPr>
      <w:r>
        <w:rPr>
          <w:rFonts w:ascii="IRNazanin" w:hAnsi="IRNazanin" w:eastAsia="IRNazanin"/>
          <w:color w:val="111111"/>
          <w:sz w:val="28"/>
          <w:sz w:val="28"/>
          <w:szCs w:val="28"/>
          <w:rtl w:val="true"/>
          <w:lang w:bidi="fa-IR"/>
        </w:rPr>
        <w:t xml:space="preserve">للشیخ المحقق علی بن عبد العالی الکرکی المتوفی </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أوله بعد التحمید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التقیة جائزة و ربما وجبت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نسخا ضمن المجامیع عند السید جعفر آل بحر العلوم فی النجف و غیره تاریخ بعضها </w:t>
      </w: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w:t>
      </w:r>
    </w:p>
    <w:p>
      <w:pPr>
        <w:pStyle w:val="Heading3"/>
        <w:numPr>
          <w:ilvl w:val="2"/>
          <w:numId w:val="1"/>
        </w:numPr>
        <w:rPr/>
      </w:pPr>
      <w:bookmarkStart w:id="5487" w:name="__RefHeading___Toc7560354_73709187"/>
      <w:bookmarkStart w:id="5488" w:name="_Toc2557"/>
      <w:bookmarkEnd w:id="5487"/>
      <w:r>
        <w:rPr/>
        <w:t>1778</w:t>
      </w:r>
      <w:r>
        <w:rPr>
          <w:rtl w:val="true"/>
        </w:rPr>
        <w:t xml:space="preserve">- </w:t>
      </w:r>
      <w:r>
        <w:rPr>
          <w:rtl w:val="true"/>
        </w:rPr>
        <w:t>التقیة</w:t>
      </w:r>
      <w:bookmarkEnd w:id="5488"/>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الحسن علی بن مهزیار الأهوازی صاحب تفسیر ابن مهزیار، ذکر فهرس تصانیفه النجاشی بإسناده إلیها </w:t>
      </w:r>
      <w:bookmarkStart w:id="5489" w:name="pg11681_117581"/>
    </w:p>
    <w:p>
      <w:pPr>
        <w:pStyle w:val="Heading3"/>
        <w:numPr>
          <w:ilvl w:val="2"/>
          <w:numId w:val="1"/>
        </w:numPr>
        <w:rPr/>
      </w:pPr>
      <w:bookmarkStart w:id="5490" w:name="__RefHeading___Toc7560356_73709187"/>
      <w:bookmarkStart w:id="5491" w:name="_Toc2558"/>
      <w:bookmarkEnd w:id="5489"/>
      <w:bookmarkEnd w:id="5490"/>
      <w:r>
        <w:rPr/>
        <w:t>1779</w:t>
      </w:r>
      <w:r>
        <w:rPr>
          <w:rtl w:val="true"/>
        </w:rPr>
        <w:t xml:space="preserve">- </w:t>
      </w:r>
      <w:r>
        <w:rPr>
          <w:rtl w:val="true"/>
        </w:rPr>
        <w:t>التقیة</w:t>
      </w:r>
      <w:bookmarkEnd w:id="5491"/>
    </w:p>
    <w:p>
      <w:pPr>
        <w:pStyle w:val="BookText"/>
        <w:rPr/>
      </w:pPr>
      <w:r>
        <w:rPr>
          <w:rFonts w:ascii="IRNazanin" w:hAnsi="IRNazanin" w:eastAsia="IRNazanin"/>
          <w:color w:val="111111"/>
          <w:sz w:val="28"/>
          <w:sz w:val="28"/>
          <w:szCs w:val="28"/>
          <w:rtl w:val="true"/>
          <w:lang w:bidi="fa-IR"/>
        </w:rPr>
        <w:t xml:space="preserve">فارسی للسید الأمیر محمد قلی النیشابوری الکنتوری المتوفی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المسودة فأخرجه، إلی البیاض ولده السید المیر حامد حسین صاحب العبقات و طبع بلکهنو، و أحال فی آخره کتاب تقلیب المکاید السابق ذکره، و ترجم بلغة أردو، و نشرت الترجمة فی مطبعة مجلة الإصلاح‌</w:t>
      </w:r>
    </w:p>
    <w:p>
      <w:pPr>
        <w:pStyle w:val="Heading3"/>
        <w:numPr>
          <w:ilvl w:val="2"/>
          <w:numId w:val="1"/>
        </w:numPr>
        <w:rPr/>
      </w:pPr>
      <w:bookmarkStart w:id="5492" w:name="__RefHeading___Toc7560358_73709187"/>
      <w:bookmarkStart w:id="5493" w:name="_Toc2559"/>
      <w:bookmarkEnd w:id="5492"/>
      <w:r>
        <w:rPr/>
        <w:t>1780</w:t>
      </w:r>
      <w:r>
        <w:rPr>
          <w:rtl w:val="true"/>
        </w:rPr>
        <w:t xml:space="preserve">- </w:t>
      </w:r>
      <w:r>
        <w:rPr>
          <w:rtl w:val="true"/>
        </w:rPr>
        <w:t>التقیة</w:t>
      </w:r>
      <w:bookmarkEnd w:id="5493"/>
    </w:p>
    <w:p>
      <w:pPr>
        <w:pStyle w:val="BookText"/>
        <w:rPr/>
      </w:pPr>
      <w:r>
        <w:rPr>
          <w:rFonts w:ascii="IRNazanin" w:hAnsi="IRNazanin" w:eastAsia="IRNazanin"/>
          <w:color w:val="111111"/>
          <w:sz w:val="28"/>
          <w:sz w:val="28"/>
          <w:szCs w:val="28"/>
          <w:rtl w:val="true"/>
          <w:lang w:bidi="fa-IR"/>
        </w:rPr>
        <w:t>لأبی جعفر محمد بن أورمة القمی، و مر تفسیر ابن أورمة و ذکر النجاشی تصانیفه</w:t>
      </w:r>
    </w:p>
    <w:p>
      <w:pPr>
        <w:pStyle w:val="Heading3"/>
        <w:numPr>
          <w:ilvl w:val="2"/>
          <w:numId w:val="1"/>
        </w:numPr>
        <w:rPr/>
      </w:pPr>
      <w:bookmarkStart w:id="5494" w:name="__RefHeading___Toc7560360_73709187"/>
      <w:bookmarkStart w:id="5495" w:name="_Toc2560"/>
      <w:bookmarkEnd w:id="5494"/>
      <w:r>
        <w:rPr/>
        <w:t>1781</w:t>
      </w:r>
      <w:r>
        <w:rPr>
          <w:rtl w:val="true"/>
        </w:rPr>
        <w:t xml:space="preserve">- </w:t>
      </w:r>
      <w:r>
        <w:rPr>
          <w:rtl w:val="true"/>
        </w:rPr>
        <w:t>التقیة</w:t>
      </w:r>
      <w:bookmarkEnd w:id="5495"/>
    </w:p>
    <w:p>
      <w:pPr>
        <w:pStyle w:val="BookText"/>
        <w:rPr/>
      </w:pPr>
      <w:r>
        <w:rPr>
          <w:rFonts w:ascii="IRNazanin" w:hAnsi="IRNazanin" w:eastAsia="IRNazanin"/>
          <w:color w:val="111111"/>
          <w:sz w:val="28"/>
          <w:sz w:val="28"/>
          <w:szCs w:val="28"/>
          <w:rtl w:val="true"/>
          <w:lang w:bidi="fa-IR"/>
        </w:rPr>
        <w:t xml:space="preserve">للسید معز الدین محمد المهدی بن الحسن الموسوی القزوینی الحلی المتوفی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من ستمائة بیت، رأیته فی مکتبة السید محمد علی هبة الدین الشهرستانی</w:t>
      </w:r>
    </w:p>
    <w:p>
      <w:pPr>
        <w:pStyle w:val="Heading3"/>
        <w:numPr>
          <w:ilvl w:val="2"/>
          <w:numId w:val="1"/>
        </w:numPr>
        <w:rPr/>
      </w:pPr>
      <w:bookmarkStart w:id="5496" w:name="__RefHeading___Toc7560362_73709187"/>
      <w:bookmarkStart w:id="5497" w:name="_Toc2561"/>
      <w:bookmarkEnd w:id="5496"/>
      <w:r>
        <w:rPr/>
        <w:t>1782</w:t>
      </w:r>
      <w:r>
        <w:rPr>
          <w:rtl w:val="true"/>
        </w:rPr>
        <w:t xml:space="preserve">- </w:t>
      </w:r>
      <w:r>
        <w:rPr>
          <w:rtl w:val="true"/>
        </w:rPr>
        <w:t>التقیة</w:t>
      </w:r>
      <w:bookmarkEnd w:id="5497"/>
    </w:p>
    <w:p>
      <w:pPr>
        <w:pStyle w:val="BookText"/>
        <w:rPr/>
      </w:pPr>
      <w:r>
        <w:rPr>
          <w:rFonts w:ascii="IRNazanin" w:hAnsi="IRNazanin" w:eastAsia="IRNazanin"/>
          <w:color w:val="111111"/>
          <w:sz w:val="28"/>
          <w:sz w:val="28"/>
          <w:szCs w:val="28"/>
          <w:rtl w:val="true"/>
          <w:lang w:bidi="fa-IR"/>
        </w:rPr>
        <w:t xml:space="preserve">للعلامة الأنصاری الشیخ المرتضی المتوفی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مکررا مع الطهارة و المکاسب له</w:t>
      </w:r>
    </w:p>
    <w:p>
      <w:pPr>
        <w:pStyle w:val="Heading3"/>
        <w:numPr>
          <w:ilvl w:val="2"/>
          <w:numId w:val="1"/>
        </w:numPr>
        <w:rPr/>
      </w:pPr>
      <w:bookmarkStart w:id="5498" w:name="__RefHeading___Toc7560364_73709187"/>
      <w:bookmarkStart w:id="5499" w:name="_Toc2562"/>
      <w:bookmarkEnd w:id="5498"/>
      <w:r>
        <w:rPr/>
        <w:t>1783</w:t>
      </w:r>
      <w:r>
        <w:rPr>
          <w:rtl w:val="true"/>
        </w:rPr>
        <w:t xml:space="preserve">- </w:t>
      </w:r>
      <w:r>
        <w:rPr>
          <w:rtl w:val="true"/>
        </w:rPr>
        <w:t>التقیة و الإذاعة</w:t>
      </w:r>
      <w:bookmarkEnd w:id="5499"/>
    </w:p>
    <w:p>
      <w:pPr>
        <w:pStyle w:val="BookText"/>
        <w:rPr/>
      </w:pPr>
      <w:r>
        <w:rPr>
          <w:rFonts w:ascii="IRNazanin" w:hAnsi="IRNazanin" w:eastAsia="IRNazanin"/>
          <w:color w:val="111111"/>
          <w:sz w:val="28"/>
          <w:sz w:val="28"/>
          <w:szCs w:val="28"/>
          <w:rtl w:val="true"/>
          <w:lang w:bidi="fa-IR"/>
        </w:rPr>
        <w:t xml:space="preserve">لأبی المفضل الشیبانی الکوفی المتوفی </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تسعین سنة کما أرخه فی تاریخ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میزان الاعتدال و مر فی أخبار أبی حنیفة بعض نسبه المذکور تمامه فی النجاشی المعبر عن کتابه ب رسالة فی التقیة و الإذاعة</w:t>
      </w:r>
    </w:p>
    <w:p>
      <w:pPr>
        <w:pStyle w:val="Heading3"/>
        <w:numPr>
          <w:ilvl w:val="2"/>
          <w:numId w:val="1"/>
        </w:numPr>
        <w:rPr/>
      </w:pPr>
      <w:bookmarkStart w:id="5500" w:name="__RefHeading___Toc7560366_73709187"/>
      <w:bookmarkStart w:id="5501" w:name="_Toc2563"/>
      <w:bookmarkEnd w:id="5500"/>
      <w:r>
        <w:rPr/>
        <w:t>1784</w:t>
      </w:r>
      <w:r>
        <w:rPr>
          <w:rtl w:val="true"/>
        </w:rPr>
        <w:t xml:space="preserve">- </w:t>
      </w:r>
      <w:r>
        <w:rPr>
          <w:rtl w:val="true"/>
        </w:rPr>
        <w:t>التقیة المنطقیة</w:t>
      </w:r>
      <w:bookmarkEnd w:id="5501"/>
    </w:p>
    <w:p>
      <w:pPr>
        <w:pStyle w:val="BookText"/>
        <w:rPr/>
      </w:pPr>
      <w:r>
        <w:rPr>
          <w:rFonts w:ascii="IRNazanin" w:hAnsi="IRNazanin" w:eastAsia="IRNazanin"/>
          <w:color w:val="111111"/>
          <w:sz w:val="28"/>
          <w:sz w:val="28"/>
          <w:szCs w:val="28"/>
          <w:rtl w:val="true"/>
          <w:lang w:bidi="fa-IR"/>
        </w:rPr>
        <w:t xml:space="preserve">کتاب فی المنطق سماه المؤلف باسم ولده تقی الدین محمد کما صرح به فی أول هذا الکتاب و ذلک بعد ما کتب فی النحو الشمسیة و الصدریة باسم ولدیه شمس الدین محمد و صدر الدین محمد، و المؤلف هو السید الجلیل الأمیر معز الدین محمد بن أبی الحسن الموسوی المجاور للمشهد الرضوی مؤلف رسالة النجاة التی صرح فی أولها بأنه ألفها </w:t>
      </w:r>
      <w:r>
        <w:rPr>
          <w:rFonts w:eastAsia="IRNazanin" w:cs="IRNazanin"/>
          <w:color w:val="111111"/>
          <w:sz w:val="28"/>
          <w:szCs w:val="28"/>
          <w:rtl w:val="true"/>
          <w:lang w:bidi="fa-IR"/>
        </w:rPr>
        <w:t>(</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ثمانون سنة، و التقیة من وقف الحاج علی محمد النجف‌آبادی الأصفهانی فی مکتبة الحسینیة فی النجف بقلم علی رضا بن ملا علی دوست المشهدی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حمدت الله بالمنطق الفصیح و شکرته بالتصدیق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تألیفه </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ظهر النسخة بخط محمد صالح بن علی رضا کتب نسب المؤلف فی </w:t>
      </w:r>
      <w:r>
        <w:rPr>
          <w:rFonts w:eastAsia="IRNazanin" w:cs="IRNazanin"/>
          <w:color w:val="111111"/>
          <w:sz w:val="28"/>
          <w:szCs w:val="28"/>
          <w:rtl w:val="true"/>
          <w:lang w:bidi="fa-IR"/>
        </w:rPr>
        <w:t>(</w:t>
      </w:r>
      <w:r>
        <w:rPr>
          <w:rFonts w:eastAsia="IRNazanin" w:cs="IRNazanin"/>
          <w:color w:val="111111"/>
          <w:sz w:val="28"/>
          <w:szCs w:val="28"/>
          <w:lang w:bidi="fa-IR"/>
        </w:rPr>
        <w:t>1043</w:t>
      </w:r>
      <w:r>
        <w:rPr>
          <w:rFonts w:eastAsia="IRNazanin" w:cs="IRNazanin"/>
          <w:color w:val="111111"/>
          <w:sz w:val="28"/>
          <w:szCs w:val="28"/>
          <w:rtl w:val="true"/>
          <w:lang w:bidi="fa-IR"/>
        </w:rPr>
        <w:t>)</w:t>
      </w:r>
    </w:p>
    <w:p>
      <w:pPr>
        <w:pStyle w:val="Heading3"/>
        <w:numPr>
          <w:ilvl w:val="2"/>
          <w:numId w:val="1"/>
        </w:numPr>
        <w:rPr/>
      </w:pPr>
      <w:bookmarkStart w:id="5502" w:name="__RefHeading___Toc7560368_73709187"/>
      <w:bookmarkStart w:id="5503" w:name="_Toc2564"/>
      <w:bookmarkEnd w:id="5502"/>
      <w:r>
        <w:rPr/>
        <w:t>1785</w:t>
      </w:r>
      <w:r>
        <w:rPr>
          <w:rtl w:val="true"/>
        </w:rPr>
        <w:t xml:space="preserve">- </w:t>
      </w:r>
      <w:r>
        <w:rPr>
          <w:rtl w:val="true"/>
        </w:rPr>
        <w:t>تکالیف الأنام</w:t>
      </w:r>
      <w:bookmarkEnd w:id="5503"/>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زمن غیبة الإمام، فارسی فیما یعمل به فی عصر الغیبة </w:t>
      </w:r>
      <w:bookmarkStart w:id="5504" w:name="pg11681_117582"/>
    </w:p>
    <w:p>
      <w:pPr>
        <w:pStyle w:val="BookText"/>
        <w:rPr/>
      </w:pPr>
      <w:bookmarkEnd w:id="5504"/>
      <w:r>
        <w:rPr>
          <w:rFonts w:ascii="IRNazanin" w:hAnsi="IRNazanin" w:eastAsia="IRNazanin"/>
          <w:color w:val="111111"/>
          <w:sz w:val="28"/>
          <w:sz w:val="28"/>
          <w:szCs w:val="28"/>
          <w:rtl w:val="true"/>
          <w:lang w:bidi="fa-IR"/>
        </w:rPr>
        <w:t xml:space="preserve">لمیرزا علی أکبر الهمدانی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ناظم آب حیاة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عبد المجید الهمدانی رحمه الله إن نسخته عندی تقرب من عشرة آلاف بیت و یأتی وظیفة الأنام المطبوع فی هذا الموضوع</w:t>
      </w:r>
    </w:p>
    <w:p>
      <w:pPr>
        <w:pStyle w:val="Heading3"/>
        <w:numPr>
          <w:ilvl w:val="2"/>
          <w:numId w:val="1"/>
        </w:numPr>
        <w:rPr/>
      </w:pPr>
      <w:bookmarkStart w:id="5505" w:name="__RefHeading___Toc7560370_73709187"/>
      <w:bookmarkStart w:id="5506" w:name="_Toc2565"/>
      <w:bookmarkEnd w:id="5505"/>
      <w:r>
        <w:rPr/>
        <w:t>1786</w:t>
      </w:r>
      <w:r>
        <w:rPr>
          <w:rtl w:val="true"/>
        </w:rPr>
        <w:t xml:space="preserve">- </w:t>
      </w:r>
      <w:r>
        <w:rPr>
          <w:rtl w:val="true"/>
        </w:rPr>
        <w:t>کتاب التکریر</w:t>
      </w:r>
      <w:bookmarkEnd w:id="5506"/>
    </w:p>
    <w:p>
      <w:pPr>
        <w:pStyle w:val="BookText"/>
        <w:rPr/>
      </w:pPr>
      <w:r>
        <w:rPr>
          <w:rFonts w:ascii="IRNazanin" w:hAnsi="IRNazanin" w:eastAsia="IRNazanin"/>
          <w:color w:val="111111"/>
          <w:sz w:val="28"/>
          <w:sz w:val="28"/>
          <w:szCs w:val="28"/>
          <w:rtl w:val="true"/>
          <w:lang w:bidi="fa-IR"/>
        </w:rPr>
        <w:t xml:space="preserve">فی علم الصنعة لجابر بن حیان الصوفی الکیمیاوی المتوفی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Heading3"/>
        <w:numPr>
          <w:ilvl w:val="2"/>
          <w:numId w:val="1"/>
        </w:numPr>
        <w:rPr/>
      </w:pPr>
      <w:bookmarkStart w:id="5507" w:name="__RefHeading___Toc7560372_73709187"/>
      <w:bookmarkStart w:id="5508" w:name="_Toc2566"/>
      <w:bookmarkEnd w:id="5507"/>
      <w:r>
        <w:rPr/>
        <w:t>1787</w:t>
      </w:r>
      <w:r>
        <w:rPr>
          <w:rtl w:val="true"/>
        </w:rPr>
        <w:t xml:space="preserve">- </w:t>
      </w:r>
      <w:r>
        <w:rPr>
          <w:rtl w:val="true"/>
        </w:rPr>
        <w:t>تکریر الخمرة</w:t>
      </w:r>
      <w:bookmarkEnd w:id="5508"/>
    </w:p>
    <w:p>
      <w:pPr>
        <w:pStyle w:val="BookText"/>
        <w:rPr/>
      </w:pPr>
      <w:r>
        <w:rPr>
          <w:rFonts w:ascii="IRNazanin" w:hAnsi="IRNazanin" w:eastAsia="IRNazanin"/>
          <w:color w:val="111111"/>
          <w:sz w:val="28"/>
          <w:sz w:val="28"/>
          <w:szCs w:val="28"/>
          <w:rtl w:val="true"/>
          <w:lang w:bidi="fa-IR"/>
        </w:rPr>
        <w:t xml:space="preserve">فی إثبات السجود وفق مذهب الشیعة من کتب العامة، باللغة الأردویة لمیرزا أحمد سلطان الگورگانی الهندی المتخلص بخاور، کتبه بعد إبطال عامل بحدیث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بالهند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Heading3"/>
        <w:numPr>
          <w:ilvl w:val="2"/>
          <w:numId w:val="1"/>
        </w:numPr>
        <w:rPr/>
      </w:pPr>
      <w:bookmarkStart w:id="5509" w:name="__RefHeading___Toc7560374_73709187"/>
      <w:bookmarkStart w:id="5510" w:name="_Toc2567"/>
      <w:bookmarkEnd w:id="5509"/>
      <w:r>
        <w:rPr/>
        <w:t>1788</w:t>
      </w:r>
      <w:r>
        <w:rPr>
          <w:rtl w:val="true"/>
        </w:rPr>
        <w:t xml:space="preserve">- </w:t>
      </w:r>
      <w:r>
        <w:rPr>
          <w:rtl w:val="true"/>
        </w:rPr>
        <w:t>تکسیر الصنمین‌</w:t>
      </w:r>
      <w:bookmarkEnd w:id="5510"/>
    </w:p>
    <w:p>
      <w:pPr>
        <w:pStyle w:val="BookText"/>
        <w:rPr/>
      </w:pPr>
      <w:r>
        <w:rPr>
          <w:rFonts w:ascii="IRNazanin" w:hAnsi="IRNazanin" w:eastAsia="IRNazanin"/>
          <w:color w:val="111111"/>
          <w:sz w:val="28"/>
          <w:sz w:val="28"/>
          <w:szCs w:val="28"/>
          <w:rtl w:val="true"/>
          <w:lang w:bidi="fa-IR"/>
        </w:rPr>
        <w:t xml:space="preserve">فارسی للسید جعفر المعروف بأبی علی خان الحسینی الموسوی البنارسی الدهلوی المعاصر للسید محمد قلی الذی مر أنه توفی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المنة لله الذی من علینا بإرسال حبیبه محمد المصطفی و جعل من عترته 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فیه المطاعن ردا علی الباب العاشر من التحفة الاثنی عشریة</w:t>
      </w:r>
    </w:p>
    <w:p>
      <w:pPr>
        <w:pStyle w:val="Heading3"/>
        <w:numPr>
          <w:ilvl w:val="2"/>
          <w:numId w:val="1"/>
        </w:numPr>
        <w:rPr/>
      </w:pPr>
      <w:bookmarkStart w:id="5511" w:name="__RefHeading___Toc7560376_73709187"/>
      <w:bookmarkStart w:id="5512" w:name="_Toc2568"/>
      <w:bookmarkEnd w:id="5511"/>
      <w:r>
        <w:rPr>
          <w:rtl w:val="true"/>
        </w:rPr>
        <w:t>التکفیر و الإحباط</w:t>
      </w:r>
      <w:bookmarkEnd w:id="5512"/>
    </w:p>
    <w:p>
      <w:pPr>
        <w:pStyle w:val="BookText"/>
        <w:rPr/>
      </w:pPr>
      <w:r>
        <w:rPr>
          <w:rFonts w:ascii="IRNazanin" w:hAnsi="IRNazanin" w:eastAsia="IRNazanin"/>
          <w:color w:val="111111"/>
          <w:sz w:val="28"/>
          <w:sz w:val="28"/>
          <w:szCs w:val="28"/>
          <w:rtl w:val="true"/>
          <w:lang w:bidi="fa-IR"/>
        </w:rPr>
        <w:t>للشیروانی و لغیره، مر بعنوان الإحباط و التکفیر</w:t>
      </w:r>
    </w:p>
    <w:p>
      <w:pPr>
        <w:pStyle w:val="Heading3"/>
        <w:numPr>
          <w:ilvl w:val="2"/>
          <w:numId w:val="1"/>
        </w:numPr>
        <w:rPr/>
      </w:pPr>
      <w:bookmarkStart w:id="5513" w:name="__RefHeading___Toc7560378_73709187"/>
      <w:bookmarkStart w:id="5514" w:name="_Toc2569"/>
      <w:bookmarkEnd w:id="5513"/>
      <w:r>
        <w:rPr/>
        <w:t>1789</w:t>
      </w:r>
      <w:r>
        <w:rPr>
          <w:rtl w:val="true"/>
        </w:rPr>
        <w:t xml:space="preserve">- </w:t>
      </w:r>
      <w:r>
        <w:rPr>
          <w:rtl w:val="true"/>
        </w:rPr>
        <w:t>کتاب التکلیف</w:t>
      </w:r>
      <w:bookmarkEnd w:id="5514"/>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جعفر محمد بن علی الشلمغانی المعروف بابن أبی العزاقر المقتول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حال استقامته، فحمله الحسد لمقام الحسین بن روح النوبختی علی ترک المذهب، و لما ظهر إلحاده أحضره الوزیر أبو علی بن مقلة عند الخلیفة الراضی بالله فی جمع من الفقهاء و القضاة فأفتوا بإباحة دمه، و قتل معه إبراهیم بن عون الفاضل الأدیب الکاتب لاعتقاده بربوبیته کما فصل جمیع ذلک فی معجم الأدباء فی ترجمه إبراهیم المذکور، و یروی عنه هذا الکتاب أبو المفضل الشیبانی المتوفی </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یرویه عنه أیضا والد الصدوق الا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الرجل لأخیه 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غیبة الشیخ الطوسی 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روح بن الحسین بن روح أنه قرأ الحسین بن روح هذا الکتاب من أوله إلی آخره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من شی‌ء الا و قد روی عن الأئمة ع الا موضعین أو ثلاثة فإنه کذب علیهم فی روایتها، و قد ألف سیدنا الحسن صدر الدین کتاب فصل القضاء فی إثبات أن الفقه المنسوب إلی الإمام الرضا ع هو بعینه کتاب التکلیف هذا الا مقدارا من دیباجته فإنه ألحق بأول کتاب التکلیف، و قد عین فیه مکان الإلحاق </w:t>
      </w:r>
      <w:bookmarkStart w:id="5515" w:name="pg11681_117583"/>
    </w:p>
    <w:p>
      <w:pPr>
        <w:pStyle w:val="Heading3"/>
        <w:numPr>
          <w:ilvl w:val="2"/>
          <w:numId w:val="1"/>
        </w:numPr>
        <w:rPr/>
      </w:pPr>
      <w:bookmarkStart w:id="5516" w:name="__RefHeading___Toc7560380_73709187"/>
      <w:bookmarkStart w:id="5517" w:name="_Toc2570"/>
      <w:bookmarkEnd w:id="5515"/>
      <w:bookmarkEnd w:id="5516"/>
      <w:r>
        <w:rPr/>
        <w:t>1790</w:t>
      </w:r>
      <w:r>
        <w:rPr>
          <w:rtl w:val="true"/>
        </w:rPr>
        <w:t xml:space="preserve">- </w:t>
      </w:r>
      <w:r>
        <w:rPr>
          <w:rtl w:val="true"/>
        </w:rPr>
        <w:t>تکلیف الکفار بالفروع</w:t>
      </w:r>
      <w:bookmarkEnd w:id="5517"/>
    </w:p>
    <w:p>
      <w:pPr>
        <w:pStyle w:val="BookText"/>
        <w:rPr/>
      </w:pPr>
      <w:r>
        <w:rPr>
          <w:rFonts w:ascii="IRNazanin" w:hAnsi="IRNazanin" w:eastAsia="IRNazanin"/>
          <w:color w:val="111111"/>
          <w:sz w:val="28"/>
          <w:sz w:val="28"/>
          <w:szCs w:val="28"/>
          <w:rtl w:val="true"/>
          <w:lang w:bidi="fa-IR"/>
        </w:rPr>
        <w:t xml:space="preserve">کتاب مبسوط فی هذه المسألة للشیخ أسد الله بن الحاج إسماعیل الدزفولی الکاظمی المتوفی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بمقبرته فی النجف قرب مقبرة أستاذه و جد أولاده الشیخ جعفر کاشف الغطاء، و له أیضا رسالة مبسوطة فی هذه المسألة، و هما موجودان فی مکتبة أحفاده بالکاظمیة</w:t>
      </w:r>
    </w:p>
    <w:p>
      <w:pPr>
        <w:pStyle w:val="Heading3"/>
        <w:numPr>
          <w:ilvl w:val="2"/>
          <w:numId w:val="1"/>
        </w:numPr>
        <w:rPr/>
      </w:pPr>
      <w:bookmarkStart w:id="5518" w:name="__RefHeading___Toc7560382_73709187"/>
      <w:bookmarkStart w:id="5519" w:name="_Toc2571"/>
      <w:bookmarkEnd w:id="5518"/>
      <w:r>
        <w:rPr/>
        <w:t>1791</w:t>
      </w:r>
      <w:r>
        <w:rPr>
          <w:rtl w:val="true"/>
        </w:rPr>
        <w:t xml:space="preserve">- </w:t>
      </w:r>
      <w:r>
        <w:rPr>
          <w:rtl w:val="true"/>
        </w:rPr>
        <w:t>تکلیف الکفار بالفروع</w:t>
      </w:r>
      <w:bookmarkEnd w:id="5519"/>
    </w:p>
    <w:p>
      <w:pPr>
        <w:pStyle w:val="BookText"/>
        <w:rPr/>
      </w:pPr>
      <w:r>
        <w:rPr>
          <w:rFonts w:ascii="IRNazanin" w:hAnsi="IRNazanin" w:eastAsia="IRNazanin"/>
          <w:color w:val="111111"/>
          <w:sz w:val="28"/>
          <w:sz w:val="28"/>
          <w:szCs w:val="28"/>
          <w:rtl w:val="true"/>
          <w:lang w:bidi="fa-IR"/>
        </w:rPr>
        <w:t xml:space="preserve">للشیخ محمد باقر بن محمد جعفر البهاری الهمدانی المتوفی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بخطه فی کتبه</w:t>
      </w:r>
    </w:p>
    <w:p>
      <w:pPr>
        <w:pStyle w:val="Heading3"/>
        <w:numPr>
          <w:ilvl w:val="2"/>
          <w:numId w:val="1"/>
        </w:numPr>
        <w:rPr/>
      </w:pPr>
      <w:bookmarkStart w:id="5520" w:name="__RefHeading___Toc7560384_73709187"/>
      <w:bookmarkStart w:id="5521" w:name="_Toc2572"/>
      <w:bookmarkEnd w:id="5520"/>
      <w:r>
        <w:rPr/>
        <w:t>1792</w:t>
      </w:r>
      <w:r>
        <w:rPr>
          <w:rtl w:val="true"/>
        </w:rPr>
        <w:t xml:space="preserve">- </w:t>
      </w:r>
      <w:r>
        <w:rPr>
          <w:rtl w:val="true"/>
        </w:rPr>
        <w:t>تکلیف الکفار بالفروع‌</w:t>
      </w:r>
      <w:bookmarkEnd w:id="5521"/>
    </w:p>
    <w:p>
      <w:pPr>
        <w:pStyle w:val="BookText"/>
        <w:rPr/>
      </w:pPr>
      <w:r>
        <w:rPr>
          <w:rFonts w:ascii="IRNazanin" w:hAnsi="IRNazanin" w:eastAsia="IRNazanin"/>
          <w:color w:val="111111"/>
          <w:sz w:val="28"/>
          <w:sz w:val="28"/>
          <w:szCs w:val="28"/>
          <w:rtl w:val="true"/>
          <w:lang w:bidi="fa-IR"/>
        </w:rPr>
        <w:t xml:space="preserve">للسید عبد الله بن محمد رضا شبر الحسینی المتوفی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أثبت فیه تکلیفهم بالفروع بالأدلة الأربعة، و فرغ منه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 یده عند حفیده المعاصر السید علی بن السید محمد شبر</w:t>
      </w:r>
    </w:p>
    <w:p>
      <w:pPr>
        <w:pStyle w:val="Heading3"/>
        <w:numPr>
          <w:ilvl w:val="2"/>
          <w:numId w:val="1"/>
        </w:numPr>
        <w:rPr/>
      </w:pPr>
      <w:bookmarkStart w:id="5522" w:name="__RefHeading___Toc7560386_73709187"/>
      <w:bookmarkStart w:id="5523" w:name="_Toc2573"/>
      <w:bookmarkEnd w:id="5522"/>
      <w:r>
        <w:rPr/>
        <w:t>1793</w:t>
      </w:r>
      <w:r>
        <w:rPr>
          <w:rtl w:val="true"/>
        </w:rPr>
        <w:t xml:space="preserve">- </w:t>
      </w:r>
      <w:r>
        <w:rPr>
          <w:rtl w:val="true"/>
        </w:rPr>
        <w:t>تکلیف الکفار بالفروع</w:t>
      </w:r>
      <w:bookmarkEnd w:id="5523"/>
    </w:p>
    <w:p>
      <w:pPr>
        <w:pStyle w:val="BookText"/>
        <w:rPr/>
      </w:pPr>
      <w:r>
        <w:rPr>
          <w:rFonts w:ascii="IRNazanin" w:hAnsi="IRNazanin" w:eastAsia="IRNazanin"/>
          <w:color w:val="111111"/>
          <w:sz w:val="28"/>
          <w:sz w:val="28"/>
          <w:szCs w:val="28"/>
          <w:rtl w:val="true"/>
          <w:lang w:bidi="fa-IR"/>
        </w:rPr>
        <w:t xml:space="preserve">للأمیر السید علی صاحب الریاض المتوفی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 فیه إطباق الفریقین علیه غیر أبی حنیفة کما ذکره تلمیذه الشیخ أبو علی فی رجاله</w:t>
      </w:r>
    </w:p>
    <w:p>
      <w:pPr>
        <w:pStyle w:val="Heading3"/>
        <w:numPr>
          <w:ilvl w:val="2"/>
          <w:numId w:val="1"/>
        </w:numPr>
        <w:rPr/>
      </w:pPr>
      <w:bookmarkStart w:id="5524" w:name="__RefHeading___Toc7560388_73709187"/>
      <w:bookmarkStart w:id="5525" w:name="_Toc2574"/>
      <w:bookmarkEnd w:id="5524"/>
      <w:r>
        <w:rPr/>
        <w:t>1794</w:t>
      </w:r>
      <w:r>
        <w:rPr>
          <w:rtl w:val="true"/>
        </w:rPr>
        <w:t xml:space="preserve">- </w:t>
      </w:r>
      <w:r>
        <w:rPr>
          <w:rtl w:val="true"/>
        </w:rPr>
        <w:t>تکلیف الکفار بالفروع</w:t>
      </w:r>
      <w:bookmarkEnd w:id="5525"/>
    </w:p>
    <w:p>
      <w:pPr>
        <w:pStyle w:val="BookText"/>
        <w:rPr/>
      </w:pPr>
      <w:r>
        <w:rPr>
          <w:rFonts w:ascii="IRNazanin" w:hAnsi="IRNazanin" w:eastAsia="IRNazanin"/>
          <w:color w:val="111111"/>
          <w:sz w:val="28"/>
          <w:sz w:val="28"/>
          <w:szCs w:val="28"/>
          <w:rtl w:val="true"/>
          <w:lang w:bidi="fa-IR"/>
        </w:rPr>
        <w:t>للشیخ محمد بن عبد علی بن محمد بن أحمد آل عبد الجبار القطیفی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استدل فیه بالأدلة الأربعة رأیت النسخة بخط تلمیذه الشیخ یحیی بن عبد العزیز فرغ من کتابتها </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المرحوم الشیخ مشکور فی النجف</w:t>
      </w:r>
    </w:p>
    <w:p>
      <w:pPr>
        <w:pStyle w:val="Heading3"/>
        <w:numPr>
          <w:ilvl w:val="2"/>
          <w:numId w:val="1"/>
        </w:numPr>
        <w:rPr/>
      </w:pPr>
      <w:bookmarkStart w:id="5526" w:name="__RefHeading___Toc7560390_73709187"/>
      <w:bookmarkStart w:id="5527" w:name="_Toc2575"/>
      <w:bookmarkEnd w:id="5526"/>
      <w:r>
        <w:rPr/>
        <w:t>1795</w:t>
      </w:r>
      <w:r>
        <w:rPr>
          <w:rtl w:val="true"/>
        </w:rPr>
        <w:t xml:space="preserve">- </w:t>
      </w:r>
      <w:r>
        <w:rPr>
          <w:rtl w:val="true"/>
        </w:rPr>
        <w:t>تکلیف الکفار بالفروع</w:t>
      </w:r>
      <w:bookmarkEnd w:id="5527"/>
    </w:p>
    <w:p>
      <w:pPr>
        <w:pStyle w:val="BookText"/>
        <w:rPr/>
      </w:pPr>
      <w:r>
        <w:rPr>
          <w:rFonts w:ascii="IRNazanin" w:hAnsi="IRNazanin" w:eastAsia="IRNazanin"/>
          <w:color w:val="111111"/>
          <w:sz w:val="28"/>
          <w:sz w:val="28"/>
          <w:szCs w:val="28"/>
          <w:rtl w:val="true"/>
          <w:lang w:bidi="fa-IR"/>
        </w:rPr>
        <w:t xml:space="preserve">لآقا محمد مهدی بن الحاج مولی محسن بن المولی سمیع بن المولی حسین بن علم الهدی ابن المحدث الفیض الکاشانی الکرمانشاهانی المتوفی حدود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تلامیذ الشیخ محمد تقی صاحب الحاشیة و والده الحاج مولی محسن کان من علماء کرمانشاه فی عصر آغا محمد علی و بعده، حدثنی بذلک کله حفیده المعاصر الحاج آغا مهدی بن آغا محمد تقی ابن المصنف، و عد من تصانیفه الموجودة بخطه شرح الشرائع فی مجلدین علیه تقریظ أستاذه الشیخ محمد تقی بخطه</w:t>
      </w:r>
    </w:p>
    <w:p>
      <w:pPr>
        <w:pStyle w:val="Heading3"/>
        <w:numPr>
          <w:ilvl w:val="2"/>
          <w:numId w:val="1"/>
        </w:numPr>
        <w:rPr/>
      </w:pPr>
      <w:bookmarkStart w:id="5528" w:name="__RefHeading___Toc7560392_73709187"/>
      <w:bookmarkStart w:id="5529" w:name="_Toc2576"/>
      <w:bookmarkEnd w:id="5528"/>
      <w:r>
        <w:rPr/>
        <w:t>1796</w:t>
      </w:r>
      <w:r>
        <w:rPr>
          <w:rtl w:val="true"/>
        </w:rPr>
        <w:t xml:space="preserve">- </w:t>
      </w:r>
      <w:r>
        <w:rPr>
          <w:rtl w:val="true"/>
        </w:rPr>
        <w:t>تکلیف الکفار بالقضاء</w:t>
      </w:r>
      <w:bookmarkEnd w:id="5529"/>
    </w:p>
    <w:p>
      <w:pPr>
        <w:pStyle w:val="BookText"/>
        <w:rPr/>
      </w:pPr>
      <w:r>
        <w:rPr>
          <w:rFonts w:ascii="IRNazanin" w:hAnsi="IRNazanin" w:eastAsia="IRNazanin"/>
          <w:color w:val="111111"/>
          <w:sz w:val="28"/>
          <w:sz w:val="28"/>
          <w:szCs w:val="28"/>
          <w:rtl w:val="true"/>
          <w:lang w:bidi="fa-IR"/>
        </w:rPr>
        <w:t xml:space="preserve">مع سقوطه عنهم بالإسلام للمولی عبد الرسول الفیروزکوهی القزقان‌چاهی المتوفی بطهران بعد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رسائله بطهران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Heading3"/>
        <w:numPr>
          <w:ilvl w:val="2"/>
          <w:numId w:val="1"/>
        </w:numPr>
        <w:rPr/>
      </w:pPr>
      <w:bookmarkStart w:id="5530" w:name="__RefHeading___Toc7560394_73709187"/>
      <w:bookmarkStart w:id="5531" w:name="_Toc2577"/>
      <w:bookmarkEnd w:id="5530"/>
      <w:r>
        <w:rPr/>
        <w:t>1797</w:t>
      </w:r>
      <w:r>
        <w:rPr>
          <w:rtl w:val="true"/>
        </w:rPr>
        <w:t xml:space="preserve">- </w:t>
      </w:r>
      <w:r>
        <w:rPr>
          <w:rtl w:val="true"/>
        </w:rPr>
        <w:t>تکلیف المکلفین</w:t>
      </w:r>
      <w:bookmarkEnd w:id="5531"/>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جزءین أحدهما فی الأصول و الآخر فی الفروع، طبعا فی الهند، من تألیفات المولوی الحاج السید أبی القاسم بن الحسین النقوی الرضوی الحائری اللاهوری المتوفی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bookmarkStart w:id="5532" w:name="pg11681_117584"/>
    </w:p>
    <w:p>
      <w:pPr>
        <w:pStyle w:val="Heading3"/>
        <w:numPr>
          <w:ilvl w:val="2"/>
          <w:numId w:val="1"/>
        </w:numPr>
        <w:rPr/>
      </w:pPr>
      <w:bookmarkStart w:id="5533" w:name="__RefHeading___Toc7560396_73709187"/>
      <w:bookmarkStart w:id="5534" w:name="_Toc2578"/>
      <w:bookmarkEnd w:id="5532"/>
      <w:bookmarkEnd w:id="5533"/>
      <w:r>
        <w:rPr/>
        <w:t>1798</w:t>
      </w:r>
      <w:r>
        <w:rPr>
          <w:rtl w:val="true"/>
        </w:rPr>
        <w:t xml:space="preserve">- </w:t>
      </w:r>
      <w:r>
        <w:rPr>
          <w:rtl w:val="true"/>
        </w:rPr>
        <w:t>تکلیف من علم الله أنه یکفر</w:t>
      </w:r>
      <w:bookmarkEnd w:id="5534"/>
    </w:p>
    <w:p>
      <w:pPr>
        <w:pStyle w:val="BookText"/>
        <w:rPr/>
      </w:pPr>
      <w:r>
        <w:rPr>
          <w:rFonts w:ascii="IRNazanin" w:hAnsi="IRNazanin" w:eastAsia="IRNazanin"/>
          <w:color w:val="111111"/>
          <w:sz w:val="28"/>
          <w:sz w:val="28"/>
          <w:szCs w:val="28"/>
          <w:rtl w:val="true"/>
          <w:lang w:bidi="fa-IR"/>
        </w:rPr>
        <w:t xml:space="preserve">للشیخ أبی عبد الله محمد بن عبد الملک بن محمد التبان المتوفی لثلاث بقین من ذی القعدة </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النجاشی و هو السائل للمسائل التبانیة عن الشریف المرتضی علم الهدی‌</w:t>
      </w:r>
    </w:p>
    <w:p>
      <w:pPr>
        <w:pStyle w:val="Heading3"/>
        <w:numPr>
          <w:ilvl w:val="2"/>
          <w:numId w:val="1"/>
        </w:numPr>
        <w:rPr/>
      </w:pPr>
      <w:bookmarkStart w:id="5535" w:name="__RefHeading___Toc7560398_73709187"/>
      <w:bookmarkStart w:id="5536" w:name="_Toc2579"/>
      <w:bookmarkEnd w:id="5535"/>
      <w:r>
        <w:rPr/>
        <w:t>1799</w:t>
      </w:r>
      <w:r>
        <w:rPr>
          <w:rtl w:val="true"/>
        </w:rPr>
        <w:t xml:space="preserve">- </w:t>
      </w:r>
      <w:r>
        <w:rPr>
          <w:rtl w:val="true"/>
        </w:rPr>
        <w:t>التکلیفیة</w:t>
      </w:r>
      <w:bookmarkEnd w:id="5536"/>
    </w:p>
    <w:p>
      <w:pPr>
        <w:pStyle w:val="BookText"/>
        <w:rPr/>
      </w:pPr>
      <w:r>
        <w:rPr>
          <w:rFonts w:ascii="IRNazanin" w:hAnsi="IRNazanin" w:eastAsia="IRNazanin"/>
          <w:color w:val="111111"/>
          <w:sz w:val="28"/>
          <w:sz w:val="28"/>
          <w:szCs w:val="28"/>
          <w:rtl w:val="true"/>
          <w:lang w:bidi="fa-IR"/>
        </w:rPr>
        <w:t xml:space="preserve">للشیخ السعید محمد بن محمد بن مکی الشهید فی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مبسوطة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لم یخلق الخلق عبثا، و لم یدعهم مهملا بل کلفهم بالمشاق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خمسة فصول مدارها علی خمسة مطالب مطلب ما، و هل، و من، و کیف، و لم، فالثلاثة الأول فی الفصل الأول، و الرابعة فی الفصل الثانی، و الخامسة فی الفصل الثالث، و الفصل الرابع فی الترغیب، و الخامس فی الترهیب، و فی آخره سود ذلک فی هزیع لیلة السبت لإحدی عشرة لیلة خلت من جمادی الأولی </w:t>
      </w:r>
      <w:r>
        <w:rPr>
          <w:rFonts w:eastAsia="IRNazanin" w:cs="IRNazanin"/>
          <w:color w:val="111111"/>
          <w:sz w:val="28"/>
          <w:szCs w:val="28"/>
          <w:rtl w:val="true"/>
          <w:lang w:bidi="fa-IR"/>
        </w:rPr>
        <w:t>(</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الرسالة الیونسیة فی شرح المقالة التکلیفیة الشهیدیة و الشارح الشیخ زین الدین یونس البیاضی، و الشرح أیضا موجود کأصله</w:t>
      </w:r>
    </w:p>
    <w:p>
      <w:pPr>
        <w:pStyle w:val="Heading3"/>
        <w:numPr>
          <w:ilvl w:val="2"/>
          <w:numId w:val="1"/>
        </w:numPr>
        <w:rPr/>
      </w:pPr>
      <w:bookmarkStart w:id="5537" w:name="__RefHeading___Toc7560400_73709187"/>
      <w:bookmarkStart w:id="5538" w:name="_Toc2580"/>
      <w:bookmarkEnd w:id="5537"/>
      <w:r>
        <w:rPr/>
        <w:t>1800</w:t>
      </w:r>
      <w:r>
        <w:rPr>
          <w:rtl w:val="true"/>
        </w:rPr>
        <w:t xml:space="preserve">- </w:t>
      </w:r>
      <w:r>
        <w:rPr>
          <w:rtl w:val="true"/>
        </w:rPr>
        <w:t>التکلیفیة</w:t>
      </w:r>
      <w:bookmarkEnd w:id="5538"/>
    </w:p>
    <w:p>
      <w:pPr>
        <w:pStyle w:val="BookText"/>
        <w:rPr/>
      </w:pPr>
      <w:r>
        <w:rPr>
          <w:rFonts w:ascii="IRNazanin" w:hAnsi="IRNazanin" w:eastAsia="IRNazanin"/>
          <w:color w:val="111111"/>
          <w:sz w:val="28"/>
          <w:sz w:val="28"/>
          <w:szCs w:val="28"/>
          <w:rtl w:val="true"/>
          <w:lang w:bidi="fa-IR"/>
        </w:rPr>
        <w:t xml:space="preserve">رسالة مبسوطة فیما جری علی الإنسان من التکالیف و المشاق بحسب العوالم التی یتقلب فیها من عالم الذر إلی عالم المحشر، للسید معز الدین محمد المهدی بن الحسن الحسینی القزوینی الحلی المتوفی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بخطه فی مکتبته فی الحلة</w:t>
      </w:r>
    </w:p>
    <w:p>
      <w:pPr>
        <w:pStyle w:val="Heading3"/>
        <w:numPr>
          <w:ilvl w:val="2"/>
          <w:numId w:val="1"/>
        </w:numPr>
        <w:rPr/>
      </w:pPr>
      <w:bookmarkStart w:id="5539" w:name="__RefHeading___Toc7560402_73709187"/>
      <w:bookmarkStart w:id="5540" w:name="_Toc2581"/>
      <w:bookmarkEnd w:id="5539"/>
      <w:r>
        <w:rPr/>
        <w:t>1801</w:t>
      </w:r>
      <w:r>
        <w:rPr>
          <w:rtl w:val="true"/>
        </w:rPr>
        <w:t xml:space="preserve">- </w:t>
      </w:r>
      <w:r>
        <w:rPr>
          <w:rtl w:val="true"/>
        </w:rPr>
        <w:t>التکملة</w:t>
      </w:r>
      <w:bookmarkEnd w:id="5540"/>
    </w:p>
    <w:p>
      <w:pPr>
        <w:pStyle w:val="BookText"/>
        <w:rPr/>
      </w:pPr>
      <w:r>
        <w:rPr>
          <w:rFonts w:ascii="IRNazanin" w:hAnsi="IRNazanin" w:eastAsia="IRNazanin"/>
          <w:color w:val="111111"/>
          <w:sz w:val="28"/>
          <w:sz w:val="28"/>
          <w:szCs w:val="28"/>
          <w:rtl w:val="true"/>
          <w:lang w:bidi="fa-IR"/>
        </w:rPr>
        <w:t xml:space="preserve">للشریف أبی یعلی محمد بن الحسن بن حمزة الجعفری المتوفی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 إنه موقوف علی التمام، و ذکر بعده الموجز فی التوحید، و قال أیضا موقوف علی التمام أراد بذلک أنه یرجی منه إتمامها لکونه حیا، فیظهر أن تاریخ وفاته لیس من کلام النجاشی بل ملحق به کما أشرنا إلیه فی تفسیر أبی یعلی، إذ لو کان منه لکان اللازم أن یقول لم یتم</w:t>
      </w:r>
    </w:p>
    <w:p>
      <w:pPr>
        <w:pStyle w:val="Heading3"/>
        <w:numPr>
          <w:ilvl w:val="2"/>
          <w:numId w:val="1"/>
        </w:numPr>
        <w:rPr/>
      </w:pPr>
      <w:bookmarkStart w:id="5541" w:name="__RefHeading___Toc7560404_73709187"/>
      <w:bookmarkStart w:id="5542" w:name="_Toc2582"/>
      <w:bookmarkEnd w:id="5541"/>
      <w:r>
        <w:rPr/>
        <w:t>1802</w:t>
      </w:r>
      <w:r>
        <w:rPr>
          <w:rtl w:val="true"/>
        </w:rPr>
        <w:t xml:space="preserve">- </w:t>
      </w:r>
      <w:r>
        <w:rPr>
          <w:rtl w:val="true"/>
        </w:rPr>
        <w:t>التکملة</w:t>
      </w:r>
      <w:bookmarkEnd w:id="5542"/>
    </w:p>
    <w:p>
      <w:pPr>
        <w:pStyle w:val="BookText"/>
        <w:rPr/>
      </w:pPr>
      <w:r>
        <w:rPr>
          <w:rFonts w:ascii="IRNazanin" w:hAnsi="IRNazanin" w:eastAsia="IRNazanin"/>
          <w:color w:val="111111"/>
          <w:sz w:val="28"/>
          <w:sz w:val="28"/>
          <w:szCs w:val="28"/>
          <w:rtl w:val="true"/>
          <w:lang w:bidi="fa-IR"/>
        </w:rPr>
        <w:t xml:space="preserve">أرجوزة فی المعانی و البیان لمیرزا محمد التنکابنی المولود حدود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مختصرا بعنوان الأرجوزه و هو فی مائة و ستین بیتا فرغ من نظمه </w:t>
      </w: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عن خط الناظم السید شهاب الدین التبریزی نزیل قم،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أحمدک اللهم معطی النعم</w:t>
      </w:r>
    </w:p>
    <w:p>
      <w:pPr>
        <w:pStyle w:val="BookText"/>
        <w:rPr/>
      </w:pPr>
      <w:r>
        <w:rPr>
          <w:rFonts w:ascii="IRNazanin" w:hAnsi="IRNazanin" w:eastAsia="IRNazanin"/>
          <w:color w:val="111111"/>
          <w:sz w:val="28"/>
          <w:sz w:val="28"/>
          <w:szCs w:val="28"/>
          <w:rtl w:val="true"/>
          <w:lang w:bidi="fa-IR"/>
        </w:rPr>
        <w:t>و خالق الجسم و دافع النقم</w:t>
      </w:r>
    </w:p>
    <w:p>
      <w:pPr>
        <w:pStyle w:val="Heading3"/>
        <w:numPr>
          <w:ilvl w:val="2"/>
          <w:numId w:val="1"/>
        </w:numPr>
        <w:rPr/>
      </w:pPr>
      <w:bookmarkStart w:id="5543" w:name="__RefHeading___Toc7560406_73709187"/>
      <w:bookmarkStart w:id="5544" w:name="_Toc2583"/>
      <w:bookmarkEnd w:id="5543"/>
      <w:r>
        <w:rPr/>
        <w:t>1803</w:t>
      </w:r>
      <w:r>
        <w:rPr>
          <w:rtl w:val="true"/>
        </w:rPr>
        <w:t xml:space="preserve">- </w:t>
      </w:r>
      <w:r>
        <w:rPr>
          <w:rtl w:val="true"/>
        </w:rPr>
        <w:t>التکملة</w:t>
      </w:r>
      <w:bookmarkEnd w:id="5544"/>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لکتاب الصلة الذی هو فی تاریخ أئمة الأندلس من تألیف ابن </w:t>
      </w:r>
      <w:bookmarkStart w:id="5545" w:name="pg11681_117585"/>
    </w:p>
    <w:p>
      <w:pPr>
        <w:pStyle w:val="BookText"/>
        <w:rPr/>
      </w:pPr>
      <w:bookmarkEnd w:id="5545"/>
      <w:r>
        <w:rPr>
          <w:rFonts w:ascii="IRNazanin" w:hAnsi="IRNazanin" w:eastAsia="IRNazanin"/>
          <w:color w:val="111111"/>
          <w:sz w:val="28"/>
          <w:sz w:val="28"/>
          <w:szCs w:val="28"/>
          <w:rtl w:val="true"/>
          <w:lang w:bidi="fa-IR"/>
        </w:rPr>
        <w:t>بشکوال، و</w:t>
      </w:r>
    </w:p>
    <w:p>
      <w:pPr>
        <w:pStyle w:val="Heading3"/>
        <w:numPr>
          <w:ilvl w:val="2"/>
          <w:numId w:val="1"/>
        </w:numPr>
        <w:rPr/>
      </w:pPr>
      <w:bookmarkStart w:id="5546" w:name="__RefHeading___Toc7560408_73709187"/>
      <w:bookmarkStart w:id="5547" w:name="_Toc2584"/>
      <w:bookmarkEnd w:id="5546"/>
      <w:r>
        <w:rPr>
          <w:rtl w:val="true"/>
        </w:rPr>
        <w:t>التکملة</w:t>
      </w:r>
      <w:bookmarkEnd w:id="5547"/>
    </w:p>
    <w:p>
      <w:pPr>
        <w:pStyle w:val="BookText"/>
        <w:rPr/>
      </w:pPr>
      <w:r>
        <w:rPr>
          <w:rFonts w:ascii="IRNazanin" w:hAnsi="IRNazanin" w:eastAsia="IRNazanin"/>
          <w:color w:val="111111"/>
          <w:sz w:val="28"/>
          <w:sz w:val="28"/>
          <w:szCs w:val="28"/>
          <w:rtl w:val="true"/>
          <w:lang w:bidi="fa-IR"/>
        </w:rPr>
        <w:t xml:space="preserve">للشیخ أبی عبد الله محمد بن عبد الله بن أبی بکر بن عبد الرحمن القضاعی البلنسی المعروف بابن الأباد الذی قتله صاحب تونس مظلوما کما فی مرآة الجنان و الشذرات فی سنة </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درر السمط فی خبر السبط الذی أورد بعض فصوله فی آخر المجلد الثانی من نفح الطیب و ترک فصوله الآخر لأنها التی یظهر منها تشیعه قال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أورد منه غیر ما ذکرته لأن فی الباقی ما یشم منه رائحة التشیع، و الله سبحانه یسامحه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التکملة ضمن مجموعة تسمی ب المکتبة الأندلسیة کما ذکر تفصیلا فی معجم المطبوعات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1783</w:t>
      </w:r>
      <w:r>
        <w:rPr>
          <w:rFonts w:eastAsia="IRNazanin" w:cs="IRNazanin"/>
          <w:color w:val="111111"/>
          <w:sz w:val="28"/>
          <w:szCs w:val="28"/>
          <w:rtl w:val="true"/>
          <w:lang w:bidi="fa-IR"/>
        </w:rPr>
        <w:t>)</w:t>
      </w:r>
    </w:p>
    <w:p>
      <w:pPr>
        <w:pStyle w:val="Heading3"/>
        <w:numPr>
          <w:ilvl w:val="2"/>
          <w:numId w:val="1"/>
        </w:numPr>
        <w:rPr/>
      </w:pPr>
      <w:bookmarkStart w:id="5548" w:name="__RefHeading___Toc7560410_73709187"/>
      <w:bookmarkStart w:id="5549" w:name="_Toc2585"/>
      <w:bookmarkEnd w:id="5548"/>
      <w:r>
        <w:rPr/>
        <w:t>1804</w:t>
      </w:r>
      <w:r>
        <w:rPr>
          <w:rtl w:val="true"/>
        </w:rPr>
        <w:t xml:space="preserve">- </w:t>
      </w:r>
      <w:r>
        <w:rPr>
          <w:rtl w:val="true"/>
        </w:rPr>
        <w:t>التکملة</w:t>
      </w:r>
      <w:bookmarkEnd w:id="5549"/>
    </w:p>
    <w:p>
      <w:pPr>
        <w:pStyle w:val="BookText"/>
        <w:rPr/>
      </w:pPr>
      <w:r>
        <w:rPr>
          <w:rFonts w:ascii="IRNazanin" w:hAnsi="IRNazanin" w:eastAsia="IRNazanin"/>
          <w:color w:val="111111"/>
          <w:sz w:val="28"/>
          <w:sz w:val="28"/>
          <w:szCs w:val="28"/>
          <w:rtl w:val="true"/>
          <w:lang w:bidi="fa-IR"/>
        </w:rPr>
        <w:t xml:space="preserve">فی شرح التبصرة فی تمام الفقه للشیخ إسماعیل التبریزی المعاصر صاحب تبصرة الأصول، طبع مجلد منه من البیع إلی آخر الدیات فی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Heading3"/>
        <w:numPr>
          <w:ilvl w:val="2"/>
          <w:numId w:val="1"/>
        </w:numPr>
        <w:rPr/>
      </w:pPr>
      <w:bookmarkStart w:id="5550" w:name="__RefHeading___Toc7560412_73709187"/>
      <w:bookmarkStart w:id="5551" w:name="_Toc2586"/>
      <w:bookmarkEnd w:id="5550"/>
      <w:r>
        <w:rPr/>
        <w:t>1805</w:t>
      </w:r>
      <w:r>
        <w:rPr>
          <w:rtl w:val="true"/>
        </w:rPr>
        <w:t xml:space="preserve">- </w:t>
      </w:r>
      <w:r>
        <w:rPr>
          <w:rtl w:val="true"/>
        </w:rPr>
        <w:t>التکملة</w:t>
      </w:r>
      <w:bookmarkEnd w:id="5551"/>
    </w:p>
    <w:p>
      <w:pPr>
        <w:pStyle w:val="BookText"/>
        <w:rPr/>
      </w:pPr>
      <w:r>
        <w:rPr>
          <w:rFonts w:ascii="IRNazanin" w:hAnsi="IRNazanin" w:eastAsia="IRNazanin"/>
          <w:color w:val="111111"/>
          <w:sz w:val="28"/>
          <w:sz w:val="28"/>
          <w:szCs w:val="28"/>
          <w:rtl w:val="true"/>
          <w:lang w:bidi="fa-IR"/>
        </w:rPr>
        <w:t xml:space="preserve">فی شرح التذکرة النصیریة فی الهیئة للمحقق شمس الدین محمد بن أحمد الخفری معاصر المحقق الکرکی و معتمده المتوفی </w:t>
      </w:r>
      <w:r>
        <w:rPr>
          <w:rFonts w:eastAsia="IRNazanin" w:cs="IRNazanin"/>
          <w:color w:val="111111"/>
          <w:sz w:val="28"/>
          <w:szCs w:val="28"/>
          <w:rtl w:val="true"/>
          <w:lang w:bidi="fa-IR"/>
        </w:rPr>
        <w:t>(</w:t>
      </w:r>
      <w:r>
        <w:rPr>
          <w:rFonts w:eastAsia="IRNazanin" w:cs="IRNazanin"/>
          <w:color w:val="111111"/>
          <w:sz w:val="28"/>
          <w:szCs w:val="28"/>
          <w:lang w:bidi="fa-IR"/>
        </w:rPr>
        <w:t>957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شرح مزج،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تعالیت یا ذا العرش الأعلی و ما أعظم شأنک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تبارکت یا مبدع السموات العلی و ما أجل سلطانک صل علی سید الوری، و آله أنوار فلک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أدرج فیه ألفاظ شرح المیر السید الشریف الجرجانی تیمنا بکلماته، و فرغ من الشرح فی یوم الاثنین رابع محرم الحرام </w:t>
      </w:r>
      <w:r>
        <w:rPr>
          <w:rFonts w:eastAsia="IRNazanin" w:cs="IRNazanin"/>
          <w:color w:val="111111"/>
          <w:sz w:val="28"/>
          <w:szCs w:val="28"/>
          <w:rtl w:val="true"/>
          <w:lang w:bidi="fa-IR"/>
        </w:rPr>
        <w:t>(</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التکملة حواشی کثیرة تأتی فی الحاء، رأیت منه نسخا أقدمها نسخه الشیخ مهدی المعروف بحاج عماد الفهرسی التی وقفها للخزانة الرضویة فإن کتابتها فی </w:t>
      </w:r>
      <w:r>
        <w:rPr>
          <w:rFonts w:eastAsia="IRNazanin" w:cs="IRNazanin"/>
          <w:color w:val="111111"/>
          <w:sz w:val="28"/>
          <w:szCs w:val="28"/>
          <w:rtl w:val="true"/>
          <w:lang w:bidi="fa-IR"/>
        </w:rPr>
        <w:t>(</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بخط العالم السید عزیز الله بن یوسف الطباطبائی اللاروستانی، و علیها تصحیحات بخطه فرغ من کتابتها یوم الخمیس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علیها تملک آیة الله بحر العلوم، توجد عند الشیخ محمد إبراهیم الکلباسی فی النجف، و بخط هذا السید أیضا نسخه توحید المفضل التی فرغ من کتابتها </w:t>
      </w:r>
      <w:r>
        <w:rPr>
          <w:rFonts w:eastAsia="IRNazanin" w:cs="IRNazanin"/>
          <w:color w:val="111111"/>
          <w:sz w:val="28"/>
          <w:szCs w:val="28"/>
          <w:rtl w:val="true"/>
          <w:lang w:bidi="fa-IR"/>
        </w:rPr>
        <w:t>(</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صححها العلامة المجلسی و علیها بلاغاته</w:t>
      </w:r>
    </w:p>
    <w:p>
      <w:pPr>
        <w:pStyle w:val="Heading3"/>
        <w:numPr>
          <w:ilvl w:val="2"/>
          <w:numId w:val="1"/>
        </w:numPr>
        <w:rPr/>
      </w:pPr>
      <w:bookmarkStart w:id="5552" w:name="__RefHeading___Toc7560414_73709187"/>
      <w:bookmarkStart w:id="5553" w:name="_Toc2587"/>
      <w:bookmarkEnd w:id="5552"/>
      <w:r>
        <w:rPr/>
        <w:t>1806</w:t>
      </w:r>
      <w:r>
        <w:rPr>
          <w:rtl w:val="true"/>
        </w:rPr>
        <w:t xml:space="preserve">- </w:t>
      </w:r>
      <w:r>
        <w:rPr>
          <w:rtl w:val="true"/>
        </w:rPr>
        <w:t>التکملة</w:t>
      </w:r>
      <w:bookmarkEnd w:id="5553"/>
    </w:p>
    <w:p>
      <w:pPr>
        <w:pStyle w:val="BookText"/>
        <w:rPr/>
      </w:pPr>
      <w:r>
        <w:rPr>
          <w:rFonts w:ascii="IRNazanin" w:hAnsi="IRNazanin" w:eastAsia="IRNazanin"/>
          <w:color w:val="111111"/>
          <w:sz w:val="28"/>
          <w:sz w:val="28"/>
          <w:szCs w:val="28"/>
          <w:rtl w:val="true"/>
          <w:lang w:bidi="fa-IR"/>
        </w:rPr>
        <w:t xml:space="preserve">منتخب من مواعظ نهج البلاغة للسید محمد علی بن میرزا محمد الشاه عبد العظیمی المتوفی بالنجف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النجف الأشرف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Heading3"/>
        <w:numPr>
          <w:ilvl w:val="2"/>
          <w:numId w:val="1"/>
        </w:numPr>
        <w:rPr/>
      </w:pPr>
      <w:bookmarkStart w:id="5554" w:name="__RefHeading___Toc7560416_73709187"/>
      <w:bookmarkStart w:id="5555" w:name="_Toc2588"/>
      <w:bookmarkEnd w:id="5554"/>
      <w:r>
        <w:rPr/>
        <w:t>1807</w:t>
      </w:r>
      <w:r>
        <w:rPr>
          <w:rtl w:val="true"/>
        </w:rPr>
        <w:t xml:space="preserve">- </w:t>
      </w:r>
      <w:r>
        <w:rPr>
          <w:rtl w:val="true"/>
        </w:rPr>
        <w:t>التکملة</w:t>
      </w:r>
      <w:bookmarkEnd w:id="5555"/>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النحو للشیخ أبی علی الفارسی النحوی الحسن بن علی بن أحمد الفسوی المتوفی </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له الإیضاح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تلخیصه لابن جنی </w:t>
      </w:r>
      <w:bookmarkStart w:id="5556" w:name="pg11681_117586"/>
    </w:p>
    <w:p>
      <w:pPr>
        <w:pStyle w:val="BookText"/>
        <w:rPr/>
      </w:pPr>
      <w:bookmarkEnd w:id="5556"/>
      <w:r>
        <w:rPr>
          <w:rFonts w:ascii="IRNazanin" w:hAnsi="IRNazanin" w:eastAsia="IRNazanin"/>
          <w:color w:val="111111"/>
          <w:sz w:val="28"/>
          <w:sz w:val="28"/>
          <w:szCs w:val="28"/>
          <w:rtl w:val="true"/>
          <w:lang w:bidi="fa-IR"/>
        </w:rPr>
        <w:t>و</w:t>
      </w:r>
    </w:p>
    <w:p>
      <w:pPr>
        <w:pStyle w:val="Heading3"/>
        <w:numPr>
          <w:ilvl w:val="2"/>
          <w:numId w:val="1"/>
        </w:numPr>
        <w:rPr/>
      </w:pPr>
      <w:bookmarkStart w:id="5557" w:name="__RefHeading___Toc7560418_73709187"/>
      <w:bookmarkStart w:id="5558" w:name="_Toc2589"/>
      <w:bookmarkEnd w:id="5557"/>
      <w:r>
        <w:rPr>
          <w:rtl w:val="true"/>
        </w:rPr>
        <w:t>التکملة</w:t>
      </w:r>
      <w:bookmarkEnd w:id="5558"/>
    </w:p>
    <w:p>
      <w:pPr>
        <w:pStyle w:val="BookText"/>
        <w:rPr/>
      </w:pPr>
      <w:r>
        <w:rPr>
          <w:rFonts w:ascii="IRNazanin" w:hAnsi="IRNazanin" w:eastAsia="IRNazanin"/>
          <w:color w:val="111111"/>
          <w:sz w:val="28"/>
          <w:sz w:val="28"/>
          <w:szCs w:val="28"/>
          <w:rtl w:val="true"/>
          <w:lang w:bidi="fa-IR"/>
        </w:rPr>
        <w:t>یوجد فی مکتبة العاطف بإسلامبول کما یظهر من فهرسها</w:t>
      </w:r>
    </w:p>
    <w:p>
      <w:pPr>
        <w:pStyle w:val="Heading3"/>
        <w:numPr>
          <w:ilvl w:val="2"/>
          <w:numId w:val="1"/>
        </w:numPr>
        <w:rPr/>
      </w:pPr>
      <w:bookmarkStart w:id="5559" w:name="__RefHeading___Toc7560420_73709187"/>
      <w:bookmarkStart w:id="5560" w:name="_Toc2590"/>
      <w:bookmarkEnd w:id="5559"/>
      <w:r>
        <w:rPr/>
        <w:t>1807</w:t>
      </w:r>
      <w:r>
        <w:rPr>
          <w:rtl w:val="true"/>
        </w:rPr>
        <w:t xml:space="preserve">- </w:t>
      </w:r>
      <w:r>
        <w:rPr>
          <w:rtl w:val="true"/>
        </w:rPr>
        <w:t>تکملة الأحکام</w:t>
      </w:r>
      <w:bookmarkEnd w:id="5560"/>
    </w:p>
    <w:p>
      <w:pPr>
        <w:pStyle w:val="BookText"/>
        <w:rPr/>
      </w:pPr>
      <w:r>
        <w:rPr>
          <w:rFonts w:ascii="IRNazanin" w:hAnsi="IRNazanin" w:eastAsia="IRNazanin"/>
          <w:color w:val="111111"/>
          <w:sz w:val="28"/>
          <w:sz w:val="28"/>
          <w:szCs w:val="28"/>
          <w:rtl w:val="true"/>
          <w:lang w:bidi="fa-IR"/>
        </w:rPr>
        <w:t xml:space="preserve">فی الأخلاق و تصفیة الباطن من الآثام، هو الفن التاسع من البحر الزخار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المهدی أحمد بن یحیی المتوفی </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تکملة لکتابه الأحکام المتضمن لفقه أئمة الإسلام، و یأتی شرح التکملة الموسوم ب شفاء الأسقام</w:t>
      </w:r>
    </w:p>
    <w:p>
      <w:pPr>
        <w:pStyle w:val="Heading3"/>
        <w:numPr>
          <w:ilvl w:val="2"/>
          <w:numId w:val="1"/>
        </w:numPr>
        <w:rPr/>
      </w:pPr>
      <w:bookmarkStart w:id="5561" w:name="__RefHeading___Toc7560422_73709187"/>
      <w:bookmarkStart w:id="5562" w:name="_Toc2591"/>
      <w:bookmarkEnd w:id="5561"/>
      <w:r>
        <w:rPr/>
        <w:t>1808</w:t>
      </w:r>
      <w:r>
        <w:rPr>
          <w:rtl w:val="true"/>
        </w:rPr>
        <w:t xml:space="preserve">- </w:t>
      </w:r>
      <w:r>
        <w:rPr>
          <w:rtl w:val="true"/>
        </w:rPr>
        <w:t>تکملة الاخبار</w:t>
      </w:r>
      <w:bookmarkEnd w:id="5562"/>
    </w:p>
    <w:p>
      <w:pPr>
        <w:pStyle w:val="BookText"/>
        <w:rPr/>
      </w:pPr>
      <w:r>
        <w:rPr>
          <w:rFonts w:ascii="IRNazanin" w:hAnsi="IRNazanin" w:eastAsia="IRNazanin"/>
          <w:color w:val="111111"/>
          <w:sz w:val="28"/>
          <w:sz w:val="28"/>
          <w:szCs w:val="28"/>
          <w:rtl w:val="true"/>
          <w:lang w:bidi="fa-IR"/>
        </w:rPr>
        <w:t xml:space="preserve">تاریخ فارسی نفیس ألفه المؤرخ علی بن عبد المؤمن باسم الملکة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پری‌رخ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الشاه طهماسب کما ینقل عنه کثیرا من تواریخ الصفویة بهذه الخصوصیات فی تاریخ خوزستان ذاکرا أنه موجود فی مکتبة الحاج حسین آغا الملک فی طهران، و لکن فی مطرح الأنظار للدکتور عبد الحسین خان المعاصر فی حاشیة صفحة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عن الملکة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 خان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شرح أحوالها و قساوتها فی سفک الدماء و ظلامتها و إشارتها بقتل أخیها حیدر میرزا و تعیین الشاه إسماعیل بعد موت الشاه طهماسب فی </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w:t>
      </w:r>
    </w:p>
    <w:p>
      <w:pPr>
        <w:pStyle w:val="Heading3"/>
        <w:numPr>
          <w:ilvl w:val="2"/>
          <w:numId w:val="1"/>
        </w:numPr>
        <w:rPr/>
      </w:pPr>
      <w:bookmarkStart w:id="5563" w:name="__RefHeading___Toc7560424_73709187"/>
      <w:bookmarkStart w:id="5564" w:name="_Toc2592"/>
      <w:bookmarkEnd w:id="5563"/>
      <w:r>
        <w:rPr/>
        <w:t>1809</w:t>
      </w:r>
      <w:r>
        <w:rPr>
          <w:rtl w:val="true"/>
        </w:rPr>
        <w:t xml:space="preserve">- </w:t>
      </w:r>
      <w:r>
        <w:rPr>
          <w:rtl w:val="true"/>
        </w:rPr>
        <w:t>تکملة الاستیناس‌</w:t>
      </w:r>
      <w:bookmarkEnd w:id="5564"/>
    </w:p>
    <w:p>
      <w:pPr>
        <w:pStyle w:val="BookText"/>
        <w:rPr/>
      </w:pPr>
      <w:r>
        <w:rPr>
          <w:rFonts w:ascii="IRNazanin" w:hAnsi="IRNazanin" w:eastAsia="IRNazanin"/>
          <w:color w:val="111111"/>
          <w:sz w:val="28"/>
          <w:sz w:val="28"/>
          <w:szCs w:val="28"/>
          <w:rtl w:val="true"/>
          <w:lang w:bidi="fa-IR"/>
        </w:rPr>
        <w:t>فی أخبار أبی نواس أصله طبع فی بمبئی، و التکملة للمولی هاشم المعلم المعاصر الشیعی عن آبائه و هو ابن عبد الباقی بن عبد الله بن حسین بن مرتضی بن سلیم بن علی بن الحسین، أول من نزل بسامراء من آل ربیعة الشحمانی المیاحی، و صار من خدام الحضرة العسکریة، و الخدامة باقیة فی ذریته حتی الیوم حدثنی بنسبة کما ذکرت، رأیت النسخة الأصلیة بخطه عنده” المولی هاشم”، و له دیوان العشاق یأتی</w:t>
      </w:r>
    </w:p>
    <w:p>
      <w:pPr>
        <w:pStyle w:val="Heading3"/>
        <w:numPr>
          <w:ilvl w:val="2"/>
          <w:numId w:val="1"/>
        </w:numPr>
        <w:rPr/>
      </w:pPr>
      <w:bookmarkStart w:id="5565" w:name="__RefHeading___Toc7560426_73709187"/>
      <w:bookmarkStart w:id="5566" w:name="_Toc2593"/>
      <w:bookmarkEnd w:id="5565"/>
      <w:r>
        <w:rPr/>
        <w:t>1810</w:t>
      </w:r>
      <w:r>
        <w:rPr>
          <w:rtl w:val="true"/>
        </w:rPr>
        <w:t xml:space="preserve">- </w:t>
      </w:r>
      <w:r>
        <w:rPr>
          <w:rtl w:val="true"/>
        </w:rPr>
        <w:t>تکملة الإسماعیلیة</w:t>
      </w:r>
      <w:bookmarkEnd w:id="5566"/>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أنساب السادات المرعشیة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ألف باسم السید إسماعیل خان بن میرزا أبی الفتح خان المقتول الآتی، و کان هو من الأمراء بالهند، ولد </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بین الحرمین راجعا عن الحج فی </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التکملة للسید أحمد بن السید سلطان علی بن میرزا أبی طالب بن میرزا عبد الکریم خان بن المیر السید علی المرعشی التستری الذی هو والد السید میرزا إسحاق و میرزا أبی الفتح خان المقتول </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ولده السید محمد فی تکملته الآتی ذکره أورد السید أحمد هذا جمیع ما فی الإسماعیلیة، و ما فی تکملته للسید محمد و ما فی تکملة تکملته و ذکر فی أوله أن المیر محمد قاسم النسابة ألف الرسالة الأسدیة باسم جدهم </w:t>
      </w:r>
      <w:bookmarkStart w:id="5567" w:name="pg11681_117587"/>
    </w:p>
    <w:p>
      <w:pPr>
        <w:pStyle w:val="BookText"/>
        <w:rPr/>
      </w:pPr>
      <w:bookmarkEnd w:id="5567"/>
      <w:r>
        <w:rPr>
          <w:rFonts w:ascii="IRNazanin" w:hAnsi="IRNazanin" w:eastAsia="IRNazanin"/>
          <w:color w:val="111111"/>
          <w:sz w:val="28"/>
          <w:sz w:val="28"/>
          <w:szCs w:val="28"/>
          <w:rtl w:val="true"/>
          <w:lang w:bidi="fa-IR"/>
        </w:rPr>
        <w:t xml:space="preserve">الأعلی المیر أسد الله الصدر والد المیر السید علی الکبیر و المیر عبد الوهاب، و ذکر أن السادة المرعشیة أربع طوائف مرعشیة مازندران و تستر، و أصفهان، و قزوین، و فصل مرعشیة تستر إلی سنة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فرغ فیها من تألیفه، و کان السید أحمد هذا ورعا صالحا تقیا معمرا حسن الخط کتب بخطه القرآن الشریف عدة مرات و وقفها للمشاهد المشرفة، و اتصل أخیرا بسیدنا أبی محمد الحسن صدر الدین فنزل داره و کان یبیض له مسودات تصانیفه منها تکملة الأمل فی ثلاث مجلدات، و لما توفی سیدنا فی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السید أحمد هذا ببغداد فی دار خلفه الأکبر السید محمد الصدر رئیس مجلس أعیان العراق الیوم إلی أن توفی هناک فی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Heading3"/>
        <w:numPr>
          <w:ilvl w:val="2"/>
          <w:numId w:val="1"/>
        </w:numPr>
        <w:rPr/>
      </w:pPr>
      <w:bookmarkStart w:id="5568" w:name="__RefHeading___Toc7560428_73709187"/>
      <w:bookmarkStart w:id="5569" w:name="_Toc2594"/>
      <w:bookmarkEnd w:id="5568"/>
      <w:r>
        <w:rPr/>
        <w:t>1811</w:t>
      </w:r>
      <w:r>
        <w:rPr>
          <w:rtl w:val="true"/>
        </w:rPr>
        <w:t xml:space="preserve">- </w:t>
      </w:r>
      <w:r>
        <w:rPr>
          <w:rtl w:val="true"/>
        </w:rPr>
        <w:t>تکملة الإسماعیلیة</w:t>
      </w:r>
      <w:bookmarkEnd w:id="5569"/>
    </w:p>
    <w:p>
      <w:pPr>
        <w:pStyle w:val="BookText"/>
        <w:rPr/>
      </w:pPr>
      <w:r>
        <w:rPr>
          <w:rFonts w:ascii="IRNazanin" w:hAnsi="IRNazanin" w:eastAsia="IRNazanin"/>
          <w:color w:val="111111"/>
          <w:sz w:val="28"/>
          <w:sz w:val="28"/>
          <w:szCs w:val="28"/>
          <w:rtl w:val="true"/>
          <w:lang w:bidi="fa-IR"/>
        </w:rPr>
        <w:t xml:space="preserve">للسید محمد بن میرزا أبی الفتح خان المرعشی التستری المقتول بها </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أشرنا إلیه،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نحمدک یا من یولج اللیل 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أوله أن مؤلف الإسماعیلیة توفی قبل خمس و عشرین سنة من هذا الوقت بمعنی وقت فراغه و هو الثالث و العشرون من ذی الحجة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التکملة رأیتها فی کتب حفید المؤلف السید سلطان علی بن السید إبراهیم بن السید محمد المؤلف الذی نزل أوائل اشتغاله بطهران و بها تزوج بالعلویة بنت السید إبراهیم الطهرانی و أخذها معه إلی النجف فی نیف و عشرة بعد الثلاثمائة و الألف، و کان جل تلمذه علی الآیتین الخلیلی الطهرانی و المولی الخراسانی إلی أن توفی راجعا من زیارة العرفة فی طویریج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إلی النجف فی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سبع و ستین من العمر و سبعة بنین</w:t>
      </w:r>
    </w:p>
    <w:p>
      <w:pPr>
        <w:pStyle w:val="Heading3"/>
        <w:numPr>
          <w:ilvl w:val="2"/>
          <w:numId w:val="1"/>
        </w:numPr>
        <w:rPr/>
      </w:pPr>
      <w:bookmarkStart w:id="5570" w:name="__RefHeading___Toc7560430_73709187"/>
      <w:bookmarkStart w:id="5571" w:name="_Toc2595"/>
      <w:bookmarkEnd w:id="5570"/>
      <w:r>
        <w:rPr/>
        <w:t>1812</w:t>
      </w:r>
      <w:r>
        <w:rPr>
          <w:rtl w:val="true"/>
        </w:rPr>
        <w:t xml:space="preserve">- </w:t>
      </w:r>
      <w:r>
        <w:rPr>
          <w:rtl w:val="true"/>
        </w:rPr>
        <w:t>تکملة أمل الآمل‌</w:t>
      </w:r>
      <w:bookmarkEnd w:id="5571"/>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لسید مشایخنا العلامة الحجة أبی محمد الحسن بن سیدنا الهادی بن محمد علی الموسوی العاملی الأصفهانی الکاظمی المولود بها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تتمیم له و زیادة لأنه الحق به تراجم من اطلع علیهم ممن لم یذکر فی الأمل، و بسط القول فی جمع ممن ترجم فیه مجملا و هو کبیر فی ثلاث مجلدات، مجلد فی خصوص العاملیین کما اختصهم الشیخ الحر، و مجلدان لسائر العلماء استنسخها السید أحمد التستری المذکور آنفا عن نسخه خطه التی علی هامشها کثیر من التراجم بخطی مما أملاه هو علی فکتبته عن إملائه، أو کتبته و عرضته علیه فأمضاه </w:t>
      </w:r>
      <w:bookmarkStart w:id="5572" w:name="pg11681_117588"/>
    </w:p>
    <w:p>
      <w:pPr>
        <w:pStyle w:val="Heading3"/>
        <w:numPr>
          <w:ilvl w:val="2"/>
          <w:numId w:val="1"/>
        </w:numPr>
        <w:rPr/>
      </w:pPr>
      <w:bookmarkStart w:id="5573" w:name="__RefHeading___Toc7560432_73709187"/>
      <w:bookmarkStart w:id="5574" w:name="_Toc2596"/>
      <w:bookmarkEnd w:id="5572"/>
      <w:bookmarkEnd w:id="5573"/>
      <w:r>
        <w:rPr/>
        <w:t>1813</w:t>
      </w:r>
      <w:r>
        <w:rPr>
          <w:rtl w:val="true"/>
        </w:rPr>
        <w:t xml:space="preserve">- </w:t>
      </w:r>
      <w:r>
        <w:rPr>
          <w:rtl w:val="true"/>
        </w:rPr>
        <w:t>تکملة بغیة الطالب</w:t>
      </w:r>
      <w:bookmarkEnd w:id="5574"/>
    </w:p>
    <w:p>
      <w:pPr>
        <w:pStyle w:val="BookText"/>
        <w:rPr/>
      </w:pPr>
      <w:r>
        <w:rPr>
          <w:rFonts w:ascii="IRNazanin" w:hAnsi="IRNazanin" w:eastAsia="IRNazanin"/>
          <w:color w:val="111111"/>
          <w:sz w:val="28"/>
          <w:sz w:val="28"/>
          <w:szCs w:val="28"/>
          <w:rtl w:val="true"/>
          <w:lang w:bidi="fa-IR"/>
        </w:rPr>
        <w:t xml:space="preserve">الذی هو فی الطهارة و الصلاة بإلحاق الصوم و الاعتکاف به لولد مصنف أصله الشیخ حسن بن الشیخ جعفر المتوفی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مکتبة الشیخ علی آل کاشف الغطاء فی النجف الأشرف‌</w:t>
      </w:r>
    </w:p>
    <w:p>
      <w:pPr>
        <w:pStyle w:val="Heading3"/>
        <w:numPr>
          <w:ilvl w:val="2"/>
          <w:numId w:val="1"/>
        </w:numPr>
        <w:rPr/>
      </w:pPr>
      <w:bookmarkStart w:id="5575" w:name="__RefHeading___Toc7560434_73709187"/>
      <w:bookmarkStart w:id="5576" w:name="_Toc2597"/>
      <w:bookmarkEnd w:id="5575"/>
      <w:r>
        <w:rPr/>
        <w:t>1814</w:t>
      </w:r>
      <w:r>
        <w:rPr>
          <w:rtl w:val="true"/>
        </w:rPr>
        <w:t xml:space="preserve">- </w:t>
      </w:r>
      <w:r>
        <w:rPr>
          <w:rtl w:val="true"/>
        </w:rPr>
        <w:t>تکملة التبصرة</w:t>
      </w:r>
      <w:bookmarkEnd w:id="5576"/>
    </w:p>
    <w:p>
      <w:pPr>
        <w:pStyle w:val="BookText"/>
        <w:rPr/>
      </w:pPr>
      <w:r>
        <w:rPr>
          <w:rFonts w:ascii="IRNazanin" w:hAnsi="IRNazanin" w:eastAsia="IRNazanin"/>
          <w:color w:val="111111"/>
          <w:sz w:val="28"/>
          <w:sz w:val="28"/>
          <w:szCs w:val="28"/>
          <w:rtl w:val="true"/>
          <w:lang w:bidi="fa-IR"/>
        </w:rPr>
        <w:t xml:space="preserve">لشیخنا آیة الله المولی محمد کاظم الخراسانی المتوفی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 إلی تبصرة العلامة و غیر بعض مواضعها علی طبق فتوی نفسه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 و فیه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شرح التکملة تلمیذه السید حسن بن الحاج آقا میر القزوینی الحائری الکاتب لتقریراته کما مر</w:t>
      </w:r>
    </w:p>
    <w:p>
      <w:pPr>
        <w:pStyle w:val="Heading3"/>
        <w:numPr>
          <w:ilvl w:val="2"/>
          <w:numId w:val="1"/>
        </w:numPr>
        <w:rPr/>
      </w:pPr>
      <w:bookmarkStart w:id="5577" w:name="__RefHeading___Toc7560436_73709187"/>
      <w:bookmarkStart w:id="5578" w:name="_Toc2598"/>
      <w:bookmarkEnd w:id="5577"/>
      <w:r>
        <w:rPr/>
        <w:t>1815</w:t>
      </w:r>
      <w:r>
        <w:rPr>
          <w:rtl w:val="true"/>
        </w:rPr>
        <w:t xml:space="preserve">- </w:t>
      </w:r>
      <w:r>
        <w:rPr>
          <w:rtl w:val="true"/>
        </w:rPr>
        <w:t>تکملة تکملة الإسماعیلیة</w:t>
      </w:r>
      <w:bookmarkEnd w:id="5578"/>
    </w:p>
    <w:p>
      <w:pPr>
        <w:pStyle w:val="BookText"/>
        <w:rPr/>
      </w:pPr>
      <w:r>
        <w:rPr>
          <w:rFonts w:ascii="IRNazanin" w:hAnsi="IRNazanin" w:eastAsia="IRNazanin"/>
          <w:color w:val="111111"/>
          <w:sz w:val="28"/>
          <w:sz w:val="28"/>
          <w:szCs w:val="28"/>
          <w:rtl w:val="true"/>
          <w:lang w:bidi="fa-IR"/>
        </w:rPr>
        <w:t xml:space="preserve">المؤلفة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للسید محمود بن سلطان علی خان بن میرزا عبد الوهاب ابن میرزا سلطان حسن خان المرعشی التستری المعاصر نزیل النجف ذکر فیه أحفاد جده المیرزا سلطان حسن خان إلی زمن تألیفه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بخطه” المیرزا سلطان حسن خان” عنده</w:t>
      </w:r>
    </w:p>
    <w:p>
      <w:pPr>
        <w:pStyle w:val="Heading3"/>
        <w:numPr>
          <w:ilvl w:val="2"/>
          <w:numId w:val="1"/>
        </w:numPr>
        <w:rPr/>
      </w:pPr>
      <w:bookmarkStart w:id="5579" w:name="__RefHeading___Toc7560438_73709187"/>
      <w:bookmarkStart w:id="5580" w:name="_Toc2599"/>
      <w:bookmarkEnd w:id="5579"/>
      <w:r>
        <w:rPr/>
        <w:t>1816</w:t>
      </w:r>
      <w:r>
        <w:rPr>
          <w:rtl w:val="true"/>
        </w:rPr>
        <w:t xml:space="preserve">- </w:t>
      </w:r>
      <w:r>
        <w:rPr>
          <w:rtl w:val="true"/>
        </w:rPr>
        <w:t>تکملة حاشیة المتوسط</w:t>
      </w:r>
      <w:bookmarkEnd w:id="5580"/>
    </w:p>
    <w:p>
      <w:pPr>
        <w:pStyle w:val="BookText"/>
        <w:rPr/>
      </w:pPr>
      <w:r>
        <w:rPr>
          <w:rFonts w:ascii="IRNazanin" w:hAnsi="IRNazanin" w:eastAsia="IRNazanin"/>
          <w:color w:val="111111"/>
          <w:sz w:val="28"/>
          <w:sz w:val="28"/>
          <w:szCs w:val="28"/>
          <w:rtl w:val="true"/>
          <w:lang w:bidi="fa-IR"/>
        </w:rPr>
        <w:t xml:space="preserve">فی النحو، الحاشیة للسید الشریف علی بن محمد الجرجانی المتوفی بشیراز </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التکملة لولده شمس الدین محمد بن علی،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3"/>
        <w:numPr>
          <w:ilvl w:val="2"/>
          <w:numId w:val="1"/>
        </w:numPr>
        <w:rPr/>
      </w:pPr>
      <w:bookmarkStart w:id="5581" w:name="__RefHeading___Toc7560440_73709187"/>
      <w:bookmarkStart w:id="5582" w:name="_Toc2600"/>
      <w:bookmarkEnd w:id="5581"/>
      <w:r>
        <w:rPr>
          <w:rtl w:val="true"/>
        </w:rPr>
        <w:t>تکملة حیاة القلوب‌</w:t>
      </w:r>
      <w:bookmarkEnd w:id="5582"/>
    </w:p>
    <w:p>
      <w:pPr>
        <w:pStyle w:val="BookText"/>
        <w:rPr/>
      </w:pPr>
      <w:r>
        <w:rPr>
          <w:rFonts w:ascii="IRNazanin" w:hAnsi="IRNazanin" w:eastAsia="IRNazanin"/>
          <w:color w:val="111111"/>
          <w:sz w:val="28"/>
          <w:sz w:val="28"/>
          <w:szCs w:val="28"/>
          <w:rtl w:val="true"/>
          <w:lang w:bidi="fa-IR"/>
        </w:rPr>
        <w:t>اسمه صحیفة المتقین یأتی فی الصاد</w:t>
      </w:r>
    </w:p>
    <w:p>
      <w:pPr>
        <w:pStyle w:val="Heading3"/>
        <w:numPr>
          <w:ilvl w:val="2"/>
          <w:numId w:val="1"/>
        </w:numPr>
        <w:rPr/>
      </w:pPr>
      <w:bookmarkStart w:id="5583" w:name="__RefHeading___Toc7560442_73709187"/>
      <w:bookmarkStart w:id="5584" w:name="_Toc2601"/>
      <w:bookmarkEnd w:id="5583"/>
      <w:r>
        <w:rPr>
          <w:rtl w:val="true"/>
        </w:rPr>
        <w:t>تکملة الدرة</w:t>
      </w:r>
      <w:bookmarkEnd w:id="5584"/>
    </w:p>
    <w:p>
      <w:pPr>
        <w:pStyle w:val="BookText"/>
        <w:rPr/>
      </w:pPr>
      <w:r>
        <w:rPr>
          <w:rFonts w:ascii="IRNazanin" w:hAnsi="IRNazanin" w:eastAsia="IRNazanin"/>
          <w:color w:val="111111"/>
          <w:sz w:val="28"/>
          <w:sz w:val="28"/>
          <w:szCs w:val="28"/>
          <w:rtl w:val="true"/>
          <w:lang w:bidi="fa-IR"/>
        </w:rPr>
        <w:t xml:space="preserve">مر بعنوان تتمیم الدرة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p>
    <w:p>
      <w:pPr>
        <w:pStyle w:val="Heading3"/>
        <w:numPr>
          <w:ilvl w:val="2"/>
          <w:numId w:val="1"/>
        </w:numPr>
        <w:rPr/>
      </w:pPr>
      <w:bookmarkStart w:id="5585" w:name="__RefHeading___Toc7560444_73709187"/>
      <w:bookmarkStart w:id="5586" w:name="_Toc2602"/>
      <w:bookmarkEnd w:id="5585"/>
      <w:r>
        <w:rPr/>
        <w:t>1817</w:t>
      </w:r>
      <w:r>
        <w:rPr>
          <w:rtl w:val="true"/>
        </w:rPr>
        <w:t xml:space="preserve">- </w:t>
      </w:r>
      <w:r>
        <w:rPr>
          <w:rtl w:val="true"/>
        </w:rPr>
        <w:t>تکملة الدرر</w:t>
      </w:r>
      <w:bookmarkEnd w:id="5586"/>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حاشیة المختصر للشیخ عبد علی بن محمود بن زین العابدین، قال صاحب الریاض فی ترجمه مؤلفه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حاشیة علی المختصر النافع طویل الذیل فی مجلدین رأیت أولهما المنتهی إلی آخر کتاب الإقرار فی قریة کونبان من قری کرمان، و تاریخ کتابته </w:t>
      </w:r>
      <w:r>
        <w:rPr>
          <w:rFonts w:eastAsia="IRNazanin" w:cs="IRNazanin"/>
          <w:color w:val="111111"/>
          <w:sz w:val="28"/>
          <w:szCs w:val="28"/>
          <w:rtl w:val="true"/>
          <w:lang w:bidi="fa-IR"/>
        </w:rPr>
        <w:t>(</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باسم الأمیر الکبیر الجلیل السید إبراهیم تکمیلا و تتمیما لحاشیة الشیخ علی الکرکی علی ذلک الکتاب حیث لم یکن وافیا و لا تاما و لا یبعد عندی اتحاده مع سابقة 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مراده من سابقة هو من ترجمه قبله بعنوان الشیخ عبد علی بن محمود الخادم الجابلقی خال الشیخ محمد بن علی بن خواتون العاملی الذی شرح أربعین البهائی فی حیدرآباد لسلطانها و کذلک ألف خاله هذا شرح الألفیة لسلطانها أیضا، و یروی عنه المحقق الداماد، و شرح الألفیة له رأیته فی </w:t>
      </w:r>
      <w:bookmarkStart w:id="5587" w:name="pg11681_117589"/>
    </w:p>
    <w:p>
      <w:pPr>
        <w:pStyle w:val="BookText"/>
        <w:rPr/>
      </w:pPr>
      <w:bookmarkEnd w:id="5587"/>
      <w:r>
        <w:rPr>
          <w:rFonts w:ascii="IRNazanin" w:hAnsi="IRNazanin" w:eastAsia="IRNazanin"/>
          <w:color w:val="111111"/>
          <w:sz w:val="28"/>
          <w:sz w:val="28"/>
          <w:szCs w:val="28"/>
          <w:rtl w:val="true"/>
          <w:lang w:bidi="fa-IR"/>
        </w:rPr>
        <w:t>الخزانة الرضویة انتهی ملخص ما ذکره سابقا</w:t>
      </w:r>
    </w:p>
    <w:p>
      <w:pPr>
        <w:pStyle w:val="Heading3"/>
        <w:numPr>
          <w:ilvl w:val="2"/>
          <w:numId w:val="1"/>
        </w:numPr>
        <w:rPr/>
      </w:pPr>
      <w:bookmarkStart w:id="5588" w:name="__RefHeading___Toc7560446_73709187"/>
      <w:bookmarkStart w:id="5589" w:name="_Toc2603"/>
      <w:bookmarkEnd w:id="5588"/>
      <w:r>
        <w:rPr/>
        <w:t>1818</w:t>
      </w:r>
      <w:r>
        <w:rPr>
          <w:rtl w:val="true"/>
        </w:rPr>
        <w:t xml:space="preserve">- </w:t>
      </w:r>
      <w:r>
        <w:rPr>
          <w:rtl w:val="true"/>
        </w:rPr>
        <w:t>تکملة الدروس</w:t>
      </w:r>
      <w:bookmarkEnd w:id="5589"/>
    </w:p>
    <w:p>
      <w:pPr>
        <w:pStyle w:val="BookText"/>
        <w:rPr/>
      </w:pPr>
      <w:r>
        <w:rPr>
          <w:rFonts w:ascii="IRNazanin" w:hAnsi="IRNazanin" w:eastAsia="IRNazanin"/>
          <w:color w:val="111111"/>
          <w:sz w:val="28"/>
          <w:sz w:val="28"/>
          <w:szCs w:val="28"/>
          <w:rtl w:val="true"/>
          <w:lang w:bidi="fa-IR"/>
        </w:rPr>
        <w:t xml:space="preserve">للسید جعفر بن أحمد الملحوس الحسینی الحلی ظاهرا لوجود قبر ولده جلال الدین محمد بن جعفر فی الحلة بشرح ذکره شیخنا فی ترجمه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خاتمة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شطرا من وصایاه فی آخر التکملة و ذکر أن النسخة منه موجودة فی مدرسة فاضل خان المتصلة بالحرم الشریف الرضوی و ذکر فهرس ما فی التکملة المذکورة من کتب الفقه الضمان، العاریة، الودیعة، المضاربة، الإجارة، الوکالة، السبق و الرمایة، النکاح، الطلاق، الخلع، المباراة، الإیلاء الظهار، العهد، الحدود، القصاص، الدیات</w:t>
      </w:r>
    </w:p>
    <w:p>
      <w:pPr>
        <w:pStyle w:val="Heading3"/>
        <w:numPr>
          <w:ilvl w:val="2"/>
          <w:numId w:val="1"/>
        </w:numPr>
        <w:rPr/>
      </w:pPr>
      <w:bookmarkStart w:id="5590" w:name="__RefHeading___Toc7560448_73709187"/>
      <w:bookmarkStart w:id="5591" w:name="_Toc2604"/>
      <w:bookmarkEnd w:id="5590"/>
      <w:r>
        <w:rPr/>
        <w:t>1819</w:t>
      </w:r>
      <w:r>
        <w:rPr>
          <w:rtl w:val="true"/>
        </w:rPr>
        <w:t xml:space="preserve">- </w:t>
      </w:r>
      <w:r>
        <w:rPr>
          <w:rtl w:val="true"/>
        </w:rPr>
        <w:t>تکملة دستور الوزراء</w:t>
      </w:r>
      <w:bookmarkEnd w:id="5591"/>
    </w:p>
    <w:p>
      <w:pPr>
        <w:pStyle w:val="BookText"/>
        <w:rPr/>
      </w:pPr>
      <w:r>
        <w:rPr>
          <w:rFonts w:ascii="IRNazanin" w:hAnsi="IRNazanin" w:eastAsia="IRNazanin"/>
          <w:color w:val="111111"/>
          <w:sz w:val="28"/>
          <w:sz w:val="28"/>
          <w:szCs w:val="28"/>
          <w:rtl w:val="true"/>
          <w:lang w:bidi="fa-IR"/>
        </w:rPr>
        <w:t xml:space="preserve">فی تواریخ الوزراء للسید المیرزا علی أکبر بن المیرزا أبی القاسم قائم مقام الحسینی الفراهانی الطهرانی المتوفی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تصانیفه فی آخر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لجده القائم مقام الإنشاء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یأتی دستور الوزراء للمولی سلطان حسین الواعظ تلمیذ الشیخ البهائی</w:t>
      </w:r>
    </w:p>
    <w:p>
      <w:pPr>
        <w:pStyle w:val="Heading3"/>
        <w:numPr>
          <w:ilvl w:val="2"/>
          <w:numId w:val="1"/>
        </w:numPr>
        <w:rPr/>
      </w:pPr>
      <w:bookmarkStart w:id="5592" w:name="__RefHeading___Toc7560450_73709187"/>
      <w:bookmarkStart w:id="5593" w:name="_Toc2605"/>
      <w:bookmarkEnd w:id="5592"/>
      <w:r>
        <w:rPr/>
        <w:t>1820</w:t>
      </w:r>
      <w:r>
        <w:rPr>
          <w:rtl w:val="true"/>
        </w:rPr>
        <w:t xml:space="preserve">- </w:t>
      </w:r>
      <w:r>
        <w:rPr>
          <w:rtl w:val="true"/>
        </w:rPr>
        <w:t>تکملة رجال أبی علی</w:t>
      </w:r>
      <w:bookmarkEnd w:id="5593"/>
    </w:p>
    <w:p>
      <w:pPr>
        <w:pStyle w:val="BookText"/>
        <w:rPr/>
      </w:pPr>
      <w:r>
        <w:rPr>
          <w:rFonts w:ascii="IRNazanin" w:hAnsi="IRNazanin" w:eastAsia="IRNazanin"/>
          <w:color w:val="111111"/>
          <w:sz w:val="28"/>
          <w:sz w:val="28"/>
          <w:szCs w:val="28"/>
          <w:rtl w:val="true"/>
          <w:lang w:bidi="fa-IR"/>
        </w:rPr>
        <w:t xml:space="preserve">الموسوم بمنتهی المقال لتلمیذ أبی علی و هو المولی درویش علی الحائری رأیت بخط شیخنا العلامة النوری فی حاشیة توضیح المقال للحاج المولی علی الکنی علی ذکر المؤلفین فی علم الرجال أن للمولی درویش علی الحائری رسالة فی ذکر المجاهیل الذین أسقطهم أستاذه الشیخ أبو علی عن رجاله بزعم عدم الحاجة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غیر إکمال منتهی المقال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Heading3"/>
        <w:numPr>
          <w:ilvl w:val="2"/>
          <w:numId w:val="1"/>
        </w:numPr>
        <w:rPr/>
      </w:pPr>
      <w:bookmarkStart w:id="5594" w:name="__RefHeading___Toc7560452_73709187"/>
      <w:bookmarkStart w:id="5595" w:name="_Toc2606"/>
      <w:bookmarkEnd w:id="5594"/>
      <w:r>
        <w:rPr/>
        <w:t>1821</w:t>
      </w:r>
      <w:r>
        <w:rPr>
          <w:rtl w:val="true"/>
        </w:rPr>
        <w:t xml:space="preserve">- </w:t>
      </w:r>
      <w:r>
        <w:rPr>
          <w:rtl w:val="true"/>
        </w:rPr>
        <w:t>تکملة روضة الصفا</w:t>
      </w:r>
      <w:bookmarkEnd w:id="5595"/>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التواریخ فارسی کأصله و هو المجلد السابع من روضة الصفا حیث إن آمیر خوند محمد کتب ست مجلدات من روضة الصفا ثم مرض و لم یتمکن من إتمامه کما صرح به فی آخر المجلد السادس فأکمله بالسابع سبطه غیاث الدین بن همام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خلاصة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وعد فی أول الخلاصة بذلک ثم وفق للوفاء بالوعد فألف المجلد السابع تکملة لأصله، و ذکر فیه تواریخ المیرزا حسین بایقرا إلی وفاته و وقایع ما بعد موته، ثم إنه لخصه میرزا رضا قلی خان هدایت و ذیله بثلاث مجلدات أخر فصار المجموع عشرة مجلدات سماه ب روضة الصفا الناصری </w:t>
      </w:r>
      <w:bookmarkStart w:id="5596" w:name="pg11681_117590"/>
    </w:p>
    <w:p>
      <w:pPr>
        <w:pStyle w:val="BookText"/>
        <w:rPr/>
      </w:pPr>
      <w:bookmarkEnd w:id="5596"/>
      <w:r>
        <w:rPr>
          <w:rFonts w:ascii="IRNazanin" w:hAnsi="IRNazanin" w:eastAsia="IRNazanin"/>
          <w:color w:val="111111"/>
          <w:sz w:val="28"/>
          <w:sz w:val="28"/>
          <w:szCs w:val="28"/>
          <w:rtl w:val="true"/>
          <w:lang w:bidi="fa-IR"/>
        </w:rPr>
        <w:t>باسم السلطان ناصر الدین شاه کما یأتی</w:t>
      </w:r>
    </w:p>
    <w:p>
      <w:pPr>
        <w:pStyle w:val="Heading3"/>
        <w:numPr>
          <w:ilvl w:val="2"/>
          <w:numId w:val="1"/>
        </w:numPr>
        <w:rPr/>
      </w:pPr>
      <w:bookmarkStart w:id="5597" w:name="__RefHeading___Toc7560454_73709187"/>
      <w:bookmarkStart w:id="5598" w:name="_Toc2607"/>
      <w:bookmarkEnd w:id="5597"/>
      <w:r>
        <w:rPr/>
        <w:t>1822</w:t>
      </w:r>
      <w:r>
        <w:rPr>
          <w:rtl w:val="true"/>
        </w:rPr>
        <w:t xml:space="preserve">- </w:t>
      </w:r>
      <w:r>
        <w:rPr>
          <w:rtl w:val="true"/>
        </w:rPr>
        <w:t>تکملة زبدة البیان</w:t>
      </w:r>
      <w:bookmarkEnd w:id="5598"/>
    </w:p>
    <w:p>
      <w:pPr>
        <w:pStyle w:val="BookText"/>
        <w:rPr/>
      </w:pPr>
      <w:r>
        <w:rPr>
          <w:rFonts w:ascii="IRNazanin" w:hAnsi="IRNazanin" w:eastAsia="IRNazanin"/>
          <w:color w:val="111111"/>
          <w:sz w:val="28"/>
          <w:sz w:val="28"/>
          <w:szCs w:val="28"/>
          <w:rtl w:val="true"/>
          <w:lang w:bidi="fa-IR"/>
        </w:rPr>
        <w:t xml:space="preserve">فی شرح آیات قصص القرآن لمؤلف أصله و هو المولی محمد بن محمود بن علی الطبسی، فرغ من التکملة فی منتصف ذی الحجة </w:t>
      </w:r>
      <w:r>
        <w:rPr>
          <w:rFonts w:eastAsia="IRNazanin" w:cs="IRNazanin"/>
          <w:color w:val="111111"/>
          <w:sz w:val="28"/>
          <w:szCs w:val="28"/>
          <w:rtl w:val="true"/>
          <w:lang w:bidi="fa-IR"/>
        </w:rPr>
        <w:t>(</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کتب نبذ التواریخ فی تواریخ الصفویة فی </w:t>
      </w:r>
      <w:r>
        <w:rPr>
          <w:rFonts w:eastAsia="IRNazanin" w:cs="IRNazanin"/>
          <w:color w:val="111111"/>
          <w:sz w:val="28"/>
          <w:szCs w:val="28"/>
          <w:rtl w:val="true"/>
          <w:lang w:bidi="fa-IR"/>
        </w:rPr>
        <w:t>(</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أول التکملة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و کفی لما فرغت من کتاب زبدة البیان فی شرح آیات قصص القرآن، و ذکر نبذة من أحوال الأنبیاء أردت أن أشرع فی ذکر نبذة من أحوال نبینا و أئمتنا ع لتزیین الکتاب و تکمیله به من دون تعرض لشرح تلک الآیات الواردة فی شأنهم ثم عقد أربعة عشر بابا بعدد المعصومین فی کل باب فصول و کأنه مختصر من إرشاد الشیخ المفید رأیت نسخه منه فی مکتبة المجدد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بسامراء علی هامش آخر النسخة خط ولد المصنف توقیعه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بن محمد بن محمود بن مولانا علی الطبسی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تاریخه سنة </w:t>
      </w:r>
      <w:r>
        <w:rPr>
          <w:rFonts w:eastAsia="IRNazanin" w:cs="IRNazanin"/>
          <w:color w:val="111111"/>
          <w:sz w:val="28"/>
          <w:szCs w:val="28"/>
          <w:rtl w:val="true"/>
          <w:lang w:bidi="fa-IR"/>
        </w:rPr>
        <w:t>(</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بعینها تاریخ کتابة متن النسخة و حواشیها الکثیرة التی للمؤلف و رمزها منه رحمه الله فکتب الولد شهادة</w:t>
      </w:r>
    </w:p>
    <w:p>
      <w:pPr>
        <w:pStyle w:val="BookText"/>
        <w:rPr/>
      </w:pPr>
      <w:r>
        <w:rPr>
          <w:rFonts w:ascii="IRNazanin" w:hAnsi="IRNazanin" w:eastAsia="IRNazanin"/>
          <w:color w:val="111111"/>
          <w:sz w:val="28"/>
          <w:sz w:val="28"/>
          <w:szCs w:val="28"/>
          <w:rtl w:val="true"/>
          <w:lang w:bidi="fa-IR"/>
        </w:rPr>
        <w:t xml:space="preserve">مقابلة النسخة مع نسخه الأصل التی هی بخط والده، و من تعبیره عن جده بمولانا علی یظهر أنه کان من العلماء کما أنه یظهر وفاه والده قبل </w:t>
      </w:r>
      <w:r>
        <w:rPr>
          <w:rFonts w:eastAsia="IRNazanin" w:cs="IRNazanin"/>
          <w:color w:val="111111"/>
          <w:sz w:val="28"/>
          <w:szCs w:val="28"/>
          <w:rtl w:val="true"/>
          <w:lang w:bidi="fa-IR"/>
        </w:rPr>
        <w:t>(</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الحواشی المکتوبة فی هذا التاریخ مرموزة بمنه رحمه الله کما ذکرنا</w:t>
      </w:r>
    </w:p>
    <w:p>
      <w:pPr>
        <w:pStyle w:val="Heading3"/>
        <w:numPr>
          <w:ilvl w:val="2"/>
          <w:numId w:val="1"/>
        </w:numPr>
        <w:rPr/>
      </w:pPr>
      <w:bookmarkStart w:id="5599" w:name="__RefHeading___Toc7560456_73709187"/>
      <w:bookmarkStart w:id="5600" w:name="_Toc2608"/>
      <w:bookmarkEnd w:id="5599"/>
      <w:r>
        <w:rPr/>
        <w:t>1823</w:t>
      </w:r>
      <w:r>
        <w:rPr>
          <w:rtl w:val="true"/>
        </w:rPr>
        <w:t xml:space="preserve">- </w:t>
      </w:r>
      <w:r>
        <w:rPr>
          <w:rtl w:val="true"/>
        </w:rPr>
        <w:t>تکملة السعادات</w:t>
      </w:r>
      <w:bookmarkEnd w:id="5600"/>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کیفیة العبادات المسنونات للشیخ أبی المحاسن علی الجرجانی رأیت النقل عنه کذلک فی بعض المجامیع المعتبرة مصرحا باسم المؤلف و لقبه، و یؤید صحة هذه النسبة قول صاحب الریاض فی ترجمه أبی سعید الحسن بن الحسین الشیعی السبزواری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رأیت بخط صاحب الترجمة کتاب تکملة السعادات فی کیفیة العبادات المسنونات فرغ من کتابته سنة سبع و أربعین و سبعمائة، و هو کتاب فارسی ألفه الشیخ أبو المحاسن الجرجانی فی سنة اثنتین و سبعمائة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تاریخ التألیف صریح فی أن أبا المحاسن الجرجانی المؤلف له کان من علماء عصر العلامة الحلی و إنه غیر أبی المحاسن عبد الواحد الرویانی الشهید فی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اثنتین و 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متأخر عنه بمائتی سنة تقریبا مع أن صاحب الریاض ترجم عبد الواحد الرویانی فی الأسماء، و ذکر تفصیل مشایخه و أحواله و کیفیة شهادته فی سنة اثنتین و خمسمائة، </w:t>
      </w:r>
      <w:bookmarkStart w:id="5601" w:name="pg11681_117591"/>
    </w:p>
    <w:p>
      <w:pPr>
        <w:pStyle w:val="BookText"/>
        <w:rPr/>
      </w:pPr>
      <w:bookmarkEnd w:id="5601"/>
      <w:r>
        <w:rPr>
          <w:rFonts w:ascii="IRNazanin" w:hAnsi="IRNazanin" w:eastAsia="IRNazanin"/>
          <w:color w:val="111111"/>
          <w:sz w:val="28"/>
          <w:sz w:val="28"/>
          <w:szCs w:val="28"/>
          <w:rtl w:val="true"/>
          <w:lang w:bidi="fa-IR"/>
        </w:rPr>
        <w:t xml:space="preserve">و لم یتعرض له بتصنیف تکملة السعادات ثم ذکر فی الکنی ترجمه أبی المحاسن الجرجانی الرویانی علی نحو الاختصار فصرح أولا بأنه کان من المعاصرین للعلامة الحلی، و بعد ذلک ذکر فی حقه بعض ما ذکره فی ترجمه عبد الواحد من کیفیة الشهادة فی </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أخیرا أن له کتاب تکملة السعادات الذی ألفه فی </w:t>
      </w:r>
      <w:r>
        <w:rPr>
          <w:rFonts w:eastAsia="IRNazanin" w:cs="IRNazanin"/>
          <w:color w:val="111111"/>
          <w:sz w:val="28"/>
          <w:szCs w:val="28"/>
          <w:rtl w:val="true"/>
          <w:lang w:bidi="fa-IR"/>
        </w:rPr>
        <w:t>(</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من صدر هذه الترجمة المختصرة و ذیلها أنه أراد ترجمه أبی المحاسن المعاصر للعلامة الحلی و المؤلف لتکملة السعادات فی </w:t>
      </w:r>
      <w:r>
        <w:rPr>
          <w:rFonts w:eastAsia="IRNazanin" w:cs="IRNazanin"/>
          <w:color w:val="111111"/>
          <w:sz w:val="28"/>
          <w:szCs w:val="28"/>
          <w:rtl w:val="true"/>
          <w:lang w:bidi="fa-IR"/>
        </w:rPr>
        <w:t>(</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غفل فی الأثناء و انتقل ذهنه إلی أبی المحاسن عبد الواحد و سبق قلمه إلی ذکر بعض أحواله ثم التفت إلی مراده فی أول الترجمة و ذکر تصنیفه فی </w:t>
      </w:r>
      <w:r>
        <w:rPr>
          <w:rFonts w:eastAsia="IRNazanin" w:cs="IRNazanin"/>
          <w:color w:val="111111"/>
          <w:sz w:val="28"/>
          <w:szCs w:val="28"/>
          <w:rtl w:val="true"/>
          <w:lang w:bidi="fa-IR"/>
        </w:rPr>
        <w:t>(</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فاستبان لنا من جمع کلمات صاحبی المجموعة و الریاض أن أبا المحاسن الجرجانی رجلان فی أصحابنا أحدهما الرویانی لشهید فی </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اسمه عبد الواحد و الآخر المعاصر للعلامة الحلی و المؤلف لتکملة السعادات و اسمه علی</w:t>
      </w:r>
      <w:r>
        <w:rPr>
          <w:rFonts w:eastAsia="IRNazanin" w:cs="IRNazanin"/>
          <w:color w:val="111111"/>
          <w:sz w:val="28"/>
          <w:szCs w:val="28"/>
          <w:rtl w:val="true"/>
          <w:lang w:bidi="fa-IR"/>
        </w:rPr>
        <w:t>.</w:t>
      </w:r>
    </w:p>
    <w:p>
      <w:pPr>
        <w:pStyle w:val="Heading3"/>
        <w:numPr>
          <w:ilvl w:val="2"/>
          <w:numId w:val="1"/>
        </w:numPr>
        <w:rPr/>
      </w:pPr>
      <w:bookmarkStart w:id="5602" w:name="__RefHeading___Toc7560458_73709187"/>
      <w:bookmarkStart w:id="5603" w:name="_Toc2609"/>
      <w:bookmarkEnd w:id="5602"/>
      <w:r>
        <w:rPr>
          <w:rtl w:val="true"/>
        </w:rPr>
        <w:t>تکملة شرح القواعد</w:t>
      </w:r>
      <w:bookmarkEnd w:id="5603"/>
    </w:p>
    <w:p>
      <w:pPr>
        <w:pStyle w:val="BookText"/>
        <w:rPr/>
      </w:pPr>
      <w:r>
        <w:rPr>
          <w:rFonts w:ascii="IRNazanin" w:hAnsi="IRNazanin" w:eastAsia="IRNazanin"/>
          <w:color w:val="111111"/>
          <w:sz w:val="28"/>
          <w:sz w:val="28"/>
          <w:szCs w:val="28"/>
          <w:rtl w:val="true"/>
          <w:lang w:bidi="fa-IR"/>
        </w:rPr>
        <w:t>یأتی فی الشین بعنوان شرح الخیارات من القواعد</w:t>
      </w:r>
      <w:r>
        <w:rPr>
          <w:rFonts w:eastAsia="IRNazanin" w:cs="IRNazanin"/>
          <w:color w:val="111111"/>
          <w:sz w:val="28"/>
          <w:szCs w:val="28"/>
          <w:rtl w:val="true"/>
          <w:lang w:bidi="fa-IR"/>
        </w:rPr>
        <w:t>.</w:t>
      </w:r>
    </w:p>
    <w:p>
      <w:pPr>
        <w:pStyle w:val="Heading3"/>
        <w:numPr>
          <w:ilvl w:val="2"/>
          <w:numId w:val="1"/>
        </w:numPr>
        <w:rPr/>
      </w:pPr>
      <w:bookmarkStart w:id="5604" w:name="__RefHeading___Toc7560460_73709187"/>
      <w:bookmarkStart w:id="5605" w:name="_Toc2610"/>
      <w:bookmarkEnd w:id="5604"/>
      <w:r>
        <w:rPr/>
        <w:t>1824</w:t>
      </w:r>
      <w:r>
        <w:rPr>
          <w:rtl w:val="true"/>
        </w:rPr>
        <w:t xml:space="preserve">- </w:t>
      </w:r>
      <w:r>
        <w:rPr>
          <w:rtl w:val="true"/>
        </w:rPr>
        <w:t>تکملة شرح الکافی</w:t>
      </w:r>
      <w:bookmarkEnd w:id="5605"/>
    </w:p>
    <w:p>
      <w:pPr>
        <w:pStyle w:val="BookText"/>
        <w:rPr/>
      </w:pPr>
      <w:r>
        <w:rPr>
          <w:rFonts w:ascii="IRNazanin" w:hAnsi="IRNazanin" w:eastAsia="IRNazanin"/>
          <w:color w:val="111111"/>
          <w:sz w:val="28"/>
          <w:sz w:val="28"/>
          <w:szCs w:val="28"/>
          <w:rtl w:val="true"/>
          <w:lang w:bidi="fa-IR"/>
        </w:rPr>
        <w:t xml:space="preserve">الموسوم ب مرآة العقول من تألیف العلامة المجلسی فإنه بقی منه شرح نصف کتاب الدعاء و نصف الصلاة و تمام الزکاة و العشرة فأوصی عند وفاته لصهره و تلمیذه السید الأمیر محمد صالح بن الأمیر عبد الواسع الخاتون‌آبادی المتوفی </w:t>
      </w:r>
      <w:r>
        <w:rPr>
          <w:rFonts w:eastAsia="IRNazanin" w:cs="IRNazanin"/>
          <w:color w:val="111111"/>
          <w:sz w:val="28"/>
          <w:szCs w:val="28"/>
          <w:rtl w:val="true"/>
          <w:lang w:bidi="fa-IR"/>
        </w:rPr>
        <w:t>(</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یکمله بشرح ما بقی منه فاشتغل بشرح البقیة حسب وصیته کما ذکره فی کتابه حدائق المقربین و قال و أنا الآن مشتغل به</w:t>
      </w:r>
      <w:r>
        <w:rPr>
          <w:rFonts w:eastAsia="IRNazanin" w:cs="IRNazanin"/>
          <w:color w:val="111111"/>
          <w:sz w:val="28"/>
          <w:szCs w:val="28"/>
          <w:rtl w:val="true"/>
          <w:lang w:bidi="fa-IR"/>
        </w:rPr>
        <w:t>.</w:t>
      </w:r>
    </w:p>
    <w:p>
      <w:pPr>
        <w:pStyle w:val="Heading3"/>
        <w:numPr>
          <w:ilvl w:val="2"/>
          <w:numId w:val="1"/>
        </w:numPr>
        <w:rPr/>
      </w:pPr>
      <w:bookmarkStart w:id="5606" w:name="__RefHeading___Toc7560462_73709187"/>
      <w:bookmarkStart w:id="5607" w:name="_Toc2611"/>
      <w:bookmarkEnd w:id="5606"/>
      <w:r>
        <w:rPr/>
        <w:t>1825</w:t>
      </w:r>
      <w:r>
        <w:rPr>
          <w:rtl w:val="true"/>
        </w:rPr>
        <w:t xml:space="preserve">- </w:t>
      </w:r>
      <w:r>
        <w:rPr>
          <w:rtl w:val="true"/>
        </w:rPr>
        <w:t>تکملة الغرر و الدرر</w:t>
      </w:r>
      <w:bookmarkEnd w:id="5607"/>
    </w:p>
    <w:p>
      <w:pPr>
        <w:pStyle w:val="BookText"/>
        <w:rPr/>
      </w:pPr>
      <w:r>
        <w:rPr>
          <w:rFonts w:ascii="IRNazanin" w:hAnsi="IRNazanin" w:eastAsia="IRNazanin"/>
          <w:color w:val="111111"/>
          <w:sz w:val="28"/>
          <w:sz w:val="28"/>
          <w:szCs w:val="28"/>
          <w:rtl w:val="true"/>
          <w:lang w:bidi="fa-IR"/>
        </w:rPr>
        <w:t>لمؤلف أصله السید الشریف المرتضی علم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فی الروضات 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لم أظفر بنسخته إلی الآن، و لکن قال صاحب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بعض نسخ غرر الفوائد إلحاقات کثیرة من المؤلف بآخره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جلیلة الفوائد فی مطالب عدیدة رأیت نسخه مشتملة علی تلک الزیادات فی بلدة إیروان</w:t>
      </w:r>
      <w:r>
        <w:rPr>
          <w:rFonts w:eastAsia="IRNazanin" w:cs="IRNazanin"/>
          <w:color w:val="111111"/>
          <w:sz w:val="28"/>
          <w:szCs w:val="28"/>
          <w:rtl w:val="true"/>
          <w:lang w:bidi="fa-IR"/>
        </w:rPr>
        <w:t>).</w:t>
      </w:r>
    </w:p>
    <w:p>
      <w:pPr>
        <w:pStyle w:val="Heading3"/>
        <w:numPr>
          <w:ilvl w:val="2"/>
          <w:numId w:val="1"/>
        </w:numPr>
        <w:rPr/>
      </w:pPr>
      <w:bookmarkStart w:id="5608" w:name="__RefHeading___Toc7560464_73709187"/>
      <w:bookmarkStart w:id="5609" w:name="_Toc2612"/>
      <w:bookmarkEnd w:id="5608"/>
      <w:r>
        <w:rPr/>
        <w:t>1826</w:t>
      </w:r>
      <w:r>
        <w:rPr>
          <w:rtl w:val="true"/>
        </w:rPr>
        <w:t xml:space="preserve">- </w:t>
      </w:r>
      <w:r>
        <w:rPr>
          <w:rtl w:val="true"/>
        </w:rPr>
        <w:t>تکملة القواعد الدینیة</w:t>
      </w:r>
      <w:bookmarkEnd w:id="5609"/>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ل قواعد العلامة للفقیه آغا محمد علی ابن محمد باقر الهزارجریبی المتوفی بقومشه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ولده الشیخ محمد حسین فی آخر مجمع العرائس أنه کتب والدی تکملة القواعد بعد البحر الزاخر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یوجد نسخه منه فی مکتبة شیخ الإسلام بزنجان کما کتبه إلینا بخطه</w:t>
      </w:r>
      <w:r>
        <w:rPr>
          <w:rFonts w:eastAsia="IRNazanin" w:cs="IRNazanin"/>
          <w:color w:val="111111"/>
          <w:sz w:val="28"/>
          <w:szCs w:val="28"/>
          <w:rtl w:val="true"/>
          <w:lang w:bidi="fa-IR"/>
        </w:rPr>
        <w:t xml:space="preserve">. </w:t>
      </w:r>
      <w:bookmarkStart w:id="5610" w:name="pg11681_117592"/>
    </w:p>
    <w:p>
      <w:pPr>
        <w:pStyle w:val="Heading3"/>
        <w:numPr>
          <w:ilvl w:val="2"/>
          <w:numId w:val="1"/>
        </w:numPr>
        <w:rPr/>
      </w:pPr>
      <w:bookmarkStart w:id="5611" w:name="__RefHeading___Toc7560466_73709187"/>
      <w:bookmarkStart w:id="5612" w:name="_Toc2613"/>
      <w:bookmarkEnd w:id="5610"/>
      <w:bookmarkEnd w:id="5611"/>
      <w:r>
        <w:rPr/>
        <w:t>1827</w:t>
      </w:r>
      <w:r>
        <w:rPr>
          <w:rtl w:val="true"/>
        </w:rPr>
        <w:t xml:space="preserve">- </w:t>
      </w:r>
      <w:r>
        <w:rPr>
          <w:rtl w:val="true"/>
        </w:rPr>
        <w:t>تکملة القول الجلی</w:t>
      </w:r>
      <w:bookmarkEnd w:id="5612"/>
    </w:p>
    <w:p>
      <w:pPr>
        <w:pStyle w:val="BookText"/>
        <w:rPr/>
      </w:pPr>
      <w:r>
        <w:rPr>
          <w:rFonts w:ascii="IRNazanin" w:hAnsi="IRNazanin" w:eastAsia="IRNazanin"/>
          <w:color w:val="111111"/>
          <w:sz w:val="28"/>
          <w:sz w:val="28"/>
          <w:szCs w:val="28"/>
          <w:rtl w:val="true"/>
          <w:lang w:bidi="fa-IR"/>
        </w:rPr>
        <w:t>فی تحقیق قول الإمام زید بن علی فی مبحث الإمامة، رأیته فی النجف لبعض المتأخرین عن الألف فراجعه</w:t>
      </w:r>
      <w:r>
        <w:rPr>
          <w:rFonts w:eastAsia="IRNazanin" w:cs="IRNazanin"/>
          <w:color w:val="111111"/>
          <w:sz w:val="28"/>
          <w:szCs w:val="28"/>
          <w:rtl w:val="true"/>
          <w:lang w:bidi="fa-IR"/>
        </w:rPr>
        <w:t>.</w:t>
      </w:r>
    </w:p>
    <w:p>
      <w:pPr>
        <w:pStyle w:val="Heading3"/>
        <w:numPr>
          <w:ilvl w:val="2"/>
          <w:numId w:val="1"/>
        </w:numPr>
        <w:rPr/>
      </w:pPr>
      <w:bookmarkStart w:id="5613" w:name="__RefHeading___Toc7560468_73709187"/>
      <w:bookmarkStart w:id="5614" w:name="_Toc2614"/>
      <w:bookmarkEnd w:id="5613"/>
      <w:r>
        <w:rPr/>
        <w:t>1828</w:t>
      </w:r>
      <w:r>
        <w:rPr>
          <w:rtl w:val="true"/>
        </w:rPr>
        <w:t xml:space="preserve">- </w:t>
      </w:r>
      <w:r>
        <w:rPr>
          <w:rtl w:val="true"/>
        </w:rPr>
        <w:t>تکملة اللطائف</w:t>
      </w:r>
      <w:bookmarkEnd w:id="5614"/>
    </w:p>
    <w:p>
      <w:pPr>
        <w:pStyle w:val="BookText"/>
        <w:rPr/>
      </w:pPr>
      <w:r>
        <w:rPr>
          <w:rFonts w:ascii="IRNazanin" w:hAnsi="IRNazanin" w:eastAsia="IRNazanin"/>
          <w:color w:val="111111"/>
          <w:sz w:val="28"/>
          <w:sz w:val="28"/>
          <w:szCs w:val="28"/>
          <w:rtl w:val="true"/>
          <w:lang w:bidi="fa-IR"/>
        </w:rPr>
        <w:t xml:space="preserve">ینقل عنه المولی معین الهروی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التواریخ فی کتابه قصص موسی فراجعه</w:t>
      </w:r>
      <w:r>
        <w:rPr>
          <w:rFonts w:eastAsia="IRNazanin" w:cs="IRNazanin"/>
          <w:color w:val="111111"/>
          <w:sz w:val="28"/>
          <w:szCs w:val="28"/>
          <w:rtl w:val="true"/>
          <w:lang w:bidi="fa-IR"/>
        </w:rPr>
        <w:t>.</w:t>
      </w:r>
    </w:p>
    <w:p>
      <w:pPr>
        <w:pStyle w:val="Heading3"/>
        <w:numPr>
          <w:ilvl w:val="2"/>
          <w:numId w:val="1"/>
        </w:numPr>
        <w:rPr/>
      </w:pPr>
      <w:bookmarkStart w:id="5615" w:name="__RefHeading___Toc7560470_73709187"/>
      <w:bookmarkStart w:id="5616" w:name="_Toc2615"/>
      <w:bookmarkEnd w:id="5615"/>
      <w:r>
        <w:rPr/>
        <w:t>1829</w:t>
      </w:r>
      <w:r>
        <w:rPr>
          <w:rtl w:val="true"/>
        </w:rPr>
        <w:t xml:space="preserve">- </w:t>
      </w:r>
      <w:r>
        <w:rPr>
          <w:rtl w:val="true"/>
        </w:rPr>
        <w:t>تکملة لوامع التنزیل</w:t>
      </w:r>
      <w:bookmarkEnd w:id="5616"/>
    </w:p>
    <w:p>
      <w:pPr>
        <w:pStyle w:val="BookText"/>
        <w:rPr/>
      </w:pPr>
      <w:r>
        <w:rPr>
          <w:rFonts w:ascii="IRNazanin" w:hAnsi="IRNazanin" w:eastAsia="IRNazanin"/>
          <w:color w:val="111111"/>
          <w:sz w:val="28"/>
          <w:sz w:val="28"/>
          <w:szCs w:val="28"/>
          <w:rtl w:val="true"/>
          <w:lang w:bidi="fa-IR"/>
        </w:rPr>
        <w:t>لولد مؤلف أصله السید علی بن أبی القاسم الرضوی اللاهوری، خرج من أصله الذی هو لوالده عدة مجلدات فضم إلیها ولده مجلدات أخر کلها مطبوعة</w:t>
      </w:r>
      <w:r>
        <w:rPr>
          <w:rFonts w:eastAsia="IRNazanin" w:cs="IRNazanin"/>
          <w:color w:val="111111"/>
          <w:sz w:val="28"/>
          <w:szCs w:val="28"/>
          <w:rtl w:val="true"/>
          <w:lang w:bidi="fa-IR"/>
        </w:rPr>
        <w:t>.</w:t>
      </w:r>
    </w:p>
    <w:p>
      <w:pPr>
        <w:pStyle w:val="Heading3"/>
        <w:numPr>
          <w:ilvl w:val="2"/>
          <w:numId w:val="1"/>
        </w:numPr>
        <w:rPr/>
      </w:pPr>
      <w:bookmarkStart w:id="5617" w:name="__RefHeading___Toc7560472_73709187"/>
      <w:bookmarkStart w:id="5618" w:name="_Toc2616"/>
      <w:bookmarkEnd w:id="5617"/>
      <w:r>
        <w:rPr/>
        <w:t>1830</w:t>
      </w:r>
      <w:r>
        <w:rPr>
          <w:rtl w:val="true"/>
        </w:rPr>
        <w:t xml:space="preserve">- </w:t>
      </w:r>
      <w:r>
        <w:rPr>
          <w:rtl w:val="true"/>
        </w:rPr>
        <w:t>تکملة المتأملین</w:t>
      </w:r>
      <w:bookmarkEnd w:id="5618"/>
    </w:p>
    <w:p>
      <w:pPr>
        <w:pStyle w:val="BookText"/>
        <w:rPr/>
      </w:pPr>
      <w:r>
        <w:rPr>
          <w:rFonts w:ascii="IRNazanin" w:hAnsi="IRNazanin" w:eastAsia="IRNazanin"/>
          <w:color w:val="111111"/>
          <w:sz w:val="28"/>
          <w:sz w:val="28"/>
          <w:szCs w:val="28"/>
          <w:rtl w:val="true"/>
          <w:lang w:bidi="fa-IR"/>
        </w:rPr>
        <w:t>فی شرح تبصرة المتعلمین خرج منه مجلد فی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لصدیقنا الفاضل الحاج میرزا أحمد ابن کربلائی بابا الأردبیلی المولود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الأدبیات عن أخیه الحاج میرزا علی المتوفی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هاجر إلی طهران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فاشتغل فی سطح الفقه و الأصول علی شیخنا میرزا محمد تقی الگرگانی المتوفی بطهران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و تشرف إلی النجف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یحضر بحث شیخنا شیخ الشریعة الأصفهانی و آیة الله الخراسانی إلی أن رجع إلی وطنه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تصانیف أخر تذکر فی محالها</w:t>
      </w:r>
      <w:r>
        <w:rPr>
          <w:rFonts w:eastAsia="IRNazanin" w:cs="IRNazanin"/>
          <w:color w:val="111111"/>
          <w:sz w:val="28"/>
          <w:szCs w:val="28"/>
          <w:rtl w:val="true"/>
          <w:lang w:bidi="fa-IR"/>
        </w:rPr>
        <w:t>.</w:t>
      </w:r>
    </w:p>
    <w:p>
      <w:pPr>
        <w:pStyle w:val="Heading3"/>
        <w:numPr>
          <w:ilvl w:val="2"/>
          <w:numId w:val="1"/>
        </w:numPr>
        <w:rPr/>
      </w:pPr>
      <w:bookmarkStart w:id="5619" w:name="__RefHeading___Toc7560474_73709187"/>
      <w:bookmarkStart w:id="5620" w:name="_Toc2617"/>
      <w:bookmarkEnd w:id="5619"/>
      <w:r>
        <w:rPr/>
        <w:t>1831</w:t>
      </w:r>
      <w:r>
        <w:rPr>
          <w:rtl w:val="true"/>
        </w:rPr>
        <w:t xml:space="preserve">- </w:t>
      </w:r>
      <w:r>
        <w:rPr>
          <w:rtl w:val="true"/>
        </w:rPr>
        <w:t>تکملة المجسطی</w:t>
      </w:r>
      <w:bookmarkEnd w:id="5620"/>
    </w:p>
    <w:p>
      <w:pPr>
        <w:pStyle w:val="BookText"/>
        <w:rPr/>
      </w:pPr>
      <w:r>
        <w:rPr>
          <w:rFonts w:ascii="IRNazanin" w:hAnsi="IRNazanin" w:eastAsia="IRNazanin"/>
          <w:color w:val="111111"/>
          <w:sz w:val="28"/>
          <w:sz w:val="28"/>
          <w:szCs w:val="28"/>
          <w:rtl w:val="true"/>
          <w:lang w:bidi="fa-IR"/>
        </w:rPr>
        <w:t xml:space="preserve">للأمیر غیاث الدین منصور الدشتکی المتوفی </w:t>
      </w:r>
      <w:r>
        <w:rPr>
          <w:rFonts w:eastAsia="IRNazanin" w:cs="IRNazanin"/>
          <w:color w:val="111111"/>
          <w:sz w:val="28"/>
          <w:szCs w:val="28"/>
          <w:rtl w:val="true"/>
          <w:lang w:bidi="fa-IR"/>
        </w:rPr>
        <w:t>(</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أسبح الله نور الأنوار و مظهر بدائع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ناقص الآخر فی الخزانة الرضویة من وقف نادر شاه فی </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سبعین ورقة کما فی فهرسها</w:t>
      </w:r>
      <w:r>
        <w:rPr>
          <w:rFonts w:eastAsia="IRNazanin" w:cs="IRNazanin"/>
          <w:color w:val="111111"/>
          <w:sz w:val="28"/>
          <w:szCs w:val="28"/>
          <w:rtl w:val="true"/>
          <w:lang w:bidi="fa-IR"/>
        </w:rPr>
        <w:t>.</w:t>
      </w:r>
    </w:p>
    <w:p>
      <w:pPr>
        <w:pStyle w:val="Heading3"/>
        <w:numPr>
          <w:ilvl w:val="2"/>
          <w:numId w:val="1"/>
        </w:numPr>
        <w:rPr/>
      </w:pPr>
      <w:bookmarkStart w:id="5621" w:name="__RefHeading___Toc7560476_73709187"/>
      <w:bookmarkStart w:id="5622" w:name="_Toc2618"/>
      <w:bookmarkEnd w:id="5621"/>
      <w:r>
        <w:rPr/>
        <w:t>1832</w:t>
      </w:r>
      <w:r>
        <w:rPr>
          <w:rtl w:val="true"/>
        </w:rPr>
        <w:t xml:space="preserve">- </w:t>
      </w:r>
      <w:r>
        <w:rPr>
          <w:rtl w:val="true"/>
        </w:rPr>
        <w:t>تکملة المعتبر</w:t>
      </w:r>
      <w:bookmarkEnd w:id="5622"/>
    </w:p>
    <w:p>
      <w:pPr>
        <w:pStyle w:val="BookText"/>
        <w:rPr/>
      </w:pPr>
      <w:r>
        <w:rPr>
          <w:rFonts w:ascii="IRNazanin" w:hAnsi="IRNazanin" w:eastAsia="IRNazanin"/>
          <w:color w:val="111111"/>
          <w:sz w:val="28"/>
          <w:sz w:val="28"/>
          <w:szCs w:val="28"/>
          <w:rtl w:val="true"/>
          <w:lang w:bidi="fa-IR"/>
        </w:rPr>
        <w:t>للشیخ تقی الدین الحسن بن علی بن داود الحلی الرجالی قال فی رجاله عند ذکر تصانیفه إنه بعد لم یتم</w:t>
      </w:r>
      <w:r>
        <w:rPr>
          <w:rFonts w:eastAsia="IRNazanin" w:cs="IRNazanin"/>
          <w:color w:val="111111"/>
          <w:sz w:val="28"/>
          <w:szCs w:val="28"/>
          <w:rtl w:val="true"/>
          <w:lang w:bidi="fa-IR"/>
        </w:rPr>
        <w:t>.</w:t>
      </w:r>
    </w:p>
    <w:p>
      <w:pPr>
        <w:pStyle w:val="Heading3"/>
        <w:numPr>
          <w:ilvl w:val="2"/>
          <w:numId w:val="1"/>
        </w:numPr>
        <w:rPr/>
      </w:pPr>
      <w:bookmarkStart w:id="5623" w:name="__RefHeading___Toc7560478_73709187"/>
      <w:bookmarkStart w:id="5624" w:name="_Toc2619"/>
      <w:bookmarkEnd w:id="5623"/>
      <w:r>
        <w:rPr/>
        <w:t>1833</w:t>
      </w:r>
      <w:r>
        <w:rPr>
          <w:rtl w:val="true"/>
        </w:rPr>
        <w:t xml:space="preserve">- </w:t>
      </w:r>
      <w:r>
        <w:rPr>
          <w:rtl w:val="true"/>
        </w:rPr>
        <w:t>تکملة المیزان</w:t>
      </w:r>
      <w:bookmarkEnd w:id="5624"/>
    </w:p>
    <w:p>
      <w:pPr>
        <w:pStyle w:val="BookText"/>
        <w:rPr/>
      </w:pPr>
      <w:r>
        <w:rPr>
          <w:rFonts w:ascii="IRNazanin" w:hAnsi="IRNazanin" w:eastAsia="IRNazanin"/>
          <w:color w:val="111111"/>
          <w:sz w:val="28"/>
          <w:sz w:val="28"/>
          <w:szCs w:val="28"/>
          <w:rtl w:val="true"/>
          <w:lang w:bidi="fa-IR"/>
        </w:rPr>
        <w:t xml:space="preserve">لتعلیم الصبیان شرح للمیزان فی التصریف فارسی للسید محمد قلی بن محمد بن حامد النیسابوری اللکهنوی المتوفی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ولده المیر إعجاز حسین فی کشف الحجب أنه ألفه فی عنفوان الشباب حین قراءة أخی المیزان علیه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رفع بنیان العقل و وضع میزان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 له تکمیل المیزان أیضا</w:t>
      </w:r>
      <w:r>
        <w:rPr>
          <w:rFonts w:eastAsia="IRNazanin" w:cs="IRNazanin"/>
          <w:color w:val="111111"/>
          <w:sz w:val="28"/>
          <w:szCs w:val="28"/>
          <w:rtl w:val="true"/>
          <w:lang w:bidi="fa-IR"/>
        </w:rPr>
        <w:t>.</w:t>
      </w:r>
    </w:p>
    <w:p>
      <w:pPr>
        <w:pStyle w:val="Heading3"/>
        <w:numPr>
          <w:ilvl w:val="2"/>
          <w:numId w:val="1"/>
        </w:numPr>
        <w:rPr/>
      </w:pPr>
      <w:bookmarkStart w:id="5625" w:name="__RefHeading___Toc7560480_73709187"/>
      <w:bookmarkStart w:id="5626" w:name="_Toc2620"/>
      <w:bookmarkEnd w:id="5625"/>
      <w:r>
        <w:rPr/>
        <w:t>1834</w:t>
      </w:r>
      <w:r>
        <w:rPr>
          <w:rtl w:val="true"/>
        </w:rPr>
        <w:t xml:space="preserve">- </w:t>
      </w:r>
      <w:r>
        <w:rPr>
          <w:rtl w:val="true"/>
        </w:rPr>
        <w:t>تکملة نجوم السماء</w:t>
      </w:r>
      <w:bookmarkEnd w:id="5626"/>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لولد المؤلف میرزا مهدی بن میرزا محمد علی بن صادق بن </w:t>
      </w:r>
      <w:bookmarkStart w:id="5627" w:name="pg11681_117593"/>
    </w:p>
    <w:p>
      <w:pPr>
        <w:pStyle w:val="BookText"/>
        <w:rPr/>
      </w:pPr>
      <w:bookmarkEnd w:id="5627"/>
      <w:r>
        <w:rPr>
          <w:rFonts w:ascii="IRNazanin" w:hAnsi="IRNazanin" w:eastAsia="IRNazanin"/>
          <w:color w:val="111111"/>
          <w:sz w:val="28"/>
          <w:sz w:val="28"/>
          <w:szCs w:val="28"/>
          <w:rtl w:val="true"/>
          <w:lang w:bidi="fa-IR"/>
        </w:rPr>
        <w:t xml:space="preserve">مهدی الکشمیری اللکهنوی فإن والده توفی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إکماله النجم الثالث منه و إلحاق الخاتمة به فکتبه ولده میرزا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التکملة موجودة فی مکتبة السید ناصر حسین بلکهنو کما حدثنی به ولده السید محمد سعید</w:t>
      </w:r>
      <w:r>
        <w:rPr>
          <w:rFonts w:eastAsia="IRNazanin" w:cs="IRNazanin"/>
          <w:color w:val="111111"/>
          <w:sz w:val="28"/>
          <w:szCs w:val="28"/>
          <w:rtl w:val="true"/>
          <w:lang w:bidi="fa-IR"/>
        </w:rPr>
        <w:t>.</w:t>
      </w:r>
    </w:p>
    <w:p>
      <w:pPr>
        <w:pStyle w:val="Heading3"/>
        <w:numPr>
          <w:ilvl w:val="2"/>
          <w:numId w:val="1"/>
        </w:numPr>
        <w:rPr/>
      </w:pPr>
      <w:bookmarkStart w:id="5628" w:name="__RefHeading___Toc7560482_73709187"/>
      <w:bookmarkStart w:id="5629" w:name="_Toc2621"/>
      <w:bookmarkEnd w:id="5628"/>
      <w:r>
        <w:rPr/>
        <w:t>1835</w:t>
      </w:r>
      <w:r>
        <w:rPr>
          <w:rtl w:val="true"/>
        </w:rPr>
        <w:t xml:space="preserve">- </w:t>
      </w:r>
      <w:r>
        <w:rPr>
          <w:rtl w:val="true"/>
        </w:rPr>
        <w:t>تکملة نظم اللآلی‌</w:t>
      </w:r>
      <w:bookmarkEnd w:id="5629"/>
    </w:p>
    <w:p>
      <w:pPr>
        <w:pStyle w:val="BookText"/>
        <w:rPr/>
      </w:pPr>
      <w:r>
        <w:rPr>
          <w:rFonts w:ascii="IRNazanin" w:hAnsi="IRNazanin" w:eastAsia="IRNazanin"/>
          <w:color w:val="111111"/>
          <w:sz w:val="28"/>
          <w:sz w:val="28"/>
          <w:szCs w:val="28"/>
          <w:rtl w:val="true"/>
          <w:lang w:bidi="fa-IR"/>
        </w:rPr>
        <w:t xml:space="preserve">فی الصرف الذی نظمه السید قطب الدین محمد الذهبی الشیرازی فی </w:t>
      </w:r>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لابنه أبی الفضیلة علی لأنه انتهی فی نظمه إلی آخر بحث معتل اللام و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أرجوزة فی الصرف ثم أکمله ولده المذکور فشرع من اللفیف بقسمیه ثم المهموز و هکذا إلی آخر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 بإیران علی الحجر مع أرجوزة العوامل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یقول خاتم الکتاب</w:t>
      </w:r>
    </w:p>
    <w:p>
      <w:pPr>
        <w:pStyle w:val="BookText"/>
        <w:rPr/>
      </w:pPr>
      <w:r>
        <w:rPr>
          <w:rFonts w:ascii="IRNazanin" w:hAnsi="IRNazanin" w:eastAsia="IRNazanin"/>
          <w:color w:val="111111"/>
          <w:sz w:val="28"/>
          <w:sz w:val="28"/>
          <w:szCs w:val="28"/>
          <w:rtl w:val="true"/>
          <w:lang w:bidi="fa-IR"/>
        </w:rPr>
        <w:t>و موجز المقال للطلاب</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اللاجی بالابتهال</w:t>
      </w:r>
    </w:p>
    <w:p>
      <w:pPr>
        <w:pStyle w:val="BookText"/>
        <w:rPr/>
      </w:pPr>
      <w:r>
        <w:rPr>
          <w:rFonts w:ascii="IRNazanin" w:hAnsi="IRNazanin" w:eastAsia="IRNazanin"/>
          <w:color w:val="111111"/>
          <w:sz w:val="28"/>
          <w:sz w:val="28"/>
          <w:szCs w:val="28"/>
          <w:rtl w:val="true"/>
          <w:lang w:bidi="fa-IR"/>
        </w:rPr>
        <w:t>إلی حمی ألطاف ذی الجلال</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انتهی فی نظمه کلامه</w:t>
      </w:r>
    </w:p>
    <w:p>
      <w:pPr>
        <w:pStyle w:val="BookText"/>
        <w:rPr/>
      </w:pPr>
      <w:r>
        <w:rPr>
          <w:rFonts w:ascii="IRNazanin" w:hAnsi="IRNazanin" w:eastAsia="IRNazanin"/>
          <w:color w:val="111111"/>
          <w:sz w:val="28"/>
          <w:sz w:val="28"/>
          <w:szCs w:val="28"/>
          <w:rtl w:val="true"/>
          <w:lang w:bidi="fa-IR"/>
        </w:rPr>
        <w:t>إلی الذی یعتل منه لأمه</w:t>
      </w:r>
    </w:p>
    <w:p>
      <w:pPr>
        <w:pStyle w:val="BookText"/>
        <w:rPr/>
      </w:pP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یعرفها من حصل الدرایة</w:t>
      </w:r>
    </w:p>
    <w:p>
      <w:pPr>
        <w:pStyle w:val="BookText"/>
        <w:rPr/>
      </w:pPr>
      <w:r>
        <w:rPr>
          <w:rFonts w:ascii="IRNazanin" w:hAnsi="IRNazanin" w:eastAsia="IRNazanin"/>
          <w:color w:val="111111"/>
          <w:sz w:val="28"/>
          <w:sz w:val="28"/>
          <w:szCs w:val="28"/>
          <w:rtl w:val="true"/>
          <w:lang w:bidi="fa-IR"/>
        </w:rPr>
        <w:t>و إن فی مسطورنا کفایة</w:t>
      </w:r>
    </w:p>
    <w:p>
      <w:pPr>
        <w:pStyle w:val="Heading3"/>
        <w:numPr>
          <w:ilvl w:val="2"/>
          <w:numId w:val="1"/>
        </w:numPr>
        <w:rPr/>
      </w:pPr>
      <w:bookmarkStart w:id="5630" w:name="__RefHeading___Toc7560484_73709187"/>
      <w:bookmarkStart w:id="5631" w:name="_Toc2622"/>
      <w:bookmarkEnd w:id="5630"/>
      <w:r>
        <w:rPr/>
        <w:t>1836</w:t>
      </w:r>
      <w:r>
        <w:rPr>
          <w:rtl w:val="true"/>
        </w:rPr>
        <w:t xml:space="preserve">- </w:t>
      </w:r>
      <w:r>
        <w:rPr>
          <w:rtl w:val="true"/>
        </w:rPr>
        <w:t>تکملة نقد الرجال</w:t>
      </w:r>
      <w:bookmarkEnd w:id="5631"/>
    </w:p>
    <w:p>
      <w:pPr>
        <w:pStyle w:val="BookText"/>
        <w:rPr/>
      </w:pPr>
      <w:r>
        <w:rPr>
          <w:rFonts w:ascii="IRNazanin" w:hAnsi="IRNazanin" w:eastAsia="IRNazanin"/>
          <w:color w:val="111111"/>
          <w:sz w:val="28"/>
          <w:sz w:val="28"/>
          <w:szCs w:val="28"/>
          <w:rtl w:val="true"/>
          <w:lang w:bidi="fa-IR"/>
        </w:rPr>
        <w:t>للشیخ عبد النبی بن علی بن أحمد بن الجواد الخازن لحرم الکاظمین ع المدنی الکاظمی نزیل جبل عامل و تلمیذ السید عبد الله الشبر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نسبه و نسبته کذلک عند ترجمه نفسه فی کتابه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تواریخه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رفع قدر العلماء و فضل مدادهم علی دماء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أوله مآخذ الکتاب و منها ربیع الشیعة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إعلام الوری بعینه و قدم الکلام فی بعض المسائل الرجالیة و ذکر فیه عند ترجمه نفسه سائر تصانیفه و فصل ترجمه أستاذه المذکور و ذکر خصوصیات المجلدات و عدد الأبیات من تصانیفه البالغة إلی الستین فی قرب مائة مجلد، فرغ منه فی لیلة الثلاثاء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بخط ولد المؤلف الشیخ محمد جعفر من موقوفة الشیخ عبد الحسین الطهرانی فرغ من کتابتها فی رجب </w:t>
      </w: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بخطه فی الهامش عند ترجمه والده تاریخ وفاته کما مر، و کتب فی تقریظه رباعیة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درک من کتاب ناقد</w:t>
      </w:r>
    </w:p>
    <w:p>
      <w:pPr>
        <w:pStyle w:val="BookText"/>
        <w:rPr/>
      </w:pPr>
      <w:r>
        <w:rPr>
          <w:rFonts w:ascii="IRNazanin" w:hAnsi="IRNazanin" w:eastAsia="IRNazanin"/>
          <w:color w:val="111111"/>
          <w:sz w:val="28"/>
          <w:sz w:val="28"/>
          <w:szCs w:val="28"/>
          <w:rtl w:val="true"/>
          <w:lang w:bidi="fa-IR"/>
        </w:rPr>
        <w:t>یکسو الروایة نقد توضیحا</w:t>
      </w:r>
    </w:p>
    <w:p>
      <w:pPr>
        <w:pStyle w:val="BookText"/>
        <w:rPr/>
      </w:pPr>
      <w:r>
        <w:rPr>
          <w:rFonts w:ascii="IRNazanin" w:hAnsi="IRNazanin" w:eastAsia="IRNazanin"/>
          <w:color w:val="111111"/>
          <w:sz w:val="28"/>
          <w:sz w:val="28"/>
          <w:szCs w:val="28"/>
          <w:rtl w:val="true"/>
          <w:lang w:bidi="fa-IR"/>
        </w:rPr>
        <w:t>کشفت بحجته و فصل خطابه</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کنه الروات معدلا مجروحا </w:t>
      </w:r>
      <w:bookmarkStart w:id="5632" w:name="pg11681_117594"/>
    </w:p>
    <w:p>
      <w:pPr>
        <w:pStyle w:val="Heading3"/>
        <w:numPr>
          <w:ilvl w:val="2"/>
          <w:numId w:val="1"/>
        </w:numPr>
        <w:rPr/>
      </w:pPr>
      <w:bookmarkStart w:id="5633" w:name="__RefHeading___Toc7560486_73709187"/>
      <w:bookmarkStart w:id="5634" w:name="_Toc2623"/>
      <w:bookmarkEnd w:id="5632"/>
      <w:bookmarkEnd w:id="5633"/>
      <w:r>
        <w:rPr/>
        <w:t>1837</w:t>
      </w:r>
      <w:r>
        <w:rPr>
          <w:rtl w:val="true"/>
        </w:rPr>
        <w:t xml:space="preserve">- </w:t>
      </w:r>
      <w:r>
        <w:rPr>
          <w:rtl w:val="true"/>
        </w:rPr>
        <w:t>تکملة ینابیع الأنوار</w:t>
      </w:r>
      <w:bookmarkEnd w:id="5634"/>
    </w:p>
    <w:p>
      <w:pPr>
        <w:pStyle w:val="BookText"/>
        <w:rPr/>
      </w:pPr>
      <w:r>
        <w:rPr>
          <w:rFonts w:ascii="IRNazanin" w:hAnsi="IRNazanin" w:eastAsia="IRNazanin"/>
          <w:color w:val="111111"/>
          <w:sz w:val="28"/>
          <w:sz w:val="28"/>
          <w:szCs w:val="28"/>
          <w:rtl w:val="true"/>
          <w:lang w:bidi="fa-IR"/>
        </w:rPr>
        <w:t xml:space="preserve">للسید إبراهیم بن السید محمد تقی بن السید حسین بن السید دلدار علی النقوی اللکهنوی المتوفی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عند حفیده السید علی نقی النقوی بن أبی الحسن ابن المؤلف کما یوجد عنده أمل الآمل له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الینابیع الذی هو تفسیر ثلاثة أجزاء من القرآن العظیم فی ثلاث مجلدات</w:t>
      </w:r>
    </w:p>
    <w:p>
      <w:pPr>
        <w:pStyle w:val="Heading3"/>
        <w:numPr>
          <w:ilvl w:val="2"/>
          <w:numId w:val="1"/>
        </w:numPr>
        <w:rPr/>
      </w:pPr>
      <w:bookmarkStart w:id="5635" w:name="__RefHeading___Toc7560488_73709187"/>
      <w:bookmarkStart w:id="5636" w:name="_Toc2624"/>
      <w:bookmarkEnd w:id="5635"/>
      <w:r>
        <w:rPr/>
        <w:t>1838</w:t>
      </w:r>
      <w:r>
        <w:rPr>
          <w:rtl w:val="true"/>
        </w:rPr>
        <w:t xml:space="preserve">- </w:t>
      </w:r>
      <w:r>
        <w:rPr>
          <w:rtl w:val="true"/>
        </w:rPr>
        <w:t>التکمیل فی بیان الترتیل</w:t>
      </w:r>
      <w:bookmarkEnd w:id="5636"/>
    </w:p>
    <w:p>
      <w:pPr>
        <w:pStyle w:val="BookText"/>
        <w:rPr/>
      </w:pPr>
      <w:r>
        <w:rPr>
          <w:rFonts w:ascii="IRNazanin" w:hAnsi="IRNazanin" w:eastAsia="IRNazanin"/>
          <w:color w:val="111111"/>
          <w:sz w:val="28"/>
          <w:sz w:val="28"/>
          <w:szCs w:val="28"/>
          <w:rtl w:val="true"/>
          <w:lang w:bidi="fa-IR"/>
        </w:rPr>
        <w:t xml:space="preserve">للمولی محمد بن حسین علی،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حمد الله تعالی علی نواله و الصلاة علی النبی محمد و آله می‌گوید بنده گنهکار محمد بن حسین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أوله ما معناه أنه تلمیذ الإمام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إطرائه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جامع القرآن جمال بن محمد شاه بن محمد سلمان الغزنوی و إنه بعد تعلیم هذا العلم منه سأله بعض الأصحاب أن یکتب القواعد المستخرجة من الکتب العربیة بالفارسیة لفهمهم، فکتبه مرتبا علی مقدمه و عشرة أبواب و خاتمة فالمقدمة فی تراجم القراء السبعة و الباب الأول فی مخارج الحروف، ینقل فیه عن المنظومة الفارسیة فی التجوید للشیخ السمرقندی، و ینقل أیضا بعض ما سمعه عن أستاذه المذکور و هو سمعه عن أستاذه مولانا ظهیر الدین الفتوحی و فی الخاتمة کتب رموز الوقف، رأیت النسخة ضمن مجموعة من الرسائل التجویدیة منها رسالة عماد الدین علی الشریف القاری الأسترآبادی و تاریخ کتابة بعض تلک الرسائل </w:t>
      </w:r>
      <w:r>
        <w:rPr>
          <w:rFonts w:eastAsia="IRNazanin" w:cs="IRNazanin"/>
          <w:color w:val="111111"/>
          <w:sz w:val="28"/>
          <w:szCs w:val="28"/>
          <w:rtl w:val="true"/>
          <w:lang w:bidi="fa-IR"/>
        </w:rPr>
        <w:t>(</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علیها تملک السید صدرجهان الحسینی المتأخر عن السید صدرجهان الطبسی فإن تاریخ نقش خاتم هذا </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الطبسی فمجاز عن الشیخ محمود اللاهجی تلمیذ الشهید الثانی فی </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w:t>
      </w:r>
    </w:p>
    <w:p>
      <w:pPr>
        <w:pStyle w:val="Heading3"/>
        <w:numPr>
          <w:ilvl w:val="2"/>
          <w:numId w:val="1"/>
        </w:numPr>
        <w:rPr/>
      </w:pPr>
      <w:bookmarkStart w:id="5637" w:name="__RefHeading___Toc7560490_73709187"/>
      <w:bookmarkStart w:id="5638" w:name="_Toc2625"/>
      <w:bookmarkEnd w:id="5637"/>
      <w:r>
        <w:rPr/>
        <w:t>1839</w:t>
      </w:r>
      <w:r>
        <w:rPr>
          <w:rtl w:val="true"/>
        </w:rPr>
        <w:t xml:space="preserve">- </w:t>
      </w:r>
      <w:r>
        <w:rPr>
          <w:rtl w:val="true"/>
        </w:rPr>
        <w:t>التکمیل‌</w:t>
      </w:r>
      <w:bookmarkEnd w:id="5638"/>
    </w:p>
    <w:p>
      <w:pPr>
        <w:pStyle w:val="BookText"/>
        <w:rPr/>
      </w:pPr>
      <w:r>
        <w:rPr>
          <w:rFonts w:ascii="Amiri" w:hAnsi="Amiri" w:eastAsia="Amiri" w:cs="Amiri"/>
          <w:color w:val="111111"/>
          <w:sz w:val="28"/>
          <w:sz w:val="28"/>
          <w:szCs w:val="28"/>
          <w:rtl w:val="true"/>
          <w:lang w:bidi="ar-SA"/>
        </w:rPr>
        <w:t>فی تفسیر آیة الْیَوْمَ أَکْمَلْتُ لَکُمْ دِینَکُمْ للسید مرتضی حسین الالله‌آبادی الهندی الخطیب، طبع بلغة أردو فی الهند</w:t>
      </w:r>
    </w:p>
    <w:p>
      <w:pPr>
        <w:pStyle w:val="Heading3"/>
        <w:numPr>
          <w:ilvl w:val="2"/>
          <w:numId w:val="1"/>
        </w:numPr>
        <w:rPr/>
      </w:pPr>
      <w:bookmarkStart w:id="5639" w:name="__RefHeading___Toc7560492_73709187"/>
      <w:bookmarkStart w:id="5640" w:name="_Toc2626"/>
      <w:bookmarkEnd w:id="5639"/>
      <w:r>
        <w:rPr/>
        <w:t>1840</w:t>
      </w:r>
      <w:r>
        <w:rPr>
          <w:rtl w:val="true"/>
        </w:rPr>
        <w:t xml:space="preserve">- </w:t>
      </w:r>
      <w:r>
        <w:rPr>
          <w:rtl w:val="true"/>
        </w:rPr>
        <w:t>تکمیل الإیمان</w:t>
      </w:r>
      <w:bookmarkEnd w:id="5640"/>
    </w:p>
    <w:p>
      <w:pPr>
        <w:pStyle w:val="BookText"/>
        <w:rPr/>
      </w:pPr>
      <w:r>
        <w:rPr>
          <w:rFonts w:ascii="IRNazanin" w:hAnsi="IRNazanin" w:eastAsia="IRNazanin"/>
          <w:color w:val="111111"/>
          <w:sz w:val="28"/>
          <w:sz w:val="28"/>
          <w:szCs w:val="28"/>
          <w:rtl w:val="true"/>
          <w:lang w:bidi="fa-IR"/>
        </w:rPr>
        <w:t xml:space="preserve">فی إثبات وجود صاحب الزمان ع للشیخ جواد بن المولی محرم علی الطارمی المولود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مطبوع بإیران</w:t>
      </w:r>
    </w:p>
    <w:p>
      <w:pPr>
        <w:pStyle w:val="Heading3"/>
        <w:numPr>
          <w:ilvl w:val="2"/>
          <w:numId w:val="1"/>
        </w:numPr>
        <w:rPr/>
      </w:pPr>
      <w:bookmarkStart w:id="5641" w:name="__RefHeading___Toc7560494_73709187"/>
      <w:bookmarkStart w:id="5642" w:name="_Toc2627"/>
      <w:bookmarkEnd w:id="5641"/>
      <w:r>
        <w:rPr/>
        <w:t>1841</w:t>
      </w:r>
      <w:r>
        <w:rPr>
          <w:rtl w:val="true"/>
        </w:rPr>
        <w:t xml:space="preserve">- </w:t>
      </w:r>
      <w:r>
        <w:rPr>
          <w:rtl w:val="true"/>
        </w:rPr>
        <w:t>تکمیل التحفة الشاهیة</w:t>
      </w:r>
      <w:bookmarkEnd w:id="5642"/>
    </w:p>
    <w:p>
      <w:pPr>
        <w:pStyle w:val="BookText"/>
        <w:rPr/>
      </w:pPr>
      <w:r>
        <w:rPr>
          <w:rFonts w:ascii="IRNazanin" w:hAnsi="IRNazanin" w:eastAsia="IRNazanin"/>
          <w:color w:val="111111"/>
          <w:sz w:val="28"/>
          <w:sz w:val="28"/>
          <w:szCs w:val="28"/>
          <w:rtl w:val="true"/>
          <w:lang w:bidi="fa-IR"/>
        </w:rPr>
        <w:t xml:space="preserve">فی التجوید، مر أصله للمولی عماد الدین القاری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التکمیل هذا تعلیقات علیه فی بیان فوائد لازمة الرعایة للقاری، للسید شهاب الدین التبریزی نزیل قم ذکره فیما کتبه إلینا من فهرس تصانیفه</w:t>
      </w:r>
    </w:p>
    <w:p>
      <w:pPr>
        <w:pStyle w:val="Heading3"/>
        <w:numPr>
          <w:ilvl w:val="2"/>
          <w:numId w:val="1"/>
        </w:numPr>
        <w:rPr/>
      </w:pPr>
      <w:bookmarkStart w:id="5643" w:name="__RefHeading___Toc7560496_73709187"/>
      <w:bookmarkStart w:id="5644" w:name="_Toc2628"/>
      <w:bookmarkEnd w:id="5643"/>
      <w:r>
        <w:rPr/>
        <w:t>1842</w:t>
      </w:r>
      <w:r>
        <w:rPr>
          <w:rtl w:val="true"/>
        </w:rPr>
        <w:t xml:space="preserve">- </w:t>
      </w:r>
      <w:r>
        <w:rPr>
          <w:rtl w:val="true"/>
        </w:rPr>
        <w:t>تکمیل الحبور</w:t>
      </w:r>
      <w:bookmarkEnd w:id="5644"/>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الاعتبار بأحوال أهل القبور، للمولوی محمد إسماعیل صاحب </w:t>
      </w:r>
      <w:bookmarkStart w:id="5645" w:name="pg11681_117595"/>
    </w:p>
    <w:p>
      <w:pPr>
        <w:pStyle w:val="BookText"/>
        <w:rPr/>
      </w:pPr>
      <w:bookmarkEnd w:id="5645"/>
      <w:r>
        <w:rPr>
          <w:rFonts w:ascii="IRNazanin" w:hAnsi="IRNazanin" w:eastAsia="IRNazanin"/>
          <w:color w:val="111111"/>
          <w:sz w:val="28"/>
          <w:sz w:val="28"/>
          <w:szCs w:val="28"/>
          <w:rtl w:val="true"/>
          <w:lang w:bidi="fa-IR"/>
        </w:rPr>
        <w:t>الهندی، فارسی مطبوع</w:t>
      </w:r>
    </w:p>
    <w:p>
      <w:pPr>
        <w:pStyle w:val="Heading3"/>
        <w:numPr>
          <w:ilvl w:val="2"/>
          <w:numId w:val="1"/>
        </w:numPr>
        <w:rPr/>
      </w:pPr>
      <w:bookmarkStart w:id="5646" w:name="__RefHeading___Toc7560498_73709187"/>
      <w:bookmarkStart w:id="5647" w:name="_Toc2629"/>
      <w:bookmarkEnd w:id="5646"/>
      <w:r>
        <w:rPr/>
        <w:t>1843</w:t>
      </w:r>
      <w:r>
        <w:rPr>
          <w:rtl w:val="true"/>
        </w:rPr>
        <w:t xml:space="preserve">- </w:t>
      </w:r>
      <w:r>
        <w:rPr>
          <w:rtl w:val="true"/>
        </w:rPr>
        <w:t>تکمیل الصناعة</w:t>
      </w:r>
      <w:bookmarkEnd w:id="5647"/>
    </w:p>
    <w:p>
      <w:pPr>
        <w:pStyle w:val="BookText"/>
        <w:rPr/>
      </w:pPr>
      <w:r>
        <w:rPr>
          <w:rFonts w:ascii="IRNazanin" w:hAnsi="IRNazanin" w:eastAsia="IRNazanin"/>
          <w:color w:val="111111"/>
          <w:sz w:val="28"/>
          <w:sz w:val="28"/>
          <w:szCs w:val="28"/>
          <w:rtl w:val="true"/>
          <w:lang w:bidi="fa-IR"/>
        </w:rPr>
        <w:t>أی صناعة الشعر، للسید عطاء الله بن محمود الحسینی مؤلف تفسیر آیة الکرسی المذکور آنفا، و یأتی رسالة فی القافیة و هی التی صرح فیها بکونها منتخبة من کتابه تکمیل الصناعة المؤلف فی فن الشعر</w:t>
      </w:r>
    </w:p>
    <w:p>
      <w:pPr>
        <w:pStyle w:val="Heading3"/>
        <w:numPr>
          <w:ilvl w:val="2"/>
          <w:numId w:val="1"/>
        </w:numPr>
        <w:rPr/>
      </w:pPr>
      <w:bookmarkStart w:id="5648" w:name="__RefHeading___Toc7560500_73709187"/>
      <w:bookmarkStart w:id="5649" w:name="_Toc2630"/>
      <w:bookmarkEnd w:id="5648"/>
      <w:r>
        <w:rPr>
          <w:rtl w:val="true"/>
        </w:rPr>
        <w:t>تکمیل المیزان‌</w:t>
      </w:r>
      <w:bookmarkEnd w:id="5649"/>
    </w:p>
    <w:p>
      <w:pPr>
        <w:pStyle w:val="BookText"/>
        <w:rPr/>
      </w:pPr>
      <w:r>
        <w:rPr>
          <w:rFonts w:ascii="IRNazanin" w:hAnsi="IRNazanin" w:eastAsia="IRNazanin"/>
          <w:color w:val="111111"/>
          <w:sz w:val="28"/>
          <w:sz w:val="28"/>
          <w:szCs w:val="28"/>
          <w:rtl w:val="true"/>
          <w:lang w:bidi="fa-IR"/>
        </w:rPr>
        <w:t>فی شرح میزان الصرف مر بعنوان تکملة المیزان</w:t>
      </w:r>
    </w:p>
    <w:p>
      <w:pPr>
        <w:pStyle w:val="Heading3"/>
        <w:numPr>
          <w:ilvl w:val="2"/>
          <w:numId w:val="1"/>
        </w:numPr>
        <w:rPr/>
      </w:pPr>
      <w:bookmarkStart w:id="5650" w:name="__RefHeading___Toc7560502_73709187"/>
      <w:bookmarkStart w:id="5651" w:name="_Toc2631"/>
      <w:bookmarkEnd w:id="5650"/>
      <w:r>
        <w:rPr/>
        <w:t>1844</w:t>
      </w:r>
      <w:r>
        <w:rPr>
          <w:rtl w:val="true"/>
        </w:rPr>
        <w:t xml:space="preserve">- </w:t>
      </w:r>
      <w:r>
        <w:rPr>
          <w:rtl w:val="true"/>
        </w:rPr>
        <w:t>تکمیل الوضوء</w:t>
      </w:r>
      <w:bookmarkEnd w:id="5651"/>
    </w:p>
    <w:p>
      <w:pPr>
        <w:pStyle w:val="BookText"/>
        <w:rPr/>
      </w:pPr>
      <w:r>
        <w:rPr>
          <w:rFonts w:ascii="IRNazanin" w:hAnsi="IRNazanin" w:eastAsia="IRNazanin"/>
          <w:color w:val="111111"/>
          <w:sz w:val="28"/>
          <w:sz w:val="28"/>
          <w:szCs w:val="28"/>
          <w:rtl w:val="true"/>
          <w:lang w:bidi="fa-IR"/>
        </w:rPr>
        <w:t>فی الوضوء الکامل التام، لبعض علماء الهند مطبوع</w:t>
      </w:r>
    </w:p>
    <w:p>
      <w:pPr>
        <w:pStyle w:val="Heading3"/>
        <w:numPr>
          <w:ilvl w:val="2"/>
          <w:numId w:val="1"/>
        </w:numPr>
        <w:rPr/>
      </w:pPr>
      <w:bookmarkStart w:id="5652" w:name="__RefHeading___Toc7560504_73709187"/>
      <w:bookmarkStart w:id="5653" w:name="_Toc2632"/>
      <w:bookmarkEnd w:id="5652"/>
      <w:r>
        <w:rPr/>
        <w:t>1845</w:t>
      </w:r>
      <w:r>
        <w:rPr>
          <w:rtl w:val="true"/>
        </w:rPr>
        <w:t xml:space="preserve">- </w:t>
      </w:r>
      <w:r>
        <w:rPr>
          <w:rtl w:val="true"/>
        </w:rPr>
        <w:t>التلخیص فی التفسیر</w:t>
      </w:r>
      <w:bookmarkEnd w:id="5653"/>
    </w:p>
    <w:p>
      <w:pPr>
        <w:pStyle w:val="BookText"/>
        <w:rPr/>
      </w:pPr>
      <w:r>
        <w:rPr>
          <w:rFonts w:ascii="IRNazanin" w:hAnsi="IRNazanin" w:eastAsia="IRNazanin"/>
          <w:color w:val="111111"/>
          <w:sz w:val="28"/>
          <w:sz w:val="28"/>
          <w:szCs w:val="28"/>
          <w:rtl w:val="true"/>
          <w:lang w:bidi="fa-IR"/>
        </w:rPr>
        <w:t>لأبی الحسین السجستانی، ذکره فی کشف الحجب</w:t>
      </w:r>
    </w:p>
    <w:p>
      <w:pPr>
        <w:pStyle w:val="Heading3"/>
        <w:numPr>
          <w:ilvl w:val="2"/>
          <w:numId w:val="1"/>
        </w:numPr>
        <w:rPr/>
      </w:pPr>
      <w:bookmarkStart w:id="5654" w:name="__RefHeading___Toc7560506_73709187"/>
      <w:bookmarkStart w:id="5655" w:name="_Toc2633"/>
      <w:bookmarkEnd w:id="5654"/>
      <w:r>
        <w:rPr/>
        <w:t>1846</w:t>
      </w:r>
      <w:r>
        <w:rPr>
          <w:rtl w:val="true"/>
        </w:rPr>
        <w:t xml:space="preserve">- </w:t>
      </w:r>
      <w:r>
        <w:rPr>
          <w:rtl w:val="true"/>
        </w:rPr>
        <w:t>التلخیص‌</w:t>
      </w:r>
      <w:bookmarkEnd w:id="5655"/>
    </w:p>
    <w:p>
      <w:pPr>
        <w:pStyle w:val="BookText"/>
        <w:rPr/>
      </w:pPr>
      <w:r>
        <w:rPr>
          <w:rFonts w:ascii="IRNazanin" w:hAnsi="IRNazanin" w:eastAsia="IRNazanin"/>
          <w:color w:val="111111"/>
          <w:sz w:val="28"/>
          <w:sz w:val="28"/>
          <w:szCs w:val="28"/>
          <w:rtl w:val="true"/>
          <w:lang w:bidi="fa-IR"/>
        </w:rPr>
        <w:t xml:space="preserve">لأبی المحاسن عبد الواحد بن إسماعیل بن محمد بن أحمد الرویانی الشهید </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الرافعی فی التدوین</w:t>
      </w:r>
    </w:p>
    <w:p>
      <w:pPr>
        <w:pStyle w:val="Heading3"/>
        <w:numPr>
          <w:ilvl w:val="2"/>
          <w:numId w:val="1"/>
        </w:numPr>
        <w:rPr/>
      </w:pPr>
      <w:bookmarkStart w:id="5656" w:name="__RefHeading___Toc7560508_73709187"/>
      <w:bookmarkStart w:id="5657" w:name="_Toc2634"/>
      <w:bookmarkEnd w:id="5656"/>
      <w:r>
        <w:rPr>
          <w:rtl w:val="true"/>
        </w:rPr>
        <w:t>التلخیص</w:t>
      </w:r>
      <w:bookmarkEnd w:id="5657"/>
    </w:p>
    <w:p>
      <w:pPr>
        <w:pStyle w:val="BookText"/>
        <w:rPr/>
      </w:pPr>
      <w:r>
        <w:rPr>
          <w:rFonts w:ascii="IRNazanin" w:hAnsi="IRNazanin" w:eastAsia="IRNazanin"/>
          <w:color w:val="111111"/>
          <w:sz w:val="28"/>
          <w:sz w:val="28"/>
          <w:szCs w:val="28"/>
          <w:rtl w:val="true"/>
          <w:lang w:bidi="fa-IR"/>
        </w:rPr>
        <w:t>فی الکلام ینسب إلی المحقق الخواجة نصیر الدین الطوسی و هو تلخیص المحصل یأتی</w:t>
      </w:r>
    </w:p>
    <w:p>
      <w:pPr>
        <w:pStyle w:val="Heading3"/>
        <w:numPr>
          <w:ilvl w:val="2"/>
          <w:numId w:val="1"/>
        </w:numPr>
        <w:rPr/>
      </w:pPr>
      <w:bookmarkStart w:id="5658" w:name="__RefHeading___Toc7560510_73709187"/>
      <w:bookmarkStart w:id="5659" w:name="_Toc2635"/>
      <w:bookmarkEnd w:id="5658"/>
      <w:r>
        <w:rPr/>
        <w:t>1847</w:t>
      </w:r>
      <w:r>
        <w:rPr>
          <w:rtl w:val="true"/>
        </w:rPr>
        <w:t xml:space="preserve">- </w:t>
      </w:r>
      <w:r>
        <w:rPr>
          <w:rtl w:val="true"/>
        </w:rPr>
        <w:t>تلخیص أخبار شعراء الشیعة</w:t>
      </w:r>
      <w:bookmarkEnd w:id="5659"/>
    </w:p>
    <w:p>
      <w:pPr>
        <w:pStyle w:val="BookText"/>
        <w:rPr/>
      </w:pPr>
      <w:r>
        <w:rPr>
          <w:rFonts w:ascii="IRNazanin" w:hAnsi="IRNazanin" w:eastAsia="IRNazanin"/>
          <w:color w:val="111111"/>
          <w:sz w:val="28"/>
          <w:sz w:val="28"/>
          <w:szCs w:val="28"/>
          <w:rtl w:val="true"/>
          <w:lang w:bidi="fa-IR"/>
        </w:rPr>
        <w:t xml:space="preserve">للإمام المرزبانی أبی عبد الله محمد بن عمران الخراسانی المتوفی </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مصادر کتاب أعیان الشیعة کما ذکره فی أوله، وجده بخط ابن أبی جرادة فیه نیف و ثلاثون ترجمه فی مکتبة آل المرتضی ببعلبک، و هو غیر معجم الشعراء له المطبوع جزؤه فی القاهرة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Heading3"/>
        <w:numPr>
          <w:ilvl w:val="2"/>
          <w:numId w:val="1"/>
        </w:numPr>
        <w:rPr/>
      </w:pPr>
      <w:bookmarkStart w:id="5660" w:name="__RefHeading___Toc7560512_73709187"/>
      <w:bookmarkStart w:id="5661" w:name="_Toc2636"/>
      <w:bookmarkEnd w:id="5660"/>
      <w:r>
        <w:rPr>
          <w:rtl w:val="true"/>
        </w:rPr>
        <w:t>تلخیص الأخلاق الناصری</w:t>
      </w:r>
      <w:bookmarkEnd w:id="5661"/>
    </w:p>
    <w:p>
      <w:pPr>
        <w:pStyle w:val="BookText"/>
        <w:rPr/>
      </w:pPr>
      <w:r>
        <w:rPr>
          <w:rFonts w:ascii="IRNazanin" w:hAnsi="IRNazanin" w:eastAsia="IRNazanin"/>
          <w:color w:val="111111"/>
          <w:sz w:val="28"/>
          <w:sz w:val="28"/>
          <w:szCs w:val="28"/>
          <w:rtl w:val="true"/>
          <w:lang w:bidi="fa-IR"/>
        </w:rPr>
        <w:t>و اسمه توضیح الأخلاق یأتی</w:t>
      </w:r>
    </w:p>
    <w:p>
      <w:pPr>
        <w:pStyle w:val="Heading3"/>
        <w:numPr>
          <w:ilvl w:val="2"/>
          <w:numId w:val="1"/>
        </w:numPr>
        <w:rPr/>
      </w:pPr>
      <w:bookmarkStart w:id="5662" w:name="__RefHeading___Toc7560514_73709187"/>
      <w:bookmarkStart w:id="5663" w:name="_Toc2637"/>
      <w:bookmarkEnd w:id="5662"/>
      <w:r>
        <w:rPr/>
        <w:t>1848</w:t>
      </w:r>
      <w:r>
        <w:rPr>
          <w:rtl w:val="true"/>
        </w:rPr>
        <w:t xml:space="preserve">- </w:t>
      </w:r>
      <w:r>
        <w:rPr>
          <w:rtl w:val="true"/>
        </w:rPr>
        <w:t>تلخیص أدب الکاتب</w:t>
      </w:r>
      <w:bookmarkEnd w:id="5663"/>
    </w:p>
    <w:p>
      <w:pPr>
        <w:pStyle w:val="BookText"/>
        <w:rPr/>
      </w:pPr>
      <w:r>
        <w:rPr>
          <w:rFonts w:ascii="IRNazanin" w:hAnsi="IRNazanin" w:eastAsia="IRNazanin"/>
          <w:color w:val="111111"/>
          <w:sz w:val="28"/>
          <w:sz w:val="28"/>
          <w:szCs w:val="28"/>
          <w:rtl w:val="true"/>
          <w:lang w:bidi="fa-IR"/>
        </w:rPr>
        <w:t xml:space="preserve">أصله لابن قتیبة و التلخیص، للشیخ طاهر بن صالح بن أحمد الجزائری الدمشقی المولود </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بها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المطبعة السلفیة فی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إتمام الأنس فی عروض الفرس طبع فی دمشق، فراجعه</w:t>
      </w:r>
    </w:p>
    <w:p>
      <w:pPr>
        <w:pStyle w:val="Heading3"/>
        <w:numPr>
          <w:ilvl w:val="2"/>
          <w:numId w:val="1"/>
        </w:numPr>
        <w:rPr/>
      </w:pPr>
      <w:bookmarkStart w:id="5664" w:name="__RefHeading___Toc7560516_73709187"/>
      <w:bookmarkStart w:id="5665" w:name="_Toc2638"/>
      <w:bookmarkEnd w:id="5664"/>
      <w:r>
        <w:rPr/>
        <w:t>1849</w:t>
      </w:r>
      <w:r>
        <w:rPr>
          <w:rtl w:val="true"/>
        </w:rPr>
        <w:t xml:space="preserve">- </w:t>
      </w:r>
      <w:r>
        <w:rPr>
          <w:rtl w:val="true"/>
        </w:rPr>
        <w:t>تلخیص إرشاد القلوب</w:t>
      </w:r>
      <w:bookmarkEnd w:id="5665"/>
    </w:p>
    <w:p>
      <w:pPr>
        <w:pStyle w:val="BookText"/>
        <w:rPr/>
      </w:pPr>
      <w:r>
        <w:rPr>
          <w:rFonts w:ascii="IRNazanin" w:hAnsi="IRNazanin" w:eastAsia="IRNazanin"/>
          <w:color w:val="111111"/>
          <w:sz w:val="28"/>
          <w:sz w:val="28"/>
          <w:szCs w:val="28"/>
          <w:rtl w:val="true"/>
          <w:lang w:bidi="fa-IR"/>
        </w:rPr>
        <w:t>تألیف الدیلمی، للشیخ شرف الدین یحیی بن عز الدین حسین بن عشیرة بن ناصر البحرانی نزیل یزد و نائب أستاذه المحقق الکرکی کما حکی عن الریاض</w:t>
      </w:r>
    </w:p>
    <w:p>
      <w:pPr>
        <w:pStyle w:val="Heading3"/>
        <w:numPr>
          <w:ilvl w:val="2"/>
          <w:numId w:val="1"/>
        </w:numPr>
        <w:rPr/>
      </w:pPr>
      <w:bookmarkStart w:id="5666" w:name="__RefHeading___Toc7560518_73709187"/>
      <w:bookmarkStart w:id="5667" w:name="_Toc2639"/>
      <w:bookmarkEnd w:id="5666"/>
      <w:r>
        <w:rPr/>
        <w:t>1850</w:t>
      </w:r>
      <w:r>
        <w:rPr>
          <w:rtl w:val="true"/>
        </w:rPr>
        <w:t xml:space="preserve">- </w:t>
      </w:r>
      <w:r>
        <w:rPr>
          <w:rtl w:val="true"/>
        </w:rPr>
        <w:t>تلخیص الاستبصار</w:t>
      </w:r>
      <w:bookmarkEnd w:id="5667"/>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للمقدس الأعرجی السید محسن بن الحسن بن مرتضی المولود حدود </w:t>
      </w: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کل باب حاصل ما یستفاد من روایاته و کلام الفقهاء فیه و ما هو الصواب عنده، خرج منه من کتاب الصلاة أبواب المواقیت </w:t>
      </w:r>
      <w:bookmarkStart w:id="5668" w:name="pg11681_117596"/>
    </w:p>
    <w:p>
      <w:pPr>
        <w:pStyle w:val="BookText"/>
        <w:rPr/>
      </w:pPr>
      <w:bookmarkEnd w:id="5668"/>
      <w:r>
        <w:rPr>
          <w:rFonts w:ascii="IRNazanin" w:hAnsi="IRNazanin" w:eastAsia="IRNazanin"/>
          <w:color w:val="111111"/>
          <w:sz w:val="28"/>
          <w:sz w:val="28"/>
          <w:szCs w:val="28"/>
          <w:rtl w:val="true"/>
          <w:lang w:bidi="fa-IR"/>
        </w:rPr>
        <w:t>و الأذان و الإقامة و القراءة و مسائل صلاة المسافر فیما یقرب من خمسة آلاف بیت، هکذا وصفه سیدنا الحسن صدر الدین فی ذکری المحسنین</w:t>
      </w:r>
    </w:p>
    <w:p>
      <w:pPr>
        <w:pStyle w:val="Heading3"/>
        <w:numPr>
          <w:ilvl w:val="2"/>
          <w:numId w:val="1"/>
        </w:numPr>
        <w:rPr/>
      </w:pPr>
      <w:bookmarkStart w:id="5669" w:name="__RefHeading___Toc7560520_73709187"/>
      <w:bookmarkStart w:id="5670" w:name="_Toc2640"/>
      <w:bookmarkEnd w:id="5669"/>
      <w:r>
        <w:rPr>
          <w:rtl w:val="true"/>
        </w:rPr>
        <w:t>تلخیص إصلاح العمل</w:t>
      </w:r>
      <w:bookmarkEnd w:id="5670"/>
    </w:p>
    <w:p>
      <w:pPr>
        <w:pStyle w:val="BookText"/>
        <w:rPr/>
      </w:pPr>
      <w:r>
        <w:rPr>
          <w:rFonts w:ascii="IRNazanin" w:hAnsi="IRNazanin" w:eastAsia="IRNazanin"/>
          <w:color w:val="111111"/>
          <w:sz w:val="28"/>
          <w:sz w:val="28"/>
          <w:szCs w:val="28"/>
          <w:rtl w:val="true"/>
          <w:lang w:bidi="fa-IR"/>
        </w:rPr>
        <w:t>اسمه مفتاح النجاح فی تلخیص الإصلاح، یأتی فی المیم کما یأتی مختصر الإصلاح أیضا</w:t>
      </w:r>
    </w:p>
    <w:p>
      <w:pPr>
        <w:pStyle w:val="Heading3"/>
        <w:numPr>
          <w:ilvl w:val="2"/>
          <w:numId w:val="1"/>
        </w:numPr>
        <w:rPr/>
      </w:pPr>
      <w:bookmarkStart w:id="5671" w:name="__RefHeading___Toc7560522_73709187"/>
      <w:bookmarkStart w:id="5672" w:name="_Toc2641"/>
      <w:bookmarkEnd w:id="5671"/>
      <w:r>
        <w:rPr>
          <w:rtl w:val="true"/>
        </w:rPr>
        <w:t>تلخیص إصلاح المنطق‌</w:t>
      </w:r>
      <w:bookmarkEnd w:id="5672"/>
    </w:p>
    <w:p>
      <w:pPr>
        <w:pStyle w:val="BookText"/>
        <w:rPr/>
      </w:pPr>
      <w:r>
        <w:rPr>
          <w:rFonts w:ascii="IRNazanin" w:hAnsi="IRNazanin" w:eastAsia="IRNazanin"/>
          <w:color w:val="111111"/>
          <w:sz w:val="28"/>
          <w:sz w:val="28"/>
          <w:szCs w:val="28"/>
          <w:rtl w:val="true"/>
          <w:lang w:bidi="fa-IR"/>
        </w:rPr>
        <w:t>اسمه جوامع إصلاح المنطق یأتی فی الجیم</w:t>
      </w:r>
    </w:p>
    <w:p>
      <w:pPr>
        <w:pStyle w:val="Heading3"/>
        <w:numPr>
          <w:ilvl w:val="2"/>
          <w:numId w:val="1"/>
        </w:numPr>
        <w:rPr/>
      </w:pPr>
      <w:bookmarkStart w:id="5673" w:name="__RefHeading___Toc7560524_73709187"/>
      <w:bookmarkStart w:id="5674" w:name="_Toc2642"/>
      <w:bookmarkEnd w:id="5673"/>
      <w:r>
        <w:rPr>
          <w:rtl w:val="true"/>
        </w:rPr>
        <w:t>تلخیص إصلاح المنطق</w:t>
      </w:r>
      <w:bookmarkEnd w:id="5674"/>
    </w:p>
    <w:p>
      <w:pPr>
        <w:pStyle w:val="BookText"/>
        <w:rPr/>
      </w:pPr>
      <w:r>
        <w:rPr>
          <w:rFonts w:ascii="IRNazanin" w:hAnsi="IRNazanin" w:eastAsia="IRNazanin"/>
          <w:color w:val="111111"/>
          <w:sz w:val="28"/>
          <w:sz w:val="28"/>
          <w:szCs w:val="28"/>
          <w:rtl w:val="true"/>
          <w:lang w:bidi="fa-IR"/>
        </w:rPr>
        <w:t>للوزیر المغربی، اسمه المنخل یأتی فی المیم</w:t>
      </w:r>
    </w:p>
    <w:p>
      <w:pPr>
        <w:pStyle w:val="Heading3"/>
        <w:numPr>
          <w:ilvl w:val="2"/>
          <w:numId w:val="1"/>
        </w:numPr>
        <w:rPr/>
      </w:pPr>
      <w:bookmarkStart w:id="5675" w:name="__RefHeading___Toc7560526_73709187"/>
      <w:bookmarkStart w:id="5676" w:name="_Toc2643"/>
      <w:bookmarkEnd w:id="5675"/>
      <w:r>
        <w:rPr/>
        <w:t>1851</w:t>
      </w:r>
      <w:r>
        <w:rPr>
          <w:rtl w:val="true"/>
        </w:rPr>
        <w:t xml:space="preserve">- </w:t>
      </w:r>
      <w:r>
        <w:rPr>
          <w:rtl w:val="true"/>
        </w:rPr>
        <w:t>تلخیص إصلاح المنطق</w:t>
      </w:r>
      <w:bookmarkEnd w:id="5676"/>
    </w:p>
    <w:p>
      <w:pPr>
        <w:pStyle w:val="BookText"/>
        <w:rPr/>
      </w:pPr>
      <w:r>
        <w:rPr>
          <w:rFonts w:ascii="IRNazanin" w:hAnsi="IRNazanin" w:eastAsia="IRNazanin"/>
          <w:color w:val="111111"/>
          <w:sz w:val="28"/>
          <w:sz w:val="28"/>
          <w:szCs w:val="28"/>
          <w:rtl w:val="true"/>
          <w:lang w:bidi="fa-IR"/>
        </w:rPr>
        <w:t xml:space="preserve">لابن السکیت المؤلف لأصله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الوزیر المغربی فی أول تلخیصه الموسوم المنخل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قرأت علی شیخی أبی أسامة جنادة بن محمد الأسدی المروزی أصل الإصلاح و ملخصه الذی هو لمؤلف أصله فی نسخه واحدة نحو عشر مرات، و هو قال قرأت بهراة علی أبی منصور محمد بن أحمد الأزهری صاحب تهذیب اللغة المتوفی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الفضل المنذری عن أبی شعیب الحرانی عن 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أسامة ترجمه فی 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أنه قتله الحاکم الفاطمی </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ترجمه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الأدباء</w:t>
      </w:r>
    </w:p>
    <w:p>
      <w:pPr>
        <w:pStyle w:val="Heading3"/>
        <w:numPr>
          <w:ilvl w:val="2"/>
          <w:numId w:val="1"/>
        </w:numPr>
        <w:rPr/>
      </w:pPr>
      <w:bookmarkStart w:id="5677" w:name="__RefHeading___Toc7560528_73709187"/>
      <w:bookmarkStart w:id="5678" w:name="_Toc2644"/>
      <w:bookmarkEnd w:id="5677"/>
      <w:r>
        <w:rPr/>
        <w:t>1852</w:t>
      </w:r>
      <w:r>
        <w:rPr>
          <w:rtl w:val="true"/>
        </w:rPr>
        <w:t xml:space="preserve">- </w:t>
      </w:r>
      <w:r>
        <w:rPr>
          <w:rtl w:val="true"/>
        </w:rPr>
        <w:t>تلخیص الأقوال</w:t>
      </w:r>
      <w:bookmarkEnd w:id="5678"/>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معرفة الرجال هو الرجال الوسیط للسید میرزا محمد بن علی بن إبراهیم الحسینی الأسترآبادی مؤلف منهج المقال المعروف ب الرجال الکبیر الذی فرغ من جزئه الثانی فی مشهد أمیر المؤمنین ع فی </w:t>
      </w:r>
      <w:r>
        <w:rPr>
          <w:rFonts w:eastAsia="IRNazanin" w:cs="IRNazanin"/>
          <w:color w:val="111111"/>
          <w:sz w:val="28"/>
          <w:szCs w:val="28"/>
          <w:rtl w:val="true"/>
          <w:lang w:bidi="fa-IR"/>
        </w:rPr>
        <w:t>(</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بعد ذلک جاور بیت الله الحرام إلی أن دفن بها فی مقبرة المعلی فی </w:t>
      </w:r>
      <w:r>
        <w:rPr>
          <w:rFonts w:eastAsia="IRNazanin" w:cs="IRNazanin"/>
          <w:color w:val="111111"/>
          <w:sz w:val="28"/>
          <w:szCs w:val="28"/>
          <w:rtl w:val="true"/>
          <w:lang w:bidi="fa-IR"/>
        </w:rPr>
        <w:t>(</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فی السلافة و الظاهر أنه ألفه بمکة و نسخه عصره فی موقوفة الشیخ عبد الحسین الطهرانی بکربلاء و هی بخط الشیخ عبد علی بن محمد بن عز الدین العاملی تلمیذ صاحب المدارک فرغ من کتابتها حول الکعبة المقدسة فی </w:t>
      </w:r>
      <w:r>
        <w:rPr>
          <w:rFonts w:eastAsia="IRNazanin" w:cs="IRNazanin"/>
          <w:color w:val="111111"/>
          <w:sz w:val="28"/>
          <w:szCs w:val="28"/>
          <w:rtl w:val="true"/>
          <w:lang w:bidi="fa-IR"/>
        </w:rPr>
        <w:t>(</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بخطه أیضا علی هوامش النسخة حواشی کثیرة من المؤلف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ظاهره أنه کان بمکة من تلامیذ المؤلف أیضا و علی النسخة إجازة بخط المؤلف لتلمیذه وصفه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 الأعز الفاضل التقی الورع المتقی اللوزعی خلاصة الأفاضل و المتورعین الشیخ کمال الدین حسین الآملی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الإجازة أواسط المحرم </w:t>
      </w:r>
      <w:r>
        <w:rPr>
          <w:rFonts w:eastAsia="IRNazanin" w:cs="IRNazanin"/>
          <w:color w:val="111111"/>
          <w:sz w:val="28"/>
          <w:szCs w:val="28"/>
          <w:rtl w:val="true"/>
          <w:lang w:bidi="fa-IR"/>
        </w:rPr>
        <w:t>(</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ملکها الشیخ هاشم بن أحمد بن عصام الدین الأسفرایینی فی </w:t>
      </w:r>
      <w:r>
        <w:rPr>
          <w:rFonts w:eastAsia="IRNazanin" w:cs="IRNazanin"/>
          <w:color w:val="111111"/>
          <w:sz w:val="28"/>
          <w:szCs w:val="28"/>
          <w:rtl w:val="true"/>
          <w:lang w:bidi="fa-IR"/>
        </w:rPr>
        <w:t>(</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bookmarkStart w:id="5679" w:name="pg11681_117597"/>
    </w:p>
    <w:p>
      <w:pPr>
        <w:pStyle w:val="Heading3"/>
        <w:numPr>
          <w:ilvl w:val="2"/>
          <w:numId w:val="1"/>
        </w:numPr>
        <w:rPr/>
      </w:pPr>
      <w:bookmarkStart w:id="5680" w:name="__RefHeading___Toc7560530_73709187"/>
      <w:bookmarkStart w:id="5681" w:name="_Toc2645"/>
      <w:bookmarkEnd w:id="5679"/>
      <w:bookmarkEnd w:id="5680"/>
      <w:r>
        <w:rPr>
          <w:rtl w:val="true"/>
        </w:rPr>
        <w:t>تلخیص البحار</w:t>
      </w:r>
      <w:bookmarkEnd w:id="5681"/>
    </w:p>
    <w:p>
      <w:pPr>
        <w:pStyle w:val="BookText"/>
        <w:rPr/>
      </w:pPr>
      <w:r>
        <w:rPr>
          <w:rFonts w:ascii="IRNazanin" w:hAnsi="IRNazanin" w:eastAsia="IRNazanin"/>
          <w:color w:val="111111"/>
          <w:sz w:val="28"/>
          <w:sz w:val="28"/>
          <w:szCs w:val="28"/>
          <w:rtl w:val="true"/>
          <w:lang w:bidi="fa-IR"/>
        </w:rPr>
        <w:t>اسمه حدیقة الأزهار یأتی فی الحاء المهملة</w:t>
      </w:r>
    </w:p>
    <w:p>
      <w:pPr>
        <w:pStyle w:val="Heading3"/>
        <w:numPr>
          <w:ilvl w:val="2"/>
          <w:numId w:val="1"/>
        </w:numPr>
        <w:rPr/>
      </w:pPr>
      <w:bookmarkStart w:id="5682" w:name="__RefHeading___Toc7560532_73709187"/>
      <w:bookmarkStart w:id="5683" w:name="_Toc2646"/>
      <w:bookmarkEnd w:id="5682"/>
      <w:r>
        <w:rPr>
          <w:rtl w:val="true"/>
        </w:rPr>
        <w:t>تلخیص البحار</w:t>
      </w:r>
      <w:bookmarkEnd w:id="5683"/>
    </w:p>
    <w:p>
      <w:pPr>
        <w:pStyle w:val="BookText"/>
        <w:rPr/>
      </w:pPr>
      <w:r>
        <w:rPr>
          <w:rFonts w:ascii="IRNazanin" w:hAnsi="IRNazanin" w:eastAsia="IRNazanin"/>
          <w:color w:val="111111"/>
          <w:sz w:val="28"/>
          <w:sz w:val="28"/>
          <w:szCs w:val="28"/>
          <w:rtl w:val="true"/>
          <w:lang w:bidi="fa-IR"/>
        </w:rPr>
        <w:t>الموسوم ب مستدرک الوافی یأتی فی المیم</w:t>
      </w:r>
    </w:p>
    <w:p>
      <w:pPr>
        <w:pStyle w:val="Heading3"/>
        <w:numPr>
          <w:ilvl w:val="2"/>
          <w:numId w:val="1"/>
        </w:numPr>
        <w:rPr/>
      </w:pPr>
      <w:bookmarkStart w:id="5684" w:name="__RefHeading___Toc7560534_73709187"/>
      <w:bookmarkStart w:id="5685" w:name="_Toc2647"/>
      <w:bookmarkEnd w:id="5684"/>
      <w:r>
        <w:rPr/>
        <w:t>1853</w:t>
      </w:r>
      <w:r>
        <w:rPr>
          <w:rtl w:val="true"/>
        </w:rPr>
        <w:t xml:space="preserve">- </w:t>
      </w:r>
      <w:r>
        <w:rPr>
          <w:rtl w:val="true"/>
        </w:rPr>
        <w:t>تلخیص البحار</w:t>
      </w:r>
      <w:bookmarkEnd w:id="5685"/>
    </w:p>
    <w:p>
      <w:pPr>
        <w:pStyle w:val="BookText"/>
        <w:rPr/>
      </w:pPr>
      <w:r>
        <w:rPr>
          <w:rFonts w:ascii="IRNazanin" w:hAnsi="IRNazanin" w:eastAsia="IRNazanin"/>
          <w:color w:val="111111"/>
          <w:sz w:val="28"/>
          <w:sz w:val="28"/>
          <w:szCs w:val="28"/>
          <w:rtl w:val="true"/>
          <w:lang w:bidi="fa-IR"/>
        </w:rPr>
        <w:t xml:space="preserve">لمیرزا إبراهیم الخوئی مؤلف الأربعین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إلیه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أعیان الشیعة</w:t>
      </w:r>
    </w:p>
    <w:p>
      <w:pPr>
        <w:pStyle w:val="Heading3"/>
        <w:numPr>
          <w:ilvl w:val="2"/>
          <w:numId w:val="1"/>
        </w:numPr>
        <w:rPr/>
      </w:pPr>
      <w:bookmarkStart w:id="5686" w:name="__RefHeading___Toc7560536_73709187"/>
      <w:bookmarkStart w:id="5687" w:name="_Toc2648"/>
      <w:bookmarkEnd w:id="5686"/>
      <w:r>
        <w:rPr/>
        <w:t>1854</w:t>
      </w:r>
      <w:r>
        <w:rPr>
          <w:rtl w:val="true"/>
        </w:rPr>
        <w:t xml:space="preserve">- </w:t>
      </w:r>
      <w:r>
        <w:rPr>
          <w:rtl w:val="true"/>
        </w:rPr>
        <w:t>تلخیص البحار</w:t>
      </w:r>
      <w:bookmarkEnd w:id="5687"/>
    </w:p>
    <w:p>
      <w:pPr>
        <w:pStyle w:val="BookText"/>
        <w:rPr/>
      </w:pPr>
      <w:r>
        <w:rPr>
          <w:rFonts w:ascii="IRNazanin" w:hAnsi="IRNazanin" w:eastAsia="IRNazanin"/>
          <w:color w:val="111111"/>
          <w:sz w:val="28"/>
          <w:sz w:val="28"/>
          <w:szCs w:val="28"/>
          <w:rtl w:val="true"/>
          <w:lang w:bidi="fa-IR"/>
        </w:rPr>
        <w:t xml:space="preserve">بحذف المکررات و الاخبار التی لا تتحملها العقول القاصرة و العقائد الضعیفة لمیرزا محمد صادق الشیرازی من تلامیذ آیة الله الخراسانی ثم آیة الله میرزا محمد تقی الشیرازی، و فی حیاته رجع إلی شیراز و صار مرجع تدریس فضلائها إلی أن توفی یوم الاثنین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 یروی عنه السید شهاب الدین التبریزی نزیل قم و هو الذی وصف الکتاب کما ذکرناه</w:t>
      </w:r>
    </w:p>
    <w:p>
      <w:pPr>
        <w:pStyle w:val="Heading3"/>
        <w:numPr>
          <w:ilvl w:val="2"/>
          <w:numId w:val="1"/>
        </w:numPr>
        <w:rPr/>
      </w:pPr>
      <w:bookmarkStart w:id="5688" w:name="__RefHeading___Toc7560538_73709187"/>
      <w:bookmarkStart w:id="5689" w:name="_Toc2649"/>
      <w:bookmarkEnd w:id="5688"/>
      <w:r>
        <w:rPr/>
        <w:t>1855</w:t>
      </w:r>
      <w:r>
        <w:rPr>
          <w:rtl w:val="true"/>
        </w:rPr>
        <w:t xml:space="preserve">- </w:t>
      </w:r>
      <w:r>
        <w:rPr>
          <w:rtl w:val="true"/>
        </w:rPr>
        <w:t>تلخیص البیان</w:t>
      </w:r>
      <w:bookmarkEnd w:id="5689"/>
    </w:p>
    <w:p>
      <w:pPr>
        <w:pStyle w:val="BookText"/>
        <w:rPr/>
      </w:pPr>
      <w:r>
        <w:rPr>
          <w:rFonts w:ascii="IRNazanin" w:hAnsi="IRNazanin" w:eastAsia="IRNazanin"/>
          <w:color w:val="111111"/>
          <w:sz w:val="28"/>
          <w:sz w:val="28"/>
          <w:szCs w:val="28"/>
          <w:rtl w:val="true"/>
          <w:lang w:bidi="fa-IR"/>
        </w:rPr>
        <w:t xml:space="preserve">فی مجازات القرآن للسید الشریف الرضی محمد بن الحسین الموسوی المتوفی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 مجازات القرآن للدلالة علی موضوعه وصفه ابن خلکان بأنه نادر فی بابه، و حکی سیدنا الحسن صدر الدین فی تکملة الأمل عن شیخنا العلامة النوری أنه رأی بعض أوراقه</w:t>
      </w:r>
    </w:p>
    <w:p>
      <w:pPr>
        <w:pStyle w:val="Heading3"/>
        <w:numPr>
          <w:ilvl w:val="2"/>
          <w:numId w:val="1"/>
        </w:numPr>
        <w:rPr/>
      </w:pPr>
      <w:bookmarkStart w:id="5690" w:name="__RefHeading___Toc7560540_73709187"/>
      <w:bookmarkStart w:id="5691" w:name="_Toc2650"/>
      <w:bookmarkEnd w:id="5690"/>
      <w:r>
        <w:rPr>
          <w:rtl w:val="true"/>
        </w:rPr>
        <w:t>تلخیص تأویل الآیات</w:t>
      </w:r>
      <w:bookmarkEnd w:id="5691"/>
    </w:p>
    <w:p>
      <w:pPr>
        <w:pStyle w:val="BookText"/>
        <w:rPr/>
      </w:pPr>
      <w:r>
        <w:rPr>
          <w:rFonts w:ascii="IRNazanin" w:hAnsi="IRNazanin" w:eastAsia="IRNazanin"/>
          <w:color w:val="111111"/>
          <w:sz w:val="28"/>
          <w:sz w:val="28"/>
          <w:szCs w:val="28"/>
          <w:rtl w:val="true"/>
          <w:lang w:bidi="fa-IR"/>
        </w:rPr>
        <w:t>اسمه کنز جامع الفوائد أو کنز الفوائد و دافع المعاند یأتی</w:t>
      </w:r>
    </w:p>
    <w:p>
      <w:pPr>
        <w:pStyle w:val="Heading3"/>
        <w:numPr>
          <w:ilvl w:val="2"/>
          <w:numId w:val="1"/>
        </w:numPr>
        <w:rPr/>
      </w:pPr>
      <w:bookmarkStart w:id="5692" w:name="__RefHeading___Toc7560542_73709187"/>
      <w:bookmarkStart w:id="5693" w:name="_Toc2651"/>
      <w:bookmarkEnd w:id="5692"/>
      <w:r>
        <w:rPr/>
        <w:t>1856</w:t>
      </w:r>
      <w:r>
        <w:rPr>
          <w:rtl w:val="true"/>
        </w:rPr>
        <w:t xml:space="preserve">- </w:t>
      </w:r>
      <w:r>
        <w:rPr>
          <w:rtl w:val="true"/>
        </w:rPr>
        <w:t>تلخیص تحریر أقلیدس</w:t>
      </w:r>
      <w:bookmarkEnd w:id="5693"/>
    </w:p>
    <w:p>
      <w:pPr>
        <w:pStyle w:val="BookText"/>
        <w:rPr/>
      </w:pPr>
      <w:r>
        <w:rPr>
          <w:rFonts w:ascii="IRNazanin" w:hAnsi="IRNazanin" w:eastAsia="IRNazanin"/>
          <w:color w:val="111111"/>
          <w:sz w:val="28"/>
          <w:sz w:val="28"/>
          <w:szCs w:val="28"/>
          <w:rtl w:val="true"/>
          <w:lang w:bidi="fa-IR"/>
        </w:rPr>
        <w:t xml:space="preserve">و ضم بعض الفوائد إلیه و اختراع براهین و مسائل بدیعة للمولی کمال الدین حسین بن خواجه عبد الحق الإلهی الأردبیلی المتوفی </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فی تحفه السامی ألفه للمیر علی شیر الوزیر المعروف و هو غیر حاشیة التحریر له کما ذکر کل واحد منهما صاحب الریاض</w:t>
      </w:r>
    </w:p>
    <w:p>
      <w:pPr>
        <w:pStyle w:val="Heading3"/>
        <w:numPr>
          <w:ilvl w:val="2"/>
          <w:numId w:val="1"/>
        </w:numPr>
        <w:rPr/>
      </w:pPr>
      <w:bookmarkStart w:id="5694" w:name="__RefHeading___Toc7560544_73709187"/>
      <w:bookmarkStart w:id="5695" w:name="_Toc2652"/>
      <w:bookmarkEnd w:id="5694"/>
      <w:r>
        <w:rPr/>
        <w:t>1857</w:t>
      </w:r>
      <w:r>
        <w:rPr>
          <w:rtl w:val="true"/>
        </w:rPr>
        <w:t xml:space="preserve">- </w:t>
      </w:r>
      <w:r>
        <w:rPr>
          <w:rtl w:val="true"/>
        </w:rPr>
        <w:t>تلخیص تحفه الأبرار</w:t>
      </w:r>
      <w:bookmarkEnd w:id="5695"/>
    </w:p>
    <w:p>
      <w:pPr>
        <w:pStyle w:val="BookText"/>
        <w:rPr/>
      </w:pPr>
      <w:r>
        <w:rPr>
          <w:rFonts w:ascii="IRNazanin" w:hAnsi="IRNazanin" w:eastAsia="IRNazanin"/>
          <w:color w:val="111111"/>
          <w:sz w:val="28"/>
          <w:sz w:val="28"/>
          <w:szCs w:val="28"/>
          <w:rtl w:val="true"/>
          <w:lang w:bidi="fa-IR"/>
        </w:rPr>
        <w:t xml:space="preserve">تألیف السید محمد باقر حجة الإسلام الأصفهانی، للمولی محمد تقی بن حسین علی الهروی الأصفهانی الحائری المتوفی بها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شرفنا بشریعة أشرف الأولین و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کأصله علی مقدمه فی مسائل الاجتهاد و</w:t>
      </w:r>
    </w:p>
    <w:p>
      <w:pPr>
        <w:pStyle w:val="BookText"/>
        <w:rPr/>
      </w:pPr>
      <w:r>
        <w:rPr>
          <w:rFonts w:ascii="IRNazanin" w:hAnsi="IRNazanin" w:eastAsia="IRNazanin"/>
          <w:color w:val="111111"/>
          <w:sz w:val="28"/>
          <w:sz w:val="28"/>
          <w:szCs w:val="28"/>
          <w:rtl w:val="true"/>
          <w:lang w:bidi="fa-IR"/>
        </w:rPr>
        <w:t xml:space="preserve">التقلید و ثلاثة أبواب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مقدمات الصلاة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أفعالها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الشکوک، و له شرح هذا التلخیص الموسوم ب کاشف الأستار یأتی</w:t>
      </w:r>
    </w:p>
    <w:p>
      <w:pPr>
        <w:pStyle w:val="Heading3"/>
        <w:numPr>
          <w:ilvl w:val="2"/>
          <w:numId w:val="1"/>
        </w:numPr>
        <w:rPr/>
      </w:pPr>
      <w:bookmarkStart w:id="5696" w:name="__RefHeading___Toc7560546_73709187"/>
      <w:bookmarkStart w:id="5697" w:name="_Toc2653"/>
      <w:bookmarkEnd w:id="5696"/>
      <w:r>
        <w:rPr/>
        <w:t>1858</w:t>
      </w:r>
      <w:r>
        <w:rPr>
          <w:rtl w:val="true"/>
        </w:rPr>
        <w:t xml:space="preserve">- </w:t>
      </w:r>
      <w:r>
        <w:rPr>
          <w:rtl w:val="true"/>
        </w:rPr>
        <w:t>تلخیص التذکرة</w:t>
      </w:r>
      <w:bookmarkEnd w:id="5697"/>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الطب تألیف ابن طرخان السویدی اقتصر فیه علی ذکر اسم المرض و دوائه یوجد فی مکتبة مدرسة المروی بطهران، و هو غیر مختصر الشعرانی </w:t>
      </w:r>
      <w:bookmarkStart w:id="5698" w:name="pg11681_117598"/>
    </w:p>
    <w:p>
      <w:pPr>
        <w:pStyle w:val="BookText"/>
        <w:rPr/>
      </w:pPr>
      <w:bookmarkEnd w:id="5698"/>
      <w:r>
        <w:rPr>
          <w:rFonts w:ascii="IRNazanin" w:hAnsi="IRNazanin" w:eastAsia="IRNazanin"/>
          <w:color w:val="111111"/>
          <w:sz w:val="28"/>
          <w:sz w:val="28"/>
          <w:szCs w:val="28"/>
          <w:rtl w:val="true"/>
          <w:lang w:bidi="fa-IR"/>
        </w:rPr>
        <w:t>المطبوع، و لعله لبدر الدین المذکور فی کشف الظنون فراجعه</w:t>
      </w:r>
    </w:p>
    <w:p>
      <w:pPr>
        <w:pStyle w:val="Heading3"/>
        <w:numPr>
          <w:ilvl w:val="2"/>
          <w:numId w:val="1"/>
        </w:numPr>
        <w:rPr/>
      </w:pPr>
      <w:bookmarkStart w:id="5699" w:name="__RefHeading___Toc7560548_73709187"/>
      <w:bookmarkStart w:id="5700" w:name="_Toc2654"/>
      <w:bookmarkEnd w:id="5699"/>
      <w:r>
        <w:rPr>
          <w:rtl w:val="true"/>
        </w:rPr>
        <w:t>تلخیص التذکرة</w:t>
      </w:r>
      <w:bookmarkEnd w:id="5700"/>
    </w:p>
    <w:p>
      <w:pPr>
        <w:pStyle w:val="BookText"/>
        <w:rPr/>
      </w:pPr>
      <w:r>
        <w:rPr>
          <w:rFonts w:ascii="IRNazanin" w:hAnsi="IRNazanin" w:eastAsia="IRNazanin"/>
          <w:color w:val="111111"/>
          <w:sz w:val="28"/>
          <w:sz w:val="28"/>
          <w:szCs w:val="28"/>
          <w:rtl w:val="true"/>
          <w:lang w:bidi="fa-IR"/>
        </w:rPr>
        <w:t>فی الفقه لابن المتوج البحرانی، عبر عنه الشیخ سلیمان البحرانی ب مختصر التذکرة کما یأتی فی المیم</w:t>
      </w:r>
    </w:p>
    <w:p>
      <w:pPr>
        <w:pStyle w:val="Heading3"/>
        <w:numPr>
          <w:ilvl w:val="2"/>
          <w:numId w:val="1"/>
        </w:numPr>
        <w:rPr/>
      </w:pPr>
      <w:bookmarkStart w:id="5701" w:name="__RefHeading___Toc7560550_73709187"/>
      <w:bookmarkStart w:id="5702" w:name="_Toc2655"/>
      <w:bookmarkEnd w:id="5701"/>
      <w:r>
        <w:rPr/>
        <w:t>1859</w:t>
      </w:r>
      <w:r>
        <w:rPr>
          <w:rtl w:val="true"/>
        </w:rPr>
        <w:t xml:space="preserve">- </w:t>
      </w:r>
      <w:r>
        <w:rPr>
          <w:rtl w:val="true"/>
        </w:rPr>
        <w:t>تلخیص التکملة</w:t>
      </w:r>
      <w:bookmarkEnd w:id="5702"/>
    </w:p>
    <w:p>
      <w:pPr>
        <w:pStyle w:val="BookText"/>
        <w:rPr/>
      </w:pPr>
      <w:r>
        <w:rPr>
          <w:rFonts w:ascii="IRNazanin" w:hAnsi="IRNazanin" w:eastAsia="IRNazanin"/>
          <w:color w:val="111111"/>
          <w:sz w:val="28"/>
          <w:sz w:val="28"/>
          <w:szCs w:val="28"/>
          <w:rtl w:val="true"/>
          <w:lang w:bidi="fa-IR"/>
        </w:rPr>
        <w:t>فی النحو تألیف أبی علی الفارسی، لتلمیذه ابن جنی، قال فی الریاض إنه لخصه و هذبه و اختار منه</w:t>
      </w:r>
    </w:p>
    <w:p>
      <w:pPr>
        <w:pStyle w:val="Heading3"/>
        <w:numPr>
          <w:ilvl w:val="2"/>
          <w:numId w:val="1"/>
        </w:numPr>
        <w:rPr/>
      </w:pPr>
      <w:bookmarkStart w:id="5703" w:name="__RefHeading___Toc7560552_73709187"/>
      <w:bookmarkStart w:id="5704" w:name="_Toc2656"/>
      <w:bookmarkEnd w:id="5703"/>
      <w:r>
        <w:rPr/>
        <w:t>1860</w:t>
      </w:r>
      <w:r>
        <w:rPr>
          <w:rtl w:val="true"/>
        </w:rPr>
        <w:t xml:space="preserve">- </w:t>
      </w:r>
      <w:r>
        <w:rPr>
          <w:rtl w:val="true"/>
        </w:rPr>
        <w:t>تلخیص حدیقة الشیعة</w:t>
      </w:r>
      <w:bookmarkEnd w:id="5704"/>
    </w:p>
    <w:p>
      <w:pPr>
        <w:pStyle w:val="BookText"/>
        <w:rPr/>
      </w:pPr>
      <w:r>
        <w:rPr>
          <w:rFonts w:ascii="IRNazanin" w:hAnsi="IRNazanin" w:eastAsia="IRNazanin"/>
          <w:color w:val="111111"/>
          <w:sz w:val="28"/>
          <w:sz w:val="28"/>
          <w:szCs w:val="28"/>
          <w:rtl w:val="true"/>
          <w:lang w:bidi="fa-IR"/>
        </w:rPr>
        <w:t>للسید جلال الدین محمد بن غیاث الدین محمد المعروف بجلال الدین أمیر، حکاه شیخنا عن صاحب الریاض بنقل عبارته فی خاتمة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Heading3"/>
        <w:numPr>
          <w:ilvl w:val="2"/>
          <w:numId w:val="1"/>
        </w:numPr>
        <w:rPr/>
      </w:pPr>
      <w:bookmarkStart w:id="5705" w:name="__RefHeading___Toc7560554_73709187"/>
      <w:bookmarkStart w:id="5706" w:name="_Toc2657"/>
      <w:bookmarkEnd w:id="5705"/>
      <w:r>
        <w:rPr/>
        <w:t>1861</w:t>
      </w:r>
      <w:r>
        <w:rPr>
          <w:rtl w:val="true"/>
        </w:rPr>
        <w:t xml:space="preserve">- </w:t>
      </w:r>
      <w:r>
        <w:rPr>
          <w:rtl w:val="true"/>
        </w:rPr>
        <w:t>تلخیص الخلاف</w:t>
      </w:r>
      <w:bookmarkEnd w:id="5706"/>
    </w:p>
    <w:p>
      <w:pPr>
        <w:pStyle w:val="BookText"/>
        <w:rPr/>
      </w:pPr>
      <w:r>
        <w:rPr>
          <w:rFonts w:ascii="IRNazanin" w:hAnsi="IRNazanin" w:eastAsia="IRNazanin"/>
          <w:color w:val="111111"/>
          <w:sz w:val="28"/>
          <w:sz w:val="28"/>
          <w:szCs w:val="28"/>
          <w:rtl w:val="true"/>
          <w:lang w:bidi="fa-IR"/>
        </w:rPr>
        <w:t xml:space="preserve">للشیخ مفلح بن الحسن بن 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صلاح الصیمری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إلی بلدة بین خوزستان و بلاد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کذلک فی إجازته بخطه لتلمیذه علی ظهر القواعد تاریخها </w:t>
      </w:r>
      <w:r>
        <w:rPr>
          <w:rFonts w:eastAsia="IRNazanin" w:cs="IRNazanin"/>
          <w:color w:val="111111"/>
          <w:sz w:val="28"/>
          <w:szCs w:val="28"/>
          <w:rtl w:val="true"/>
          <w:lang w:bidi="fa-IR"/>
        </w:rPr>
        <w:t>(</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تصانیفه و منها التلخیص هذا فی رسالة مشایخ الشیعة و ینقل عنه صاحب الجواهر فی کتاب الذبائح و غیره</w:t>
      </w:r>
    </w:p>
    <w:p>
      <w:pPr>
        <w:pStyle w:val="Heading3"/>
        <w:numPr>
          <w:ilvl w:val="2"/>
          <w:numId w:val="1"/>
        </w:numPr>
        <w:rPr/>
      </w:pPr>
      <w:bookmarkStart w:id="5707" w:name="__RefHeading___Toc7560556_73709187"/>
      <w:bookmarkStart w:id="5708" w:name="_Toc2658"/>
      <w:bookmarkEnd w:id="5707"/>
      <w:r>
        <w:rPr/>
        <w:t>1862</w:t>
      </w:r>
      <w:r>
        <w:rPr>
          <w:rtl w:val="true"/>
        </w:rPr>
        <w:t xml:space="preserve">- </w:t>
      </w:r>
      <w:r>
        <w:rPr>
          <w:rtl w:val="true"/>
        </w:rPr>
        <w:t>تلخیص درة الغواص‌</w:t>
      </w:r>
      <w:bookmarkEnd w:id="5708"/>
    </w:p>
    <w:p>
      <w:pPr>
        <w:pStyle w:val="BookText"/>
        <w:rPr/>
      </w:pPr>
      <w:r>
        <w:rPr>
          <w:rFonts w:ascii="IRNazanin" w:hAnsi="IRNazanin" w:eastAsia="IRNazanin"/>
          <w:color w:val="111111"/>
          <w:sz w:val="28"/>
          <w:sz w:val="28"/>
          <w:szCs w:val="28"/>
          <w:rtl w:val="true"/>
          <w:lang w:bidi="fa-IR"/>
        </w:rPr>
        <w:t xml:space="preserve">بإسقاط الشواهد و الاقتصار علی ذکر الاستعمال الصحیح و ذکر الأغلاط الآخر التی لم یذکرها الحریری المؤلف للدرة و التلخیص للمولی نظام الدین الجیلانی الملقب بحکیم الملک مؤلف أنوار الفصاحة فی </w:t>
      </w:r>
      <w:r>
        <w:rPr>
          <w:rFonts w:eastAsia="IRNazanin" w:cs="IRNazanin"/>
          <w:color w:val="111111"/>
          <w:sz w:val="28"/>
          <w:szCs w:val="28"/>
          <w:rtl w:val="true"/>
          <w:lang w:bidi="fa-IR"/>
        </w:rPr>
        <w:t>(</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مجموعة من رسائل المؤلف فی کتب المیرزا محمد علی تربیت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مکتبة سپهسالار</w:t>
      </w:r>
      <w:r>
        <w:rPr>
          <w:rFonts w:eastAsia="IRNazanin" w:cs="IRNazanin"/>
          <w:color w:val="111111"/>
          <w:sz w:val="28"/>
          <w:szCs w:val="28"/>
          <w:rtl w:val="true"/>
          <w:lang w:bidi="fa-IR"/>
        </w:rPr>
        <w:t>)</w:t>
      </w:r>
    </w:p>
    <w:p>
      <w:pPr>
        <w:pStyle w:val="Heading3"/>
        <w:numPr>
          <w:ilvl w:val="2"/>
          <w:numId w:val="1"/>
        </w:numPr>
        <w:rPr/>
      </w:pPr>
      <w:bookmarkStart w:id="5709" w:name="__RefHeading___Toc7560558_73709187"/>
      <w:bookmarkStart w:id="5710" w:name="_Toc2659"/>
      <w:bookmarkEnd w:id="5709"/>
      <w:r>
        <w:rPr/>
        <w:t>1863</w:t>
      </w:r>
      <w:r>
        <w:rPr>
          <w:rtl w:val="true"/>
        </w:rPr>
        <w:t xml:space="preserve">- </w:t>
      </w:r>
      <w:r>
        <w:rPr>
          <w:rtl w:val="true"/>
        </w:rPr>
        <w:t>تلخیص الذریعة</w:t>
      </w:r>
      <w:bookmarkEnd w:id="5710"/>
    </w:p>
    <w:p>
      <w:pPr>
        <w:pStyle w:val="BookText"/>
        <w:rPr/>
      </w:pPr>
      <w:r>
        <w:rPr>
          <w:rFonts w:ascii="IRNazanin" w:hAnsi="IRNazanin" w:eastAsia="IRNazanin"/>
          <w:color w:val="111111"/>
          <w:sz w:val="28"/>
          <w:sz w:val="28"/>
          <w:szCs w:val="28"/>
          <w:rtl w:val="true"/>
          <w:lang w:bidi="fa-IR"/>
        </w:rPr>
        <w:t xml:space="preserve">إلی مکارم الشریعة فی التصوف و العرفان، تألیف الراغب الأصفهانی للسید مبین الحسینی الوفسی الهمدانی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فهذه زبدة من ذریعة الراغب اعلم أن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منضما إلی کشکول المؤلف الذی فرغ منه </w:t>
      </w: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شهاب الدین التبریزی نزیل قم</w:t>
      </w:r>
    </w:p>
    <w:p>
      <w:pPr>
        <w:pStyle w:val="Heading3"/>
        <w:numPr>
          <w:ilvl w:val="2"/>
          <w:numId w:val="1"/>
        </w:numPr>
        <w:rPr/>
      </w:pPr>
      <w:bookmarkStart w:id="5711" w:name="__RefHeading___Toc7560560_73709187"/>
      <w:bookmarkStart w:id="5712" w:name="_Toc2660"/>
      <w:bookmarkEnd w:id="5711"/>
      <w:r>
        <w:rPr>
          <w:rtl w:val="true"/>
        </w:rPr>
        <w:t>تلخیص رجال تأسیس الشیعة</w:t>
      </w:r>
      <w:bookmarkEnd w:id="5712"/>
    </w:p>
    <w:p>
      <w:pPr>
        <w:pStyle w:val="BookText"/>
        <w:rPr/>
      </w:pPr>
      <w:r>
        <w:rPr>
          <w:rFonts w:ascii="IRNazanin" w:hAnsi="IRNazanin" w:eastAsia="IRNazanin"/>
          <w:color w:val="111111"/>
          <w:sz w:val="28"/>
          <w:sz w:val="28"/>
          <w:szCs w:val="28"/>
          <w:rtl w:val="true"/>
          <w:lang w:bidi="fa-IR"/>
        </w:rPr>
        <w:t>اسمه الدر النفیس فی تلخیص رجال التأسیس یأتی</w:t>
      </w:r>
    </w:p>
    <w:p>
      <w:pPr>
        <w:pStyle w:val="Heading3"/>
        <w:numPr>
          <w:ilvl w:val="2"/>
          <w:numId w:val="1"/>
        </w:numPr>
        <w:rPr/>
      </w:pPr>
      <w:bookmarkStart w:id="5713" w:name="__RefHeading___Toc7560562_73709187"/>
      <w:bookmarkStart w:id="5714" w:name="_Toc2661"/>
      <w:bookmarkEnd w:id="5713"/>
      <w:r>
        <w:rPr/>
        <w:t>1864</w:t>
      </w:r>
      <w:r>
        <w:rPr>
          <w:rtl w:val="true"/>
        </w:rPr>
        <w:t xml:space="preserve">- </w:t>
      </w:r>
      <w:r>
        <w:rPr>
          <w:rtl w:val="true"/>
        </w:rPr>
        <w:t>تلخیص روضة الشهداء</w:t>
      </w:r>
      <w:bookmarkEnd w:id="5714"/>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المولی حسین الکاشفی، للمولی علی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السبزواری، قال فی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نسخه منه فی تبریز و حمله علی أنه لولد المؤلف و بعید من وجوه فلاحظ</w:t>
      </w:r>
      <w:r>
        <w:rPr>
          <w:rFonts w:eastAsia="IRNazanin" w:cs="IRNazanin"/>
          <w:color w:val="111111"/>
          <w:sz w:val="28"/>
          <w:szCs w:val="28"/>
          <w:rtl w:val="true"/>
          <w:lang w:bidi="fa-IR"/>
        </w:rPr>
        <w:t xml:space="preserve">) </w:t>
      </w:r>
      <w:bookmarkStart w:id="5715" w:name="pg11681_117599"/>
    </w:p>
    <w:p>
      <w:pPr>
        <w:pStyle w:val="Heading3"/>
        <w:numPr>
          <w:ilvl w:val="2"/>
          <w:numId w:val="1"/>
        </w:numPr>
        <w:rPr/>
      </w:pPr>
      <w:bookmarkStart w:id="5716" w:name="__RefHeading___Toc7560564_73709187"/>
      <w:bookmarkStart w:id="5717" w:name="_Toc2662"/>
      <w:bookmarkEnd w:id="5715"/>
      <w:bookmarkEnd w:id="5716"/>
      <w:r>
        <w:rPr/>
        <w:t>1865</w:t>
      </w:r>
      <w:r>
        <w:rPr>
          <w:rtl w:val="true"/>
        </w:rPr>
        <w:t xml:space="preserve">- </w:t>
      </w:r>
      <w:r>
        <w:rPr>
          <w:rtl w:val="true"/>
        </w:rPr>
        <w:t>تلخیص السابع و الثامن من البحار</w:t>
      </w:r>
      <w:bookmarkEnd w:id="5717"/>
    </w:p>
    <w:p>
      <w:pPr>
        <w:pStyle w:val="BookText"/>
        <w:rPr/>
      </w:pPr>
      <w:r>
        <w:rPr>
          <w:rFonts w:ascii="IRNazanin" w:hAnsi="IRNazanin" w:eastAsia="IRNazanin"/>
          <w:color w:val="111111"/>
          <w:sz w:val="28"/>
          <w:sz w:val="28"/>
          <w:szCs w:val="28"/>
          <w:rtl w:val="true"/>
          <w:lang w:bidi="fa-IR"/>
        </w:rPr>
        <w:t>للشیخ حسن المیانجی، یوجد عند السید شهاب المذکور کما کتبه إلینا</w:t>
      </w:r>
    </w:p>
    <w:p>
      <w:pPr>
        <w:pStyle w:val="Heading3"/>
        <w:numPr>
          <w:ilvl w:val="2"/>
          <w:numId w:val="1"/>
        </w:numPr>
        <w:rPr/>
      </w:pPr>
      <w:bookmarkStart w:id="5718" w:name="__RefHeading___Toc7560566_73709187"/>
      <w:bookmarkStart w:id="5719" w:name="_Toc2663"/>
      <w:bookmarkEnd w:id="5718"/>
      <w:r>
        <w:rPr/>
        <w:t>1866</w:t>
      </w:r>
      <w:r>
        <w:rPr>
          <w:rtl w:val="true"/>
        </w:rPr>
        <w:t xml:space="preserve">- </w:t>
      </w:r>
      <w:r>
        <w:rPr>
          <w:rtl w:val="true"/>
        </w:rPr>
        <w:t>تلخیص الشافی</w:t>
      </w:r>
      <w:bookmarkEnd w:id="5719"/>
    </w:p>
    <w:p>
      <w:pPr>
        <w:pStyle w:val="BookText"/>
        <w:rPr/>
      </w:pPr>
      <w:r>
        <w:rPr>
          <w:rFonts w:ascii="IRNazanin" w:hAnsi="IRNazanin" w:eastAsia="IRNazanin"/>
          <w:color w:val="111111"/>
          <w:sz w:val="28"/>
          <w:sz w:val="28"/>
          <w:szCs w:val="28"/>
          <w:rtl w:val="true"/>
          <w:lang w:bidi="fa-IR"/>
        </w:rPr>
        <w:t xml:space="preserve">فی الإمامة تألیف الشریف المرتضی علم الهدی، لشیخ الطائفة أبی جعفر محمد بن الحسن بن علی الطوسی المتوفی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آخر الشافی بطهران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w:t>
      </w:r>
    </w:p>
    <w:p>
      <w:pPr>
        <w:pStyle w:val="Heading3"/>
        <w:numPr>
          <w:ilvl w:val="2"/>
          <w:numId w:val="1"/>
        </w:numPr>
        <w:rPr/>
      </w:pPr>
      <w:bookmarkStart w:id="5720" w:name="__RefHeading___Toc7560568_73709187"/>
      <w:bookmarkStart w:id="5721" w:name="_Toc2664"/>
      <w:bookmarkEnd w:id="5720"/>
      <w:r>
        <w:rPr/>
        <w:t>1867</w:t>
      </w:r>
      <w:r>
        <w:rPr>
          <w:rtl w:val="true"/>
        </w:rPr>
        <w:t xml:space="preserve">- </w:t>
      </w:r>
      <w:r>
        <w:rPr>
          <w:rtl w:val="true"/>
        </w:rPr>
        <w:t>تلخیص الشافی</w:t>
      </w:r>
      <w:bookmarkEnd w:id="5721"/>
    </w:p>
    <w:p>
      <w:pPr>
        <w:pStyle w:val="BookText"/>
        <w:rPr/>
      </w:pPr>
      <w:r>
        <w:rPr>
          <w:rFonts w:ascii="IRNazanin" w:hAnsi="IRNazanin" w:eastAsia="IRNazanin"/>
          <w:color w:val="111111"/>
          <w:sz w:val="28"/>
          <w:sz w:val="28"/>
          <w:szCs w:val="28"/>
          <w:rtl w:val="true"/>
          <w:lang w:bidi="fa-IR"/>
        </w:rPr>
        <w:t xml:space="preserve">الموسوم ب ارتشاف الصافی من سلاف الشافی و قد فاتنا ذکره فی محله من حرف الألف، و هو تألیف السید بهاء الدین محمد بن محمد باقر الحسینی المختاری السبزواری النائی الأصفهانی مؤلف أمان الإیمان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کتبه فی ترجمه نفسه بخطه، و کان حیا </w:t>
      </w: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تاریخ بعض تصانیفه، یوجد جملة من تصانیفه عند السید شهاب الدین المذکور،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رفع علیا مکانا علیا و ارتضاه لنبیه وصیا و لنفسه 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لخص فیه مطالب الشافی بحذف المکررات و إصلاح ما یحتاج إلیه مصرحا بالسؤال و الجواب بین القاضی عبد الجبار المعتزلی فی کتابه المغنی فی الإمامة و جواب السید المرتضی عنه فی الشافی و بعده کتب تلخیصا آخر ل الشافی أخصر من‌</w:t>
      </w:r>
    </w:p>
    <w:p>
      <w:pPr>
        <w:pStyle w:val="Heading3"/>
        <w:numPr>
          <w:ilvl w:val="2"/>
          <w:numId w:val="1"/>
        </w:numPr>
        <w:rPr/>
      </w:pPr>
      <w:bookmarkStart w:id="5722" w:name="__RefHeading___Toc7560570_73709187"/>
      <w:bookmarkStart w:id="5723" w:name="_Toc2665"/>
      <w:bookmarkEnd w:id="5722"/>
      <w:r>
        <w:rPr>
          <w:rtl w:val="true"/>
        </w:rPr>
        <w:t>الارتشاف</w:t>
      </w:r>
      <w:bookmarkEnd w:id="5723"/>
    </w:p>
    <w:p>
      <w:pPr>
        <w:pStyle w:val="BookText"/>
        <w:rPr/>
      </w:pPr>
      <w:r>
        <w:rPr>
          <w:rFonts w:ascii="IRNazanin" w:hAnsi="IRNazanin" w:eastAsia="IRNazanin"/>
          <w:color w:val="111111"/>
          <w:sz w:val="28"/>
          <w:sz w:val="28"/>
          <w:szCs w:val="28"/>
          <w:rtl w:val="true"/>
          <w:lang w:bidi="fa-IR"/>
        </w:rPr>
        <w:t>مقتصرا علی بیان أصول مقاصد الشافی من دون تصریح بالاعتراض من القاضی و الجواب عن السید و سمی هذا التلخیص ب صفوة الصافی من رغوة الشافی کما یأتی فی الصاد، و کلاهما بخط المؤلف موجودان عند السید شهاب الدین المذکور کما کتبه إلینا، قال و أطری المؤلف کتاب الشافی من بین کتب الإمامة و أنشأ قطعة فی مدحه 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الجهل داء و الدواء الکافی</w:t>
      </w:r>
    </w:p>
    <w:p>
      <w:pPr>
        <w:pStyle w:val="BookText"/>
        <w:rPr/>
      </w:pPr>
      <w:r>
        <w:rPr>
          <w:rFonts w:ascii="IRNazanin" w:hAnsi="IRNazanin" w:eastAsia="IRNazanin"/>
          <w:color w:val="111111"/>
          <w:sz w:val="28"/>
          <w:sz w:val="28"/>
          <w:szCs w:val="28"/>
          <w:rtl w:val="true"/>
          <w:lang w:bidi="fa-IR"/>
        </w:rPr>
        <w:t>فکر عمیق و الطبیب الشافی</w:t>
      </w:r>
    </w:p>
    <w:p>
      <w:pPr>
        <w:pStyle w:val="BookText"/>
        <w:rPr/>
      </w:pPr>
      <w:r>
        <w:rPr>
          <w:rFonts w:ascii="IRNazanin" w:hAnsi="IRNazanin" w:eastAsia="IRNazanin"/>
          <w:color w:val="111111"/>
          <w:sz w:val="28"/>
          <w:sz w:val="28"/>
          <w:szCs w:val="28"/>
          <w:rtl w:val="true"/>
          <w:lang w:bidi="fa-IR"/>
        </w:rPr>
        <w:t>أنی لنا شاف له کالشافی</w:t>
      </w:r>
    </w:p>
    <w:p>
      <w:pPr>
        <w:pStyle w:val="BookText"/>
        <w:rPr/>
      </w:pPr>
      <w:r>
        <w:rPr>
          <w:rFonts w:ascii="IRNazanin" w:hAnsi="IRNazanin" w:eastAsia="IRNazanin"/>
          <w:color w:val="111111"/>
          <w:sz w:val="28"/>
          <w:sz w:val="28"/>
          <w:szCs w:val="28"/>
          <w:rtl w:val="true"/>
          <w:lang w:bidi="fa-IR"/>
        </w:rPr>
        <w:t>أو مثله من کاشف کشاف‌</w:t>
      </w:r>
    </w:p>
    <w:p>
      <w:pPr>
        <w:pStyle w:val="Heading3"/>
        <w:numPr>
          <w:ilvl w:val="2"/>
          <w:numId w:val="1"/>
        </w:numPr>
        <w:rPr/>
      </w:pPr>
      <w:bookmarkStart w:id="5724" w:name="__RefHeading___Toc7560572_73709187"/>
      <w:bookmarkStart w:id="5725" w:name="_Toc2666"/>
      <w:bookmarkEnd w:id="5724"/>
      <w:r>
        <w:rPr>
          <w:rtl w:val="true"/>
        </w:rPr>
        <w:t>تلخیص شرح الزیارة</w:t>
      </w:r>
      <w:bookmarkEnd w:id="5725"/>
    </w:p>
    <w:p>
      <w:pPr>
        <w:pStyle w:val="BookText"/>
        <w:rPr/>
      </w:pPr>
      <w:r>
        <w:rPr>
          <w:rFonts w:ascii="IRNazanin" w:hAnsi="IRNazanin" w:eastAsia="IRNazanin"/>
          <w:color w:val="111111"/>
          <w:sz w:val="28"/>
          <w:sz w:val="28"/>
          <w:szCs w:val="28"/>
          <w:rtl w:val="true"/>
          <w:lang w:bidi="fa-IR"/>
        </w:rPr>
        <w:t>اسمه تلویح الإشارة یأتی قریبا</w:t>
      </w:r>
    </w:p>
    <w:p>
      <w:pPr>
        <w:pStyle w:val="Heading3"/>
        <w:numPr>
          <w:ilvl w:val="2"/>
          <w:numId w:val="1"/>
        </w:numPr>
        <w:rPr/>
      </w:pPr>
      <w:bookmarkStart w:id="5726" w:name="__RefHeading___Toc7560574_73709187"/>
      <w:bookmarkStart w:id="5727" w:name="_Toc2667"/>
      <w:bookmarkEnd w:id="5726"/>
      <w:r>
        <w:rPr>
          <w:rtl w:val="true"/>
        </w:rPr>
        <w:t>تلخیص شرح النهج</w:t>
      </w:r>
      <w:bookmarkEnd w:id="5727"/>
    </w:p>
    <w:p>
      <w:pPr>
        <w:pStyle w:val="BookText"/>
        <w:rPr/>
      </w:pPr>
      <w:r>
        <w:rPr>
          <w:rFonts w:ascii="IRNazanin" w:hAnsi="IRNazanin" w:eastAsia="IRNazanin"/>
          <w:color w:val="111111"/>
          <w:sz w:val="28"/>
          <w:sz w:val="28"/>
          <w:szCs w:val="28"/>
          <w:rtl w:val="true"/>
          <w:lang w:bidi="fa-IR"/>
        </w:rPr>
        <w:t>یأتی بعنوان مختصر شرح النهج متعددا فی المیم</w:t>
      </w:r>
    </w:p>
    <w:p>
      <w:pPr>
        <w:pStyle w:val="Heading3"/>
        <w:numPr>
          <w:ilvl w:val="2"/>
          <w:numId w:val="1"/>
        </w:numPr>
        <w:rPr/>
      </w:pPr>
      <w:bookmarkStart w:id="5728" w:name="__RefHeading___Toc7560576_73709187"/>
      <w:bookmarkStart w:id="5729" w:name="_Toc2668"/>
      <w:bookmarkEnd w:id="5728"/>
      <w:r>
        <w:rPr/>
        <w:t>1868</w:t>
      </w:r>
      <w:r>
        <w:rPr>
          <w:rtl w:val="true"/>
        </w:rPr>
        <w:t xml:space="preserve">- </w:t>
      </w:r>
      <w:r>
        <w:rPr>
          <w:rtl w:val="true"/>
        </w:rPr>
        <w:t>تلخیص الشفاء</w:t>
      </w:r>
      <w:bookmarkEnd w:id="5729"/>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الحکمة تألیف أبی علی بن سینا، للمولی بهاء الدین محمد بن تاج الدین حسن الأصفهانی الشهیر بالفاضل الهندی المتوفی </w:t>
      </w:r>
      <w:r>
        <w:rPr>
          <w:rFonts w:eastAsia="IRNazanin" w:cs="IRNazanin"/>
          <w:color w:val="111111"/>
          <w:sz w:val="28"/>
          <w:szCs w:val="28"/>
          <w:rtl w:val="true"/>
          <w:lang w:bidi="fa-IR"/>
        </w:rPr>
        <w:t>(</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الروضات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قیل إنه لم یتمه </w:t>
      </w:r>
      <w:bookmarkStart w:id="5730" w:name="pg11681_117600"/>
    </w:p>
    <w:p>
      <w:pPr>
        <w:pStyle w:val="Heading3"/>
        <w:numPr>
          <w:ilvl w:val="2"/>
          <w:numId w:val="1"/>
        </w:numPr>
        <w:rPr/>
      </w:pPr>
      <w:bookmarkStart w:id="5731" w:name="__RefHeading___Toc7560578_73709187"/>
      <w:bookmarkStart w:id="5732" w:name="_Toc2669"/>
      <w:bookmarkEnd w:id="5730"/>
      <w:bookmarkEnd w:id="5731"/>
      <w:r>
        <w:rPr>
          <w:rtl w:val="true"/>
        </w:rPr>
        <w:t>تلخیص الشفاء</w:t>
      </w:r>
      <w:bookmarkEnd w:id="5732"/>
    </w:p>
    <w:p>
      <w:pPr>
        <w:pStyle w:val="BookText"/>
        <w:rPr/>
      </w:pPr>
      <w:r>
        <w:rPr>
          <w:rFonts w:ascii="IRNazanin" w:hAnsi="IRNazanin" w:eastAsia="IRNazanin"/>
          <w:color w:val="111111"/>
          <w:sz w:val="28"/>
          <w:sz w:val="28"/>
          <w:szCs w:val="28"/>
          <w:rtl w:val="true"/>
          <w:lang w:bidi="fa-IR"/>
        </w:rPr>
        <w:t>فی مناقب آل المصطفی، یأتی بعنوان مختصر الشفاء</w:t>
      </w:r>
    </w:p>
    <w:p>
      <w:pPr>
        <w:pStyle w:val="Heading3"/>
        <w:numPr>
          <w:ilvl w:val="2"/>
          <w:numId w:val="1"/>
        </w:numPr>
        <w:rPr/>
      </w:pPr>
      <w:bookmarkStart w:id="5733" w:name="__RefHeading___Toc7560580_73709187"/>
      <w:bookmarkStart w:id="5734" w:name="_Toc2670"/>
      <w:bookmarkEnd w:id="5733"/>
      <w:r>
        <w:rPr>
          <w:rtl w:val="true"/>
        </w:rPr>
        <w:t>تلخیص الشواهد</w:t>
      </w:r>
      <w:bookmarkEnd w:id="5734"/>
    </w:p>
    <w:p>
      <w:pPr>
        <w:pStyle w:val="BookText"/>
        <w:rPr/>
      </w:pPr>
      <w:r>
        <w:rPr>
          <w:rFonts w:ascii="IRNazanin" w:hAnsi="IRNazanin" w:eastAsia="IRNazanin"/>
          <w:color w:val="111111"/>
          <w:sz w:val="28"/>
          <w:sz w:val="28"/>
          <w:szCs w:val="28"/>
          <w:rtl w:val="true"/>
          <w:lang w:bidi="fa-IR"/>
        </w:rPr>
        <w:t>الموسوم ب کنز الفوائد یأتی و هو تلخیص معاهد التنصیص فی شواهد التلخیص</w:t>
      </w:r>
    </w:p>
    <w:p>
      <w:pPr>
        <w:pStyle w:val="Heading3"/>
        <w:numPr>
          <w:ilvl w:val="2"/>
          <w:numId w:val="1"/>
        </w:numPr>
        <w:rPr/>
      </w:pPr>
      <w:bookmarkStart w:id="5735" w:name="__RefHeading___Toc7560582_73709187"/>
      <w:bookmarkStart w:id="5736" w:name="_Toc2671"/>
      <w:bookmarkEnd w:id="5735"/>
      <w:r>
        <w:rPr>
          <w:rtl w:val="true"/>
        </w:rPr>
        <w:t>تلخیص العبقات معربا له</w:t>
      </w:r>
      <w:bookmarkEnd w:id="5736"/>
    </w:p>
    <w:p>
      <w:pPr>
        <w:pStyle w:val="BookText"/>
        <w:rPr/>
      </w:pPr>
      <w:r>
        <w:rPr>
          <w:rFonts w:ascii="IRNazanin" w:hAnsi="IRNazanin" w:eastAsia="IRNazanin"/>
          <w:color w:val="111111"/>
          <w:sz w:val="28"/>
          <w:sz w:val="28"/>
          <w:szCs w:val="28"/>
          <w:rtl w:val="true"/>
          <w:lang w:bidi="fa-IR"/>
        </w:rPr>
        <w:t>اسمه الثمرات کما یأتی</w:t>
      </w:r>
    </w:p>
    <w:p>
      <w:pPr>
        <w:pStyle w:val="Heading3"/>
        <w:numPr>
          <w:ilvl w:val="2"/>
          <w:numId w:val="1"/>
        </w:numPr>
        <w:rPr/>
      </w:pPr>
      <w:bookmarkStart w:id="5737" w:name="__RefHeading___Toc7560584_73709187"/>
      <w:bookmarkStart w:id="5738" w:name="_Toc2672"/>
      <w:bookmarkEnd w:id="5737"/>
      <w:r>
        <w:rPr/>
        <w:t>1869</w:t>
      </w:r>
      <w:r>
        <w:rPr>
          <w:rtl w:val="true"/>
        </w:rPr>
        <w:t xml:space="preserve">- </w:t>
      </w:r>
      <w:r>
        <w:rPr>
          <w:rtl w:val="true"/>
        </w:rPr>
        <w:t>تلخیص علل الشرائع</w:t>
      </w:r>
      <w:bookmarkEnd w:id="5738"/>
    </w:p>
    <w:p>
      <w:pPr>
        <w:pStyle w:val="BookText"/>
        <w:rPr/>
      </w:pPr>
      <w:r>
        <w:rPr>
          <w:rFonts w:ascii="IRNazanin" w:hAnsi="IRNazanin" w:eastAsia="IRNazanin"/>
          <w:color w:val="111111"/>
          <w:sz w:val="28"/>
          <w:sz w:val="28"/>
          <w:szCs w:val="28"/>
          <w:rtl w:val="true"/>
          <w:lang w:bidi="fa-IR"/>
        </w:rPr>
        <w:t>تصنیف الشیخ الصدوق، للشیخ شرف الدین یحیی البحرانی المذکور آنفا کما حکی عن الریاض</w:t>
      </w:r>
    </w:p>
    <w:p>
      <w:pPr>
        <w:pStyle w:val="Heading3"/>
        <w:numPr>
          <w:ilvl w:val="2"/>
          <w:numId w:val="1"/>
        </w:numPr>
        <w:rPr/>
      </w:pPr>
      <w:bookmarkStart w:id="5739" w:name="__RefHeading___Toc7560586_73709187"/>
      <w:bookmarkStart w:id="5740" w:name="_Toc2673"/>
      <w:bookmarkEnd w:id="5739"/>
      <w:r>
        <w:rPr>
          <w:rtl w:val="true"/>
        </w:rPr>
        <w:t>تلخیص عماد الإسلام</w:t>
      </w:r>
      <w:bookmarkEnd w:id="5740"/>
    </w:p>
    <w:p>
      <w:pPr>
        <w:pStyle w:val="BookText"/>
        <w:rPr/>
      </w:pPr>
      <w:r>
        <w:rPr>
          <w:rFonts w:ascii="IRNazanin" w:hAnsi="IRNazanin" w:eastAsia="IRNazanin"/>
          <w:color w:val="111111"/>
          <w:sz w:val="28"/>
          <w:sz w:val="28"/>
          <w:szCs w:val="28"/>
          <w:rtl w:val="true"/>
          <w:lang w:bidi="fa-IR"/>
        </w:rPr>
        <w:t>لحفید مؤلفه، یأتی باسمه زبدة الکلام</w:t>
      </w:r>
    </w:p>
    <w:p>
      <w:pPr>
        <w:pStyle w:val="Heading3"/>
        <w:numPr>
          <w:ilvl w:val="2"/>
          <w:numId w:val="1"/>
        </w:numPr>
        <w:rPr/>
      </w:pPr>
      <w:bookmarkStart w:id="5741" w:name="__RefHeading___Toc7560588_73709187"/>
      <w:bookmarkStart w:id="5742" w:name="_Toc2674"/>
      <w:bookmarkEnd w:id="5741"/>
      <w:r>
        <w:rPr/>
        <w:t>1870</w:t>
      </w:r>
      <w:r>
        <w:rPr>
          <w:rtl w:val="true"/>
        </w:rPr>
        <w:t xml:space="preserve">- </w:t>
      </w:r>
      <w:r>
        <w:rPr>
          <w:rtl w:val="true"/>
        </w:rPr>
        <w:t>تلخیص العمدة فی شرح الزبدة،</w:t>
      </w:r>
      <w:bookmarkEnd w:id="5742"/>
    </w:p>
    <w:p>
      <w:pPr>
        <w:pStyle w:val="BookText"/>
        <w:rPr/>
      </w:pPr>
      <w:r>
        <w:rPr>
          <w:rFonts w:ascii="IRNazanin" w:hAnsi="IRNazanin" w:eastAsia="IRNazanin"/>
          <w:color w:val="111111"/>
          <w:sz w:val="28"/>
          <w:sz w:val="28"/>
          <w:szCs w:val="28"/>
          <w:rtl w:val="true"/>
          <w:lang w:bidi="fa-IR"/>
        </w:rPr>
        <w:t xml:space="preserve">هو الشرح الوجیز ل زبدة الأصول ملخص عن الکبیر الموسوم ب العمدة الإلهیة علی الزبدة البهائیة کلاهما للمولی محمد علی بن محمد حسن الشهیر بالمولی علی الآرانی الکاشانی، شرع فی التلخیص فی یوم الاثنین السابع عشر من شهر صفر </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رابع عشر شهر الصیام </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شرح مزج لطیف ألفه بالتماس بعض الأحبة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زبدة أصول الکلام و تلخیص عمدة فصول المرام حمد الله الملک العلام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مکتبة الحسینیة فی النجف، و رأیت نسخه أخری فی کربلاء عند الشیخ محمد حسین الجندقی‌</w:t>
      </w:r>
    </w:p>
    <w:p>
      <w:pPr>
        <w:pStyle w:val="Heading3"/>
        <w:numPr>
          <w:ilvl w:val="2"/>
          <w:numId w:val="1"/>
        </w:numPr>
        <w:rPr/>
      </w:pPr>
      <w:bookmarkStart w:id="5743" w:name="__RefHeading___Toc7560590_73709187"/>
      <w:bookmarkStart w:id="5744" w:name="_Toc2675"/>
      <w:bookmarkEnd w:id="5743"/>
      <w:r>
        <w:rPr/>
        <w:t>1871</w:t>
      </w:r>
      <w:r>
        <w:rPr>
          <w:rtl w:val="true"/>
        </w:rPr>
        <w:t xml:space="preserve">- </w:t>
      </w:r>
      <w:r>
        <w:rPr>
          <w:rtl w:val="true"/>
        </w:rPr>
        <w:t>تلخیص الفرائض</w:t>
      </w:r>
      <w:bookmarkEnd w:id="5744"/>
    </w:p>
    <w:p>
      <w:pPr>
        <w:pStyle w:val="BookText"/>
        <w:rPr/>
      </w:pPr>
      <w:r>
        <w:rPr>
          <w:rFonts w:ascii="IRNazanin" w:hAnsi="IRNazanin" w:eastAsia="IRNazanin"/>
          <w:color w:val="111111"/>
          <w:sz w:val="28"/>
          <w:sz w:val="28"/>
          <w:szCs w:val="28"/>
          <w:rtl w:val="true"/>
          <w:lang w:bidi="fa-IR"/>
        </w:rPr>
        <w:t xml:space="preserve">رسالة عملیة فارسیة فی العبادات و المعاملات، طبعت فی طهران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بن علی بن محمد بن علی الآملی نزیل طهران المتوفی بها فی أول شعبان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أعاظم تلامیذ المیرزا الآشتیانی مؤلف بحر الفوائد و دفن بمقبرة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جلوه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مزار الصدوق ابن بابویه و قام مقامه ولده العالم الشیخ محمد تقی دامت إفاضاته</w:t>
      </w:r>
      <w:r>
        <w:rPr>
          <w:rFonts w:eastAsia="IRNazanin" w:cs="IRNazanin"/>
          <w:color w:val="111111"/>
          <w:sz w:val="28"/>
          <w:szCs w:val="28"/>
          <w:rtl w:val="true"/>
          <w:lang w:bidi="fa-IR"/>
        </w:rPr>
        <w:t>.</w:t>
      </w:r>
    </w:p>
    <w:p>
      <w:pPr>
        <w:pStyle w:val="Heading3"/>
        <w:numPr>
          <w:ilvl w:val="2"/>
          <w:numId w:val="1"/>
        </w:numPr>
        <w:rPr/>
      </w:pPr>
      <w:bookmarkStart w:id="5745" w:name="__RefHeading___Toc7560592_73709187"/>
      <w:bookmarkStart w:id="5746" w:name="_Toc2676"/>
      <w:bookmarkEnd w:id="5745"/>
      <w:r>
        <w:rPr>
          <w:rtl w:val="true"/>
        </w:rPr>
        <w:t>تلخیص الفصول‌</w:t>
      </w:r>
      <w:bookmarkEnd w:id="5746"/>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الأصول الموسوم ب أصل الأصول للشهرستانی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أرشدنا إلی معارج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وقع هناک غلط فی الطبع لأنا قد ذکرنا عند ترجمه الشهرستانی فی نقباء البشر المؤلف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أمه کانت فاطمة بنت آقا أحمد الکرمانشاهی، و کانت أم فاطمة بنت آقا أحمد الکرمانشاهی، و کانت أم فاطمة بنت آقا محمد رحیم الذی هو والد صاحب الفصول فتکون فاطمة حفیدة والد صاحب الفصول یعنی بنت أخت صاحب الفصول، و لکون صاحب الفصول خال والده الشهرستانی عبر عنه </w:t>
      </w:r>
      <w:bookmarkStart w:id="5747" w:name="pg11681_117601"/>
    </w:p>
    <w:p>
      <w:pPr>
        <w:pStyle w:val="BookText"/>
        <w:rPr/>
      </w:pPr>
      <w:bookmarkEnd w:id="5747"/>
      <w:r>
        <w:rPr>
          <w:rFonts w:ascii="IRNazanin" w:hAnsi="IRNazanin" w:eastAsia="IRNazanin"/>
          <w:color w:val="111111"/>
          <w:sz w:val="28"/>
          <w:sz w:val="28"/>
          <w:szCs w:val="28"/>
          <w:rtl w:val="true"/>
          <w:lang w:bidi="fa-IR"/>
        </w:rPr>
        <w:t>فی أول تلخیص فصوله بالخال فکتبنا هناک أن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حفیدة والد صاحب الفصول فأسقط لفظ والد فی الطبع فخرج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حفیده صاحب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کتبنا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آقا أحمد تزوج بأخت صاحب الفصول فخرج من الطبع بابنته</w:t>
      </w:r>
      <w:r>
        <w:rPr>
          <w:rFonts w:eastAsia="IRNazanin" w:cs="IRNazanin"/>
          <w:color w:val="111111"/>
          <w:sz w:val="28"/>
          <w:szCs w:val="28"/>
          <w:rtl w:val="true"/>
          <w:lang w:bidi="fa-IR"/>
        </w:rPr>
        <w:t>.</w:t>
      </w:r>
    </w:p>
    <w:p>
      <w:pPr>
        <w:pStyle w:val="Heading3"/>
        <w:numPr>
          <w:ilvl w:val="2"/>
          <w:numId w:val="1"/>
        </w:numPr>
        <w:rPr/>
      </w:pPr>
      <w:bookmarkStart w:id="5748" w:name="__RefHeading___Toc7560594_73709187"/>
      <w:bookmarkStart w:id="5749" w:name="_Toc2677"/>
      <w:bookmarkEnd w:id="5748"/>
      <w:r>
        <w:rPr>
          <w:rtl w:val="true"/>
        </w:rPr>
        <w:t>تلخیص فصول عبد الوهاب</w:t>
      </w:r>
      <w:bookmarkEnd w:id="5749"/>
    </w:p>
    <w:p>
      <w:pPr>
        <w:pStyle w:val="BookText"/>
        <w:rPr/>
      </w:pPr>
      <w:r>
        <w:rPr>
          <w:rFonts w:ascii="IRNazanin" w:hAnsi="IRNazanin" w:eastAsia="IRNazanin"/>
          <w:color w:val="111111"/>
          <w:sz w:val="28"/>
          <w:sz w:val="28"/>
          <w:szCs w:val="28"/>
          <w:rtl w:val="true"/>
          <w:lang w:bidi="fa-IR"/>
        </w:rPr>
        <w:t>للقطب الراوندی الموسوم ب اللب و اللباب أو اللباب المستخرج من فصول عبد الوهاب یأتی باسمه</w:t>
      </w:r>
      <w:r>
        <w:rPr>
          <w:rFonts w:eastAsia="IRNazanin" w:cs="IRNazanin"/>
          <w:color w:val="111111"/>
          <w:sz w:val="28"/>
          <w:szCs w:val="28"/>
          <w:rtl w:val="true"/>
          <w:lang w:bidi="fa-IR"/>
        </w:rPr>
        <w:t>.</w:t>
      </w:r>
    </w:p>
    <w:p>
      <w:pPr>
        <w:pStyle w:val="Heading3"/>
        <w:numPr>
          <w:ilvl w:val="2"/>
          <w:numId w:val="1"/>
        </w:numPr>
        <w:rPr/>
      </w:pPr>
      <w:bookmarkStart w:id="5750" w:name="__RefHeading___Toc7560596_73709187"/>
      <w:bookmarkStart w:id="5751" w:name="_Toc2678"/>
      <w:bookmarkEnd w:id="5750"/>
      <w:r>
        <w:rPr>
          <w:rtl w:val="true"/>
        </w:rPr>
        <w:t>تلخیص الفوائد الحائریة</w:t>
      </w:r>
      <w:bookmarkEnd w:id="5751"/>
    </w:p>
    <w:p>
      <w:pPr>
        <w:pStyle w:val="BookText"/>
        <w:rPr/>
      </w:pPr>
      <w:r>
        <w:rPr>
          <w:rFonts w:ascii="IRNazanin" w:hAnsi="IRNazanin" w:eastAsia="IRNazanin"/>
          <w:color w:val="111111"/>
          <w:sz w:val="28"/>
          <w:sz w:val="28"/>
          <w:szCs w:val="28"/>
          <w:rtl w:val="true"/>
          <w:lang w:bidi="fa-IR"/>
        </w:rPr>
        <w:t>اسمه ملخص الفوائد السنیة و منتخب الفرائد الحسینیة یأتی</w:t>
      </w:r>
      <w:r>
        <w:rPr>
          <w:rFonts w:eastAsia="IRNazanin" w:cs="IRNazanin"/>
          <w:color w:val="111111"/>
          <w:sz w:val="28"/>
          <w:szCs w:val="28"/>
          <w:rtl w:val="true"/>
          <w:lang w:bidi="fa-IR"/>
        </w:rPr>
        <w:t>.</w:t>
      </w:r>
    </w:p>
    <w:p>
      <w:pPr>
        <w:pStyle w:val="Heading3"/>
        <w:numPr>
          <w:ilvl w:val="2"/>
          <w:numId w:val="1"/>
        </w:numPr>
        <w:rPr/>
      </w:pPr>
      <w:bookmarkStart w:id="5752" w:name="__RefHeading___Toc7560598_73709187"/>
      <w:bookmarkStart w:id="5753" w:name="_Toc2679"/>
      <w:bookmarkEnd w:id="5752"/>
      <w:r>
        <w:rPr/>
        <w:t>1872</w:t>
      </w:r>
      <w:r>
        <w:rPr>
          <w:rtl w:val="true"/>
        </w:rPr>
        <w:t xml:space="preserve">- </w:t>
      </w:r>
      <w:r>
        <w:rPr>
          <w:rtl w:val="true"/>
        </w:rPr>
        <w:t>تلخیص الفهرست</w:t>
      </w:r>
      <w:bookmarkEnd w:id="5753"/>
    </w:p>
    <w:p>
      <w:pPr>
        <w:pStyle w:val="BookText"/>
        <w:rPr/>
      </w:pPr>
      <w:r>
        <w:rPr>
          <w:rFonts w:ascii="IRNazanin" w:hAnsi="IRNazanin" w:eastAsia="IRNazanin"/>
          <w:color w:val="111111"/>
          <w:sz w:val="28"/>
          <w:sz w:val="28"/>
          <w:szCs w:val="28"/>
          <w:rtl w:val="true"/>
          <w:lang w:bidi="fa-IR"/>
        </w:rPr>
        <w:t xml:space="preserve">تألیف الشیخ الطوسی للشیخ نجم الدین أبی القاسم جعفر بن الحسن بن یحیی بن سعید الهذلی الشهیر بالمحقق الحلی المتوفی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لخصه بتجریده عن ذکر الکتب و الأسانید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الاقتصار علی ذکر نفس المصنفین و سائر خصوصیاتهم مرتبا علی الحروف فی الأسماء و الألقاب و الکنی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تراجمة إبراهیم بن صالح الأنماطی، رأیته فی خزانة کتب سیدنا الحسن صدر الدین رحمه الله</w:t>
      </w:r>
      <w:r>
        <w:rPr>
          <w:rFonts w:eastAsia="IRNazanin" w:cs="IRNazanin"/>
          <w:color w:val="111111"/>
          <w:sz w:val="28"/>
          <w:szCs w:val="28"/>
          <w:rtl w:val="true"/>
          <w:lang w:bidi="fa-IR"/>
        </w:rPr>
        <w:t>.</w:t>
      </w:r>
    </w:p>
    <w:p>
      <w:pPr>
        <w:pStyle w:val="Heading3"/>
        <w:numPr>
          <w:ilvl w:val="2"/>
          <w:numId w:val="1"/>
        </w:numPr>
        <w:rPr/>
      </w:pPr>
      <w:bookmarkStart w:id="5754" w:name="__RefHeading___Toc7560600_73709187"/>
      <w:bookmarkStart w:id="5755" w:name="_Toc2680"/>
      <w:bookmarkEnd w:id="5754"/>
      <w:r>
        <w:rPr>
          <w:rtl w:val="true"/>
        </w:rPr>
        <w:t>تلخیص کتاب النزاع و التخاصم</w:t>
      </w:r>
      <w:bookmarkEnd w:id="5755"/>
    </w:p>
    <w:p>
      <w:pPr>
        <w:pStyle w:val="BookText"/>
        <w:rPr/>
      </w:pPr>
      <w:r>
        <w:rPr>
          <w:rFonts w:ascii="IRNazanin" w:hAnsi="IRNazanin" w:eastAsia="IRNazanin"/>
          <w:color w:val="111111"/>
          <w:sz w:val="28"/>
          <w:sz w:val="28"/>
          <w:szCs w:val="28"/>
          <w:rtl w:val="true"/>
          <w:lang w:bidi="fa-IR"/>
        </w:rPr>
        <w:t>اسمه الفصل الحاکم فی النزاع و التخاصم یأتی</w:t>
      </w:r>
      <w:r>
        <w:rPr>
          <w:rFonts w:eastAsia="IRNazanin" w:cs="IRNazanin"/>
          <w:color w:val="111111"/>
          <w:sz w:val="28"/>
          <w:szCs w:val="28"/>
          <w:rtl w:val="true"/>
          <w:lang w:bidi="fa-IR"/>
        </w:rPr>
        <w:t>.</w:t>
      </w:r>
    </w:p>
    <w:p>
      <w:pPr>
        <w:pStyle w:val="Heading3"/>
        <w:numPr>
          <w:ilvl w:val="2"/>
          <w:numId w:val="1"/>
        </w:numPr>
        <w:rPr/>
      </w:pPr>
      <w:bookmarkStart w:id="5756" w:name="__RefHeading___Toc7560602_73709187"/>
      <w:bookmarkStart w:id="5757" w:name="_Toc2681"/>
      <w:bookmarkEnd w:id="5756"/>
      <w:r>
        <w:rPr/>
        <w:t>1873</w:t>
      </w:r>
      <w:r>
        <w:rPr>
          <w:rtl w:val="true"/>
        </w:rPr>
        <w:t xml:space="preserve">- </w:t>
      </w:r>
      <w:r>
        <w:rPr>
          <w:rtl w:val="true"/>
        </w:rPr>
        <w:t>تلخیص الکشاف‌</w:t>
      </w:r>
      <w:bookmarkEnd w:id="5757"/>
    </w:p>
    <w:p>
      <w:pPr>
        <w:pStyle w:val="BookText"/>
        <w:rPr/>
      </w:pPr>
      <w:r>
        <w:rPr>
          <w:rFonts w:ascii="IRNazanin" w:hAnsi="IRNazanin" w:eastAsia="IRNazanin"/>
          <w:color w:val="111111"/>
          <w:sz w:val="28"/>
          <w:sz w:val="28"/>
          <w:szCs w:val="28"/>
          <w:rtl w:val="true"/>
          <w:lang w:bidi="fa-IR"/>
        </w:rPr>
        <w:t xml:space="preserve">لآیة الله العلامة الحلی، حکی بعض المطلعین أنه رآه عند بعض علماء العامة ببغداد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 أنه غیر ما مر من أسماء تفاسیر العلامة، السر الوجیز، القول الوجیز، نهج الإیمان، و یحتمل کونه أحدها</w:t>
      </w:r>
      <w:r>
        <w:rPr>
          <w:rFonts w:eastAsia="IRNazanin" w:cs="IRNazanin"/>
          <w:color w:val="111111"/>
          <w:sz w:val="28"/>
          <w:szCs w:val="28"/>
          <w:rtl w:val="true"/>
          <w:lang w:bidi="fa-IR"/>
        </w:rPr>
        <w:t>.</w:t>
      </w:r>
    </w:p>
    <w:p>
      <w:pPr>
        <w:pStyle w:val="Heading3"/>
        <w:numPr>
          <w:ilvl w:val="2"/>
          <w:numId w:val="1"/>
        </w:numPr>
        <w:rPr/>
      </w:pPr>
      <w:bookmarkStart w:id="5758" w:name="__RefHeading___Toc7560604_73709187"/>
      <w:bookmarkStart w:id="5759" w:name="_Toc2682"/>
      <w:bookmarkEnd w:id="5758"/>
      <w:r>
        <w:rPr/>
        <w:t>1874</w:t>
      </w:r>
      <w:r>
        <w:rPr>
          <w:rtl w:val="true"/>
        </w:rPr>
        <w:t xml:space="preserve">- </w:t>
      </w:r>
      <w:r>
        <w:rPr>
          <w:rtl w:val="true"/>
        </w:rPr>
        <w:t>تلخیص کشف الغمة</w:t>
      </w:r>
      <w:bookmarkEnd w:id="5759"/>
    </w:p>
    <w:p>
      <w:pPr>
        <w:pStyle w:val="BookText"/>
        <w:rPr/>
      </w:pPr>
      <w:r>
        <w:rPr>
          <w:rFonts w:ascii="IRNazanin" w:hAnsi="IRNazanin" w:eastAsia="IRNazanin"/>
          <w:color w:val="111111"/>
          <w:sz w:val="28"/>
          <w:sz w:val="28"/>
          <w:szCs w:val="28"/>
          <w:rtl w:val="true"/>
          <w:lang w:bidi="fa-IR"/>
        </w:rPr>
        <w:t>الإربلیة، للشیخ شرف الدین یحیی البحرانی المذکور آنفا کما یحکی عن الریاض</w:t>
      </w:r>
      <w:r>
        <w:rPr>
          <w:rFonts w:eastAsia="IRNazanin" w:cs="IRNazanin"/>
          <w:color w:val="111111"/>
          <w:sz w:val="28"/>
          <w:szCs w:val="28"/>
          <w:rtl w:val="true"/>
          <w:lang w:bidi="fa-IR"/>
        </w:rPr>
        <w:t>.</w:t>
      </w:r>
    </w:p>
    <w:p>
      <w:pPr>
        <w:pStyle w:val="Heading3"/>
        <w:numPr>
          <w:ilvl w:val="2"/>
          <w:numId w:val="1"/>
        </w:numPr>
        <w:rPr/>
      </w:pPr>
      <w:bookmarkStart w:id="5760" w:name="__RefHeading___Toc7560606_73709187"/>
      <w:bookmarkStart w:id="5761" w:name="_Toc2683"/>
      <w:bookmarkEnd w:id="5760"/>
      <w:r>
        <w:rPr/>
        <w:t>1875</w:t>
      </w:r>
      <w:r>
        <w:rPr>
          <w:rtl w:val="true"/>
        </w:rPr>
        <w:t xml:space="preserve">- </w:t>
      </w:r>
      <w:r>
        <w:rPr>
          <w:rtl w:val="true"/>
        </w:rPr>
        <w:t>تلخیص کفایة الأصول</w:t>
      </w:r>
      <w:bookmarkEnd w:id="5761"/>
    </w:p>
    <w:p>
      <w:pPr>
        <w:pStyle w:val="BookText"/>
        <w:rPr/>
      </w:pPr>
      <w:r>
        <w:rPr>
          <w:rFonts w:ascii="IRNazanin" w:hAnsi="IRNazanin" w:eastAsia="IRNazanin"/>
          <w:color w:val="111111"/>
          <w:sz w:val="28"/>
          <w:sz w:val="28"/>
          <w:szCs w:val="28"/>
          <w:rtl w:val="true"/>
          <w:lang w:bidi="fa-IR"/>
        </w:rPr>
        <w:t xml:space="preserve">للشیخ محمد صالح بن میرزا فضل الله البارفروشی الحائری 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کتبه إلینا بخطه</w:t>
      </w:r>
      <w:r>
        <w:rPr>
          <w:rFonts w:eastAsia="IRNazanin" w:cs="IRNazanin"/>
          <w:color w:val="111111"/>
          <w:sz w:val="28"/>
          <w:szCs w:val="28"/>
          <w:rtl w:val="true"/>
          <w:lang w:bidi="fa-IR"/>
        </w:rPr>
        <w:t>.</w:t>
      </w:r>
    </w:p>
    <w:p>
      <w:pPr>
        <w:pStyle w:val="Heading3"/>
        <w:numPr>
          <w:ilvl w:val="2"/>
          <w:numId w:val="1"/>
        </w:numPr>
        <w:rPr/>
      </w:pPr>
      <w:bookmarkStart w:id="5762" w:name="__RefHeading___Toc7560608_73709187"/>
      <w:bookmarkStart w:id="5763" w:name="_Toc2684"/>
      <w:bookmarkEnd w:id="5762"/>
      <w:r>
        <w:rPr/>
        <w:t>1876</w:t>
      </w:r>
      <w:r>
        <w:rPr>
          <w:rtl w:val="true"/>
        </w:rPr>
        <w:t xml:space="preserve">- </w:t>
      </w:r>
      <w:r>
        <w:rPr>
          <w:rtl w:val="true"/>
        </w:rPr>
        <w:t>تلخیص لباب المنطق</w:t>
      </w:r>
      <w:bookmarkEnd w:id="5763"/>
    </w:p>
    <w:p>
      <w:pPr>
        <w:pStyle w:val="BookText"/>
        <w:rPr/>
      </w:pPr>
      <w:r>
        <w:rPr>
          <w:rFonts w:ascii="IRNazanin" w:hAnsi="IRNazanin" w:eastAsia="IRNazanin"/>
          <w:color w:val="111111"/>
          <w:sz w:val="28"/>
          <w:sz w:val="28"/>
          <w:szCs w:val="28"/>
          <w:rtl w:val="true"/>
          <w:lang w:bidi="fa-IR"/>
        </w:rPr>
        <w:t xml:space="preserve">تألیف النخجوانی، لابن کمونة مؤلف الالتقاط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التلخیص موجود بخطه فی الخزانة الغرویة، و بعده الالتقاط المذکور أیضا بخطه، فرغ منه </w:t>
      </w:r>
      <w:r>
        <w:rPr>
          <w:rFonts w:eastAsia="IRNazanin" w:cs="IRNazanin"/>
          <w:color w:val="111111"/>
          <w:sz w:val="28"/>
          <w:szCs w:val="28"/>
          <w:rtl w:val="true"/>
          <w:lang w:bidi="fa-IR"/>
        </w:rPr>
        <w:t>(</w:t>
      </w:r>
      <w:r>
        <w:rPr>
          <w:rFonts w:eastAsia="IRNazanin" w:cs="IRNazanin"/>
          <w:color w:val="111111"/>
          <w:sz w:val="28"/>
          <w:szCs w:val="28"/>
          <w:lang w:bidi="fa-IR"/>
        </w:rPr>
        <w:t>679</w:t>
      </w:r>
      <w:r>
        <w:rPr>
          <w:rFonts w:eastAsia="IRNazanin" w:cs="IRNazanin"/>
          <w:color w:val="111111"/>
          <w:sz w:val="28"/>
          <w:szCs w:val="28"/>
          <w:rtl w:val="true"/>
          <w:lang w:bidi="fa-IR"/>
        </w:rPr>
        <w:t>).</w:t>
      </w:r>
    </w:p>
    <w:p>
      <w:pPr>
        <w:pStyle w:val="Heading3"/>
        <w:numPr>
          <w:ilvl w:val="2"/>
          <w:numId w:val="1"/>
        </w:numPr>
        <w:rPr/>
      </w:pPr>
      <w:bookmarkStart w:id="5764" w:name="__RefHeading___Toc7560610_73709187"/>
      <w:bookmarkStart w:id="5765" w:name="_Toc2685"/>
      <w:bookmarkEnd w:id="5764"/>
      <w:r>
        <w:rPr/>
        <w:t>1877</w:t>
      </w:r>
      <w:r>
        <w:rPr>
          <w:rtl w:val="true"/>
        </w:rPr>
        <w:t xml:space="preserve">- </w:t>
      </w:r>
      <w:r>
        <w:rPr>
          <w:rtl w:val="true"/>
        </w:rPr>
        <w:t>تلخیص المجسطی</w:t>
      </w:r>
      <w:bookmarkEnd w:id="5765"/>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لعبد الملک بن محمد الشیرازی، نسخه منه فی مکتبة </w:t>
      </w:r>
      <w:bookmarkStart w:id="5766" w:name="pg11681_117602"/>
    </w:p>
    <w:p>
      <w:pPr>
        <w:pStyle w:val="BookText"/>
        <w:rPr/>
      </w:pPr>
      <w:bookmarkEnd w:id="5766"/>
      <w:r>
        <w:rPr>
          <w:rFonts w:ascii="IRNazanin" w:hAnsi="IRNazanin" w:eastAsia="IRNazanin"/>
          <w:color w:val="111111"/>
          <w:sz w:val="28"/>
          <w:sz w:val="28"/>
          <w:szCs w:val="28"/>
          <w:rtl w:val="true"/>
          <w:lang w:bidi="fa-IR"/>
        </w:rPr>
        <w:t>المجلسی الملی بطهران، فی أوله إن المجسطی بمعنی الترتیب فمجسطی بطلیموس أی ترتیبه، راجعه</w:t>
      </w:r>
      <w:r>
        <w:rPr>
          <w:rFonts w:eastAsia="IRNazanin" w:cs="IRNazanin"/>
          <w:color w:val="111111"/>
          <w:sz w:val="28"/>
          <w:szCs w:val="28"/>
          <w:rtl w:val="true"/>
          <w:lang w:bidi="fa-IR"/>
        </w:rPr>
        <w:t>.</w:t>
      </w:r>
    </w:p>
    <w:p>
      <w:pPr>
        <w:pStyle w:val="Heading3"/>
        <w:numPr>
          <w:ilvl w:val="2"/>
          <w:numId w:val="1"/>
        </w:numPr>
        <w:rPr/>
      </w:pPr>
      <w:bookmarkStart w:id="5767" w:name="__RefHeading___Toc7560612_73709187"/>
      <w:bookmarkStart w:id="5768" w:name="_Toc2686"/>
      <w:bookmarkEnd w:id="5767"/>
      <w:r>
        <w:rPr/>
        <w:t>1878</w:t>
      </w:r>
      <w:r>
        <w:rPr>
          <w:rtl w:val="true"/>
        </w:rPr>
        <w:t xml:space="preserve">- </w:t>
      </w:r>
      <w:r>
        <w:rPr>
          <w:rtl w:val="true"/>
        </w:rPr>
        <w:t>تلخیص مجمع الآداب</w:t>
      </w:r>
      <w:bookmarkEnd w:id="5768"/>
    </w:p>
    <w:p>
      <w:pPr>
        <w:pStyle w:val="BookText"/>
        <w:rPr/>
      </w:pPr>
      <w:r>
        <w:rPr>
          <w:rFonts w:ascii="IRNazanin" w:hAnsi="IRNazanin" w:eastAsia="IRNazanin"/>
          <w:color w:val="111111"/>
          <w:sz w:val="28"/>
          <w:sz w:val="28"/>
          <w:szCs w:val="28"/>
          <w:rtl w:val="true"/>
          <w:lang w:bidi="fa-IR"/>
        </w:rPr>
        <w:t xml:space="preserve">هو کأصله الآتی فی المیم، تألیف الشیخ کمال الدین عبد الرزاق بن أحمد بن محمد الصابونی المحدث المؤرخ الأخباری المروزی المعروف بابن الفوطی المولود </w:t>
      </w:r>
      <w:r>
        <w:rPr>
          <w:rFonts w:eastAsia="IRNazanin" w:cs="IRNazanin"/>
          <w:color w:val="111111"/>
          <w:sz w:val="28"/>
          <w:szCs w:val="28"/>
          <w:rtl w:val="true"/>
          <w:lang w:bidi="fa-IR"/>
        </w:rPr>
        <w:t>(</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ترجمه و أرخه ابن شاکر فی فوات الوفیات، استظهر تشیعه الفاضل العارف فی مجلة العرفان، و کذلک الفاضل الشبیبی فی محاضرته المطبوعة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غیرهما من المعاصرین، و یشهد بذلک بعض کلماته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الحوادث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اتصاله بعلماء الشیعة و تلمذه علی مثل الخواجة نصیر الدین الطوسی سنین و شده عنایته به و کتابه هذا من أنفس الکتب و الأسف أنه لم یوجد منه الا الجزء الرابع فی الخزانة الظاهریة بالشام، و الصورة الفتوغرافیة منه فی مکتبة المعارف ببغداد</w:t>
      </w:r>
      <w:r>
        <w:rPr>
          <w:rFonts w:eastAsia="IRNazanin" w:cs="IRNazanin"/>
          <w:color w:val="111111"/>
          <w:sz w:val="28"/>
          <w:szCs w:val="28"/>
          <w:rtl w:val="true"/>
          <w:lang w:bidi="fa-IR"/>
        </w:rPr>
        <w:t>.</w:t>
      </w:r>
    </w:p>
    <w:p>
      <w:pPr>
        <w:pStyle w:val="Heading3"/>
        <w:numPr>
          <w:ilvl w:val="2"/>
          <w:numId w:val="1"/>
        </w:numPr>
        <w:rPr/>
      </w:pPr>
      <w:bookmarkStart w:id="5769" w:name="__RefHeading___Toc7560614_73709187"/>
      <w:bookmarkStart w:id="5770" w:name="_Toc2687"/>
      <w:bookmarkEnd w:id="5769"/>
      <w:r>
        <w:rPr/>
        <w:t>1879</w:t>
      </w:r>
      <w:r>
        <w:rPr>
          <w:rtl w:val="true"/>
        </w:rPr>
        <w:t xml:space="preserve">- </w:t>
      </w:r>
      <w:r>
        <w:rPr>
          <w:rtl w:val="true"/>
        </w:rPr>
        <w:t>تلخیص مجمع البیان‌</w:t>
      </w:r>
      <w:bookmarkEnd w:id="5770"/>
    </w:p>
    <w:p>
      <w:pPr>
        <w:pStyle w:val="BookText"/>
        <w:rPr/>
      </w:pPr>
      <w:r>
        <w:rPr>
          <w:rFonts w:ascii="IRNazanin" w:hAnsi="IRNazanin" w:eastAsia="IRNazanin"/>
          <w:color w:val="111111"/>
          <w:sz w:val="28"/>
          <w:sz w:val="28"/>
          <w:szCs w:val="28"/>
          <w:rtl w:val="true"/>
          <w:lang w:bidi="fa-IR"/>
        </w:rPr>
        <w:t>مع زیادة فوائد أخر للشیخ شرف الدین یحیی البحرانی المذکور آنفا کما حکی عن الریاض</w:t>
      </w:r>
      <w:r>
        <w:rPr>
          <w:rFonts w:eastAsia="IRNazanin" w:cs="IRNazanin"/>
          <w:color w:val="111111"/>
          <w:sz w:val="28"/>
          <w:szCs w:val="28"/>
          <w:rtl w:val="true"/>
          <w:lang w:bidi="fa-IR"/>
        </w:rPr>
        <w:t>.</w:t>
      </w:r>
    </w:p>
    <w:p>
      <w:pPr>
        <w:pStyle w:val="Heading3"/>
        <w:numPr>
          <w:ilvl w:val="2"/>
          <w:numId w:val="1"/>
        </w:numPr>
        <w:rPr/>
      </w:pPr>
      <w:bookmarkStart w:id="5771" w:name="__RefHeading___Toc7560616_73709187"/>
      <w:bookmarkStart w:id="5772" w:name="_Toc2688"/>
      <w:bookmarkEnd w:id="5771"/>
      <w:r>
        <w:rPr>
          <w:rtl w:val="true"/>
        </w:rPr>
        <w:t>تلخیص مجمع البیان</w:t>
      </w:r>
      <w:bookmarkEnd w:id="5772"/>
    </w:p>
    <w:p>
      <w:pPr>
        <w:pStyle w:val="BookText"/>
        <w:rPr/>
      </w:pPr>
      <w:r>
        <w:rPr>
          <w:rFonts w:ascii="IRNazanin" w:hAnsi="IRNazanin" w:eastAsia="IRNazanin"/>
          <w:color w:val="111111"/>
          <w:sz w:val="28"/>
          <w:sz w:val="28"/>
          <w:szCs w:val="28"/>
          <w:rtl w:val="true"/>
          <w:lang w:bidi="fa-IR"/>
        </w:rPr>
        <w:t>الموسوم ب قراضة النضیر للکفعمی، یأتی</w:t>
      </w:r>
      <w:r>
        <w:rPr>
          <w:rFonts w:eastAsia="IRNazanin" w:cs="IRNazanin"/>
          <w:color w:val="111111"/>
          <w:sz w:val="28"/>
          <w:szCs w:val="28"/>
          <w:rtl w:val="true"/>
          <w:lang w:bidi="fa-IR"/>
        </w:rPr>
        <w:t>.</w:t>
      </w:r>
    </w:p>
    <w:p>
      <w:pPr>
        <w:pStyle w:val="Heading3"/>
        <w:numPr>
          <w:ilvl w:val="2"/>
          <w:numId w:val="1"/>
        </w:numPr>
        <w:rPr/>
      </w:pPr>
      <w:bookmarkStart w:id="5773" w:name="__RefHeading___Toc7560618_73709187"/>
      <w:bookmarkStart w:id="5774" w:name="_Toc2689"/>
      <w:bookmarkEnd w:id="5773"/>
      <w:r>
        <w:rPr/>
        <w:t>1880</w:t>
      </w:r>
      <w:r>
        <w:rPr>
          <w:rtl w:val="true"/>
        </w:rPr>
        <w:t xml:space="preserve">- </w:t>
      </w:r>
      <w:r>
        <w:rPr>
          <w:rtl w:val="true"/>
        </w:rPr>
        <w:t>تلخیص المحصل</w:t>
      </w:r>
      <w:bookmarkEnd w:id="5774"/>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و تهذیب ل المحصل و یقال له نقد المحصل و المحصل هو فی الکلام من تصانیف الفخر الرازی شرحه الخواجة نصیر الدین محمد بن محمد بن الحسن الطوسی المتوفی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شرحا حاملا للمتن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بقال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زیادة فوائد علیه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یدل افتقار کل موجود فی الوجود إلیه علی وجوب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فی الکتب التی یتداولونها من علم الأصول عیان و لا خبر و لا من تمهید القواعد الحقیقیة عین و لا أثر سوی کتاب المحصل الذی اسمه غیر مطابق لمعناه و بیانه غیر موصل إلی دعواه و فیه من الغث و السمین ما لا یحصی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المحصل فی مطبعة الحسینیة بمصر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أقدم نسخه منه رأیتها فی الخزانة الغرویة و هی بخط الفاضل الماهر محمد بن سنقر فرغ من الکتابة فی یوم الخمیس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کتب بخطه أیضا علی هامش آخر النسخة أنه قابلها بنسخة مقابلة بخط المؤلف مع الإمام العالم الفقیه لسان الحکماء و المتکلمین شرف الدین محمد بن القزوینی، ثم إن الشیخ محمد السماوی المعاصر صحح نسخته المطبوعة علی هذه النسخة و کتب ما أسقط عنها فی الطبع علی هوامش </w:t>
      </w:r>
      <w:bookmarkStart w:id="5775" w:name="pg11681_117603"/>
    </w:p>
    <w:p>
      <w:pPr>
        <w:pStyle w:val="BookText"/>
        <w:rPr/>
      </w:pPr>
      <w:bookmarkEnd w:id="5775"/>
      <w:r>
        <w:rPr>
          <w:rFonts w:ascii="IRNazanin" w:hAnsi="IRNazanin" w:eastAsia="IRNazanin"/>
          <w:color w:val="111111"/>
          <w:sz w:val="28"/>
          <w:sz w:val="28"/>
          <w:szCs w:val="28"/>
          <w:rtl w:val="true"/>
          <w:lang w:bidi="fa-IR"/>
        </w:rPr>
        <w:t>المطبوع جزاه الله خیر جزاء المحسنین فی کشفه عن تحریفات المحرفین</w:t>
      </w:r>
      <w:r>
        <w:rPr>
          <w:rFonts w:eastAsia="IRNazanin" w:cs="IRNazanin"/>
          <w:color w:val="111111"/>
          <w:sz w:val="28"/>
          <w:szCs w:val="28"/>
          <w:rtl w:val="true"/>
          <w:lang w:bidi="fa-IR"/>
        </w:rPr>
        <w:t>.</w:t>
      </w:r>
    </w:p>
    <w:p>
      <w:pPr>
        <w:pStyle w:val="Heading3"/>
        <w:numPr>
          <w:ilvl w:val="2"/>
          <w:numId w:val="1"/>
        </w:numPr>
        <w:rPr/>
      </w:pPr>
      <w:bookmarkStart w:id="5776" w:name="__RefHeading___Toc7560620_73709187"/>
      <w:bookmarkStart w:id="5777" w:name="_Toc2690"/>
      <w:bookmarkEnd w:id="5776"/>
      <w:r>
        <w:rPr/>
        <w:t>1881</w:t>
      </w:r>
      <w:r>
        <w:rPr>
          <w:rtl w:val="true"/>
        </w:rPr>
        <w:t xml:space="preserve">- </w:t>
      </w:r>
      <w:r>
        <w:rPr>
          <w:rtl w:val="true"/>
        </w:rPr>
        <w:t>تلخیص المحصول</w:t>
      </w:r>
      <w:bookmarkEnd w:id="5777"/>
    </w:p>
    <w:p>
      <w:pPr>
        <w:pStyle w:val="BookText"/>
        <w:rPr/>
      </w:pPr>
      <w:r>
        <w:rPr>
          <w:rFonts w:ascii="IRNazanin" w:hAnsi="IRNazanin" w:eastAsia="IRNazanin"/>
          <w:color w:val="111111"/>
          <w:sz w:val="28"/>
          <w:sz w:val="28"/>
          <w:szCs w:val="28"/>
          <w:rtl w:val="true"/>
          <w:lang w:bidi="fa-IR"/>
        </w:rPr>
        <w:t xml:space="preserve">الذی ألفه الفخر الرازی لتهذیب الأصول أول التلخیص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المؤلف فی التاسع عشر من شهر الصیام </w:t>
      </w:r>
      <w:r>
        <w:rPr>
          <w:rFonts w:eastAsia="IRNazanin" w:cs="IRNazanin"/>
          <w:color w:val="111111"/>
          <w:sz w:val="28"/>
          <w:szCs w:val="28"/>
          <w:rtl w:val="true"/>
          <w:lang w:bidi="fa-IR"/>
        </w:rPr>
        <w:t>(</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بجبل الصالحیة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النسخة بخط عیسی المحبی، رأیتها فی کتب المرحوم السید مهدی آل السید حیدر بالکاظمیة، یظهر من بعض القرائن أن المؤلف من الأصحاب، فراجعه</w:t>
      </w:r>
      <w:r>
        <w:rPr>
          <w:rFonts w:eastAsia="IRNazanin" w:cs="IRNazanin"/>
          <w:color w:val="111111"/>
          <w:sz w:val="28"/>
          <w:szCs w:val="28"/>
          <w:rtl w:val="true"/>
          <w:lang w:bidi="fa-IR"/>
        </w:rPr>
        <w:t>.</w:t>
      </w:r>
    </w:p>
    <w:p>
      <w:pPr>
        <w:pStyle w:val="Heading3"/>
        <w:numPr>
          <w:ilvl w:val="2"/>
          <w:numId w:val="1"/>
        </w:numPr>
        <w:rPr/>
      </w:pPr>
      <w:bookmarkStart w:id="5778" w:name="__RefHeading___Toc7560622_73709187"/>
      <w:bookmarkStart w:id="5779" w:name="_Toc2691"/>
      <w:bookmarkEnd w:id="5778"/>
      <w:r>
        <w:rPr/>
        <w:t>1882</w:t>
      </w:r>
      <w:r>
        <w:rPr>
          <w:rtl w:val="true"/>
        </w:rPr>
        <w:t xml:space="preserve">- </w:t>
      </w:r>
      <w:r>
        <w:rPr>
          <w:rtl w:val="true"/>
        </w:rPr>
        <w:t>تلخیص المرام‌</w:t>
      </w:r>
      <w:bookmarkEnd w:id="5779"/>
    </w:p>
    <w:p>
      <w:pPr>
        <w:pStyle w:val="BookText"/>
        <w:rPr/>
      </w:pPr>
      <w:r>
        <w:rPr>
          <w:rFonts w:ascii="IRNazanin" w:hAnsi="IRNazanin" w:eastAsia="IRNazanin"/>
          <w:color w:val="111111"/>
          <w:sz w:val="28"/>
          <w:sz w:val="28"/>
          <w:szCs w:val="28"/>
          <w:rtl w:val="true"/>
          <w:lang w:bidi="fa-IR"/>
        </w:rPr>
        <w:t>فی علم الکلام لبعض الأعلام فی القرن الثانی بعد الألف کما یظهر من کتابه الکبیر الفارسی فی أصول الدین الذی یحیل فیه إلی تصانیفه الآخر مثل روضة الأنوار و زبدة التعقیبات و ینقل فیه کلام الشیخ البهائی</w:t>
      </w:r>
      <w:r>
        <w:rPr>
          <w:rFonts w:eastAsia="IRNazanin" w:cs="IRNazanin"/>
          <w:color w:val="111111"/>
          <w:sz w:val="28"/>
          <w:szCs w:val="28"/>
          <w:rtl w:val="true"/>
          <w:lang w:bidi="fa-IR"/>
        </w:rPr>
        <w:t>.</w:t>
      </w:r>
    </w:p>
    <w:p>
      <w:pPr>
        <w:pStyle w:val="Heading3"/>
        <w:numPr>
          <w:ilvl w:val="2"/>
          <w:numId w:val="1"/>
        </w:numPr>
        <w:rPr/>
      </w:pPr>
      <w:bookmarkStart w:id="5780" w:name="__RefHeading___Toc7560624_73709187"/>
      <w:bookmarkStart w:id="5781" w:name="_Toc2692"/>
      <w:bookmarkEnd w:id="5780"/>
      <w:r>
        <w:rPr/>
        <w:t>1883</w:t>
      </w:r>
      <w:r>
        <w:rPr>
          <w:rtl w:val="true"/>
        </w:rPr>
        <w:t xml:space="preserve">- </w:t>
      </w:r>
      <w:r>
        <w:rPr>
          <w:rtl w:val="true"/>
        </w:rPr>
        <w:t>تلخیص المرام</w:t>
      </w:r>
      <w:bookmarkEnd w:id="5781"/>
    </w:p>
    <w:p>
      <w:pPr>
        <w:pStyle w:val="BookText"/>
        <w:rPr/>
      </w:pPr>
      <w:r>
        <w:rPr>
          <w:rFonts w:ascii="IRNazanin" w:hAnsi="IRNazanin" w:eastAsia="IRNazanin"/>
          <w:color w:val="111111"/>
          <w:sz w:val="28"/>
          <w:sz w:val="28"/>
          <w:szCs w:val="28"/>
          <w:rtl w:val="true"/>
          <w:lang w:bidi="fa-IR"/>
        </w:rPr>
        <w:t xml:space="preserve">فی معرفة الأحکام و قواعد الفقه و مسائله الدقیقة علی سبیل الاختصار، لآیة الله العلامة الحلی المتوفی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المتفرد بالقدم و الأزلیة المتوحد بالبقاء و الأبدیة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کثیرة منها فی الخزانة الرضویة نسختان، و عند الحاج السید نصر الله التقوی بطهران نسخه مکتوبة عن نسخه خط الشیخ الشهید، و قد شهد الشهید فی خطه بأنه عارضه بنسخة الأصل و صححه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شروح أولها شرح المصنف المسمی ب غایة الأحکام فی تصحیح تلخیص المرام، و منها الموسوم ب خزائن الأحکام و منها الموسوم ب کاشف الحق أو کاشف الحقائق</w:t>
      </w:r>
      <w:r>
        <w:rPr>
          <w:rFonts w:eastAsia="IRNazanin" w:cs="IRNazanin"/>
          <w:color w:val="111111"/>
          <w:sz w:val="28"/>
          <w:szCs w:val="28"/>
          <w:rtl w:val="true"/>
          <w:lang w:bidi="fa-IR"/>
        </w:rPr>
        <w:t>.</w:t>
      </w:r>
    </w:p>
    <w:p>
      <w:pPr>
        <w:pStyle w:val="Heading3"/>
        <w:numPr>
          <w:ilvl w:val="2"/>
          <w:numId w:val="1"/>
        </w:numPr>
        <w:rPr/>
      </w:pPr>
      <w:bookmarkStart w:id="5782" w:name="__RefHeading___Toc7560626_73709187"/>
      <w:bookmarkStart w:id="5783" w:name="_Toc2693"/>
      <w:bookmarkEnd w:id="5782"/>
      <w:r>
        <w:rPr/>
        <w:t>1884</w:t>
      </w:r>
      <w:r>
        <w:rPr>
          <w:rtl w:val="true"/>
        </w:rPr>
        <w:t xml:space="preserve">- </w:t>
      </w:r>
      <w:r>
        <w:rPr>
          <w:rtl w:val="true"/>
        </w:rPr>
        <w:t>تلخیص المسائل</w:t>
      </w:r>
      <w:bookmarkEnd w:id="5783"/>
    </w:p>
    <w:p>
      <w:pPr>
        <w:pStyle w:val="BookText"/>
        <w:rPr/>
      </w:pPr>
      <w:r>
        <w:rPr>
          <w:rFonts w:ascii="IRNazanin" w:hAnsi="IRNazanin" w:eastAsia="IRNazanin"/>
          <w:color w:val="111111"/>
          <w:sz w:val="28"/>
          <w:sz w:val="28"/>
          <w:szCs w:val="28"/>
          <w:rtl w:val="true"/>
          <w:lang w:bidi="fa-IR"/>
        </w:rPr>
        <w:t xml:space="preserve">للحاج المولی علی الکنی الذی مر له شرحه الموسوم بتحقیق الدلائل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Heading3"/>
        <w:numPr>
          <w:ilvl w:val="2"/>
          <w:numId w:val="1"/>
        </w:numPr>
        <w:rPr/>
      </w:pPr>
      <w:bookmarkStart w:id="5784" w:name="__RefHeading___Toc7560628_73709187"/>
      <w:bookmarkStart w:id="5785" w:name="_Toc2694"/>
      <w:bookmarkEnd w:id="5784"/>
      <w:r>
        <w:rPr/>
        <w:t>1885</w:t>
      </w:r>
      <w:r>
        <w:rPr>
          <w:rtl w:val="true"/>
        </w:rPr>
        <w:t xml:space="preserve">- </w:t>
      </w:r>
      <w:r>
        <w:rPr>
          <w:rtl w:val="true"/>
        </w:rPr>
        <w:t>تلخیص مسائل الذریعة</w:t>
      </w:r>
      <w:bookmarkEnd w:id="5785"/>
    </w:p>
    <w:p>
      <w:pPr>
        <w:pStyle w:val="BookText"/>
        <w:rPr/>
      </w:pPr>
      <w:r>
        <w:rPr>
          <w:rFonts w:ascii="IRNazanin" w:hAnsi="IRNazanin" w:eastAsia="IRNazanin"/>
          <w:color w:val="111111"/>
          <w:sz w:val="28"/>
          <w:sz w:val="28"/>
          <w:szCs w:val="28"/>
          <w:rtl w:val="true"/>
          <w:lang w:bidi="fa-IR"/>
        </w:rPr>
        <w:t xml:space="preserve">لأبی الحسن علی بن أبی القاسم زید بن محمد البیهقی فرید خراسان المولود </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تلمیذه محمد بن شهرآشوب فی معالم العلماء</w:t>
      </w:r>
      <w:r>
        <w:rPr>
          <w:rFonts w:eastAsia="IRNazanin" w:cs="IRNazanin"/>
          <w:color w:val="111111"/>
          <w:sz w:val="28"/>
          <w:szCs w:val="28"/>
          <w:rtl w:val="true"/>
          <w:lang w:bidi="fa-IR"/>
        </w:rPr>
        <w:t>.</w:t>
      </w:r>
    </w:p>
    <w:p>
      <w:pPr>
        <w:pStyle w:val="Heading3"/>
        <w:numPr>
          <w:ilvl w:val="2"/>
          <w:numId w:val="1"/>
        </w:numPr>
        <w:rPr/>
      </w:pPr>
      <w:bookmarkStart w:id="5786" w:name="__RefHeading___Toc7560630_73709187"/>
      <w:bookmarkStart w:id="5787" w:name="_Toc2695"/>
      <w:bookmarkEnd w:id="5786"/>
      <w:r>
        <w:rPr/>
        <w:t>1886</w:t>
      </w:r>
      <w:r>
        <w:rPr>
          <w:rtl w:val="true"/>
        </w:rPr>
        <w:t xml:space="preserve">- </w:t>
      </w:r>
      <w:r>
        <w:rPr>
          <w:rtl w:val="true"/>
        </w:rPr>
        <w:t>تلخیص المعارف</w:t>
      </w:r>
      <w:bookmarkEnd w:id="5787"/>
    </w:p>
    <w:p>
      <w:pPr>
        <w:pStyle w:val="BookText"/>
        <w:rPr/>
      </w:pPr>
      <w:r>
        <w:rPr>
          <w:rFonts w:ascii="IRNazanin" w:hAnsi="IRNazanin" w:eastAsia="IRNazanin"/>
          <w:color w:val="111111"/>
          <w:sz w:val="28"/>
          <w:sz w:val="28"/>
          <w:szCs w:val="28"/>
          <w:rtl w:val="true"/>
          <w:lang w:bidi="fa-IR"/>
        </w:rPr>
        <w:t>تألیف ابن قتیبة، للشیخ شرف الدین یحیی البحرانی کما حکی عن صاحب الریاض</w:t>
      </w:r>
      <w:r>
        <w:rPr>
          <w:rFonts w:eastAsia="IRNazanin" w:cs="IRNazanin"/>
          <w:color w:val="111111"/>
          <w:sz w:val="28"/>
          <w:szCs w:val="28"/>
          <w:rtl w:val="true"/>
          <w:lang w:bidi="fa-IR"/>
        </w:rPr>
        <w:t>.</w:t>
      </w:r>
    </w:p>
    <w:p>
      <w:pPr>
        <w:pStyle w:val="Heading3"/>
        <w:numPr>
          <w:ilvl w:val="2"/>
          <w:numId w:val="1"/>
        </w:numPr>
        <w:rPr/>
      </w:pPr>
      <w:bookmarkStart w:id="5788" w:name="__RefHeading___Toc7560632_73709187"/>
      <w:bookmarkStart w:id="5789" w:name="_Toc2696"/>
      <w:bookmarkEnd w:id="5788"/>
      <w:r>
        <w:rPr/>
        <w:t>1887</w:t>
      </w:r>
      <w:r>
        <w:rPr>
          <w:rtl w:val="true"/>
        </w:rPr>
        <w:t xml:space="preserve">- </w:t>
      </w:r>
      <w:r>
        <w:rPr>
          <w:rtl w:val="true"/>
        </w:rPr>
        <w:t>تلخیص معارف الحقائق</w:t>
      </w:r>
      <w:bookmarkEnd w:id="5789"/>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الشیخ عماد الدین الحسن بن علی الطبری مؤلف أربعین البهائی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ألفه لبهاء الدولة الجوینی، قال فی الروضات إن التلخیص عندنا و هو لبعض المعاصرین لمؤلف أصله</w:t>
      </w:r>
      <w:r>
        <w:rPr>
          <w:rFonts w:eastAsia="IRNazanin" w:cs="IRNazanin"/>
          <w:color w:val="111111"/>
          <w:sz w:val="28"/>
          <w:szCs w:val="28"/>
          <w:rtl w:val="true"/>
          <w:lang w:bidi="fa-IR"/>
        </w:rPr>
        <w:t xml:space="preserve">. </w:t>
      </w:r>
      <w:bookmarkStart w:id="5790" w:name="pg11681_117604"/>
    </w:p>
    <w:p>
      <w:pPr>
        <w:pStyle w:val="Heading3"/>
        <w:numPr>
          <w:ilvl w:val="2"/>
          <w:numId w:val="1"/>
        </w:numPr>
        <w:rPr/>
      </w:pPr>
      <w:bookmarkStart w:id="5791" w:name="__RefHeading___Toc7560634_73709187"/>
      <w:bookmarkStart w:id="5792" w:name="_Toc2697"/>
      <w:bookmarkEnd w:id="5790"/>
      <w:bookmarkEnd w:id="5791"/>
      <w:r>
        <w:rPr/>
        <w:t>1888</w:t>
      </w:r>
      <w:r>
        <w:rPr>
          <w:rtl w:val="true"/>
        </w:rPr>
        <w:t xml:space="preserve">- </w:t>
      </w:r>
      <w:r>
        <w:rPr>
          <w:rtl w:val="true"/>
        </w:rPr>
        <w:t>تلخیص المفتاح‌</w:t>
      </w:r>
      <w:bookmarkEnd w:id="5792"/>
    </w:p>
    <w:p>
      <w:pPr>
        <w:pStyle w:val="BookText"/>
        <w:rPr/>
      </w:pPr>
      <w:r>
        <w:rPr>
          <w:rFonts w:ascii="IRNazanin" w:hAnsi="IRNazanin" w:eastAsia="IRNazanin"/>
          <w:color w:val="111111"/>
          <w:sz w:val="28"/>
          <w:sz w:val="28"/>
          <w:szCs w:val="28"/>
          <w:rtl w:val="true"/>
          <w:lang w:bidi="fa-IR"/>
        </w:rPr>
        <w:t xml:space="preserve">ای مفتاح الحساب لمؤلف أصله المولی غیاث الدین جمشید بن مسعود بن محمود الکاشانی، فرغ من المفتاح فی </w:t>
      </w:r>
      <w:r>
        <w:rPr>
          <w:rFonts w:eastAsia="IRNazanin" w:cs="IRNazanin"/>
          <w:color w:val="111111"/>
          <w:sz w:val="28"/>
          <w:szCs w:val="28"/>
          <w:rtl w:val="true"/>
          <w:lang w:bidi="fa-IR"/>
        </w:rPr>
        <w:t>(</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مقدمه و خمس مقالات ثم انتخب منه و لخصه للمبتدءین فی ثلاثین فصلا و سماه تلخیص المفتاح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الواحد الأحد الفرد القدیم الصمد، الذی آلائه غیر محدودة و نعمائه غیر محصورة و لا معدودة، و الصلاة و السلام علی محمد خیر البریة و آله و أصحابه النجیبة الزکیة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ضمن شرحه المزجی الموسوم کما یأتی ب تنویر المصباح فی شرح تلخیص المفتاح</w:t>
      </w:r>
      <w:r>
        <w:rPr>
          <w:rFonts w:eastAsia="IRNazanin" w:cs="IRNazanin"/>
          <w:color w:val="111111"/>
          <w:sz w:val="28"/>
          <w:szCs w:val="28"/>
          <w:rtl w:val="true"/>
          <w:lang w:bidi="fa-IR"/>
        </w:rPr>
        <w:t>.</w:t>
      </w:r>
    </w:p>
    <w:p>
      <w:pPr>
        <w:pStyle w:val="Heading3"/>
        <w:numPr>
          <w:ilvl w:val="2"/>
          <w:numId w:val="1"/>
        </w:numPr>
        <w:rPr/>
      </w:pPr>
      <w:bookmarkStart w:id="5793" w:name="__RefHeading___Toc7560636_73709187"/>
      <w:bookmarkStart w:id="5794" w:name="_Toc2698"/>
      <w:bookmarkEnd w:id="5793"/>
      <w:r>
        <w:rPr>
          <w:rtl w:val="true"/>
        </w:rPr>
        <w:t>تلخیص المقاصد الأصولیة</w:t>
      </w:r>
      <w:bookmarkEnd w:id="5794"/>
    </w:p>
    <w:p>
      <w:pPr>
        <w:pStyle w:val="BookText"/>
        <w:rPr/>
      </w:pPr>
      <w:r>
        <w:rPr>
          <w:rFonts w:ascii="IRNazanin" w:hAnsi="IRNazanin" w:eastAsia="IRNazanin"/>
          <w:color w:val="111111"/>
          <w:sz w:val="28"/>
          <w:sz w:val="28"/>
          <w:szCs w:val="28"/>
          <w:rtl w:val="true"/>
          <w:lang w:bidi="fa-IR"/>
        </w:rPr>
        <w:t>کما فی نسخه السید عبد الله البرهان بسبزوار لکنه تنقیح المقاصد کما یأتی</w:t>
      </w:r>
      <w:r>
        <w:rPr>
          <w:rFonts w:eastAsia="IRNazanin" w:cs="IRNazanin"/>
          <w:color w:val="111111"/>
          <w:sz w:val="28"/>
          <w:szCs w:val="28"/>
          <w:rtl w:val="true"/>
          <w:lang w:bidi="fa-IR"/>
        </w:rPr>
        <w:t>.</w:t>
      </w:r>
    </w:p>
    <w:p>
      <w:pPr>
        <w:pStyle w:val="Heading3"/>
        <w:numPr>
          <w:ilvl w:val="2"/>
          <w:numId w:val="1"/>
        </w:numPr>
        <w:rPr/>
      </w:pPr>
      <w:bookmarkStart w:id="5795" w:name="__RefHeading___Toc7560638_73709187"/>
      <w:bookmarkStart w:id="5796" w:name="_Toc2699"/>
      <w:bookmarkEnd w:id="5795"/>
      <w:r>
        <w:rPr/>
        <w:t>1889</w:t>
      </w:r>
      <w:r>
        <w:rPr>
          <w:rtl w:val="true"/>
        </w:rPr>
        <w:t xml:space="preserve">- </w:t>
      </w:r>
      <w:r>
        <w:rPr>
          <w:rtl w:val="true"/>
        </w:rPr>
        <w:t>تلخیص المقال</w:t>
      </w:r>
      <w:bookmarkEnd w:id="5796"/>
    </w:p>
    <w:p>
      <w:pPr>
        <w:pStyle w:val="BookText"/>
        <w:rPr/>
      </w:pPr>
      <w:r>
        <w:rPr>
          <w:rFonts w:ascii="IRNazanin" w:hAnsi="IRNazanin" w:eastAsia="IRNazanin"/>
          <w:color w:val="111111"/>
          <w:sz w:val="28"/>
          <w:sz w:val="28"/>
          <w:szCs w:val="28"/>
          <w:rtl w:val="true"/>
          <w:lang w:bidi="fa-IR"/>
        </w:rPr>
        <w:t xml:space="preserve">فی تشخیص الأنفال، رسالة فقهیة للسید محمد جعفر الحسینی الشیرازی الحائری المعاصر، طبع مع رسائله الآخر فی ضمن مرآة الفقاهة له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Heading3"/>
        <w:numPr>
          <w:ilvl w:val="2"/>
          <w:numId w:val="1"/>
        </w:numPr>
        <w:rPr/>
      </w:pPr>
      <w:bookmarkStart w:id="5797" w:name="__RefHeading___Toc7560640_73709187"/>
      <w:bookmarkStart w:id="5798" w:name="_Toc2700"/>
      <w:bookmarkEnd w:id="5797"/>
      <w:r>
        <w:rPr>
          <w:rtl w:val="true"/>
        </w:rPr>
        <w:t>تلخیص المقال‌</w:t>
      </w:r>
      <w:bookmarkEnd w:id="5798"/>
    </w:p>
    <w:p>
      <w:pPr>
        <w:pStyle w:val="BookText"/>
        <w:rPr/>
      </w:pPr>
      <w:r>
        <w:rPr>
          <w:rFonts w:ascii="IRNazanin" w:hAnsi="IRNazanin" w:eastAsia="IRNazanin"/>
          <w:color w:val="111111"/>
          <w:sz w:val="28"/>
          <w:sz w:val="28"/>
          <w:szCs w:val="28"/>
          <w:rtl w:val="true"/>
          <w:lang w:bidi="fa-IR"/>
        </w:rPr>
        <w:t xml:space="preserve">المنسوب کذلک إلی میرزا محمد الرجالی لکنه هو الوسیط الموسوم ب تلخیص الأقوال کما مر، و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إلی الحاج میرزا إبراهیم الخوئی الشهید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اسمه ملخص المقال یذکر فی المیم</w:t>
      </w:r>
      <w:r>
        <w:rPr>
          <w:rFonts w:eastAsia="IRNazanin" w:cs="IRNazanin"/>
          <w:color w:val="111111"/>
          <w:sz w:val="28"/>
          <w:szCs w:val="28"/>
          <w:rtl w:val="true"/>
          <w:lang w:bidi="fa-IR"/>
        </w:rPr>
        <w:t>.</w:t>
      </w:r>
    </w:p>
    <w:p>
      <w:pPr>
        <w:pStyle w:val="Heading3"/>
        <w:numPr>
          <w:ilvl w:val="2"/>
          <w:numId w:val="1"/>
        </w:numPr>
        <w:rPr/>
      </w:pPr>
      <w:bookmarkStart w:id="5799" w:name="__RefHeading___Toc7560642_73709187"/>
      <w:bookmarkStart w:id="5800" w:name="_Toc2701"/>
      <w:bookmarkEnd w:id="5799"/>
      <w:r>
        <w:rPr/>
        <w:t>1890</w:t>
      </w:r>
      <w:r>
        <w:rPr>
          <w:rtl w:val="true"/>
        </w:rPr>
        <w:t xml:space="preserve">- </w:t>
      </w:r>
      <w:r>
        <w:rPr>
          <w:rtl w:val="true"/>
        </w:rPr>
        <w:t>تلخیص المقولات</w:t>
      </w:r>
      <w:bookmarkEnd w:id="5800"/>
    </w:p>
    <w:p>
      <w:pPr>
        <w:pStyle w:val="BookText"/>
        <w:rPr/>
      </w:pPr>
      <w:r>
        <w:rPr>
          <w:rFonts w:ascii="IRNazanin" w:hAnsi="IRNazanin" w:eastAsia="IRNazanin"/>
          <w:color w:val="111111"/>
          <w:sz w:val="28"/>
          <w:sz w:val="28"/>
          <w:szCs w:val="28"/>
          <w:rtl w:val="true"/>
          <w:lang w:bidi="fa-IR"/>
        </w:rPr>
        <w:t>فی المنطق لأرسطو، و التلخیص فی ثلاثة أجزاء فی مکتبة المجلس بطهران، فراجعه</w:t>
      </w:r>
      <w:r>
        <w:rPr>
          <w:rFonts w:eastAsia="IRNazanin" w:cs="IRNazanin"/>
          <w:color w:val="111111"/>
          <w:sz w:val="28"/>
          <w:szCs w:val="28"/>
          <w:rtl w:val="true"/>
          <w:lang w:bidi="fa-IR"/>
        </w:rPr>
        <w:t>.</w:t>
      </w:r>
    </w:p>
    <w:p>
      <w:pPr>
        <w:pStyle w:val="Heading3"/>
        <w:numPr>
          <w:ilvl w:val="2"/>
          <w:numId w:val="1"/>
        </w:numPr>
        <w:rPr/>
      </w:pPr>
      <w:bookmarkStart w:id="5801" w:name="__RefHeading___Toc7560644_73709187"/>
      <w:bookmarkStart w:id="5802" w:name="_Toc2702"/>
      <w:bookmarkEnd w:id="5801"/>
      <w:r>
        <w:rPr/>
        <w:t>1891</w:t>
      </w:r>
      <w:r>
        <w:rPr>
          <w:rtl w:val="true"/>
        </w:rPr>
        <w:t xml:space="preserve">- </w:t>
      </w:r>
      <w:r>
        <w:rPr>
          <w:rtl w:val="true"/>
        </w:rPr>
        <w:t>تلخیص ملخص علل الشرائع</w:t>
      </w:r>
      <w:bookmarkEnd w:id="5802"/>
    </w:p>
    <w:p>
      <w:pPr>
        <w:pStyle w:val="BookText"/>
        <w:rPr/>
      </w:pPr>
      <w:r>
        <w:rPr>
          <w:rFonts w:ascii="IRNazanin" w:hAnsi="IRNazanin" w:eastAsia="IRNazanin"/>
          <w:color w:val="111111"/>
          <w:sz w:val="28"/>
          <w:sz w:val="28"/>
          <w:szCs w:val="28"/>
          <w:rtl w:val="true"/>
          <w:lang w:bidi="fa-IR"/>
        </w:rPr>
        <w:t>للشیخ شرف الدین یحیی البحرانی کما حکی عن الریاض و له تلخیص العلل کما مر</w:t>
      </w:r>
      <w:r>
        <w:rPr>
          <w:rFonts w:eastAsia="IRNazanin" w:cs="IRNazanin"/>
          <w:color w:val="111111"/>
          <w:sz w:val="28"/>
          <w:szCs w:val="28"/>
          <w:rtl w:val="true"/>
          <w:lang w:bidi="fa-IR"/>
        </w:rPr>
        <w:t>.</w:t>
      </w:r>
    </w:p>
    <w:p>
      <w:pPr>
        <w:pStyle w:val="Heading3"/>
        <w:numPr>
          <w:ilvl w:val="2"/>
          <w:numId w:val="1"/>
        </w:numPr>
        <w:rPr/>
      </w:pPr>
      <w:bookmarkStart w:id="5803" w:name="__RefHeading___Toc7560646_73709187"/>
      <w:bookmarkStart w:id="5804" w:name="_Toc2703"/>
      <w:bookmarkEnd w:id="5803"/>
      <w:r>
        <w:rPr/>
        <w:t>1892</w:t>
      </w:r>
      <w:r>
        <w:rPr>
          <w:rtl w:val="true"/>
        </w:rPr>
        <w:t xml:space="preserve">- </w:t>
      </w:r>
      <w:r>
        <w:rPr>
          <w:rtl w:val="true"/>
        </w:rPr>
        <w:t>تلخیص النهج المستقیم</w:t>
      </w:r>
      <w:bookmarkEnd w:id="5804"/>
    </w:p>
    <w:p>
      <w:pPr>
        <w:pStyle w:val="BookText"/>
        <w:rPr/>
      </w:pPr>
      <w:r>
        <w:rPr>
          <w:rFonts w:ascii="IRNazanin" w:hAnsi="IRNazanin" w:eastAsia="IRNazanin"/>
          <w:color w:val="111111"/>
          <w:sz w:val="28"/>
          <w:sz w:val="28"/>
          <w:szCs w:val="28"/>
          <w:rtl w:val="true"/>
          <w:lang w:bidi="fa-IR"/>
        </w:rPr>
        <w:t xml:space="preserve">علی طریقة الحکیم الذی هو شرح العینیة لابن سینا فی النفس، لعلی بن سلیمان أو تلمیذه الشیخ میثم البحرانیین، و الملخص هو الشیخ أحمد بن محمد حسین النهاوندی، فرغ من تلخیصه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ضمن مجموعة کلها بخط النهاوندی</w:t>
      </w:r>
    </w:p>
    <w:p>
      <w:pPr>
        <w:pStyle w:val="BookText"/>
        <w:rPr/>
      </w:pPr>
      <w:r>
        <w:rPr>
          <w:rFonts w:ascii="IRNazanin" w:hAnsi="IRNazanin" w:eastAsia="IRNazanin"/>
          <w:color w:val="111111"/>
          <w:sz w:val="28"/>
          <w:sz w:val="28"/>
          <w:szCs w:val="28"/>
          <w:rtl w:val="true"/>
          <w:lang w:bidi="fa-IR"/>
        </w:rPr>
        <w:t xml:space="preserve">المذکور، و قد فرغ من کتابة بعض أجزائها فی </w:t>
      </w:r>
      <w:r>
        <w:rPr>
          <w:rFonts w:eastAsia="IRNazanin" w:cs="IRNazanin"/>
          <w:color w:val="111111"/>
          <w:sz w:val="28"/>
          <w:szCs w:val="28"/>
          <w:rtl w:val="true"/>
          <w:lang w:bidi="fa-IR"/>
        </w:rPr>
        <w:t>(</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وقف الحاج المولی علی محمد النجف‌آبادی الأصفهانی فی مکتبة الحسینیة فی النجف الأشرف</w:t>
      </w:r>
      <w:r>
        <w:rPr>
          <w:rFonts w:eastAsia="IRNazanin" w:cs="IRNazanin"/>
          <w:color w:val="111111"/>
          <w:sz w:val="28"/>
          <w:szCs w:val="28"/>
          <w:rtl w:val="true"/>
          <w:lang w:bidi="fa-IR"/>
        </w:rPr>
        <w:t>.</w:t>
      </w:r>
    </w:p>
    <w:p>
      <w:pPr>
        <w:pStyle w:val="Heading3"/>
        <w:numPr>
          <w:ilvl w:val="2"/>
          <w:numId w:val="1"/>
        </w:numPr>
        <w:rPr/>
      </w:pPr>
      <w:bookmarkStart w:id="5805" w:name="__RefHeading___Toc7560648_73709187"/>
      <w:bookmarkStart w:id="5806" w:name="_Toc2704"/>
      <w:bookmarkEnd w:id="5805"/>
      <w:r>
        <w:rPr/>
        <w:t>1893</w:t>
      </w:r>
      <w:r>
        <w:rPr>
          <w:rtl w:val="true"/>
        </w:rPr>
        <w:t xml:space="preserve">- </w:t>
      </w:r>
      <w:r>
        <w:rPr>
          <w:rtl w:val="true"/>
        </w:rPr>
        <w:t>تلخیص الهیئة</w:t>
      </w:r>
      <w:bookmarkEnd w:id="5806"/>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لمیرزا جمال الدین بن المیرزا أبی المعالی بن الحاج محمد إبراهیم الکلباسی المتوفی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المدفون عند والده، فیه مهمات مسائل الهیئة القدیمة، و معرفة التقویم و الأسطرلاب، کذا وصفه تلمیذه السید شهاب الدین التبریزی نزیل قم</w:t>
      </w:r>
      <w:r>
        <w:rPr>
          <w:rFonts w:eastAsia="IRNazanin" w:cs="IRNazanin"/>
          <w:color w:val="111111"/>
          <w:sz w:val="28"/>
          <w:szCs w:val="28"/>
          <w:rtl w:val="true"/>
          <w:lang w:bidi="fa-IR"/>
        </w:rPr>
        <w:t xml:space="preserve">. </w:t>
      </w:r>
      <w:bookmarkStart w:id="5807" w:name="pg11681_117605"/>
    </w:p>
    <w:p>
      <w:pPr>
        <w:pStyle w:val="Heading3"/>
        <w:numPr>
          <w:ilvl w:val="2"/>
          <w:numId w:val="1"/>
        </w:numPr>
        <w:rPr/>
      </w:pPr>
      <w:bookmarkStart w:id="5808" w:name="__RefHeading___Toc7560650_73709187"/>
      <w:bookmarkStart w:id="5809" w:name="_Toc2705"/>
      <w:bookmarkEnd w:id="5807"/>
      <w:bookmarkEnd w:id="5808"/>
      <w:r>
        <w:rPr/>
        <w:t>1894</w:t>
      </w:r>
      <w:r>
        <w:rPr>
          <w:rtl w:val="true"/>
        </w:rPr>
        <w:t xml:space="preserve">- </w:t>
      </w:r>
      <w:r>
        <w:rPr>
          <w:rtl w:val="true"/>
        </w:rPr>
        <w:t>کتاب التلفیق</w:t>
      </w:r>
      <w:bookmarkEnd w:id="5809"/>
    </w:p>
    <w:p>
      <w:pPr>
        <w:pStyle w:val="BookText"/>
        <w:rPr/>
      </w:pPr>
      <w:r>
        <w:rPr>
          <w:rFonts w:ascii="IRNazanin" w:hAnsi="IRNazanin" w:eastAsia="IRNazanin"/>
          <w:color w:val="111111"/>
          <w:sz w:val="28"/>
          <w:sz w:val="28"/>
          <w:szCs w:val="28"/>
          <w:rtl w:val="true"/>
          <w:lang w:bidi="fa-IR"/>
        </w:rPr>
        <w:t>عده الکفعمی من مآخذ کتابه البلد الأمین فی الأدعیة</w:t>
      </w:r>
      <w:r>
        <w:rPr>
          <w:rFonts w:eastAsia="IRNazanin" w:cs="IRNazanin"/>
          <w:color w:val="111111"/>
          <w:sz w:val="28"/>
          <w:szCs w:val="28"/>
          <w:rtl w:val="true"/>
          <w:lang w:bidi="fa-IR"/>
        </w:rPr>
        <w:t>.</w:t>
      </w:r>
    </w:p>
    <w:p>
      <w:pPr>
        <w:pStyle w:val="Heading3"/>
        <w:numPr>
          <w:ilvl w:val="2"/>
          <w:numId w:val="1"/>
        </w:numPr>
        <w:rPr/>
      </w:pPr>
      <w:bookmarkStart w:id="5810" w:name="__RefHeading___Toc7560652_73709187"/>
      <w:bookmarkStart w:id="5811" w:name="_Toc2706"/>
      <w:bookmarkEnd w:id="5810"/>
      <w:r>
        <w:rPr/>
        <w:t>1895</w:t>
      </w:r>
      <w:r>
        <w:rPr>
          <w:rtl w:val="true"/>
        </w:rPr>
        <w:t xml:space="preserve">- </w:t>
      </w:r>
      <w:r>
        <w:rPr>
          <w:rtl w:val="true"/>
        </w:rPr>
        <w:t>تلقیح الأفهام</w:t>
      </w:r>
      <w:bookmarkEnd w:id="5811"/>
    </w:p>
    <w:p>
      <w:pPr>
        <w:pStyle w:val="BookText"/>
        <w:rPr/>
      </w:pPr>
      <w:r>
        <w:rPr>
          <w:rFonts w:ascii="IRNazanin" w:hAnsi="IRNazanin" w:eastAsia="IRNazanin"/>
          <w:color w:val="111111"/>
          <w:sz w:val="28"/>
          <w:sz w:val="28"/>
          <w:szCs w:val="28"/>
          <w:rtl w:val="true"/>
          <w:lang w:bidi="fa-IR"/>
        </w:rPr>
        <w:t>فی المختلف و المؤتلف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عبد الرزاق بن أحمد المعروف بابن الفوطی المروزی البغدادی مؤلف مجمع الآداب، و تلخیصه المذکور آنفا ذکره کشف الظنون و ابن شاکر فی الفوات</w:t>
      </w:r>
      <w:r>
        <w:rPr>
          <w:rFonts w:eastAsia="IRNazanin" w:cs="IRNazanin"/>
          <w:color w:val="111111"/>
          <w:sz w:val="28"/>
          <w:szCs w:val="28"/>
          <w:rtl w:val="true"/>
          <w:lang w:bidi="fa-IR"/>
        </w:rPr>
        <w:t>.</w:t>
      </w:r>
    </w:p>
    <w:p>
      <w:pPr>
        <w:pStyle w:val="Heading3"/>
        <w:numPr>
          <w:ilvl w:val="2"/>
          <w:numId w:val="1"/>
        </w:numPr>
        <w:rPr/>
      </w:pPr>
      <w:bookmarkStart w:id="5812" w:name="__RefHeading___Toc7560654_73709187"/>
      <w:bookmarkStart w:id="5813" w:name="_Toc2707"/>
      <w:bookmarkEnd w:id="5812"/>
      <w:r>
        <w:rPr/>
        <w:t>1896</w:t>
      </w:r>
      <w:r>
        <w:rPr>
          <w:rtl w:val="true"/>
        </w:rPr>
        <w:t xml:space="preserve">- </w:t>
      </w:r>
      <w:r>
        <w:rPr>
          <w:rtl w:val="true"/>
        </w:rPr>
        <w:t>تلقیح العقول</w:t>
      </w:r>
      <w:bookmarkEnd w:id="5813"/>
    </w:p>
    <w:p>
      <w:pPr>
        <w:pStyle w:val="BookText"/>
        <w:rPr/>
      </w:pPr>
      <w:r>
        <w:rPr>
          <w:rFonts w:ascii="IRNazanin" w:hAnsi="IRNazanin" w:eastAsia="IRNazanin"/>
          <w:color w:val="111111"/>
          <w:sz w:val="28"/>
          <w:sz w:val="28"/>
          <w:szCs w:val="28"/>
          <w:rtl w:val="true"/>
          <w:lang w:bidi="fa-IR"/>
        </w:rPr>
        <w:t xml:space="preserve">للشیخ أبی عبد الله محمد بن عمران المرزبانی المذکور آنفا بعنوان التلخیص و التلقیح کبیر فی أکثر من ثلاثة آلاف ورقة فی أکثر من مائة باب أولها باب العقل ثم باب الأدب ثم باب العلم و ما جانس ذلک و قاربه، صرح بذلک کله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Heading3"/>
        <w:numPr>
          <w:ilvl w:val="2"/>
          <w:numId w:val="1"/>
        </w:numPr>
        <w:rPr/>
      </w:pPr>
      <w:bookmarkStart w:id="5814" w:name="__RefHeading___Toc7560656_73709187"/>
      <w:bookmarkStart w:id="5815" w:name="_Toc2708"/>
      <w:bookmarkEnd w:id="5814"/>
      <w:r>
        <w:rPr/>
        <w:t>1897</w:t>
      </w:r>
      <w:r>
        <w:rPr>
          <w:rtl w:val="true"/>
        </w:rPr>
        <w:t xml:space="preserve">- </w:t>
      </w:r>
      <w:r>
        <w:rPr>
          <w:rtl w:val="true"/>
        </w:rPr>
        <w:t>کتاب التلقین</w:t>
      </w:r>
      <w:bookmarkEnd w:id="5815"/>
    </w:p>
    <w:p>
      <w:pPr>
        <w:pStyle w:val="BookText"/>
        <w:rPr/>
      </w:pPr>
      <w:r>
        <w:rPr>
          <w:rFonts w:ascii="IRNazanin" w:hAnsi="IRNazanin" w:eastAsia="IRNazanin"/>
          <w:color w:val="111111"/>
          <w:sz w:val="28"/>
          <w:sz w:val="28"/>
          <w:szCs w:val="28"/>
          <w:rtl w:val="true"/>
          <w:lang w:bidi="fa-IR"/>
        </w:rPr>
        <w:t xml:space="preserve">لأبی الفتح عثمان بن جنی المتوفی </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Heading3"/>
        <w:numPr>
          <w:ilvl w:val="2"/>
          <w:numId w:val="1"/>
        </w:numPr>
        <w:rPr/>
      </w:pPr>
      <w:bookmarkStart w:id="5816" w:name="__RefHeading___Toc7560658_73709187"/>
      <w:bookmarkStart w:id="5817" w:name="_Toc2709"/>
      <w:bookmarkEnd w:id="5816"/>
      <w:r>
        <w:rPr/>
        <w:t>1898</w:t>
      </w:r>
      <w:r>
        <w:rPr>
          <w:rtl w:val="true"/>
        </w:rPr>
        <w:t xml:space="preserve">- </w:t>
      </w:r>
      <w:r>
        <w:rPr>
          <w:rtl w:val="true"/>
        </w:rPr>
        <w:t>تلقین أولاد المؤمنین</w:t>
      </w:r>
      <w:bookmarkEnd w:id="5817"/>
    </w:p>
    <w:p>
      <w:pPr>
        <w:pStyle w:val="BookText"/>
        <w:rPr/>
      </w:pPr>
      <w:r>
        <w:rPr>
          <w:rFonts w:ascii="IRNazanin" w:hAnsi="IRNazanin" w:eastAsia="IRNazanin"/>
          <w:color w:val="111111"/>
          <w:sz w:val="28"/>
          <w:sz w:val="28"/>
          <w:szCs w:val="28"/>
          <w:rtl w:val="true"/>
          <w:lang w:bidi="fa-IR"/>
        </w:rPr>
        <w:t xml:space="preserve">للعلامة الکراچکی أبی الفتح محمد بن علی المتوفی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کراستین صنفه بطرابلس کما ذکره بعض معاصریه فی فهرس کتبه و کذا فی معالم العلماء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طهران</w:t>
      </w:r>
      <w:r>
        <w:rPr>
          <w:rFonts w:eastAsia="IRNazanin" w:cs="IRNazanin"/>
          <w:color w:val="111111"/>
          <w:sz w:val="28"/>
          <w:szCs w:val="28"/>
          <w:rtl w:val="true"/>
          <w:lang w:bidi="fa-IR"/>
        </w:rPr>
        <w:t>.</w:t>
      </w:r>
    </w:p>
    <w:p>
      <w:pPr>
        <w:pStyle w:val="Heading3"/>
        <w:numPr>
          <w:ilvl w:val="2"/>
          <w:numId w:val="1"/>
        </w:numPr>
        <w:rPr/>
      </w:pPr>
      <w:bookmarkStart w:id="5818" w:name="__RefHeading___Toc7560660_73709187"/>
      <w:bookmarkStart w:id="5819" w:name="_Toc2710"/>
      <w:bookmarkEnd w:id="5818"/>
      <w:r>
        <w:rPr/>
        <w:t>1899</w:t>
      </w:r>
      <w:r>
        <w:rPr>
          <w:rtl w:val="true"/>
        </w:rPr>
        <w:t xml:space="preserve">- </w:t>
      </w:r>
      <w:r>
        <w:rPr>
          <w:rtl w:val="true"/>
        </w:rPr>
        <w:t>تلقین أولاد المؤمنین‌</w:t>
      </w:r>
      <w:bookmarkEnd w:id="5819"/>
    </w:p>
    <w:p>
      <w:pPr>
        <w:pStyle w:val="BookText"/>
        <w:rPr/>
      </w:pPr>
      <w:r>
        <w:rPr>
          <w:rFonts w:ascii="IRNazanin" w:hAnsi="IRNazanin" w:eastAsia="IRNazanin"/>
          <w:color w:val="111111"/>
          <w:sz w:val="28"/>
          <w:sz w:val="28"/>
          <w:szCs w:val="28"/>
          <w:rtl w:val="true"/>
          <w:lang w:bidi="fa-IR"/>
        </w:rPr>
        <w:t xml:space="preserve">عده ابن شهرآشوب فی آخر معالم العلماء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الکتب المجهولة المؤلف مع تصریحه بکتاب الکراجکی کما ذکرناه، فیظهر أن هذا غیر سابقته</w:t>
      </w:r>
      <w:r>
        <w:rPr>
          <w:rFonts w:eastAsia="IRNazanin" w:cs="IRNazanin"/>
          <w:color w:val="111111"/>
          <w:sz w:val="28"/>
          <w:szCs w:val="28"/>
          <w:rtl w:val="true"/>
          <w:lang w:bidi="fa-IR"/>
        </w:rPr>
        <w:t>.</w:t>
      </w:r>
    </w:p>
    <w:p>
      <w:pPr>
        <w:pStyle w:val="Heading3"/>
        <w:numPr>
          <w:ilvl w:val="2"/>
          <w:numId w:val="1"/>
        </w:numPr>
        <w:rPr/>
      </w:pPr>
      <w:bookmarkStart w:id="5820" w:name="__RefHeading___Toc7560662_73709187"/>
      <w:bookmarkStart w:id="5821" w:name="_Toc2711"/>
      <w:bookmarkEnd w:id="5820"/>
      <w:r>
        <w:rPr/>
        <w:t>1900</w:t>
      </w:r>
      <w:r>
        <w:rPr>
          <w:rtl w:val="true"/>
        </w:rPr>
        <w:t xml:space="preserve">- </w:t>
      </w:r>
      <w:r>
        <w:rPr>
          <w:rtl w:val="true"/>
        </w:rPr>
        <w:t>تلقین‌نامه‌</w:t>
      </w:r>
      <w:bookmarkEnd w:id="5821"/>
    </w:p>
    <w:p>
      <w:pPr>
        <w:pStyle w:val="BookText"/>
        <w:rPr/>
      </w:pPr>
      <w:r>
        <w:rPr>
          <w:rFonts w:ascii="IRNazanin" w:hAnsi="IRNazanin" w:eastAsia="IRNazanin"/>
          <w:color w:val="111111"/>
          <w:sz w:val="28"/>
          <w:sz w:val="28"/>
          <w:szCs w:val="28"/>
          <w:rtl w:val="true"/>
          <w:lang w:bidi="fa-IR"/>
        </w:rPr>
        <w:t xml:space="preserve">من المنشآت السیاسیة لآخوندزاده میرزا فتح علی بن محمد تقی بن أحمد المولود </w:t>
      </w: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بمسکنه تفلیس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الفارسیة الترکیة، ببادکوبه، ذکر فی فهرس مکتبة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دانشمندان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5822" w:name="__RefHeading___Toc7560664_73709187"/>
      <w:bookmarkStart w:id="5823" w:name="_Toc2712"/>
      <w:bookmarkEnd w:id="5822"/>
      <w:r>
        <w:rPr/>
        <w:t>1901</w:t>
      </w:r>
      <w:r>
        <w:rPr>
          <w:rtl w:val="true"/>
        </w:rPr>
        <w:t xml:space="preserve">- </w:t>
      </w:r>
      <w:r>
        <w:rPr>
          <w:rtl w:val="true"/>
        </w:rPr>
        <w:t>کتاب التلمیع</w:t>
      </w:r>
      <w:bookmarkEnd w:id="5823"/>
    </w:p>
    <w:p>
      <w:pPr>
        <w:pStyle w:val="BookText"/>
        <w:rPr/>
      </w:pPr>
      <w:r>
        <w:rPr>
          <w:rFonts w:ascii="IRNazanin" w:hAnsi="IRNazanin" w:eastAsia="IRNazanin"/>
          <w:color w:val="111111"/>
          <w:sz w:val="28"/>
          <w:sz w:val="28"/>
          <w:szCs w:val="28"/>
          <w:rtl w:val="true"/>
          <w:lang w:bidi="fa-IR"/>
        </w:rPr>
        <w:t xml:space="preserve">لأبی موسی جابر بن حیان الکیمیاوی الصوفی المتوفی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Heading3"/>
        <w:numPr>
          <w:ilvl w:val="2"/>
          <w:numId w:val="1"/>
        </w:numPr>
        <w:rPr/>
      </w:pPr>
      <w:bookmarkStart w:id="5824" w:name="__RefHeading___Toc7560666_73709187"/>
      <w:bookmarkStart w:id="5825" w:name="_Toc2713"/>
      <w:bookmarkEnd w:id="5824"/>
      <w:r>
        <w:rPr/>
        <w:t>1902</w:t>
      </w:r>
      <w:r>
        <w:rPr>
          <w:rtl w:val="true"/>
        </w:rPr>
        <w:t xml:space="preserve">- </w:t>
      </w:r>
      <w:r>
        <w:rPr>
          <w:rtl w:val="true"/>
        </w:rPr>
        <w:t>التلویح و التصریح</w:t>
      </w:r>
      <w:bookmarkEnd w:id="5825"/>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معانی الشعر فی ثلاث مجلدات کما فی مرآة الجنان أو ألف ورقة کما فی تاریخ ابن خلکان للأمیر عز الملک محمد بن عبید الله المسبحی الحرانی المصری صاحب التصانیف المتوفی </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أنواع الجماع و تاریخ حران </w:t>
      </w:r>
      <w:bookmarkStart w:id="5826" w:name="pg11681_117606"/>
    </w:p>
    <w:p>
      <w:pPr>
        <w:pStyle w:val="BookText"/>
        <w:rPr/>
      </w:pPr>
      <w:bookmarkEnd w:id="5826"/>
      <w:r>
        <w:rPr>
          <w:rFonts w:ascii="IRNazanin" w:hAnsi="IRNazanin" w:eastAsia="IRNazanin"/>
          <w:color w:val="111111"/>
          <w:sz w:val="28"/>
          <w:sz w:val="28"/>
          <w:szCs w:val="28"/>
          <w:rtl w:val="true"/>
          <w:lang w:bidi="fa-IR"/>
        </w:rPr>
        <w:t>و تاریخ مصر و غیرها</w:t>
      </w:r>
      <w:r>
        <w:rPr>
          <w:rFonts w:eastAsia="IRNazanin" w:cs="IRNazanin"/>
          <w:color w:val="111111"/>
          <w:sz w:val="28"/>
          <w:szCs w:val="28"/>
          <w:rtl w:val="true"/>
          <w:lang w:bidi="fa-IR"/>
        </w:rPr>
        <w:t>.</w:t>
      </w:r>
    </w:p>
    <w:p>
      <w:pPr>
        <w:pStyle w:val="Heading3"/>
        <w:numPr>
          <w:ilvl w:val="2"/>
          <w:numId w:val="1"/>
        </w:numPr>
        <w:rPr/>
      </w:pPr>
      <w:bookmarkStart w:id="5827" w:name="__RefHeading___Toc7560668_73709187"/>
      <w:bookmarkStart w:id="5828" w:name="_Toc2714"/>
      <w:bookmarkEnd w:id="5827"/>
      <w:r>
        <w:rPr/>
        <w:t>1903</w:t>
      </w:r>
      <w:r>
        <w:rPr>
          <w:rtl w:val="true"/>
        </w:rPr>
        <w:t xml:space="preserve">- </w:t>
      </w:r>
      <w:r>
        <w:rPr>
          <w:rtl w:val="true"/>
        </w:rPr>
        <w:t>تلویح الإشارة</w:t>
      </w:r>
      <w:bookmarkEnd w:id="5828"/>
    </w:p>
    <w:p>
      <w:pPr>
        <w:pStyle w:val="BookText"/>
        <w:rPr/>
      </w:pPr>
      <w:r>
        <w:rPr>
          <w:rFonts w:ascii="IRNazanin" w:hAnsi="IRNazanin" w:eastAsia="IRNazanin"/>
          <w:color w:val="111111"/>
          <w:sz w:val="28"/>
          <w:sz w:val="28"/>
          <w:szCs w:val="28"/>
          <w:rtl w:val="true"/>
          <w:lang w:bidi="fa-IR"/>
        </w:rPr>
        <w:t xml:space="preserve">فی تلخیص شرح الزیارة تألیف الأحسائی لخصه و هذبه الحجة السید میرزا محمد حسین بن میرزا محمد علی الشهرستانی المتوفی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مکتبته” السید میرزا محمد حسین بن میرزا محمد علی الشهرستانی” بخطه</w:t>
      </w:r>
      <w:r>
        <w:rPr>
          <w:rFonts w:eastAsia="IRNazanin" w:cs="IRNazanin"/>
          <w:color w:val="111111"/>
          <w:sz w:val="28"/>
          <w:szCs w:val="28"/>
          <w:rtl w:val="true"/>
          <w:lang w:bidi="fa-IR"/>
        </w:rPr>
        <w:t>.</w:t>
      </w:r>
    </w:p>
    <w:p>
      <w:pPr>
        <w:pStyle w:val="Heading3"/>
        <w:numPr>
          <w:ilvl w:val="2"/>
          <w:numId w:val="1"/>
        </w:numPr>
        <w:rPr/>
      </w:pPr>
      <w:bookmarkStart w:id="5829" w:name="__RefHeading___Toc7560670_73709187"/>
      <w:bookmarkStart w:id="5830" w:name="_Toc2715"/>
      <w:bookmarkEnd w:id="5829"/>
      <w:r>
        <w:rPr/>
        <w:t>1904</w:t>
      </w:r>
      <w:r>
        <w:rPr>
          <w:rtl w:val="true"/>
        </w:rPr>
        <w:t xml:space="preserve">- </w:t>
      </w:r>
      <w:r>
        <w:rPr>
          <w:rtl w:val="true"/>
        </w:rPr>
        <w:t>التلویحات‌</w:t>
      </w:r>
      <w:bookmarkEnd w:id="5830"/>
    </w:p>
    <w:p>
      <w:pPr>
        <w:pStyle w:val="BookText"/>
        <w:rPr/>
      </w:pPr>
      <w:r>
        <w:rPr>
          <w:rFonts w:ascii="IRNazanin" w:hAnsi="IRNazanin" w:eastAsia="IRNazanin"/>
          <w:color w:val="111111"/>
          <w:sz w:val="28"/>
          <w:sz w:val="28"/>
          <w:szCs w:val="28"/>
          <w:rtl w:val="true"/>
          <w:lang w:bidi="fa-IR"/>
        </w:rPr>
        <w:t xml:space="preserve">فی أصول الفقه مختصرا 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میرزا جعفر بن السید معز الدین محمد مهدی الحسینی القزوینی الحلی المتوفی فی حیات والده فی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أول بحث الأوامر و النواهی إلی آخر التعادل و التراجیح فرغ منه فی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نسخه خطه فی کتب الشیخ عبد الحسین بن قاسم الحلی فی النجف</w:t>
      </w:r>
      <w:r>
        <w:rPr>
          <w:rFonts w:eastAsia="IRNazanin" w:cs="IRNazanin"/>
          <w:color w:val="111111"/>
          <w:sz w:val="28"/>
          <w:szCs w:val="28"/>
          <w:rtl w:val="true"/>
          <w:lang w:bidi="fa-IR"/>
        </w:rPr>
        <w:t>.</w:t>
      </w:r>
    </w:p>
    <w:p>
      <w:pPr>
        <w:pStyle w:val="Heading3"/>
        <w:numPr>
          <w:ilvl w:val="2"/>
          <w:numId w:val="1"/>
        </w:numPr>
        <w:rPr/>
      </w:pPr>
      <w:bookmarkStart w:id="5831" w:name="__RefHeading___Toc7560672_73709187"/>
      <w:bookmarkStart w:id="5832" w:name="_Toc2716"/>
      <w:bookmarkEnd w:id="5831"/>
      <w:r>
        <w:rPr>
          <w:rtl w:val="true"/>
        </w:rPr>
        <w:t>التلویحات</w:t>
      </w:r>
      <w:bookmarkEnd w:id="5832"/>
    </w:p>
    <w:p>
      <w:pPr>
        <w:pStyle w:val="BookText"/>
        <w:rPr/>
      </w:pPr>
      <w:r>
        <w:rPr>
          <w:rFonts w:ascii="IRNazanin" w:hAnsi="IRNazanin" w:eastAsia="IRNazanin"/>
          <w:color w:val="111111"/>
          <w:sz w:val="28"/>
          <w:sz w:val="28"/>
          <w:szCs w:val="28"/>
          <w:rtl w:val="true"/>
          <w:lang w:bidi="fa-IR"/>
        </w:rPr>
        <w:t xml:space="preserve">نسب فی بعض المواضع إلی آیة الله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شرح التلویحات و اسمه حل المشکلات یأتی</w:t>
      </w:r>
      <w:r>
        <w:rPr>
          <w:rFonts w:eastAsia="IRNazanin" w:cs="IRNazanin"/>
          <w:color w:val="111111"/>
          <w:sz w:val="28"/>
          <w:szCs w:val="28"/>
          <w:rtl w:val="true"/>
          <w:lang w:bidi="fa-IR"/>
        </w:rPr>
        <w:t>.</w:t>
      </w:r>
    </w:p>
    <w:p>
      <w:pPr>
        <w:pStyle w:val="Heading3"/>
        <w:numPr>
          <w:ilvl w:val="2"/>
          <w:numId w:val="1"/>
        </w:numPr>
        <w:rPr/>
      </w:pPr>
      <w:bookmarkStart w:id="5833" w:name="__RefHeading___Toc7560674_73709187"/>
      <w:bookmarkStart w:id="5834" w:name="_Toc2717"/>
      <w:bookmarkEnd w:id="5833"/>
      <w:r>
        <w:rPr/>
        <w:t>1905</w:t>
      </w:r>
      <w:r>
        <w:rPr>
          <w:rtl w:val="true"/>
        </w:rPr>
        <w:t xml:space="preserve">- </w:t>
      </w:r>
      <w:r>
        <w:rPr>
          <w:rtl w:val="true"/>
        </w:rPr>
        <w:t>تلیین الحجارة</w:t>
      </w:r>
      <w:bookmarkEnd w:id="5834"/>
    </w:p>
    <w:p>
      <w:pPr>
        <w:pStyle w:val="BookText"/>
        <w:rPr/>
      </w:pPr>
      <w:r>
        <w:rPr>
          <w:rFonts w:ascii="IRNazanin" w:hAnsi="IRNazanin" w:eastAsia="IRNazanin"/>
          <w:color w:val="111111"/>
          <w:sz w:val="28"/>
          <w:sz w:val="28"/>
          <w:szCs w:val="28"/>
          <w:rtl w:val="true"/>
          <w:lang w:bidi="fa-IR"/>
        </w:rPr>
        <w:t xml:space="preserve">فی علم الصنعة لجابر بن حیان الکیمیاوی کتبه و أهداه إلی منصور بن أحمد البرمکی، ذکره ابن الندیم ص </w:t>
      </w:r>
      <w:r>
        <w:rPr>
          <w:rFonts w:eastAsia="IRNazanin" w:cs="IRNazanin"/>
          <w:color w:val="111111"/>
          <w:sz w:val="28"/>
          <w:szCs w:val="28"/>
          <w:lang w:bidi="fa-IR"/>
        </w:rPr>
        <w:t>501</w:t>
      </w:r>
    </w:p>
    <w:p>
      <w:pPr>
        <w:pStyle w:val="Heading3"/>
        <w:numPr>
          <w:ilvl w:val="2"/>
          <w:numId w:val="1"/>
        </w:numPr>
        <w:rPr/>
      </w:pPr>
      <w:bookmarkStart w:id="5835" w:name="__RefHeading___Toc7560676_73709187"/>
      <w:bookmarkStart w:id="5836" w:name="_Toc2718"/>
      <w:bookmarkEnd w:id="5835"/>
      <w:r>
        <w:rPr/>
        <w:t>1906</w:t>
      </w:r>
      <w:r>
        <w:rPr>
          <w:rtl w:val="true"/>
        </w:rPr>
        <w:t xml:space="preserve">- </w:t>
      </w:r>
      <w:r>
        <w:rPr>
          <w:rtl w:val="true"/>
        </w:rPr>
        <w:t>کتاب التمام</w:t>
      </w:r>
      <w:bookmarkEnd w:id="5836"/>
    </w:p>
    <w:p>
      <w:pPr>
        <w:pStyle w:val="BookText"/>
        <w:rPr/>
      </w:pPr>
      <w:r>
        <w:rPr>
          <w:rFonts w:ascii="IRNazanin" w:hAnsi="IRNazanin" w:eastAsia="IRNazanin"/>
          <w:color w:val="111111"/>
          <w:sz w:val="28"/>
          <w:sz w:val="28"/>
          <w:szCs w:val="28"/>
          <w:rtl w:val="true"/>
          <w:lang w:bidi="fa-IR"/>
        </w:rPr>
        <w:t xml:space="preserve">أیضا لجابر المذکور، ذکره ابن الندیم فی ص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الکمال و التمام أیضا، یأتی</w:t>
      </w:r>
      <w:r>
        <w:rPr>
          <w:rFonts w:eastAsia="IRNazanin" w:cs="IRNazanin"/>
          <w:color w:val="111111"/>
          <w:sz w:val="28"/>
          <w:szCs w:val="28"/>
          <w:rtl w:val="true"/>
          <w:lang w:bidi="fa-IR"/>
        </w:rPr>
        <w:t>.</w:t>
      </w:r>
    </w:p>
    <w:p>
      <w:pPr>
        <w:pStyle w:val="Heading3"/>
        <w:numPr>
          <w:ilvl w:val="2"/>
          <w:numId w:val="1"/>
        </w:numPr>
        <w:rPr/>
      </w:pPr>
      <w:bookmarkStart w:id="5837" w:name="__RefHeading___Toc7560678_73709187"/>
      <w:bookmarkStart w:id="5838" w:name="_Toc2719"/>
      <w:bookmarkEnd w:id="5837"/>
      <w:r>
        <w:rPr/>
        <w:t>1907</w:t>
      </w:r>
      <w:r>
        <w:rPr>
          <w:rtl w:val="true"/>
        </w:rPr>
        <w:t xml:space="preserve">- </w:t>
      </w:r>
      <w:r>
        <w:rPr>
          <w:rtl w:val="true"/>
        </w:rPr>
        <w:t>التمام‌</w:t>
      </w:r>
      <w:bookmarkEnd w:id="5838"/>
    </w:p>
    <w:p>
      <w:pPr>
        <w:pStyle w:val="BookText"/>
        <w:rPr/>
      </w:pPr>
      <w:r>
        <w:rPr>
          <w:rFonts w:ascii="IRNazanin" w:hAnsi="IRNazanin" w:eastAsia="IRNazanin"/>
          <w:color w:val="111111"/>
          <w:sz w:val="28"/>
          <w:sz w:val="28"/>
          <w:szCs w:val="28"/>
          <w:rtl w:val="true"/>
          <w:lang w:bidi="fa-IR"/>
        </w:rPr>
        <w:t xml:space="preserve">فی شرح شعراء الکندلیین للإمام أبی الفتح عثمان بن جنی النحوی المولود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نامه دانشوران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p>
    <w:p>
      <w:pPr>
        <w:pStyle w:val="Heading3"/>
        <w:numPr>
          <w:ilvl w:val="2"/>
          <w:numId w:val="1"/>
        </w:numPr>
        <w:rPr/>
      </w:pPr>
      <w:bookmarkStart w:id="5839" w:name="__RefHeading___Toc7560680_73709187"/>
      <w:bookmarkStart w:id="5840" w:name="_Toc2720"/>
      <w:bookmarkEnd w:id="5839"/>
      <w:r>
        <w:rPr/>
        <w:t>1908</w:t>
      </w:r>
      <w:r>
        <w:rPr>
          <w:rtl w:val="true"/>
        </w:rPr>
        <w:t xml:space="preserve">- </w:t>
      </w:r>
      <w:r>
        <w:rPr>
          <w:rtl w:val="true"/>
        </w:rPr>
        <w:t>تمثال البدیع</w:t>
      </w:r>
      <w:bookmarkEnd w:id="5840"/>
    </w:p>
    <w:p>
      <w:pPr>
        <w:pStyle w:val="BookText"/>
        <w:rPr/>
      </w:pPr>
      <w:r>
        <w:rPr>
          <w:rFonts w:ascii="IRNazanin" w:hAnsi="IRNazanin" w:eastAsia="IRNazanin"/>
          <w:color w:val="111111"/>
          <w:sz w:val="28"/>
          <w:sz w:val="28"/>
          <w:szCs w:val="28"/>
          <w:rtl w:val="true"/>
          <w:lang w:bidi="fa-IR"/>
        </w:rPr>
        <w:t xml:space="preserve">مثنوی علی زنة مخزن الأسرار للنظامی من نظم الأدیب الماهر حسین قلی خان ابن مصطفی قلی خان بن الحاج شهباز خان الگلهری الکرمانشاهی المولود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باغستان کما مر، ترجمه فی مجمع الفصحاء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p>
    <w:p>
      <w:pPr>
        <w:pStyle w:val="Heading3"/>
        <w:numPr>
          <w:ilvl w:val="2"/>
          <w:numId w:val="1"/>
        </w:numPr>
        <w:rPr/>
      </w:pPr>
      <w:bookmarkStart w:id="5841" w:name="__RefHeading___Toc7560682_73709187"/>
      <w:bookmarkStart w:id="5842" w:name="_Toc2721"/>
      <w:bookmarkEnd w:id="5841"/>
      <w:r>
        <w:rPr/>
        <w:t>1909</w:t>
      </w:r>
      <w:r>
        <w:rPr>
          <w:rtl w:val="true"/>
        </w:rPr>
        <w:t xml:space="preserve">- </w:t>
      </w:r>
      <w:r>
        <w:rPr>
          <w:rtl w:val="true"/>
        </w:rPr>
        <w:t>التمثیل‌</w:t>
      </w:r>
      <w:bookmarkEnd w:id="5842"/>
    </w:p>
    <w:p>
      <w:pPr>
        <w:pStyle w:val="BookText"/>
        <w:rPr/>
      </w:pPr>
      <w:r>
        <w:rPr>
          <w:rFonts w:ascii="IRNazanin" w:hAnsi="IRNazanin" w:eastAsia="IRNazanin"/>
          <w:color w:val="111111"/>
          <w:sz w:val="28"/>
          <w:sz w:val="28"/>
          <w:szCs w:val="28"/>
          <w:rtl w:val="true"/>
          <w:lang w:bidi="fa-IR"/>
        </w:rPr>
        <w:t xml:space="preserve">و شجون الحکایات للشیخ أبی الخیر عاصم بن الحسین بن محمد بن أحمد بن أبی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العجلی، ذکره الشیخ منتجب الدین فی فهرسه</w:t>
      </w:r>
      <w:r>
        <w:rPr>
          <w:rFonts w:eastAsia="IRNazanin" w:cs="IRNazanin"/>
          <w:color w:val="111111"/>
          <w:sz w:val="28"/>
          <w:szCs w:val="28"/>
          <w:rtl w:val="true"/>
          <w:lang w:bidi="fa-IR"/>
        </w:rPr>
        <w:t>.</w:t>
      </w:r>
    </w:p>
    <w:p>
      <w:pPr>
        <w:pStyle w:val="Heading3"/>
        <w:numPr>
          <w:ilvl w:val="2"/>
          <w:numId w:val="1"/>
        </w:numPr>
        <w:rPr/>
      </w:pPr>
      <w:bookmarkStart w:id="5843" w:name="__RefHeading___Toc7560684_73709187"/>
      <w:bookmarkStart w:id="5844" w:name="_Toc2722"/>
      <w:bookmarkEnd w:id="5843"/>
      <w:r>
        <w:rPr/>
        <w:t>1910</w:t>
      </w:r>
      <w:r>
        <w:rPr>
          <w:rtl w:val="true"/>
        </w:rPr>
        <w:t xml:space="preserve">- </w:t>
      </w:r>
      <w:r>
        <w:rPr>
          <w:rtl w:val="true"/>
        </w:rPr>
        <w:t>التمثیل بالشعر</w:t>
      </w:r>
      <w:bookmarkEnd w:id="5844"/>
    </w:p>
    <w:p>
      <w:pPr>
        <w:pStyle w:val="BookText"/>
        <w:rPr/>
      </w:pPr>
      <w:r>
        <w:rPr>
          <w:rFonts w:ascii="IRNazanin" w:hAnsi="IRNazanin" w:eastAsia="IRNazanin"/>
          <w:color w:val="111111"/>
          <w:sz w:val="28"/>
          <w:sz w:val="28"/>
          <w:szCs w:val="28"/>
          <w:rtl w:val="true"/>
          <w:lang w:bidi="fa-IR"/>
        </w:rPr>
        <w:t xml:space="preserve">للشیخ أبی أحمد عبد العزیز بن یحیی الجلودی المتوفی </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5845" w:name="__RefHeading___Toc7560686_73709187"/>
      <w:bookmarkStart w:id="5846" w:name="_Toc2723"/>
      <w:bookmarkEnd w:id="5845"/>
      <w:r>
        <w:rPr/>
        <w:t>1911</w:t>
      </w:r>
      <w:r>
        <w:rPr>
          <w:rtl w:val="true"/>
        </w:rPr>
        <w:t xml:space="preserve">- </w:t>
      </w:r>
      <w:r>
        <w:rPr>
          <w:rtl w:val="true"/>
        </w:rPr>
        <w:t>التمثیلات‌</w:t>
      </w:r>
      <w:bookmarkEnd w:id="5846"/>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روایات عصریة لکل واحد منها اسم خاص أنشأها أولا باللغة الترکیة آخوندزاده القفقازی مؤلف تلقین‌نامه المذکور </w:t>
      </w:r>
      <w:bookmarkStart w:id="5847" w:name="pg11681_117607"/>
    </w:p>
    <w:p>
      <w:pPr>
        <w:pStyle w:val="BookText"/>
        <w:rPr/>
      </w:pPr>
      <w:bookmarkEnd w:id="5847"/>
      <w:r>
        <w:rPr>
          <w:rFonts w:ascii="IRNazanin" w:hAnsi="IRNazanin" w:eastAsia="IRNazanin"/>
          <w:color w:val="111111"/>
          <w:sz w:val="28"/>
          <w:sz w:val="28"/>
          <w:szCs w:val="28"/>
          <w:rtl w:val="true"/>
          <w:lang w:bidi="fa-IR"/>
        </w:rPr>
        <w:t xml:space="preserve">آنفا، و نسخه علیها خط یده توجد فی مکتبة سپهسالار الجدیدة، و مرت ترجمتها إلی الفارسیة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طبعت تراجمها إلی الألمانیة و الإنگلیزیة و الفرانسیة کما ذکر فی دانشمندان آذربایجان</w:t>
      </w:r>
      <w:r>
        <w:rPr>
          <w:rFonts w:eastAsia="IRNazanin" w:cs="IRNazanin"/>
          <w:color w:val="111111"/>
          <w:sz w:val="28"/>
          <w:szCs w:val="28"/>
          <w:rtl w:val="true"/>
          <w:lang w:bidi="fa-IR"/>
        </w:rPr>
        <w:t>.</w:t>
      </w:r>
    </w:p>
    <w:p>
      <w:pPr>
        <w:pStyle w:val="Heading3"/>
        <w:numPr>
          <w:ilvl w:val="2"/>
          <w:numId w:val="1"/>
        </w:numPr>
        <w:rPr/>
      </w:pPr>
      <w:bookmarkStart w:id="5848" w:name="__RefHeading___Toc7560688_73709187"/>
      <w:bookmarkStart w:id="5849" w:name="_Toc2724"/>
      <w:bookmarkEnd w:id="5848"/>
      <w:r>
        <w:rPr/>
        <w:t>1912</w:t>
      </w:r>
      <w:r>
        <w:rPr>
          <w:rtl w:val="true"/>
        </w:rPr>
        <w:t xml:space="preserve">- </w:t>
      </w:r>
      <w:r>
        <w:rPr>
          <w:rtl w:val="true"/>
        </w:rPr>
        <w:t>التمحیص‌</w:t>
      </w:r>
      <w:bookmarkEnd w:id="5849"/>
    </w:p>
    <w:p>
      <w:pPr>
        <w:pStyle w:val="BookText"/>
        <w:rPr/>
      </w:pPr>
      <w:r>
        <w:rPr>
          <w:rFonts w:ascii="IRNazanin" w:hAnsi="IRNazanin" w:eastAsia="IRNazanin"/>
          <w:color w:val="111111"/>
          <w:sz w:val="28"/>
          <w:sz w:val="28"/>
          <w:szCs w:val="28"/>
          <w:rtl w:val="true"/>
          <w:lang w:bidi="fa-IR"/>
        </w:rPr>
        <w:t xml:space="preserve">فی علم البلاغة للفاضل الهندی المولی بهاء الدین محمد بن المولی تاج الدین الحسن بن محمد الأصفهانی صاحب کشف اللثام المولود </w:t>
      </w:r>
      <w:r>
        <w:rPr>
          <w:rFonts w:eastAsia="IRNazanin" w:cs="IRNazanin"/>
          <w:color w:val="111111"/>
          <w:sz w:val="28"/>
          <w:szCs w:val="28"/>
          <w:rtl w:val="true"/>
          <w:lang w:bidi="fa-IR"/>
        </w:rPr>
        <w:t>(</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متن متین، و یقال له ملخص التلخیص لأنه لخصه من تلخیص المفتاح الذی ألفه الخطیب القزوینی و قد عمد الخطیب فیه إلی القسم الثالث من مفتاح العلوم للسکاکی الذی هو فی علمی المعانی و البیان و رتبه فی ثلاثة فنون المعانی و البیان و البدیع، و یعرف ب تلخیص المفتاح فلخصه الفاضل الهندی و سماه التمحیص و هو أول تصانیفه ثم شرحه بنفسه و سمی شرحه ب منبه الحریص أو منیة الحریص علی فهم ملخص التلخیص و قد صرح بالمتن و الشرح فی أول کتابه کشف اللثام و ذکر أنه ألفه قبل بلوغه الخمس عشرة سنة</w:t>
      </w:r>
      <w:r>
        <w:rPr>
          <w:rFonts w:eastAsia="IRNazanin" w:cs="IRNazanin"/>
          <w:color w:val="111111"/>
          <w:sz w:val="28"/>
          <w:szCs w:val="28"/>
          <w:rtl w:val="true"/>
          <w:lang w:bidi="fa-IR"/>
        </w:rPr>
        <w:t>.</w:t>
      </w:r>
    </w:p>
    <w:p>
      <w:pPr>
        <w:pStyle w:val="Heading3"/>
        <w:numPr>
          <w:ilvl w:val="2"/>
          <w:numId w:val="1"/>
        </w:numPr>
        <w:rPr/>
      </w:pPr>
      <w:bookmarkStart w:id="5850" w:name="__RefHeading___Toc7560690_73709187"/>
      <w:bookmarkStart w:id="5851" w:name="_Toc2725"/>
      <w:bookmarkEnd w:id="5850"/>
      <w:r>
        <w:rPr/>
        <w:t>1913</w:t>
      </w:r>
      <w:r>
        <w:rPr>
          <w:rtl w:val="true"/>
        </w:rPr>
        <w:t xml:space="preserve">- </w:t>
      </w:r>
      <w:r>
        <w:rPr>
          <w:rtl w:val="true"/>
        </w:rPr>
        <w:t>التمحیص‌</w:t>
      </w:r>
      <w:bookmarkEnd w:id="5851"/>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بیان موجبات تمحیص ذنوب المؤمنین، قد یقال إنه للشیخ أبی علی محمد بن أبی بکر همام بن سهیل الکاتب المولود </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الأنوار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المتفرد بآلائه المتفضل بنعمائه العدل فی قضائه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عملت هذا الکتاب و ترجمته کتاب التمحیص و اشتققت ترجمته من معناه و ذکرت فیه وجوه الاختبار من الله جل ثنائه لعباده المؤمنین و تمحیصه عن أولیائه الموحدین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سرعة البلاء إلی المؤمن حدثنا أبو علی محمد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فصدر الکتاب باسم مؤلفه کما هو دیدن القدماء فی کتبهم، و لذا قال العلامة المجلسی فی الفصل الأول من البحار عند ذکر التمحیص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من القرائن الجلیة أنه لأبی علی محمد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الفصل الثانی بعد ذکر التمحیص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مؤلفه أبا علی کما هو الظاهر ففضله و ثقته مشهوران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الشیخ إبراهیم القطیفی المعاصر للمحقق الکرکی أورد فی آخر کتابه الوافیة فی تعیین الفرقة الناجیة ثمانیة عشر حدیثا نقل ثلاثة منها عن کتاب التمحیص هذا بما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الأول ما رواه الشیخ العالم الفاضل العامل الفقیه أبو محمد الحسن بن علی بن الحسین بن شعبة الحرانی فی الکتاب المسمی ب التمحیص عن </w:t>
      </w:r>
      <w:bookmarkStart w:id="5852" w:name="pg11681_117608"/>
    </w:p>
    <w:p>
      <w:pPr>
        <w:pStyle w:val="BookText"/>
        <w:rPr/>
      </w:pPr>
      <w:bookmarkEnd w:id="5852"/>
      <w:r>
        <w:rPr>
          <w:rFonts w:ascii="IRNazanin" w:hAnsi="IRNazanin" w:eastAsia="IRNazanin"/>
          <w:color w:val="111111"/>
          <w:sz w:val="28"/>
          <w:sz w:val="28"/>
          <w:szCs w:val="28"/>
          <w:rtl w:val="true"/>
          <w:lang w:bidi="fa-IR"/>
        </w:rPr>
        <w:t>أمیر المؤمنین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صریح کلامه أن التمحیص هذا من تصانیف حسن بن شعبة الحرانی صاحب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القاضی نور الله الشهید فی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الأحادیث الثلاثة عن کتاب الشیخ إبراهیم فی مجالس المؤمنین فی ترجمه أبی بکر الحضرمی و ظاهره التسالم علی نسبة التمحیص هذا إلی الحسن بن شعبة، ثم إن الشیخ الحر عده من تصانیفه جزما فی أمل الآمل و کذا صاحب الریاض رجح کلام القطیفی علی استظهار العلامة المجلسی بأن القطیفی کان أقدم و أعرف و لم یعد فی کتب الرجال من تصانیف ابن همام فالظاهر أنه تألیف ابن شعبة و یروی فیه عن شیخه محمد بن همام و الله العالم، و یوجد نسخه منه فی النجف عند الفاضل الأردوبادی و غیره و فی تبریز فی المکتبة الموقوفة للحاج السید علی الإیروانی، و فی مکتبة السید راجه محمد مهدی فی فیض‌آباد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p>
    <w:p>
      <w:pPr>
        <w:pStyle w:val="Heading3"/>
        <w:numPr>
          <w:ilvl w:val="2"/>
          <w:numId w:val="1"/>
        </w:numPr>
        <w:rPr/>
      </w:pPr>
      <w:bookmarkStart w:id="5853" w:name="__RefHeading___Toc7560692_73709187"/>
      <w:bookmarkStart w:id="5854" w:name="_Toc2726"/>
      <w:bookmarkEnd w:id="5853"/>
      <w:r>
        <w:rPr/>
        <w:t>1914</w:t>
      </w:r>
      <w:r>
        <w:rPr>
          <w:rtl w:val="true"/>
        </w:rPr>
        <w:t xml:space="preserve">- </w:t>
      </w:r>
      <w:r>
        <w:rPr>
          <w:rtl w:val="true"/>
        </w:rPr>
        <w:t>تمدن إسلام</w:t>
      </w:r>
      <w:bookmarkEnd w:id="5854"/>
    </w:p>
    <w:p>
      <w:pPr>
        <w:pStyle w:val="BookText"/>
        <w:rPr/>
      </w:pPr>
      <w:r>
        <w:rPr>
          <w:rFonts w:ascii="IRNazanin" w:hAnsi="IRNazanin" w:eastAsia="IRNazanin"/>
          <w:color w:val="111111"/>
          <w:sz w:val="28"/>
          <w:sz w:val="28"/>
          <w:szCs w:val="28"/>
          <w:rtl w:val="true"/>
          <w:lang w:bidi="fa-IR"/>
        </w:rPr>
        <w:t xml:space="preserve">فی بیان فلسفة الأحکام الشرعیة، فارسی ألفه الشیخ قاسم آقا الواعظ المهاجر و طبع فی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تبریز سنة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سنة وفاه الشیخ الحجة المیرزا صادق آقا التبریزی کما نظم تاریخه الشیخ جابر الخوئی</w:t>
      </w:r>
    </w:p>
    <w:p>
      <w:pPr>
        <w:pStyle w:val="Heading3"/>
        <w:numPr>
          <w:ilvl w:val="2"/>
          <w:numId w:val="1"/>
        </w:numPr>
        <w:rPr/>
      </w:pPr>
      <w:bookmarkStart w:id="5855" w:name="__RefHeading___Toc7560694_73709187"/>
      <w:bookmarkStart w:id="5856" w:name="_Toc2727"/>
      <w:bookmarkEnd w:id="5855"/>
      <w:r>
        <w:rPr>
          <w:rtl w:val="true"/>
        </w:rPr>
        <w:t>تمدن إسلام‌</w:t>
      </w:r>
      <w:bookmarkEnd w:id="5856"/>
    </w:p>
    <w:p>
      <w:pPr>
        <w:pStyle w:val="BookText"/>
        <w:rPr/>
      </w:pPr>
      <w:r>
        <w:rPr>
          <w:rFonts w:ascii="IRNazanin" w:hAnsi="IRNazanin" w:eastAsia="IRNazanin"/>
          <w:color w:val="111111"/>
          <w:sz w:val="28"/>
          <w:sz w:val="28"/>
          <w:szCs w:val="28"/>
          <w:rtl w:val="true"/>
          <w:lang w:bidi="fa-IR"/>
        </w:rPr>
        <w:t xml:space="preserve">فارسی للسید علی رضا بن السید علی أصغر بن محمد تقی المعروف بالشهرستانی منشئ جریدة ترویج الإسلام فی المشهد الرضوی فی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مختصرا بعنوان تاریخ تمدن إسلام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مرت ترجمه تمدن إسلام و عرب لگوستاولوبون و المترجم السید محمد تقی فخر 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Heading3"/>
        <w:numPr>
          <w:ilvl w:val="2"/>
          <w:numId w:val="1"/>
        </w:numPr>
        <w:rPr/>
      </w:pPr>
      <w:bookmarkStart w:id="5857" w:name="__RefHeading___Toc7560696_73709187"/>
      <w:bookmarkStart w:id="5858" w:name="_Toc2728"/>
      <w:bookmarkEnd w:id="5857"/>
      <w:r>
        <w:rPr/>
        <w:t>1915</w:t>
      </w:r>
      <w:r>
        <w:rPr>
          <w:rtl w:val="true"/>
        </w:rPr>
        <w:t xml:space="preserve">- </w:t>
      </w:r>
      <w:r>
        <w:rPr>
          <w:rtl w:val="true"/>
        </w:rPr>
        <w:t>التمدن و التدین</w:t>
      </w:r>
      <w:bookmarkEnd w:id="5858"/>
    </w:p>
    <w:p>
      <w:pPr>
        <w:pStyle w:val="BookText"/>
        <w:rPr/>
      </w:pPr>
      <w:r>
        <w:rPr>
          <w:rFonts w:ascii="IRNazanin" w:hAnsi="IRNazanin" w:eastAsia="IRNazanin"/>
          <w:color w:val="111111"/>
          <w:sz w:val="28"/>
          <w:sz w:val="28"/>
          <w:szCs w:val="28"/>
          <w:rtl w:val="true"/>
          <w:lang w:bidi="fa-IR"/>
        </w:rPr>
        <w:t>فارسی طبع بإیران کما فی بعض الفهارس</w:t>
      </w:r>
    </w:p>
    <w:p>
      <w:pPr>
        <w:pStyle w:val="Heading3"/>
        <w:numPr>
          <w:ilvl w:val="2"/>
          <w:numId w:val="1"/>
        </w:numPr>
        <w:rPr/>
      </w:pPr>
      <w:bookmarkStart w:id="5859" w:name="__RefHeading___Toc7560698_73709187"/>
      <w:bookmarkStart w:id="5860" w:name="_Toc2729"/>
      <w:bookmarkEnd w:id="5859"/>
      <w:r>
        <w:rPr>
          <w:rtl w:val="true"/>
        </w:rPr>
        <w:t>تمرنامه</w:t>
      </w:r>
      <w:bookmarkEnd w:id="5860"/>
    </w:p>
    <w:p>
      <w:pPr>
        <w:pStyle w:val="BookText"/>
        <w:rPr/>
      </w:pPr>
      <w:r>
        <w:rPr>
          <w:rFonts w:ascii="IRNazanin" w:hAnsi="IRNazanin" w:eastAsia="IRNazanin"/>
          <w:color w:val="111111"/>
          <w:sz w:val="28"/>
          <w:sz w:val="28"/>
          <w:szCs w:val="28"/>
          <w:rtl w:val="true"/>
          <w:lang w:bidi="fa-IR"/>
        </w:rPr>
        <w:t>هو مخفف تیمورنامه الذی هو نظم ظفرنامه کما یأتی</w:t>
      </w:r>
    </w:p>
    <w:p>
      <w:pPr>
        <w:pStyle w:val="Heading3"/>
        <w:numPr>
          <w:ilvl w:val="2"/>
          <w:numId w:val="1"/>
        </w:numPr>
        <w:rPr/>
      </w:pPr>
      <w:bookmarkStart w:id="5861" w:name="__RefHeading___Toc7560700_73709187"/>
      <w:bookmarkStart w:id="5862" w:name="_Toc2730"/>
      <w:bookmarkEnd w:id="5861"/>
      <w:r>
        <w:rPr/>
        <w:t>1916</w:t>
      </w:r>
      <w:r>
        <w:rPr>
          <w:rtl w:val="true"/>
        </w:rPr>
        <w:t xml:space="preserve">- </w:t>
      </w:r>
      <w:r>
        <w:rPr>
          <w:rtl w:val="true"/>
        </w:rPr>
        <w:t>تمرین الصبیان</w:t>
      </w:r>
      <w:bookmarkEnd w:id="5862"/>
    </w:p>
    <w:p>
      <w:pPr>
        <w:pStyle w:val="BookText"/>
        <w:rPr/>
      </w:pPr>
      <w:r>
        <w:rPr>
          <w:rFonts w:ascii="IRNazanin" w:hAnsi="IRNazanin" w:eastAsia="IRNazanin"/>
          <w:color w:val="111111"/>
          <w:sz w:val="28"/>
          <w:sz w:val="28"/>
          <w:szCs w:val="28"/>
          <w:rtl w:val="true"/>
          <w:lang w:bidi="fa-IR"/>
        </w:rPr>
        <w:t xml:space="preserve">بمسائل الصلاة للسید عبد الکریم بن السید حسین بن أحمد بن حیدر الحسینی الحسنی الکاظمی، طبع فی بغداد بمطبعة دار السلام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تقریظ السید المجاهد السید محمد سعید بن السید محمود الحسینی الحبوبی النجفی المتوفی بعد الرجوع عن الجهاد فی النجف الأشرف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Heading3"/>
        <w:numPr>
          <w:ilvl w:val="2"/>
          <w:numId w:val="1"/>
        </w:numPr>
        <w:rPr/>
      </w:pPr>
      <w:bookmarkStart w:id="5863" w:name="__RefHeading___Toc7560702_73709187"/>
      <w:bookmarkStart w:id="5864" w:name="_Toc2731"/>
      <w:bookmarkEnd w:id="5863"/>
      <w:r>
        <w:rPr/>
        <w:t>1917</w:t>
      </w:r>
      <w:r>
        <w:rPr>
          <w:rtl w:val="true"/>
        </w:rPr>
        <w:t xml:space="preserve">- </w:t>
      </w:r>
      <w:r>
        <w:rPr>
          <w:rtl w:val="true"/>
        </w:rPr>
        <w:t>التمرینیة</w:t>
      </w:r>
      <w:bookmarkEnd w:id="5864"/>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فی إثبات أن عبادات الصبی تمرینیة لا شرعیة لمیرزا محمد التنکابنی المتوفی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 ذکره فی قصصه </w:t>
      </w:r>
      <w:bookmarkStart w:id="5865" w:name="pg11681_117609"/>
    </w:p>
    <w:p>
      <w:pPr>
        <w:pStyle w:val="Heading3"/>
        <w:numPr>
          <w:ilvl w:val="2"/>
          <w:numId w:val="1"/>
        </w:numPr>
        <w:rPr/>
      </w:pPr>
      <w:bookmarkStart w:id="5866" w:name="__RefHeading___Toc7560704_73709187"/>
      <w:bookmarkStart w:id="5867" w:name="_Toc2732"/>
      <w:bookmarkEnd w:id="5865"/>
      <w:bookmarkEnd w:id="5866"/>
      <w:r>
        <w:rPr/>
        <w:t>1918</w:t>
      </w:r>
      <w:r>
        <w:rPr>
          <w:rtl w:val="true"/>
        </w:rPr>
        <w:t xml:space="preserve">- </w:t>
      </w:r>
      <w:r>
        <w:rPr>
          <w:rtl w:val="true"/>
        </w:rPr>
        <w:t>التمرینیة الغرویة</w:t>
      </w:r>
      <w:bookmarkEnd w:id="5867"/>
    </w:p>
    <w:p>
      <w:pPr>
        <w:pStyle w:val="BookText"/>
        <w:rPr/>
      </w:pPr>
      <w:r>
        <w:rPr>
          <w:rFonts w:ascii="IRNazanin" w:hAnsi="IRNazanin" w:eastAsia="IRNazanin"/>
          <w:color w:val="111111"/>
          <w:sz w:val="28"/>
          <w:sz w:val="28"/>
          <w:szCs w:val="28"/>
          <w:rtl w:val="true"/>
          <w:lang w:bidi="fa-IR"/>
        </w:rPr>
        <w:t xml:space="preserve">فی بعض المسائل الفرعیة من حکم الغناء و المشکوک من اللباس و أحکام المیاه و غیرها و بعض مسائل الأصول مثل مقدمه الواجب، و الإجزاء، و اجتماع الأمر و النهی، و غیرها، للسید مهدی بن السید حیدر الموسوی الصفوی الکشمیری فرغ منه فی النجف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هذبه فی کشمیر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حفیده السید یوسف بن السید محمد ابن المؤلف</w:t>
      </w:r>
    </w:p>
    <w:p>
      <w:pPr>
        <w:pStyle w:val="Heading3"/>
        <w:numPr>
          <w:ilvl w:val="2"/>
          <w:numId w:val="1"/>
        </w:numPr>
        <w:rPr/>
      </w:pPr>
      <w:bookmarkStart w:id="5868" w:name="__RefHeading___Toc7560706_73709187"/>
      <w:bookmarkStart w:id="5869" w:name="_Toc2733"/>
      <w:bookmarkEnd w:id="5868"/>
      <w:r>
        <w:rPr/>
        <w:t>1919</w:t>
      </w:r>
      <w:r>
        <w:rPr>
          <w:rtl w:val="true"/>
        </w:rPr>
        <w:t xml:space="preserve">- </w:t>
      </w:r>
      <w:r>
        <w:rPr>
          <w:rtl w:val="true"/>
        </w:rPr>
        <w:t>التمهید</w:t>
      </w:r>
      <w:bookmarkEnd w:id="5869"/>
    </w:p>
    <w:p>
      <w:pPr>
        <w:pStyle w:val="BookText"/>
        <w:rPr/>
      </w:pPr>
      <w:r>
        <w:rPr>
          <w:rFonts w:ascii="IRNazanin" w:hAnsi="IRNazanin" w:eastAsia="IRNazanin"/>
          <w:color w:val="111111"/>
          <w:sz w:val="28"/>
          <w:sz w:val="28"/>
          <w:szCs w:val="28"/>
          <w:rtl w:val="true"/>
          <w:lang w:bidi="fa-IR"/>
        </w:rPr>
        <w:t xml:space="preserve">فی بیان قواعد العلوم العربیة للمبتدءین بما یسهل علیهم فهمه، للشیخ جواد بن أحمد الزنجانی معلم المدرسة الجعفریة الابتدائیة ببغداد أخیرا، ألفه و طبعه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قبیل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أوصی بوقف کتبه فأدخلت فی مکتبة الحاج علی محمد النجف‌آبادی الأصفهانی الموقوفة الموجودة فی الحسینیة التستریة فی النجف الأشرف</w:t>
      </w:r>
    </w:p>
    <w:p>
      <w:pPr>
        <w:pStyle w:val="Heading3"/>
        <w:numPr>
          <w:ilvl w:val="2"/>
          <w:numId w:val="1"/>
        </w:numPr>
        <w:rPr/>
      </w:pPr>
      <w:bookmarkStart w:id="5870" w:name="__RefHeading___Toc7560708_73709187"/>
      <w:bookmarkStart w:id="5871" w:name="_Toc2734"/>
      <w:bookmarkEnd w:id="5870"/>
      <w:r>
        <w:rPr/>
        <w:t>1920</w:t>
      </w:r>
      <w:r>
        <w:rPr>
          <w:rtl w:val="true"/>
        </w:rPr>
        <w:t xml:space="preserve">- </w:t>
      </w:r>
      <w:r>
        <w:rPr>
          <w:rtl w:val="true"/>
        </w:rPr>
        <w:t>التمهید</w:t>
      </w:r>
      <w:bookmarkEnd w:id="5871"/>
    </w:p>
    <w:p>
      <w:pPr>
        <w:pStyle w:val="BookText"/>
        <w:rPr/>
      </w:pPr>
      <w:r>
        <w:rPr>
          <w:rFonts w:ascii="IRNazanin" w:hAnsi="IRNazanin" w:eastAsia="IRNazanin"/>
          <w:color w:val="111111"/>
          <w:sz w:val="28"/>
          <w:sz w:val="28"/>
          <w:szCs w:val="28"/>
          <w:rtl w:val="true"/>
          <w:lang w:bidi="fa-IR"/>
        </w:rPr>
        <w:t>فی خلاصة ما ذکره العلماء فی ترجمه الشیخ المفید، فی نحو خمسمائة بیت للسید محمد علی الشهیر بالسید هبة الدین الشهرستانی المعاصر</w:t>
      </w:r>
    </w:p>
    <w:p>
      <w:pPr>
        <w:pStyle w:val="Heading3"/>
        <w:numPr>
          <w:ilvl w:val="2"/>
          <w:numId w:val="1"/>
        </w:numPr>
        <w:rPr/>
      </w:pPr>
      <w:bookmarkStart w:id="5872" w:name="__RefHeading___Toc7560710_73709187"/>
      <w:bookmarkStart w:id="5873" w:name="_Toc2735"/>
      <w:bookmarkEnd w:id="5872"/>
      <w:r>
        <w:rPr/>
        <w:t>1921</w:t>
      </w:r>
      <w:r>
        <w:rPr>
          <w:rtl w:val="true"/>
        </w:rPr>
        <w:t xml:space="preserve">- </w:t>
      </w:r>
      <w:r>
        <w:rPr>
          <w:rtl w:val="true"/>
        </w:rPr>
        <w:t>التمهید</w:t>
      </w:r>
      <w:bookmarkEnd w:id="5873"/>
    </w:p>
    <w:p>
      <w:pPr>
        <w:pStyle w:val="BookText"/>
        <w:rPr/>
      </w:pPr>
      <w:r>
        <w:rPr>
          <w:rFonts w:ascii="IRNazanin" w:hAnsi="IRNazanin" w:eastAsia="IRNazanin"/>
          <w:color w:val="111111"/>
          <w:sz w:val="28"/>
          <w:sz w:val="28"/>
          <w:szCs w:val="28"/>
          <w:rtl w:val="true"/>
          <w:lang w:bidi="fa-IR"/>
        </w:rPr>
        <w:t xml:space="preserve">للشیخ السعید أبی عبد الله محمد بن محمد بن النعمان المفید المتوفی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أحال إلی کتابه هذا فی أجوبة المسائل السرویة</w:t>
      </w:r>
    </w:p>
    <w:p>
      <w:pPr>
        <w:pStyle w:val="Heading3"/>
        <w:numPr>
          <w:ilvl w:val="2"/>
          <w:numId w:val="1"/>
        </w:numPr>
        <w:rPr/>
      </w:pPr>
      <w:bookmarkStart w:id="5874" w:name="__RefHeading___Toc7560712_73709187"/>
      <w:bookmarkStart w:id="5875" w:name="_Toc2736"/>
      <w:bookmarkEnd w:id="5874"/>
      <w:r>
        <w:rPr/>
        <w:t>1922</w:t>
      </w:r>
      <w:r>
        <w:rPr>
          <w:rtl w:val="true"/>
        </w:rPr>
        <w:t xml:space="preserve">- </w:t>
      </w:r>
      <w:r>
        <w:rPr>
          <w:rtl w:val="true"/>
        </w:rPr>
        <w:t>تمهید الأصول</w:t>
      </w:r>
      <w:bookmarkEnd w:id="5875"/>
    </w:p>
    <w:p>
      <w:pPr>
        <w:pStyle w:val="BookText"/>
        <w:rPr/>
      </w:pPr>
      <w:r>
        <w:rPr>
          <w:rFonts w:ascii="IRNazanin" w:hAnsi="IRNazanin" w:eastAsia="IRNazanin"/>
          <w:color w:val="111111"/>
          <w:sz w:val="28"/>
          <w:sz w:val="28"/>
          <w:szCs w:val="28"/>
          <w:rtl w:val="true"/>
          <w:lang w:bidi="fa-IR"/>
        </w:rPr>
        <w:t xml:space="preserve">شرح علی جمل العلم و العمل تصنیف الشریف المرتضی علم الهدی، شرحه شیخ الطائفة أبو جعفر محمد بن الحسن بن علی الطوسی المتوفی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یخرج منه الا شرح ما یتعلق بالأصول کما صرح به فی الفهرست، و لذا عبر عنه النجاشی ب</w:t>
      </w:r>
    </w:p>
    <w:p>
      <w:pPr>
        <w:pStyle w:val="BookText"/>
        <w:rPr/>
      </w:pPr>
      <w:r>
        <w:rPr>
          <w:rFonts w:ascii="IRNazanin" w:hAnsi="IRNazanin" w:eastAsia="IRNazanin"/>
          <w:color w:val="111111"/>
          <w:sz w:val="28"/>
          <w:sz w:val="28"/>
          <w:szCs w:val="28"/>
          <w:rtl w:val="true"/>
          <w:lang w:bidi="fa-IR"/>
        </w:rPr>
        <w:t xml:space="preserve">تمهید الأصول یوجد منه نسخه فی الخزانة الرضویة،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کما هو اهله و مستحقه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یعلم تاریخ کتابة النسخة لنقص آخرها لکن تاریخ وقفها </w:t>
      </w: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 المکتبة</w:t>
      </w:r>
    </w:p>
    <w:p>
      <w:pPr>
        <w:pStyle w:val="Heading3"/>
        <w:numPr>
          <w:ilvl w:val="2"/>
          <w:numId w:val="1"/>
        </w:numPr>
        <w:rPr/>
      </w:pPr>
      <w:bookmarkStart w:id="5876" w:name="__RefHeading___Toc7560714_73709187"/>
      <w:bookmarkStart w:id="5877" w:name="_Toc2737"/>
      <w:bookmarkEnd w:id="5876"/>
      <w:r>
        <w:rPr/>
        <w:t>1923</w:t>
      </w:r>
      <w:r>
        <w:rPr>
          <w:rtl w:val="true"/>
        </w:rPr>
        <w:t xml:space="preserve">- </w:t>
      </w:r>
      <w:r>
        <w:rPr>
          <w:rtl w:val="true"/>
        </w:rPr>
        <w:t>تمهید القواعد</w:t>
      </w:r>
      <w:bookmarkEnd w:id="5877"/>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الأصولیة و العربیة، لتفریع الأحکام الشرعیة، للشیخ زین الدین بن علی ابن أحمد الشامی العاملی الشهید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أوله أنه لما رأی کتاب التمهید فی القواعد الأصولیة و ما یتفرع علیها من الفروع المؤلف فی </w:t>
      </w:r>
      <w:r>
        <w:rPr>
          <w:rFonts w:eastAsia="IRNazanin" w:cs="IRNazanin"/>
          <w:color w:val="111111"/>
          <w:sz w:val="28"/>
          <w:szCs w:val="28"/>
          <w:rtl w:val="true"/>
          <w:lang w:bidi="fa-IR"/>
        </w:rPr>
        <w:t>(</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الکوکب الدری فی القواعد العربیة کذلک، و قد الفهما الأسنوی الشافعی المتوفی </w:t>
      </w:r>
      <w:r>
        <w:rPr>
          <w:rFonts w:eastAsia="IRNazanin" w:cs="IRNazanin"/>
          <w:color w:val="111111"/>
          <w:sz w:val="28"/>
          <w:szCs w:val="28"/>
          <w:rtl w:val="true"/>
          <w:lang w:bidi="fa-IR"/>
        </w:rPr>
        <w:t>(</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فی کشف الظنون أراد أن یحذو حذوه و یجمع بین تلک القواعد فی کتاب واحد مع إسقاط ما بین الکتابین من الحشو و الزوائد، فألف تمهید القواعد هذا و رتبه علی قسمین فی </w:t>
      </w:r>
      <w:bookmarkStart w:id="5878" w:name="pg11681_117610"/>
    </w:p>
    <w:p>
      <w:pPr>
        <w:pStyle w:val="BookText"/>
        <w:rPr/>
      </w:pPr>
      <w:bookmarkEnd w:id="5878"/>
      <w:r>
        <w:rPr>
          <w:rFonts w:ascii="IRNazanin" w:hAnsi="IRNazanin" w:eastAsia="IRNazanin"/>
          <w:color w:val="111111"/>
          <w:sz w:val="28"/>
          <w:sz w:val="28"/>
          <w:szCs w:val="28"/>
          <w:rtl w:val="true"/>
          <w:lang w:bidi="fa-IR"/>
        </w:rPr>
        <w:t xml:space="preserve">أولهما مائة قاعدة من القواعد الأصولیة مع بیان ما یتفرع علیها من الأحکام و فی ثانیهما مائة قاعدة من القواعد العربیة کذلک و رتب لها فهرسا مبسوطا لتسهیل التناول للطالب،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وفقنا لتمهید قواعد الأحکام الشرعیة و تشیید أرکانها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بإیران مع الذکری فی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العالم الجلیل المولی علی أکبر الکرمانی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فی الشین شرحه کما یأتی فی الحاء حواشیه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العالم الفاضل الشاه‌ویردی التبریزی من أواسط القرن الثانی بعد الألف، قد ترجمه الشیخ عبد النبی القزوینی فی تتمیم الأمل و فات عن مؤلف دانشمندان آذربایجان‌</w:t>
      </w:r>
    </w:p>
    <w:p>
      <w:pPr>
        <w:pStyle w:val="Heading3"/>
        <w:numPr>
          <w:ilvl w:val="2"/>
          <w:numId w:val="1"/>
        </w:numPr>
        <w:rPr/>
      </w:pPr>
      <w:bookmarkStart w:id="5879" w:name="__RefHeading___Toc7560716_73709187"/>
      <w:bookmarkStart w:id="5880" w:name="_Toc2738"/>
      <w:bookmarkEnd w:id="5879"/>
      <w:r>
        <w:rPr/>
        <w:t>1924</w:t>
      </w:r>
      <w:r>
        <w:rPr>
          <w:rtl w:val="true"/>
        </w:rPr>
        <w:t xml:space="preserve">- </w:t>
      </w:r>
      <w:r>
        <w:rPr>
          <w:rtl w:val="true"/>
        </w:rPr>
        <w:t>تمهید القواعد</w:t>
      </w:r>
      <w:bookmarkEnd w:id="5880"/>
    </w:p>
    <w:p>
      <w:pPr>
        <w:pStyle w:val="BookText"/>
        <w:rPr/>
      </w:pPr>
      <w:r>
        <w:rPr>
          <w:rFonts w:ascii="IRNazanin" w:hAnsi="IRNazanin" w:eastAsia="IRNazanin"/>
          <w:color w:val="111111"/>
          <w:sz w:val="28"/>
          <w:sz w:val="28"/>
          <w:szCs w:val="28"/>
          <w:rtl w:val="true"/>
          <w:lang w:bidi="fa-IR"/>
        </w:rPr>
        <w:t xml:space="preserve">فی شرح قواعد التوحید الذی ألفه الخواجة أفضل الدین ترکة، و هو الشیخ أبو حامد محمد بن حبیب الله الأصفهانی من علماء القرن الثامن، ثم شرحه حفید المؤلف و هو الشیخ صائن الدین علی بن محمد بن أفضل الدین محمد ترکة، و هو شرح حامل للمتن بقال أقول، طبع بطهران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للشارح کتاب المفاحص الذی ألفه </w:t>
      </w:r>
      <w:r>
        <w:rPr>
          <w:rFonts w:eastAsia="IRNazanin" w:cs="IRNazanin"/>
          <w:color w:val="111111"/>
          <w:sz w:val="28"/>
          <w:szCs w:val="28"/>
          <w:rtl w:val="true"/>
          <w:lang w:bidi="fa-IR"/>
        </w:rPr>
        <w:t>(</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مقیم هراة فی عصر شاه‌رخ بن الأمیر تیمور گورکان و بها توفی </w:t>
      </w:r>
      <w:r>
        <w:rPr>
          <w:rFonts w:eastAsia="IRNazanin" w:cs="IRNazanin"/>
          <w:color w:val="111111"/>
          <w:sz w:val="28"/>
          <w:szCs w:val="28"/>
          <w:rtl w:val="true"/>
          <w:lang w:bidi="fa-IR"/>
        </w:rPr>
        <w:t>(</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روضة الصفا و لیعلم أن الماتن مقدم بکثیر علی سمیه أفضل الدین محمد ترکة المتولی للقضاء من قبل شاه طهماسب الذی توفی </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یوجد بعض تملکاته بخطه فی </w:t>
      </w:r>
      <w:r>
        <w:rPr>
          <w:rFonts w:eastAsia="IRNazanin" w:cs="IRNazanin"/>
          <w:color w:val="111111"/>
          <w:sz w:val="28"/>
          <w:szCs w:val="28"/>
          <w:rtl w:val="true"/>
          <w:lang w:bidi="fa-IR"/>
        </w:rPr>
        <w:t>(</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الریاض فی ترجمه الشارح صائن الدین علی هذا أن آل ترکة أهل بیت فضلاء معروفون بالتشیع قد کانوا فی أصفهان و غیرها</w:t>
      </w:r>
    </w:p>
    <w:p>
      <w:pPr>
        <w:pStyle w:val="Heading3"/>
        <w:numPr>
          <w:ilvl w:val="2"/>
          <w:numId w:val="1"/>
        </w:numPr>
        <w:rPr/>
      </w:pPr>
      <w:bookmarkStart w:id="5881" w:name="__RefHeading___Toc7560718_73709187"/>
      <w:bookmarkStart w:id="5882" w:name="_Toc2739"/>
      <w:bookmarkEnd w:id="5881"/>
      <w:r>
        <w:rPr/>
        <w:t>1925</w:t>
      </w:r>
      <w:r>
        <w:rPr>
          <w:rtl w:val="true"/>
        </w:rPr>
        <w:t xml:space="preserve">- </w:t>
      </w:r>
      <w:r>
        <w:rPr>
          <w:rtl w:val="true"/>
        </w:rPr>
        <w:t>تمهید المستقر</w:t>
      </w:r>
      <w:bookmarkEnd w:id="5882"/>
    </w:p>
    <w:p>
      <w:pPr>
        <w:pStyle w:val="BookText"/>
        <w:rPr/>
      </w:pPr>
      <w:r>
        <w:rPr>
          <w:rFonts w:ascii="IRNazanin" w:hAnsi="IRNazanin" w:eastAsia="IRNazanin"/>
          <w:color w:val="111111"/>
          <w:sz w:val="28"/>
          <w:sz w:val="28"/>
          <w:szCs w:val="28"/>
          <w:rtl w:val="true"/>
          <w:lang w:bidi="fa-IR"/>
        </w:rPr>
        <w:t xml:space="preserve">فی تحقیق معنی المقر للخواجة أبی ریحان محمد بن أحمد البیرونی المتوفی حدود </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تذکره النوادر إنه توجد نسخه منه ضمن مجموعة من رسائل البیرونی فی مکتبة بانگی‌پور رقم </w:t>
      </w:r>
      <w:r>
        <w:rPr>
          <w:rFonts w:eastAsia="IRNazanin" w:cs="IRNazanin"/>
          <w:color w:val="111111"/>
          <w:sz w:val="28"/>
          <w:szCs w:val="28"/>
          <w:rtl w:val="true"/>
          <w:lang w:bidi="fa-IR"/>
        </w:rPr>
        <w:t>(</w:t>
      </w:r>
      <w:r>
        <w:rPr>
          <w:rFonts w:eastAsia="IRNazanin" w:cs="IRNazanin"/>
          <w:color w:val="111111"/>
          <w:sz w:val="28"/>
          <w:szCs w:val="28"/>
          <w:lang w:bidi="fa-IR"/>
        </w:rPr>
        <w:t>2519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کتابة النسخة </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w:t>
      </w:r>
    </w:p>
    <w:p>
      <w:pPr>
        <w:pStyle w:val="Heading3"/>
        <w:numPr>
          <w:ilvl w:val="2"/>
          <w:numId w:val="1"/>
        </w:numPr>
        <w:rPr/>
      </w:pPr>
      <w:bookmarkStart w:id="5883" w:name="__RefHeading___Toc7560720_73709187"/>
      <w:bookmarkStart w:id="5884" w:name="_Toc2740"/>
      <w:bookmarkEnd w:id="5883"/>
      <w:r>
        <w:rPr>
          <w:rtl w:val="true"/>
        </w:rPr>
        <w:t>التمهیدات</w:t>
      </w:r>
      <w:bookmarkEnd w:id="5884"/>
    </w:p>
    <w:p>
      <w:pPr>
        <w:pStyle w:val="BookText"/>
        <w:rPr/>
      </w:pPr>
      <w:r>
        <w:rPr>
          <w:rFonts w:ascii="IRNazanin" w:hAnsi="IRNazanin" w:eastAsia="IRNazanin"/>
          <w:color w:val="111111"/>
          <w:sz w:val="28"/>
          <w:sz w:val="28"/>
          <w:szCs w:val="28"/>
          <w:rtl w:val="true"/>
          <w:lang w:bidi="fa-IR"/>
        </w:rPr>
        <w:t xml:space="preserve">لعین القضاة عبد الله بن محمد المیانجی المصلوب بهمدان ظلما فی </w:t>
      </w: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زبدة الحقائق فی کشف الدقائق طبع فی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السبع المثانی ترجمه فی مرآة الجنان و الشذرات و حکی فی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ترجمته عن مرآة الأدوار و نفحات الأنس و عن طبقات الشافعیة الکبری نقلا عن ابن السمعانی أنه لما قدم للصلب قرأ وَ سَیَعْلَمُ الَّذِینَ ظَلَمُوا الآیة راجعه</w:t>
      </w:r>
    </w:p>
    <w:p>
      <w:pPr>
        <w:pStyle w:val="Heading3"/>
        <w:numPr>
          <w:ilvl w:val="2"/>
          <w:numId w:val="1"/>
        </w:numPr>
        <w:rPr/>
      </w:pPr>
      <w:bookmarkStart w:id="5885" w:name="__RefHeading___Toc7560722_73709187"/>
      <w:bookmarkStart w:id="5886" w:name="_Toc2741"/>
      <w:bookmarkEnd w:id="5885"/>
      <w:r>
        <w:rPr/>
        <w:t>1926</w:t>
      </w:r>
      <w:r>
        <w:rPr>
          <w:rtl w:val="true"/>
        </w:rPr>
        <w:t xml:space="preserve">- </w:t>
      </w:r>
      <w:r>
        <w:rPr>
          <w:rtl w:val="true"/>
        </w:rPr>
        <w:t>التمهیدات‌</w:t>
      </w:r>
      <w:bookmarkEnd w:id="5886"/>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للفاضل الحکیم علی قلی خان بن قرچغای خان مؤلف إحیاء </w:t>
      </w:r>
      <w:bookmarkStart w:id="5887" w:name="pg11681_117611"/>
    </w:p>
    <w:p>
      <w:pPr>
        <w:pStyle w:val="BookText"/>
        <w:rPr/>
      </w:pPr>
      <w:bookmarkEnd w:id="5887"/>
      <w:r>
        <w:rPr>
          <w:rFonts w:ascii="IRNazanin" w:hAnsi="IRNazanin" w:eastAsia="IRNazanin"/>
          <w:color w:val="111111"/>
          <w:sz w:val="28"/>
          <w:sz w:val="28"/>
          <w:szCs w:val="28"/>
          <w:rtl w:val="true"/>
          <w:lang w:bidi="fa-IR"/>
        </w:rPr>
        <w:t>حکمت و الإیمان الکامل و غیرهما، أحال إلیه فی تصانیفه</w:t>
      </w:r>
    </w:p>
    <w:p>
      <w:pPr>
        <w:pStyle w:val="Heading3"/>
        <w:numPr>
          <w:ilvl w:val="2"/>
          <w:numId w:val="1"/>
        </w:numPr>
        <w:rPr/>
      </w:pPr>
      <w:bookmarkStart w:id="5888" w:name="__RefHeading___Toc7560724_73709187"/>
      <w:bookmarkStart w:id="5889" w:name="_Toc2742"/>
      <w:bookmarkEnd w:id="5888"/>
      <w:r>
        <w:rPr/>
        <w:t>1927</w:t>
      </w:r>
      <w:r>
        <w:rPr>
          <w:rtl w:val="true"/>
        </w:rPr>
        <w:t xml:space="preserve">- </w:t>
      </w:r>
      <w:r>
        <w:rPr>
          <w:rtl w:val="true"/>
        </w:rPr>
        <w:t>التمهیدات‌</w:t>
      </w:r>
      <w:bookmarkEnd w:id="5889"/>
    </w:p>
    <w:p>
      <w:pPr>
        <w:pStyle w:val="BookText"/>
        <w:rPr/>
      </w:pPr>
      <w:r>
        <w:rPr>
          <w:rFonts w:ascii="IRNazanin" w:hAnsi="IRNazanin" w:eastAsia="IRNazanin"/>
          <w:color w:val="111111"/>
          <w:sz w:val="28"/>
          <w:sz w:val="28"/>
          <w:szCs w:val="28"/>
          <w:rtl w:val="true"/>
          <w:lang w:bidi="fa-IR"/>
        </w:rPr>
        <w:t xml:space="preserve">للمولی محمد بن أحمد المعروف بخواجه‌کی شیخ الشیرازی المستبصر نزیل دکن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منضم بشرحه ل الفصول النصیریة الذی ألفه </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الخزانة الرضویة کما فی فهرسها و فیها شرحه للباب الحادی عشر ألفه فی </w:t>
      </w:r>
      <w:r>
        <w:rPr>
          <w:rFonts w:eastAsia="IRNazanin" w:cs="IRNazanin"/>
          <w:color w:val="111111"/>
          <w:sz w:val="28"/>
          <w:szCs w:val="28"/>
          <w:rtl w:val="true"/>
          <w:lang w:bidi="fa-IR"/>
        </w:rPr>
        <w:t>(</w:t>
      </w:r>
      <w:r>
        <w:rPr>
          <w:rFonts w:eastAsia="IRNazanin" w:cs="IRNazanin"/>
          <w:color w:val="111111"/>
          <w:sz w:val="28"/>
          <w:szCs w:val="28"/>
          <w:lang w:bidi="fa-IR"/>
        </w:rPr>
        <w:t>952</w:t>
      </w:r>
    </w:p>
    <w:p>
      <w:pPr>
        <w:pStyle w:val="Heading3"/>
        <w:numPr>
          <w:ilvl w:val="2"/>
          <w:numId w:val="1"/>
        </w:numPr>
        <w:rPr/>
      </w:pPr>
      <w:bookmarkStart w:id="5890" w:name="__RefHeading___Toc7560726_73709187"/>
      <w:bookmarkStart w:id="5891" w:name="_Toc2743"/>
      <w:bookmarkEnd w:id="5890"/>
      <w:r>
        <w:rPr/>
        <w:t>1928</w:t>
      </w:r>
      <w:r>
        <w:rPr>
          <w:rtl w:val="true"/>
        </w:rPr>
        <w:t xml:space="preserve">- </w:t>
      </w:r>
      <w:r>
        <w:rPr>
          <w:rtl w:val="true"/>
        </w:rPr>
        <w:t>تمیم الأنصاری</w:t>
      </w:r>
      <w:bookmarkEnd w:id="5891"/>
    </w:p>
    <w:p>
      <w:pPr>
        <w:pStyle w:val="BookText"/>
        <w:rPr/>
      </w:pPr>
      <w:r>
        <w:rPr>
          <w:rFonts w:ascii="IRNazanin" w:hAnsi="IRNazanin" w:eastAsia="IRNazanin"/>
          <w:color w:val="111111"/>
          <w:sz w:val="28"/>
          <w:sz w:val="28"/>
          <w:szCs w:val="28"/>
          <w:rtl w:val="true"/>
          <w:lang w:bidi="fa-IR"/>
        </w:rPr>
        <w:t>فی النصائح باللغة الگجراتیة للحاج غلام علی البهاونگری المعاصر، ذکر فی فهرست</w:t>
      </w:r>
    </w:p>
    <w:p>
      <w:pPr>
        <w:pStyle w:val="Heading3"/>
        <w:numPr>
          <w:ilvl w:val="2"/>
          <w:numId w:val="1"/>
        </w:numPr>
        <w:rPr/>
      </w:pPr>
      <w:bookmarkStart w:id="5892" w:name="__RefHeading___Toc7560728_73709187"/>
      <w:bookmarkStart w:id="5893" w:name="_Toc2744"/>
      <w:bookmarkEnd w:id="5892"/>
      <w:r>
        <w:rPr/>
        <w:t>1929</w:t>
      </w:r>
      <w:r>
        <w:rPr>
          <w:rtl w:val="true"/>
        </w:rPr>
        <w:t xml:space="preserve">- </w:t>
      </w:r>
      <w:r>
        <w:rPr>
          <w:rtl w:val="true"/>
        </w:rPr>
        <w:t>تمیمة الحدیث</w:t>
      </w:r>
      <w:bookmarkEnd w:id="5893"/>
    </w:p>
    <w:p>
      <w:pPr>
        <w:pStyle w:val="BookText"/>
        <w:rPr/>
      </w:pPr>
      <w:r>
        <w:rPr>
          <w:rFonts w:ascii="IRNazanin" w:hAnsi="IRNazanin" w:eastAsia="IRNazanin"/>
          <w:color w:val="111111"/>
          <w:sz w:val="28"/>
          <w:sz w:val="28"/>
          <w:szCs w:val="28"/>
          <w:rtl w:val="true"/>
          <w:lang w:bidi="fa-IR"/>
        </w:rPr>
        <w:t xml:space="preserve">فی علم الدرایة للحاج میرزا أبی الفضل بن الحاج میرزا أبی القاسم الطهرانی المتوفی فی ثامن صفر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مکتبته عند ولده الحاج میرزا محمد بطهران</w:t>
      </w:r>
    </w:p>
    <w:p>
      <w:pPr>
        <w:pStyle w:val="Heading3"/>
        <w:numPr>
          <w:ilvl w:val="2"/>
          <w:numId w:val="1"/>
        </w:numPr>
        <w:rPr/>
      </w:pPr>
      <w:bookmarkStart w:id="5894" w:name="__RefHeading___Toc7560730_73709187"/>
      <w:bookmarkStart w:id="5895" w:name="_Toc2745"/>
      <w:bookmarkEnd w:id="5894"/>
      <w:r>
        <w:rPr/>
        <w:t>1930</w:t>
      </w:r>
      <w:r>
        <w:rPr>
          <w:rtl w:val="true"/>
        </w:rPr>
        <w:t xml:space="preserve">- </w:t>
      </w:r>
      <w:r>
        <w:rPr>
          <w:rtl w:val="true"/>
        </w:rPr>
        <w:t>تمیمة الفؤاد</w:t>
      </w:r>
      <w:bookmarkEnd w:id="5895"/>
    </w:p>
    <w:p>
      <w:pPr>
        <w:pStyle w:val="BookText"/>
        <w:rPr/>
      </w:pPr>
      <w:r>
        <w:rPr>
          <w:rFonts w:ascii="IRNazanin" w:hAnsi="IRNazanin" w:eastAsia="IRNazanin"/>
          <w:color w:val="111111"/>
          <w:sz w:val="28"/>
          <w:sz w:val="28"/>
          <w:szCs w:val="28"/>
          <w:rtl w:val="true"/>
          <w:lang w:bidi="fa-IR"/>
        </w:rPr>
        <w:t xml:space="preserve">من ألم البعاد فی نوادر العشاق و لطائف الأشعار، للمولی محمد مؤمن بن محمد قاسم الجزائری الشیرازی المولود بها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آنفا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أحال إلیه فی کتابه لطائف الظرائف</w:t>
      </w:r>
    </w:p>
    <w:p>
      <w:pPr>
        <w:pStyle w:val="Heading3"/>
        <w:numPr>
          <w:ilvl w:val="2"/>
          <w:numId w:val="1"/>
        </w:numPr>
        <w:rPr/>
      </w:pPr>
      <w:bookmarkStart w:id="5896" w:name="__RefHeading___Toc7560732_73709187"/>
      <w:bookmarkStart w:id="5897" w:name="_Toc2746"/>
      <w:bookmarkEnd w:id="5896"/>
      <w:r>
        <w:rPr/>
        <w:t>1931</w:t>
      </w:r>
      <w:r>
        <w:rPr>
          <w:rtl w:val="true"/>
        </w:rPr>
        <w:t xml:space="preserve">- </w:t>
      </w:r>
      <w:r>
        <w:rPr>
          <w:rtl w:val="true"/>
        </w:rPr>
        <w:t>کتاب التمییز</w:t>
      </w:r>
      <w:bookmarkEnd w:id="5897"/>
    </w:p>
    <w:p>
      <w:pPr>
        <w:pStyle w:val="BookText"/>
        <w:rPr/>
      </w:pPr>
      <w:r>
        <w:rPr>
          <w:rFonts w:ascii="IRNazanin" w:hAnsi="IRNazanin" w:eastAsia="IRNazanin"/>
          <w:color w:val="111111"/>
          <w:sz w:val="28"/>
          <w:sz w:val="28"/>
          <w:szCs w:val="28"/>
          <w:rtl w:val="true"/>
          <w:lang w:bidi="fa-IR"/>
        </w:rPr>
        <w:t xml:space="preserve">لأبی موسی جابر بن حیان الکیمیاوی، ذکره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Heading3"/>
        <w:numPr>
          <w:ilvl w:val="2"/>
          <w:numId w:val="1"/>
        </w:numPr>
        <w:rPr/>
      </w:pPr>
      <w:bookmarkStart w:id="5898" w:name="__RefHeading___Toc7560734_73709187"/>
      <w:bookmarkStart w:id="5899" w:name="_Toc2747"/>
      <w:bookmarkEnd w:id="5898"/>
      <w:r>
        <w:rPr/>
        <w:t>1932</w:t>
      </w:r>
      <w:r>
        <w:rPr>
          <w:rtl w:val="true"/>
        </w:rPr>
        <w:t xml:space="preserve">- </w:t>
      </w:r>
      <w:r>
        <w:rPr>
          <w:rtl w:val="true"/>
        </w:rPr>
        <w:t>التمییز بین صواقع الکابلی و تحفه عبد العزیز</w:t>
      </w:r>
      <w:bookmarkEnd w:id="5899"/>
    </w:p>
    <w:p>
      <w:pPr>
        <w:pStyle w:val="BookText"/>
        <w:rPr/>
      </w:pPr>
      <w:r>
        <w:rPr>
          <w:rFonts w:ascii="IRNazanin" w:hAnsi="IRNazanin" w:eastAsia="IRNazanin"/>
          <w:color w:val="111111"/>
          <w:sz w:val="28"/>
          <w:sz w:val="28"/>
          <w:szCs w:val="28"/>
          <w:rtl w:val="true"/>
          <w:lang w:bidi="fa-IR"/>
        </w:rPr>
        <w:t>أی التحفة الاثنی عشریة المأخوذة عن الصواقع طبع بالهند لبعض أفاضلها</w:t>
      </w:r>
    </w:p>
    <w:p>
      <w:pPr>
        <w:pStyle w:val="Heading3"/>
        <w:numPr>
          <w:ilvl w:val="2"/>
          <w:numId w:val="1"/>
        </w:numPr>
        <w:rPr/>
      </w:pPr>
      <w:bookmarkStart w:id="5900" w:name="__RefHeading___Toc7560736_73709187"/>
      <w:bookmarkStart w:id="5901" w:name="_Toc2748"/>
      <w:bookmarkEnd w:id="5900"/>
      <w:r>
        <w:rPr/>
        <w:t>1933</w:t>
      </w:r>
      <w:r>
        <w:rPr>
          <w:rtl w:val="true"/>
        </w:rPr>
        <w:t xml:space="preserve">- </w:t>
      </w:r>
      <w:r>
        <w:rPr>
          <w:rtl w:val="true"/>
        </w:rPr>
        <w:t>تمییز الصحیح من الجریح</w:t>
      </w:r>
      <w:bookmarkEnd w:id="5901"/>
    </w:p>
    <w:p>
      <w:pPr>
        <w:pStyle w:val="BookText"/>
        <w:rPr/>
      </w:pPr>
      <w:r>
        <w:rPr>
          <w:rFonts w:ascii="IRNazanin" w:hAnsi="IRNazanin" w:eastAsia="IRNazanin"/>
          <w:color w:val="111111"/>
          <w:sz w:val="28"/>
          <w:sz w:val="28"/>
          <w:szCs w:val="28"/>
          <w:rtl w:val="true"/>
          <w:lang w:bidi="fa-IR"/>
        </w:rPr>
        <w:t xml:space="preserve">فی التعادل و التراجیح، للحاج میرزا محمود بن میرزا علی أصغر شیخ الإسلام الطباطبائی التبریزی المتوفی بالوباء فی مکة المعظمة فی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 و قد مر التعادل و التراجیح متعددا</w:t>
      </w:r>
    </w:p>
    <w:p>
      <w:pPr>
        <w:pStyle w:val="Heading3"/>
        <w:numPr>
          <w:ilvl w:val="2"/>
          <w:numId w:val="1"/>
        </w:numPr>
        <w:rPr/>
      </w:pPr>
      <w:bookmarkStart w:id="5902" w:name="__RefHeading___Toc7560738_73709187"/>
      <w:bookmarkStart w:id="5903" w:name="_Toc2749"/>
      <w:bookmarkEnd w:id="5902"/>
      <w:r>
        <w:rPr>
          <w:rtl w:val="true"/>
        </w:rPr>
        <w:t>تمییز المتشابه من الرجال</w:t>
      </w:r>
      <w:bookmarkEnd w:id="5903"/>
    </w:p>
    <w:p>
      <w:pPr>
        <w:pStyle w:val="BookText"/>
        <w:rPr/>
      </w:pPr>
      <w:r>
        <w:rPr>
          <w:rFonts w:ascii="IRNazanin" w:hAnsi="IRNazanin" w:eastAsia="IRNazanin"/>
          <w:color w:val="111111"/>
          <w:sz w:val="28"/>
          <w:sz w:val="28"/>
          <w:szCs w:val="28"/>
          <w:rtl w:val="true"/>
          <w:lang w:bidi="fa-IR"/>
        </w:rPr>
        <w:t>الموسوم ب جامع المقال للشیخ فخر الدین الطریحی، یأتی فی الجیم</w:t>
      </w:r>
    </w:p>
    <w:p>
      <w:pPr>
        <w:pStyle w:val="Heading3"/>
        <w:numPr>
          <w:ilvl w:val="2"/>
          <w:numId w:val="1"/>
        </w:numPr>
        <w:rPr/>
      </w:pPr>
      <w:bookmarkStart w:id="5904" w:name="__RefHeading___Toc7560740_73709187"/>
      <w:bookmarkStart w:id="5905" w:name="_Toc2750"/>
      <w:bookmarkEnd w:id="5904"/>
      <w:r>
        <w:rPr>
          <w:rtl w:val="true"/>
        </w:rPr>
        <w:t>حرف التاء بعدها النون</w:t>
      </w:r>
      <w:bookmarkEnd w:id="5905"/>
    </w:p>
    <w:p>
      <w:pPr>
        <w:pStyle w:val="Heading3"/>
        <w:numPr>
          <w:ilvl w:val="2"/>
          <w:numId w:val="1"/>
        </w:numPr>
        <w:rPr/>
      </w:pPr>
      <w:bookmarkStart w:id="5906" w:name="__RefHeading___Toc7560742_73709187"/>
      <w:bookmarkStart w:id="5907" w:name="_Toc2751"/>
      <w:bookmarkEnd w:id="5906"/>
      <w:r>
        <w:rPr/>
        <w:t>1934</w:t>
      </w:r>
      <w:r>
        <w:rPr>
          <w:rtl w:val="true"/>
        </w:rPr>
        <w:t xml:space="preserve">- </w:t>
      </w:r>
      <w:r>
        <w:rPr>
          <w:rtl w:val="true"/>
        </w:rPr>
        <w:t>التناسب بین الفرق الأشعریة و السوفسطائیة</w:t>
      </w:r>
      <w:bookmarkEnd w:id="5907"/>
    </w:p>
    <w:p>
      <w:pPr>
        <w:pStyle w:val="BookText"/>
        <w:rPr/>
      </w:pPr>
      <w:r>
        <w:rPr>
          <w:rFonts w:ascii="IRNazanin" w:hAnsi="IRNazanin" w:eastAsia="IRNazanin"/>
          <w:color w:val="111111"/>
          <w:sz w:val="28"/>
          <w:sz w:val="28"/>
          <w:szCs w:val="28"/>
          <w:rtl w:val="true"/>
          <w:lang w:bidi="fa-IR"/>
        </w:rPr>
        <w:t xml:space="preserve">لآیة الله العلامة الحلی المتوفی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الخلافیة</w:t>
      </w:r>
    </w:p>
    <w:p>
      <w:pPr>
        <w:pStyle w:val="Heading3"/>
        <w:numPr>
          <w:ilvl w:val="2"/>
          <w:numId w:val="1"/>
        </w:numPr>
        <w:rPr/>
      </w:pPr>
      <w:bookmarkStart w:id="5908" w:name="__RefHeading___Toc7560744_73709187"/>
      <w:bookmarkStart w:id="5909" w:name="_Toc2752"/>
      <w:bookmarkEnd w:id="5908"/>
      <w:r>
        <w:rPr/>
        <w:t>1935</w:t>
      </w:r>
      <w:r>
        <w:rPr>
          <w:rtl w:val="true"/>
        </w:rPr>
        <w:t xml:space="preserve">- </w:t>
      </w:r>
      <w:r>
        <w:rPr>
          <w:rtl w:val="true"/>
        </w:rPr>
        <w:t>کتاب التنافس</w:t>
      </w:r>
      <w:bookmarkEnd w:id="5909"/>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لأحمد بن محمد بن دؤل القمی المتوفی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المائة کتاب، ذکره النجاشی </w:t>
      </w:r>
      <w:bookmarkStart w:id="5910" w:name="pg11681_117612"/>
    </w:p>
    <w:p>
      <w:pPr>
        <w:pStyle w:val="Heading3"/>
        <w:numPr>
          <w:ilvl w:val="2"/>
          <w:numId w:val="1"/>
        </w:numPr>
        <w:rPr/>
      </w:pPr>
      <w:bookmarkStart w:id="5911" w:name="__RefHeading___Toc7560746_73709187"/>
      <w:bookmarkStart w:id="5912" w:name="_Toc2753"/>
      <w:bookmarkEnd w:id="5910"/>
      <w:bookmarkEnd w:id="5911"/>
      <w:r>
        <w:rPr/>
        <w:t>1936</w:t>
      </w:r>
      <w:r>
        <w:rPr>
          <w:rtl w:val="true"/>
        </w:rPr>
        <w:t xml:space="preserve">- </w:t>
      </w:r>
      <w:r>
        <w:rPr>
          <w:rtl w:val="true"/>
        </w:rPr>
        <w:t>تناقض أحکام المذاهب الفاسدة</w:t>
      </w:r>
      <w:bookmarkEnd w:id="5912"/>
    </w:p>
    <w:p>
      <w:pPr>
        <w:pStyle w:val="Heading3"/>
        <w:numPr>
          <w:ilvl w:val="2"/>
          <w:numId w:val="1"/>
        </w:numPr>
        <w:rPr/>
      </w:pPr>
      <w:bookmarkStart w:id="5913" w:name="__RefHeading___Toc7560748_73709187"/>
      <w:bookmarkStart w:id="5914" w:name="_Toc2754"/>
      <w:bookmarkEnd w:id="5913"/>
      <w:r>
        <w:rPr/>
        <w:t>1937</w:t>
      </w:r>
      <w:r>
        <w:rPr>
          <w:rtl w:val="true"/>
        </w:rPr>
        <w:t xml:space="preserve">- </w:t>
      </w:r>
      <w:r>
        <w:rPr>
          <w:rtl w:val="true"/>
        </w:rPr>
        <w:t>تناقض أقاویل المعتزلة</w:t>
      </w:r>
      <w:bookmarkEnd w:id="5914"/>
    </w:p>
    <w:p>
      <w:pPr>
        <w:pStyle w:val="BookText"/>
        <w:rPr/>
      </w:pPr>
      <w:r>
        <w:rPr>
          <w:rFonts w:ascii="IRNazanin" w:hAnsi="IRNazanin" w:eastAsia="IRNazanin"/>
          <w:color w:val="111111"/>
          <w:sz w:val="28"/>
          <w:sz w:val="28"/>
          <w:szCs w:val="28"/>
          <w:rtl w:val="true"/>
          <w:lang w:bidi="fa-IR"/>
        </w:rPr>
        <w:t xml:space="preserve">کلاهما للشریف أبی القاسم العلوی علی بن أحمد الکوفی المتوفی بکرمی من نواحی فسا و شیراز فی سنة </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ذکرهما النجاشی</w:t>
      </w:r>
    </w:p>
    <w:p>
      <w:pPr>
        <w:pStyle w:val="Heading3"/>
        <w:numPr>
          <w:ilvl w:val="2"/>
          <w:numId w:val="1"/>
        </w:numPr>
        <w:rPr/>
      </w:pPr>
      <w:bookmarkStart w:id="5915" w:name="__RefHeading___Toc7560750_73709187"/>
      <w:bookmarkStart w:id="5916" w:name="_Toc2755"/>
      <w:bookmarkEnd w:id="5915"/>
      <w:r>
        <w:rPr/>
        <w:t>1938</w:t>
      </w:r>
      <w:r>
        <w:rPr>
          <w:rtl w:val="true"/>
        </w:rPr>
        <w:t xml:space="preserve">- </w:t>
      </w:r>
      <w:r>
        <w:rPr>
          <w:rtl w:val="true"/>
        </w:rPr>
        <w:t>التنباکیة</w:t>
      </w:r>
      <w:bookmarkEnd w:id="5916"/>
    </w:p>
    <w:p>
      <w:pPr>
        <w:pStyle w:val="BookText"/>
        <w:rPr/>
      </w:pPr>
      <w:r>
        <w:rPr>
          <w:rFonts w:ascii="IRNazanin" w:hAnsi="IRNazanin" w:eastAsia="IRNazanin"/>
          <w:color w:val="111111"/>
          <w:sz w:val="28"/>
          <w:sz w:val="28"/>
          <w:szCs w:val="28"/>
          <w:rtl w:val="true"/>
          <w:lang w:bidi="fa-IR"/>
        </w:rPr>
        <w:t xml:space="preserve">رسالة فارسیة فی بیان منافع شرب التنباک و مضاره، لأفلاطون الزمان المولی حسام الدین الماچینی، ألفه قرب زمان اختراع الغلیان و کان شیوع شرب التنباک بالغلیان فی </w:t>
      </w:r>
      <w:r>
        <w:rPr>
          <w:rFonts w:eastAsia="IRNazanin" w:cs="IRNazanin"/>
          <w:color w:val="111111"/>
          <w:sz w:val="28"/>
          <w:szCs w:val="28"/>
          <w:rtl w:val="true"/>
          <w:lang w:bidi="fa-IR"/>
        </w:rPr>
        <w:t>(</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فی شجرةنامه خواتون‌آبادیین المؤلف </w:t>
      </w:r>
      <w:r>
        <w:rPr>
          <w:rFonts w:eastAsia="IRNazanin" w:cs="IRNazanin"/>
          <w:color w:val="111111"/>
          <w:sz w:val="28"/>
          <w:szCs w:val="28"/>
          <w:rtl w:val="true"/>
          <w:lang w:bidi="fa-IR"/>
        </w:rPr>
        <w:t>(</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معربه یأتی و کذا منتحله‌</w:t>
      </w:r>
    </w:p>
    <w:p>
      <w:pPr>
        <w:pStyle w:val="Heading3"/>
        <w:numPr>
          <w:ilvl w:val="2"/>
          <w:numId w:val="1"/>
        </w:numPr>
        <w:rPr/>
      </w:pPr>
      <w:bookmarkStart w:id="5917" w:name="__RefHeading___Toc7560752_73709187"/>
      <w:bookmarkStart w:id="5918" w:name="_Toc2756"/>
      <w:bookmarkEnd w:id="5917"/>
      <w:r>
        <w:rPr/>
        <w:t>1939</w:t>
      </w:r>
      <w:r>
        <w:rPr>
          <w:rtl w:val="true"/>
        </w:rPr>
        <w:t xml:space="preserve">- </w:t>
      </w:r>
      <w:r>
        <w:rPr>
          <w:rtl w:val="true"/>
        </w:rPr>
        <w:t>التنباکیة</w:t>
      </w:r>
      <w:bookmarkEnd w:id="5918"/>
    </w:p>
    <w:p>
      <w:pPr>
        <w:pStyle w:val="BookText"/>
        <w:rPr/>
      </w:pPr>
      <w:r>
        <w:rPr>
          <w:rFonts w:ascii="IRNazanin" w:hAnsi="IRNazanin" w:eastAsia="IRNazanin"/>
          <w:color w:val="111111"/>
          <w:sz w:val="28"/>
          <w:sz w:val="28"/>
          <w:szCs w:val="28"/>
          <w:rtl w:val="true"/>
          <w:lang w:bidi="fa-IR"/>
        </w:rPr>
        <w:t xml:space="preserve">المعرب لرسالة حسام الدین المذکور، للمولی الحاج عبد الله بن الحاج حسین بابا السمنانی تلمیذ المیر محمد باقر الداماد، و صاحب تحفه العابدین الفارسی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الموجود نسخه ناقصة الأول و الآخر منه عند السید آقا التستری، و تقویة الباه الذی مر ذکره عربه بأمر السید علی ابن الحسن بن شدقم الحسینی المدنی فی المدینة المکرمة فی </w:t>
      </w:r>
      <w:r>
        <w:rPr>
          <w:rFonts w:eastAsia="IRNazanin" w:cs="IRNazanin"/>
          <w:color w:val="111111"/>
          <w:sz w:val="28"/>
          <w:szCs w:val="28"/>
          <w:rtl w:val="true"/>
          <w:lang w:bidi="fa-IR"/>
        </w:rPr>
        <w:t>(</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یقتصر علی مجرد الترجمة إلی العربیة بل زاد علیه فوائد أیضا و شرحا، منها ما زاده فی أوله من الفوائد الطبیة المتعلقة بالستة الضروریة کما ذکره فی الریاض و قال رأیت النسخة بخط المعرب فی سجستان و علی ظهرها خط السید خلف بن السید عبد المطلب المشعشعی بما صورته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سمعت هذه الرسالة قراءة علی من شارحها العالم الفاضل الربانی ملا عبد الله السمنانی أطال الله بقاه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علی ظهرها فوائد بخط المعرب فی بیان أدلة المنع من استعمال التنباک، و منها ما حکاه المعرب عن أستاذه المیر الداماد و نقله الداماد عن کتاب منهاج الأدویة و هو أن هذه الحشیشة تسمی فی عرف الأطباء ب الطابق و أهل الحجاز یسمونها الطابة و الفرس التنباک و الروم و الترک التتن</w:t>
      </w:r>
    </w:p>
    <w:p>
      <w:pPr>
        <w:pStyle w:val="Heading3"/>
        <w:numPr>
          <w:ilvl w:val="2"/>
          <w:numId w:val="1"/>
        </w:numPr>
        <w:rPr/>
      </w:pPr>
      <w:bookmarkStart w:id="5919" w:name="__RefHeading___Toc7560754_73709187"/>
      <w:bookmarkStart w:id="5920" w:name="_Toc2757"/>
      <w:bookmarkEnd w:id="5919"/>
      <w:r>
        <w:rPr/>
        <w:t>1940</w:t>
      </w:r>
      <w:r>
        <w:rPr>
          <w:rtl w:val="true"/>
        </w:rPr>
        <w:t xml:space="preserve">- </w:t>
      </w:r>
      <w:r>
        <w:rPr>
          <w:rtl w:val="true"/>
        </w:rPr>
        <w:t>التنباکیة</w:t>
      </w:r>
      <w:bookmarkEnd w:id="5920"/>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الفارسیة أیضا الموافقة غالبا لرسالة حسام الدین المذکور، و لذا یصر السمنانی فی معربه المذکور آنفا علی إنها منتحلة من تألیف حسام الدین انتحلها منه الحکیم محمد مقیم بن الحکیم محمد حسین السمنانی کما حکاه فی الریاض عن المعرب السمنانی المذکور، و لکن کتب إلینا السید شهاب الدین نزیل قم أن نسخه المعرب عنده و فی نسخته سمی المنتحل بمحمد حسین بن محمد مقیم و علی أی فجرحه بنسبة الانتحال </w:t>
      </w:r>
      <w:bookmarkStart w:id="5921" w:name="pg11681_117613"/>
    </w:p>
    <w:p>
      <w:pPr>
        <w:pStyle w:val="BookText"/>
        <w:rPr/>
      </w:pPr>
      <w:bookmarkEnd w:id="5921"/>
      <w:r>
        <w:rPr>
          <w:rFonts w:ascii="IRNazanin" w:hAnsi="IRNazanin" w:eastAsia="IRNazanin"/>
          <w:color w:val="111111"/>
          <w:sz w:val="28"/>
          <w:sz w:val="28"/>
          <w:szCs w:val="28"/>
          <w:rtl w:val="true"/>
          <w:lang w:bidi="fa-IR"/>
        </w:rPr>
        <w:t>إلیه لا یخلو عن نظر، و الأولی إرجاع الأمر فیه إلی العالم بالسرائر، و سیأتی فی الراء إن شاء الله تعالی رسالات فی جواز شرب التتن أو حرمته متعددا</w:t>
      </w:r>
    </w:p>
    <w:p>
      <w:pPr>
        <w:pStyle w:val="Heading3"/>
        <w:numPr>
          <w:ilvl w:val="2"/>
          <w:numId w:val="1"/>
        </w:numPr>
        <w:rPr/>
      </w:pPr>
      <w:bookmarkStart w:id="5922" w:name="__RefHeading___Toc7560756_73709187"/>
      <w:bookmarkStart w:id="5923" w:name="_Toc2758"/>
      <w:bookmarkEnd w:id="5922"/>
      <w:r>
        <w:rPr/>
        <w:t>1941</w:t>
      </w:r>
      <w:r>
        <w:rPr>
          <w:rtl w:val="true"/>
        </w:rPr>
        <w:t xml:space="preserve">- </w:t>
      </w:r>
      <w:r>
        <w:rPr>
          <w:rtl w:val="true"/>
        </w:rPr>
        <w:t>التنباکیة</w:t>
      </w:r>
      <w:bookmarkEnd w:id="5923"/>
    </w:p>
    <w:p>
      <w:pPr>
        <w:pStyle w:val="BookText"/>
        <w:rPr/>
      </w:pPr>
      <w:r>
        <w:rPr>
          <w:rFonts w:ascii="IRNazanin" w:hAnsi="IRNazanin" w:eastAsia="IRNazanin"/>
          <w:color w:val="111111"/>
          <w:sz w:val="28"/>
          <w:sz w:val="28"/>
          <w:szCs w:val="28"/>
          <w:rtl w:val="true"/>
          <w:lang w:bidi="fa-IR"/>
        </w:rPr>
        <w:t xml:space="preserve">لمیرزا محمد الأخباری المقتول فی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حفیده میرزا محمد تقی المعاصر و له نشوة الإخوان فی مسألة الغلیان یأتی</w:t>
      </w:r>
    </w:p>
    <w:p>
      <w:pPr>
        <w:pStyle w:val="Heading3"/>
        <w:numPr>
          <w:ilvl w:val="2"/>
          <w:numId w:val="1"/>
        </w:numPr>
        <w:rPr/>
      </w:pPr>
      <w:bookmarkStart w:id="5924" w:name="__RefHeading___Toc7560758_73709187"/>
      <w:bookmarkStart w:id="5925" w:name="_Toc2759"/>
      <w:bookmarkEnd w:id="5924"/>
      <w:r>
        <w:rPr>
          <w:rtl w:val="true"/>
        </w:rPr>
        <w:t>التنبیه</w:t>
      </w:r>
      <w:bookmarkEnd w:id="5925"/>
    </w:p>
    <w:p>
      <w:pPr>
        <w:pStyle w:val="BookText"/>
        <w:rPr/>
      </w:pPr>
      <w:r>
        <w:rPr>
          <w:rFonts w:ascii="IRNazanin" w:hAnsi="IRNazanin" w:eastAsia="IRNazanin"/>
          <w:color w:val="111111"/>
          <w:sz w:val="28"/>
          <w:sz w:val="28"/>
          <w:szCs w:val="28"/>
          <w:rtl w:val="true"/>
          <w:lang w:bidi="fa-IR"/>
        </w:rPr>
        <w:t>لأبی الحسن الصهرشتی، ذکره الشیخ منتجب الدین و اسمه تنبیه الفقیه یأتی</w:t>
      </w:r>
    </w:p>
    <w:p>
      <w:pPr>
        <w:pStyle w:val="Heading3"/>
        <w:numPr>
          <w:ilvl w:val="2"/>
          <w:numId w:val="1"/>
        </w:numPr>
        <w:rPr/>
      </w:pPr>
      <w:bookmarkStart w:id="5926" w:name="__RefHeading___Toc7560760_73709187"/>
      <w:bookmarkStart w:id="5927" w:name="_Toc2760"/>
      <w:bookmarkEnd w:id="5926"/>
      <w:r>
        <w:rPr>
          <w:rtl w:val="true"/>
        </w:rPr>
        <w:t>التنبیه</w:t>
      </w:r>
      <w:bookmarkEnd w:id="5927"/>
    </w:p>
    <w:p>
      <w:pPr>
        <w:pStyle w:val="BookText"/>
        <w:rPr/>
      </w:pPr>
      <w:r>
        <w:rPr>
          <w:rFonts w:ascii="IRNazanin" w:hAnsi="IRNazanin" w:eastAsia="IRNazanin"/>
          <w:color w:val="111111"/>
          <w:sz w:val="28"/>
          <w:sz w:val="28"/>
          <w:szCs w:val="28"/>
          <w:rtl w:val="true"/>
          <w:lang w:bidi="fa-IR"/>
        </w:rPr>
        <w:t>لأبی الفتح عثمان بن جنی، کذا ذکره فی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یعین موضوعه، و عند ذکر الحماسة قال و شرح مغلقات الحماسة لابن جنی و لم یذکر أن اسمه التنبیه لکن الظاهر أن التنبیه اسم للشرح، و کذا فی ترجمه ابن جنی فی البغیة عد من تصانیفه شرح مستغلق الحماسة و لم یذکر اسمه لکنه سیأتی بعنوان التنبیه فی شرح مشکل أبیات الحماسة کما فی فهرس مکتبة الخدیویة</w:t>
      </w:r>
    </w:p>
    <w:p>
      <w:pPr>
        <w:pStyle w:val="Heading3"/>
        <w:numPr>
          <w:ilvl w:val="2"/>
          <w:numId w:val="1"/>
        </w:numPr>
        <w:rPr/>
      </w:pPr>
      <w:bookmarkStart w:id="5928" w:name="__RefHeading___Toc7560762_73709187"/>
      <w:bookmarkStart w:id="5929" w:name="_Toc2761"/>
      <w:bookmarkEnd w:id="5928"/>
      <w:r>
        <w:rPr/>
        <w:t>1942</w:t>
      </w:r>
      <w:r>
        <w:rPr>
          <w:rtl w:val="true"/>
        </w:rPr>
        <w:t xml:space="preserve">- </w:t>
      </w:r>
      <w:r>
        <w:rPr>
          <w:rtl w:val="true"/>
        </w:rPr>
        <w:t>التنبیه‌</w:t>
      </w:r>
      <w:bookmarkEnd w:id="5929"/>
    </w:p>
    <w:p>
      <w:pPr>
        <w:pStyle w:val="BookText"/>
        <w:rPr/>
      </w:pPr>
      <w:r>
        <w:rPr>
          <w:rFonts w:ascii="IRNazanin" w:hAnsi="IRNazanin" w:eastAsia="IRNazanin"/>
          <w:color w:val="111111"/>
          <w:sz w:val="28"/>
          <w:sz w:val="28"/>
          <w:szCs w:val="28"/>
          <w:rtl w:val="true"/>
          <w:lang w:bidi="fa-IR"/>
        </w:rPr>
        <w:t>لأحمد بن محمد بن دؤل القمی المذکور آنفا، ذکره النجاشی</w:t>
      </w:r>
    </w:p>
    <w:p>
      <w:pPr>
        <w:pStyle w:val="Heading3"/>
        <w:numPr>
          <w:ilvl w:val="2"/>
          <w:numId w:val="1"/>
        </w:numPr>
        <w:rPr/>
      </w:pPr>
      <w:bookmarkStart w:id="5930" w:name="__RefHeading___Toc7560764_73709187"/>
      <w:bookmarkStart w:id="5931" w:name="_Toc2762"/>
      <w:bookmarkEnd w:id="5930"/>
      <w:r>
        <w:rPr>
          <w:rtl w:val="true"/>
        </w:rPr>
        <w:t>التنبیه بالمعلوم من البرهان</w:t>
      </w:r>
      <w:bookmarkEnd w:id="5931"/>
    </w:p>
    <w:p>
      <w:pPr>
        <w:pStyle w:val="BookText"/>
        <w:rPr/>
      </w:pPr>
      <w:r>
        <w:rPr>
          <w:rFonts w:ascii="IRNazanin" w:hAnsi="IRNazanin" w:eastAsia="IRNazanin"/>
          <w:color w:val="111111"/>
          <w:sz w:val="28"/>
          <w:sz w:val="28"/>
          <w:szCs w:val="28"/>
          <w:rtl w:val="true"/>
          <w:lang w:bidi="fa-IR"/>
        </w:rPr>
        <w:t>یأتی بعنوان التنبیه فی التنزیه</w:t>
      </w:r>
    </w:p>
    <w:p>
      <w:pPr>
        <w:pStyle w:val="Heading3"/>
        <w:numPr>
          <w:ilvl w:val="2"/>
          <w:numId w:val="1"/>
        </w:numPr>
        <w:rPr/>
      </w:pPr>
      <w:bookmarkStart w:id="5932" w:name="__RefHeading___Toc7560766_73709187"/>
      <w:bookmarkStart w:id="5933" w:name="_Toc2763"/>
      <w:bookmarkEnd w:id="5932"/>
      <w:r>
        <w:rPr/>
        <w:t>1943</w:t>
      </w:r>
      <w:r>
        <w:rPr>
          <w:rtl w:val="true"/>
        </w:rPr>
        <w:t xml:space="preserve">- </w:t>
      </w:r>
      <w:r>
        <w:rPr>
          <w:rtl w:val="true"/>
        </w:rPr>
        <w:t>التنبیه علی أغلاط أبی الحسن البصری</w:t>
      </w:r>
      <w:bookmarkEnd w:id="5933"/>
    </w:p>
    <w:p>
      <w:pPr>
        <w:pStyle w:val="BookText"/>
        <w:rPr/>
      </w:pPr>
      <w:r>
        <w:rPr>
          <w:rFonts w:ascii="IRNazanin" w:hAnsi="IRNazanin" w:eastAsia="IRNazanin"/>
          <w:color w:val="111111"/>
          <w:sz w:val="28"/>
          <w:sz w:val="28"/>
          <w:szCs w:val="28"/>
          <w:rtl w:val="true"/>
          <w:lang w:bidi="fa-IR"/>
        </w:rPr>
        <w:t xml:space="preserve">فی فصل ذکره فی الإمامة، للعلامة الکراجکی أبی الفتح محمد بن علی ابن عثمان المتوفی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کتبه المدرج فی خاتمة 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Heading3"/>
        <w:numPr>
          <w:ilvl w:val="2"/>
          <w:numId w:val="1"/>
        </w:numPr>
        <w:rPr/>
      </w:pPr>
      <w:bookmarkStart w:id="5934" w:name="__RefHeading___Toc7560768_73709187"/>
      <w:bookmarkStart w:id="5935" w:name="_Toc2764"/>
      <w:bookmarkEnd w:id="5934"/>
      <w:r>
        <w:rPr/>
        <w:t>1944</w:t>
      </w:r>
      <w:r>
        <w:rPr>
          <w:rtl w:val="true"/>
        </w:rPr>
        <w:t xml:space="preserve">- </w:t>
      </w:r>
      <w:r>
        <w:rPr>
          <w:rtl w:val="true"/>
        </w:rPr>
        <w:t>التنبیه علی حقیقة الملاءمة</w:t>
      </w:r>
      <w:bookmarkEnd w:id="5935"/>
    </w:p>
    <w:p>
      <w:pPr>
        <w:pStyle w:val="BookText"/>
        <w:rPr/>
      </w:pPr>
      <w:r>
        <w:rPr>
          <w:rFonts w:ascii="IRNazanin" w:hAnsi="IRNazanin" w:eastAsia="IRNazanin"/>
          <w:color w:val="111111"/>
          <w:sz w:val="28"/>
          <w:sz w:val="28"/>
          <w:szCs w:val="28"/>
          <w:rtl w:val="true"/>
          <w:lang w:bidi="fa-IR"/>
        </w:rPr>
        <w:t>أیضا للکراجکی، مختصر مدرج فی کنز الفوائد له</w:t>
      </w:r>
    </w:p>
    <w:p>
      <w:pPr>
        <w:pStyle w:val="Heading3"/>
        <w:numPr>
          <w:ilvl w:val="2"/>
          <w:numId w:val="1"/>
        </w:numPr>
        <w:rPr/>
      </w:pPr>
      <w:bookmarkStart w:id="5936" w:name="__RefHeading___Toc7560770_73709187"/>
      <w:bookmarkStart w:id="5937" w:name="_Toc2765"/>
      <w:bookmarkEnd w:id="5936"/>
      <w:r>
        <w:rPr/>
        <w:t>1945</w:t>
      </w:r>
      <w:r>
        <w:rPr>
          <w:rtl w:val="true"/>
        </w:rPr>
        <w:t xml:space="preserve">- </w:t>
      </w:r>
      <w:r>
        <w:rPr>
          <w:rtl w:val="true"/>
        </w:rPr>
        <w:t>التنبیه علی حکم اللباس المشکوک فیه</w:t>
      </w:r>
      <w:bookmarkEnd w:id="5937"/>
    </w:p>
    <w:p>
      <w:pPr>
        <w:pStyle w:val="BookText"/>
        <w:rPr/>
      </w:pPr>
      <w:r>
        <w:rPr>
          <w:rFonts w:ascii="IRNazanin" w:hAnsi="IRNazanin" w:eastAsia="IRNazanin"/>
          <w:color w:val="111111"/>
          <w:sz w:val="28"/>
          <w:sz w:val="28"/>
          <w:szCs w:val="28"/>
          <w:rtl w:val="true"/>
          <w:lang w:bidi="fa-IR"/>
        </w:rPr>
        <w:t xml:space="preserve">رسالة مبسوطة للسید أبی القاسم بن الحاج السید علی أکبر الخوئی المعاصر، طبع فی النجف فی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Heading3"/>
        <w:numPr>
          <w:ilvl w:val="2"/>
          <w:numId w:val="1"/>
        </w:numPr>
        <w:rPr/>
      </w:pPr>
      <w:bookmarkStart w:id="5938" w:name="__RefHeading___Toc7560772_73709187"/>
      <w:bookmarkStart w:id="5939" w:name="_Toc2766"/>
      <w:bookmarkEnd w:id="5938"/>
      <w:r>
        <w:rPr/>
        <w:t>1946</w:t>
      </w:r>
      <w:r>
        <w:rPr>
          <w:rtl w:val="true"/>
        </w:rPr>
        <w:t xml:space="preserve">- </w:t>
      </w:r>
      <w:r>
        <w:rPr>
          <w:rtl w:val="true"/>
        </w:rPr>
        <w:t>التنبیه علی سبیل السعادة</w:t>
      </w:r>
      <w:bookmarkEnd w:id="5939"/>
    </w:p>
    <w:p>
      <w:pPr>
        <w:pStyle w:val="BookText"/>
        <w:rPr/>
      </w:pPr>
      <w:r>
        <w:rPr>
          <w:rFonts w:ascii="IRNazanin" w:hAnsi="IRNazanin" w:eastAsia="IRNazanin"/>
          <w:color w:val="111111"/>
          <w:sz w:val="28"/>
          <w:sz w:val="28"/>
          <w:szCs w:val="28"/>
          <w:rtl w:val="true"/>
          <w:lang w:bidi="fa-IR"/>
        </w:rPr>
        <w:t xml:space="preserve">للمعلم الثانی أبی نصر محمد بن أحمد الفارابی المتوفی </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بمطبعة دائرة المعارف فی حیدرآباد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بیان طرق حصول السعادة للنفوس و الفوز بها</w:t>
      </w:r>
    </w:p>
    <w:p>
      <w:pPr>
        <w:pStyle w:val="Heading3"/>
        <w:numPr>
          <w:ilvl w:val="2"/>
          <w:numId w:val="1"/>
        </w:numPr>
        <w:rPr/>
      </w:pPr>
      <w:bookmarkStart w:id="5940" w:name="__RefHeading___Toc7560774_73709187"/>
      <w:bookmarkStart w:id="5941" w:name="_Toc2767"/>
      <w:bookmarkEnd w:id="5940"/>
      <w:r>
        <w:rPr/>
        <w:t>1947</w:t>
      </w:r>
      <w:r>
        <w:rPr>
          <w:rtl w:val="true"/>
        </w:rPr>
        <w:t xml:space="preserve">- </w:t>
      </w:r>
      <w:r>
        <w:rPr>
          <w:rtl w:val="true"/>
        </w:rPr>
        <w:t>التنبیه علی صناعة التمویه</w:t>
      </w:r>
      <w:bookmarkEnd w:id="5941"/>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للحکیم أبی ریحان محمد بن أحمد البیرونی المتوفی حدود </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کشف الظنون </w:t>
      </w:r>
      <w:bookmarkStart w:id="5942" w:name="pg11681_117614"/>
    </w:p>
    <w:p>
      <w:pPr>
        <w:pStyle w:val="Heading3"/>
        <w:numPr>
          <w:ilvl w:val="2"/>
          <w:numId w:val="1"/>
        </w:numPr>
        <w:rPr/>
      </w:pPr>
      <w:bookmarkStart w:id="5943" w:name="__RefHeading___Toc7560776_73709187"/>
      <w:bookmarkStart w:id="5944" w:name="_Toc2768"/>
      <w:bookmarkEnd w:id="5942"/>
      <w:bookmarkEnd w:id="5943"/>
      <w:r>
        <w:rPr/>
        <w:t>1948</w:t>
      </w:r>
      <w:r>
        <w:rPr>
          <w:rtl w:val="true"/>
        </w:rPr>
        <w:t xml:space="preserve">- </w:t>
      </w:r>
      <w:r>
        <w:rPr>
          <w:rtl w:val="true"/>
        </w:rPr>
        <w:t>التنبیه علی غرائب من لا یحضره الفقیه</w:t>
      </w:r>
      <w:bookmarkEnd w:id="5944"/>
    </w:p>
    <w:p>
      <w:pPr>
        <w:pStyle w:val="BookText"/>
        <w:rPr/>
      </w:pPr>
      <w:r>
        <w:rPr>
          <w:rFonts w:ascii="IRNazanin" w:hAnsi="IRNazanin" w:eastAsia="IRNazanin"/>
          <w:color w:val="111111"/>
          <w:sz w:val="28"/>
          <w:sz w:val="28"/>
          <w:szCs w:val="28"/>
          <w:rtl w:val="true"/>
          <w:lang w:bidi="fa-IR"/>
        </w:rPr>
        <w:t xml:space="preserve">للشیخ مفلح بن الحسن الصیمری مؤلف تلخیص الخلاف المذکور آنفا،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جمع فیه فتاوی الصدوق المخالفة للإجماع، و المسائل المتروکة عند علمائنا المتقدمین و المتأخرین، و قال نفسه فی أول الکتاب إنه مشتمل علی مسائل ینشرح لها الخواطر و غرائب و نکات یلتذ بها الناظر</w:t>
      </w:r>
    </w:p>
    <w:p>
      <w:pPr>
        <w:pStyle w:val="Heading3"/>
        <w:numPr>
          <w:ilvl w:val="2"/>
          <w:numId w:val="1"/>
        </w:numPr>
        <w:rPr/>
      </w:pPr>
      <w:bookmarkStart w:id="5945" w:name="__RefHeading___Toc7560778_73709187"/>
      <w:bookmarkStart w:id="5946" w:name="_Toc2769"/>
      <w:bookmarkEnd w:id="5945"/>
      <w:r>
        <w:rPr/>
        <w:t>1949</w:t>
      </w:r>
      <w:r>
        <w:rPr>
          <w:rtl w:val="true"/>
        </w:rPr>
        <w:t xml:space="preserve">- </w:t>
      </w:r>
      <w:r>
        <w:rPr>
          <w:rtl w:val="true"/>
        </w:rPr>
        <w:t>التنبیه علی اللحن الخفی و الجلی</w:t>
      </w:r>
      <w:bookmarkEnd w:id="5946"/>
    </w:p>
    <w:p>
      <w:pPr>
        <w:pStyle w:val="BookText"/>
        <w:rPr/>
      </w:pPr>
      <w:r>
        <w:rPr>
          <w:rFonts w:ascii="IRNazanin" w:hAnsi="IRNazanin" w:eastAsia="IRNazanin"/>
          <w:color w:val="111111"/>
          <w:sz w:val="28"/>
          <w:sz w:val="28"/>
          <w:szCs w:val="28"/>
          <w:rtl w:val="true"/>
          <w:lang w:bidi="fa-IR"/>
        </w:rPr>
        <w:t xml:space="preserve">فی تجوید القرآن لأبی الحسن علی بن جعفر بن محمد البزازی ثم السعیدی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 نبتدی و إیاه نستهدی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فی النجف نسخه منه کتابتها </w:t>
      </w:r>
      <w:r>
        <w:rPr>
          <w:rFonts w:eastAsia="IRNazanin" w:cs="IRNazanin"/>
          <w:color w:val="111111"/>
          <w:sz w:val="28"/>
          <w:szCs w:val="28"/>
          <w:rtl w:val="true"/>
          <w:lang w:bidi="fa-IR"/>
        </w:rPr>
        <w:t>(</w:t>
      </w:r>
      <w:r>
        <w:rPr>
          <w:rFonts w:eastAsia="IRNazanin" w:cs="IRNazanin"/>
          <w:color w:val="111111"/>
          <w:sz w:val="28"/>
          <w:szCs w:val="28"/>
          <w:lang w:bidi="fa-IR"/>
        </w:rPr>
        <w:t>931</w:t>
      </w:r>
      <w:r>
        <w:rPr>
          <w:rFonts w:eastAsia="IRNazanin" w:cs="IRNazanin"/>
          <w:color w:val="111111"/>
          <w:sz w:val="28"/>
          <w:szCs w:val="28"/>
          <w:rtl w:val="true"/>
          <w:lang w:bidi="fa-IR"/>
        </w:rPr>
        <w:t>)</w:t>
      </w:r>
    </w:p>
    <w:p>
      <w:pPr>
        <w:pStyle w:val="Heading3"/>
        <w:numPr>
          <w:ilvl w:val="2"/>
          <w:numId w:val="1"/>
        </w:numPr>
        <w:rPr/>
      </w:pPr>
      <w:bookmarkStart w:id="5947" w:name="__RefHeading___Toc7560780_73709187"/>
      <w:bookmarkStart w:id="5948" w:name="_Toc2770"/>
      <w:bookmarkEnd w:id="5947"/>
      <w:r>
        <w:rPr/>
        <w:t>1950</w:t>
      </w:r>
      <w:r>
        <w:rPr>
          <w:rtl w:val="true"/>
        </w:rPr>
        <w:t xml:space="preserve">- </w:t>
      </w:r>
      <w:r>
        <w:rPr>
          <w:rtl w:val="true"/>
        </w:rPr>
        <w:t>التنبیه علی ما أخطأ بعض المتفقهة فیه</w:t>
      </w:r>
      <w:bookmarkEnd w:id="5948"/>
    </w:p>
    <w:p>
      <w:pPr>
        <w:pStyle w:val="BookText"/>
        <w:rPr/>
      </w:pPr>
      <w:r>
        <w:rPr>
          <w:rFonts w:ascii="IRNazanin" w:hAnsi="IRNazanin" w:eastAsia="IRNazanin"/>
          <w:color w:val="111111"/>
          <w:sz w:val="28"/>
          <w:sz w:val="28"/>
          <w:szCs w:val="28"/>
          <w:rtl w:val="true"/>
          <w:lang w:bidi="fa-IR"/>
        </w:rPr>
        <w:t xml:space="preserve">لسید مشایخنا الحجة السید أبی تراب ابن أبی القاسم الموسوی الخوانساری المولود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بخطه فی فهرس تصانیفه، و ذکر أن مراده من البعض هو السید الحجة الطباطبائی الیزدی المتوفی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Heading3"/>
        <w:numPr>
          <w:ilvl w:val="2"/>
          <w:numId w:val="1"/>
        </w:numPr>
        <w:rPr/>
      </w:pPr>
      <w:bookmarkStart w:id="5949" w:name="__RefHeading___Toc7560782_73709187"/>
      <w:bookmarkStart w:id="5950" w:name="_Toc2771"/>
      <w:bookmarkEnd w:id="5949"/>
      <w:r>
        <w:rPr/>
        <w:t>1951</w:t>
      </w:r>
      <w:r>
        <w:rPr>
          <w:rtl w:val="true"/>
        </w:rPr>
        <w:t xml:space="preserve">- </w:t>
      </w:r>
      <w:r>
        <w:rPr>
          <w:rtl w:val="true"/>
        </w:rPr>
        <w:t>التنبیه علی بعض ما فعل بالکتب</w:t>
      </w:r>
      <w:bookmarkEnd w:id="5950"/>
    </w:p>
    <w:p>
      <w:pPr>
        <w:pStyle w:val="BookText"/>
        <w:rPr/>
      </w:pPr>
      <w:r>
        <w:rPr>
          <w:rFonts w:ascii="IRNazanin" w:hAnsi="IRNazanin" w:eastAsia="IRNazanin"/>
          <w:color w:val="111111"/>
          <w:sz w:val="28"/>
          <w:sz w:val="28"/>
          <w:szCs w:val="28"/>
          <w:rtl w:val="true"/>
          <w:lang w:bidi="fa-IR"/>
        </w:rPr>
        <w:t xml:space="preserve">فیه بیان بعض التحریفات العمدیة المضرة بالدیانة و المضادة لعاطفة الأمانة الواقعة فی جملة من الکتب المطبوعة بمصر و غیرها، و الحق إنها مما لا یرتضیه ناموس العدل و الإنصاف و لا یجوزه العقل و الشرع، للشیخ محمد باقر بن جعفر البهاری الهمدانی المتوفی بها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الله أن یعین بعض المعاصرین علی تحقیق هذا الأمر العظیم حتی ینسد هذه الثغرة التی أحدثها بعض الخونة فی عالم العلم</w:t>
      </w:r>
    </w:p>
    <w:p>
      <w:pPr>
        <w:pStyle w:val="Heading3"/>
        <w:numPr>
          <w:ilvl w:val="2"/>
          <w:numId w:val="1"/>
        </w:numPr>
        <w:rPr/>
      </w:pPr>
      <w:bookmarkStart w:id="5951" w:name="__RefHeading___Toc7560784_73709187"/>
      <w:bookmarkStart w:id="5952" w:name="_Toc2772"/>
      <w:bookmarkEnd w:id="5951"/>
      <w:r>
        <w:rPr/>
        <w:t>1952</w:t>
      </w:r>
      <w:r>
        <w:rPr>
          <w:rtl w:val="true"/>
        </w:rPr>
        <w:t xml:space="preserve">- </w:t>
      </w:r>
      <w:r>
        <w:rPr>
          <w:rtl w:val="true"/>
        </w:rPr>
        <w:t>التنبیه عما أخطأ الأعمی فیه</w:t>
      </w:r>
      <w:bookmarkEnd w:id="5952"/>
    </w:p>
    <w:p>
      <w:pPr>
        <w:pStyle w:val="BookText"/>
        <w:rPr/>
      </w:pPr>
      <w:r>
        <w:rPr>
          <w:rFonts w:ascii="IRNazanin" w:hAnsi="IRNazanin" w:eastAsia="IRNazanin"/>
          <w:color w:val="111111"/>
          <w:sz w:val="28"/>
          <w:sz w:val="28"/>
          <w:szCs w:val="28"/>
          <w:rtl w:val="true"/>
          <w:lang w:bidi="fa-IR"/>
        </w:rPr>
        <w:t xml:space="preserve">لأبی الحسن الشمشاطی، صاحب تتمیم الموصلی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Heading3"/>
        <w:numPr>
          <w:ilvl w:val="2"/>
          <w:numId w:val="1"/>
        </w:numPr>
        <w:rPr/>
      </w:pPr>
      <w:bookmarkStart w:id="5953" w:name="__RefHeading___Toc7560786_73709187"/>
      <w:bookmarkStart w:id="5954" w:name="_Toc2773"/>
      <w:bookmarkEnd w:id="5953"/>
      <w:r>
        <w:rPr/>
        <w:t>1953</w:t>
      </w:r>
      <w:r>
        <w:rPr>
          <w:rtl w:val="true"/>
        </w:rPr>
        <w:t xml:space="preserve">- </w:t>
      </w:r>
      <w:r>
        <w:rPr>
          <w:rtl w:val="true"/>
        </w:rPr>
        <w:t>التنبیه فی الإمامة</w:t>
      </w:r>
      <w:bookmarkEnd w:id="5954"/>
    </w:p>
    <w:p>
      <w:pPr>
        <w:pStyle w:val="BookText"/>
        <w:rPr/>
      </w:pPr>
      <w:r>
        <w:rPr>
          <w:rFonts w:ascii="IRNazanin" w:hAnsi="IRNazanin" w:eastAsia="IRNazanin"/>
          <w:color w:val="111111"/>
          <w:sz w:val="28"/>
          <w:sz w:val="28"/>
          <w:szCs w:val="28"/>
          <w:rtl w:val="true"/>
          <w:lang w:bidi="fa-IR"/>
        </w:rPr>
        <w:t xml:space="preserve">لأبی سهل إسماعیل بن علی النوبختی المولود </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 فی خاندان نوبخت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مؤلف إبطال القیاس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النجاشی إنه قرأ التنبیه علی أستاذه المفید، و أورد الصدوق عدة صفحات منه فی إکمال الدین و ذکره 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 له تثبیت الرسالة</w:t>
      </w:r>
    </w:p>
    <w:p>
      <w:pPr>
        <w:pStyle w:val="Heading3"/>
        <w:numPr>
          <w:ilvl w:val="2"/>
          <w:numId w:val="1"/>
        </w:numPr>
        <w:rPr/>
      </w:pPr>
      <w:bookmarkStart w:id="5955" w:name="__RefHeading___Toc7560788_73709187"/>
      <w:bookmarkStart w:id="5956" w:name="_Toc2774"/>
      <w:bookmarkEnd w:id="5955"/>
      <w:r>
        <w:rPr/>
        <w:t>1954</w:t>
      </w:r>
      <w:r>
        <w:rPr>
          <w:rtl w:val="true"/>
        </w:rPr>
        <w:t xml:space="preserve">- </w:t>
      </w:r>
      <w:r>
        <w:rPr>
          <w:rtl w:val="true"/>
        </w:rPr>
        <w:t>التنبیه فی التنزیه</w:t>
      </w:r>
      <w:bookmarkEnd w:id="5956"/>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تنزیه المعصوم عن السهو و النسیان للشیخ محمد بن </w:t>
      </w:r>
      <w:bookmarkStart w:id="5957" w:name="pg11681_117615"/>
    </w:p>
    <w:p>
      <w:pPr>
        <w:pStyle w:val="BookText"/>
        <w:rPr/>
      </w:pPr>
      <w:bookmarkEnd w:id="5957"/>
      <w:r>
        <w:rPr>
          <w:rFonts w:ascii="IRNazanin" w:hAnsi="IRNazanin" w:eastAsia="IRNazanin"/>
          <w:color w:val="111111"/>
          <w:sz w:val="28"/>
          <w:sz w:val="28"/>
          <w:szCs w:val="28"/>
          <w:rtl w:val="true"/>
          <w:lang w:bidi="fa-IR"/>
        </w:rPr>
        <w:t xml:space="preserve">الحسن الحر العاملی صاحب الأمل، لم یسمه فیه بل ذکره بعنوان الرسالة، و لکن فی کشف الحجب و فی آخر الکتاب نفسه 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بالمعلوم من البرهان علی تنزیه المعصوم عن السهو و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اختار الأنبیاء و الأوصیاء حفظة للإیمان و جعلهم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فیه الأدلة و البراهین و رد الشبهات، و أول ظواهر بعض الاخبار و الآیات مرتبا ذلک فی اثنی عشر فصلا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النافین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المجوزین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النافیة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النافیة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الوجوه العقلیة للنفی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مفاسد جواز السهو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المجوزین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 الشبه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اضطرابها و بطلانها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تأویلاتها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جوابات ابن بابویه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نظائر أحادیث السهو فی الضعف، رأیته فی مکتبة المولی محمد علی الخوانساری فی النجف، و یأتی مختصره الموسوم بالتنزیه و التنبیه</w:t>
      </w:r>
    </w:p>
    <w:p>
      <w:pPr>
        <w:pStyle w:val="Heading3"/>
        <w:numPr>
          <w:ilvl w:val="2"/>
          <w:numId w:val="1"/>
        </w:numPr>
        <w:rPr/>
      </w:pPr>
      <w:bookmarkStart w:id="5958" w:name="__RefHeading___Toc7560790_73709187"/>
      <w:bookmarkStart w:id="5959" w:name="_Toc2775"/>
      <w:bookmarkEnd w:id="5958"/>
      <w:r>
        <w:rPr/>
        <w:t>1955</w:t>
      </w:r>
      <w:r>
        <w:rPr>
          <w:rtl w:val="true"/>
        </w:rPr>
        <w:t xml:space="preserve">- </w:t>
      </w:r>
      <w:r>
        <w:rPr>
          <w:rtl w:val="true"/>
        </w:rPr>
        <w:t>التنبیه فی شرح مشکل أبیات دیوان الحماسة</w:t>
      </w:r>
      <w:bookmarkEnd w:id="5959"/>
    </w:p>
    <w:p>
      <w:pPr>
        <w:pStyle w:val="BookText"/>
        <w:rPr/>
      </w:pPr>
      <w:r>
        <w:rPr>
          <w:rFonts w:ascii="IRNazanin" w:hAnsi="IRNazanin" w:eastAsia="IRNazanin"/>
          <w:color w:val="111111"/>
          <w:sz w:val="28"/>
          <w:sz w:val="28"/>
          <w:szCs w:val="28"/>
          <w:rtl w:val="true"/>
          <w:lang w:bidi="fa-IR"/>
        </w:rPr>
        <w:t xml:space="preserve">لأبی الفتح عثمان بن جنی النحوی مؤلف تفسیر أرجوزة أبی فراس المتوفی </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یعبر عنه بشرح مستغلقاته أو مغلقاته کما أشرنا إلیه آنفا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أیادیه و حسن 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النسخة بخط علی بن عبد الرزاق بن محمد الجعفری الذی فرغ من کتابتها فی یوم الثلاثاء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 المکتبة الخدیویة، و لابن جنی هذا المبهج فی أسماء شعراء الحماسة مطبوع، و الجمع بین التنبیه و المبهج، الموسوم ب إیضاح المنهج تألیف أبی إسحاق إبراهیم بن محمد بن ملکون الحضرمی المتوفی </w:t>
      </w: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موجود فی مکتبة إسکوریال تحت رقم </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تذکره النوادر</w:t>
      </w:r>
    </w:p>
    <w:p>
      <w:pPr>
        <w:pStyle w:val="Heading3"/>
        <w:numPr>
          <w:ilvl w:val="2"/>
          <w:numId w:val="1"/>
        </w:numPr>
        <w:rPr/>
      </w:pPr>
      <w:bookmarkStart w:id="5960" w:name="__RefHeading___Toc7560792_73709187"/>
      <w:bookmarkStart w:id="5961" w:name="_Toc2776"/>
      <w:bookmarkEnd w:id="5960"/>
      <w:r>
        <w:rPr/>
        <w:t>1956</w:t>
      </w:r>
      <w:r>
        <w:rPr>
          <w:rtl w:val="true"/>
        </w:rPr>
        <w:t xml:space="preserve">- </w:t>
      </w:r>
      <w:r>
        <w:rPr>
          <w:rtl w:val="true"/>
        </w:rPr>
        <w:t>التنبیه و الأشراف‌</w:t>
      </w:r>
      <w:bookmarkEnd w:id="5961"/>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المؤرخ أبی الحسن علی بن الحسین المسعودی المتوفی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آخر تصانیفه لأنه فرغ منه فی خلافة المطیع بفسطاط مصر فی </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صرح فی أوله أنه سابع کتبه التاریخیة و فیه خلاصتها و إنه بدأ ب أخبار الزمان الأکبر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الأوسط ثم مروج الذهب ثم فنون المعارف ثم ذخائر العلوم ثم الاستذکار و ذکر أن هذه ستة کتب کلها فی الاخبار إلی أن قال ثم رأینا أن نتبع ذلک بکتاب سابع مختصر نترجمه بکتاب التنبیه و الأشراف و هو التالی لکتاب الاستذکار نودعه لمعا من ذکر الأفلاک و هیئتها و النجوم و تأثیراتها و العناصر و تراکیبها و کیفیة أفعالها، و البیان عن قسمة الأزمنة و فصول السنة و الریاح و مهابها </w:t>
      </w:r>
      <w:bookmarkStart w:id="5962" w:name="pg11681_117616"/>
    </w:p>
    <w:p>
      <w:pPr>
        <w:pStyle w:val="BookText"/>
        <w:rPr/>
      </w:pPr>
      <w:bookmarkEnd w:id="5962"/>
      <w:r>
        <w:rPr>
          <w:rFonts w:ascii="IRNazanin" w:hAnsi="IRNazanin" w:eastAsia="IRNazanin"/>
          <w:color w:val="111111"/>
          <w:sz w:val="28"/>
          <w:sz w:val="28"/>
          <w:szCs w:val="28"/>
          <w:rtl w:val="true"/>
          <w:lang w:bidi="fa-IR"/>
        </w:rPr>
        <w:t xml:space="preserve">و الأرض و شکلها و مساحتها و النواحی و الآفاق و حدود الأقالیم السبعة، و العروض و الأطوال، و مصاب الأنهار، و ذکر الأمم السبع القدیمة و لغاتها، و ملوک الفرس، و الروم، و جوامع تاریخ العالم و الأنبیاء، و معرفة السنین القمریة و الشمسیة، و سیرة الرسول ص و غزواته، و الخلفاء من بعده و الأمویین و العباسیین جمیعا إلی سنة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أولا فی لیدن فی </w:t>
      </w:r>
      <w:r>
        <w:rPr>
          <w:rFonts w:eastAsia="IRNazanin" w:cs="IRNazanin"/>
          <w:color w:val="111111"/>
          <w:sz w:val="28"/>
          <w:szCs w:val="28"/>
          <w:rtl w:val="true"/>
          <w:lang w:bidi="fa-IR"/>
        </w:rPr>
        <w:t>(</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الأصح ثم طبع فی القاهرة سنة </w:t>
      </w:r>
      <w:r>
        <w:rPr>
          <w:rFonts w:eastAsia="IRNazanin" w:cs="IRNazanin"/>
          <w:color w:val="111111"/>
          <w:sz w:val="28"/>
          <w:szCs w:val="28"/>
          <w:lang w:bidi="fa-IR"/>
        </w:rPr>
        <w:t>1357</w:t>
      </w:r>
    </w:p>
    <w:p>
      <w:pPr>
        <w:pStyle w:val="Heading3"/>
        <w:numPr>
          <w:ilvl w:val="2"/>
          <w:numId w:val="1"/>
        </w:numPr>
        <w:rPr/>
      </w:pPr>
      <w:bookmarkStart w:id="5963" w:name="__RefHeading___Toc7560794_73709187"/>
      <w:bookmarkStart w:id="5964" w:name="_Toc2777"/>
      <w:bookmarkEnd w:id="5963"/>
      <w:r>
        <w:rPr/>
        <w:t>1957</w:t>
      </w:r>
      <w:r>
        <w:rPr>
          <w:rtl w:val="true"/>
        </w:rPr>
        <w:t xml:space="preserve">- </w:t>
      </w:r>
      <w:r>
        <w:rPr>
          <w:rtl w:val="true"/>
        </w:rPr>
        <w:t>تنبیه الأریب و تذکره اللبیب فی إیضاح رجال التهذیب</w:t>
      </w:r>
      <w:bookmarkEnd w:id="5964"/>
    </w:p>
    <w:p>
      <w:pPr>
        <w:pStyle w:val="BookText"/>
        <w:rPr/>
      </w:pPr>
      <w:r>
        <w:rPr>
          <w:rFonts w:ascii="IRNazanin" w:hAnsi="IRNazanin" w:eastAsia="IRNazanin"/>
          <w:color w:val="111111"/>
          <w:sz w:val="28"/>
          <w:sz w:val="28"/>
          <w:szCs w:val="28"/>
          <w:rtl w:val="true"/>
          <w:lang w:bidi="fa-IR"/>
        </w:rPr>
        <w:t xml:space="preserve">للعلامة التوبلی السید هاشم بن سلیمان بن إسماعیل الکتکانی البحرانی المتوفی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النسخة المقروة علی المصنف و علیها البلاغات بخطه فی مکتبة سیدنا أبی محمد الحسن صدر الدین،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الهادی من یشاء إلی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کتاب مبسوط فی شرح أسانید التهذیب و بیان أحوال رجاله، و لاحتیاجه إلی التهذیب و التنقیح هذبه الشیخ حسن الدمستانی و سماه انتخاب الجید من تنبیهات السید و قد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انتخاب هذا الکتاب لا کتاب الفقه له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p>
    <w:p>
      <w:pPr>
        <w:pStyle w:val="Heading3"/>
        <w:numPr>
          <w:ilvl w:val="2"/>
          <w:numId w:val="1"/>
        </w:numPr>
        <w:rPr/>
      </w:pPr>
      <w:bookmarkStart w:id="5965" w:name="__RefHeading___Toc7560796_73709187"/>
      <w:bookmarkStart w:id="5966" w:name="_Toc2778"/>
      <w:bookmarkEnd w:id="5965"/>
      <w:r>
        <w:rPr>
          <w:rtl w:val="true"/>
        </w:rPr>
        <w:t>تنبیه الأشراف‌</w:t>
      </w:r>
      <w:bookmarkEnd w:id="5966"/>
    </w:p>
    <w:p>
      <w:pPr>
        <w:pStyle w:val="BookText"/>
        <w:rPr/>
      </w:pPr>
      <w:r>
        <w:rPr>
          <w:rFonts w:ascii="IRNazanin" w:hAnsi="IRNazanin" w:eastAsia="IRNazanin"/>
          <w:color w:val="111111"/>
          <w:sz w:val="28"/>
          <w:sz w:val="28"/>
          <w:szCs w:val="28"/>
          <w:rtl w:val="true"/>
          <w:lang w:bidi="fa-IR"/>
        </w:rPr>
        <w:t>قد یطلق علی کتاب المسعودی کما فی مجمع الرجال للقهپائی نقلا عن محمد بن معد الموسوی لکنه التنبیه و الأشراف کما مر</w:t>
      </w:r>
    </w:p>
    <w:p>
      <w:pPr>
        <w:pStyle w:val="Heading3"/>
        <w:numPr>
          <w:ilvl w:val="2"/>
          <w:numId w:val="1"/>
        </w:numPr>
        <w:rPr/>
      </w:pPr>
      <w:bookmarkStart w:id="5967" w:name="__RefHeading___Toc7560798_73709187"/>
      <w:bookmarkStart w:id="5968" w:name="_Toc2779"/>
      <w:bookmarkEnd w:id="5967"/>
      <w:r>
        <w:rPr/>
        <w:t>1958</w:t>
      </w:r>
      <w:r>
        <w:rPr>
          <w:rtl w:val="true"/>
        </w:rPr>
        <w:t xml:space="preserve">- </w:t>
      </w:r>
      <w:r>
        <w:rPr>
          <w:rtl w:val="true"/>
        </w:rPr>
        <w:t>تنبیه الأطفال‌</w:t>
      </w:r>
      <w:bookmarkEnd w:id="5968"/>
    </w:p>
    <w:p>
      <w:pPr>
        <w:pStyle w:val="BookText"/>
        <w:rPr/>
      </w:pPr>
      <w:r>
        <w:rPr>
          <w:rFonts w:ascii="IRNazanin" w:hAnsi="IRNazanin" w:eastAsia="IRNazanin"/>
          <w:color w:val="111111"/>
          <w:sz w:val="28"/>
          <w:sz w:val="28"/>
          <w:szCs w:val="28"/>
          <w:rtl w:val="true"/>
          <w:lang w:bidi="fa-IR"/>
        </w:rPr>
        <w:t xml:space="preserve">للسید علی محمد بن السید محمد بن السید دلدار علی النقوی اللکهنوی المتوفی بها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علی نقی فی مشاهیر علماء الهند و فی فهرس الاثنی عشریة اللاهوریة أنه طبع ضمن مجموعة بالهند، و طبع مستقلا أیضا</w:t>
      </w:r>
    </w:p>
    <w:p>
      <w:pPr>
        <w:pStyle w:val="Heading3"/>
        <w:numPr>
          <w:ilvl w:val="2"/>
          <w:numId w:val="1"/>
        </w:numPr>
        <w:rPr/>
      </w:pPr>
      <w:bookmarkStart w:id="5969" w:name="__RefHeading___Toc7560800_73709187"/>
      <w:bookmarkStart w:id="5970" w:name="_Toc2780"/>
      <w:bookmarkEnd w:id="5969"/>
      <w:r>
        <w:rPr/>
        <w:t>1959</w:t>
      </w:r>
      <w:r>
        <w:rPr>
          <w:rtl w:val="true"/>
        </w:rPr>
        <w:t xml:space="preserve">- </w:t>
      </w:r>
      <w:r>
        <w:rPr>
          <w:rtl w:val="true"/>
        </w:rPr>
        <w:t>تنبیه الأمة</w:t>
      </w:r>
      <w:bookmarkEnd w:id="5970"/>
    </w:p>
    <w:p>
      <w:pPr>
        <w:pStyle w:val="BookText"/>
        <w:rPr/>
      </w:pPr>
      <w:r>
        <w:rPr>
          <w:rFonts w:ascii="IRNazanin" w:hAnsi="IRNazanin" w:eastAsia="IRNazanin"/>
          <w:color w:val="111111"/>
          <w:sz w:val="28"/>
          <w:sz w:val="28"/>
          <w:szCs w:val="28"/>
          <w:rtl w:val="true"/>
          <w:lang w:bidi="fa-IR"/>
        </w:rPr>
        <w:t xml:space="preserve">فی شرح تاریخ الأئمة للشیخ إسماعیل الأرومی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المعاصر، ذکره الواعظ الخیابانی فی مجلد شهر الصیام من وقایع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و متنه للمحدث القمی المعاصر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Heading3"/>
        <w:numPr>
          <w:ilvl w:val="2"/>
          <w:numId w:val="1"/>
        </w:numPr>
        <w:rPr/>
      </w:pPr>
      <w:bookmarkStart w:id="5971" w:name="__RefHeading___Toc7560802_73709187"/>
      <w:bookmarkStart w:id="5972" w:name="_Toc2781"/>
      <w:bookmarkEnd w:id="5971"/>
      <w:r>
        <w:rPr/>
        <w:t>1960</w:t>
      </w:r>
      <w:r>
        <w:rPr>
          <w:rtl w:val="true"/>
        </w:rPr>
        <w:t xml:space="preserve">- </w:t>
      </w:r>
      <w:r>
        <w:rPr>
          <w:rtl w:val="true"/>
        </w:rPr>
        <w:t>تنبیه الأمة و تنزیه الملة</w:t>
      </w:r>
      <w:bookmarkEnd w:id="5972"/>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لزوم مشروطیة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الدولة المنتجة لتقلیل الظلم علی أفراد الأمة و ترقیة المجتمع ألفه العلامة الحجة الشیخ میرزا محمد حسین النائنی المتوفی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فی أوائل الحرکة الدستوریة و طبع فی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قرظه آیة الله الخراسانی و المازندرانی و غیرهما من الأجلاء </w:t>
      </w:r>
      <w:bookmarkStart w:id="5973" w:name="pg11681_117617"/>
    </w:p>
    <w:p>
      <w:pPr>
        <w:pStyle w:val="Heading3"/>
        <w:numPr>
          <w:ilvl w:val="2"/>
          <w:numId w:val="1"/>
        </w:numPr>
        <w:rPr/>
      </w:pPr>
      <w:bookmarkStart w:id="5974" w:name="__RefHeading___Toc7560804_73709187"/>
      <w:bookmarkStart w:id="5975" w:name="_Toc2782"/>
      <w:bookmarkEnd w:id="5973"/>
      <w:bookmarkEnd w:id="5974"/>
      <w:r>
        <w:rPr/>
        <w:t>1961</w:t>
      </w:r>
      <w:r>
        <w:rPr>
          <w:rtl w:val="true"/>
        </w:rPr>
        <w:t xml:space="preserve">- </w:t>
      </w:r>
      <w:r>
        <w:rPr>
          <w:rtl w:val="true"/>
        </w:rPr>
        <w:t>تنبیه الأنام</w:t>
      </w:r>
      <w:bookmarkEnd w:id="5975"/>
    </w:p>
    <w:p>
      <w:pPr>
        <w:pStyle w:val="BookText"/>
        <w:rPr/>
      </w:pPr>
      <w:r>
        <w:rPr>
          <w:rFonts w:ascii="IRNazanin" w:hAnsi="IRNazanin" w:eastAsia="IRNazanin"/>
          <w:color w:val="111111"/>
          <w:sz w:val="28"/>
          <w:sz w:val="28"/>
          <w:szCs w:val="28"/>
          <w:rtl w:val="true"/>
          <w:lang w:bidi="fa-IR"/>
        </w:rPr>
        <w:t>فی تاریخ الإسلام فارسی مطبوع کما یظهر من بعض الفهارس</w:t>
      </w:r>
    </w:p>
    <w:p>
      <w:pPr>
        <w:pStyle w:val="Heading3"/>
        <w:numPr>
          <w:ilvl w:val="2"/>
          <w:numId w:val="1"/>
        </w:numPr>
        <w:rPr/>
      </w:pPr>
      <w:bookmarkStart w:id="5976" w:name="__RefHeading___Toc7560806_73709187"/>
      <w:bookmarkStart w:id="5977" w:name="_Toc2783"/>
      <w:bookmarkEnd w:id="5976"/>
      <w:r>
        <w:rPr/>
        <w:t>1962</w:t>
      </w:r>
      <w:r>
        <w:rPr>
          <w:rtl w:val="true"/>
        </w:rPr>
        <w:t xml:space="preserve">- </w:t>
      </w:r>
      <w:r>
        <w:rPr>
          <w:rtl w:val="true"/>
        </w:rPr>
        <w:t>تنبیه الأنام</w:t>
      </w:r>
      <w:bookmarkEnd w:id="5977"/>
    </w:p>
    <w:p>
      <w:pPr>
        <w:pStyle w:val="BookText"/>
        <w:rPr/>
      </w:pPr>
      <w:r>
        <w:rPr>
          <w:rFonts w:ascii="IRNazanin" w:hAnsi="IRNazanin" w:eastAsia="IRNazanin"/>
          <w:color w:val="111111"/>
          <w:sz w:val="28"/>
          <w:sz w:val="28"/>
          <w:szCs w:val="28"/>
          <w:rtl w:val="true"/>
          <w:lang w:bidi="fa-IR"/>
        </w:rPr>
        <w:t xml:space="preserve">علی مفاسد تألیف الکرمانی الموسوم ب إرشاد العوام فارسی کأصله المطبوع فی الهند و فی تبریز، بین فیه فساد مائة مطلب معین منه مع بیان موضعها فی کلتا الطبعتین، و بعد تمام المائة ذکر أن محل الفساد فیه لا یحصی لکن اکتفینا منه بالمائة و هو تألیف السید الحجة میرزا محمد حسین بن میرزا محمد علی الحسینی الشهرستانی الحائری المتوفی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 یده موجودة فی خزانة کتبه” المؤلف”، فرغ منه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نسخه أخری فی مکتبة الشیخ محمد السماوی فی النجف</w:t>
      </w:r>
    </w:p>
    <w:p>
      <w:pPr>
        <w:pStyle w:val="Heading3"/>
        <w:numPr>
          <w:ilvl w:val="2"/>
          <w:numId w:val="1"/>
        </w:numPr>
        <w:rPr/>
      </w:pPr>
      <w:bookmarkStart w:id="5978" w:name="__RefHeading___Toc7560808_73709187"/>
      <w:bookmarkStart w:id="5979" w:name="_Toc2784"/>
      <w:bookmarkEnd w:id="5978"/>
      <w:r>
        <w:rPr/>
        <w:t>1963</w:t>
      </w:r>
      <w:r>
        <w:rPr>
          <w:rtl w:val="true"/>
        </w:rPr>
        <w:t xml:space="preserve">- </w:t>
      </w:r>
      <w:r>
        <w:rPr>
          <w:rtl w:val="true"/>
        </w:rPr>
        <w:t>تنبیه أولی الألباب</w:t>
      </w:r>
      <w:bookmarkEnd w:id="5979"/>
    </w:p>
    <w:p>
      <w:pPr>
        <w:pStyle w:val="BookText"/>
        <w:rPr/>
      </w:pPr>
      <w:r>
        <w:rPr>
          <w:rFonts w:ascii="IRNazanin" w:hAnsi="IRNazanin" w:eastAsia="IRNazanin"/>
          <w:color w:val="111111"/>
          <w:sz w:val="28"/>
          <w:sz w:val="28"/>
          <w:szCs w:val="28"/>
          <w:rtl w:val="true"/>
          <w:lang w:bidi="fa-IR"/>
        </w:rPr>
        <w:t xml:space="preserve">علی تنزیه ورثة الکتاب لأبی عبد الله حمیدان بن یحیی بن حمیدان القاسمی الحسنی الزیدی مؤلف بیان الإشکال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موجود ضمن مجموعة فی دار الکتب المصریة رقم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النحل الإسلامیة</w:t>
      </w:r>
    </w:p>
    <w:p>
      <w:pPr>
        <w:pStyle w:val="Heading3"/>
        <w:numPr>
          <w:ilvl w:val="2"/>
          <w:numId w:val="1"/>
        </w:numPr>
        <w:rPr/>
      </w:pPr>
      <w:bookmarkStart w:id="5980" w:name="__RefHeading___Toc7560810_73709187"/>
      <w:bookmarkStart w:id="5981" w:name="_Toc2785"/>
      <w:bookmarkEnd w:id="5980"/>
      <w:r>
        <w:rPr>
          <w:rtl w:val="true"/>
        </w:rPr>
        <w:t>تنبیه أهل الخوض</w:t>
      </w:r>
      <w:bookmarkEnd w:id="5981"/>
    </w:p>
    <w:p>
      <w:pPr>
        <w:pStyle w:val="BookText"/>
        <w:rPr/>
      </w:pPr>
      <w:r>
        <w:rPr>
          <w:rFonts w:ascii="IRNazanin" w:hAnsi="IRNazanin" w:eastAsia="IRNazanin"/>
          <w:color w:val="111111"/>
          <w:sz w:val="28"/>
          <w:sz w:val="28"/>
          <w:szCs w:val="28"/>
          <w:rtl w:val="true"/>
          <w:lang w:bidi="fa-IR"/>
        </w:rPr>
        <w:t xml:space="preserve">المعروف ب منتهی الکلام الذی کتب فی رده استقصاء الإفحام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 إن کان تألیف المولوی حیدر علی الفیض‌آبادی من علماء أهل السنة لکن حیث ذکرنا بعض مؤلفاته إثبات الخرافة و إزالة الغین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الأنوار البدریة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ذلک بسبب اشتباهه علینا بسمیه المعاصر له المولوی میر حیدر علی اللکهنوی الشیعی المتوفی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ذکرناه هنا لتنبیه القراء بأن العصمة لله تعالی و لنشکر للسید علی النقی النقوی اللکهنوی الذی نبهنا بهذا الاشتباه</w:t>
      </w:r>
    </w:p>
    <w:p>
      <w:pPr>
        <w:pStyle w:val="Heading3"/>
        <w:numPr>
          <w:ilvl w:val="2"/>
          <w:numId w:val="1"/>
        </w:numPr>
        <w:rPr/>
      </w:pPr>
      <w:bookmarkStart w:id="5982" w:name="__RefHeading___Toc7560812_73709187"/>
      <w:bookmarkStart w:id="5983" w:name="_Toc2786"/>
      <w:bookmarkEnd w:id="5982"/>
      <w:r>
        <w:rPr/>
        <w:t>1964</w:t>
      </w:r>
      <w:r>
        <w:rPr>
          <w:rtl w:val="true"/>
        </w:rPr>
        <w:t xml:space="preserve">- </w:t>
      </w:r>
      <w:r>
        <w:rPr>
          <w:rtl w:val="true"/>
        </w:rPr>
        <w:t>تنبیه أهل الکمال و الإنصاف</w:t>
      </w:r>
      <w:bookmarkEnd w:id="5983"/>
    </w:p>
    <w:p>
      <w:pPr>
        <w:pStyle w:val="BookText"/>
        <w:rPr/>
      </w:pPr>
      <w:r>
        <w:rPr>
          <w:rFonts w:ascii="IRNazanin" w:hAnsi="IRNazanin" w:eastAsia="IRNazanin"/>
          <w:color w:val="111111"/>
          <w:sz w:val="28"/>
          <w:sz w:val="28"/>
          <w:szCs w:val="28"/>
          <w:rtl w:val="true"/>
          <w:lang w:bidi="fa-IR"/>
        </w:rPr>
        <w:t xml:space="preserve">علی اختلال رجال أهل الخلاف للعلامة الدهلوی مؤلف النزهة الاثنی عشریة میرزا محمد بن عنایة أحمد خان المتخلص ب الکامل المتوفی </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فیه أسماء الکذابین و الوضاعین و المجهولین و الخوارج و الضعفاء و غیرهم ممن روی أصحاب الصحاح الستة عنهم فی صحاحهم، و قد استخرج أسماء هؤلاء و تراجمهم بأوصافهم المذکورة عن کتاب التقریب لابن حجر العسقلانی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فی کشف الحجب</w:t>
      </w:r>
    </w:p>
    <w:p>
      <w:pPr>
        <w:pStyle w:val="Heading3"/>
        <w:numPr>
          <w:ilvl w:val="2"/>
          <w:numId w:val="1"/>
        </w:numPr>
        <w:rPr/>
      </w:pPr>
      <w:bookmarkStart w:id="5984" w:name="__RefHeading___Toc7560814_73709187"/>
      <w:bookmarkStart w:id="5985" w:name="_Toc2787"/>
      <w:bookmarkEnd w:id="5984"/>
      <w:r>
        <w:rPr/>
        <w:t>1965</w:t>
      </w:r>
      <w:r>
        <w:rPr>
          <w:rtl w:val="true"/>
        </w:rPr>
        <w:t xml:space="preserve">- </w:t>
      </w:r>
      <w:r>
        <w:rPr>
          <w:rtl w:val="true"/>
        </w:rPr>
        <w:t>تنبیه الجاهلین</w:t>
      </w:r>
      <w:bookmarkEnd w:id="5985"/>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أصول الدین، مختصر فارسی طبع فی بمبئی فی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أحمد بن السید محمد جعفر بن السید عبد الصمد بن أحمد الموسوی الجزائری التستری </w:t>
      </w:r>
      <w:bookmarkStart w:id="5986" w:name="pg11681_117618"/>
    </w:p>
    <w:p>
      <w:pPr>
        <w:pStyle w:val="BookText"/>
        <w:rPr/>
      </w:pPr>
      <w:bookmarkEnd w:id="5986"/>
      <w:r>
        <w:rPr>
          <w:rFonts w:ascii="IRNazanin" w:hAnsi="IRNazanin" w:eastAsia="IRNazanin"/>
          <w:color w:val="111111"/>
          <w:sz w:val="28"/>
          <w:sz w:val="28"/>
          <w:szCs w:val="28"/>
          <w:rtl w:val="true"/>
          <w:lang w:bidi="fa-IR"/>
        </w:rPr>
        <w:t xml:space="preserve">النجفی المعاصر المولود فی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w:t>
      </w:r>
    </w:p>
    <w:p>
      <w:pPr>
        <w:pStyle w:val="Heading3"/>
        <w:numPr>
          <w:ilvl w:val="2"/>
          <w:numId w:val="1"/>
        </w:numPr>
        <w:rPr/>
      </w:pPr>
      <w:bookmarkStart w:id="5987" w:name="__RefHeading___Toc7560816_73709187"/>
      <w:bookmarkStart w:id="5988" w:name="_Toc2788"/>
      <w:bookmarkEnd w:id="5987"/>
      <w:r>
        <w:rPr/>
        <w:t>1966</w:t>
      </w:r>
      <w:r>
        <w:rPr>
          <w:rtl w:val="true"/>
        </w:rPr>
        <w:t xml:space="preserve">- </w:t>
      </w:r>
      <w:r>
        <w:rPr>
          <w:rtl w:val="true"/>
        </w:rPr>
        <w:t>تنبیه الجهول</w:t>
      </w:r>
      <w:bookmarkEnd w:id="5988"/>
    </w:p>
    <w:p>
      <w:pPr>
        <w:pStyle w:val="BookText"/>
        <w:rPr/>
      </w:pPr>
      <w:r>
        <w:rPr>
          <w:rFonts w:ascii="IRNazanin" w:hAnsi="IRNazanin" w:eastAsia="IRNazanin"/>
          <w:color w:val="111111"/>
          <w:sz w:val="28"/>
          <w:sz w:val="28"/>
          <w:szCs w:val="28"/>
          <w:rtl w:val="true"/>
          <w:lang w:bidi="fa-IR"/>
        </w:rPr>
        <w:t>بنص آل الرسول أورد فیه أربعین حدیثا کلها من طرق العامة عن النبی ص عشرة منها فی نص النبی ص علی علی ع بالخصوص، و عشرة فی حصره ص الإمامة فی اثنی عشر، و أربعة فی بیان الإمامة بعد علی ع و ستة فی بیانها لمن بعد الحسین ع، و عشرة فی التصریح بأسمائهم من الله و رسوله و أنبیائه، و فی آخره ذکر نصوص الأئمة ع من کل سابق علی لاحقه أوله حمدا لمن أبطل الرأی بالنص، و صلاة علی الذین عمهم بما خص، و بعد فهذا تنبیه الجهول بنص آل الرسول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بخط کاتب النسخة فی آخر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تصانیف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 اسم الکاتب و لا تاریخ الکتابة، و قد رأیت النسخة بخط عتیق منضمة إلی کنز العرفان المکتوبة فی </w:t>
      </w:r>
      <w:r>
        <w:rPr>
          <w:rFonts w:eastAsia="IRNazanin" w:cs="IRNazanin"/>
          <w:color w:val="111111"/>
          <w:sz w:val="28"/>
          <w:szCs w:val="28"/>
          <w:rtl w:val="true"/>
          <w:lang w:bidi="fa-IR"/>
        </w:rPr>
        <w:t>(</w:t>
      </w:r>
      <w:r>
        <w:rPr>
          <w:rFonts w:eastAsia="IRNazanin" w:cs="IRNazanin"/>
          <w:color w:val="111111"/>
          <w:sz w:val="28"/>
          <w:szCs w:val="28"/>
          <w:lang w:bidi="fa-IR"/>
        </w:rPr>
        <w:t>968</w:t>
      </w:r>
      <w:r>
        <w:rPr>
          <w:rFonts w:eastAsia="IRNazanin" w:cs="IRNazanin"/>
          <w:color w:val="111111"/>
          <w:sz w:val="28"/>
          <w:szCs w:val="28"/>
          <w:rtl w:val="true"/>
          <w:lang w:bidi="fa-IR"/>
        </w:rPr>
        <w:t>)</w:t>
      </w:r>
    </w:p>
    <w:p>
      <w:pPr>
        <w:pStyle w:val="Heading3"/>
        <w:numPr>
          <w:ilvl w:val="2"/>
          <w:numId w:val="1"/>
        </w:numPr>
        <w:rPr/>
      </w:pPr>
      <w:bookmarkStart w:id="5989" w:name="__RefHeading___Toc7560818_73709187"/>
      <w:bookmarkStart w:id="5990" w:name="_Toc2789"/>
      <w:bookmarkEnd w:id="5989"/>
      <w:r>
        <w:rPr/>
        <w:t>1967</w:t>
      </w:r>
      <w:r>
        <w:rPr>
          <w:rtl w:val="true"/>
        </w:rPr>
        <w:t xml:space="preserve">- </w:t>
      </w:r>
      <w:r>
        <w:rPr>
          <w:rtl w:val="true"/>
        </w:rPr>
        <w:t>تنبیه الحکماء الأبرار</w:t>
      </w:r>
      <w:bookmarkEnd w:id="5990"/>
    </w:p>
    <w:p>
      <w:pPr>
        <w:pStyle w:val="BookText"/>
        <w:rPr/>
      </w:pPr>
      <w:r>
        <w:rPr>
          <w:rFonts w:ascii="IRNazanin" w:hAnsi="IRNazanin" w:eastAsia="IRNazanin"/>
          <w:color w:val="111111"/>
          <w:sz w:val="28"/>
          <w:sz w:val="28"/>
          <w:szCs w:val="28"/>
          <w:rtl w:val="true"/>
          <w:lang w:bidi="fa-IR"/>
        </w:rPr>
        <w:t xml:space="preserve">علی ما فی کتاب الأسفار، للسید میرزا محمد هاشم بن زین العابدین الموسوی الخوانساری المعروف بچهار سوقی المتوفی زائرا فی النجف الأشرف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عند أحفاده” المؤلف” کما ذکره بعضهم</w:t>
      </w:r>
    </w:p>
    <w:p>
      <w:pPr>
        <w:pStyle w:val="Heading3"/>
        <w:numPr>
          <w:ilvl w:val="2"/>
          <w:numId w:val="1"/>
        </w:numPr>
        <w:rPr/>
      </w:pPr>
      <w:bookmarkStart w:id="5991" w:name="__RefHeading___Toc7560820_73709187"/>
      <w:bookmarkStart w:id="5992" w:name="_Toc2790"/>
      <w:bookmarkEnd w:id="5991"/>
      <w:r>
        <w:rPr/>
        <w:t>1968</w:t>
      </w:r>
      <w:r>
        <w:rPr>
          <w:rtl w:val="true"/>
        </w:rPr>
        <w:t xml:space="preserve">- </w:t>
      </w:r>
      <w:r>
        <w:rPr>
          <w:rtl w:val="true"/>
        </w:rPr>
        <w:t>تنبیه الخوارج</w:t>
      </w:r>
      <w:bookmarkEnd w:id="5992"/>
    </w:p>
    <w:p>
      <w:pPr>
        <w:pStyle w:val="BookText"/>
        <w:rPr/>
      </w:pPr>
      <w:r>
        <w:rPr>
          <w:rFonts w:ascii="IRNazanin" w:hAnsi="IRNazanin" w:eastAsia="IRNazanin"/>
          <w:color w:val="111111"/>
          <w:sz w:val="28"/>
          <w:sz w:val="28"/>
          <w:szCs w:val="28"/>
          <w:rtl w:val="true"/>
          <w:lang w:bidi="fa-IR"/>
        </w:rPr>
        <w:t xml:space="preserve">طبع فی دهلی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 الاثنی عشریة</w:t>
      </w:r>
    </w:p>
    <w:p>
      <w:pPr>
        <w:pStyle w:val="Heading3"/>
        <w:numPr>
          <w:ilvl w:val="2"/>
          <w:numId w:val="1"/>
        </w:numPr>
        <w:rPr/>
      </w:pPr>
      <w:bookmarkStart w:id="5993" w:name="__RefHeading___Toc7560822_73709187"/>
      <w:bookmarkStart w:id="5994" w:name="_Toc2791"/>
      <w:bookmarkEnd w:id="5993"/>
      <w:r>
        <w:rPr>
          <w:rtl w:val="true"/>
        </w:rPr>
        <w:t>تنبیه الخواطر</w:t>
      </w:r>
      <w:bookmarkEnd w:id="5994"/>
    </w:p>
    <w:p>
      <w:pPr>
        <w:pStyle w:val="BookText"/>
        <w:rPr/>
      </w:pPr>
      <w:r>
        <w:rPr>
          <w:rFonts w:ascii="IRNazanin" w:hAnsi="IRNazanin" w:eastAsia="IRNazanin"/>
          <w:color w:val="111111"/>
          <w:sz w:val="28"/>
          <w:sz w:val="28"/>
          <w:szCs w:val="28"/>
          <w:rtl w:val="true"/>
          <w:lang w:bidi="fa-IR"/>
        </w:rPr>
        <w:t>ینقل عنه فی البحار بهذا العنوان، و یأتی فی النون أن اسمه نزهة الناظر و یعرف أیضا ب مجموعة ورام</w:t>
      </w:r>
    </w:p>
    <w:p>
      <w:pPr>
        <w:pStyle w:val="Heading3"/>
        <w:numPr>
          <w:ilvl w:val="2"/>
          <w:numId w:val="1"/>
        </w:numPr>
        <w:rPr/>
      </w:pPr>
      <w:bookmarkStart w:id="5995" w:name="__RefHeading___Toc7560824_73709187"/>
      <w:bookmarkStart w:id="5996" w:name="_Toc2792"/>
      <w:bookmarkEnd w:id="5995"/>
      <w:r>
        <w:rPr/>
        <w:t>1969</w:t>
      </w:r>
      <w:r>
        <w:rPr>
          <w:rtl w:val="true"/>
        </w:rPr>
        <w:t xml:space="preserve">- </w:t>
      </w:r>
      <w:r>
        <w:rPr>
          <w:rtl w:val="true"/>
        </w:rPr>
        <w:t>تنبیه الخواطر</w:t>
      </w:r>
      <w:bookmarkEnd w:id="5996"/>
    </w:p>
    <w:p>
      <w:pPr>
        <w:pStyle w:val="BookText"/>
        <w:rPr/>
      </w:pPr>
      <w:r>
        <w:rPr>
          <w:rFonts w:ascii="IRNazanin" w:hAnsi="IRNazanin" w:eastAsia="IRNazanin"/>
          <w:color w:val="111111"/>
          <w:sz w:val="28"/>
          <w:sz w:val="28"/>
          <w:szCs w:val="28"/>
          <w:rtl w:val="true"/>
          <w:lang w:bidi="fa-IR"/>
        </w:rPr>
        <w:t xml:space="preserve">فی أحوال المسافر من دار الدنیا إلی الآخرة، مثنوی أخلاقی فی السیر و السلوک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 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للبهائی نظمه الحاج السید حسین الواعظ ابن السید مرتضی الطباطبائی الیزدی الحائری المتوفی بها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بمبئی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w:t>
      </w:r>
    </w:p>
    <w:p>
      <w:pPr>
        <w:pStyle w:val="Heading3"/>
        <w:numPr>
          <w:ilvl w:val="2"/>
          <w:numId w:val="1"/>
        </w:numPr>
        <w:rPr/>
      </w:pPr>
      <w:bookmarkStart w:id="5997" w:name="__RefHeading___Toc7560826_73709187"/>
      <w:bookmarkStart w:id="5998" w:name="_Toc2793"/>
      <w:bookmarkEnd w:id="5997"/>
      <w:r>
        <w:rPr/>
        <w:t>1970</w:t>
      </w:r>
      <w:r>
        <w:rPr>
          <w:rtl w:val="true"/>
        </w:rPr>
        <w:t xml:space="preserve">- </w:t>
      </w:r>
      <w:r>
        <w:rPr>
          <w:rtl w:val="true"/>
        </w:rPr>
        <w:t>تنبیه الراقد</w:t>
      </w:r>
      <w:bookmarkEnd w:id="5998"/>
    </w:p>
    <w:p>
      <w:pPr>
        <w:pStyle w:val="BookText"/>
        <w:rPr/>
      </w:pPr>
      <w:r>
        <w:rPr>
          <w:rFonts w:ascii="IRNazanin" w:hAnsi="IRNazanin" w:eastAsia="IRNazanin"/>
          <w:color w:val="111111"/>
          <w:sz w:val="28"/>
          <w:sz w:val="28"/>
          <w:szCs w:val="28"/>
          <w:rtl w:val="true"/>
          <w:lang w:bidi="fa-IR"/>
        </w:rPr>
        <w:t>طبع باللغة الأردویة فی الهند، لبعض فضلائها</w:t>
      </w:r>
    </w:p>
    <w:p>
      <w:pPr>
        <w:pStyle w:val="Heading3"/>
        <w:numPr>
          <w:ilvl w:val="2"/>
          <w:numId w:val="1"/>
        </w:numPr>
        <w:rPr/>
      </w:pPr>
      <w:bookmarkStart w:id="5999" w:name="__RefHeading___Toc7560828_73709187"/>
      <w:bookmarkStart w:id="6000" w:name="_Toc2794"/>
      <w:bookmarkEnd w:id="5999"/>
      <w:r>
        <w:rPr/>
        <w:t>1971</w:t>
      </w:r>
      <w:r>
        <w:rPr>
          <w:rtl w:val="true"/>
        </w:rPr>
        <w:t xml:space="preserve">- </w:t>
      </w:r>
      <w:r>
        <w:rPr>
          <w:rtl w:val="true"/>
        </w:rPr>
        <w:t>تنبیه الراقدین و جمال الوافدین</w:t>
      </w:r>
      <w:bookmarkEnd w:id="6000"/>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الأخلاق و بعض الآداب المتعلقة بالصلاة من المقدمات و المقارنات و التعقیبات فی مقدمه و سبعة جمالات و خاتمة للسید حسین بن السید محمد تقی الهمدانی النجفی الدرودآبادی المتوفی بهمدان فی حدود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بمقبرته هناک کان من تلامیذ آیة الله المجدد الشیرازی بسامراء سنین و تزوج فی النجف بأخت سیدنا المحدث البارع السید محمد علی الشاه عبد العظیمی و رزق منها ولده الفاضل أبو الفضل العارفی، رأیت النسخة </w:t>
      </w:r>
      <w:bookmarkStart w:id="6001" w:name="pg11681_117619"/>
    </w:p>
    <w:p>
      <w:pPr>
        <w:pStyle w:val="BookText"/>
        <w:rPr/>
      </w:pPr>
      <w:bookmarkEnd w:id="6001"/>
      <w:r>
        <w:rPr>
          <w:rFonts w:ascii="IRNazanin" w:hAnsi="IRNazanin" w:eastAsia="IRNazanin"/>
          <w:color w:val="111111"/>
          <w:sz w:val="28"/>
          <w:sz w:val="28"/>
          <w:szCs w:val="28"/>
          <w:rtl w:val="true"/>
          <w:lang w:bidi="fa-IR"/>
        </w:rPr>
        <w:t xml:space="preserve">بخطه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آفریدگاری را سزا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شرح الزیارة الجامعة بالفارسیة أیضا عربی اسمه الشموس الطالعة یأتی فی الشین</w:t>
      </w:r>
    </w:p>
    <w:p>
      <w:pPr>
        <w:pStyle w:val="Heading3"/>
        <w:numPr>
          <w:ilvl w:val="2"/>
          <w:numId w:val="1"/>
        </w:numPr>
        <w:rPr/>
      </w:pPr>
      <w:bookmarkStart w:id="6002" w:name="__RefHeading___Toc7560830_73709187"/>
      <w:bookmarkStart w:id="6003" w:name="_Toc2795"/>
      <w:bookmarkEnd w:id="6002"/>
      <w:r>
        <w:rPr/>
        <w:t>1972</w:t>
      </w:r>
      <w:r>
        <w:rPr>
          <w:rtl w:val="true"/>
        </w:rPr>
        <w:t xml:space="preserve">- </w:t>
      </w:r>
      <w:r>
        <w:rPr>
          <w:rtl w:val="true"/>
        </w:rPr>
        <w:t>تنبیه الراقدین‌</w:t>
      </w:r>
      <w:bookmarkEnd w:id="6003"/>
    </w:p>
    <w:p>
      <w:pPr>
        <w:pStyle w:val="BookText"/>
        <w:rPr/>
      </w:pPr>
      <w:r>
        <w:rPr>
          <w:rFonts w:ascii="IRNazanin" w:hAnsi="IRNazanin" w:eastAsia="IRNazanin"/>
          <w:color w:val="111111"/>
          <w:sz w:val="28"/>
          <w:sz w:val="28"/>
          <w:szCs w:val="28"/>
          <w:rtl w:val="true"/>
          <w:lang w:bidi="fa-IR"/>
        </w:rPr>
        <w:t xml:space="preserve">فی إیقاظ النفس بذکر الموت و الزحیل للمولی محمد طاهر بن محمد حسین الشیرازی القمی المتوفی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خلقنی فهو یهدین و الذی هو یطعمنی و یسقین و إذا مرضت فهو یشفین و الذی یمیتنی ثم یحیین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محاسبة النفس لابن طاوس فی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 ترجمته إلی الفارسیة 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له بهجة الدارین و تحفه الأخیار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Heading3"/>
        <w:numPr>
          <w:ilvl w:val="2"/>
          <w:numId w:val="1"/>
        </w:numPr>
        <w:rPr/>
      </w:pPr>
      <w:bookmarkStart w:id="6004" w:name="__RefHeading___Toc7560832_73709187"/>
      <w:bookmarkStart w:id="6005" w:name="_Toc2796"/>
      <w:bookmarkEnd w:id="6004"/>
      <w:r>
        <w:rPr>
          <w:rtl w:val="true"/>
        </w:rPr>
        <w:t>تنبیه الراقدین‌</w:t>
      </w:r>
      <w:bookmarkEnd w:id="6005"/>
    </w:p>
    <w:p>
      <w:pPr>
        <w:pStyle w:val="BookText"/>
        <w:rPr/>
      </w:pPr>
      <w:r>
        <w:rPr>
          <w:rFonts w:ascii="IRNazanin" w:hAnsi="IRNazanin" w:eastAsia="IRNazanin"/>
          <w:color w:val="111111"/>
          <w:sz w:val="28"/>
          <w:sz w:val="28"/>
          <w:szCs w:val="28"/>
          <w:rtl w:val="true"/>
          <w:lang w:bidi="fa-IR"/>
        </w:rPr>
        <w:t xml:space="preserve">متن متین فی تحقیق مسائل علم المعقول علی طریقة الإشراقیین، للمولی جلال الدین محمد بن أسعد الدوانی المتوفی </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مختصر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لذاته لولیه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نبذة من الحقائق بل زبدة من الدقائق منبه عن تشبیهات مبنیة علی تنبیهات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سمی بذلک لما فی خطبته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الراقدین علی أوطنة الغفلات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الدوانی فی أول شرحه لهذا المختصر الآتی فی الشین صرح بأنه 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قال فی أول الشرح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فرغت من تهذیب الرسالة الموسومة بالزوراء المشتملة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من الحقائق و نبذة من الدقائق</w:t>
      </w:r>
      <w:r>
        <w:rPr>
          <w:rFonts w:eastAsia="IRNazanin" w:cs="IRNazanin"/>
          <w:color w:val="111111"/>
          <w:sz w:val="28"/>
          <w:szCs w:val="28"/>
          <w:rtl w:val="true"/>
          <w:lang w:bidi="fa-IR"/>
        </w:rPr>
        <w:t>)</w:t>
      </w:r>
    </w:p>
    <w:p>
      <w:pPr>
        <w:pStyle w:val="Heading3"/>
        <w:numPr>
          <w:ilvl w:val="2"/>
          <w:numId w:val="1"/>
        </w:numPr>
        <w:rPr/>
      </w:pPr>
      <w:bookmarkStart w:id="6006" w:name="__RefHeading___Toc7560834_73709187"/>
      <w:bookmarkStart w:id="6007" w:name="_Toc2797"/>
      <w:bookmarkEnd w:id="6006"/>
      <w:r>
        <w:rPr/>
        <w:t>1973</w:t>
      </w:r>
      <w:r>
        <w:rPr>
          <w:rtl w:val="true"/>
        </w:rPr>
        <w:t xml:space="preserve">- </w:t>
      </w:r>
      <w:r>
        <w:rPr>
          <w:rtl w:val="true"/>
        </w:rPr>
        <w:t>تنبیه الساهی بالعلم الإلهی</w:t>
      </w:r>
      <w:bookmarkEnd w:id="6007"/>
    </w:p>
    <w:p>
      <w:pPr>
        <w:pStyle w:val="BookText"/>
        <w:rPr/>
      </w:pPr>
      <w:r>
        <w:rPr>
          <w:rFonts w:ascii="IRNazanin" w:hAnsi="IRNazanin" w:eastAsia="IRNazanin"/>
          <w:color w:val="111111"/>
          <w:sz w:val="28"/>
          <w:sz w:val="28"/>
          <w:szCs w:val="28"/>
          <w:rtl w:val="true"/>
          <w:lang w:bidi="fa-IR"/>
        </w:rPr>
        <w:t xml:space="preserve">للشیخ أبی علی محمد بن أحمد بن جنید الإسکافی المتوفی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الفهرست</w:t>
      </w:r>
    </w:p>
    <w:p>
      <w:pPr>
        <w:pStyle w:val="Heading3"/>
        <w:numPr>
          <w:ilvl w:val="2"/>
          <w:numId w:val="1"/>
        </w:numPr>
        <w:rPr/>
      </w:pPr>
      <w:bookmarkStart w:id="6008" w:name="__RefHeading___Toc7560836_73709187"/>
      <w:bookmarkStart w:id="6009" w:name="_Toc2798"/>
      <w:bookmarkEnd w:id="6008"/>
      <w:r>
        <w:rPr/>
        <w:t>1974</w:t>
      </w:r>
      <w:r>
        <w:rPr>
          <w:rtl w:val="true"/>
        </w:rPr>
        <w:t xml:space="preserve">- </w:t>
      </w:r>
      <w:r>
        <w:rPr>
          <w:rtl w:val="true"/>
        </w:rPr>
        <w:t>تنبیه الصبیان</w:t>
      </w:r>
      <w:bookmarkEnd w:id="6009"/>
    </w:p>
    <w:p>
      <w:pPr>
        <w:pStyle w:val="BookText"/>
        <w:rPr/>
      </w:pPr>
      <w:r>
        <w:rPr>
          <w:rFonts w:ascii="IRNazanin" w:hAnsi="IRNazanin" w:eastAsia="IRNazanin"/>
          <w:color w:val="111111"/>
          <w:sz w:val="28"/>
          <w:sz w:val="28"/>
          <w:szCs w:val="28"/>
          <w:rtl w:val="true"/>
          <w:lang w:bidi="fa-IR"/>
        </w:rPr>
        <w:t xml:space="preserve">رسالة فارسیة مبسوطة فی قواعد اللغة الفارسیة، تألیف میرزا محمد حسین خان بن مسعود بن عبد الرحیم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کارپرداز طرابزون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الملقب ب مصباح السلطنة المتوفی قبل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و هو فی ترکیا و طبعه فی الآستانة فی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w:t>
      </w:r>
    </w:p>
    <w:p>
      <w:pPr>
        <w:pStyle w:val="Heading3"/>
        <w:numPr>
          <w:ilvl w:val="2"/>
          <w:numId w:val="1"/>
        </w:numPr>
        <w:rPr/>
      </w:pPr>
      <w:bookmarkStart w:id="6010" w:name="__RefHeading___Toc7560838_73709187"/>
      <w:bookmarkStart w:id="6011" w:name="_Toc2799"/>
      <w:bookmarkEnd w:id="6010"/>
      <w:r>
        <w:rPr/>
        <w:t>1975</w:t>
      </w:r>
      <w:r>
        <w:rPr>
          <w:rtl w:val="true"/>
        </w:rPr>
        <w:t xml:space="preserve">- </w:t>
      </w:r>
      <w:r>
        <w:rPr>
          <w:rtl w:val="true"/>
        </w:rPr>
        <w:t>تنبیه الغافل</w:t>
      </w:r>
      <w:bookmarkEnd w:id="6011"/>
    </w:p>
    <w:p>
      <w:pPr>
        <w:pStyle w:val="BookText"/>
        <w:rPr/>
      </w:pPr>
      <w:r>
        <w:rPr>
          <w:rFonts w:ascii="IRNazanin" w:hAnsi="IRNazanin" w:eastAsia="IRNazanin"/>
          <w:color w:val="111111"/>
          <w:sz w:val="28"/>
          <w:sz w:val="28"/>
          <w:szCs w:val="28"/>
          <w:rtl w:val="true"/>
          <w:lang w:bidi="fa-IR"/>
        </w:rPr>
        <w:t xml:space="preserve">فی حکم الجاهل للسید عبد الکریم بن السید جواد بن السید عبد الله الموسوی الجزائری التستری المتوفی </w:t>
      </w:r>
      <w:r>
        <w:rPr>
          <w:rFonts w:eastAsia="IRNazanin" w:cs="IRNazanin"/>
          <w:color w:val="111111"/>
          <w:sz w:val="28"/>
          <w:szCs w:val="28"/>
          <w:rtl w:val="true"/>
          <w:lang w:bidi="fa-IR"/>
        </w:rPr>
        <w:t>(</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السید نور الدین المعاصر فی الشجرة الطیبة أنه رآه بخط المؤلف‌</w:t>
      </w:r>
    </w:p>
    <w:p>
      <w:pPr>
        <w:pStyle w:val="Heading3"/>
        <w:numPr>
          <w:ilvl w:val="2"/>
          <w:numId w:val="1"/>
        </w:numPr>
        <w:rPr/>
      </w:pPr>
      <w:bookmarkStart w:id="6012" w:name="__RefHeading___Toc7560840_73709187"/>
      <w:bookmarkStart w:id="6013" w:name="_Toc2800"/>
      <w:bookmarkEnd w:id="6012"/>
      <w:r>
        <w:rPr/>
        <w:t>1976</w:t>
      </w:r>
      <w:r>
        <w:rPr>
          <w:rtl w:val="true"/>
        </w:rPr>
        <w:t xml:space="preserve">- </w:t>
      </w:r>
      <w:r>
        <w:rPr>
          <w:rtl w:val="true"/>
        </w:rPr>
        <w:t>تنبیه عالم قتله علمه الذی معه</w:t>
      </w:r>
      <w:bookmarkEnd w:id="6013"/>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محمد حیدر بن محمد بن نعیم السمرقندی من غلمان محمد بن مسعود العیاشی، روی ألف کتاب من کتب الشیعة، و روی عنه أبو محمد هارون بن موسی التلعکبری فی سنة </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الفهرست </w:t>
      </w:r>
      <w:bookmarkStart w:id="6014" w:name="pg11681_117620"/>
    </w:p>
    <w:p>
      <w:pPr>
        <w:pStyle w:val="Heading3"/>
        <w:numPr>
          <w:ilvl w:val="2"/>
          <w:numId w:val="1"/>
        </w:numPr>
        <w:rPr/>
      </w:pPr>
      <w:bookmarkStart w:id="6015" w:name="__RefHeading___Toc7560842_73709187"/>
      <w:bookmarkStart w:id="6016" w:name="_Toc2801"/>
      <w:bookmarkEnd w:id="6014"/>
      <w:bookmarkEnd w:id="6015"/>
      <w:r>
        <w:rPr/>
        <w:t>1977</w:t>
      </w:r>
      <w:r>
        <w:rPr>
          <w:rtl w:val="true"/>
        </w:rPr>
        <w:t xml:space="preserve">- </w:t>
      </w:r>
      <w:r>
        <w:rPr>
          <w:rtl w:val="true"/>
        </w:rPr>
        <w:t>تنبیه العباد</w:t>
      </w:r>
      <w:bookmarkEnd w:id="6016"/>
    </w:p>
    <w:p>
      <w:pPr>
        <w:pStyle w:val="BookText"/>
        <w:rPr/>
      </w:pPr>
      <w:r>
        <w:rPr>
          <w:rFonts w:ascii="IRNazanin" w:hAnsi="IRNazanin" w:eastAsia="IRNazanin"/>
          <w:color w:val="111111"/>
          <w:sz w:val="28"/>
          <w:sz w:val="28"/>
          <w:szCs w:val="28"/>
          <w:rtl w:val="true"/>
          <w:lang w:bidi="fa-IR"/>
        </w:rPr>
        <w:t xml:space="preserve">للتزود بخیر الزاد فی شرح خطبة همام للشیخ محمد جواد بن الشیخ محمد علی بن العلامة الشیخ جعفر التستری المتوفی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ابن أخیه الشیخ محمد تقی بن الشیخ کاظم کما کتبه إلینا</w:t>
      </w:r>
    </w:p>
    <w:p>
      <w:pPr>
        <w:pStyle w:val="Heading3"/>
        <w:numPr>
          <w:ilvl w:val="2"/>
          <w:numId w:val="1"/>
        </w:numPr>
        <w:rPr/>
      </w:pPr>
      <w:bookmarkStart w:id="6017" w:name="__RefHeading___Toc7560844_73709187"/>
      <w:bookmarkStart w:id="6018" w:name="_Toc2802"/>
      <w:bookmarkEnd w:id="6017"/>
      <w:r>
        <w:rPr/>
        <w:t>1978</w:t>
      </w:r>
      <w:r>
        <w:rPr>
          <w:rtl w:val="true"/>
        </w:rPr>
        <w:t xml:space="preserve">- </w:t>
      </w:r>
      <w:r>
        <w:rPr>
          <w:rtl w:val="true"/>
        </w:rPr>
        <w:t>تنبیه العلماء</w:t>
      </w:r>
      <w:bookmarkEnd w:id="6018"/>
    </w:p>
    <w:p>
      <w:pPr>
        <w:pStyle w:val="BookText"/>
        <w:rPr/>
      </w:pPr>
      <w:r>
        <w:rPr>
          <w:rFonts w:ascii="IRNazanin" w:hAnsi="IRNazanin" w:eastAsia="IRNazanin"/>
          <w:color w:val="111111"/>
          <w:sz w:val="28"/>
          <w:sz w:val="28"/>
          <w:szCs w:val="28"/>
          <w:rtl w:val="true"/>
          <w:lang w:bidi="fa-IR"/>
        </w:rPr>
        <w:t xml:space="preserve">علی تمویه المتشبهین بالعلماء لأبی الحسن علی بن أبی القاسم زید البیهقی النیسابوری المعروف بابن فندق المولود </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مقدمه تاریخ بیهق له، و المتوفی </w:t>
      </w: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ترجمته فی معجم الأدباء عن کتابه مشارب التجارب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Heading3"/>
        <w:numPr>
          <w:ilvl w:val="2"/>
          <w:numId w:val="1"/>
        </w:numPr>
        <w:rPr/>
      </w:pPr>
      <w:bookmarkStart w:id="6019" w:name="__RefHeading___Toc7560846_73709187"/>
      <w:bookmarkStart w:id="6020" w:name="_Toc2803"/>
      <w:bookmarkEnd w:id="6019"/>
      <w:r>
        <w:rPr/>
        <w:t>1979</w:t>
      </w:r>
      <w:r>
        <w:rPr>
          <w:rtl w:val="true"/>
        </w:rPr>
        <w:t xml:space="preserve">- </w:t>
      </w:r>
      <w:r>
        <w:rPr>
          <w:rtl w:val="true"/>
        </w:rPr>
        <w:t>تنبیه الغافلات</w:t>
      </w:r>
      <w:bookmarkEnd w:id="6020"/>
    </w:p>
    <w:p>
      <w:pPr>
        <w:pStyle w:val="BookText"/>
        <w:rPr/>
      </w:pPr>
      <w:r>
        <w:rPr>
          <w:rFonts w:ascii="IRNazanin" w:hAnsi="IRNazanin" w:eastAsia="IRNazanin"/>
          <w:color w:val="111111"/>
          <w:sz w:val="28"/>
          <w:sz w:val="28"/>
          <w:szCs w:val="28"/>
          <w:rtl w:val="true"/>
          <w:lang w:bidi="fa-IR"/>
        </w:rPr>
        <w:t xml:space="preserve">فی الأحکام و الآداب و السنن المختصة بالنساء، للسید محمود الموسوی المعاصر نزیل النجف و المعروف بالسید مؤمن استخرجه من کتاب الجامع تألیف السید محمد علی الشاه عبد العظیمی، و ألحق بآخره فوائد منها قصیدة نظم کشف الأستار و أدعیة عن منهاج العارفین و غیره، طبع بإیران فی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بسعی السید علم الهدی النقوی نزیل دولت‌آباد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ملایر</w:t>
      </w:r>
      <w:r>
        <w:rPr>
          <w:rFonts w:eastAsia="IRNazanin" w:cs="IRNazanin"/>
          <w:color w:val="111111"/>
          <w:sz w:val="28"/>
          <w:szCs w:val="28"/>
          <w:rtl w:val="true"/>
          <w:lang w:bidi="fa-IR"/>
        </w:rPr>
        <w:t>)</w:t>
      </w:r>
    </w:p>
    <w:p>
      <w:pPr>
        <w:pStyle w:val="Heading3"/>
        <w:numPr>
          <w:ilvl w:val="2"/>
          <w:numId w:val="1"/>
        </w:numPr>
        <w:rPr/>
      </w:pPr>
      <w:bookmarkStart w:id="6021" w:name="__RefHeading___Toc7560848_73709187"/>
      <w:bookmarkStart w:id="6022" w:name="_Toc2804"/>
      <w:bookmarkEnd w:id="6021"/>
      <w:r>
        <w:rPr/>
        <w:t>1980</w:t>
      </w:r>
      <w:r>
        <w:rPr>
          <w:rtl w:val="true"/>
        </w:rPr>
        <w:t xml:space="preserve">- </w:t>
      </w:r>
      <w:r>
        <w:rPr>
          <w:rtl w:val="true"/>
        </w:rPr>
        <w:t>تنبیه الغافلین</w:t>
      </w:r>
      <w:bookmarkEnd w:id="6022"/>
    </w:p>
    <w:p>
      <w:pPr>
        <w:pStyle w:val="BookText"/>
        <w:rPr/>
      </w:pPr>
      <w:r>
        <w:rPr>
          <w:rFonts w:ascii="IRNazanin" w:hAnsi="IRNazanin" w:eastAsia="IRNazanin"/>
          <w:color w:val="111111"/>
          <w:sz w:val="28"/>
          <w:sz w:val="28"/>
          <w:szCs w:val="28"/>
          <w:rtl w:val="true"/>
          <w:lang w:bidi="fa-IR"/>
        </w:rPr>
        <w:t xml:space="preserve">فارسی فی المواعظ للمولی بهاء الدین محمد إبراهیم بن محمد السرمدی مرتب علی مقدمه فی فضل العلم و تسعة فصول فی الآداب و الأخلاق و بیان الأوامر و الزواجر، و خاتمة فی المعاصی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أمرنا بالعلم و الطاعة و نهانا عن الجهل و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مرة بإیران فی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أخری فی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w:t>
      </w:r>
    </w:p>
    <w:p>
      <w:pPr>
        <w:pStyle w:val="Heading3"/>
        <w:numPr>
          <w:ilvl w:val="2"/>
          <w:numId w:val="1"/>
        </w:numPr>
        <w:rPr/>
      </w:pPr>
      <w:bookmarkStart w:id="6023" w:name="__RefHeading___Toc7560850_73709187"/>
      <w:bookmarkStart w:id="6024" w:name="_Toc2805"/>
      <w:bookmarkEnd w:id="6023"/>
      <w:r>
        <w:rPr/>
        <w:t>1981</w:t>
      </w:r>
      <w:r>
        <w:rPr>
          <w:rtl w:val="true"/>
        </w:rPr>
        <w:t xml:space="preserve">- </w:t>
      </w:r>
      <w:r>
        <w:rPr>
          <w:rtl w:val="true"/>
        </w:rPr>
        <w:t>تنبیه الغافلین</w:t>
      </w:r>
      <w:bookmarkEnd w:id="6024"/>
    </w:p>
    <w:p>
      <w:pPr>
        <w:pStyle w:val="BookText"/>
        <w:rPr/>
      </w:pPr>
      <w:r>
        <w:rPr>
          <w:rFonts w:ascii="IRNazanin" w:hAnsi="IRNazanin" w:eastAsia="IRNazanin"/>
          <w:color w:val="111111"/>
          <w:sz w:val="28"/>
          <w:sz w:val="28"/>
          <w:szCs w:val="28"/>
          <w:rtl w:val="true"/>
          <w:lang w:bidi="fa-IR"/>
        </w:rPr>
        <w:t xml:space="preserve">فی بیان أحوال بعض الأخباریین و تبرئة بعض العلماء المتهمین بالتصوف کالشیخ البهائی و غیره لآقا أحمد بن آقا محمد علی البهبهانی الکرمانشاهانی المتوفی </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من کتب البلاء علی الأتقیاء و أشکر من امتحن به قلوب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کتبه إجابة لبعض الملتمسین و فرغ منه ببلدة لکهنو فی رمضان </w:t>
      </w:r>
      <w:r>
        <w:rPr>
          <w:rFonts w:eastAsia="IRNazanin" w:cs="IRNazanin"/>
          <w:color w:val="111111"/>
          <w:sz w:val="28"/>
          <w:szCs w:val="28"/>
          <w:rtl w:val="true"/>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فی کشف الحجب و صرح به نفسه فی کتابه مرآة الأحوال و قال إنه فی ألف بیت</w:t>
      </w:r>
    </w:p>
    <w:p>
      <w:pPr>
        <w:pStyle w:val="Heading3"/>
        <w:numPr>
          <w:ilvl w:val="2"/>
          <w:numId w:val="1"/>
        </w:numPr>
        <w:rPr/>
      </w:pPr>
      <w:bookmarkStart w:id="6025" w:name="__RefHeading___Toc7560852_73709187"/>
      <w:bookmarkStart w:id="6026" w:name="_Toc2806"/>
      <w:bookmarkEnd w:id="6025"/>
      <w:r>
        <w:rPr/>
        <w:t>1982</w:t>
      </w:r>
      <w:r>
        <w:rPr>
          <w:rtl w:val="true"/>
        </w:rPr>
        <w:t xml:space="preserve">- </w:t>
      </w:r>
      <w:r>
        <w:rPr>
          <w:rtl w:val="true"/>
        </w:rPr>
        <w:t>تنبیه الغافلین‌</w:t>
      </w:r>
      <w:bookmarkEnd w:id="6026"/>
    </w:p>
    <w:p>
      <w:pPr>
        <w:pStyle w:val="BookText"/>
        <w:rPr/>
      </w:pPr>
      <w:r>
        <w:rPr>
          <w:rFonts w:ascii="IRNazanin" w:hAnsi="IRNazanin" w:eastAsia="IRNazanin"/>
          <w:color w:val="111111"/>
          <w:sz w:val="28"/>
          <w:sz w:val="28"/>
          <w:szCs w:val="28"/>
          <w:rtl w:val="true"/>
          <w:lang w:bidi="fa-IR"/>
        </w:rPr>
        <w:t>فی شرح قصة سلمان الفارسی رضی الله عنه لبعض الأصحاب، طبع بالهند ضمن مجموعة</w:t>
      </w:r>
    </w:p>
    <w:p>
      <w:pPr>
        <w:pStyle w:val="Heading3"/>
        <w:numPr>
          <w:ilvl w:val="2"/>
          <w:numId w:val="1"/>
        </w:numPr>
        <w:rPr/>
      </w:pPr>
      <w:bookmarkStart w:id="6027" w:name="__RefHeading___Toc7560854_73709187"/>
      <w:bookmarkStart w:id="6028" w:name="_Toc2807"/>
      <w:bookmarkEnd w:id="6027"/>
      <w:r>
        <w:rPr/>
        <w:t>1983</w:t>
      </w:r>
      <w:r>
        <w:rPr>
          <w:rtl w:val="true"/>
        </w:rPr>
        <w:t xml:space="preserve">- </w:t>
      </w:r>
      <w:r>
        <w:rPr>
          <w:rtl w:val="true"/>
        </w:rPr>
        <w:t>تنبیه الغافلین</w:t>
      </w:r>
      <w:bookmarkEnd w:id="6028"/>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المواعظ و النصائح فارسی مرتب علی مقدمه و تسعة أبواب، قال فی کشف الحجب لا أعرف مصنفه، أقول الظاهر أنه غیر المطبوع المرتب علی مقدمه </w:t>
      </w:r>
      <w:bookmarkStart w:id="6029" w:name="pg11681_117621"/>
    </w:p>
    <w:p>
      <w:pPr>
        <w:pStyle w:val="BookText"/>
        <w:rPr/>
      </w:pPr>
      <w:bookmarkEnd w:id="6029"/>
      <w:r>
        <w:rPr>
          <w:rFonts w:ascii="IRNazanin" w:hAnsi="IRNazanin" w:eastAsia="IRNazanin"/>
          <w:color w:val="111111"/>
          <w:sz w:val="28"/>
          <w:sz w:val="28"/>
          <w:szCs w:val="28"/>
          <w:rtl w:val="true"/>
          <w:lang w:bidi="fa-IR"/>
        </w:rPr>
        <w:t>و تسعة فصول و خاتمة کما مر لبهاء الدین السرمدی، و غیر تنبیهات الغافلین المطبوع الآتی أیضا</w:t>
      </w:r>
    </w:p>
    <w:p>
      <w:pPr>
        <w:pStyle w:val="Heading3"/>
        <w:numPr>
          <w:ilvl w:val="2"/>
          <w:numId w:val="1"/>
        </w:numPr>
        <w:rPr/>
      </w:pPr>
      <w:bookmarkStart w:id="6030" w:name="__RefHeading___Toc7560856_73709187"/>
      <w:bookmarkStart w:id="6031" w:name="_Toc2808"/>
      <w:bookmarkEnd w:id="6030"/>
      <w:r>
        <w:rPr/>
        <w:t>1984</w:t>
      </w:r>
      <w:r>
        <w:rPr>
          <w:rtl w:val="true"/>
        </w:rPr>
        <w:t xml:space="preserve">- </w:t>
      </w:r>
      <w:r>
        <w:rPr>
          <w:rtl w:val="true"/>
        </w:rPr>
        <w:t>تنبیه الغافلین</w:t>
      </w:r>
      <w:bookmarkEnd w:id="6031"/>
    </w:p>
    <w:p>
      <w:pPr>
        <w:pStyle w:val="BookText"/>
        <w:rPr/>
      </w:pPr>
      <w:r>
        <w:rPr>
          <w:rFonts w:ascii="IRNazanin" w:hAnsi="IRNazanin" w:eastAsia="IRNazanin"/>
          <w:color w:val="111111"/>
          <w:sz w:val="28"/>
          <w:sz w:val="28"/>
          <w:szCs w:val="28"/>
          <w:rtl w:val="true"/>
          <w:lang w:bidi="fa-IR"/>
        </w:rPr>
        <w:t xml:space="preserve">المرتب علی مقدمه فی فضل العلم و العلماء و ثلاثة أبواب و خاتمة فی المعاصی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مر خدای را که امر کرد ما را بعلم و طاعت و نهی فرمود از جهل و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نسخه منه فی مکتبة السید عبد الحسین الحجة بکربلاء و لعله مختصر من المطبوع للسرمدی المرتب علی مقدمه و تسعة فصول و خاتمة کما مر</w:t>
      </w:r>
    </w:p>
    <w:p>
      <w:pPr>
        <w:pStyle w:val="Heading3"/>
        <w:numPr>
          <w:ilvl w:val="2"/>
          <w:numId w:val="1"/>
        </w:numPr>
        <w:rPr/>
      </w:pPr>
      <w:bookmarkStart w:id="6032" w:name="__RefHeading___Toc7560858_73709187"/>
      <w:bookmarkStart w:id="6033" w:name="_Toc2809"/>
      <w:bookmarkEnd w:id="6032"/>
      <w:r>
        <w:rPr/>
        <w:t>1985</w:t>
      </w:r>
      <w:r>
        <w:rPr>
          <w:rtl w:val="true"/>
        </w:rPr>
        <w:t xml:space="preserve">- </w:t>
      </w:r>
      <w:r>
        <w:rPr>
          <w:rtl w:val="true"/>
        </w:rPr>
        <w:t>تنبیه الغافلین</w:t>
      </w:r>
      <w:bookmarkEnd w:id="6033"/>
    </w:p>
    <w:p>
      <w:pPr>
        <w:pStyle w:val="BookText"/>
        <w:rPr/>
      </w:pPr>
      <w:r>
        <w:rPr>
          <w:rFonts w:ascii="IRNazanin" w:hAnsi="IRNazanin" w:eastAsia="IRNazanin"/>
          <w:color w:val="111111"/>
          <w:sz w:val="28"/>
          <w:sz w:val="28"/>
          <w:szCs w:val="28"/>
          <w:rtl w:val="true"/>
          <w:lang w:bidi="fa-IR"/>
        </w:rPr>
        <w:t xml:space="preserve">فی الرد علی البابیة و أخبار الواردة فی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المنتظر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بیانها للمولی محمد تقی بن حسین علی الهروی الأصفهانی المتوفی بالحائر فی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کتابه نهایة الآمال و ذکر فیه أن له رسالة أخری فارسیة فی الرد علی البابیة</w:t>
      </w:r>
    </w:p>
    <w:p>
      <w:pPr>
        <w:pStyle w:val="Heading3"/>
        <w:numPr>
          <w:ilvl w:val="2"/>
          <w:numId w:val="1"/>
        </w:numPr>
        <w:rPr/>
      </w:pPr>
      <w:bookmarkStart w:id="6034" w:name="__RefHeading___Toc7560860_73709187"/>
      <w:bookmarkStart w:id="6035" w:name="_Toc2810"/>
      <w:bookmarkEnd w:id="6034"/>
      <w:r>
        <w:rPr/>
        <w:t>1986</w:t>
      </w:r>
      <w:r>
        <w:rPr>
          <w:rtl w:val="true"/>
        </w:rPr>
        <w:t xml:space="preserve">- </w:t>
      </w:r>
      <w:r>
        <w:rPr>
          <w:rtl w:val="true"/>
        </w:rPr>
        <w:t>تنبیه الغافلین علی مغالط المتوهمین</w:t>
      </w:r>
      <w:bookmarkEnd w:id="6035"/>
    </w:p>
    <w:p>
      <w:pPr>
        <w:pStyle w:val="BookText"/>
        <w:rPr/>
      </w:pPr>
      <w:r>
        <w:rPr>
          <w:rFonts w:ascii="IRNazanin" w:hAnsi="IRNazanin" w:eastAsia="IRNazanin"/>
          <w:color w:val="111111"/>
          <w:sz w:val="28"/>
          <w:sz w:val="28"/>
          <w:szCs w:val="28"/>
          <w:rtl w:val="true"/>
          <w:lang w:bidi="fa-IR"/>
        </w:rPr>
        <w:t xml:space="preserve">لأبی عبد الله حمیدان بن یحیی بن حمیدان القاسمی الحسنی الزیدی صاحب بیان الإشکال مرتب علی خمسة فصول فی أقوال المخالفین و بعض أغالیط المتکلمین، یوجد فی دار الکتب بمصر تحت رقم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النحل و الدیانات الإسلامیة</w:t>
      </w:r>
    </w:p>
    <w:p>
      <w:pPr>
        <w:pStyle w:val="Heading3"/>
        <w:numPr>
          <w:ilvl w:val="2"/>
          <w:numId w:val="1"/>
        </w:numPr>
        <w:rPr/>
      </w:pPr>
      <w:bookmarkStart w:id="6036" w:name="__RefHeading___Toc7560862_73709187"/>
      <w:bookmarkStart w:id="6037" w:name="_Toc2811"/>
      <w:bookmarkEnd w:id="6036"/>
      <w:r>
        <w:rPr/>
        <w:t>1987</w:t>
      </w:r>
      <w:r>
        <w:rPr>
          <w:rtl w:val="true"/>
        </w:rPr>
        <w:t xml:space="preserve">- </w:t>
      </w:r>
      <w:r>
        <w:rPr>
          <w:rtl w:val="true"/>
        </w:rPr>
        <w:t>تنبیه الغافلین</w:t>
      </w:r>
      <w:bookmarkEnd w:id="6037"/>
    </w:p>
    <w:p>
      <w:pPr>
        <w:pStyle w:val="BookText"/>
        <w:rPr/>
      </w:pPr>
      <w:r>
        <w:rPr>
          <w:rFonts w:ascii="IRNazanin" w:hAnsi="IRNazanin" w:eastAsia="IRNazanin"/>
          <w:color w:val="111111"/>
          <w:sz w:val="28"/>
          <w:sz w:val="28"/>
          <w:szCs w:val="28"/>
          <w:rtl w:val="true"/>
          <w:lang w:bidi="fa-IR"/>
        </w:rPr>
        <w:t xml:space="preserve">فی المواعظ و الأخلاق و أصول الدین، للمولی درویش علی بن الحسین بن علی بن محمد البغدادی الحائری المولود </w:t>
      </w: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بالحائر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مقالات استخرجها من کتابه الکبیر الموسوم ب معین الواعظین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بحمدک یا من لا</w:t>
      </w:r>
    </w:p>
    <w:p>
      <w:pPr>
        <w:pStyle w:val="BookText"/>
        <w:rPr/>
      </w:pPr>
      <w:r>
        <w:rPr>
          <w:rFonts w:ascii="IRNazanin" w:hAnsi="IRNazanin" w:eastAsia="IRNazanin"/>
          <w:color w:val="111111"/>
          <w:sz w:val="28"/>
          <w:sz w:val="28"/>
          <w:szCs w:val="28"/>
          <w:rtl w:val="true"/>
          <w:lang w:bidi="fa-IR"/>
        </w:rPr>
        <w:t>تدرکه الأوهام من خواطر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منه نسخه ناقصة عند الشیخ محمد آقا الطهرانی، و الموجود فیها اثنتان و عشرون مقالة</w:t>
      </w:r>
    </w:p>
    <w:p>
      <w:pPr>
        <w:pStyle w:val="Heading3"/>
        <w:numPr>
          <w:ilvl w:val="2"/>
          <w:numId w:val="1"/>
        </w:numPr>
        <w:rPr/>
      </w:pPr>
      <w:bookmarkStart w:id="6038" w:name="__RefHeading___Toc7560864_73709187"/>
      <w:bookmarkStart w:id="6039" w:name="_Toc2812"/>
      <w:bookmarkEnd w:id="6038"/>
      <w:r>
        <w:rPr/>
        <w:t>1988</w:t>
      </w:r>
      <w:r>
        <w:rPr>
          <w:rtl w:val="true"/>
        </w:rPr>
        <w:t xml:space="preserve">- </w:t>
      </w:r>
      <w:r>
        <w:rPr>
          <w:rtl w:val="true"/>
        </w:rPr>
        <w:t>تنبیه الغافلین</w:t>
      </w:r>
      <w:bookmarkEnd w:id="6039"/>
    </w:p>
    <w:p>
      <w:pPr>
        <w:pStyle w:val="BookText"/>
        <w:rPr/>
      </w:pPr>
      <w:r>
        <w:rPr>
          <w:rFonts w:ascii="IRNazanin" w:hAnsi="IRNazanin" w:eastAsia="IRNazanin"/>
          <w:color w:val="111111"/>
          <w:sz w:val="28"/>
          <w:sz w:val="28"/>
          <w:szCs w:val="28"/>
          <w:rtl w:val="true"/>
          <w:lang w:bidi="fa-IR"/>
        </w:rPr>
        <w:t xml:space="preserve">علی عقائد الوهابیین، للشیخ عبد الحسین بن إبراهیم بن صادق بن إبراهیم بن یحیی ابن الشیخ فیاض بن عطوة المخزومی القرشی العاملی المولود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المتوفی ذی الحجة</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الفائدة الحادیة و السبعون من کتابه جامع الفوائد کما أن کتابه سیماء الصلحاء المطبوع فی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الفائدة الثانیة و السبعون منه، و آباؤه الخمسة إلی الشیخ فیاض کلهم علماء فضلاء شعراء و لهم تصانیف و أشعار کما کتب إلینا بخطه‌</w:t>
      </w:r>
    </w:p>
    <w:p>
      <w:pPr>
        <w:pStyle w:val="Heading3"/>
        <w:numPr>
          <w:ilvl w:val="2"/>
          <w:numId w:val="1"/>
        </w:numPr>
        <w:rPr/>
      </w:pPr>
      <w:bookmarkStart w:id="6040" w:name="__RefHeading___Toc7560866_73709187"/>
      <w:bookmarkStart w:id="6041" w:name="_Toc2813"/>
      <w:bookmarkEnd w:id="6040"/>
      <w:r>
        <w:rPr/>
        <w:t>1989</w:t>
      </w:r>
      <w:r>
        <w:rPr>
          <w:rtl w:val="true"/>
        </w:rPr>
        <w:t xml:space="preserve">- </w:t>
      </w:r>
      <w:r>
        <w:rPr>
          <w:rtl w:val="true"/>
        </w:rPr>
        <w:t>تنبیه الغافلین و تحفه المریدین</w:t>
      </w:r>
      <w:bookmarkEnd w:id="6041"/>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علی بن حسین بن حیدر رضا العاملی </w:t>
      </w:r>
      <w:bookmarkStart w:id="6042" w:name="pg11681_117622"/>
    </w:p>
    <w:p>
      <w:pPr>
        <w:pStyle w:val="BookText"/>
        <w:rPr/>
      </w:pPr>
      <w:bookmarkEnd w:id="6042"/>
      <w:r>
        <w:rPr>
          <w:rFonts w:ascii="IRNazanin" w:hAnsi="IRNazanin" w:eastAsia="IRNazanin"/>
          <w:color w:val="111111"/>
          <w:sz w:val="28"/>
          <w:sz w:val="28"/>
          <w:szCs w:val="28"/>
          <w:rtl w:val="true"/>
          <w:lang w:bidi="fa-IR"/>
        </w:rPr>
        <w:t xml:space="preserve">الزکنتی صاحب سرور المقبلین و نبهة الغافلین الذی هو من مآخذ الکتاب المبین کما یأتی،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خالق الإنس و الجان لعبادة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أوله أنه مختصر مجموع من کتب متعددة لیکون تنبیها للغافلین و تحفه للمریدین مرتبا علی خمسة أبواب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المعارف الخمسة و کیفیة العمل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الروایات المطلقة و المخصوصة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أعمال السنة و الشهور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أعمال الأیام و اللیالی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المواعظ، فرغ منه فی ذی الحجة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الحق به عجائب البر و البحر بذکر بعض البلاد المشهورة و عجائبها مرتبا علی الحروف، و فرغ من الملحقات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أحال فی آخره إلی کتابه سرور المقبلین المذکور، رأیته فی کربلاء عند الشیخ عبد الله بن الحاج میرزا محمد الأندرمانی الطهرانی الحائری المتوفی بها 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والده الأندرمانی المفصلة ترجمته فی المآثر و الآثار کان من أعاظم علماء طهران و بها توفی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طریا إلی الغری و دفن بحجرة العلماء الواقعة علی یمین الداخل إلی الصحن المرتضوی من الباب السلطانی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ظهر النسخة تملک بخط عبد الحسین بن المرحوم الشیخ علی الحویزی المعروف بالعاملی، و المظنون أن المالک کان ابن المصنف و إن لم یصرح بأنه والده و لم یکن من الفضلاء لأنه کتب أیضا تواریخ و وفیات المصنف، و السید کاظم الرشتی، و الشیخ أحمد الأحسائی و غیرهم بعبارات مغلوطة</w:t>
      </w:r>
    </w:p>
    <w:p>
      <w:pPr>
        <w:pStyle w:val="Heading3"/>
        <w:numPr>
          <w:ilvl w:val="2"/>
          <w:numId w:val="1"/>
        </w:numPr>
        <w:rPr/>
      </w:pPr>
      <w:bookmarkStart w:id="6043" w:name="__RefHeading___Toc7560868_73709187"/>
      <w:bookmarkStart w:id="6044" w:name="_Toc2814"/>
      <w:bookmarkEnd w:id="6043"/>
      <w:r>
        <w:rPr/>
        <w:t>1990</w:t>
      </w:r>
      <w:r>
        <w:rPr>
          <w:rtl w:val="true"/>
        </w:rPr>
        <w:t xml:space="preserve">- </w:t>
      </w:r>
      <w:r>
        <w:rPr>
          <w:rtl w:val="true"/>
        </w:rPr>
        <w:t>تنبیه الغافلین</w:t>
      </w:r>
      <w:bookmarkEnd w:id="6044"/>
    </w:p>
    <w:p>
      <w:pPr>
        <w:pStyle w:val="BookText"/>
        <w:rPr/>
      </w:pPr>
      <w:r>
        <w:rPr>
          <w:rFonts w:ascii="IRNazanin" w:hAnsi="IRNazanin" w:eastAsia="IRNazanin"/>
          <w:color w:val="111111"/>
          <w:sz w:val="28"/>
          <w:sz w:val="28"/>
          <w:szCs w:val="28"/>
          <w:rtl w:val="true"/>
          <w:lang w:bidi="fa-IR"/>
        </w:rPr>
        <w:t xml:space="preserve">عن فضل الطالبیین فی الآیات النازلة فی شأن الأئمة الطاهرین س، تألیف بعض قدماء الأصحاب، و قد ینسب إلی الشریف المرتضی علم الهدی علی بن الحسین بن موسی الموسوی المتوفی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مکتبة آیة الله المجدد الشیرازی مجموعة عتیقة</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 بعض أجزائها فی </w:t>
      </w:r>
      <w:r>
        <w:rPr>
          <w:rFonts w:eastAsia="IRNazanin" w:cs="IRNazanin"/>
          <w:color w:val="111111"/>
          <w:sz w:val="28"/>
          <w:szCs w:val="28"/>
          <w:rtl w:val="true"/>
          <w:lang w:bidi="fa-IR"/>
        </w:rPr>
        <w:t>(</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التقط فی المجموعة عدة فوائد من هذا الکتاب ناسبا له إلی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أورده فی الکتاب فی ذیل تفسیر آیة وَ هُمْ یَنْهَوْنَ عَنْهُ وَ یَنْأَوْنَ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إثبات إیمان أبی طالب ع و ذکر بعض أشعاره الدال علی إیمانه و نقل قول بعض العامة أن هذه الآیة نزلت فی أبی طالب الذی کان یذب عن النبی ص و لم یؤمن به، و قد أورد تفصیل هذا القول و الرد علیه الشیخ أبو الفتوح الرازی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تفسیره المؤلف فی أوائل القرن السادس و المطبوع فی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bookmarkStart w:id="6045" w:name="pg11681_117623"/>
    </w:p>
    <w:p>
      <w:pPr>
        <w:pStyle w:val="Heading3"/>
        <w:numPr>
          <w:ilvl w:val="2"/>
          <w:numId w:val="1"/>
        </w:numPr>
        <w:rPr/>
      </w:pPr>
      <w:bookmarkStart w:id="6046" w:name="__RefHeading___Toc7560870_73709187"/>
      <w:bookmarkStart w:id="6047" w:name="_Toc2815"/>
      <w:bookmarkEnd w:id="6045"/>
      <w:bookmarkEnd w:id="6046"/>
      <w:r>
        <w:rPr/>
        <w:t>1991</w:t>
      </w:r>
      <w:r>
        <w:rPr>
          <w:rtl w:val="true"/>
        </w:rPr>
        <w:t xml:space="preserve">- </w:t>
      </w:r>
      <w:r>
        <w:rPr>
          <w:rtl w:val="true"/>
        </w:rPr>
        <w:t>تنبیه الغافلین</w:t>
      </w:r>
      <w:bookmarkEnd w:id="6047"/>
    </w:p>
    <w:p>
      <w:pPr>
        <w:pStyle w:val="BookText"/>
        <w:rPr/>
      </w:pPr>
      <w:r>
        <w:rPr>
          <w:rFonts w:ascii="IRNazanin" w:hAnsi="IRNazanin" w:eastAsia="IRNazanin"/>
          <w:color w:val="111111"/>
          <w:sz w:val="28"/>
          <w:sz w:val="28"/>
          <w:szCs w:val="28"/>
          <w:rtl w:val="true"/>
          <w:lang w:bidi="fa-IR"/>
        </w:rPr>
        <w:t xml:space="preserve">لسید مشایخنا السید محمد علی بن المیرزا محمد الشاه عبد العظیمی المتوفی بالنجف فی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و له تنبیه المنتبهین الذی استخرجه من کتابه وسیلة الرضوان کما یأتی‌</w:t>
      </w:r>
    </w:p>
    <w:p>
      <w:pPr>
        <w:pStyle w:val="Heading3"/>
        <w:numPr>
          <w:ilvl w:val="2"/>
          <w:numId w:val="1"/>
        </w:numPr>
        <w:rPr/>
      </w:pPr>
      <w:bookmarkStart w:id="6048" w:name="__RefHeading___Toc7560872_73709187"/>
      <w:bookmarkStart w:id="6049" w:name="_Toc2816"/>
      <w:bookmarkEnd w:id="6048"/>
      <w:r>
        <w:rPr/>
        <w:t>1992</w:t>
      </w:r>
      <w:r>
        <w:rPr>
          <w:rtl w:val="true"/>
        </w:rPr>
        <w:t xml:space="preserve">- </w:t>
      </w:r>
      <w:r>
        <w:rPr>
          <w:rtl w:val="true"/>
        </w:rPr>
        <w:t>تنبیه الغافلین</w:t>
      </w:r>
      <w:bookmarkEnd w:id="6049"/>
    </w:p>
    <w:p>
      <w:pPr>
        <w:pStyle w:val="BookText"/>
        <w:rPr/>
      </w:pPr>
      <w:r>
        <w:rPr>
          <w:rFonts w:ascii="IRNazanin" w:hAnsi="IRNazanin" w:eastAsia="IRNazanin"/>
          <w:color w:val="111111"/>
          <w:sz w:val="28"/>
          <w:sz w:val="28"/>
          <w:szCs w:val="28"/>
          <w:rtl w:val="true"/>
          <w:lang w:bidi="fa-IR"/>
        </w:rPr>
        <w:t xml:space="preserve">و تذکره العارفین شرح فارسی ل نهج البلاغة للمولی فتح الله بن شکر الله الشریف الکاشانی المتوفی </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تلمیذ الشیخ المفسر أبی الحسن علی بن الحسن الزواری و له تفاسیر ثلاثة منهج الصادقین و خلاصة المنهج الفارسیان المطبوعان و زبدة التفاسیر العربی المخطوط أول الشرح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هدانا لهذا و ما کنا لنهتدی لو لا أن هدانا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مع فهرس لطیف فی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Heading3"/>
        <w:numPr>
          <w:ilvl w:val="2"/>
          <w:numId w:val="1"/>
        </w:numPr>
        <w:rPr/>
      </w:pPr>
      <w:bookmarkStart w:id="6050" w:name="__RefHeading___Toc7560874_73709187"/>
      <w:bookmarkStart w:id="6051" w:name="_Toc2817"/>
      <w:bookmarkEnd w:id="6050"/>
      <w:r>
        <w:rPr/>
        <w:t>1993</w:t>
      </w:r>
      <w:r>
        <w:rPr>
          <w:rtl w:val="true"/>
        </w:rPr>
        <w:t xml:space="preserve">- </w:t>
      </w:r>
      <w:r>
        <w:rPr>
          <w:rtl w:val="true"/>
        </w:rPr>
        <w:t>تنبیه الغافلین</w:t>
      </w:r>
      <w:bookmarkEnd w:id="6051"/>
    </w:p>
    <w:p>
      <w:pPr>
        <w:pStyle w:val="BookText"/>
        <w:rPr/>
      </w:pPr>
      <w:r>
        <w:rPr>
          <w:rFonts w:ascii="IRNazanin" w:hAnsi="IRNazanin" w:eastAsia="IRNazanin"/>
          <w:color w:val="111111"/>
          <w:sz w:val="28"/>
          <w:sz w:val="28"/>
          <w:szCs w:val="28"/>
          <w:rtl w:val="true"/>
          <w:lang w:bidi="fa-IR"/>
        </w:rPr>
        <w:t xml:space="preserve">فی مواعظ الله تعالی لنبینا محمد ص لیلة المعراج، و مواعظ النبی ص لأبی ذر الغفاری و بعض مواعظ الأئمة ع کلها بالترجمة إلی الفارسیة للمولی محمد کاظم بن محمد شفیع الهزارجریبی من تلامیذ الوحید البهبهانی و مؤلف البراهین الجلیة و غیرها المتوفی بین سنتی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 بالمشهد الرضوی عند المحدث الشیخ علی أکبر المروج مؤلف هدایة المحدثین المطبوع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بکربلاء عند الشیخ محمد علی السنقری مؤلف دحض البدعة المطبوع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Heading3"/>
        <w:numPr>
          <w:ilvl w:val="2"/>
          <w:numId w:val="1"/>
        </w:numPr>
        <w:rPr/>
      </w:pPr>
      <w:bookmarkStart w:id="6052" w:name="__RefHeading___Toc7560876_73709187"/>
      <w:bookmarkStart w:id="6053" w:name="_Toc2818"/>
      <w:bookmarkEnd w:id="6052"/>
      <w:r>
        <w:rPr/>
        <w:t>1994</w:t>
      </w:r>
      <w:r>
        <w:rPr>
          <w:rtl w:val="true"/>
        </w:rPr>
        <w:t xml:space="preserve">- </w:t>
      </w:r>
      <w:r>
        <w:rPr>
          <w:rtl w:val="true"/>
        </w:rPr>
        <w:t>تنبیه الغافلین</w:t>
      </w:r>
      <w:bookmarkEnd w:id="6053"/>
    </w:p>
    <w:p>
      <w:pPr>
        <w:pStyle w:val="BookText"/>
        <w:rPr/>
      </w:pPr>
      <w:r>
        <w:rPr>
          <w:rFonts w:ascii="IRNazanin" w:hAnsi="IRNazanin" w:eastAsia="IRNazanin"/>
          <w:color w:val="111111"/>
          <w:sz w:val="28"/>
          <w:sz w:val="28"/>
          <w:szCs w:val="28"/>
          <w:rtl w:val="true"/>
          <w:lang w:bidi="fa-IR"/>
        </w:rPr>
        <w:t xml:space="preserve">للسید کربلائی باقر بن السید حسین النقوی الجائسی الحائری المتوفی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بلغة أردو، و کتب فی الرد علیه إیقاظ النائمین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Heading3"/>
        <w:numPr>
          <w:ilvl w:val="2"/>
          <w:numId w:val="1"/>
        </w:numPr>
        <w:rPr/>
      </w:pPr>
      <w:bookmarkStart w:id="6054" w:name="__RefHeading___Toc7560878_73709187"/>
      <w:bookmarkStart w:id="6055" w:name="_Toc2819"/>
      <w:bookmarkEnd w:id="6054"/>
      <w:r>
        <w:rPr/>
        <w:t>1995</w:t>
      </w:r>
      <w:r>
        <w:rPr>
          <w:rtl w:val="true"/>
        </w:rPr>
        <w:t xml:space="preserve">- </w:t>
      </w:r>
      <w:r>
        <w:rPr>
          <w:rtl w:val="true"/>
        </w:rPr>
        <w:t>تنبیه الغافلین‌</w:t>
      </w:r>
      <w:bookmarkEnd w:id="6055"/>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إیقاظ الراقدین فارسی فی رد الصوفیة لآقا محمود بن الآقا محمد علی بن الآقا محمد باقر البهبهانی الکرمانشاهی نزیل طهران، توفی بها فی </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إلی الحائر الحسینی و دفن فی الرواق الشریف قرب صندوق جده،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لک الحمد علی ما هدیتنا إلی الدین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و سبعة تنبیهات و خاتمة نقل فی التنبیه الأول عین عبارة حدیقة الشیعة للأردبیلی فی ردهم، رأیت منه نسخا منها نسخه بخط یده الموجودة عند حفیده الحاج آقا أحمد بن الآقا هادی ابن الآقا محمود المؤلف و قد فرغ من تألیفه فی شعبان </w:t>
      </w: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bookmarkStart w:id="6056" w:name="pg11681_117624"/>
    </w:p>
    <w:p>
      <w:pPr>
        <w:pStyle w:val="Heading3"/>
        <w:numPr>
          <w:ilvl w:val="2"/>
          <w:numId w:val="1"/>
        </w:numPr>
        <w:rPr/>
      </w:pPr>
      <w:bookmarkStart w:id="6057" w:name="__RefHeading___Toc7560880_73709187"/>
      <w:bookmarkStart w:id="6058" w:name="_Toc2820"/>
      <w:bookmarkEnd w:id="6056"/>
      <w:bookmarkEnd w:id="6057"/>
      <w:r>
        <w:rPr/>
        <w:t>1996</w:t>
      </w:r>
      <w:r>
        <w:rPr>
          <w:rtl w:val="true"/>
        </w:rPr>
        <w:t xml:space="preserve">- </w:t>
      </w:r>
      <w:r>
        <w:rPr>
          <w:rtl w:val="true"/>
        </w:rPr>
        <w:t>تنبیه الفقیه</w:t>
      </w:r>
      <w:bookmarkEnd w:id="6058"/>
    </w:p>
    <w:p>
      <w:pPr>
        <w:pStyle w:val="BookText"/>
        <w:rPr/>
      </w:pPr>
      <w:r>
        <w:rPr>
          <w:rFonts w:ascii="IRNazanin" w:hAnsi="IRNazanin" w:eastAsia="IRNazanin"/>
          <w:color w:val="111111"/>
          <w:sz w:val="28"/>
          <w:sz w:val="28"/>
          <w:szCs w:val="28"/>
          <w:rtl w:val="true"/>
          <w:lang w:bidi="fa-IR"/>
        </w:rPr>
        <w:t xml:space="preserve">للشیخ نظام الدین الصهرشتی کما فی معالم العلماء و هو تلمیذ الشریف المرتضی و الشیخ الطوسی و مؤلف إصباح الشیعة و قد ذکرنا تفاصیل الخلاف فی اسمه و اسم أبیه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 عنه الشیخ منتجب الدین بالتنبیه کما أشرنا إلیه</w:t>
      </w:r>
    </w:p>
    <w:p>
      <w:pPr>
        <w:pStyle w:val="Heading3"/>
        <w:numPr>
          <w:ilvl w:val="2"/>
          <w:numId w:val="1"/>
        </w:numPr>
        <w:rPr/>
      </w:pPr>
      <w:bookmarkStart w:id="6059" w:name="__RefHeading___Toc7560882_73709187"/>
      <w:bookmarkStart w:id="6060" w:name="_Toc2821"/>
      <w:bookmarkEnd w:id="6059"/>
      <w:r>
        <w:rPr/>
        <w:t>1997</w:t>
      </w:r>
      <w:r>
        <w:rPr>
          <w:rtl w:val="true"/>
        </w:rPr>
        <w:t xml:space="preserve">- </w:t>
      </w:r>
      <w:r>
        <w:rPr>
          <w:rtl w:val="true"/>
        </w:rPr>
        <w:t>تنبیه الکرام</w:t>
      </w:r>
      <w:bookmarkEnd w:id="6060"/>
    </w:p>
    <w:p>
      <w:pPr>
        <w:pStyle w:val="BookText"/>
        <w:rPr/>
      </w:pPr>
      <w:r>
        <w:rPr>
          <w:rFonts w:ascii="IRNazanin" w:hAnsi="IRNazanin" w:eastAsia="IRNazanin"/>
          <w:color w:val="111111"/>
          <w:sz w:val="28"/>
          <w:sz w:val="28"/>
          <w:szCs w:val="28"/>
          <w:rtl w:val="true"/>
          <w:lang w:bidi="fa-IR"/>
        </w:rPr>
        <w:t xml:space="preserve">فی ترجیح القصر علی التمام فی المواطن الأربعة للسید شبر بن محمد بن ثنوان الموسوی المشعشعی الحویزاوی النجفی المولود بالحویزة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بالنجف حدود </w:t>
      </w:r>
      <w:r>
        <w:rPr>
          <w:rFonts w:eastAsia="IRNazanin" w:cs="IRNazanin"/>
          <w:color w:val="111111"/>
          <w:sz w:val="28"/>
          <w:szCs w:val="28"/>
          <w:rtl w:val="true"/>
          <w:lang w:bidi="fa-IR"/>
        </w:rPr>
        <w:t>(</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من تصانیفه النیف و الثلاثین فی رسالة بعض معاصریه أو تلامیذه التی کتبها فی ترجمه السید شبر هذا فی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ذکرناها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وجدناها فی مکتبة الشیخ علی آل کاشف الغطاء منضمة إلی کلمات الشعراء تحت رقم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 التراجم و هی رسالة کبیرة فی ثلاثة أبواب تقرب من خمسة آلاف بیت</w:t>
      </w:r>
    </w:p>
    <w:p>
      <w:pPr>
        <w:pStyle w:val="Heading3"/>
        <w:numPr>
          <w:ilvl w:val="2"/>
          <w:numId w:val="1"/>
        </w:numPr>
        <w:rPr/>
      </w:pPr>
      <w:bookmarkStart w:id="6061" w:name="__RefHeading___Toc7560884_73709187"/>
      <w:bookmarkStart w:id="6062" w:name="_Toc2822"/>
      <w:bookmarkEnd w:id="6061"/>
      <w:r>
        <w:rPr/>
        <w:t>1998</w:t>
      </w:r>
      <w:r>
        <w:rPr>
          <w:rtl w:val="true"/>
        </w:rPr>
        <w:t xml:space="preserve">- </w:t>
      </w:r>
      <w:r>
        <w:rPr>
          <w:rtl w:val="true"/>
        </w:rPr>
        <w:t>تنبیه المبتدئ</w:t>
      </w:r>
      <w:bookmarkEnd w:id="6062"/>
    </w:p>
    <w:p>
      <w:pPr>
        <w:pStyle w:val="BookText"/>
        <w:rPr/>
      </w:pPr>
      <w:r>
        <w:rPr>
          <w:rFonts w:ascii="IRNazanin" w:hAnsi="IRNazanin" w:eastAsia="IRNazanin"/>
          <w:color w:val="111111"/>
          <w:sz w:val="28"/>
          <w:sz w:val="28"/>
          <w:szCs w:val="28"/>
          <w:rtl w:val="true"/>
          <w:lang w:bidi="fa-IR"/>
        </w:rPr>
        <w:t xml:space="preserve">کتاب أدبی قدیم النسخة، و هو علی سبک مقامات البدیع الهمدانی و الحریری یمضی علی نسخته العتیقة الموجودة فی الخزانة الرضویة ما یقرب من سبعمائة سنة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فهرس الخزانة فراجعه</w:t>
      </w:r>
    </w:p>
    <w:p>
      <w:pPr>
        <w:pStyle w:val="Heading3"/>
        <w:numPr>
          <w:ilvl w:val="2"/>
          <w:numId w:val="1"/>
        </w:numPr>
        <w:rPr/>
      </w:pPr>
      <w:bookmarkStart w:id="6063" w:name="__RefHeading___Toc7560886_73709187"/>
      <w:bookmarkStart w:id="6064" w:name="_Toc2823"/>
      <w:bookmarkEnd w:id="6063"/>
      <w:r>
        <w:rPr/>
        <w:t>1999</w:t>
      </w:r>
      <w:r>
        <w:rPr>
          <w:rtl w:val="true"/>
        </w:rPr>
        <w:t xml:space="preserve">- </w:t>
      </w:r>
      <w:r>
        <w:rPr>
          <w:rtl w:val="true"/>
        </w:rPr>
        <w:t>تنبیه المغترین‌</w:t>
      </w:r>
      <w:bookmarkEnd w:id="6064"/>
    </w:p>
    <w:p>
      <w:pPr>
        <w:pStyle w:val="BookText"/>
        <w:rPr/>
      </w:pPr>
      <w:r>
        <w:rPr>
          <w:rFonts w:ascii="IRNazanin" w:hAnsi="IRNazanin" w:eastAsia="IRNazanin"/>
          <w:color w:val="111111"/>
          <w:sz w:val="28"/>
          <w:sz w:val="28"/>
          <w:szCs w:val="28"/>
          <w:rtl w:val="true"/>
          <w:lang w:bidi="fa-IR"/>
        </w:rPr>
        <w:t xml:space="preserve">فی أحوال إبلیس اللعین، فارسی مطبوع مرتب علی ستة و أربعین مجلسا، و هو من المجلدات السبع المشتمل جمیعها علی ثلاثمائة و ستة و خمسین مجلسا بعدد أیام السنة کلها من تألیفات المولی إسماعیل بن علی أصغر الواعظ السبزواری المتوفی بطهران عند الزوال من یوم الجمعة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ابنه الشیخ حسین</w:t>
      </w:r>
    </w:p>
    <w:p>
      <w:pPr>
        <w:pStyle w:val="Heading3"/>
        <w:numPr>
          <w:ilvl w:val="2"/>
          <w:numId w:val="1"/>
        </w:numPr>
        <w:rPr/>
      </w:pPr>
      <w:bookmarkStart w:id="6065" w:name="__RefHeading___Toc7560888_73709187"/>
      <w:bookmarkStart w:id="6066" w:name="_Toc2824"/>
      <w:bookmarkEnd w:id="6065"/>
      <w:r>
        <w:rPr/>
        <w:t>2000</w:t>
      </w:r>
      <w:r>
        <w:rPr>
          <w:rtl w:val="true"/>
        </w:rPr>
        <w:t xml:space="preserve">- </w:t>
      </w:r>
      <w:r>
        <w:rPr>
          <w:rtl w:val="true"/>
        </w:rPr>
        <w:t>تنبیه المقال</w:t>
      </w:r>
      <w:bookmarkEnd w:id="6066"/>
    </w:p>
    <w:p>
      <w:pPr>
        <w:pStyle w:val="BookText"/>
        <w:rPr/>
      </w:pPr>
      <w:r>
        <w:rPr>
          <w:rFonts w:ascii="IRNazanin" w:hAnsi="IRNazanin" w:eastAsia="IRNazanin"/>
          <w:color w:val="111111"/>
          <w:sz w:val="28"/>
          <w:sz w:val="28"/>
          <w:szCs w:val="28"/>
          <w:rtl w:val="true"/>
          <w:lang w:bidi="fa-IR"/>
        </w:rPr>
        <w:t xml:space="preserve">لعبد المطلب بن محمد حسین الأصفهانی الشهیر بعباس‌آبادی نزیل الکاظمیة و تلمیذ الشیخ أحمد الأحسائی، أحال إلیه فی کتابه نجاه الدارین، فی الأمر بین الأمرین الذی ألفه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لشاه‌زاده شجاع الدولة، و طبع بإیران</w:t>
      </w:r>
    </w:p>
    <w:p>
      <w:pPr>
        <w:pStyle w:val="Heading3"/>
        <w:numPr>
          <w:ilvl w:val="2"/>
          <w:numId w:val="1"/>
        </w:numPr>
        <w:rPr/>
      </w:pPr>
      <w:bookmarkStart w:id="6067" w:name="__RefHeading___Toc7560890_73709187"/>
      <w:bookmarkStart w:id="6068" w:name="_Toc2825"/>
      <w:bookmarkEnd w:id="6067"/>
      <w:r>
        <w:rPr/>
        <w:t>2001</w:t>
      </w:r>
      <w:r>
        <w:rPr>
          <w:rtl w:val="true"/>
        </w:rPr>
        <w:t xml:space="preserve">- </w:t>
      </w:r>
      <w:r>
        <w:rPr>
          <w:rtl w:val="true"/>
        </w:rPr>
        <w:t>تنبیه الملة</w:t>
      </w:r>
      <w:bookmarkEnd w:id="6068"/>
    </w:p>
    <w:p>
      <w:pPr>
        <w:pStyle w:val="BookText"/>
        <w:rPr/>
      </w:pPr>
      <w:r>
        <w:rPr>
          <w:rFonts w:ascii="IRNazanin" w:hAnsi="IRNazanin" w:eastAsia="IRNazanin"/>
          <w:color w:val="111111"/>
          <w:sz w:val="28"/>
          <w:sz w:val="28"/>
          <w:szCs w:val="28"/>
          <w:rtl w:val="true"/>
          <w:lang w:bidi="fa-IR"/>
        </w:rPr>
        <w:t>فارسی فی رد المسیحیین للشیخ محمد رفیع المعاصر، طبع بإیران</w:t>
      </w:r>
    </w:p>
    <w:p>
      <w:pPr>
        <w:pStyle w:val="Heading3"/>
        <w:numPr>
          <w:ilvl w:val="2"/>
          <w:numId w:val="1"/>
        </w:numPr>
        <w:rPr/>
      </w:pPr>
      <w:bookmarkStart w:id="6069" w:name="__RefHeading___Toc7560892_73709187"/>
      <w:bookmarkStart w:id="6070" w:name="_Toc2826"/>
      <w:bookmarkEnd w:id="6069"/>
      <w:r>
        <w:rPr/>
        <w:t>2002</w:t>
      </w:r>
      <w:r>
        <w:rPr>
          <w:rtl w:val="true"/>
        </w:rPr>
        <w:t xml:space="preserve">- </w:t>
      </w:r>
      <w:r>
        <w:rPr>
          <w:rtl w:val="true"/>
        </w:rPr>
        <w:t>تنبیه المنتبهین</w:t>
      </w:r>
      <w:bookmarkEnd w:id="6070"/>
    </w:p>
    <w:p>
      <w:pPr>
        <w:pStyle w:val="BookText"/>
        <w:rPr/>
      </w:pPr>
      <w:r>
        <w:rPr>
          <w:rFonts w:ascii="IRNazanin" w:hAnsi="IRNazanin" w:eastAsia="IRNazanin"/>
          <w:color w:val="111111"/>
          <w:sz w:val="28"/>
          <w:sz w:val="28"/>
          <w:szCs w:val="28"/>
          <w:rtl w:val="true"/>
          <w:lang w:bidi="fa-IR"/>
        </w:rPr>
        <w:t xml:space="preserve">فی المواعظ و الأخلاق للسید محمد علی الشاه عبد العظیمی مؤلف تنبیه الغافلین المذکور آنفا، طبع فی بمبئی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فی أوله أنه استخرجه من کتابه وسیلة الرضوان</w:t>
      </w:r>
    </w:p>
    <w:p>
      <w:pPr>
        <w:pStyle w:val="Heading3"/>
        <w:numPr>
          <w:ilvl w:val="2"/>
          <w:numId w:val="1"/>
        </w:numPr>
        <w:rPr/>
      </w:pPr>
      <w:bookmarkStart w:id="6071" w:name="__RefHeading___Toc7560894_73709187"/>
      <w:bookmarkStart w:id="6072" w:name="_Toc2827"/>
      <w:bookmarkEnd w:id="6071"/>
      <w:r>
        <w:rPr/>
        <w:t>2003</w:t>
      </w:r>
      <w:r>
        <w:rPr>
          <w:rtl w:val="true"/>
        </w:rPr>
        <w:t xml:space="preserve">- </w:t>
      </w:r>
      <w:r>
        <w:rPr>
          <w:rtl w:val="true"/>
        </w:rPr>
        <w:t>تنبیه المنکرین</w:t>
      </w:r>
      <w:bookmarkEnd w:id="6072"/>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إثبات تحلیل المتعة لبعض علماء الهند بلغة أردو </w:t>
      </w:r>
      <w:bookmarkStart w:id="6073" w:name="pg11681_117625"/>
    </w:p>
    <w:p>
      <w:pPr>
        <w:pStyle w:val="Heading3"/>
        <w:numPr>
          <w:ilvl w:val="2"/>
          <w:numId w:val="1"/>
        </w:numPr>
        <w:rPr/>
      </w:pPr>
      <w:bookmarkStart w:id="6074" w:name="__RefHeading___Toc7560896_73709187"/>
      <w:bookmarkStart w:id="6075" w:name="_Toc2828"/>
      <w:bookmarkEnd w:id="6073"/>
      <w:bookmarkEnd w:id="6074"/>
      <w:r>
        <w:rPr/>
        <w:t>2004</w:t>
      </w:r>
      <w:r>
        <w:rPr>
          <w:rtl w:val="true"/>
        </w:rPr>
        <w:t xml:space="preserve">- </w:t>
      </w:r>
      <w:r>
        <w:rPr>
          <w:rtl w:val="true"/>
        </w:rPr>
        <w:t>تنبیه المؤمنین</w:t>
      </w:r>
      <w:bookmarkEnd w:id="6075"/>
    </w:p>
    <w:p>
      <w:pPr>
        <w:pStyle w:val="BookText"/>
        <w:rPr/>
      </w:pPr>
      <w:r>
        <w:rPr>
          <w:rFonts w:ascii="IRNazanin" w:hAnsi="IRNazanin" w:eastAsia="IRNazanin"/>
          <w:color w:val="111111"/>
          <w:sz w:val="28"/>
          <w:sz w:val="28"/>
          <w:szCs w:val="28"/>
          <w:rtl w:val="true"/>
          <w:lang w:bidi="fa-IR"/>
        </w:rPr>
        <w:t xml:space="preserve">فی کشف حال السید مرتضی حسین الچیناوی، للسید علی بن أبی القاسم اللاهوری المعاصر المولود فی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فارسی فی ست عشرة صفحة طبع فی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w:t>
      </w:r>
    </w:p>
    <w:p>
      <w:pPr>
        <w:pStyle w:val="Heading3"/>
        <w:numPr>
          <w:ilvl w:val="2"/>
          <w:numId w:val="1"/>
        </w:numPr>
        <w:rPr/>
      </w:pPr>
      <w:bookmarkStart w:id="6076" w:name="__RefHeading___Toc7560898_73709187"/>
      <w:bookmarkStart w:id="6077" w:name="_Toc2829"/>
      <w:bookmarkEnd w:id="6076"/>
      <w:r>
        <w:rPr/>
        <w:t>2005</w:t>
      </w:r>
      <w:r>
        <w:rPr>
          <w:rtl w:val="true"/>
        </w:rPr>
        <w:t xml:space="preserve">- </w:t>
      </w:r>
      <w:r>
        <w:rPr>
          <w:rtl w:val="true"/>
        </w:rPr>
        <w:t>تنبیه النائمین</w:t>
      </w:r>
      <w:bookmarkEnd w:id="6077"/>
    </w:p>
    <w:p>
      <w:pPr>
        <w:pStyle w:val="BookText"/>
        <w:rPr/>
      </w:pPr>
      <w:r>
        <w:rPr>
          <w:rFonts w:ascii="IRNazanin" w:hAnsi="IRNazanin" w:eastAsia="IRNazanin"/>
          <w:color w:val="111111"/>
          <w:sz w:val="28"/>
          <w:sz w:val="28"/>
          <w:szCs w:val="28"/>
          <w:rtl w:val="true"/>
          <w:lang w:bidi="fa-IR"/>
        </w:rPr>
        <w:t xml:space="preserve">فارسی فی حقیقة النوم و أنواعه و ما یدل النوم علیه من العقائد الدینیة للمولی سلطان محمد الگون‌آبادی المعاصر المتوفی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حققه لنا بعض المطلعین، و ما وقع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غلط لأنه فرغ من تألیف کتابه هذا فی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طبع و ذکر فیه نسبه إلی ستة آباء</w:t>
      </w:r>
    </w:p>
    <w:p>
      <w:pPr>
        <w:pStyle w:val="Heading3"/>
        <w:numPr>
          <w:ilvl w:val="2"/>
          <w:numId w:val="1"/>
        </w:numPr>
        <w:rPr/>
      </w:pPr>
      <w:bookmarkStart w:id="6078" w:name="__RefHeading___Toc7560900_73709187"/>
      <w:bookmarkStart w:id="6079" w:name="_Toc2830"/>
      <w:bookmarkEnd w:id="6078"/>
      <w:r>
        <w:rPr/>
        <w:t>2006</w:t>
      </w:r>
      <w:r>
        <w:rPr>
          <w:rtl w:val="true"/>
        </w:rPr>
        <w:t xml:space="preserve">- </w:t>
      </w:r>
      <w:r>
        <w:rPr>
          <w:rtl w:val="true"/>
        </w:rPr>
        <w:t>تنبیه النساء</w:t>
      </w:r>
      <w:bookmarkEnd w:id="6079"/>
    </w:p>
    <w:p>
      <w:pPr>
        <w:pStyle w:val="BookText"/>
        <w:rPr/>
      </w:pPr>
      <w:r>
        <w:rPr>
          <w:rFonts w:ascii="IRNazanin" w:hAnsi="IRNazanin" w:eastAsia="IRNazanin"/>
          <w:color w:val="111111"/>
          <w:sz w:val="28"/>
          <w:sz w:val="28"/>
          <w:szCs w:val="28"/>
          <w:rtl w:val="true"/>
          <w:lang w:bidi="fa-IR"/>
        </w:rPr>
        <w:t>لبعض فضلاء الهند طبع بلغة أردو، و هو غیر تنبیه الغافلات فراجعه</w:t>
      </w:r>
    </w:p>
    <w:p>
      <w:pPr>
        <w:pStyle w:val="Heading3"/>
        <w:numPr>
          <w:ilvl w:val="2"/>
          <w:numId w:val="1"/>
        </w:numPr>
        <w:rPr/>
      </w:pPr>
      <w:bookmarkStart w:id="6080" w:name="__RefHeading___Toc7560902_73709187"/>
      <w:bookmarkStart w:id="6081" w:name="_Toc2831"/>
      <w:bookmarkEnd w:id="6080"/>
      <w:r>
        <w:rPr/>
        <w:t>2007</w:t>
      </w:r>
      <w:r>
        <w:rPr>
          <w:rtl w:val="true"/>
        </w:rPr>
        <w:t xml:space="preserve">- </w:t>
      </w:r>
      <w:r>
        <w:rPr>
          <w:rtl w:val="true"/>
        </w:rPr>
        <w:t>تنبیه وسن العین</w:t>
      </w:r>
      <w:bookmarkEnd w:id="6081"/>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بتنزیه الحسن و الحسین ع عن مفاخرة بنی السبطین للسید محمد حیدر الموسوی العاملی المولود </w:t>
      </w:r>
      <w:r>
        <w:rPr>
          <w:rFonts w:eastAsia="IRNazanin" w:cs="IRNazanin"/>
          <w:color w:val="111111"/>
          <w:sz w:val="28"/>
          <w:szCs w:val="28"/>
          <w:rtl w:val="true"/>
          <w:lang w:bidi="fa-IR"/>
        </w:rPr>
        <w:t>(</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یوم الاثنین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w:t>
      </w:r>
      <w:r>
        <w:rPr>
          <w:rFonts w:eastAsia="IRNazanin" w:cs="IRNazanin"/>
          <w:color w:val="111111"/>
          <w:sz w:val="28"/>
          <w:szCs w:val="28"/>
          <w:rtl w:val="true"/>
          <w:lang w:bidi="fa-IR"/>
        </w:rPr>
        <w:t xml:space="preserve">-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ترجمه مفصلا فی نزهة الجلیس و هو المؤلف ل إیناس سلطان المؤمنین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تمام نسبه، کان جده السید نجم الدین مجازا من صاحب المعالم بالإجازة الکبیرة، و أما هو فیروی عن المولی أبی الحسن الشریف العاملی و غیره و یروی عنه ولده السید رضی الدین و الشیخ عبد الله السماهیجی و غیرهما و له تصانیف أخر، و المصنف فی کتابه هذا رام أولا البحث و الانتقاد علی صاحب عمدة الطالب حیث یظهر منه فی مواضع من کتابه العمدة أنه قصد المفاخرة و المراغمة لبنی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بنی الحسین حتی أنه ترک ذکر جملة من بنی الحسین و ذکر بعضهم بما لا یخلو عن شین مثل کلامه فی والده الإمام السجاد علی بن الحسین ع مع أن العقل و الشرع یحکمان بلزوم التنزه عن التفاخر فی البین، و الأمانة و الإنصاف یحملان علی ذکر مآثر کلا الطرفین ثم إنه من أواسط الکتاب إلی آخره ذکر جمعا من بنی السبطین مقدما للأئمة من ولد الحسین ع ثم السادة الأعلام من بنی الحسن و بهم یختم الکتاب، رأیت نسخه منه فی مکتبة الشیخ الحجة میرزا محمد الطهرانی بسامراء استنسخها کاتبها عن نسخه خط المصنف فی حیاته، و نقل فی آخرها صورة الإنهاء الذی کتبه المصنف علی نسخه الأصل بخطه فی یوم الجمعة لخمس بقین من </w:t>
      </w:r>
      <w:bookmarkStart w:id="6082" w:name="pg11681_117626"/>
    </w:p>
    <w:p>
      <w:pPr>
        <w:pStyle w:val="BookText"/>
        <w:rPr/>
      </w:pPr>
      <w:bookmarkEnd w:id="6082"/>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rtl w:val="true"/>
          <w:lang w:bidi="fa-IR"/>
        </w:rPr>
        <w:t>(</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ذاکرا فیه تمام شجرة نسبه إلی الإمام موسی بن جعفر ع و دعا الکاتب للمصنف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کتابة النسخة فی حیاته و هی نسخه نفیسة و کأنها وقعت فی الماء فمحا کثیرا من خطوطها و بقی شبح الخط یقرأ عسرا</w:t>
      </w:r>
    </w:p>
    <w:p>
      <w:pPr>
        <w:pStyle w:val="Heading3"/>
        <w:numPr>
          <w:ilvl w:val="2"/>
          <w:numId w:val="1"/>
        </w:numPr>
        <w:rPr/>
      </w:pPr>
      <w:bookmarkStart w:id="6083" w:name="__RefHeading___Toc7560904_73709187"/>
      <w:bookmarkStart w:id="6084" w:name="_Toc2832"/>
      <w:bookmarkEnd w:id="6083"/>
      <w:r>
        <w:rPr/>
        <w:t>2008</w:t>
      </w:r>
      <w:r>
        <w:rPr>
          <w:rtl w:val="true"/>
        </w:rPr>
        <w:t xml:space="preserve">- </w:t>
      </w:r>
      <w:r>
        <w:rPr>
          <w:rtl w:val="true"/>
        </w:rPr>
        <w:t>التنبیهات‌</w:t>
      </w:r>
      <w:bookmarkEnd w:id="6084"/>
    </w:p>
    <w:p>
      <w:pPr>
        <w:pStyle w:val="BookText"/>
        <w:rPr/>
      </w:pPr>
      <w:r>
        <w:rPr>
          <w:rFonts w:ascii="IRNazanin" w:hAnsi="IRNazanin" w:eastAsia="IRNazanin"/>
          <w:color w:val="111111"/>
          <w:sz w:val="28"/>
          <w:sz w:val="28"/>
          <w:szCs w:val="28"/>
          <w:rtl w:val="true"/>
          <w:lang w:bidi="fa-IR"/>
        </w:rPr>
        <w:t xml:space="preserve">فی الأصول و الفقه نظیر عوائد النراقی یقرب من عشرة آلاف بیت، للشیخ عبد الله بن الشیخ محمد علی الکرمانی الرائنی النجفی المسکن توفی بها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من تلامیذ العلامة الأنصاری ثم آیة الله الشیرازی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کما هو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 ولده الشیخ محمد رضا فی النجف الأشرف</w:t>
      </w:r>
    </w:p>
    <w:p>
      <w:pPr>
        <w:pStyle w:val="Heading3"/>
        <w:numPr>
          <w:ilvl w:val="2"/>
          <w:numId w:val="1"/>
        </w:numPr>
        <w:rPr/>
      </w:pPr>
      <w:bookmarkStart w:id="6085" w:name="__RefHeading___Toc7560906_73709187"/>
      <w:bookmarkStart w:id="6086" w:name="_Toc2833"/>
      <w:bookmarkEnd w:id="6085"/>
      <w:r>
        <w:rPr/>
        <w:t>2009</w:t>
      </w:r>
      <w:r>
        <w:rPr>
          <w:rtl w:val="true"/>
        </w:rPr>
        <w:t xml:space="preserve">- </w:t>
      </w:r>
      <w:r>
        <w:rPr>
          <w:rtl w:val="true"/>
        </w:rPr>
        <w:t>التنبیهات‌</w:t>
      </w:r>
      <w:bookmarkEnd w:id="6086"/>
    </w:p>
    <w:p>
      <w:pPr>
        <w:pStyle w:val="BookText"/>
        <w:rPr/>
      </w:pPr>
      <w:r>
        <w:rPr>
          <w:rFonts w:ascii="IRNazanin" w:hAnsi="IRNazanin" w:eastAsia="IRNazanin"/>
          <w:color w:val="111111"/>
          <w:sz w:val="28"/>
          <w:sz w:val="28"/>
          <w:szCs w:val="28"/>
          <w:rtl w:val="true"/>
          <w:lang w:bidi="fa-IR"/>
        </w:rPr>
        <w:t xml:space="preserve">علی معانی السبع العلویات شرح القصائد السبعة العلویة من نظم عز الدین عبد الحمید ابن أبی الحدید المعتزلی المتوفی </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الشارح هو الفقیه السید شمس الدین محمد بن أبی الرضا کما ذکره فی کشف الظنون أقول هو المترجم فی أمل الآمل بعنوان السید صفی الدین محمد بن الحسن بن محمد بن أبی الرضا العلوی البغدادی الذی یروی عنه ابن معیة المتوفی </w:t>
      </w:r>
      <w:r>
        <w:rPr>
          <w:rFonts w:eastAsia="IRNazanin" w:cs="IRNazanin"/>
          <w:color w:val="111111"/>
          <w:sz w:val="28"/>
          <w:szCs w:val="28"/>
          <w:rtl w:val="true"/>
          <w:lang w:bidi="fa-IR"/>
        </w:rPr>
        <w:t>(</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الشهید فی </w:t>
      </w:r>
      <w:r>
        <w:rPr>
          <w:rFonts w:eastAsia="IRNazanin" w:cs="IRNazanin"/>
          <w:color w:val="111111"/>
          <w:sz w:val="28"/>
          <w:szCs w:val="28"/>
          <w:rtl w:val="true"/>
          <w:lang w:bidi="fa-IR"/>
        </w:rPr>
        <w:t>(</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إجازته المتوسطة لابن أخته السید شمس الدین محمد بن أحمد بن أبی المعالی المتوفی </w:t>
      </w:r>
      <w:r>
        <w:rPr>
          <w:rFonts w:eastAsia="IRNazanin" w:cs="IRNazanin"/>
          <w:color w:val="111111"/>
          <w:sz w:val="28"/>
          <w:szCs w:val="28"/>
          <w:rtl w:val="true"/>
          <w:lang w:bidi="fa-IR"/>
        </w:rPr>
        <w:t>(</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تلک الإجازة </w:t>
      </w:r>
      <w:r>
        <w:rPr>
          <w:rFonts w:eastAsia="IRNazanin" w:cs="IRNazanin"/>
          <w:color w:val="111111"/>
          <w:sz w:val="28"/>
          <w:szCs w:val="28"/>
          <w:rtl w:val="true"/>
          <w:lang w:bidi="fa-IR"/>
        </w:rPr>
        <w:t>(</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إجازته المختصرة له فی </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لیس هو محمد بن أبی الرضا فضل الله الراوندی الذی کان والده الإمام أبو الرضا فضل الله باقیا إلی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 هو إلی أواخر المائة السادسة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بواجب الوجود أستعین و بإرشاد سبیل الحق أستبین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متقربا إلی الأئمة الأطهار، و رأیت ذلک من طریق الأولویة إذ کنت من الأسرة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القصائد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نجد 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 الشرح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النجد الطریق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مکررا فی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منه نسخا منها ضمن مجموعة أدبیة دونها الشیخ إبراهیم بن صالح بن حسین بن هندی و فرغ من کتابه التنبیهات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أقدم منها نسخه الخزانة الرضویة المکتوبة </w:t>
      </w:r>
      <w:r>
        <w:rPr>
          <w:rFonts w:eastAsia="IRNazanin" w:cs="IRNazanin"/>
          <w:color w:val="111111"/>
          <w:sz w:val="28"/>
          <w:szCs w:val="28"/>
          <w:rtl w:val="true"/>
          <w:lang w:bidi="fa-IR"/>
        </w:rPr>
        <w:t>(</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للسبع العلویات شروح أخر یأتی فی الشین منها شرح نجم الأئمة الرضی، و للشیخ محفوظ بن وشاح الحلی شرح اسمه غرر الدلائل‌</w:t>
      </w:r>
    </w:p>
    <w:p>
      <w:pPr>
        <w:pStyle w:val="Heading3"/>
        <w:numPr>
          <w:ilvl w:val="2"/>
          <w:numId w:val="1"/>
        </w:numPr>
        <w:rPr/>
      </w:pPr>
      <w:bookmarkStart w:id="6087" w:name="__RefHeading___Toc7560908_73709187"/>
      <w:bookmarkStart w:id="6088" w:name="_Toc2834"/>
      <w:bookmarkEnd w:id="6087"/>
      <w:r>
        <w:rPr/>
        <w:t>2010</w:t>
      </w:r>
      <w:r>
        <w:rPr>
          <w:rtl w:val="true"/>
        </w:rPr>
        <w:t xml:space="preserve">- </w:t>
      </w:r>
      <w:r>
        <w:rPr>
          <w:rtl w:val="true"/>
        </w:rPr>
        <w:t>التنبیهات‌</w:t>
      </w:r>
      <w:bookmarkEnd w:id="6088"/>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أغالیط الرواة الراوین للمعانی و اللغات للإمام أبی القاسم علی بن حمزة البصری اللغوی النحوی المتوفی </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 xml:space="preserve">) </w:t>
      </w:r>
      <w:bookmarkStart w:id="6089" w:name="pg11681_117627"/>
    </w:p>
    <w:p>
      <w:pPr>
        <w:pStyle w:val="BookText"/>
        <w:rPr/>
      </w:pPr>
      <w:bookmarkEnd w:id="6089"/>
      <w:r>
        <w:rPr>
          <w:rFonts w:ascii="IRNazanin" w:hAnsi="IRNazanin" w:eastAsia="IRNazanin"/>
          <w:color w:val="111111"/>
          <w:sz w:val="28"/>
          <w:sz w:val="28"/>
          <w:szCs w:val="28"/>
          <w:rtl w:val="true"/>
          <w:lang w:bidi="fa-IR"/>
        </w:rPr>
        <w:t xml:space="preserve">و حکی عن تاریخ صقلیة ترجمته و کتبه و إنه توفی بها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صلی علیه قاضی صقلیة بخمس تکبیرات، و له تصانیف مستقلة فی الردود علی عدة من أئمة أهل اللغة، منها الرد علی ابن السکیت، و علی ابن ولاد، و علی أبی عبید، و علی الجاحظ، و علی ثعلب، و علی أبی حنیفة الدینوری، و علی أبی زیاد الکلابی، و علی أبی عمر و الشیبانی، و غیرهم، و لعله أدرج الجمیع فی کتابه التنبیهات هذا الموجود منه نسخه فی المکتبة الخدیویة بمصر، و هی مخرومة، أورد فیه أغالیط نوادر أبی زیاد الکلابی و أبی عمرو الشیبانی، و کتاب النبات لأبی حنیفة الدینوری، و الکامل للمبرد، و الفصیح لثعلب، و الغریب المصنف لأبی عبید و إصلاح المنطق لابن السکیت، و المقصور و الممدود لابن ولاد، و من آثاره الباقیة کتاب شعر أبی طالب و ذکر إسلامه الذی یروی فیه عن محمد بن الحسن بن درید المتوفی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أبی بشر أحمد بن إبراهیم بن أحمد بن المعلی مستملی الجلودی الذی مات </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نقل ابن حجر فی الإصابة فی ترجمه أبی طالب فصولا من هذا الکتاب و صرح بأن مؤلفه رافضی و هو متأخر عن أبی الحسن علی بن حمزة بن عمارة الأصفهانی الذی مدحه مؤلف تاریخ أصفهان فی أوائل تاریخه المؤلف فی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رجل من کبار أهل الأدب ببلدنا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تعاطی عمل کتاب فی هذا</w:t>
      </w:r>
    </w:p>
    <w:p>
      <w:pPr>
        <w:pStyle w:val="BookText"/>
        <w:rPr/>
      </w:pPr>
      <w:r>
        <w:rPr>
          <w:rFonts w:ascii="IRNazanin" w:hAnsi="IRNazanin" w:eastAsia="IRNazanin"/>
          <w:color w:val="111111"/>
          <w:sz w:val="28"/>
          <w:sz w:val="28"/>
          <w:szCs w:val="28"/>
          <w:rtl w:val="true"/>
          <w:lang w:bidi="fa-IR"/>
        </w:rPr>
        <w:t>الفن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أبو الحسن علی بن حمزة بن عمارة و سماه قلائد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کلامه المنقول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کان فی حدود الثلاثمائة و ما قبلها</w:t>
      </w:r>
    </w:p>
    <w:p>
      <w:pPr>
        <w:pStyle w:val="Heading3"/>
        <w:numPr>
          <w:ilvl w:val="2"/>
          <w:numId w:val="1"/>
        </w:numPr>
        <w:rPr/>
      </w:pPr>
      <w:bookmarkStart w:id="6090" w:name="__RefHeading___Toc7560910_73709187"/>
      <w:bookmarkStart w:id="6091" w:name="_Toc2835"/>
      <w:bookmarkEnd w:id="6090"/>
      <w:r>
        <w:rPr/>
        <w:t>2011</w:t>
      </w:r>
      <w:r>
        <w:rPr>
          <w:rtl w:val="true"/>
        </w:rPr>
        <w:t xml:space="preserve">- </w:t>
      </w:r>
      <w:r>
        <w:rPr>
          <w:rtl w:val="true"/>
        </w:rPr>
        <w:t>التنبیهات‌</w:t>
      </w:r>
      <w:bookmarkEnd w:id="6091"/>
    </w:p>
    <w:p>
      <w:pPr>
        <w:pStyle w:val="BookText"/>
        <w:rPr/>
      </w:pPr>
      <w:r>
        <w:rPr>
          <w:rFonts w:ascii="IRNazanin" w:hAnsi="IRNazanin" w:eastAsia="IRNazanin"/>
          <w:color w:val="111111"/>
          <w:sz w:val="28"/>
          <w:sz w:val="28"/>
          <w:szCs w:val="28"/>
          <w:rtl w:val="true"/>
          <w:lang w:bidi="fa-IR"/>
        </w:rPr>
        <w:t xml:space="preserve">فی تمام کتاب الفقه من کتاب الطهارة إلی الدیات، للعلامة التوبلی السید هاشم البحرانی مؤلف تنبیه الأریب قال فی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کتاب کبیر مشتمل علی الاستدلالات فی المسائل إلی آخر الفقه و هو الآن عند ورثة الأستاد الاستناد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مراده العلامة المجلسی</w:t>
      </w:r>
      <w:r>
        <w:rPr>
          <w:rFonts w:eastAsia="IRNazanin" w:cs="IRNazanin"/>
          <w:color w:val="111111"/>
          <w:sz w:val="28"/>
          <w:szCs w:val="28"/>
          <w:rtl w:val="true"/>
          <w:lang w:bidi="fa-IR"/>
        </w:rPr>
        <w:t>.</w:t>
      </w:r>
    </w:p>
    <w:p>
      <w:pPr>
        <w:pStyle w:val="Heading3"/>
        <w:numPr>
          <w:ilvl w:val="2"/>
          <w:numId w:val="1"/>
        </w:numPr>
        <w:rPr/>
      </w:pPr>
      <w:bookmarkStart w:id="6092" w:name="__RefHeading___Toc7560912_73709187"/>
      <w:bookmarkStart w:id="6093" w:name="_Toc2836"/>
      <w:bookmarkEnd w:id="6092"/>
      <w:r>
        <w:rPr/>
        <w:t>2012</w:t>
      </w:r>
      <w:r>
        <w:rPr>
          <w:rtl w:val="true"/>
        </w:rPr>
        <w:t xml:space="preserve">- </w:t>
      </w:r>
      <w:r>
        <w:rPr>
          <w:rtl w:val="true"/>
        </w:rPr>
        <w:t>التنبیهات الجلیة</w:t>
      </w:r>
      <w:bookmarkEnd w:id="6093"/>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کشف أسرار الباطنیة للمولی محمد کریم بن محمد علی الخراسانی ألفه فی النجف فی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بها فی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مرتب علی فصلین و خاتمة، و فی کل فصل تنبیهات فی بیان بطلان طریقة الإسماعیلیة من الآغاخانیة و غیرهم من الصوفیة و تواریخ أوائلهم و أواخرهم، و فیه تمام رسالة الشهاب الثاقب فی </w:t>
      </w:r>
      <w:bookmarkStart w:id="6094" w:name="pg11681_117628"/>
    </w:p>
    <w:p>
      <w:pPr>
        <w:pStyle w:val="BookText"/>
        <w:rPr/>
      </w:pPr>
      <w:bookmarkEnd w:id="6094"/>
      <w:r>
        <w:rPr>
          <w:rFonts w:ascii="IRNazanin" w:hAnsi="IRNazanin" w:eastAsia="IRNazanin"/>
          <w:color w:val="111111"/>
          <w:sz w:val="28"/>
          <w:sz w:val="28"/>
          <w:szCs w:val="28"/>
          <w:rtl w:val="true"/>
          <w:lang w:bidi="fa-IR"/>
        </w:rPr>
        <w:t xml:space="preserve">رد الصوفیة الذی ألفه المولی فتح الله المعروف بالوفائی التستری المتوفی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w:t>
      </w:r>
    </w:p>
    <w:p>
      <w:pPr>
        <w:pStyle w:val="Heading3"/>
        <w:numPr>
          <w:ilvl w:val="2"/>
          <w:numId w:val="1"/>
        </w:numPr>
        <w:rPr/>
      </w:pPr>
      <w:bookmarkStart w:id="6095" w:name="__RefHeading___Toc7560914_73709187"/>
      <w:bookmarkStart w:id="6096" w:name="_Toc2837"/>
      <w:bookmarkEnd w:id="6095"/>
      <w:r>
        <w:rPr>
          <w:rtl w:val="true"/>
        </w:rPr>
        <w:t>التنبیهات فی النجوم</w:t>
      </w:r>
      <w:bookmarkEnd w:id="6096"/>
    </w:p>
    <w:p>
      <w:pPr>
        <w:pStyle w:val="BookText"/>
        <w:rPr/>
      </w:pPr>
      <w:r>
        <w:rPr>
          <w:rFonts w:ascii="IRNazanin" w:hAnsi="IRNazanin" w:eastAsia="IRNazanin"/>
          <w:color w:val="111111"/>
          <w:sz w:val="28"/>
          <w:sz w:val="28"/>
          <w:szCs w:val="28"/>
          <w:rtl w:val="true"/>
          <w:lang w:bidi="fa-IR"/>
        </w:rPr>
        <w:t>للمولی مظفر یأتی بعنوان تنبیهات المنجمین</w:t>
      </w:r>
      <w:r>
        <w:rPr>
          <w:rFonts w:eastAsia="IRNazanin" w:cs="IRNazanin"/>
          <w:color w:val="111111"/>
          <w:sz w:val="28"/>
          <w:szCs w:val="28"/>
          <w:rtl w:val="true"/>
          <w:lang w:bidi="fa-IR"/>
        </w:rPr>
        <w:t>.</w:t>
      </w:r>
    </w:p>
    <w:p>
      <w:pPr>
        <w:pStyle w:val="Heading3"/>
        <w:numPr>
          <w:ilvl w:val="2"/>
          <w:numId w:val="1"/>
        </w:numPr>
        <w:rPr/>
      </w:pPr>
      <w:bookmarkStart w:id="6097" w:name="__RefHeading___Toc7560916_73709187"/>
      <w:bookmarkStart w:id="6098" w:name="_Toc2838"/>
      <w:bookmarkEnd w:id="6097"/>
      <w:r>
        <w:rPr/>
        <w:t>2013</w:t>
      </w:r>
      <w:r>
        <w:rPr>
          <w:rtl w:val="true"/>
        </w:rPr>
        <w:t xml:space="preserve">- </w:t>
      </w:r>
      <w:r>
        <w:rPr>
          <w:rtl w:val="true"/>
        </w:rPr>
        <w:t>تنبیهات دلیل الانسداد</w:t>
      </w:r>
      <w:bookmarkEnd w:id="6098"/>
    </w:p>
    <w:p>
      <w:pPr>
        <w:pStyle w:val="BookText"/>
        <w:rPr/>
      </w:pPr>
      <w:r>
        <w:rPr>
          <w:rFonts w:ascii="IRNazanin" w:hAnsi="IRNazanin" w:eastAsia="IRNazanin"/>
          <w:color w:val="111111"/>
          <w:sz w:val="28"/>
          <w:sz w:val="28"/>
          <w:szCs w:val="28"/>
          <w:rtl w:val="true"/>
          <w:lang w:bidi="fa-IR"/>
        </w:rPr>
        <w:t xml:space="preserve">أو إثبات حجیة الظن الطریقی للشیخ أبی المجد محمد الرضا بن الحاج الشیخ محمد حسین بن الشیخ محمد باقر بن العلامة الشیخ محمد تقی صاحب حاشیة المعالم الأصفهانی المعاصر المولود حدود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أصفهان سنة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انتصر فیه لجده صاحب الحاشیة و عمه الشیخ محمد حسین صاحب الفصول فی حجیة الظن بالطریق خاصة، و طبع بأصفهان فی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Heading3"/>
        <w:numPr>
          <w:ilvl w:val="2"/>
          <w:numId w:val="1"/>
        </w:numPr>
        <w:rPr/>
      </w:pPr>
      <w:bookmarkStart w:id="6099" w:name="__RefHeading___Toc7560918_73709187"/>
      <w:bookmarkStart w:id="6100" w:name="_Toc2839"/>
      <w:bookmarkEnd w:id="6099"/>
      <w:r>
        <w:rPr/>
        <w:t>2014</w:t>
      </w:r>
      <w:r>
        <w:rPr>
          <w:rtl w:val="true"/>
        </w:rPr>
        <w:t xml:space="preserve">- </w:t>
      </w:r>
      <w:r>
        <w:rPr>
          <w:rtl w:val="true"/>
        </w:rPr>
        <w:t>التنبیهات السنیة</w:t>
      </w:r>
      <w:bookmarkEnd w:id="6100"/>
    </w:p>
    <w:p>
      <w:pPr>
        <w:pStyle w:val="BookText"/>
        <w:rPr/>
      </w:pPr>
      <w:r>
        <w:rPr>
          <w:rFonts w:ascii="IRNazanin" w:hAnsi="IRNazanin" w:eastAsia="IRNazanin"/>
          <w:color w:val="111111"/>
          <w:sz w:val="28"/>
          <w:sz w:val="28"/>
          <w:szCs w:val="28"/>
          <w:rtl w:val="true"/>
          <w:lang w:bidi="fa-IR"/>
        </w:rPr>
        <w:t xml:space="preserve">فی المصطلحات الرجالیة للشیخ محمد علی بن قاسم آل کشکول الحائری مؤلف الإکمال لمنتهی المقال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Heading3"/>
        <w:numPr>
          <w:ilvl w:val="2"/>
          <w:numId w:val="1"/>
        </w:numPr>
        <w:rPr/>
      </w:pPr>
      <w:bookmarkStart w:id="6101" w:name="__RefHeading___Toc7560920_73709187"/>
      <w:bookmarkStart w:id="6102" w:name="_Toc2840"/>
      <w:bookmarkEnd w:id="6101"/>
      <w:r>
        <w:rPr/>
        <w:t>2015</w:t>
      </w:r>
      <w:r>
        <w:rPr>
          <w:rtl w:val="true"/>
        </w:rPr>
        <w:t xml:space="preserve">- </w:t>
      </w:r>
      <w:r>
        <w:rPr>
          <w:rtl w:val="true"/>
        </w:rPr>
        <w:t>التنبیهات العلیة</w:t>
      </w:r>
      <w:bookmarkEnd w:id="6102"/>
    </w:p>
    <w:p>
      <w:pPr>
        <w:pStyle w:val="BookText"/>
        <w:rPr/>
      </w:pPr>
      <w:r>
        <w:rPr>
          <w:rFonts w:ascii="IRNazanin" w:hAnsi="IRNazanin" w:eastAsia="IRNazanin"/>
          <w:color w:val="111111"/>
          <w:sz w:val="28"/>
          <w:sz w:val="28"/>
          <w:szCs w:val="28"/>
          <w:rtl w:val="true"/>
          <w:lang w:bidi="fa-IR"/>
        </w:rPr>
        <w:t xml:space="preserve">علی وظائف الصلاة القلبیة و أسرارها، للشیخ زین الدین ابن علی بن أحمد الشامی العاملی الشهید فی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ثالث الرسالتین الشریفتین الألفیة فی واجبات الفرائض الیومیة و النفلیة فی مستحباتها، و التنبیهات هذا فی أسرارها،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مطلع من اختاره من عباده علی خفایا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تألیفه یوم السبت التاسع من ذی الحجة </w:t>
      </w:r>
      <w:r>
        <w:rPr>
          <w:rFonts w:eastAsia="IRNazanin" w:cs="IRNazanin"/>
          <w:color w:val="111111"/>
          <w:sz w:val="28"/>
          <w:szCs w:val="28"/>
          <w:rtl w:val="true"/>
          <w:lang w:bidi="fa-IR"/>
        </w:rPr>
        <w:t>(</w:t>
      </w:r>
      <w:r>
        <w:rPr>
          <w:rFonts w:eastAsia="IRNazanin" w:cs="IRNazanin"/>
          <w:color w:val="111111"/>
          <w:sz w:val="28"/>
          <w:szCs w:val="28"/>
          <w:lang w:bidi="fa-IR"/>
        </w:rPr>
        <w:t>951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یأتی شرحه الموسوم ب جامع الخیرات طبع بإیران مکررا منها فی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الحواشی و التعلیقات علیه من المولی عبد الرسول الفیروزکوهی نزیل طهران و المتوفی بها حدود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قرب عصر المصنف توجد بکربلاء فی مکتبة السید عبد الحسین الحجة و هی بخط الفقیه الشیخ علی بن الشیخ علی بن الفقیه الفرزلی الشامی العاملی فرغ من کتابتها فی المشهد الرضوی فی </w:t>
      </w: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له إجازة فی شهر رجب من تلک السنة شیخه الفقیه الشیخ زین الدین قاسم بن محسن مجاور العتبة الرضیة الرضویة</w:t>
      </w:r>
      <w:r>
        <w:rPr>
          <w:rFonts w:eastAsia="IRNazanin" w:cs="IRNazanin"/>
          <w:color w:val="111111"/>
          <w:sz w:val="28"/>
          <w:szCs w:val="28"/>
          <w:rtl w:val="true"/>
          <w:lang w:bidi="fa-IR"/>
        </w:rPr>
        <w:t>.</w:t>
      </w:r>
    </w:p>
    <w:p>
      <w:pPr>
        <w:pStyle w:val="Heading3"/>
        <w:numPr>
          <w:ilvl w:val="2"/>
          <w:numId w:val="1"/>
        </w:numPr>
        <w:rPr/>
      </w:pPr>
      <w:bookmarkStart w:id="6103" w:name="__RefHeading___Toc7560922_73709187"/>
      <w:bookmarkStart w:id="6104" w:name="_Toc2841"/>
      <w:bookmarkEnd w:id="6103"/>
      <w:r>
        <w:rPr/>
        <w:t>2016</w:t>
      </w:r>
      <w:r>
        <w:rPr>
          <w:rtl w:val="true"/>
        </w:rPr>
        <w:t xml:space="preserve">- </w:t>
      </w:r>
      <w:r>
        <w:rPr>
          <w:rtl w:val="true"/>
        </w:rPr>
        <w:t>تنبیهات الغافلین</w:t>
      </w:r>
      <w:bookmarkEnd w:id="6104"/>
    </w:p>
    <w:p>
      <w:pPr>
        <w:pStyle w:val="BookText"/>
        <w:rPr/>
      </w:pPr>
      <w:r>
        <w:rPr>
          <w:rFonts w:ascii="IRNazanin" w:hAnsi="IRNazanin" w:eastAsia="IRNazanin"/>
          <w:color w:val="111111"/>
          <w:sz w:val="28"/>
          <w:sz w:val="28"/>
          <w:szCs w:val="28"/>
          <w:rtl w:val="true"/>
          <w:lang w:bidi="fa-IR"/>
        </w:rPr>
        <w:t>فی المواعظ للمولی أبی القاسم الطهرانی، مطبوع بإیران</w:t>
      </w:r>
      <w:r>
        <w:rPr>
          <w:rFonts w:eastAsia="IRNazanin" w:cs="IRNazanin"/>
          <w:color w:val="111111"/>
          <w:sz w:val="28"/>
          <w:szCs w:val="28"/>
          <w:rtl w:val="true"/>
          <w:lang w:bidi="fa-IR"/>
        </w:rPr>
        <w:t>.</w:t>
      </w:r>
    </w:p>
    <w:p>
      <w:pPr>
        <w:pStyle w:val="Heading3"/>
        <w:numPr>
          <w:ilvl w:val="2"/>
          <w:numId w:val="1"/>
        </w:numPr>
        <w:rPr/>
      </w:pPr>
      <w:bookmarkStart w:id="6105" w:name="__RefHeading___Toc7560924_73709187"/>
      <w:bookmarkStart w:id="6106" w:name="_Toc2842"/>
      <w:bookmarkEnd w:id="6105"/>
      <w:r>
        <w:rPr/>
        <w:t>2017</w:t>
      </w:r>
      <w:r>
        <w:rPr>
          <w:rtl w:val="true"/>
        </w:rPr>
        <w:t xml:space="preserve">- </w:t>
      </w:r>
      <w:r>
        <w:rPr>
          <w:rtl w:val="true"/>
        </w:rPr>
        <w:t>تنبیهات المنجمین</w:t>
      </w:r>
      <w:bookmarkEnd w:id="6106"/>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علم النجوم، للمولی المنجم مظفر بن محمد قاسم الجنابذی،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 ستایش مالک الملکی را سزاست که نظر بشفقت و مرحمت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باسم الشاه عباس الماضی الصفوی، فی مقدمه و ستة أبواب و خاتمة، و فرغ منه فی عاشر صفر </w:t>
      </w:r>
      <w:r>
        <w:rPr>
          <w:rFonts w:eastAsia="IRNazanin" w:cs="IRNazanin"/>
          <w:color w:val="111111"/>
          <w:sz w:val="28"/>
          <w:szCs w:val="28"/>
          <w:rtl w:val="true"/>
          <w:lang w:bidi="fa-IR"/>
        </w:rPr>
        <w:t>(</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مکتبة المرحوم المولی محمد علی الخوانساری فی النجف، و منتخب التنبیهات </w:t>
      </w:r>
      <w:bookmarkStart w:id="6107" w:name="pg11681_117629"/>
    </w:p>
    <w:p>
      <w:pPr>
        <w:pStyle w:val="BookText"/>
        <w:rPr/>
      </w:pPr>
      <w:bookmarkEnd w:id="6107"/>
      <w:r>
        <w:rPr>
          <w:rFonts w:ascii="IRNazanin" w:hAnsi="IRNazanin" w:eastAsia="IRNazanin"/>
          <w:color w:val="111111"/>
          <w:sz w:val="28"/>
          <w:sz w:val="28"/>
          <w:szCs w:val="28"/>
          <w:rtl w:val="true"/>
          <w:lang w:bidi="fa-IR"/>
        </w:rPr>
        <w:t>هذا له أیضا قد صرح فی أوله باسمه و نسبه و هو أیضا موجود فی مکتبة الحاج علی محمد النجف‌آبادی الموقوفة فی الحسینیة التستریة فی النجف، و له شرح بیست باب للبیرجندی فی معرفة التقویم مطبوع کما یأتی، و فی آخر التنبیهات هذا قد سمی جمعا ممن نقل أقوالهم فیه من المنجمین و هم هرمس الهرامسة، أرسطاطالیس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بطلیموس القلوذی صاحب المجسطی، زردشت، ذیمقراطیس، بوذرجمهر، اواطیس، الخواجة الطوسی الخواجة أبی ریحان، ابن أبی ریحان، أبو معشر البلخی، أبو جعفر الخازن، ما شاء الله المغربی، أحمد بن عبد الجلیل السنجری، یحیی بن محمد گوشیار الجیلی، أحمد الجراس الهمدانی، یعقوب بن إسحاق الکندی، العبدوسی، أبو مسلم النقاش، علی بن زید المصری شارح الأربع مقالات، أبو القاسم البلخی، أبو الحسن البیهقی،</w:t>
      </w:r>
    </w:p>
    <w:p>
      <w:pPr>
        <w:pStyle w:val="BookText"/>
        <w:rPr/>
      </w:pPr>
      <w:r>
        <w:rPr>
          <w:rFonts w:ascii="IRNazanin" w:hAnsi="IRNazanin" w:eastAsia="IRNazanin"/>
          <w:color w:val="111111"/>
          <w:sz w:val="28"/>
          <w:sz w:val="28"/>
          <w:szCs w:val="28"/>
          <w:rtl w:val="true"/>
          <w:lang w:bidi="fa-IR"/>
        </w:rPr>
        <w:t>إبراهیم الحساب، بستهام الهندی، أصحاب کتاب إخوان الصفا، محیی الدین العربی، تاج الدین أکرم النخجوانی صاحب ما لا بد منه، الحکیم شه مردان، واوای صاحب روضة المنجمین، علی شاه البخاری صاحب أشجار الأثمار، عبد العلی البیرجندی، السید محمد اللاهجی، أحمد بن محمد الملقب ب اختیار</w:t>
      </w:r>
      <w:r>
        <w:rPr>
          <w:rFonts w:eastAsia="IRNazanin" w:cs="IRNazanin"/>
          <w:color w:val="111111"/>
          <w:sz w:val="28"/>
          <w:szCs w:val="28"/>
          <w:rtl w:val="true"/>
          <w:lang w:bidi="fa-IR"/>
        </w:rPr>
        <w:t>.</w:t>
      </w:r>
    </w:p>
    <w:p>
      <w:pPr>
        <w:pStyle w:val="Heading3"/>
        <w:numPr>
          <w:ilvl w:val="2"/>
          <w:numId w:val="1"/>
        </w:numPr>
        <w:rPr/>
      </w:pPr>
      <w:bookmarkStart w:id="6108" w:name="__RefHeading___Toc7560926_73709187"/>
      <w:bookmarkStart w:id="6109" w:name="_Toc2843"/>
      <w:bookmarkEnd w:id="6108"/>
      <w:r>
        <w:rPr/>
        <w:t>2018</w:t>
      </w:r>
      <w:r>
        <w:rPr>
          <w:rtl w:val="true"/>
        </w:rPr>
        <w:t xml:space="preserve">- </w:t>
      </w:r>
      <w:r>
        <w:rPr>
          <w:rtl w:val="true"/>
        </w:rPr>
        <w:t>تنبیهات النبیه</w:t>
      </w:r>
      <w:bookmarkEnd w:id="6109"/>
    </w:p>
    <w:p>
      <w:pPr>
        <w:pStyle w:val="BookText"/>
        <w:rPr/>
      </w:pPr>
      <w:r>
        <w:rPr>
          <w:rFonts w:ascii="IRNazanin" w:hAnsi="IRNazanin" w:eastAsia="IRNazanin"/>
          <w:color w:val="111111"/>
          <w:sz w:val="28"/>
          <w:sz w:val="28"/>
          <w:szCs w:val="28"/>
          <w:rtl w:val="true"/>
          <w:lang w:bidi="fa-IR"/>
        </w:rPr>
        <w:t>فی شرح من لا یحضره الفقیه، عدة مجلدات و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تاسعها و هو شرح کتاب الزکاة فی مکتبة السید محمد علی هبة الدین الشهرستانی یظهر من بعض أجزائه أنه من تصانیف الشیخ محمد علی بن قاسم آل کشکول الحائری مؤلف إکمال منتهی المقال کما مر، و حدیقة النظار و الفوائد الغاضریة و غیرها</w:t>
      </w:r>
      <w:r>
        <w:rPr>
          <w:rFonts w:eastAsia="IRNazanin" w:cs="IRNazanin"/>
          <w:color w:val="111111"/>
          <w:sz w:val="28"/>
          <w:szCs w:val="28"/>
          <w:rtl w:val="true"/>
          <w:lang w:bidi="fa-IR"/>
        </w:rPr>
        <w:t>.</w:t>
      </w:r>
    </w:p>
    <w:p>
      <w:pPr>
        <w:pStyle w:val="Heading3"/>
        <w:numPr>
          <w:ilvl w:val="2"/>
          <w:numId w:val="1"/>
        </w:numPr>
        <w:rPr/>
      </w:pPr>
      <w:bookmarkStart w:id="6110" w:name="__RefHeading___Toc7560928_73709187"/>
      <w:bookmarkStart w:id="6111" w:name="_Toc2844"/>
      <w:bookmarkEnd w:id="6110"/>
      <w:r>
        <w:rPr>
          <w:rtl w:val="true"/>
        </w:rPr>
        <w:t>التنزیل</w:t>
      </w:r>
      <w:bookmarkEnd w:id="6111"/>
    </w:p>
    <w:p>
      <w:pPr>
        <w:pStyle w:val="Heading3"/>
        <w:numPr>
          <w:ilvl w:val="2"/>
          <w:numId w:val="1"/>
        </w:numPr>
        <w:rPr/>
      </w:pPr>
      <w:bookmarkStart w:id="6112" w:name="__RefHeading___Toc7560930_73709187"/>
      <w:bookmarkStart w:id="6113" w:name="_Toc2845"/>
      <w:bookmarkEnd w:id="6112"/>
      <w:r>
        <w:rPr>
          <w:rtl w:val="true"/>
        </w:rPr>
        <w:t>بیان</w:t>
      </w:r>
      <w:bookmarkEnd w:id="6113"/>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تفعیل من النزول و قد جعل اسما للقرآن الشریف و أرید منه القرآن فی بضعة عشر موضعا منه فورد فی سورتین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 مِنْ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لَتَنْزِیلُ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 مِنَ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 مِنْ حَکِیمٍ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 الْعَزِیزِ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 الْکِتابِ مِنَ اللَّهِ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الزمر و الجاثیة و الأحقاف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تَنْزِیلُ الْکِتابِ مِنَ اللَّهِ الْعَزِیزِ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تَنْزِیلُ الْکِتابِ لا رَیْبَ فِیهِ مِنْ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 السجدة، و قد أضاف کثیر من مفسری الخاصة و العامة تفاسیرهم إلی هذا الاسم لمبارک مثل أسرار التنزیل، أنوار التنزیل، شواهد التنزیل، مدارک </w:t>
      </w:r>
      <w:bookmarkStart w:id="6114" w:name="pg11681_117630"/>
    </w:p>
    <w:p>
      <w:pPr>
        <w:pStyle w:val="BookText"/>
        <w:rPr/>
      </w:pPr>
      <w:bookmarkEnd w:id="6114"/>
      <w:r>
        <w:rPr>
          <w:rFonts w:ascii="IRNazanin" w:hAnsi="IRNazanin" w:eastAsia="IRNazanin"/>
          <w:color w:val="111111"/>
          <w:sz w:val="28"/>
          <w:sz w:val="28"/>
          <w:szCs w:val="28"/>
          <w:rtl w:val="true"/>
          <w:lang w:bidi="fa-IR"/>
        </w:rPr>
        <w:t>التنزیل، معالم التنزیل</w:t>
      </w:r>
      <w:r>
        <w:rPr>
          <w:rFonts w:eastAsia="IRNazanin" w:cs="IRNazanin"/>
          <w:color w:val="111111"/>
          <w:sz w:val="28"/>
          <w:szCs w:val="28"/>
          <w:rtl w:val="true"/>
          <w:lang w:bidi="fa-IR"/>
        </w:rPr>
        <w:t>.</w:t>
      </w:r>
    </w:p>
    <w:p>
      <w:pPr>
        <w:pStyle w:val="Heading3"/>
        <w:numPr>
          <w:ilvl w:val="2"/>
          <w:numId w:val="1"/>
        </w:numPr>
        <w:rPr/>
      </w:pPr>
      <w:bookmarkStart w:id="6115" w:name="__RefHeading___Toc7560932_73709187"/>
      <w:bookmarkStart w:id="6116" w:name="_Toc2846"/>
      <w:bookmarkEnd w:id="6115"/>
      <w:r>
        <w:rPr>
          <w:rtl w:val="true"/>
        </w:rPr>
        <w:t>کتاب التنزیل‌</w:t>
      </w:r>
      <w:bookmarkEnd w:id="6116"/>
    </w:p>
    <w:p>
      <w:pPr>
        <w:pStyle w:val="BookText"/>
        <w:rPr/>
      </w:pPr>
      <w:r>
        <w:rPr>
          <w:rFonts w:ascii="IRNazanin" w:hAnsi="IRNazanin" w:eastAsia="IRNazanin"/>
          <w:color w:val="111111"/>
          <w:sz w:val="28"/>
          <w:sz w:val="28"/>
          <w:szCs w:val="28"/>
          <w:rtl w:val="true"/>
          <w:lang w:bidi="fa-IR"/>
        </w:rPr>
        <w:t>ذکر الکفعمی فی آخر کتابه جنة الأمان الوقیة المعروف ب المصباح فهرس أسماء الکتب التی هی مآخذ الجنة و هی مائتان و ثمانیة و ثلاثون کتابا فی الأدعیة و غیرها، و عد منها کتاب التنزیل و الظاهر أنه کتاب فی بیان تنزیل آیات القرآن نظیر التنزیل للعیاشی الآتی</w:t>
      </w:r>
      <w:r>
        <w:rPr>
          <w:rFonts w:eastAsia="IRNazanin" w:cs="IRNazanin"/>
          <w:color w:val="111111"/>
          <w:sz w:val="28"/>
          <w:szCs w:val="28"/>
          <w:rtl w:val="true"/>
          <w:lang w:bidi="fa-IR"/>
        </w:rPr>
        <w:t>.</w:t>
      </w:r>
    </w:p>
    <w:p>
      <w:pPr>
        <w:pStyle w:val="Heading3"/>
        <w:numPr>
          <w:ilvl w:val="2"/>
          <w:numId w:val="1"/>
        </w:numPr>
        <w:rPr/>
      </w:pPr>
      <w:bookmarkStart w:id="6117" w:name="__RefHeading___Toc7560934_73709187"/>
      <w:bookmarkStart w:id="6118" w:name="_Toc2847"/>
      <w:bookmarkEnd w:id="6117"/>
      <w:r>
        <w:rPr/>
        <w:t>2019</w:t>
      </w:r>
      <w:r>
        <w:rPr>
          <w:rtl w:val="true"/>
        </w:rPr>
        <w:t xml:space="preserve">- </w:t>
      </w:r>
      <w:r>
        <w:rPr>
          <w:rtl w:val="true"/>
        </w:rPr>
        <w:t>کتاب التنزیل‌</w:t>
      </w:r>
      <w:bookmarkEnd w:id="6118"/>
    </w:p>
    <w:p>
      <w:pPr>
        <w:pStyle w:val="BookText"/>
        <w:rPr/>
      </w:pPr>
      <w:r>
        <w:rPr>
          <w:rFonts w:ascii="IRNazanin" w:hAnsi="IRNazanin" w:eastAsia="IRNazanin"/>
          <w:color w:val="111111"/>
          <w:sz w:val="28"/>
          <w:sz w:val="28"/>
          <w:szCs w:val="28"/>
          <w:rtl w:val="true"/>
          <w:lang w:bidi="fa-IR"/>
        </w:rPr>
        <w:t xml:space="preserve">لأبی النضر محمد بن مسعود بن محمد بن عیاش السلمی السمرقندی المعروف تفسیره بتفسیر العیاشی کما مر، عده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تصانیفه البالغة إلی النیف و المائتین و ذکر بعده کتاب فضائل القرآن و ذکر قبلهما کتاب سجود القرآن و کتاب باطن القراءات، و قد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باطن القرآن کما فی جملة نسخ من فهرس الشیخ الطوسی الناقل عن ابن الندیم و الظاهر أنه الصحیح منه، و أن باطن القراءات تصحیف فی بعض نسخ کتابه</w:t>
      </w:r>
      <w:r>
        <w:rPr>
          <w:rFonts w:eastAsia="IRNazanin" w:cs="IRNazanin"/>
          <w:color w:val="111111"/>
          <w:sz w:val="28"/>
          <w:szCs w:val="28"/>
          <w:rtl w:val="true"/>
          <w:lang w:bidi="fa-IR"/>
        </w:rPr>
        <w:t>.</w:t>
      </w:r>
    </w:p>
    <w:p>
      <w:pPr>
        <w:pStyle w:val="Heading3"/>
        <w:numPr>
          <w:ilvl w:val="2"/>
          <w:numId w:val="1"/>
        </w:numPr>
        <w:rPr/>
      </w:pPr>
      <w:bookmarkStart w:id="6119" w:name="__RefHeading___Toc7560936_73709187"/>
      <w:bookmarkStart w:id="6120" w:name="_Toc2848"/>
      <w:bookmarkEnd w:id="6119"/>
      <w:r>
        <w:rPr/>
        <w:t>2020</w:t>
      </w:r>
      <w:r>
        <w:rPr>
          <w:rtl w:val="true"/>
        </w:rPr>
        <w:t xml:space="preserve">- </w:t>
      </w:r>
      <w:r>
        <w:rPr>
          <w:rtl w:val="true"/>
        </w:rPr>
        <w:t>کتاب التنزیل عن ابن عباس</w:t>
      </w:r>
      <w:bookmarkEnd w:id="6120"/>
    </w:p>
    <w:p>
      <w:pPr>
        <w:pStyle w:val="BookText"/>
        <w:rPr/>
      </w:pPr>
      <w:r>
        <w:rPr>
          <w:rFonts w:ascii="IRNazanin" w:hAnsi="IRNazanin" w:eastAsia="IRNazanin"/>
          <w:color w:val="111111"/>
          <w:sz w:val="28"/>
          <w:sz w:val="28"/>
          <w:szCs w:val="28"/>
          <w:rtl w:val="true"/>
          <w:lang w:bidi="fa-IR"/>
        </w:rPr>
        <w:t xml:space="preserve">لأبی أحمد عبد العزیز الجلودی المتوفی </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6121" w:name="__RefHeading___Toc7560938_73709187"/>
      <w:bookmarkStart w:id="6122" w:name="_Toc2849"/>
      <w:bookmarkEnd w:id="6121"/>
      <w:r>
        <w:rPr/>
        <w:t>2021</w:t>
      </w:r>
      <w:r>
        <w:rPr>
          <w:rtl w:val="true"/>
        </w:rPr>
        <w:t xml:space="preserve">- </w:t>
      </w:r>
      <w:r>
        <w:rPr>
          <w:rtl w:val="true"/>
        </w:rPr>
        <w:t>کتاب التنزیل فی أمیر المؤمنین ع</w:t>
      </w:r>
      <w:bookmarkEnd w:id="6122"/>
    </w:p>
    <w:p>
      <w:pPr>
        <w:pStyle w:val="BookText"/>
        <w:rPr/>
      </w:pPr>
      <w:r>
        <w:rPr>
          <w:rFonts w:ascii="IRNazanin" w:hAnsi="IRNazanin" w:eastAsia="IRNazanin"/>
          <w:color w:val="111111"/>
          <w:sz w:val="28"/>
          <w:sz w:val="28"/>
          <w:szCs w:val="28"/>
          <w:rtl w:val="true"/>
          <w:lang w:bidi="fa-IR"/>
        </w:rPr>
        <w:t xml:space="preserve">لابن أبی الثلج الکاتب محمد بن أحمد بن محمد بن عبد الله بن إسماعیل بن أبی الثلج المتوفی </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ذکره فی الفهرست و عبر عنه النجاشی ب کتاب ما نزل فی أمیر المؤمنین ع کان عند السید رضی الدین علی بن طاوس المولود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عنه أربعة أحادیث فی کتابه الیقین الذی ألفه بعد بلوغ عمره السبعین کما صرح به فی أوله، قال و قد وجدنا منه نسخه عتیقة عسی أن تکون کتابتها فی حیاة مؤلفها</w:t>
      </w:r>
      <w:r>
        <w:rPr>
          <w:rFonts w:eastAsia="IRNazanin" w:cs="IRNazanin"/>
          <w:color w:val="111111"/>
          <w:sz w:val="28"/>
          <w:szCs w:val="28"/>
          <w:rtl w:val="true"/>
          <w:lang w:bidi="fa-IR"/>
        </w:rPr>
        <w:t>.</w:t>
      </w:r>
    </w:p>
    <w:p>
      <w:pPr>
        <w:pStyle w:val="Heading3"/>
        <w:numPr>
          <w:ilvl w:val="2"/>
          <w:numId w:val="1"/>
        </w:numPr>
        <w:rPr/>
      </w:pPr>
      <w:bookmarkStart w:id="6123" w:name="__RefHeading___Toc7560940_73709187"/>
      <w:bookmarkStart w:id="6124" w:name="_Toc2850"/>
      <w:bookmarkEnd w:id="6123"/>
      <w:r>
        <w:rPr/>
        <w:t>2022</w:t>
      </w:r>
      <w:r>
        <w:rPr>
          <w:rtl w:val="true"/>
        </w:rPr>
        <w:t xml:space="preserve">- </w:t>
      </w:r>
      <w:r>
        <w:rPr>
          <w:rtl w:val="true"/>
        </w:rPr>
        <w:t>کتاب التنزیل من القرآن و التحریف</w:t>
      </w:r>
      <w:bookmarkEnd w:id="6124"/>
    </w:p>
    <w:p>
      <w:pPr>
        <w:pStyle w:val="BookText"/>
        <w:rPr/>
      </w:pPr>
      <w:r>
        <w:rPr>
          <w:rFonts w:ascii="IRNazanin" w:hAnsi="IRNazanin" w:eastAsia="IRNazanin"/>
          <w:color w:val="111111"/>
          <w:sz w:val="28"/>
          <w:sz w:val="28"/>
          <w:szCs w:val="28"/>
          <w:rtl w:val="true"/>
          <w:lang w:bidi="fa-IR"/>
        </w:rPr>
        <w:t xml:space="preserve">لأبی الحسن علی بن الحسن بن فضال الکوفی ذکر النجاشی أنه کان وجه الأصحاب و ثقتهم و عارفهم بالحدیث لم یعثر له علی زلة فیه و کان هو ابن ثمانیة عشر عاما عند وفاه أبیه فی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عنه ابن عقدة المتوفی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الزبیر المتوفی </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Heading3"/>
        <w:numPr>
          <w:ilvl w:val="2"/>
          <w:numId w:val="1"/>
        </w:numPr>
        <w:rPr/>
      </w:pPr>
      <w:bookmarkStart w:id="6125" w:name="__RefHeading___Toc7560942_73709187"/>
      <w:bookmarkStart w:id="6126" w:name="_Toc2851"/>
      <w:bookmarkEnd w:id="6125"/>
      <w:r>
        <w:rPr>
          <w:rtl w:val="true"/>
        </w:rPr>
        <w:t>التنزیل و التحریف</w:t>
      </w:r>
      <w:bookmarkEnd w:id="6126"/>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للسیاری عبر عنه کذلک الحسن بن سلیمان الحلی فی مختصر البصائر و عبر عنه النجاشی و الشیخ فی الفهرست ب کتاب القراءات یأتی فی القاف</w:t>
      </w:r>
      <w:r>
        <w:rPr>
          <w:rFonts w:eastAsia="IRNazanin" w:cs="IRNazanin"/>
          <w:color w:val="111111"/>
          <w:sz w:val="28"/>
          <w:szCs w:val="28"/>
          <w:rtl w:val="true"/>
          <w:lang w:bidi="fa-IR"/>
        </w:rPr>
        <w:t xml:space="preserve">. </w:t>
      </w:r>
      <w:bookmarkStart w:id="6127" w:name="pg11681_117631"/>
    </w:p>
    <w:p>
      <w:pPr>
        <w:pStyle w:val="Heading3"/>
        <w:numPr>
          <w:ilvl w:val="2"/>
          <w:numId w:val="1"/>
        </w:numPr>
        <w:rPr/>
      </w:pPr>
      <w:bookmarkStart w:id="6128" w:name="__RefHeading___Toc7560944_73709187"/>
      <w:bookmarkStart w:id="6129" w:name="_Toc2852"/>
      <w:bookmarkEnd w:id="6127"/>
      <w:bookmarkEnd w:id="6128"/>
      <w:r>
        <w:rPr/>
        <w:t>2023</w:t>
      </w:r>
      <w:r>
        <w:rPr>
          <w:rtl w:val="true"/>
        </w:rPr>
        <w:t xml:space="preserve">- </w:t>
      </w:r>
      <w:r>
        <w:rPr>
          <w:rtl w:val="true"/>
        </w:rPr>
        <w:t>التنزیل و التعبیر</w:t>
      </w:r>
      <w:bookmarkEnd w:id="6129"/>
    </w:p>
    <w:p>
      <w:pPr>
        <w:pStyle w:val="BookText"/>
        <w:rPr/>
      </w:pPr>
      <w:r>
        <w:rPr>
          <w:rFonts w:ascii="IRNazanin" w:hAnsi="IRNazanin" w:eastAsia="IRNazanin"/>
          <w:color w:val="111111"/>
          <w:sz w:val="28"/>
          <w:sz w:val="28"/>
          <w:szCs w:val="28"/>
          <w:rtl w:val="true"/>
          <w:lang w:bidi="fa-IR"/>
        </w:rPr>
        <w:t>لأبی عبد الله محمد بن خالد بن عبد الرحمن البرقی من أصحاب الکاظم و الرضا و الجواد ع، ذکره النجاشی</w:t>
      </w:r>
      <w:r>
        <w:rPr>
          <w:rFonts w:eastAsia="IRNazanin" w:cs="IRNazanin"/>
          <w:color w:val="111111"/>
          <w:sz w:val="28"/>
          <w:szCs w:val="28"/>
          <w:rtl w:val="true"/>
          <w:lang w:bidi="fa-IR"/>
        </w:rPr>
        <w:t>.</w:t>
      </w:r>
    </w:p>
    <w:p>
      <w:pPr>
        <w:pStyle w:val="Heading3"/>
        <w:numPr>
          <w:ilvl w:val="2"/>
          <w:numId w:val="1"/>
        </w:numPr>
        <w:rPr/>
      </w:pPr>
      <w:bookmarkStart w:id="6130" w:name="__RefHeading___Toc7560946_73709187"/>
      <w:bookmarkStart w:id="6131" w:name="_Toc2853"/>
      <w:bookmarkEnd w:id="6130"/>
      <w:r>
        <w:rPr/>
        <w:t>2024</w:t>
      </w:r>
      <w:r>
        <w:rPr>
          <w:rtl w:val="true"/>
        </w:rPr>
        <w:t xml:space="preserve">- </w:t>
      </w:r>
      <w:r>
        <w:rPr>
          <w:rtl w:val="true"/>
        </w:rPr>
        <w:t>تنزیل الآیات الباهرة</w:t>
      </w:r>
      <w:bookmarkEnd w:id="6131"/>
    </w:p>
    <w:p>
      <w:pPr>
        <w:pStyle w:val="BookText"/>
        <w:rPr/>
      </w:pPr>
      <w:r>
        <w:rPr>
          <w:rFonts w:ascii="IRNazanin" w:hAnsi="IRNazanin" w:eastAsia="IRNazanin"/>
          <w:color w:val="111111"/>
          <w:sz w:val="28"/>
          <w:sz w:val="28"/>
          <w:szCs w:val="28"/>
          <w:rtl w:val="true"/>
          <w:lang w:bidi="fa-IR"/>
        </w:rPr>
        <w:t>فی فضل العترة الطاهرة لمولانا السید عبد الحسین بن السید یوسف شرف الدین الموسوی العاملی المعاصر، جمع فیه مائة آیة نزلت فیهم حسب دلالة الاخبار الصحیحة عند العامة و الخاصة و قد یحیل إلیه فی مراجعاته</w:t>
      </w:r>
      <w:r>
        <w:rPr>
          <w:rFonts w:eastAsia="IRNazanin" w:cs="IRNazanin"/>
          <w:color w:val="111111"/>
          <w:sz w:val="28"/>
          <w:szCs w:val="28"/>
          <w:rtl w:val="true"/>
          <w:lang w:bidi="fa-IR"/>
        </w:rPr>
        <w:t>.</w:t>
      </w:r>
    </w:p>
    <w:p>
      <w:pPr>
        <w:pStyle w:val="Heading3"/>
        <w:numPr>
          <w:ilvl w:val="2"/>
          <w:numId w:val="1"/>
        </w:numPr>
        <w:rPr/>
      </w:pPr>
      <w:bookmarkStart w:id="6132" w:name="__RefHeading___Toc7560948_73709187"/>
      <w:bookmarkStart w:id="6133" w:name="_Toc2854"/>
      <w:bookmarkEnd w:id="6132"/>
      <w:r>
        <w:rPr/>
        <w:t>2025</w:t>
      </w:r>
      <w:r>
        <w:rPr>
          <w:rtl w:val="true"/>
        </w:rPr>
        <w:t xml:space="preserve">- </w:t>
      </w:r>
      <w:r>
        <w:rPr>
          <w:rtl w:val="true"/>
        </w:rPr>
        <w:t>تنزیل الأفکار</w:t>
      </w:r>
      <w:bookmarkEnd w:id="6133"/>
    </w:p>
    <w:p>
      <w:pPr>
        <w:pStyle w:val="BookText"/>
        <w:rPr/>
      </w:pPr>
      <w:r>
        <w:rPr>
          <w:rFonts w:ascii="IRNazanin" w:hAnsi="IRNazanin" w:eastAsia="IRNazanin"/>
          <w:color w:val="111111"/>
          <w:sz w:val="28"/>
          <w:sz w:val="28"/>
          <w:szCs w:val="28"/>
          <w:rtl w:val="true"/>
          <w:lang w:bidi="fa-IR"/>
        </w:rPr>
        <w:t xml:space="preserve">فی تعدیل الأسرار من العلوم الثلاثة المنطق، الإلهی، الطبیعی ینقل عنه حل بعض المغالطات فی کتابه حل المغالطات الثلاثین و ذکر فیه أنه للشیخ المحقق و لعل مراده أثیر الدین الأبهری المذکور فی کشف الظنون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pStyle w:val="Heading3"/>
        <w:numPr>
          <w:ilvl w:val="2"/>
          <w:numId w:val="1"/>
        </w:numPr>
        <w:rPr/>
      </w:pPr>
      <w:bookmarkStart w:id="6134" w:name="__RefHeading___Toc7560950_73709187"/>
      <w:bookmarkStart w:id="6135" w:name="_Toc2855"/>
      <w:bookmarkEnd w:id="6134"/>
      <w:r>
        <w:rPr/>
        <w:t>2026</w:t>
      </w:r>
      <w:r>
        <w:rPr>
          <w:rtl w:val="true"/>
        </w:rPr>
        <w:t xml:space="preserve">- </w:t>
      </w:r>
      <w:r>
        <w:rPr>
          <w:rtl w:val="true"/>
        </w:rPr>
        <w:t>التنزیه‌</w:t>
      </w:r>
      <w:bookmarkEnd w:id="6135"/>
    </w:p>
    <w:p>
      <w:pPr>
        <w:pStyle w:val="BookText"/>
        <w:rPr/>
      </w:pPr>
      <w:r>
        <w:rPr>
          <w:rFonts w:ascii="IRNazanin" w:hAnsi="IRNazanin" w:eastAsia="IRNazanin"/>
          <w:color w:val="111111"/>
          <w:sz w:val="28"/>
          <w:sz w:val="28"/>
          <w:szCs w:val="28"/>
          <w:rtl w:val="true"/>
          <w:lang w:bidi="fa-IR"/>
        </w:rPr>
        <w:t xml:space="preserve">للسید حیدر بن علی العبیدلی الآملی صاحب التأویلات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أحال إلیه فی أول کتابه جامع الأسرار و منبع الأنوار الآتی فی الجیم</w:t>
      </w:r>
      <w:r>
        <w:rPr>
          <w:rFonts w:eastAsia="IRNazanin" w:cs="IRNazanin"/>
          <w:color w:val="111111"/>
          <w:sz w:val="28"/>
          <w:szCs w:val="28"/>
          <w:rtl w:val="true"/>
          <w:lang w:bidi="fa-IR"/>
        </w:rPr>
        <w:t>.</w:t>
      </w:r>
    </w:p>
    <w:p>
      <w:pPr>
        <w:pStyle w:val="Heading3"/>
        <w:numPr>
          <w:ilvl w:val="2"/>
          <w:numId w:val="1"/>
        </w:numPr>
        <w:rPr/>
      </w:pPr>
      <w:bookmarkStart w:id="6136" w:name="__RefHeading___Toc7560952_73709187"/>
      <w:bookmarkStart w:id="6137" w:name="_Toc2856"/>
      <w:bookmarkEnd w:id="6136"/>
      <w:r>
        <w:rPr/>
        <w:t>2027</w:t>
      </w:r>
      <w:r>
        <w:rPr>
          <w:rtl w:val="true"/>
        </w:rPr>
        <w:t xml:space="preserve">- </w:t>
      </w:r>
      <w:r>
        <w:rPr>
          <w:rtl w:val="true"/>
        </w:rPr>
        <w:t>التنزیه‌</w:t>
      </w:r>
      <w:bookmarkEnd w:id="6137"/>
    </w:p>
    <w:p>
      <w:pPr>
        <w:pStyle w:val="BookText"/>
        <w:rPr/>
      </w:pPr>
      <w:r>
        <w:rPr>
          <w:rFonts w:ascii="IRNazanin" w:hAnsi="IRNazanin" w:eastAsia="IRNazanin"/>
          <w:color w:val="111111"/>
          <w:sz w:val="28"/>
          <w:sz w:val="28"/>
          <w:szCs w:val="28"/>
          <w:rtl w:val="true"/>
          <w:lang w:bidi="fa-IR"/>
        </w:rPr>
        <w:t xml:space="preserve">فی أعمال الشبیه، لسمینا السید المعاصر مؤلف أعیان الشیعة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أثبت فیه لزوم تنزیه مجالس العزاء و محافلها عن غیر المشروع من الأعمال و وجوب التحرز عن إدخال بعض المحرمات فی التعزیة و إفساد هذا الأمر الخطیر و قد طبع بمطبعة العرفان فی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تشخیصه لبعض مصادیق المحرمات صار محل البحث و النظر بین جمع فکتبوا فی رده رسائل منها إقالة العاثر و الشعائر الحسینیة و النظرة الدامعة و غیرها</w:t>
      </w:r>
      <w:r>
        <w:rPr>
          <w:rFonts w:eastAsia="IRNazanin" w:cs="IRNazanin"/>
          <w:color w:val="111111"/>
          <w:sz w:val="28"/>
          <w:szCs w:val="28"/>
          <w:rtl w:val="true"/>
          <w:lang w:bidi="fa-IR"/>
        </w:rPr>
        <w:t>.</w:t>
      </w:r>
    </w:p>
    <w:p>
      <w:pPr>
        <w:pStyle w:val="Heading3"/>
        <w:numPr>
          <w:ilvl w:val="2"/>
          <w:numId w:val="1"/>
        </w:numPr>
        <w:rPr/>
      </w:pPr>
      <w:bookmarkStart w:id="6138" w:name="__RefHeading___Toc7560954_73709187"/>
      <w:bookmarkStart w:id="6139" w:name="_Toc2857"/>
      <w:bookmarkEnd w:id="6138"/>
      <w:r>
        <w:rPr/>
        <w:t>2028</w:t>
      </w:r>
      <w:r>
        <w:rPr>
          <w:rtl w:val="true"/>
        </w:rPr>
        <w:t xml:space="preserve">- </w:t>
      </w:r>
      <w:r>
        <w:rPr>
          <w:rtl w:val="true"/>
        </w:rPr>
        <w:t>التنزیه و ذکر متشابه القرآن</w:t>
      </w:r>
      <w:bookmarkEnd w:id="6139"/>
    </w:p>
    <w:p>
      <w:pPr>
        <w:pStyle w:val="BookText"/>
        <w:rPr/>
      </w:pPr>
      <w:r>
        <w:rPr>
          <w:rFonts w:ascii="IRNazanin" w:hAnsi="IRNazanin" w:eastAsia="IRNazanin"/>
          <w:color w:val="111111"/>
          <w:sz w:val="28"/>
          <w:sz w:val="28"/>
          <w:szCs w:val="28"/>
          <w:rtl w:val="true"/>
          <w:lang w:bidi="fa-IR"/>
        </w:rPr>
        <w:t xml:space="preserve">لشیخ المتکلمین المبرز علی نظرائه قبل الثلاثمائة و بعدها الشیخ أبی محمد الحسن ابن موسی النوبختی المتوفی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الظاهر أنه فی تنزیه الباری تعالی عما یظهر من بعض الآیات المتشابهة ترجمه مفصلا فی خاندان نوبخت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Heading3"/>
        <w:numPr>
          <w:ilvl w:val="2"/>
          <w:numId w:val="1"/>
        </w:numPr>
        <w:rPr/>
      </w:pPr>
      <w:bookmarkStart w:id="6140" w:name="__RefHeading___Toc7560956_73709187"/>
      <w:bookmarkStart w:id="6141" w:name="_Toc2858"/>
      <w:bookmarkEnd w:id="6140"/>
      <w:r>
        <w:rPr>
          <w:rtl w:val="true"/>
        </w:rPr>
        <w:t>تنزیه أبی البشر</w:t>
      </w:r>
      <w:bookmarkEnd w:id="6141"/>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الألقاب المتداولة</w:t>
      </w:r>
      <w:r>
        <w:rPr>
          <w:rFonts w:eastAsia="IRNazanin" w:cs="IRNazanin"/>
          <w:color w:val="111111"/>
          <w:sz w:val="28"/>
          <w:szCs w:val="28"/>
          <w:rtl w:val="true"/>
          <w:lang w:bidi="fa-IR"/>
        </w:rPr>
        <w:t>.</w:t>
      </w:r>
    </w:p>
    <w:p>
      <w:pPr>
        <w:pStyle w:val="Heading3"/>
        <w:numPr>
          <w:ilvl w:val="2"/>
          <w:numId w:val="1"/>
        </w:numPr>
        <w:rPr/>
      </w:pPr>
      <w:bookmarkStart w:id="6142" w:name="__RefHeading___Toc7560958_73709187"/>
      <w:bookmarkStart w:id="6143" w:name="_Toc2859"/>
      <w:bookmarkEnd w:id="6142"/>
      <w:r>
        <w:rPr/>
        <w:t>2029</w:t>
      </w:r>
      <w:r>
        <w:rPr>
          <w:rtl w:val="true"/>
        </w:rPr>
        <w:t xml:space="preserve">- </w:t>
      </w:r>
      <w:r>
        <w:rPr>
          <w:rtl w:val="true"/>
        </w:rPr>
        <w:t>تنزیه الإسلام‌</w:t>
      </w:r>
      <w:bookmarkEnd w:id="6143"/>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جعفر بن محمد النقدی العماری 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القاضی للجعفریة بالعمارة سابقا ألفه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فیها فی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6144" w:name="pg11681_117632"/>
    </w:p>
    <w:p>
      <w:pPr>
        <w:pStyle w:val="Heading3"/>
        <w:numPr>
          <w:ilvl w:val="2"/>
          <w:numId w:val="1"/>
        </w:numPr>
        <w:rPr/>
      </w:pPr>
      <w:bookmarkStart w:id="6145" w:name="__RefHeading___Toc7560960_73709187"/>
      <w:bookmarkStart w:id="6146" w:name="_Toc2860"/>
      <w:bookmarkEnd w:id="6144"/>
      <w:bookmarkEnd w:id="6145"/>
      <w:r>
        <w:rPr/>
        <w:t>2030</w:t>
      </w:r>
      <w:r>
        <w:rPr>
          <w:rtl w:val="true"/>
        </w:rPr>
        <w:t xml:space="preserve">- </w:t>
      </w:r>
      <w:r>
        <w:rPr>
          <w:rtl w:val="true"/>
        </w:rPr>
        <w:t>تنزیه الإسلام من الأوهام</w:t>
      </w:r>
      <w:bookmarkEnd w:id="6146"/>
    </w:p>
    <w:p>
      <w:pPr>
        <w:pStyle w:val="BookText"/>
        <w:rPr/>
      </w:pPr>
      <w:r>
        <w:rPr>
          <w:rFonts w:ascii="IRNazanin" w:hAnsi="IRNazanin" w:eastAsia="IRNazanin"/>
          <w:color w:val="111111"/>
          <w:sz w:val="28"/>
          <w:sz w:val="28"/>
          <w:szCs w:val="28"/>
          <w:rtl w:val="true"/>
          <w:lang w:bidi="fa-IR"/>
        </w:rPr>
        <w:t xml:space="preserve">للسید محمود بن السید یوسف الحسینی التبریزی نزیل المشهد الرضوی المعاصر المولود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استخرج منه کتابه الفارسی الموسوم ب هدیة الإخوان المطبوع فی النجف الأشرف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Heading3"/>
        <w:numPr>
          <w:ilvl w:val="2"/>
          <w:numId w:val="1"/>
        </w:numPr>
        <w:rPr/>
      </w:pPr>
      <w:bookmarkStart w:id="6147" w:name="__RefHeading___Toc7560962_73709187"/>
      <w:bookmarkStart w:id="6148" w:name="_Toc2861"/>
      <w:bookmarkEnd w:id="6147"/>
      <w:r>
        <w:rPr/>
        <w:t>2031</w:t>
      </w:r>
      <w:r>
        <w:rPr>
          <w:rtl w:val="true"/>
        </w:rPr>
        <w:t xml:space="preserve">- </w:t>
      </w:r>
      <w:r>
        <w:rPr>
          <w:rtl w:val="true"/>
        </w:rPr>
        <w:t>تنزیه الأنبیاء</w:t>
      </w:r>
      <w:bookmarkEnd w:id="6148"/>
    </w:p>
    <w:p>
      <w:pPr>
        <w:pStyle w:val="BookText"/>
        <w:rPr/>
      </w:pPr>
      <w:r>
        <w:rPr>
          <w:rFonts w:ascii="IRNazanin" w:hAnsi="IRNazanin" w:eastAsia="IRNazanin"/>
          <w:color w:val="111111"/>
          <w:sz w:val="28"/>
          <w:sz w:val="28"/>
          <w:szCs w:val="28"/>
          <w:rtl w:val="true"/>
          <w:lang w:bidi="fa-IR"/>
        </w:rPr>
        <w:t>و تأویل ما یظهر منه خلافه و الرد علی من یزعم تخطئتهم، فارسی مختصر یقرب من ثلاثمائة بیت للشیخ محمد باقر بن محمد تقی الأسترآبادی لم أعلم عصره، ذکره بعض المتأخرین فی کتابه و وصفه بالمولی الأجل الشیخ محمد باقر إلی آخره</w:t>
      </w:r>
    </w:p>
    <w:p>
      <w:pPr>
        <w:pStyle w:val="Heading3"/>
        <w:numPr>
          <w:ilvl w:val="2"/>
          <w:numId w:val="1"/>
        </w:numPr>
        <w:rPr/>
      </w:pPr>
      <w:bookmarkStart w:id="6149" w:name="__RefHeading___Toc7560964_73709187"/>
      <w:bookmarkStart w:id="6150" w:name="_Toc2862"/>
      <w:bookmarkEnd w:id="6149"/>
      <w:r>
        <w:rPr/>
        <w:t>2032</w:t>
      </w:r>
      <w:r>
        <w:rPr>
          <w:rtl w:val="true"/>
        </w:rPr>
        <w:t xml:space="preserve">- </w:t>
      </w:r>
      <w:r>
        <w:rPr>
          <w:rtl w:val="true"/>
        </w:rPr>
        <w:t>تنزیه الأنبیاء و الأئمة ع</w:t>
      </w:r>
      <w:bookmarkEnd w:id="6150"/>
    </w:p>
    <w:p>
      <w:pPr>
        <w:pStyle w:val="BookText"/>
        <w:rPr/>
      </w:pPr>
      <w:r>
        <w:rPr>
          <w:rFonts w:ascii="IRNazanin" w:hAnsi="IRNazanin" w:eastAsia="IRNazanin"/>
          <w:color w:val="111111"/>
          <w:sz w:val="28"/>
          <w:sz w:val="28"/>
          <w:szCs w:val="28"/>
          <w:rtl w:val="true"/>
          <w:lang w:bidi="fa-IR"/>
        </w:rPr>
        <w:t xml:space="preserve">للسید الشریف المرتضی علم الهدی علی بن الحسین بن موسی الموسوی المتوفی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کما هو اهله و مستحقه و صلی الله علی خیرته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شایعة، و طبع فی تبریز فی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بیان الآیات و الأحادیث الظاهرة فی وقوع المعصیة عنهم ع و ذکر التأویلات الجیدة التی تنبئ عن سعة علمه و طول باعه، و قد ألف شهاب الدین الشافعی الرازی من بنی المشاط کتابا سماه زلة الأنبیاء و تعرض فیه للرد علی تنزیه الأنبیاء هذا، فأجاب جملة من اعتراضاته معاصره المؤلف ل بعض مثالب النواصب الذی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 فیه عن هذا المعترض ب بو الفضائل مشاط</w:t>
      </w:r>
      <w:r>
        <w:rPr>
          <w:rFonts w:eastAsia="IRNazanin" w:cs="IRNazanin"/>
          <w:color w:val="111111"/>
          <w:sz w:val="28"/>
          <w:szCs w:val="28"/>
          <w:rtl w:val="true"/>
          <w:lang w:bidi="fa-IR"/>
        </w:rPr>
        <w:t>.</w:t>
      </w:r>
    </w:p>
    <w:p>
      <w:pPr>
        <w:pStyle w:val="Heading3"/>
        <w:numPr>
          <w:ilvl w:val="2"/>
          <w:numId w:val="1"/>
        </w:numPr>
        <w:rPr/>
      </w:pPr>
      <w:bookmarkStart w:id="6151" w:name="__RefHeading___Toc7560966_73709187"/>
      <w:bookmarkStart w:id="6152" w:name="_Toc2863"/>
      <w:bookmarkEnd w:id="6151"/>
      <w:r>
        <w:rPr/>
        <w:t>2033</w:t>
      </w:r>
      <w:r>
        <w:rPr>
          <w:rtl w:val="true"/>
        </w:rPr>
        <w:t xml:space="preserve">- </w:t>
      </w:r>
      <w:r>
        <w:rPr>
          <w:rtl w:val="true"/>
        </w:rPr>
        <w:t>تنزیه الأنبیاء</w:t>
      </w:r>
      <w:bookmarkEnd w:id="6152"/>
    </w:p>
    <w:p>
      <w:pPr>
        <w:pStyle w:val="BookText"/>
        <w:rPr/>
      </w:pPr>
      <w:r>
        <w:rPr>
          <w:rFonts w:ascii="IRNazanin" w:hAnsi="IRNazanin" w:eastAsia="IRNazanin"/>
          <w:color w:val="111111"/>
          <w:sz w:val="28"/>
          <w:sz w:val="28"/>
          <w:szCs w:val="28"/>
          <w:rtl w:val="true"/>
          <w:lang w:bidi="fa-IR"/>
        </w:rPr>
        <w:t xml:space="preserve">للأمیر عبد الوهاب بن علی الحسینی الأسترآبادی الجرجانی شارح الفصول النصیریة فی </w:t>
      </w:r>
      <w:r>
        <w:rPr>
          <w:rFonts w:eastAsia="IRNazanin" w:cs="IRNazanin"/>
          <w:color w:val="111111"/>
          <w:sz w:val="28"/>
          <w:szCs w:val="28"/>
          <w:rtl w:val="true"/>
          <w:lang w:bidi="fa-IR"/>
        </w:rPr>
        <w:t>(</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الریاض رأیته فی أصفهان و ظنی أنه لهذا السید و إن لم یقید اسمه فی الکتاب بالأسترآبادی، و قد تعرض فیه لکلام السید المرتضی فی کتاب تنزیهه و ألفه باسم السلطان بدیع الزمان و لعله ابن حسین میرزا بایقرا</w:t>
      </w:r>
      <w:r>
        <w:rPr>
          <w:rFonts w:eastAsia="IRNazanin" w:cs="IRNazanin"/>
          <w:color w:val="111111"/>
          <w:sz w:val="28"/>
          <w:szCs w:val="28"/>
          <w:rtl w:val="true"/>
          <w:lang w:bidi="fa-IR"/>
        </w:rPr>
        <w:t>.</w:t>
      </w:r>
    </w:p>
    <w:p>
      <w:pPr>
        <w:pStyle w:val="Heading3"/>
        <w:numPr>
          <w:ilvl w:val="2"/>
          <w:numId w:val="1"/>
        </w:numPr>
        <w:rPr/>
      </w:pPr>
      <w:bookmarkStart w:id="6153" w:name="__RefHeading___Toc7560968_73709187"/>
      <w:bookmarkStart w:id="6154" w:name="_Toc2864"/>
      <w:bookmarkEnd w:id="6153"/>
      <w:r>
        <w:rPr/>
        <w:t>2034</w:t>
      </w:r>
      <w:r>
        <w:rPr>
          <w:rtl w:val="true"/>
        </w:rPr>
        <w:t xml:space="preserve">- </w:t>
      </w:r>
      <w:r>
        <w:rPr>
          <w:rtl w:val="true"/>
        </w:rPr>
        <w:t>تنزیه الأنبیاء</w:t>
      </w:r>
      <w:bookmarkEnd w:id="6154"/>
    </w:p>
    <w:p>
      <w:pPr>
        <w:pStyle w:val="BookText"/>
        <w:rPr/>
      </w:pPr>
      <w:r>
        <w:rPr>
          <w:rFonts w:ascii="IRNazanin" w:hAnsi="IRNazanin" w:eastAsia="IRNazanin"/>
          <w:color w:val="111111"/>
          <w:sz w:val="28"/>
          <w:sz w:val="28"/>
          <w:szCs w:val="28"/>
          <w:rtl w:val="true"/>
          <w:lang w:bidi="fa-IR"/>
        </w:rPr>
        <w:t xml:space="preserve">لفیض الله بن جعفر البغدادی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العالم بخفیات الضمائر القادر علی مدرکات الابصار و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فی کشف الحجب و الأستار</w:t>
      </w:r>
    </w:p>
    <w:p>
      <w:pPr>
        <w:pStyle w:val="Heading3"/>
        <w:numPr>
          <w:ilvl w:val="2"/>
          <w:numId w:val="1"/>
        </w:numPr>
        <w:rPr/>
      </w:pPr>
      <w:bookmarkStart w:id="6155" w:name="__RefHeading___Toc7560970_73709187"/>
      <w:bookmarkStart w:id="6156" w:name="_Toc2865"/>
      <w:bookmarkEnd w:id="6155"/>
      <w:r>
        <w:rPr/>
        <w:t>2035</w:t>
      </w:r>
      <w:r>
        <w:rPr>
          <w:rtl w:val="true"/>
        </w:rPr>
        <w:t xml:space="preserve">- </w:t>
      </w:r>
      <w:r>
        <w:rPr>
          <w:rtl w:val="true"/>
        </w:rPr>
        <w:t>تنزیه الأنبیاء</w:t>
      </w:r>
      <w:bookmarkEnd w:id="6156"/>
    </w:p>
    <w:p>
      <w:pPr>
        <w:pStyle w:val="BookText"/>
        <w:rPr/>
      </w:pPr>
      <w:r>
        <w:rPr>
          <w:rFonts w:ascii="IRNazanin" w:hAnsi="IRNazanin" w:eastAsia="IRNazanin"/>
          <w:color w:val="111111"/>
          <w:sz w:val="28"/>
          <w:sz w:val="28"/>
          <w:szCs w:val="28"/>
          <w:rtl w:val="true"/>
          <w:lang w:bidi="fa-IR"/>
        </w:rPr>
        <w:t xml:space="preserve">فی الرد علی النصاری للشیخ مصطفی بن الحسین بن علی البغدادی المعاصر طبع فی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تقریظ الشیخ الفقیه الحاج محمد حسن کبة البغدادی</w:t>
      </w:r>
      <w:r>
        <w:rPr>
          <w:rFonts w:eastAsia="IRNazanin" w:cs="IRNazanin"/>
          <w:color w:val="111111"/>
          <w:sz w:val="28"/>
          <w:szCs w:val="28"/>
          <w:rtl w:val="true"/>
          <w:lang w:bidi="fa-IR"/>
        </w:rPr>
        <w:t>.</w:t>
      </w:r>
    </w:p>
    <w:p>
      <w:pPr>
        <w:pStyle w:val="Heading3"/>
        <w:numPr>
          <w:ilvl w:val="2"/>
          <w:numId w:val="1"/>
        </w:numPr>
        <w:rPr/>
      </w:pPr>
      <w:bookmarkStart w:id="6157" w:name="__RefHeading___Toc7560972_73709187"/>
      <w:bookmarkStart w:id="6158" w:name="_Toc2866"/>
      <w:bookmarkEnd w:id="6157"/>
      <w:r>
        <w:rPr/>
        <w:t>2036</w:t>
      </w:r>
      <w:r>
        <w:rPr>
          <w:rtl w:val="true"/>
        </w:rPr>
        <w:t xml:space="preserve">- </w:t>
      </w:r>
      <w:r>
        <w:rPr>
          <w:rtl w:val="true"/>
        </w:rPr>
        <w:t>تنزیه الأنساب</w:t>
      </w:r>
      <w:bookmarkEnd w:id="6158"/>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قبائل الأعراب و شیوخ الأصحاب لمیرزا أحمد سلطان المصطفوی الچشتی المستبصر الدهلوی مؤلف إبطال عامل بحدیث و الإمامة و غیرهما کما مر</w:t>
      </w:r>
      <w:r>
        <w:rPr>
          <w:rFonts w:eastAsia="IRNazanin" w:cs="IRNazanin"/>
          <w:color w:val="111111"/>
          <w:sz w:val="28"/>
          <w:szCs w:val="28"/>
          <w:rtl w:val="true"/>
          <w:lang w:bidi="fa-IR"/>
        </w:rPr>
        <w:t xml:space="preserve">. </w:t>
      </w:r>
      <w:bookmarkStart w:id="6159" w:name="pg11681_117633"/>
    </w:p>
    <w:p>
      <w:pPr>
        <w:pStyle w:val="Heading3"/>
        <w:numPr>
          <w:ilvl w:val="2"/>
          <w:numId w:val="1"/>
        </w:numPr>
        <w:rPr/>
      </w:pPr>
      <w:bookmarkStart w:id="6160" w:name="__RefHeading___Toc7560974_73709187"/>
      <w:bookmarkStart w:id="6161" w:name="_Toc2867"/>
      <w:bookmarkEnd w:id="6159"/>
      <w:bookmarkEnd w:id="6160"/>
      <w:r>
        <w:rPr/>
        <w:t>2037</w:t>
      </w:r>
      <w:r>
        <w:rPr>
          <w:rtl w:val="true"/>
        </w:rPr>
        <w:t xml:space="preserve">- </w:t>
      </w:r>
      <w:r>
        <w:rPr>
          <w:rtl w:val="true"/>
        </w:rPr>
        <w:t>تنزیه ذوی العقول</w:t>
      </w:r>
      <w:bookmarkEnd w:id="6161"/>
    </w:p>
    <w:p>
      <w:pPr>
        <w:pStyle w:val="BookText"/>
        <w:rPr/>
      </w:pPr>
      <w:r>
        <w:rPr>
          <w:rFonts w:ascii="IRNazanin" w:hAnsi="IRNazanin" w:eastAsia="IRNazanin"/>
          <w:color w:val="111111"/>
          <w:sz w:val="28"/>
          <w:sz w:val="28"/>
          <w:szCs w:val="28"/>
          <w:rtl w:val="true"/>
          <w:lang w:bidi="fa-IR"/>
        </w:rPr>
        <w:t>فی أنساب آل الرسول ص ینقل عنه الشهید الثانی فی حاشیة الخلاصة عند ترجمه الشریف المرتضی علم الهدی ما حکاه مؤلف التنزیه فی تجلیل المرتضی عن مصاحبة القاضی أبی القاسم التنوخی</w:t>
      </w:r>
      <w:r>
        <w:rPr>
          <w:rFonts w:eastAsia="IRNazanin" w:cs="IRNazanin"/>
          <w:color w:val="111111"/>
          <w:sz w:val="28"/>
          <w:szCs w:val="28"/>
          <w:rtl w:val="true"/>
          <w:lang w:bidi="fa-IR"/>
        </w:rPr>
        <w:t>.</w:t>
      </w:r>
    </w:p>
    <w:p>
      <w:pPr>
        <w:pStyle w:val="Heading3"/>
        <w:numPr>
          <w:ilvl w:val="2"/>
          <w:numId w:val="1"/>
        </w:numPr>
        <w:rPr/>
      </w:pPr>
      <w:bookmarkStart w:id="6162" w:name="__RefHeading___Toc7560976_73709187"/>
      <w:bookmarkStart w:id="6163" w:name="_Toc2868"/>
      <w:bookmarkEnd w:id="6162"/>
      <w:r>
        <w:rPr/>
        <w:t>2038</w:t>
      </w:r>
      <w:r>
        <w:rPr>
          <w:rtl w:val="true"/>
        </w:rPr>
        <w:t xml:space="preserve">- </w:t>
      </w:r>
      <w:r>
        <w:rPr>
          <w:rtl w:val="true"/>
        </w:rPr>
        <w:t>تنزیه الصفی</w:t>
      </w:r>
      <w:bookmarkEnd w:id="6163"/>
    </w:p>
    <w:p>
      <w:pPr>
        <w:pStyle w:val="BookText"/>
        <w:rPr/>
      </w:pPr>
      <w:r>
        <w:rPr>
          <w:rFonts w:ascii="IRNazanin" w:hAnsi="IRNazanin" w:eastAsia="IRNazanin"/>
          <w:color w:val="111111"/>
          <w:sz w:val="28"/>
          <w:sz w:val="28"/>
          <w:szCs w:val="28"/>
          <w:rtl w:val="true"/>
          <w:lang w:bidi="fa-IR"/>
        </w:rPr>
        <w:t xml:space="preserve">فارسی فی الکلام، للمولوی امانت علی العبد الله‌پوری صاحب جوابات مسائل المولوی أحمد علی المحمدآبادی، الموجود مع التنزیه فی مکتبة راجه السید مهدی فی ضلع فیض‌آباد فی الماری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6164" w:name="__RefHeading___Toc7560978_73709187"/>
      <w:bookmarkStart w:id="6165" w:name="_Toc2869"/>
      <w:bookmarkEnd w:id="6164"/>
      <w:r>
        <w:rPr/>
        <w:t>2039</w:t>
      </w:r>
      <w:r>
        <w:rPr>
          <w:rtl w:val="true"/>
        </w:rPr>
        <w:t xml:space="preserve">- </w:t>
      </w:r>
      <w:r>
        <w:rPr>
          <w:rtl w:val="true"/>
        </w:rPr>
        <w:t>تنزیه عائشة</w:t>
      </w:r>
      <w:bookmarkEnd w:id="6165"/>
    </w:p>
    <w:p>
      <w:pPr>
        <w:pStyle w:val="BookText"/>
        <w:rPr/>
      </w:pPr>
      <w:r>
        <w:rPr>
          <w:rFonts w:ascii="IRNazanin" w:hAnsi="IRNazanin" w:eastAsia="IRNazanin"/>
          <w:color w:val="111111"/>
          <w:sz w:val="28"/>
          <w:sz w:val="28"/>
          <w:szCs w:val="28"/>
          <w:rtl w:val="true"/>
          <w:lang w:bidi="fa-IR"/>
        </w:rPr>
        <w:t xml:space="preserve">للشیخ الواعظ نصیر الدین عبد الجلیل بن أبی الحسین بن أبی الفضل القزوینی صاحب بعض المثالب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 فیه عائشة عما اتهمت به، ذکره الشیخ منتجب الدین</w:t>
      </w:r>
      <w:r>
        <w:rPr>
          <w:rFonts w:eastAsia="IRNazanin" w:cs="IRNazanin"/>
          <w:color w:val="111111"/>
          <w:sz w:val="28"/>
          <w:szCs w:val="28"/>
          <w:rtl w:val="true"/>
          <w:lang w:bidi="fa-IR"/>
        </w:rPr>
        <w:t>.</w:t>
      </w:r>
    </w:p>
    <w:p>
      <w:pPr>
        <w:pStyle w:val="Heading3"/>
        <w:numPr>
          <w:ilvl w:val="2"/>
          <w:numId w:val="1"/>
        </w:numPr>
        <w:rPr/>
      </w:pPr>
      <w:bookmarkStart w:id="6166" w:name="__RefHeading___Toc7560980_73709187"/>
      <w:bookmarkStart w:id="6167" w:name="_Toc2870"/>
      <w:bookmarkEnd w:id="6166"/>
      <w:r>
        <w:rPr/>
        <w:t>2040</w:t>
      </w:r>
      <w:r>
        <w:rPr>
          <w:rtl w:val="true"/>
        </w:rPr>
        <w:t xml:space="preserve">- </w:t>
      </w:r>
      <w:r>
        <w:rPr>
          <w:rtl w:val="true"/>
        </w:rPr>
        <w:t>تنزیه العلل</w:t>
      </w:r>
      <w:bookmarkEnd w:id="6167"/>
    </w:p>
    <w:p>
      <w:pPr>
        <w:pStyle w:val="BookText"/>
        <w:rPr/>
      </w:pPr>
      <w:r>
        <w:rPr>
          <w:rFonts w:ascii="IRNazanin" w:hAnsi="IRNazanin" w:eastAsia="IRNazanin"/>
          <w:color w:val="111111"/>
          <w:sz w:val="28"/>
          <w:sz w:val="28"/>
          <w:szCs w:val="28"/>
          <w:rtl w:val="true"/>
          <w:lang w:bidi="fa-IR"/>
        </w:rPr>
        <w:t xml:space="preserve">فی أحکام الخلل التی تحصل فی الصلاة، للشیخ الحاج میرزا أحمد بن کربلائی بابا الأردبیلی المعاصر المتوفی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Heading3"/>
        <w:numPr>
          <w:ilvl w:val="2"/>
          <w:numId w:val="1"/>
        </w:numPr>
        <w:rPr/>
      </w:pPr>
      <w:bookmarkStart w:id="6168" w:name="__RefHeading___Toc7560982_73709187"/>
      <w:bookmarkStart w:id="6169" w:name="_Toc2871"/>
      <w:bookmarkEnd w:id="6168"/>
      <w:r>
        <w:rPr/>
        <w:t>2041</w:t>
      </w:r>
      <w:r>
        <w:rPr>
          <w:rtl w:val="true"/>
        </w:rPr>
        <w:t xml:space="preserve">- </w:t>
      </w:r>
      <w:r>
        <w:rPr>
          <w:rtl w:val="true"/>
        </w:rPr>
        <w:t>تنزیه القلوب‌</w:t>
      </w:r>
      <w:bookmarkEnd w:id="6169"/>
    </w:p>
    <w:p>
      <w:pPr>
        <w:pStyle w:val="BookText"/>
        <w:rPr/>
      </w:pPr>
      <w:r>
        <w:rPr>
          <w:rFonts w:ascii="IRNazanin" w:hAnsi="IRNazanin" w:eastAsia="IRNazanin"/>
          <w:color w:val="111111"/>
          <w:sz w:val="28"/>
          <w:sz w:val="28"/>
          <w:szCs w:val="28"/>
          <w:rtl w:val="true"/>
          <w:lang w:bidi="fa-IR"/>
        </w:rPr>
        <w:t xml:space="preserve">عن أرجاس العیوب فی الأخلاق و المواعظ و الحکم المأثورة عن الأئمة الأطهار ع و بعض الحکماء و العرفاء و الأتقیاء نثرا و نظما للحاج میرزا محمد شفیع بن محمد سمیع بن محمد جعفر المیثمی العراقی المولود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بسلطان‌آباد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کبیر رأیته عنده” المؤلف” بخطه فی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فراغه من تبییضه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أخ المولی محمود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قوامع الأصول المطبوع</w:t>
      </w:r>
      <w:r>
        <w:rPr>
          <w:rFonts w:eastAsia="IRNazanin" w:cs="IRNazanin"/>
          <w:color w:val="111111"/>
          <w:sz w:val="28"/>
          <w:szCs w:val="28"/>
          <w:rtl w:val="true"/>
          <w:lang w:bidi="fa-IR"/>
        </w:rPr>
        <w:t>.</w:t>
      </w:r>
    </w:p>
    <w:p>
      <w:pPr>
        <w:pStyle w:val="Heading3"/>
        <w:numPr>
          <w:ilvl w:val="2"/>
          <w:numId w:val="1"/>
        </w:numPr>
        <w:rPr/>
      </w:pPr>
      <w:bookmarkStart w:id="6170" w:name="__RefHeading___Toc7560984_73709187"/>
      <w:bookmarkStart w:id="6171" w:name="_Toc2872"/>
      <w:bookmarkEnd w:id="6170"/>
      <w:r>
        <w:rPr/>
        <w:t>2042</w:t>
      </w:r>
      <w:r>
        <w:rPr>
          <w:rtl w:val="true"/>
        </w:rPr>
        <w:t xml:space="preserve">- </w:t>
      </w:r>
      <w:r>
        <w:rPr>
          <w:rtl w:val="true"/>
        </w:rPr>
        <w:t>تنزیه القمیین</w:t>
      </w:r>
      <w:bookmarkEnd w:id="6171"/>
    </w:p>
    <w:p>
      <w:pPr>
        <w:pStyle w:val="BookText"/>
        <w:rPr/>
      </w:pPr>
      <w:r>
        <w:rPr>
          <w:rFonts w:ascii="IRNazanin" w:hAnsi="IRNazanin" w:eastAsia="IRNazanin"/>
          <w:color w:val="111111"/>
          <w:sz w:val="28"/>
          <w:sz w:val="28"/>
          <w:szCs w:val="28"/>
          <w:rtl w:val="true"/>
          <w:lang w:bidi="fa-IR"/>
        </w:rPr>
        <w:t xml:space="preserve">للمولی أبی الحسن الشریف العاملی الغروی مؤلف الأنساب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فیه کلام السید المرتضی علم الهدی فی بعض جوابات المسائل له، و هو أن القمیین غیر الشیخ الصدوق کانوا مجبرة مشبهة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فترجم کثیرا من الرواة القمیین و شرح أحوالهم بما یظهر نزاهتهم عن تلک الأقاویل، و النسخة لعله بخط المؤلف عند السید شهاب الدین بقم کما کتبه إلینا</w:t>
      </w:r>
      <w:r>
        <w:rPr>
          <w:rFonts w:eastAsia="IRNazanin" w:cs="IRNazanin"/>
          <w:color w:val="111111"/>
          <w:sz w:val="28"/>
          <w:szCs w:val="28"/>
          <w:rtl w:val="true"/>
          <w:lang w:bidi="fa-IR"/>
        </w:rPr>
        <w:t>.</w:t>
      </w:r>
    </w:p>
    <w:p>
      <w:pPr>
        <w:pStyle w:val="Heading3"/>
        <w:numPr>
          <w:ilvl w:val="2"/>
          <w:numId w:val="1"/>
        </w:numPr>
        <w:rPr/>
      </w:pPr>
      <w:bookmarkStart w:id="6172" w:name="__RefHeading___Toc7560986_73709187"/>
      <w:bookmarkStart w:id="6173" w:name="_Toc2873"/>
      <w:bookmarkEnd w:id="6172"/>
      <w:r>
        <w:rPr/>
        <w:t>2043</w:t>
      </w:r>
      <w:r>
        <w:rPr>
          <w:rtl w:val="true"/>
        </w:rPr>
        <w:t xml:space="preserve">- </w:t>
      </w:r>
      <w:r>
        <w:rPr>
          <w:rtl w:val="true"/>
        </w:rPr>
        <w:t>تنزیه المشاهد</w:t>
      </w:r>
      <w:bookmarkEnd w:id="6173"/>
    </w:p>
    <w:p>
      <w:pPr>
        <w:pStyle w:val="BookText"/>
        <w:rPr/>
      </w:pPr>
      <w:r>
        <w:rPr>
          <w:rFonts w:ascii="IRNazanin" w:hAnsi="IRNazanin" w:eastAsia="IRNazanin"/>
          <w:color w:val="111111"/>
          <w:sz w:val="28"/>
          <w:sz w:val="28"/>
          <w:szCs w:val="28"/>
          <w:rtl w:val="true"/>
          <w:lang w:bidi="fa-IR"/>
        </w:rPr>
        <w:t xml:space="preserve">من دخول الأباعد فی منع الجنب و الحائض عنها، للشیخ محمد باقر بن محمد جعفر الهمدانی البهاری المتوفی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التنبیه علی بعض ما فعل بالکتب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w:t>
      </w:r>
    </w:p>
    <w:p>
      <w:pPr>
        <w:pStyle w:val="Heading3"/>
        <w:numPr>
          <w:ilvl w:val="2"/>
          <w:numId w:val="1"/>
        </w:numPr>
        <w:rPr/>
      </w:pPr>
      <w:bookmarkStart w:id="6174" w:name="__RefHeading___Toc7560988_73709187"/>
      <w:bookmarkStart w:id="6175" w:name="_Toc2874"/>
      <w:bookmarkEnd w:id="6174"/>
      <w:r>
        <w:rPr/>
        <w:t>2044</w:t>
      </w:r>
      <w:r>
        <w:rPr>
          <w:rtl w:val="true"/>
        </w:rPr>
        <w:t xml:space="preserve">- </w:t>
      </w:r>
      <w:r>
        <w:rPr>
          <w:rtl w:val="true"/>
        </w:rPr>
        <w:t>تنزیه المعصوم</w:t>
      </w:r>
      <w:bookmarkEnd w:id="6175"/>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السهو و النسیان، للشیخ محمد بن الحسن الحر العاملی، </w:t>
      </w:r>
      <w:bookmarkStart w:id="6176" w:name="pg11681_117634"/>
    </w:p>
    <w:p>
      <w:pPr>
        <w:pStyle w:val="BookText"/>
        <w:rPr/>
      </w:pPr>
      <w:bookmarkEnd w:id="6176"/>
      <w:r>
        <w:rPr>
          <w:rFonts w:ascii="IRNazanin" w:hAnsi="IRNazanin" w:eastAsia="IRNazanin"/>
          <w:color w:val="111111"/>
          <w:sz w:val="28"/>
          <w:sz w:val="28"/>
          <w:szCs w:val="28"/>
          <w:rtl w:val="true"/>
          <w:lang w:bidi="fa-IR"/>
        </w:rPr>
        <w:t xml:space="preserve">اختصره من کتابه الموسوم بالتنبیه فی التنزیه کما مر، رد فیه علی الشیخ الصدوق فی تجویزه السهو،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إفضاله و الصلاة علی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فی کشف الحجب‌</w:t>
      </w:r>
    </w:p>
    <w:p>
      <w:pPr>
        <w:pStyle w:val="Heading3"/>
        <w:numPr>
          <w:ilvl w:val="2"/>
          <w:numId w:val="1"/>
        </w:numPr>
        <w:rPr/>
      </w:pPr>
      <w:bookmarkStart w:id="6177" w:name="__RefHeading___Toc7560990_73709187"/>
      <w:bookmarkStart w:id="6178" w:name="_Toc2875"/>
      <w:bookmarkEnd w:id="6177"/>
      <w:r>
        <w:rPr/>
        <w:t>2045</w:t>
      </w:r>
      <w:r>
        <w:rPr>
          <w:rtl w:val="true"/>
        </w:rPr>
        <w:t xml:space="preserve">- </w:t>
      </w:r>
      <w:r>
        <w:rPr>
          <w:rtl w:val="true"/>
        </w:rPr>
        <w:t>تنزیه المؤمنین</w:t>
      </w:r>
      <w:bookmarkEnd w:id="6178"/>
    </w:p>
    <w:p>
      <w:pPr>
        <w:pStyle w:val="BookText"/>
        <w:rPr/>
      </w:pPr>
      <w:r>
        <w:rPr>
          <w:rFonts w:ascii="IRNazanin" w:hAnsi="IRNazanin" w:eastAsia="IRNazanin"/>
          <w:color w:val="111111"/>
          <w:sz w:val="28"/>
          <w:sz w:val="28"/>
          <w:szCs w:val="28"/>
          <w:rtl w:val="true"/>
          <w:lang w:bidi="fa-IR"/>
        </w:rPr>
        <w:t xml:space="preserve">فی رد ضربات المحدثین لآغا باقر بن محمد جعفر الأصفهانی الحائری طبع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لیته لم یطبع لما فیه من سوء المقال</w:t>
      </w:r>
      <w:r>
        <w:rPr>
          <w:rFonts w:eastAsia="IRNazanin" w:cs="IRNazanin"/>
          <w:color w:val="111111"/>
          <w:sz w:val="28"/>
          <w:szCs w:val="28"/>
          <w:rtl w:val="true"/>
          <w:lang w:bidi="fa-IR"/>
        </w:rPr>
        <w:t>.</w:t>
      </w:r>
    </w:p>
    <w:p>
      <w:pPr>
        <w:pStyle w:val="Heading3"/>
        <w:numPr>
          <w:ilvl w:val="2"/>
          <w:numId w:val="1"/>
        </w:numPr>
        <w:rPr/>
      </w:pPr>
      <w:bookmarkStart w:id="6179" w:name="__RefHeading___Toc7560992_73709187"/>
      <w:bookmarkStart w:id="6180" w:name="_Toc2876"/>
      <w:bookmarkEnd w:id="6179"/>
      <w:r>
        <w:rPr/>
        <w:t>2046</w:t>
      </w:r>
      <w:r>
        <w:rPr>
          <w:rtl w:val="true"/>
        </w:rPr>
        <w:t xml:space="preserve">- </w:t>
      </w:r>
      <w:r>
        <w:rPr>
          <w:rtl w:val="true"/>
        </w:rPr>
        <w:t>تنسوق‌نامه ایلخانی‌</w:t>
      </w:r>
      <w:bookmarkEnd w:id="6180"/>
    </w:p>
    <w:p>
      <w:pPr>
        <w:pStyle w:val="BookText"/>
        <w:rPr/>
      </w:pPr>
      <w:r>
        <w:rPr>
          <w:rFonts w:ascii="IRNazanin" w:hAnsi="IRNazanin" w:eastAsia="IRNazanin"/>
          <w:color w:val="111111"/>
          <w:sz w:val="28"/>
          <w:sz w:val="28"/>
          <w:szCs w:val="28"/>
          <w:rtl w:val="true"/>
          <w:lang w:bidi="fa-IR"/>
        </w:rPr>
        <w:t xml:space="preserve">هو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التاء و سکون النون و ضم السین و سکون الخاء الذی هو لفظ فارسی معناه القلیل الوجود النفیس، فما ذکره فی کشف الظنون مفصلا بعنوان تشوق‌نامه کما أشرنا إلیه فی محله غلط و الصحیح تنسوق کما فی البرهان القاطع و ینقل عنه بعنوان تنسوق أیضا فی نزهة القلوب لحمد لله بن أتابک المستوفی و کذا فی نسخه من الکتاب بخط ید پیله فقیه جد قطب الدین الإشکوری صاحب محبوب القلوب و قد رأیت تلک النسخة فی مکتبة الحاج السید نصر الله التقوی بطهران و کذا فی نسخه أخری عند السید محمد علی هبة الدین، و بالجملة هو فی معرفة الجواهر و المعادن و خواصها و قیمتها، و لذا یقال له جواهرنامه أیضا ألفه خواجه نصیر الدین الطوسی للسلطان هولاکو خان، و قال فی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نامیدم آن را به تنسوق‌نامه ایلخانی چه هر تنسوق که نزد پادشاه آورند إن شاء الله وحده العزیز</w:t>
      </w:r>
      <w:r>
        <w:rPr>
          <w:rFonts w:eastAsia="IRNazanin" w:cs="IRNazanin"/>
          <w:color w:val="111111"/>
          <w:sz w:val="28"/>
          <w:szCs w:val="28"/>
          <w:rtl w:val="true"/>
          <w:lang w:bidi="fa-IR"/>
        </w:rPr>
        <w:t>).</w:t>
      </w:r>
    </w:p>
    <w:p>
      <w:pPr>
        <w:pStyle w:val="Heading3"/>
        <w:numPr>
          <w:ilvl w:val="2"/>
          <w:numId w:val="1"/>
        </w:numPr>
        <w:rPr/>
      </w:pPr>
      <w:bookmarkStart w:id="6181" w:name="__RefHeading___Toc7560994_73709187"/>
      <w:bookmarkStart w:id="6182" w:name="_Toc2877"/>
      <w:bookmarkEnd w:id="6181"/>
      <w:r>
        <w:rPr/>
        <w:t>2047</w:t>
      </w:r>
      <w:r>
        <w:rPr>
          <w:rtl w:val="true"/>
        </w:rPr>
        <w:t xml:space="preserve">- </w:t>
      </w:r>
      <w:r>
        <w:rPr>
          <w:rtl w:val="true"/>
        </w:rPr>
        <w:t>تنضید العقود السنیة</w:t>
      </w:r>
      <w:bookmarkEnd w:id="6182"/>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بتمهید الدولة الحسینیة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جلیل القدر جم الفوائد للسید رضی الدین بن محمد بن علی بن حیدر آل نجم الدین الموسوی العاملی المکی ولد </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فطم فی </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المطابق لجمل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فصل ترجمته السید عباس بن علی بن حیدر آل نور الدین فی نزهة الجلیس و توفی قبل </w:t>
      </w:r>
      <w:r>
        <w:rPr>
          <w:rFonts w:eastAsia="IRNazanin" w:cs="IRNazanin"/>
          <w:color w:val="111111"/>
          <w:sz w:val="28"/>
          <w:szCs w:val="28"/>
          <w:rtl w:val="true"/>
          <w:lang w:bidi="fa-IR"/>
        </w:rPr>
        <w:t>(</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دعا له السید عبد الله التستری فی إجازته الکبیرة الصادرة فی هذا التاریخ برضی الله عنه و ذکر هو نفسه فهرس تصانیفه و تصانیف والده المشهور بالسید محمد حیدر المکی فی إجازته للسید نصر الله المدرس الشهید الحائری، و السید شبر بن محمد المشعشعی الحویزی فی </w:t>
      </w: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 فی الإجازة من تصانیفه تنضید العقود هذا الذی رأیت منه نسخه فی مکتبة السید أحمد العطار البغدادی التی وقفها حفیده السید عیسی، و مما استطرفت منه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فی سنة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المحققین و سلطان المدققین العالم العلامة و الفاضل الفهامة </w:t>
      </w:r>
      <w:bookmarkStart w:id="6183" w:name="pg11681_117635"/>
    </w:p>
    <w:p>
      <w:pPr>
        <w:pStyle w:val="BookText"/>
        <w:rPr/>
      </w:pPr>
      <w:bookmarkEnd w:id="6183"/>
      <w:r>
        <w:rPr>
          <w:rFonts w:ascii="IRNazanin" w:hAnsi="IRNazanin" w:eastAsia="IRNazanin"/>
          <w:color w:val="111111"/>
          <w:sz w:val="28"/>
          <w:sz w:val="28"/>
          <w:szCs w:val="28"/>
          <w:rtl w:val="true"/>
          <w:lang w:bidi="fa-IR"/>
        </w:rPr>
        <w:t>أحمد أفندی الشهیر بالمنجم‌باشی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ترجمته عن کتاب لسان الزمان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له تعلیقة علی</w:t>
      </w:r>
    </w:p>
    <w:p>
      <w:pPr>
        <w:pStyle w:val="BookText"/>
        <w:rPr/>
      </w:pPr>
      <w:r>
        <w:rPr>
          <w:rFonts w:ascii="IRNazanin" w:hAnsi="IRNazanin" w:eastAsia="IRNazanin"/>
          <w:color w:val="111111"/>
          <w:sz w:val="28"/>
          <w:sz w:val="28"/>
          <w:szCs w:val="28"/>
          <w:rtl w:val="true"/>
          <w:lang w:bidi="fa-IR"/>
        </w:rPr>
        <w:t>الحدیث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خلیفتین</w:t>
      </w:r>
    </w:p>
    <w:p>
      <w:pPr>
        <w:pStyle w:val="BookText"/>
        <w:rPr/>
      </w:pPr>
      <w:r>
        <w:rPr>
          <w:rFonts w:ascii="IRNazanin" w:hAnsi="IRNazanin" w:eastAsia="IRNazanin"/>
          <w:color w:val="111111"/>
          <w:sz w:val="28"/>
          <w:sz w:val="28"/>
          <w:szCs w:val="28"/>
          <w:rtl w:val="true"/>
          <w:lang w:bidi="fa-IR"/>
        </w:rPr>
        <w:t>، و قد أورد علی العامة من هذا الحدیث اثنی عشر إشکالا و بحثا ثم قال بعد تمام الأبحاث رحم الله من یکشف القناع و یرفع الحجاب عن وجوده هذه النکات الجلیلة و یزیل کلمة الشبهة بالتنویر و التوضیح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ینقل عن التنضید، هذا فی العبقات کثیرا منها ترجمه الشیخ أحمد بن الفضل بن محمد با کثیر المکی المتوفی </w:t>
      </w:r>
      <w:r>
        <w:rPr>
          <w:rFonts w:eastAsia="IRNazanin" w:cs="IRNazanin"/>
          <w:color w:val="111111"/>
          <w:sz w:val="28"/>
          <w:szCs w:val="28"/>
          <w:rtl w:val="true"/>
          <w:lang w:bidi="fa-IR"/>
        </w:rPr>
        <w:t>(</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وسیلة المال فی عد مناقب الآل</w:t>
      </w:r>
      <w:r>
        <w:rPr>
          <w:rFonts w:eastAsia="IRNazanin" w:cs="IRNazanin"/>
          <w:color w:val="111111"/>
          <w:sz w:val="28"/>
          <w:szCs w:val="28"/>
          <w:rtl w:val="true"/>
          <w:lang w:bidi="fa-IR"/>
        </w:rPr>
        <w:t>.</w:t>
      </w:r>
    </w:p>
    <w:p>
      <w:pPr>
        <w:pStyle w:val="Heading3"/>
        <w:numPr>
          <w:ilvl w:val="2"/>
          <w:numId w:val="1"/>
        </w:numPr>
        <w:rPr/>
      </w:pPr>
      <w:bookmarkStart w:id="6184" w:name="__RefHeading___Toc7560996_73709187"/>
      <w:bookmarkStart w:id="6185" w:name="_Toc2878"/>
      <w:bookmarkEnd w:id="6184"/>
      <w:r>
        <w:rPr/>
        <w:t>2048</w:t>
      </w:r>
      <w:r>
        <w:rPr>
          <w:rtl w:val="true"/>
        </w:rPr>
        <w:t xml:space="preserve">- </w:t>
      </w:r>
      <w:r>
        <w:rPr>
          <w:rtl w:val="true"/>
        </w:rPr>
        <w:t>تنضید النقود</w:t>
      </w:r>
      <w:bookmarkEnd w:id="6185"/>
    </w:p>
    <w:p>
      <w:pPr>
        <w:pStyle w:val="BookText"/>
        <w:rPr/>
      </w:pPr>
      <w:r>
        <w:rPr>
          <w:rFonts w:ascii="IRNazanin" w:hAnsi="IRNazanin" w:eastAsia="IRNazanin"/>
          <w:color w:val="111111"/>
          <w:sz w:val="28"/>
          <w:sz w:val="28"/>
          <w:szCs w:val="28"/>
          <w:rtl w:val="true"/>
          <w:lang w:bidi="fa-IR"/>
        </w:rPr>
        <w:t xml:space="preserve">فی المغالطة لعامة الورود، هو فی علم المنطق للسید أبی الحسن الملقب ب میرن صاحب ابن السید بنده حسین بن السید محمد بن السید دلدار علی النقوی اللکهنوی المولود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شابا فی السابع عشر من شهر صفر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بلاد الهند</w:t>
      </w:r>
      <w:r>
        <w:rPr>
          <w:rFonts w:eastAsia="IRNazanin" w:cs="IRNazanin"/>
          <w:color w:val="111111"/>
          <w:sz w:val="28"/>
          <w:szCs w:val="28"/>
          <w:rtl w:val="true"/>
          <w:lang w:bidi="fa-IR"/>
        </w:rPr>
        <w:t>.</w:t>
      </w:r>
    </w:p>
    <w:p>
      <w:pPr>
        <w:pStyle w:val="Heading3"/>
        <w:numPr>
          <w:ilvl w:val="2"/>
          <w:numId w:val="1"/>
        </w:numPr>
        <w:rPr/>
      </w:pPr>
      <w:bookmarkStart w:id="6186" w:name="__RefHeading___Toc7560998_73709187"/>
      <w:bookmarkStart w:id="6187" w:name="_Toc2879"/>
      <w:bookmarkEnd w:id="6186"/>
      <w:r>
        <w:rPr/>
        <w:t>2049</w:t>
      </w:r>
      <w:r>
        <w:rPr>
          <w:rtl w:val="true"/>
        </w:rPr>
        <w:t xml:space="preserve">- </w:t>
      </w:r>
      <w:r>
        <w:rPr>
          <w:rtl w:val="true"/>
        </w:rPr>
        <w:t>تنفیس الهموم</w:t>
      </w:r>
      <w:bookmarkEnd w:id="6187"/>
    </w:p>
    <w:p>
      <w:pPr>
        <w:pStyle w:val="BookText"/>
        <w:rPr/>
      </w:pPr>
      <w:r>
        <w:rPr>
          <w:rFonts w:ascii="IRNazanin" w:hAnsi="IRNazanin" w:eastAsia="IRNazanin"/>
          <w:color w:val="111111"/>
          <w:sz w:val="28"/>
          <w:sz w:val="28"/>
          <w:szCs w:val="28"/>
          <w:rtl w:val="true"/>
          <w:lang w:bidi="fa-IR"/>
        </w:rPr>
        <w:t xml:space="preserve">للمحدث الفیض الکاشانی المتوفی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من مثنویاته فی فهرس تصانیفه</w:t>
      </w:r>
    </w:p>
    <w:p>
      <w:pPr>
        <w:pStyle w:val="Heading3"/>
        <w:numPr>
          <w:ilvl w:val="2"/>
          <w:numId w:val="1"/>
        </w:numPr>
        <w:rPr/>
      </w:pPr>
      <w:bookmarkStart w:id="6188" w:name="__RefHeading___Toc7561000_73709187"/>
      <w:bookmarkStart w:id="6189" w:name="_Toc2880"/>
      <w:bookmarkEnd w:id="6188"/>
      <w:r>
        <w:rPr/>
        <w:t>2050</w:t>
      </w:r>
      <w:r>
        <w:rPr>
          <w:rtl w:val="true"/>
        </w:rPr>
        <w:t xml:space="preserve">- </w:t>
      </w:r>
      <w:r>
        <w:rPr>
          <w:rtl w:val="true"/>
        </w:rPr>
        <w:t>تنقاد البینات المرضبة</w:t>
      </w:r>
      <w:bookmarkEnd w:id="6189"/>
    </w:p>
    <w:p>
      <w:pPr>
        <w:pStyle w:val="BookText"/>
        <w:rPr/>
      </w:pPr>
      <w:r>
        <w:rPr>
          <w:rFonts w:ascii="IRNazanin" w:hAnsi="IRNazanin" w:eastAsia="IRNazanin"/>
          <w:color w:val="111111"/>
          <w:sz w:val="28"/>
          <w:sz w:val="28"/>
          <w:szCs w:val="28"/>
          <w:rtl w:val="true"/>
          <w:lang w:bidi="fa-IR"/>
        </w:rPr>
        <w:t xml:space="preserve">للرحلة الموهونة الحجازیة للسید مهدی بن السید صالح الموسوی الکشوان الکاظمی نزیل الکویت ثم البصرة و المتوفی بها فی یوم الاثنین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القعدة</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بعد یومین فی الحجرة علی یمین الخارج عن الصحن الغروی من الباب السلطانی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w:t>
      </w:r>
      <w:r>
        <w:rPr>
          <w:rFonts w:eastAsia="IRNazanin" w:cs="IRNazanin"/>
          <w:color w:val="111111"/>
          <w:sz w:val="28"/>
          <w:szCs w:val="28"/>
          <w:rtl w:val="true"/>
          <w:lang w:bidi="fa-IR"/>
        </w:rPr>
        <w:t>.</w:t>
      </w:r>
    </w:p>
    <w:p>
      <w:pPr>
        <w:pStyle w:val="Heading3"/>
        <w:numPr>
          <w:ilvl w:val="2"/>
          <w:numId w:val="1"/>
        </w:numPr>
        <w:rPr/>
      </w:pPr>
      <w:bookmarkStart w:id="6190" w:name="__RefHeading___Toc7561002_73709187"/>
      <w:bookmarkStart w:id="6191" w:name="_Toc2881"/>
      <w:bookmarkEnd w:id="6190"/>
      <w:r>
        <w:rPr/>
        <w:t>2051</w:t>
      </w:r>
      <w:r>
        <w:rPr>
          <w:rtl w:val="true"/>
        </w:rPr>
        <w:t xml:space="preserve">- </w:t>
      </w:r>
      <w:r>
        <w:rPr>
          <w:rtl w:val="true"/>
        </w:rPr>
        <w:t>التنقیح‌</w:t>
      </w:r>
      <w:bookmarkEnd w:id="6191"/>
    </w:p>
    <w:p>
      <w:pPr>
        <w:pStyle w:val="BookText"/>
        <w:rPr/>
      </w:pPr>
      <w:r>
        <w:rPr>
          <w:rFonts w:ascii="IRNazanin" w:hAnsi="IRNazanin" w:eastAsia="IRNazanin"/>
          <w:color w:val="111111"/>
          <w:sz w:val="28"/>
          <w:sz w:val="28"/>
          <w:szCs w:val="28"/>
          <w:rtl w:val="true"/>
          <w:lang w:bidi="fa-IR"/>
        </w:rPr>
        <w:t xml:space="preserve">فی شرح أرجوزة غنیة الطلاب فی علم الإعراب المتن و الشرح کلاهما للسید جعفر بن محمد بن جعفر ابن السید راضی الذی هو أخ السید محسن المقدس الأعرجی الکاظمی المعاصر نزیل پشت کوه، و المتوفی بها فی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شرح مزج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رفع منار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 أنه فرغ من تألیفه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محال لرستان، رأیت النسخة عند عبد الکریم العطار بالکاظمیة اشتراها مع جملة من تصانیفه بعد وفاته، و منها مناهل الضرب فی أنساب العرب، موجود عندی الآن</w:t>
      </w:r>
      <w:r>
        <w:rPr>
          <w:rFonts w:eastAsia="IRNazanin" w:cs="IRNazanin"/>
          <w:color w:val="111111"/>
          <w:sz w:val="28"/>
          <w:szCs w:val="28"/>
          <w:rtl w:val="true"/>
          <w:lang w:bidi="fa-IR"/>
        </w:rPr>
        <w:t>.</w:t>
      </w:r>
    </w:p>
    <w:p>
      <w:pPr>
        <w:pStyle w:val="Heading3"/>
        <w:numPr>
          <w:ilvl w:val="2"/>
          <w:numId w:val="1"/>
        </w:numPr>
        <w:rPr/>
      </w:pPr>
      <w:bookmarkStart w:id="6192" w:name="__RefHeading___Toc7561004_73709187"/>
      <w:bookmarkStart w:id="6193" w:name="_Toc2882"/>
      <w:bookmarkEnd w:id="6192"/>
      <w:r>
        <w:rPr/>
        <w:t>2052</w:t>
      </w:r>
      <w:r>
        <w:rPr>
          <w:rtl w:val="true"/>
        </w:rPr>
        <w:t xml:space="preserve">- </w:t>
      </w:r>
      <w:r>
        <w:rPr>
          <w:rtl w:val="true"/>
        </w:rPr>
        <w:t>تنقیح الأبحاث</w:t>
      </w:r>
      <w:bookmarkEnd w:id="6193"/>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النفقات الثلاث أی نفقة الزوجة و الأقارب و الممالیک، للشیخ الحجة الجلیل إسماعیل بن المولی محمد علی بن زین العابدین المحلاتی مؤلف أنوار المعرفة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 القول فی مقتضی </w:t>
      </w:r>
      <w:bookmarkStart w:id="6194" w:name="pg11681_117636"/>
    </w:p>
    <w:p>
      <w:pPr>
        <w:pStyle w:val="BookText"/>
        <w:rPr/>
      </w:pPr>
      <w:bookmarkEnd w:id="6194"/>
      <w:r>
        <w:rPr>
          <w:rFonts w:ascii="IRNazanin" w:hAnsi="IRNazanin" w:eastAsia="IRNazanin"/>
          <w:color w:val="111111"/>
          <w:sz w:val="28"/>
          <w:sz w:val="28"/>
          <w:szCs w:val="28"/>
          <w:rtl w:val="true"/>
          <w:lang w:bidi="fa-IR"/>
        </w:rPr>
        <w:t xml:space="preserve">الأدلة فی هذه النفقات و تکلم فی الفروع المتفرعة علیها عند الأصحاب، و قد ألفه فی حیاة ولده البارع آغا محمد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Heading3"/>
        <w:numPr>
          <w:ilvl w:val="2"/>
          <w:numId w:val="1"/>
        </w:numPr>
        <w:rPr/>
      </w:pPr>
      <w:bookmarkStart w:id="6195" w:name="__RefHeading___Toc7561006_73709187"/>
      <w:bookmarkStart w:id="6196" w:name="_Toc2883"/>
      <w:bookmarkEnd w:id="6195"/>
      <w:r>
        <w:rPr/>
        <w:t>2053</w:t>
      </w:r>
      <w:r>
        <w:rPr>
          <w:rtl w:val="true"/>
        </w:rPr>
        <w:t xml:space="preserve">- </w:t>
      </w:r>
      <w:r>
        <w:rPr>
          <w:rtl w:val="true"/>
        </w:rPr>
        <w:t>تنقیح الأبحاث‌</w:t>
      </w:r>
      <w:bookmarkEnd w:id="6196"/>
    </w:p>
    <w:p>
      <w:pPr>
        <w:pStyle w:val="BookText"/>
        <w:rPr/>
      </w:pPr>
      <w:r>
        <w:rPr>
          <w:rFonts w:ascii="IRNazanin" w:hAnsi="IRNazanin" w:eastAsia="IRNazanin"/>
          <w:color w:val="111111"/>
          <w:sz w:val="28"/>
          <w:sz w:val="28"/>
          <w:szCs w:val="28"/>
          <w:rtl w:val="true"/>
          <w:lang w:bidi="fa-IR"/>
        </w:rPr>
        <w:t xml:space="preserve">فی العلوم الثلاثة أی علم المنطق و الطبیعی و الإلهی لآیة الله العلامة الحلی المتوفی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من تصانیفه فی کتابه خلاصة الأقوال</w:t>
      </w:r>
      <w:r>
        <w:rPr>
          <w:rFonts w:eastAsia="IRNazanin" w:cs="IRNazanin"/>
          <w:color w:val="111111"/>
          <w:sz w:val="28"/>
          <w:szCs w:val="28"/>
          <w:rtl w:val="true"/>
          <w:lang w:bidi="fa-IR"/>
        </w:rPr>
        <w:t>.</w:t>
      </w:r>
    </w:p>
    <w:p>
      <w:pPr>
        <w:pStyle w:val="Heading3"/>
        <w:numPr>
          <w:ilvl w:val="2"/>
          <w:numId w:val="1"/>
        </w:numPr>
        <w:rPr/>
      </w:pPr>
      <w:bookmarkStart w:id="6197" w:name="__RefHeading___Toc7561008_73709187"/>
      <w:bookmarkStart w:id="6198" w:name="_Toc2884"/>
      <w:bookmarkEnd w:id="6197"/>
      <w:r>
        <w:rPr/>
        <w:t>2054</w:t>
      </w:r>
      <w:r>
        <w:rPr>
          <w:rtl w:val="true"/>
        </w:rPr>
        <w:t xml:space="preserve">- </w:t>
      </w:r>
      <w:r>
        <w:rPr>
          <w:rtl w:val="true"/>
        </w:rPr>
        <w:t>تنقیح الأبحاث</w:t>
      </w:r>
      <w:bookmarkEnd w:id="6198"/>
    </w:p>
    <w:p>
      <w:pPr>
        <w:pStyle w:val="BookText"/>
        <w:rPr/>
      </w:pPr>
      <w:r>
        <w:rPr>
          <w:rFonts w:ascii="IRNazanin" w:hAnsi="IRNazanin" w:eastAsia="IRNazanin"/>
          <w:color w:val="111111"/>
          <w:sz w:val="28"/>
          <w:sz w:val="28"/>
          <w:szCs w:val="28"/>
          <w:rtl w:val="true"/>
          <w:lang w:bidi="fa-IR"/>
        </w:rPr>
        <w:t xml:space="preserve">فی البحث عن الملل الثلاث أی الملة الإسلامیة و النصرانیة و الیهودیة، لعز الدولة سعد ابن منصور المنتهی نسبه إلی هبة الله بن کمونة الإسرائیلی، و له کتاب الالتقاط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کشف الظنون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رد علیه الشیخ زین الدین سریجا بن محمد الملطی ثم الماردینی الشافعی المتوفی </w:t>
      </w:r>
      <w:r>
        <w:rPr>
          <w:rFonts w:eastAsia="IRNazanin" w:cs="IRNazanin"/>
          <w:color w:val="111111"/>
          <w:sz w:val="28"/>
          <w:szCs w:val="28"/>
          <w:rtl w:val="true"/>
          <w:lang w:bidi="fa-IR"/>
        </w:rPr>
        <w:t>(</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بکتاب سماه نهوض حثیث النهود إلی خوض خبیث الیهود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ترجم فی الدرر الکامنة سریجا فی حرف السین و قال إن سریج کعظیم و لم یذکر له رد هذا الکتاب، ثم إنه نسب تنقیح الأبحاث هذا إلی معز الدولة أیضا معاصره ابن الفوطی و ذکر فی الحوادث الجامعة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بیان سبب وفاه مؤلفه عز الدولة فی الحلة فی </w:t>
      </w:r>
      <w:r>
        <w:rPr>
          <w:rFonts w:eastAsia="IRNazanin" w:cs="IRNazanin"/>
          <w:color w:val="111111"/>
          <w:sz w:val="28"/>
          <w:szCs w:val="28"/>
          <w:rtl w:val="true"/>
          <w:lang w:bidi="fa-IR"/>
        </w:rPr>
        <w:t>(</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اشتهر ببغداد أنه ألف هذا الکتاب و تعرض فیه بذکر النبوات فثار العوام و هاجموا و اجتمعوا علیه لکبس داره و قتله، و لم یتخلص عنهم الا بتدابیر شحنة العراق و غیره فحمل فی صندوق مجلد إلی ولده الکاتب بالحلة فأقام بها أیاما ثم توفی، و صریح کلامه أنه اشتهر ذلک ببغداد لا أنه کان محققا عنده، مع أن الکتاب موجود فی مکتبة المجلس بطهران کما ذکره بعض المطلعین و قال إن تاریخ کتابته </w:t>
      </w:r>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یبحث فیه عن حقیقة النبوات و معتقدات الیهود و النصاری و المسلمین، و یذکر لکل ملة أدلتهم علی إثبات معتقداتهم، و فی تمام ما رأیناه فی الخزانة الغرویة من تصانیف عز الدولة بخطه یبتدأ فیها و یختم بذکر الصلاة علی النبی و آله أجمعین الطیبین الطاهرین</w:t>
      </w:r>
    </w:p>
    <w:p>
      <w:pPr>
        <w:pStyle w:val="Heading3"/>
        <w:numPr>
          <w:ilvl w:val="2"/>
          <w:numId w:val="1"/>
        </w:numPr>
        <w:rPr/>
      </w:pPr>
      <w:bookmarkStart w:id="6199" w:name="__RefHeading___Toc7561010_73709187"/>
      <w:bookmarkStart w:id="6200" w:name="_Toc2885"/>
      <w:bookmarkEnd w:id="6199"/>
      <w:r>
        <w:rPr/>
        <w:t>2055</w:t>
      </w:r>
      <w:r>
        <w:rPr>
          <w:rtl w:val="true"/>
        </w:rPr>
        <w:t xml:space="preserve">- </w:t>
      </w:r>
      <w:r>
        <w:rPr>
          <w:rtl w:val="true"/>
        </w:rPr>
        <w:t>تنقیح الأصول</w:t>
      </w:r>
      <w:bookmarkEnd w:id="6200"/>
    </w:p>
    <w:p>
      <w:pPr>
        <w:pStyle w:val="BookText"/>
        <w:rPr/>
      </w:pPr>
      <w:r>
        <w:rPr>
          <w:rFonts w:ascii="IRNazanin" w:hAnsi="IRNazanin" w:eastAsia="IRNazanin"/>
          <w:color w:val="111111"/>
          <w:sz w:val="28"/>
          <w:sz w:val="28"/>
          <w:szCs w:val="28"/>
          <w:rtl w:val="true"/>
          <w:lang w:bidi="fa-IR"/>
        </w:rPr>
        <w:t>للسید محمد تقی بن عبد الحی الحسینی الپشت مشهدی الکاشانی المعاصر للمولی أحمد النراقی، موجود عند حفیده الآقا نظام الدین بن أبی القاسم بن مهدی بن المصنف کما شافهنی بذلک و قال إنه أکبر من القوانین للمیرزا القمی</w:t>
      </w:r>
    </w:p>
    <w:p>
      <w:pPr>
        <w:pStyle w:val="Heading3"/>
        <w:numPr>
          <w:ilvl w:val="2"/>
          <w:numId w:val="1"/>
        </w:numPr>
        <w:rPr/>
      </w:pPr>
      <w:bookmarkStart w:id="6201" w:name="__RefHeading___Toc7561012_73709187"/>
      <w:bookmarkStart w:id="6202" w:name="_Toc2886"/>
      <w:bookmarkEnd w:id="6201"/>
      <w:r>
        <w:rPr/>
        <w:t>2056</w:t>
      </w:r>
      <w:r>
        <w:rPr>
          <w:rtl w:val="true"/>
        </w:rPr>
        <w:t xml:space="preserve">- </w:t>
      </w:r>
      <w:r>
        <w:rPr>
          <w:rtl w:val="true"/>
        </w:rPr>
        <w:t>تنقیح الأصول</w:t>
      </w:r>
      <w:bookmarkEnd w:id="6202"/>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أصول الفقه کبیر فی مجلدین رأیت ثانیهما و هو من أول الأدلة الشرعیة من الکتاب و السنة إلی آخر التعادل و التراجیح فی مکتبة الشیخ محمد </w:t>
      </w:r>
      <w:bookmarkStart w:id="6203" w:name="pg11681_117637"/>
    </w:p>
    <w:p>
      <w:pPr>
        <w:pStyle w:val="BookText"/>
        <w:rPr/>
      </w:pPr>
      <w:bookmarkEnd w:id="6203"/>
      <w:r>
        <w:rPr>
          <w:rFonts w:ascii="IRNazanin" w:hAnsi="IRNazanin" w:eastAsia="IRNazanin"/>
          <w:color w:val="111111"/>
          <w:sz w:val="28"/>
          <w:sz w:val="28"/>
          <w:szCs w:val="28"/>
          <w:rtl w:val="true"/>
          <w:lang w:bidi="fa-IR"/>
        </w:rPr>
        <w:t xml:space="preserve">السماوی، فرغ من تألیفه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w:t>
      </w:r>
      <w:r>
        <w:rPr>
          <w:rFonts w:eastAsia="IRNazanin" w:cs="IRNazanin"/>
          <w:color w:val="111111"/>
          <w:sz w:val="28"/>
          <w:szCs w:val="28"/>
          <w:rtl w:val="true"/>
          <w:lang w:bidi="fa-IR"/>
        </w:rPr>
        <w:t xml:space="preserve">-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بخط المولی محمد باقر بن عبد علی البیدگلی، فرغ من کتابته فی المدرسة السلطانیة بکاشان فی </w:t>
      </w:r>
      <w:r>
        <w:rPr>
          <w:rFonts w:eastAsia="IRNazanin" w:cs="IRNazanin"/>
          <w:color w:val="111111"/>
          <w:sz w:val="28"/>
          <w:szCs w:val="28"/>
          <w:rtl w:val="true"/>
          <w:lang w:bidi="fa-IR"/>
        </w:rPr>
        <w:t>(</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أنه کتبه بأمر السید العالم الکامل السید أحمد و ظنی أنه السید أحمد بن رکن الدین</w:t>
      </w:r>
    </w:p>
    <w:p>
      <w:pPr>
        <w:pStyle w:val="BookText"/>
        <w:rPr/>
      </w:pPr>
      <w:r>
        <w:rPr>
          <w:rFonts w:ascii="IRNazanin" w:hAnsi="IRNazanin" w:eastAsia="IRNazanin"/>
          <w:color w:val="111111"/>
          <w:sz w:val="28"/>
          <w:sz w:val="28"/>
          <w:szCs w:val="28"/>
          <w:rtl w:val="true"/>
          <w:lang w:bidi="fa-IR"/>
        </w:rPr>
        <w:t xml:space="preserve">الحسینی الکاشانی المعبر عنه فی الإجازات أیضا بعلامة الدهر و غیرها و المتوفی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والد العالمین الجلیلین السید حسن نزیل المشهد الرضوی، و المتوفی بها فی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أبی القاسم المجاور للنجف و المتوفی بها حدود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لهما تصانیف تذکر فی محالها، و التنقیح هذا من تصانیف المولی محمد مهدی بن المولی مهدی بن أبی ذر النراقی المولود بقلیل بعد وفاه والده فی </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سمی باسم أبیه لکنهم لاحترام اسم الأب یذکرونه بلقب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هو الرئیس فی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أخیه الأوسط میرزا أبی القاسم الرئیس هو بعد الأخ الأکبر المولی أحمد کما ذکره فی الروضة البهیة فی الإجازة الشفیعیة و توفی المؤلف بعد التاریخ بسنین، و خلف ولدیه الفاضلین الکاملین أحدهما المولی أحمد بن محمد مهدی الذی کتب بخطه تملکه لهذه النسخة، و الآخر المیرزا أبی القاسم المجاور للنجف و المتوفی فی سفره إلی الهند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أکثر فی کتابه هذا النقل عن والده الماجد فی أنیس التجار و عن أخیه لکنه لم یصرح باسمهما و من آثار المؤلف ما کتبه بخطه من نسخه محرق القلوب تألیف والده المولی مهدی الکبیر و النسخة موجودة عند حفیده الشیخ باقر الصیدلی فی النجف ابن الحاج میرزا أبی القاسم المذکور، و ترجمه مفصلا المولی حبیب الله الساوجی الکاشانی فی کتابه لباب الألقاب کما کتبه إلینا الشیخ محمد علی المعلم الحبیب‌آبادی الأصفهانی، و عده الفاضل فی المآثر و الآثار من علما عصر السلطان ناصر الدین شاه بعنوان العالم الفقیه میرزا مهدی الکاشانی لأن هذا السلطان أمر بإلغاء لقبه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اسمه کما حکی ولده الحاج میرزا أبو القاسم المذکور</w:t>
      </w:r>
    </w:p>
    <w:p>
      <w:pPr>
        <w:pStyle w:val="Heading3"/>
        <w:numPr>
          <w:ilvl w:val="2"/>
          <w:numId w:val="1"/>
        </w:numPr>
        <w:rPr/>
      </w:pPr>
      <w:bookmarkStart w:id="6204" w:name="__RefHeading___Toc7561014_73709187"/>
      <w:bookmarkStart w:id="6205" w:name="_Toc2887"/>
      <w:bookmarkEnd w:id="6204"/>
      <w:r>
        <w:rPr/>
        <w:t>2057</w:t>
      </w:r>
      <w:r>
        <w:rPr>
          <w:rtl w:val="true"/>
        </w:rPr>
        <w:t xml:space="preserve">- </w:t>
      </w:r>
      <w:r>
        <w:rPr>
          <w:rtl w:val="true"/>
        </w:rPr>
        <w:t>تنقیح البلاغة</w:t>
      </w:r>
      <w:bookmarkEnd w:id="6205"/>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سعد محمد بن أحمد بن محمد العمیدی الأدیب النحوی اللغوی ساکن مصر و المتولی لدیوان الترتیب فی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أیام الظاهر الخلیفة الفاطمی و المتولی لدیوان الإنشاء فی أیام المستنصر و توفی فی یوم الجمعة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یاقوت فی معجم الأدباء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إنه فی عشر مجلدات رأیته بدمشق فی خزانة الملک </w:t>
      </w:r>
      <w:bookmarkStart w:id="6206" w:name="pg11681_117638"/>
    </w:p>
    <w:p>
      <w:pPr>
        <w:pStyle w:val="BookText"/>
        <w:rPr/>
      </w:pPr>
      <w:bookmarkEnd w:id="6206"/>
      <w:r>
        <w:rPr>
          <w:rFonts w:ascii="IRNazanin" w:hAnsi="IRNazanin" w:eastAsia="IRNazanin"/>
          <w:color w:val="111111"/>
          <w:sz w:val="28"/>
          <w:sz w:val="28"/>
          <w:szCs w:val="28"/>
          <w:rtl w:val="true"/>
          <w:lang w:bidi="fa-IR"/>
        </w:rPr>
        <w:t xml:space="preserve">المعظم و علیه خطه و قد قرئ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له کتاب الإرشاد إلی حل المنظوم و الهدایة إلی نظم المنثور و قد فاتنا ذکره فی محله، و لیس هو عمریا کما یظهر من نسخه کشف الظنون فإن فیها أن تنقیح البلاغة لمحمد بن أحمد العمری بل هو تصحیف العمیدی قطعا کما أن لفظ العشرین فی تاریخه تصحیف الثلاثین بل یلوح تشیعه من کونه ساکن مصر فی عصر الخلفاء الفاطمین المجاهرین فی إعلاء شعائر التشیع و المبالغین فی تعظیم یوم الغدیر و إقامة العزاء فی العشرة الأولی من المحرم حتی أنه لم یکن یظهر بمصر فی تلک الأعصار مذهب غیر مذهب الشیعة لا سیما مع کون العمیدی هذا من أرکان الدولة الفاطمیة متولیا لدواوینهم فی عشرین سنة، بل قد یرجح فی النظر أنه کان من بیت الوزارة الشیعیة القدیمة، و أن جده محمد العمیدی هو الوزیر الکاتب أبو الفضل محمد ابن أبی عبد الله الحسین العمید المشهور بابن العمید المختوم به الکتابة کما فتحت بعبد الحمید کان وزیر رکن الدولة الدیلمی و توفی ببغداد فی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تلمیذ أحمد بن إسماعیل</w:t>
      </w:r>
    </w:p>
    <w:p>
      <w:pPr>
        <w:pStyle w:val="BookText"/>
        <w:rPr/>
      </w:pPr>
      <w:r>
        <w:rPr>
          <w:rFonts w:ascii="IRNazanin" w:hAnsi="IRNazanin" w:eastAsia="IRNazanin"/>
          <w:color w:val="111111"/>
          <w:sz w:val="28"/>
          <w:sz w:val="28"/>
          <w:szCs w:val="28"/>
          <w:rtl w:val="true"/>
          <w:lang w:bidi="fa-IR"/>
        </w:rPr>
        <w:t xml:space="preserve">القمی الملقب بسمکة کما ذکره النجاشی، و العمید لقب والده الحسین کما صرح به ابن خلکان فیصح أن یقال له محمد العمیدی و علی أی فأبو سعید العمیدی هذا هو المؤلف ل تنقیح البلاغة و هو مقدم علی الوزیری یعنی الشیخ بهاء الدین محمد بن أحمد ابن محمد الوزیری العدل الصالح الثقة الذی ترجمه و وصفه بذلک الشیخ منتجب الدین فی فهرسه المطبوع فی آخر البحار، و فی نسخه نقل عنها الشیخ الحر فی الأمل کرر الوزیری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بهاء الدین محمد بن أحمد الوزیری ابن محمد الوزیری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لأن الشیخ منتجب الدین انما یذکر فی فهرسه العلماء المتأخرین عن الشیخ الطوسی المتوفی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من فاته من معاصریه و فی کل حرف یذکر المعاصرین أو المقاربین لعصر الشیخ الطوسی أولا ثم المتأخرین عنهم، و أما الوزیری هذا فقد ذکره فی النصف الأخیر من باب حرف المیم، فیظهر أنه من المتأخرین عن الشیخ الطوسی بل المقاربین لعصر الشیخ منتجب الدین أو معاصریه، فظهر أنه لا وجه لما جزم به سید مشایخنا فی الشیعة و فنون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اتحاد الوزیری المترجم فی فهرس الشیخ منتجب الدین مع أبی سعد العمیدی مؤلف تنقیح البلاغة هذا</w:t>
      </w:r>
    </w:p>
    <w:p>
      <w:pPr>
        <w:pStyle w:val="Heading3"/>
        <w:numPr>
          <w:ilvl w:val="2"/>
          <w:numId w:val="1"/>
        </w:numPr>
        <w:rPr/>
      </w:pPr>
      <w:bookmarkStart w:id="6207" w:name="__RefHeading___Toc7561016_73709187"/>
      <w:bookmarkStart w:id="6208" w:name="_Toc2888"/>
      <w:bookmarkEnd w:id="6207"/>
      <w:r>
        <w:rPr/>
        <w:t>2058</w:t>
      </w:r>
      <w:r>
        <w:rPr>
          <w:rtl w:val="true"/>
        </w:rPr>
        <w:t xml:space="preserve">- </w:t>
      </w:r>
      <w:r>
        <w:rPr>
          <w:rtl w:val="true"/>
        </w:rPr>
        <w:t>تنقیح البیان</w:t>
      </w:r>
      <w:bookmarkEnd w:id="6208"/>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إرشاد الأذهان للسید نصر الله بن الحسن الحسینی </w:t>
      </w:r>
      <w:bookmarkStart w:id="6209" w:name="pg11681_117639"/>
    </w:p>
    <w:p>
      <w:pPr>
        <w:pStyle w:val="BookText"/>
        <w:rPr/>
      </w:pPr>
      <w:bookmarkEnd w:id="6209"/>
      <w:r>
        <w:rPr>
          <w:rFonts w:ascii="IRNazanin" w:hAnsi="IRNazanin" w:eastAsia="IRNazanin"/>
          <w:color w:val="111111"/>
          <w:sz w:val="28"/>
          <w:sz w:val="28"/>
          <w:szCs w:val="28"/>
          <w:rtl w:val="true"/>
          <w:lang w:bidi="fa-IR"/>
        </w:rPr>
        <w:t xml:space="preserve">الأسترآبادی نزیل طهران الذی ترجمه الشیخ محمد حسن شریعتمدار فی کتابه مظاهر الآثار بعنوان الحاج السید نصر الله الأسترآبادی و وصفه بالسید العلام الفهام، و ذکر أنه ممن تخرج علی والده المولی محمد جعفر الأسترآبادی الشهیر بشریعتمدار فی عصر السلطان فتح علی شاه الذی توفی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یذکر تصانیفه الموجودة جملة منها فی مکتبة مدرسة سپهسالار بطهران کما یظهر من فهرسه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مما اشتراه أولا اعتضاد السلطنة علی قلی میرزا المتوفی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اشتراها بعده سپهسالار فوقفها لمکتبة مدرسته مثل مدارج الأحکام و موازین القسط و رسالة المواسعة و المضایقة و تنقیح البیان هذا الموجود منه مجلده الأول الکبیر الذی هو بخط المؤلف و نسخه أخری مبیضة عنه،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أناط زمام الإرشاد بقواعد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w:t>
      </w:r>
      <w:r>
        <w:rPr>
          <w:rFonts w:eastAsia="IRNazanin" w:cs="IRNazanin"/>
          <w:color w:val="111111"/>
          <w:sz w:val="28"/>
          <w:szCs w:val="28"/>
          <w:rtl w:val="true"/>
          <w:lang w:bidi="fa-IR"/>
        </w:rPr>
        <w:t>(</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نسخه الأصل تقریظ المولی إبراهیم بن المولی باقر النجم‌آبادی من قری ساوجبلاغ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قرظه فی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تِلْکَ حُجَّتُنا آتَیْناها إِبْراهِیمَ و توفی بعد التاریخ بقلیل، و قد کان من أعاظم علماء طهران، و کان ولده الآقا حسن أرشد تلامیذ العلامة الأنصاری، و الآخر الحاج آقا محمد النجم‌آبادی الرئیس المتفق علیه فی طهران بالعلمیة و العدالة، و المتوفی فی نیف و ثلاثمائة، و أخ المولی إبراهیم هذا هو العالم الجلیل الشیخ مهدی والد العلامة النافذ الحکم فی طهران الشیخ هادی النجم‌آبادی المتوفی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المجلد الثانی منه صغیر ناقص الآخر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طهرنا من دنس الکفر و الطغیان و صیرنا من أمة سید الإنس و الجان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ینتهی إلی مباحث غسل الأموات، و معه کتاب مدارج الأحکام للمؤلف کما یأتی</w:t>
      </w:r>
    </w:p>
    <w:p>
      <w:pPr>
        <w:pStyle w:val="Heading3"/>
        <w:numPr>
          <w:ilvl w:val="2"/>
          <w:numId w:val="1"/>
        </w:numPr>
        <w:rPr/>
      </w:pPr>
      <w:bookmarkStart w:id="6210" w:name="__RefHeading___Toc7561018_73709187"/>
      <w:bookmarkStart w:id="6211" w:name="_Toc2889"/>
      <w:bookmarkEnd w:id="6210"/>
      <w:r>
        <w:rPr/>
        <w:t>2059</w:t>
      </w:r>
      <w:r>
        <w:rPr>
          <w:rtl w:val="true"/>
        </w:rPr>
        <w:t xml:space="preserve">- </w:t>
      </w:r>
      <w:r>
        <w:rPr>
          <w:rtl w:val="true"/>
        </w:rPr>
        <w:t>التنقیح الرائع‌</w:t>
      </w:r>
      <w:bookmarkEnd w:id="6211"/>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المختصر النافع الذی هو اختصار الشرائع و التنقیح شرح و بیان لوجه تردداته فی المختصر الذی هو کأصله للمحقق الحلی المتوفی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الشرح للفاضل المقداد بن عبد الله السیوری المتوفی </w:t>
      </w: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الأربعین و إرشاد الطالبین و غیرهما، و هو شرح تام من الطهارة إلی الدیات فی مجلدین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ابتدأ فیه بمقدمات فی تعریف الفقه و تحصیله و الأدلة العقلیة و العمل بخبر الواحد و أقسامه، و تفسیر الأشهر و الأظهر و الأشبه و غیر ذلک من مصطلحات المصنف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العلی العظیم العزیز الحکیم الغفور الرحیم ذی العرش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w:t>
      </w:r>
      <w:bookmarkStart w:id="6212" w:name="pg11681_117640"/>
    </w:p>
    <w:p>
      <w:pPr>
        <w:pStyle w:val="BookText"/>
        <w:rPr/>
      </w:pPr>
      <w:bookmarkEnd w:id="6212"/>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عصر المؤلف توجد فی الخزانة الرضویة کما فی فهرسها کتبت فی </w:t>
      </w:r>
      <w:r>
        <w:rPr>
          <w:rFonts w:eastAsia="IRNazanin" w:cs="IRNazanin"/>
          <w:color w:val="111111"/>
          <w:sz w:val="28"/>
          <w:szCs w:val="28"/>
          <w:rtl w:val="true"/>
          <w:lang w:bidi="fa-IR"/>
        </w:rPr>
        <w:t>(</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الرضویة أیضا نسخه بخط المولی عبد السمیع بن فیاض الأسدی الحلی کتابتها فی </w:t>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المؤلف ل تحفه الطالبین کما مر تفصیله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مکتبة الشیخ هادی کاشف الغطاء المتوفی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نفیسة بخط الشیخ محمد بن أحمد بن علی بن أحمد بن أبی جامع فرغ منها قرب الزوال من یوم الجمعة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w:t>
      </w:r>
      <w:r>
        <w:rPr>
          <w:rFonts w:eastAsia="IRNazanin" w:cs="IRNazanin"/>
          <w:color w:val="111111"/>
          <w:sz w:val="28"/>
          <w:szCs w:val="28"/>
          <w:rtl w:val="true"/>
          <w:lang w:bidi="fa-IR"/>
        </w:rPr>
        <w:t xml:space="preserve">-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هذا الکاتب هو الشیخ أحمد المجاز من المحقق الکرکی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Heading3"/>
        <w:numPr>
          <w:ilvl w:val="2"/>
          <w:numId w:val="1"/>
        </w:numPr>
        <w:rPr/>
      </w:pPr>
      <w:bookmarkStart w:id="6213" w:name="__RefHeading___Toc7561020_73709187"/>
      <w:bookmarkStart w:id="6214" w:name="_Toc2890"/>
      <w:bookmarkEnd w:id="6213"/>
      <w:r>
        <w:rPr/>
        <w:t>2060</w:t>
      </w:r>
      <w:r>
        <w:rPr>
          <w:rtl w:val="true"/>
        </w:rPr>
        <w:t xml:space="preserve">- </w:t>
      </w:r>
      <w:r>
        <w:rPr>
          <w:rtl w:val="true"/>
        </w:rPr>
        <w:t>تنقیح القواعد</w:t>
      </w:r>
      <w:bookmarkEnd w:id="6214"/>
    </w:p>
    <w:p>
      <w:pPr>
        <w:pStyle w:val="BookText"/>
        <w:rPr/>
      </w:pPr>
      <w:r>
        <w:rPr>
          <w:rFonts w:ascii="IRNazanin" w:hAnsi="IRNazanin" w:eastAsia="IRNazanin"/>
          <w:color w:val="111111"/>
          <w:sz w:val="28"/>
          <w:sz w:val="28"/>
          <w:szCs w:val="28"/>
          <w:rtl w:val="true"/>
          <w:lang w:bidi="fa-IR"/>
        </w:rPr>
        <w:t xml:space="preserve">فی أصول الفقه، رأیت منه مجلدا فی مباحث الألفاظ بخط مؤلفه المیرزا محمد باقر ابن محمد مهدی الزنجانی 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تقریرات بحث أستاذه العلامة الحجة میرزا محمد حسین النائینی کما مر</w:t>
      </w:r>
    </w:p>
    <w:p>
      <w:pPr>
        <w:pStyle w:val="Heading3"/>
        <w:numPr>
          <w:ilvl w:val="2"/>
          <w:numId w:val="1"/>
        </w:numPr>
        <w:rPr/>
      </w:pPr>
      <w:bookmarkStart w:id="6215" w:name="__RefHeading___Toc7561022_73709187"/>
      <w:bookmarkStart w:id="6216" w:name="_Toc2891"/>
      <w:bookmarkEnd w:id="6215"/>
      <w:r>
        <w:rPr/>
        <w:t>2061</w:t>
      </w:r>
      <w:r>
        <w:rPr>
          <w:rtl w:val="true"/>
        </w:rPr>
        <w:t xml:space="preserve">- </w:t>
      </w:r>
      <w:r>
        <w:rPr>
          <w:rtl w:val="true"/>
        </w:rPr>
        <w:t>تنقیح القواعد</w:t>
      </w:r>
      <w:bookmarkEnd w:id="6216"/>
    </w:p>
    <w:p>
      <w:pPr>
        <w:pStyle w:val="BookText"/>
        <w:rPr/>
      </w:pPr>
      <w:r>
        <w:rPr>
          <w:rFonts w:ascii="IRNazanin" w:hAnsi="IRNazanin" w:eastAsia="IRNazanin"/>
          <w:color w:val="111111"/>
          <w:sz w:val="28"/>
          <w:sz w:val="28"/>
          <w:szCs w:val="28"/>
          <w:rtl w:val="true"/>
          <w:lang w:bidi="fa-IR"/>
        </w:rPr>
        <w:t xml:space="preserve">أو تنقیح قواعد الدین المأخوذ من آل یاسین فی عدة أجزاء، لآیة الله العلامة الحلی المتوفی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بعض نسخ الخلاصة و فی المسائل المهنائیة</w:t>
      </w:r>
    </w:p>
    <w:p>
      <w:pPr>
        <w:pStyle w:val="Heading3"/>
        <w:numPr>
          <w:ilvl w:val="2"/>
          <w:numId w:val="1"/>
        </w:numPr>
        <w:rPr/>
      </w:pPr>
      <w:bookmarkStart w:id="6217" w:name="__RefHeading___Toc7561024_73709187"/>
      <w:bookmarkStart w:id="6218" w:name="_Toc2892"/>
      <w:bookmarkEnd w:id="6217"/>
      <w:r>
        <w:rPr/>
        <w:t>2062</w:t>
      </w:r>
      <w:r>
        <w:rPr>
          <w:rtl w:val="true"/>
        </w:rPr>
        <w:t xml:space="preserve">- </w:t>
      </w:r>
      <w:r>
        <w:rPr>
          <w:rtl w:val="true"/>
        </w:rPr>
        <w:t>تنقیح الکلام</w:t>
      </w:r>
      <w:bookmarkEnd w:id="6218"/>
    </w:p>
    <w:p>
      <w:pPr>
        <w:pStyle w:val="BookText"/>
        <w:rPr/>
      </w:pPr>
      <w:r>
        <w:rPr>
          <w:rFonts w:ascii="IRNazanin" w:hAnsi="IRNazanin" w:eastAsia="IRNazanin"/>
          <w:color w:val="111111"/>
          <w:sz w:val="28"/>
          <w:sz w:val="28"/>
          <w:szCs w:val="28"/>
          <w:rtl w:val="true"/>
          <w:lang w:bidi="fa-IR"/>
        </w:rPr>
        <w:t>فی شرح شرایع الإسلام للشیخ حسین العصامی النجفی المعاصر لصاحب الجواهر کان عند ولده الشیخ علی والد الشیخ حسین و الشیخ محسن کما حدثنی به الشیخ موسی بن الشیخ محسن بن علی المذکور، قال و أخرجه من یدنا بعض ولد عمنا الشیخ حسین الذی توفی بعد الثلاثمائة بقلیل</w:t>
      </w:r>
    </w:p>
    <w:p>
      <w:pPr>
        <w:pStyle w:val="Heading3"/>
        <w:numPr>
          <w:ilvl w:val="2"/>
          <w:numId w:val="1"/>
        </w:numPr>
        <w:rPr/>
      </w:pPr>
      <w:bookmarkStart w:id="6219" w:name="__RefHeading___Toc7561026_73709187"/>
      <w:bookmarkStart w:id="6220" w:name="_Toc2893"/>
      <w:bookmarkEnd w:id="6219"/>
      <w:r>
        <w:rPr/>
        <w:t>2063</w:t>
      </w:r>
      <w:r>
        <w:rPr>
          <w:rtl w:val="true"/>
        </w:rPr>
        <w:t xml:space="preserve">- </w:t>
      </w:r>
      <w:r>
        <w:rPr>
          <w:rtl w:val="true"/>
        </w:rPr>
        <w:t>تنقیح المرام‌</w:t>
      </w:r>
      <w:bookmarkEnd w:id="6220"/>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حاشیة علی عدة الأصول و علی الحاشیة الخلیلیة علیه، للمولی علی أصغر بن المولی محمد یوسف القزوینی معاصر الشیخ الحر و تلمیذ المولی خلیل مؤلف الحاشیة علی العدة قال عند ترجمته فی الأمل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حواش مبسوطة علی حاشیة العدة لمولانا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کشف الحجب أن اسم الحاشیة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ینقل عنه المولی فتح علی فی الفوائد الشیرازیة و هو کبیر فی عدة مجلدات، رأیت المجلد الثالث منه المنتهی إلی آخر مبحث المجمل و المبین بخط المؤلف، و قد فرغ منه فی عاشر المحرم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ظهر النسخة خط ولده المولی محمد المدعو بمهدی بن علی أصغر المترجم فی الأمل أیضا، کتب شهادته بأنه المجلد الثالث من حاشیة العدة و إنه لوالده، ثم لما توفی المولی محمد مهدی قریبا من </w:t>
      </w:r>
      <w:r>
        <w:rPr>
          <w:rFonts w:eastAsia="IRNazanin" w:cs="IRNazanin"/>
          <w:color w:val="111111"/>
          <w:sz w:val="28"/>
          <w:szCs w:val="28"/>
          <w:rtl w:val="true"/>
          <w:lang w:bidi="fa-IR"/>
        </w:rPr>
        <w:t>(</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 وصیه و أخواه المولی محمد مؤمن و الحاج محمد حسین </w:t>
      </w:r>
      <w:bookmarkStart w:id="6221" w:name="pg11681_117641"/>
    </w:p>
    <w:p>
      <w:pPr>
        <w:pStyle w:val="BookText"/>
        <w:rPr/>
      </w:pPr>
      <w:bookmarkEnd w:id="6221"/>
      <w:r>
        <w:rPr>
          <w:rFonts w:ascii="IRNazanin" w:hAnsi="IRNazanin" w:eastAsia="IRNazanin"/>
          <w:color w:val="111111"/>
          <w:sz w:val="28"/>
          <w:sz w:val="28"/>
          <w:szCs w:val="28"/>
          <w:rtl w:val="true"/>
          <w:lang w:bidi="fa-IR"/>
        </w:rPr>
        <w:t xml:space="preserve">ابنا المولی علی أصغر هذا المجلد للعلام الفهام الحاج محمد رضا القزوینی الشهید فی فتنة الأفغان فی </w:t>
      </w:r>
      <w:r>
        <w:rPr>
          <w:rFonts w:eastAsia="IRNazanin" w:cs="IRNazanin"/>
          <w:color w:val="111111"/>
          <w:sz w:val="28"/>
          <w:szCs w:val="28"/>
          <w:rtl w:val="true"/>
          <w:lang w:bidi="fa-IR"/>
        </w:rPr>
        <w:t>(</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کتبوا ذلک علی ظهر النسخة أیضا، و هی الآن فی النجف عند السید محمد باقر حفید آیة الله الطباطبائی الیزدی، و علی العدة حواش أخر یأتی ذکرها فی حرف الحاء، و قال الشیخ عبد النبی القزوینی فی تتمیم الأمل أن للمولی أحمد الطالقانی المصنف فی علوم مختلفة حاشیة علی حاشیة المولی علی أصغر هذا کما یأتی أیضا</w:t>
      </w:r>
    </w:p>
    <w:p>
      <w:pPr>
        <w:pStyle w:val="Heading3"/>
        <w:numPr>
          <w:ilvl w:val="2"/>
          <w:numId w:val="1"/>
        </w:numPr>
        <w:rPr/>
      </w:pPr>
      <w:bookmarkStart w:id="6222" w:name="__RefHeading___Toc7561028_73709187"/>
      <w:bookmarkStart w:id="6223" w:name="_Toc2894"/>
      <w:bookmarkEnd w:id="6222"/>
      <w:r>
        <w:rPr/>
        <w:t>2064</w:t>
      </w:r>
      <w:r>
        <w:rPr>
          <w:rtl w:val="true"/>
        </w:rPr>
        <w:t xml:space="preserve">- </w:t>
      </w:r>
      <w:r>
        <w:rPr>
          <w:rtl w:val="true"/>
        </w:rPr>
        <w:t>تنقیح المرام</w:t>
      </w:r>
      <w:bookmarkEnd w:id="6223"/>
    </w:p>
    <w:p>
      <w:pPr>
        <w:pStyle w:val="BookText"/>
        <w:rPr/>
      </w:pPr>
      <w:r>
        <w:rPr>
          <w:rFonts w:ascii="IRNazanin" w:hAnsi="IRNazanin" w:eastAsia="IRNazanin"/>
          <w:color w:val="111111"/>
          <w:sz w:val="28"/>
          <w:sz w:val="28"/>
          <w:szCs w:val="28"/>
          <w:rtl w:val="true"/>
          <w:lang w:bidi="fa-IR"/>
        </w:rPr>
        <w:t xml:space="preserve">فی علم الکلام، للمولی الحاج محمد نجف الکرمانی نزیل مشهد الرضا و المتوفی بها فی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مطلع الشمس</w:t>
      </w:r>
    </w:p>
    <w:p>
      <w:pPr>
        <w:pStyle w:val="Heading3"/>
        <w:numPr>
          <w:ilvl w:val="2"/>
          <w:numId w:val="1"/>
        </w:numPr>
        <w:rPr/>
      </w:pPr>
      <w:bookmarkStart w:id="6224" w:name="__RefHeading___Toc7561030_73709187"/>
      <w:bookmarkStart w:id="6225" w:name="_Toc2895"/>
      <w:bookmarkEnd w:id="6224"/>
      <w:r>
        <w:rPr/>
        <w:t>2065</w:t>
      </w:r>
      <w:r>
        <w:rPr>
          <w:rtl w:val="true"/>
        </w:rPr>
        <w:t xml:space="preserve">- </w:t>
      </w:r>
      <w:r>
        <w:rPr>
          <w:rtl w:val="true"/>
        </w:rPr>
        <w:t>تنقیح المسائل</w:t>
      </w:r>
      <w:bookmarkEnd w:id="6225"/>
    </w:p>
    <w:p>
      <w:pPr>
        <w:pStyle w:val="BookText"/>
        <w:rPr/>
      </w:pPr>
      <w:r>
        <w:rPr>
          <w:rFonts w:ascii="IRNazanin" w:hAnsi="IRNazanin" w:eastAsia="IRNazanin"/>
          <w:color w:val="111111"/>
          <w:sz w:val="28"/>
          <w:sz w:val="28"/>
          <w:szCs w:val="28"/>
          <w:rtl w:val="true"/>
          <w:lang w:bidi="fa-IR"/>
        </w:rPr>
        <w:t>طبع فی الهند، لبعض فضلائها کما فی فهرس بعض مطبوعاتها</w:t>
      </w:r>
    </w:p>
    <w:p>
      <w:pPr>
        <w:pStyle w:val="Heading3"/>
        <w:numPr>
          <w:ilvl w:val="2"/>
          <w:numId w:val="1"/>
        </w:numPr>
        <w:rPr/>
      </w:pPr>
      <w:bookmarkStart w:id="6226" w:name="__RefHeading___Toc7561032_73709187"/>
      <w:bookmarkStart w:id="6227" w:name="_Toc2896"/>
      <w:bookmarkEnd w:id="6226"/>
      <w:r>
        <w:rPr/>
        <w:t>2066</w:t>
      </w:r>
      <w:r>
        <w:rPr>
          <w:rtl w:val="true"/>
        </w:rPr>
        <w:t xml:space="preserve">- </w:t>
      </w:r>
      <w:r>
        <w:rPr>
          <w:rtl w:val="true"/>
        </w:rPr>
        <w:t>تنقیح المطالب المبهمة</w:t>
      </w:r>
      <w:bookmarkEnd w:id="6227"/>
    </w:p>
    <w:p>
      <w:pPr>
        <w:pStyle w:val="BookText"/>
        <w:rPr/>
      </w:pPr>
      <w:r>
        <w:rPr>
          <w:rFonts w:ascii="IRNazanin" w:hAnsi="IRNazanin" w:eastAsia="IRNazanin"/>
          <w:color w:val="111111"/>
          <w:sz w:val="28"/>
          <w:sz w:val="28"/>
          <w:szCs w:val="28"/>
          <w:rtl w:val="true"/>
          <w:lang w:bidi="fa-IR"/>
        </w:rPr>
        <w:t xml:space="preserve">فی حکم عمل الصور المجسمة، رسالة متوسطة للسید محمد بن السید علی بن السید علی نقی الحسینی الکوه‌کمری التبریزی المعاصر نزیل قم، و المعروف بالسید محمد الحجة، کان جده السید علی نقی أخ الحاج السید حسین الکوه‌کمری الشهیر المتوفی بالنجف فی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کتبه” المؤلف” فی النجف</w:t>
      </w:r>
    </w:p>
    <w:p>
      <w:pPr>
        <w:pStyle w:val="Heading3"/>
        <w:numPr>
          <w:ilvl w:val="2"/>
          <w:numId w:val="1"/>
        </w:numPr>
        <w:rPr/>
      </w:pPr>
      <w:bookmarkStart w:id="6228" w:name="__RefHeading___Toc7561034_73709187"/>
      <w:bookmarkStart w:id="6229" w:name="_Toc2897"/>
      <w:bookmarkEnd w:id="6228"/>
      <w:r>
        <w:rPr/>
        <w:t>2067</w:t>
      </w:r>
      <w:r>
        <w:rPr>
          <w:rtl w:val="true"/>
        </w:rPr>
        <w:t xml:space="preserve">- </w:t>
      </w:r>
      <w:r>
        <w:rPr>
          <w:rtl w:val="true"/>
        </w:rPr>
        <w:t>تنقیح المقاصد الأصولیة</w:t>
      </w:r>
      <w:bookmarkEnd w:id="6229"/>
    </w:p>
    <w:p>
      <w:pPr>
        <w:pStyle w:val="BookText"/>
        <w:rPr/>
      </w:pPr>
      <w:r>
        <w:rPr>
          <w:rFonts w:ascii="IRNazanin" w:hAnsi="IRNazanin" w:eastAsia="IRNazanin"/>
          <w:color w:val="111111"/>
          <w:sz w:val="28"/>
          <w:sz w:val="28"/>
          <w:szCs w:val="28"/>
          <w:rtl w:val="true"/>
          <w:lang w:bidi="fa-IR"/>
        </w:rPr>
        <w:t xml:space="preserve">فی شرح ملخص الفوائد الحائریة المتن و الشرح کلاهما للحاج المولی محمد حسن بن الحاج محمد معصوم القزوینی الحائری نزیل شیراز توفی بها فی </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إلی الحائر الشریف و دفن فی جنب قبر أستاذه آغا البهبهانی، عمد أولا إلی تلخیص فوائد الأستاد فی ثمانین فائدة فی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شرحه فی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هدانا إلی معرفته و معرفة نبیه و أولیائه و متابعة شریعة سید أنبیائه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 الشرح وقفها الشارح و کتب علیها الوقفیة بخطه فی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التولیة للسید علی محمد المازندرانی الحائری، رأیتها فی بقایا مکتبة الشیخ عبد الحسین الطهرانی بکربلاء، و رأیت منه نسخا کثیرة أخری، و حکی السید عبد الله البرهان السبزواری أن فی نسخته سمی ب تلخیص المقاصد الأصولیة کما أشرنا إلیه</w:t>
      </w:r>
    </w:p>
    <w:p>
      <w:pPr>
        <w:pStyle w:val="Heading3"/>
        <w:numPr>
          <w:ilvl w:val="2"/>
          <w:numId w:val="1"/>
        </w:numPr>
        <w:rPr/>
      </w:pPr>
      <w:bookmarkStart w:id="6230" w:name="__RefHeading___Toc7561036_73709187"/>
      <w:bookmarkStart w:id="6231" w:name="_Toc2898"/>
      <w:bookmarkEnd w:id="6230"/>
      <w:r>
        <w:rPr/>
        <w:t>2068</w:t>
      </w:r>
      <w:r>
        <w:rPr>
          <w:rtl w:val="true"/>
        </w:rPr>
        <w:t xml:space="preserve">- </w:t>
      </w:r>
      <w:r>
        <w:rPr>
          <w:rtl w:val="true"/>
        </w:rPr>
        <w:t>تنقیح المقاصد</w:t>
      </w:r>
      <w:bookmarkEnd w:id="6231"/>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الفرائد، أی رسائل العلامة الأنصاری من أوله إلی التعادل و التراجیح، للشیخ عبد الله بن الشیخ محمد علی الکرمانی الرائنی النجفی المتوفی بها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اثنتین و سبعین سنة أدرک خمس سنین بحث </w:t>
      </w:r>
      <w:bookmarkStart w:id="6232" w:name="pg11681_117642"/>
    </w:p>
    <w:p>
      <w:pPr>
        <w:pStyle w:val="BookText"/>
        <w:rPr/>
      </w:pPr>
      <w:bookmarkEnd w:id="6232"/>
      <w:r>
        <w:rPr>
          <w:rFonts w:ascii="IRNazanin" w:hAnsi="IRNazanin" w:eastAsia="IRNazanin"/>
          <w:color w:val="111111"/>
          <w:sz w:val="28"/>
          <w:sz w:val="28"/>
          <w:szCs w:val="28"/>
          <w:rtl w:val="true"/>
          <w:lang w:bidi="fa-IR"/>
        </w:rPr>
        <w:t xml:space="preserve">العلامة الأنصاری ثم اختص بآیة الله الشیرازی إلی أن هاجر هو إلی سامراء فی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مجلد کبیر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ولده” المؤلف” الشیخ محمد رضا</w:t>
      </w:r>
      <w:r>
        <w:rPr>
          <w:rFonts w:eastAsia="IRNazanin" w:cs="IRNazanin"/>
          <w:color w:val="111111"/>
          <w:sz w:val="28"/>
          <w:szCs w:val="28"/>
          <w:rtl w:val="true"/>
          <w:lang w:bidi="fa-IR"/>
        </w:rPr>
        <w:t>.</w:t>
      </w:r>
    </w:p>
    <w:p>
      <w:pPr>
        <w:pStyle w:val="Heading3"/>
        <w:numPr>
          <w:ilvl w:val="2"/>
          <w:numId w:val="1"/>
        </w:numPr>
        <w:rPr/>
      </w:pPr>
      <w:bookmarkStart w:id="6233" w:name="__RefHeading___Toc7561038_73709187"/>
      <w:bookmarkStart w:id="6234" w:name="_Toc2899"/>
      <w:bookmarkEnd w:id="6233"/>
      <w:r>
        <w:rPr/>
        <w:t>2069</w:t>
      </w:r>
      <w:r>
        <w:rPr>
          <w:rtl w:val="true"/>
        </w:rPr>
        <w:t xml:space="preserve">- </w:t>
      </w:r>
      <w:r>
        <w:rPr>
          <w:rtl w:val="true"/>
        </w:rPr>
        <w:t>تنقیح المقال</w:t>
      </w:r>
      <w:bookmarkEnd w:id="6234"/>
    </w:p>
    <w:p>
      <w:pPr>
        <w:pStyle w:val="BookText"/>
        <w:rPr/>
      </w:pPr>
      <w:r>
        <w:rPr>
          <w:rFonts w:ascii="IRNazanin" w:hAnsi="IRNazanin" w:eastAsia="IRNazanin"/>
          <w:color w:val="111111"/>
          <w:sz w:val="28"/>
          <w:sz w:val="28"/>
          <w:szCs w:val="28"/>
          <w:rtl w:val="true"/>
          <w:lang w:bidi="fa-IR"/>
        </w:rPr>
        <w:t xml:space="preserve">فی طی مسائل کثیرة نفیسة من الأصول و الرجال، للشیخ حسن بن عباس بن محمد علی بن محمد البلاغی النجفی الکربلائی، ینقل عنه فی الروضات کثیرا، و مما نقل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جده الشیخ محمد علی ابن محمد البلاغی صاحب شرح أصول الکافی، و المتوفی و المدفون بالحائر الشریف فی سنة ألف من الهجرة</w:t>
      </w:r>
      <w:r>
        <w:rPr>
          <w:rFonts w:eastAsia="IRNazanin" w:cs="IRNazanin"/>
          <w:color w:val="111111"/>
          <w:sz w:val="28"/>
          <w:szCs w:val="28"/>
          <w:rtl w:val="true"/>
          <w:lang w:bidi="fa-IR"/>
        </w:rPr>
        <w:t>.</w:t>
      </w:r>
    </w:p>
    <w:p>
      <w:pPr>
        <w:pStyle w:val="Heading3"/>
        <w:numPr>
          <w:ilvl w:val="2"/>
          <w:numId w:val="1"/>
        </w:numPr>
        <w:rPr/>
      </w:pPr>
      <w:bookmarkStart w:id="6235" w:name="__RefHeading___Toc7561040_73709187"/>
      <w:bookmarkStart w:id="6236" w:name="_Toc2900"/>
      <w:bookmarkEnd w:id="6235"/>
      <w:r>
        <w:rPr/>
        <w:t>2070</w:t>
      </w:r>
      <w:r>
        <w:rPr>
          <w:rtl w:val="true"/>
        </w:rPr>
        <w:t xml:space="preserve">- </w:t>
      </w:r>
      <w:r>
        <w:rPr>
          <w:rtl w:val="true"/>
        </w:rPr>
        <w:t>تنقیح المقال فی علم الرجال</w:t>
      </w:r>
      <w:bookmarkEnd w:id="6236"/>
    </w:p>
    <w:p>
      <w:pPr>
        <w:pStyle w:val="BookText"/>
        <w:rPr/>
      </w:pPr>
      <w:r>
        <w:rPr>
          <w:rFonts w:ascii="IRNazanin" w:hAnsi="IRNazanin" w:eastAsia="IRNazanin"/>
          <w:color w:val="111111"/>
          <w:sz w:val="28"/>
          <w:sz w:val="28"/>
          <w:szCs w:val="28"/>
          <w:rtl w:val="true"/>
          <w:lang w:bidi="fa-IR"/>
        </w:rPr>
        <w:t xml:space="preserve">هو أبسط ما کتب فی الرجال حیث إنه أدرج فیه تراجم جمیع الصحابة و التابعین و سائر أصحاب الأئمة و غیرهم من الرواة إلی القرن الرابع، و قلیل من العلماء المحدثین فی ثلاث مجلدات کبار لم یزد مجموع مدة جمعه و ترتیبه و تهذیبه و طبعه علی ثلاث سنین، و هذا مما یعد من خوارق العادات و الخاصة من التأییدات فلله در مؤلفه من مصنف ما سبقه مصنفوا الرجال و من تنقیح ما أتی بمثله الأمثال، و هو العلامة المعاصر الشیخ عبد الله بن العلامة الشیخ محمد حسن بن عبد الله المامقانی المولود بالنجف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النصف من شوال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شروعه فی تألیفه أواخر صفر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کتبه بخطه علی ظهر الکتاب و کمل تألیفه و تصحیحه فی أقل من سنتین، و خرج تمام المجلدین من الطبع فی حیاته و</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کذلک الثالث الا کراریس منه طبعت بعد وفاته فتم طبعه فی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لکن استعجاله بهذا النحو فی هذا التألیف المنیف الذی یحتاج إلی تکرار المراجعات و البحث و الفحص فی الکتب و المکتبات و إلی إکثار المذاکرات مع مشایخ الفن خلال السنوات، ثم إسراعه فی طبع ما رتبه و ألفه عاجلا مخافة فوت الوقت و غیر ذلک من الأمور کل ذلک قد سبب له وقوع جملة من زلات القلم فی مواضع کثیرة تحتاج إلی التنقیح لدفع ما یتوجه إلیه فیها من الاعتراض و النقد، و قد جمع الشیخ محمد تقی بن الشیخ محمد کاظم حفید العلامة الشیخ جعفر التستری جملة من الانتقادات علیه فی مجلد کبیر سماه تعلیقات تنقیح المقال، و مما انتقده علیه جمع من المعاصرین إکثاره فی تراجم الرجال من قوله مجهول لا سیما فی فهرس تنقیح المقال الذی طبع مستقلا و سماه نتیجة التنقیح فإن الناظر فیه لا یری الا المجاهیل مع أن المحقق الداماد عقد الراشحة الثالثة عشرة من رواشحه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أثبت أنه </w:t>
      </w:r>
      <w:bookmarkStart w:id="6237" w:name="pg11681_117643"/>
    </w:p>
    <w:p>
      <w:pPr>
        <w:pStyle w:val="BookText"/>
        <w:rPr/>
      </w:pPr>
      <w:bookmarkEnd w:id="6237"/>
      <w:r>
        <w:rPr>
          <w:rFonts w:ascii="IRNazanin" w:hAnsi="IRNazanin" w:eastAsia="IRNazanin"/>
          <w:color w:val="111111"/>
          <w:sz w:val="28"/>
          <w:sz w:val="28"/>
          <w:szCs w:val="28"/>
          <w:rtl w:val="true"/>
          <w:lang w:bidi="fa-IR"/>
        </w:rPr>
        <w:t xml:space="preserve">لا یجوز إطلاق المجهول الاصطلاحی الا علی من حکم بجهالته أئمة علم الرجال، و الذی یذب عنه هذا الاعتراض هو أنه لم یکن جاهلا بکلام المحقق الداماد و لذا صرح فی المجلد الأول فی أواخر صفحة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راجع المتتبع جمیع مظان استعلام حال رجل و مع ذلک لم یظفر بشی‌ء من ترجمه أحواله أبدا فلا یجوز التسارع علیه بالحکم بالجهالة لسعة دائرة هذا العلم و کثرة مدارک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علمه بذلک و تصریحه کذلک یحصل الجزم بأن مراده من قوله مجهول لیس أنه محکوم علیه بالجهالة عند علماء الفن حتی یصیر هو السبب فی صیرورة الحدیث من جهته ضعیفا بل مراده أنه مجهول عندی و لم أظفر بترجمة مبینة لأحواله نعم کان علیه أن یصرح بهذا المراد فی مقدمات الکتاب لکنه غفل عنه</w:t>
      </w:r>
      <w:r>
        <w:rPr>
          <w:rFonts w:eastAsia="IRNazanin" w:cs="IRNazanin"/>
          <w:color w:val="111111"/>
          <w:sz w:val="28"/>
          <w:szCs w:val="28"/>
          <w:rtl w:val="true"/>
          <w:lang w:bidi="fa-IR"/>
        </w:rPr>
        <w:t>.</w:t>
      </w:r>
    </w:p>
    <w:p>
      <w:pPr>
        <w:pStyle w:val="Heading3"/>
        <w:numPr>
          <w:ilvl w:val="2"/>
          <w:numId w:val="1"/>
        </w:numPr>
        <w:rPr/>
      </w:pPr>
      <w:bookmarkStart w:id="6238" w:name="__RefHeading___Toc7561042_73709187"/>
      <w:bookmarkStart w:id="6239" w:name="_Toc2901"/>
      <w:bookmarkEnd w:id="6238"/>
      <w:r>
        <w:rPr/>
        <w:t>2071</w:t>
      </w:r>
      <w:r>
        <w:rPr>
          <w:rtl w:val="true"/>
        </w:rPr>
        <w:t xml:space="preserve">- </w:t>
      </w:r>
      <w:r>
        <w:rPr>
          <w:rtl w:val="true"/>
        </w:rPr>
        <w:t>تنقیح المناظر</w:t>
      </w:r>
      <w:bookmarkEnd w:id="6239"/>
    </w:p>
    <w:p>
      <w:pPr>
        <w:pStyle w:val="BookText"/>
        <w:rPr/>
      </w:pPr>
      <w:r>
        <w:rPr>
          <w:rFonts w:ascii="IRNazanin" w:hAnsi="IRNazanin" w:eastAsia="IRNazanin"/>
          <w:color w:val="111111"/>
          <w:sz w:val="28"/>
          <w:sz w:val="28"/>
          <w:szCs w:val="28"/>
          <w:rtl w:val="true"/>
          <w:lang w:bidi="fa-IR"/>
        </w:rPr>
        <w:t xml:space="preserve">لأولی الابصار و البصائر للمولی المحقق کمال الدین أبی الحسن الفارسی، کذا فی کشف الظنون فراجعه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فی مکتبة المجلس بطهران و هو شرح کتاب المناظر و المرایا المرتب علی سبع مقالات و المنسوب إلی أبی علی محمد بن الحسین بن الحسن بن سهل بن هیثم البصری المولد المصری المسکن المتوفی بها عن عمر طویل فی حدود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شرحه بإشارة أستاذه قطب الدین الشیرازی المتوفی </w:t>
      </w: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أضاف إلی المقالات السبع خاتمة و ذیلا و لواحق و فرغ من الشرح </w:t>
      </w:r>
      <w:r>
        <w:rPr>
          <w:rFonts w:eastAsia="IRNazanin" w:cs="IRNazanin"/>
          <w:color w:val="111111"/>
          <w:sz w:val="28"/>
          <w:szCs w:val="28"/>
          <w:rtl w:val="true"/>
          <w:lang w:bidi="fa-IR"/>
        </w:rPr>
        <w:t>(</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معاصر الشارح و مشارکه فی التلمذ علی قطب الدین الشیرازی و هو المولی نظام الدین الشهیر بالنظام الأعرج القمی اختصر التنقیح و سماه البصائر فی اختصار تنقیح المناظر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أصل کتاب المناظر لأقلیدس الصوری و ابن هیثم أدرج مسائله فی کتابه المناظر کما صرح به فی فهرس کتبه المنقول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نامه دانشوران و المحقق الطوسی حرر مناظر أقلیدس و تحریره مطبوع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Heading3"/>
        <w:numPr>
          <w:ilvl w:val="2"/>
          <w:numId w:val="1"/>
        </w:numPr>
        <w:rPr/>
      </w:pPr>
      <w:bookmarkStart w:id="6240" w:name="__RefHeading___Toc7561044_73709187"/>
      <w:bookmarkStart w:id="6241" w:name="_Toc2902"/>
      <w:bookmarkEnd w:id="6240"/>
      <w:r>
        <w:rPr/>
        <w:t>2072</w:t>
      </w:r>
      <w:r>
        <w:rPr>
          <w:rtl w:val="true"/>
        </w:rPr>
        <w:t xml:space="preserve">- </w:t>
      </w:r>
      <w:r>
        <w:rPr>
          <w:rtl w:val="true"/>
        </w:rPr>
        <w:t>التنقیحات‌</w:t>
      </w:r>
      <w:bookmarkEnd w:id="6241"/>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التلویحات فی المنطق و الحکمة، تصنیف الشیخ شهاب الدین یحیی بن حبش الحکیم السهروردی المقتول </w:t>
      </w:r>
      <w:r>
        <w:rPr>
          <w:rFonts w:eastAsia="IRNazanin" w:cs="IRNazanin"/>
          <w:color w:val="111111"/>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الشرح لعز الدولة سعد بن منصور المذکور آنفا، و التلویحات مرتب علی فنون ثلاثة المنطق، الطبیعی، الإلهی، و الموجود من شرح عز الدولة بخطه فی الخزانة الغرویة هو شرح خصوص الطبیعیات منه، </w:t>
      </w:r>
      <w:bookmarkStart w:id="6242" w:name="pg11681_117644"/>
    </w:p>
    <w:p>
      <w:pPr>
        <w:pStyle w:val="BookText"/>
        <w:rPr/>
      </w:pPr>
      <w:bookmarkEnd w:id="6242"/>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نستعین بالله واهب العقل عز سلطانه فی تحریر الفن الثانی من کتاب التلویحات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شرح تمام الفنون الثلاثة فی المکتبة الآصفیة، و کوپریلی، و أیاصوفیا، و بانگی‌پور کما فصله مؤلف تذکره النوادر و فیه أیضا أن نسخه الآصفیة قوبلت فی سنة </w:t>
      </w:r>
      <w:r>
        <w:rPr>
          <w:rFonts w:eastAsia="IRNazanin" w:cs="IRNazanin"/>
          <w:color w:val="111111"/>
          <w:sz w:val="28"/>
          <w:szCs w:val="28"/>
          <w:rtl w:val="true"/>
          <w:lang w:bidi="fa-IR"/>
        </w:rPr>
        <w:t>(</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وفاه الشارح فی </w:t>
      </w:r>
      <w:r>
        <w:rPr>
          <w:rFonts w:eastAsia="IRNazanin" w:cs="IRNazanin"/>
          <w:color w:val="111111"/>
          <w:sz w:val="28"/>
          <w:szCs w:val="28"/>
          <w:rtl w:val="true"/>
          <w:lang w:bidi="fa-IR"/>
        </w:rPr>
        <w:t>(</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الصحیح ما فی الحوادث الجامعة من وفاته فی </w:t>
      </w:r>
      <w:r>
        <w:rPr>
          <w:rFonts w:eastAsia="IRNazanin" w:cs="IRNazanin"/>
          <w:color w:val="111111"/>
          <w:sz w:val="28"/>
          <w:szCs w:val="28"/>
          <w:rtl w:val="true"/>
          <w:lang w:bidi="fa-IR"/>
        </w:rPr>
        <w:t>(</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فی تنقیح الأبحاث له</w:t>
      </w:r>
      <w:r>
        <w:rPr>
          <w:rFonts w:eastAsia="IRNazanin" w:cs="IRNazanin"/>
          <w:color w:val="111111"/>
          <w:sz w:val="28"/>
          <w:szCs w:val="28"/>
          <w:rtl w:val="true"/>
          <w:lang w:bidi="fa-IR"/>
        </w:rPr>
        <w:t>.</w:t>
      </w:r>
    </w:p>
    <w:p>
      <w:pPr>
        <w:pStyle w:val="Heading3"/>
        <w:numPr>
          <w:ilvl w:val="2"/>
          <w:numId w:val="1"/>
        </w:numPr>
        <w:rPr/>
      </w:pPr>
      <w:bookmarkStart w:id="6243" w:name="__RefHeading___Toc7561046_73709187"/>
      <w:bookmarkStart w:id="6244" w:name="_Toc2903"/>
      <w:bookmarkEnd w:id="6243"/>
      <w:r>
        <w:rPr/>
        <w:t>2073</w:t>
      </w:r>
      <w:r>
        <w:rPr>
          <w:rtl w:val="true"/>
        </w:rPr>
        <w:t xml:space="preserve">- </w:t>
      </w:r>
      <w:r>
        <w:rPr>
          <w:rtl w:val="true"/>
        </w:rPr>
        <w:t>التنقیحات‌</w:t>
      </w:r>
      <w:bookmarkEnd w:id="6244"/>
    </w:p>
    <w:p>
      <w:pPr>
        <w:pStyle w:val="BookText"/>
        <w:rPr/>
      </w:pPr>
      <w:r>
        <w:rPr>
          <w:rFonts w:ascii="IRNazanin" w:hAnsi="IRNazanin" w:eastAsia="IRNazanin"/>
          <w:color w:val="111111"/>
          <w:sz w:val="28"/>
          <w:sz w:val="28"/>
          <w:szCs w:val="28"/>
          <w:rtl w:val="true"/>
          <w:lang w:bidi="fa-IR"/>
        </w:rPr>
        <w:t>للفاضل علی قلی خان بن قرچغای خان صاحب إحیاء حکمت و الإیمان الکامل و غیرهما أحال إلیه فی بعض تصانیفه</w:t>
      </w:r>
      <w:r>
        <w:rPr>
          <w:rFonts w:eastAsia="IRNazanin" w:cs="IRNazanin"/>
          <w:color w:val="111111"/>
          <w:sz w:val="28"/>
          <w:szCs w:val="28"/>
          <w:rtl w:val="true"/>
          <w:lang w:bidi="fa-IR"/>
        </w:rPr>
        <w:t>.</w:t>
      </w:r>
    </w:p>
    <w:p>
      <w:pPr>
        <w:pStyle w:val="Heading3"/>
        <w:numPr>
          <w:ilvl w:val="2"/>
          <w:numId w:val="1"/>
        </w:numPr>
        <w:rPr/>
      </w:pPr>
      <w:bookmarkStart w:id="6245" w:name="__RefHeading___Toc7561048_73709187"/>
      <w:bookmarkStart w:id="6246" w:name="_Toc2904"/>
      <w:bookmarkEnd w:id="6245"/>
      <w:r>
        <w:rPr/>
        <w:t>2074</w:t>
      </w:r>
      <w:r>
        <w:rPr>
          <w:rtl w:val="true"/>
        </w:rPr>
        <w:t xml:space="preserve">- </w:t>
      </w:r>
      <w:r>
        <w:rPr>
          <w:rtl w:val="true"/>
        </w:rPr>
        <w:t>التنقیحات الأصولیة</w:t>
      </w:r>
      <w:bookmarkEnd w:id="6246"/>
    </w:p>
    <w:p>
      <w:pPr>
        <w:pStyle w:val="BookText"/>
        <w:rPr/>
      </w:pPr>
      <w:r>
        <w:rPr>
          <w:rFonts w:ascii="IRNazanin" w:hAnsi="IRNazanin" w:eastAsia="IRNazanin"/>
          <w:color w:val="111111"/>
          <w:sz w:val="28"/>
          <w:sz w:val="28"/>
          <w:szCs w:val="28"/>
          <w:rtl w:val="true"/>
          <w:lang w:bidi="fa-IR"/>
        </w:rPr>
        <w:t xml:space="preserve">للمولی محمد علی بن أحمد القراچه‌داغی الأونساری المتوفی بعد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 المذکورة فی آخر اللمعة البیضاء</w:t>
      </w:r>
      <w:r>
        <w:rPr>
          <w:rFonts w:eastAsia="IRNazanin" w:cs="IRNazanin"/>
          <w:color w:val="111111"/>
          <w:sz w:val="28"/>
          <w:szCs w:val="28"/>
          <w:rtl w:val="true"/>
          <w:lang w:bidi="fa-IR"/>
        </w:rPr>
        <w:t>.</w:t>
      </w:r>
    </w:p>
    <w:p>
      <w:pPr>
        <w:pStyle w:val="Heading3"/>
        <w:numPr>
          <w:ilvl w:val="2"/>
          <w:numId w:val="1"/>
        </w:numPr>
        <w:rPr/>
      </w:pPr>
      <w:bookmarkStart w:id="6247" w:name="__RefHeading___Toc7561050_73709187"/>
      <w:bookmarkStart w:id="6248" w:name="_Toc2905"/>
      <w:bookmarkEnd w:id="6247"/>
      <w:r>
        <w:rPr/>
        <w:t>2075</w:t>
      </w:r>
      <w:r>
        <w:rPr>
          <w:rtl w:val="true"/>
        </w:rPr>
        <w:t xml:space="preserve">- </w:t>
      </w:r>
      <w:r>
        <w:rPr>
          <w:rtl w:val="true"/>
        </w:rPr>
        <w:t>التنقید</w:t>
      </w:r>
      <w:bookmarkEnd w:id="6248"/>
    </w:p>
    <w:p>
      <w:pPr>
        <w:pStyle w:val="BookText"/>
        <w:rPr/>
      </w:pPr>
      <w:r>
        <w:rPr>
          <w:rStyle w:val="FootnoteAnchor"/>
          <w:rtl w:val="true"/>
        </w:rPr>
        <w:footnoteReference w:id="23"/>
      </w:r>
      <w:r>
        <w:rPr>
          <w:rFonts w:ascii="IRNazanin" w:hAnsi="IRNazanin" w:eastAsia="IRNazanin"/>
          <w:color w:val="111111"/>
          <w:sz w:val="28"/>
          <w:sz w:val="28"/>
          <w:szCs w:val="28"/>
          <w:rtl w:val="true"/>
          <w:lang w:bidi="fa-IR"/>
        </w:rPr>
        <w:t xml:space="preserve">فی أحکام التقلید للحاج میرزا أبی طالب بن أبی القاسم بن السید کاظم الموسوی الزنجانی المتوفی بطهران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مقدمات و ثلاثة مقاصد فرغ منه فی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بطهران فی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w:t>
      </w:r>
    </w:p>
    <w:p>
      <w:pPr>
        <w:pStyle w:val="Heading3"/>
        <w:numPr>
          <w:ilvl w:val="2"/>
          <w:numId w:val="1"/>
        </w:numPr>
        <w:rPr/>
      </w:pPr>
      <w:bookmarkStart w:id="6249" w:name="__RefHeading___Toc7561052_73709187"/>
      <w:bookmarkStart w:id="6250" w:name="_Toc2906"/>
      <w:bookmarkEnd w:id="6249"/>
      <w:r>
        <w:rPr/>
        <w:t>2076</w:t>
      </w:r>
      <w:r>
        <w:rPr>
          <w:rtl w:val="true"/>
        </w:rPr>
        <w:t xml:space="preserve">- </w:t>
      </w:r>
      <w:r>
        <w:rPr>
          <w:rtl w:val="true"/>
        </w:rPr>
        <w:t>التنقید</w:t>
      </w:r>
      <w:bookmarkEnd w:id="6250"/>
    </w:p>
    <w:p>
      <w:pPr>
        <w:pStyle w:val="BookText"/>
        <w:rPr/>
      </w:pPr>
      <w:r>
        <w:rPr>
          <w:rFonts w:ascii="IRNazanin" w:hAnsi="IRNazanin" w:eastAsia="IRNazanin"/>
          <w:color w:val="111111"/>
          <w:sz w:val="28"/>
          <w:sz w:val="28"/>
          <w:szCs w:val="28"/>
          <w:rtl w:val="true"/>
          <w:lang w:bidi="fa-IR"/>
        </w:rPr>
        <w:t xml:space="preserve">فی إثبات الاجتهاد و التقلید من القرآن المجید، للسید علی بن الحاج السید أبی القاسم الرضوی اللاهوری المعاصر، طبع فی لاهور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أنزل کتابا جامعا</w:t>
      </w:r>
      <w:r>
        <w:rPr>
          <w:rFonts w:eastAsia="IRNazanin" w:cs="IRNazanin"/>
          <w:color w:val="111111"/>
          <w:sz w:val="28"/>
          <w:szCs w:val="28"/>
          <w:rtl w:val="true"/>
          <w:lang w:bidi="fa-IR"/>
        </w:rPr>
        <w:t>).</w:t>
      </w:r>
    </w:p>
    <w:p>
      <w:pPr>
        <w:pStyle w:val="Heading3"/>
        <w:numPr>
          <w:ilvl w:val="2"/>
          <w:numId w:val="1"/>
        </w:numPr>
        <w:rPr/>
      </w:pPr>
      <w:bookmarkStart w:id="6251" w:name="__RefHeading___Toc7561054_73709187"/>
      <w:bookmarkStart w:id="6252" w:name="_Toc2907"/>
      <w:bookmarkEnd w:id="6251"/>
      <w:r>
        <w:rPr/>
        <w:t>2077</w:t>
      </w:r>
      <w:r>
        <w:rPr>
          <w:rtl w:val="true"/>
        </w:rPr>
        <w:t xml:space="preserve">- </w:t>
      </w:r>
      <w:r>
        <w:rPr>
          <w:rtl w:val="true"/>
        </w:rPr>
        <w:t>تنقید الاخبار</w:t>
      </w:r>
      <w:bookmarkEnd w:id="6252"/>
    </w:p>
    <w:p>
      <w:pPr>
        <w:pStyle w:val="BookText"/>
        <w:rPr/>
      </w:pPr>
      <w:r>
        <w:rPr>
          <w:rFonts w:ascii="IRNazanin" w:hAnsi="IRNazanin" w:eastAsia="IRNazanin"/>
          <w:color w:val="111111"/>
          <w:sz w:val="28"/>
          <w:sz w:val="28"/>
          <w:szCs w:val="28"/>
          <w:rtl w:val="true"/>
          <w:lang w:bidi="fa-IR"/>
        </w:rPr>
        <w:t xml:space="preserve">للسید إعجاز حسین الأمروهوی المعاصر صهر المفتی میر محمد عباس التستری اللکهنوی و تلمیذه کما ذکره فی التجلیات و هو انتقادات للأحادیث العامیة و تضعیفات لرجال أسانیدها باللغة الأردویة، طبع بالهند فی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Heading3"/>
        <w:numPr>
          <w:ilvl w:val="2"/>
          <w:numId w:val="1"/>
        </w:numPr>
        <w:rPr/>
      </w:pPr>
      <w:bookmarkStart w:id="6253" w:name="__RefHeading___Toc7561056_73709187"/>
      <w:bookmarkStart w:id="6254" w:name="_Toc2908"/>
      <w:bookmarkEnd w:id="6253"/>
      <w:r>
        <w:rPr/>
        <w:t>2078</w:t>
      </w:r>
      <w:r>
        <w:rPr>
          <w:rtl w:val="true"/>
        </w:rPr>
        <w:t xml:space="preserve">- </w:t>
      </w:r>
      <w:r>
        <w:rPr>
          <w:rtl w:val="true"/>
        </w:rPr>
        <w:t>تنقید البخاری</w:t>
      </w:r>
      <w:bookmarkEnd w:id="6254"/>
    </w:p>
    <w:p>
      <w:pPr>
        <w:pStyle w:val="BookText"/>
        <w:rPr/>
      </w:pPr>
      <w:r>
        <w:rPr>
          <w:rFonts w:ascii="IRNazanin" w:hAnsi="IRNazanin" w:eastAsia="IRNazanin"/>
          <w:color w:val="111111"/>
          <w:sz w:val="28"/>
          <w:sz w:val="28"/>
          <w:szCs w:val="28"/>
          <w:rtl w:val="true"/>
          <w:lang w:bidi="fa-IR"/>
        </w:rPr>
        <w:t>للسید علی أظهر الکهجوی المعاصر، مطبوع بالهند بلغة أردو فی أربع حصص کلها فی انتقاد ما فی صحیح البخاری، و یأتی فی هذا الموضوع رجال البخاری، و عذاب الباری، و غیرهما</w:t>
      </w:r>
      <w:r>
        <w:rPr>
          <w:rFonts w:eastAsia="IRNazanin" w:cs="IRNazanin"/>
          <w:color w:val="111111"/>
          <w:sz w:val="28"/>
          <w:szCs w:val="28"/>
          <w:rtl w:val="true"/>
          <w:lang w:bidi="fa-IR"/>
        </w:rPr>
        <w:t>.</w:t>
      </w:r>
    </w:p>
    <w:p>
      <w:pPr>
        <w:pStyle w:val="Heading3"/>
        <w:numPr>
          <w:ilvl w:val="2"/>
          <w:numId w:val="1"/>
        </w:numPr>
        <w:rPr/>
      </w:pPr>
      <w:bookmarkStart w:id="6255" w:name="__RefHeading___Toc7561058_73709187"/>
      <w:bookmarkStart w:id="6256" w:name="_Toc2909"/>
      <w:bookmarkEnd w:id="6255"/>
      <w:r>
        <w:rPr/>
        <w:t>2079</w:t>
      </w:r>
      <w:r>
        <w:rPr>
          <w:rtl w:val="true"/>
        </w:rPr>
        <w:t xml:space="preserve">- </w:t>
      </w:r>
      <w:r>
        <w:rPr>
          <w:rtl w:val="true"/>
        </w:rPr>
        <w:t>تنقید جدید</w:t>
      </w:r>
      <w:bookmarkEnd w:id="6256"/>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کتب الردود، طبع فی دهلی بلغة أردو کما فی بعض فهارسها و لعله عین ما یأتی فی النون بعنوان النقد الجدید</w:t>
      </w:r>
      <w:r>
        <w:rPr>
          <w:rFonts w:eastAsia="IRNazanin" w:cs="IRNazanin"/>
          <w:color w:val="111111"/>
          <w:sz w:val="28"/>
          <w:szCs w:val="28"/>
          <w:rtl w:val="true"/>
          <w:lang w:bidi="fa-IR"/>
        </w:rPr>
        <w:t xml:space="preserve">. </w:t>
      </w:r>
      <w:bookmarkStart w:id="6257" w:name="pg11681_117645"/>
    </w:p>
    <w:p>
      <w:pPr>
        <w:pStyle w:val="Heading3"/>
        <w:numPr>
          <w:ilvl w:val="2"/>
          <w:numId w:val="1"/>
        </w:numPr>
        <w:rPr/>
      </w:pPr>
      <w:bookmarkStart w:id="6258" w:name="__RefHeading___Toc7561060_73709187"/>
      <w:bookmarkStart w:id="6259" w:name="_Toc2910"/>
      <w:bookmarkEnd w:id="6257"/>
      <w:bookmarkEnd w:id="6258"/>
      <w:r>
        <w:rPr/>
        <w:t>2080</w:t>
      </w:r>
      <w:r>
        <w:rPr>
          <w:rtl w:val="true"/>
        </w:rPr>
        <w:t xml:space="preserve">- </w:t>
      </w:r>
      <w:r>
        <w:rPr>
          <w:rtl w:val="true"/>
        </w:rPr>
        <w:t>تنقید السبائیة</w:t>
      </w:r>
      <w:bookmarkEnd w:id="6259"/>
    </w:p>
    <w:p>
      <w:pPr>
        <w:pStyle w:val="BookText"/>
        <w:rPr/>
      </w:pPr>
      <w:r>
        <w:rPr>
          <w:rFonts w:ascii="IRNazanin" w:hAnsi="IRNazanin" w:eastAsia="IRNazanin"/>
          <w:color w:val="111111"/>
          <w:sz w:val="28"/>
          <w:sz w:val="28"/>
          <w:szCs w:val="28"/>
          <w:rtl w:val="true"/>
          <w:lang w:bidi="fa-IR"/>
        </w:rPr>
        <w:t xml:space="preserve">أصحاب عبد الله بن سبا، لمیرزا أحمد سلطان مؤلف إبطال عامل بحدیث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بالهند بلغة أردو</w:t>
      </w:r>
    </w:p>
    <w:p>
      <w:pPr>
        <w:pStyle w:val="Heading3"/>
        <w:numPr>
          <w:ilvl w:val="2"/>
          <w:numId w:val="1"/>
        </w:numPr>
        <w:rPr/>
      </w:pPr>
      <w:bookmarkStart w:id="6260" w:name="__RefHeading___Toc7561062_73709187"/>
      <w:bookmarkStart w:id="6261" w:name="_Toc2911"/>
      <w:bookmarkEnd w:id="6260"/>
      <w:r>
        <w:rPr/>
        <w:t>2081</w:t>
      </w:r>
      <w:r>
        <w:rPr>
          <w:rtl w:val="true"/>
        </w:rPr>
        <w:t xml:space="preserve">- </w:t>
      </w:r>
      <w:r>
        <w:rPr>
          <w:rtl w:val="true"/>
        </w:rPr>
        <w:t>تنقید قدامة ویک</w:t>
      </w:r>
      <w:bookmarkEnd w:id="6261"/>
    </w:p>
    <w:p>
      <w:pPr>
        <w:pStyle w:val="BookText"/>
        <w:rPr/>
      </w:pPr>
      <w:r>
        <w:rPr>
          <w:rFonts w:ascii="IRNazanin" w:hAnsi="IRNazanin" w:eastAsia="IRNazanin"/>
          <w:color w:val="111111"/>
          <w:sz w:val="28"/>
          <w:sz w:val="28"/>
          <w:szCs w:val="28"/>
          <w:rtl w:val="true"/>
          <w:lang w:bidi="fa-IR"/>
        </w:rPr>
        <w:t xml:space="preserve">ویک کتاب للهنود، انتقده المولوی غلام الحسنین الپانی‌پتی مؤلف أخلاق ابتدائی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بلغة أردو، مطبوع</w:t>
      </w:r>
    </w:p>
    <w:p>
      <w:pPr>
        <w:pStyle w:val="Heading3"/>
        <w:numPr>
          <w:ilvl w:val="2"/>
          <w:numId w:val="1"/>
        </w:numPr>
        <w:rPr/>
      </w:pPr>
      <w:bookmarkStart w:id="6262" w:name="__RefHeading___Toc7561064_73709187"/>
      <w:bookmarkStart w:id="6263" w:name="_Toc2912"/>
      <w:bookmarkEnd w:id="6262"/>
      <w:r>
        <w:rPr/>
        <w:t>2082</w:t>
      </w:r>
      <w:r>
        <w:rPr>
          <w:rtl w:val="true"/>
        </w:rPr>
        <w:t xml:space="preserve">- </w:t>
      </w:r>
      <w:r>
        <w:rPr>
          <w:rtl w:val="true"/>
        </w:rPr>
        <w:t>تنقید الکلام</w:t>
      </w:r>
      <w:bookmarkEnd w:id="6263"/>
    </w:p>
    <w:p>
      <w:pPr>
        <w:pStyle w:val="BookText"/>
        <w:rPr/>
      </w:pPr>
      <w:r>
        <w:rPr>
          <w:rFonts w:ascii="IRNazanin" w:hAnsi="IRNazanin" w:eastAsia="IRNazanin"/>
          <w:color w:val="111111"/>
          <w:sz w:val="28"/>
          <w:sz w:val="28"/>
          <w:szCs w:val="28"/>
          <w:rtl w:val="true"/>
          <w:lang w:bidi="fa-IR"/>
        </w:rPr>
        <w:t>فی أحوال شارع الإسلام، للسید الأمیر علی صاحب، طبع فی لکهنو، و هو فی تاریخ النبی ص</w:t>
      </w:r>
    </w:p>
    <w:p>
      <w:pPr>
        <w:pStyle w:val="Heading3"/>
        <w:numPr>
          <w:ilvl w:val="2"/>
          <w:numId w:val="1"/>
        </w:numPr>
        <w:rPr/>
      </w:pPr>
      <w:bookmarkStart w:id="6264" w:name="__RefHeading___Toc7561066_73709187"/>
      <w:bookmarkStart w:id="6265" w:name="_Toc2913"/>
      <w:bookmarkEnd w:id="6264"/>
      <w:r>
        <w:rPr/>
        <w:t>2083</w:t>
      </w:r>
      <w:r>
        <w:rPr>
          <w:rtl w:val="true"/>
        </w:rPr>
        <w:t xml:space="preserve">- </w:t>
      </w:r>
      <w:r>
        <w:rPr>
          <w:rtl w:val="true"/>
        </w:rPr>
        <w:t>التنقید و التنقیح</w:t>
      </w:r>
      <w:bookmarkEnd w:id="6265"/>
    </w:p>
    <w:p>
      <w:pPr>
        <w:pStyle w:val="BookText"/>
        <w:rPr/>
      </w:pPr>
      <w:r>
        <w:rPr>
          <w:rFonts w:ascii="IRNazanin" w:hAnsi="IRNazanin" w:eastAsia="IRNazanin"/>
          <w:color w:val="111111"/>
          <w:sz w:val="28"/>
          <w:sz w:val="28"/>
          <w:szCs w:val="28"/>
          <w:rtl w:val="true"/>
          <w:lang w:bidi="fa-IR"/>
        </w:rPr>
        <w:t>فی الطب فارسی، للحکیم میر جعفر علی الهندی، مطبوع</w:t>
      </w:r>
    </w:p>
    <w:p>
      <w:pPr>
        <w:pStyle w:val="Heading3"/>
        <w:numPr>
          <w:ilvl w:val="2"/>
          <w:numId w:val="1"/>
        </w:numPr>
        <w:rPr/>
      </w:pPr>
      <w:bookmarkStart w:id="6266" w:name="__RefHeading___Toc7561068_73709187"/>
      <w:bookmarkStart w:id="6267" w:name="_Toc2914"/>
      <w:bookmarkEnd w:id="6266"/>
      <w:r>
        <w:rPr/>
        <w:t>2084</w:t>
      </w:r>
      <w:r>
        <w:rPr>
          <w:rtl w:val="true"/>
        </w:rPr>
        <w:t xml:space="preserve">- </w:t>
      </w:r>
      <w:r>
        <w:rPr>
          <w:rtl w:val="true"/>
        </w:rPr>
        <w:t>تنکیب الخائنین‌</w:t>
      </w:r>
      <w:bookmarkEnd w:id="6267"/>
    </w:p>
    <w:p>
      <w:pPr>
        <w:pStyle w:val="BookText"/>
        <w:rPr/>
      </w:pPr>
      <w:r>
        <w:rPr>
          <w:rFonts w:ascii="IRNazanin" w:hAnsi="IRNazanin" w:eastAsia="IRNazanin"/>
          <w:color w:val="111111"/>
          <w:sz w:val="28"/>
          <w:sz w:val="28"/>
          <w:szCs w:val="28"/>
          <w:rtl w:val="true"/>
          <w:lang w:bidi="fa-IR"/>
        </w:rPr>
        <w:t xml:space="preserve">من کتب الردود، و قد کتب فی الرد علیه کتاب تدمیر الخائنین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3"/>
        <w:numPr>
          <w:ilvl w:val="2"/>
          <w:numId w:val="1"/>
        </w:numPr>
        <w:rPr/>
      </w:pPr>
      <w:bookmarkStart w:id="6268" w:name="__RefHeading___Toc7561070_73709187"/>
      <w:bookmarkStart w:id="6269" w:name="_Toc2915"/>
      <w:bookmarkEnd w:id="6268"/>
      <w:r>
        <w:rPr/>
        <w:t>2085</w:t>
      </w:r>
      <w:r>
        <w:rPr>
          <w:rtl w:val="true"/>
        </w:rPr>
        <w:t xml:space="preserve">- </w:t>
      </w:r>
      <w:r>
        <w:rPr>
          <w:rtl w:val="true"/>
        </w:rPr>
        <w:t>التنمیقات‌</w:t>
      </w:r>
      <w:bookmarkEnd w:id="6269"/>
    </w:p>
    <w:p>
      <w:pPr>
        <w:pStyle w:val="BookText"/>
        <w:rPr/>
      </w:pPr>
      <w:r>
        <w:rPr>
          <w:rFonts w:ascii="IRNazanin" w:hAnsi="IRNazanin" w:eastAsia="IRNazanin"/>
          <w:color w:val="111111"/>
          <w:sz w:val="28"/>
          <w:sz w:val="28"/>
          <w:szCs w:val="28"/>
          <w:rtl w:val="true"/>
          <w:lang w:bidi="fa-IR"/>
        </w:rPr>
        <w:t xml:space="preserve">فی التوقیعات، لمیرزا فضل الله بدائع‌نگار مؤلف أزهار الربیع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آخر کتابه مطلع الشموس المطبوع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Heading3"/>
        <w:numPr>
          <w:ilvl w:val="2"/>
          <w:numId w:val="1"/>
        </w:numPr>
        <w:rPr/>
      </w:pPr>
      <w:bookmarkStart w:id="6270" w:name="__RefHeading___Toc7561072_73709187"/>
      <w:bookmarkStart w:id="6271" w:name="_Toc2916"/>
      <w:bookmarkEnd w:id="6270"/>
      <w:r>
        <w:rPr/>
        <w:t>2086</w:t>
      </w:r>
      <w:r>
        <w:rPr>
          <w:rtl w:val="true"/>
        </w:rPr>
        <w:t xml:space="preserve">- </w:t>
      </w:r>
      <w:r>
        <w:rPr>
          <w:rtl w:val="true"/>
        </w:rPr>
        <w:t>التنویر</w:t>
      </w:r>
      <w:bookmarkEnd w:id="6271"/>
    </w:p>
    <w:p>
      <w:pPr>
        <w:pStyle w:val="BookText"/>
        <w:rPr/>
      </w:pPr>
      <w:r>
        <w:rPr>
          <w:rFonts w:ascii="IRNazanin" w:hAnsi="IRNazanin" w:eastAsia="IRNazanin"/>
          <w:color w:val="111111"/>
          <w:sz w:val="28"/>
          <w:sz w:val="28"/>
          <w:szCs w:val="28"/>
          <w:rtl w:val="true"/>
          <w:lang w:bidi="fa-IR"/>
        </w:rPr>
        <w:t xml:space="preserve">فی ترجمه رسالة آیة التطهیر التی ألفها السید القاضی نور الله الشهید، ترجمها باللغة الأردویة لسید حسن عباس الموسوی النیشابوری الکنتوری منشی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الأصل مع التذییل بالترجمة فی کل صفحة بالهند فی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Heading3"/>
        <w:numPr>
          <w:ilvl w:val="2"/>
          <w:numId w:val="1"/>
        </w:numPr>
        <w:rPr/>
      </w:pPr>
      <w:bookmarkStart w:id="6272" w:name="__RefHeading___Toc7561074_73709187"/>
      <w:bookmarkStart w:id="6273" w:name="_Toc2917"/>
      <w:bookmarkEnd w:id="6272"/>
      <w:r>
        <w:rPr/>
        <w:t>2087</w:t>
      </w:r>
      <w:r>
        <w:rPr>
          <w:rtl w:val="true"/>
        </w:rPr>
        <w:t xml:space="preserve">- </w:t>
      </w:r>
      <w:r>
        <w:rPr>
          <w:rtl w:val="true"/>
        </w:rPr>
        <w:t>التنویر</w:t>
      </w:r>
      <w:bookmarkEnd w:id="6273"/>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معانی التفسیر کما عبر به ابن شهرآشوب فی معالم العلماء و ذکر أنه لمحمد بن الحسن الفتال الفارسی النیشابوری، و أن له روضة الواعظین أیضا و صرح فی مقدمات المناقب بأن المؤلف من مشایخه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الفتال بالتنویر فی معانی التفسیر و بکتاب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یکثر النقل فی المناقب عن روضة الواعظین هذا مع اختلاف تعبیراته عن اسم مؤلفه بمحمد بن الحسن أو محمد بن علی، أو محمد بن أحمد، و الکل واحد و نشاء الاختلاف من جهة النسبة إلی الأب أو بعض الأجداد کما هو المتعارف، و هذا الواحد هو الواعظ الشهید للتشیع و هو الشیخ أبو علی محمد بن الحسن بن علی بن أحمد بن علی الفتال النیشابوری الذی ترجمه الشیخ منتجب الدین فی آخر حرف المیم بعنوان الشیخ الشهید محمد بن أحمد الفارسی مصنف روضة الواعظین و هو غیر الفتال المفسر الذی ترجمه الشیخ منتجب الدین فقط فی فهرسه فی أوائل حرف المیم الظاهر فی کونه مقاربا للشیخ الطوسی و إنه من مشایخ مشایخه، بعنوان الشیخ محمد </w:t>
      </w:r>
      <w:bookmarkStart w:id="6274" w:name="pg11681_117646"/>
    </w:p>
    <w:p>
      <w:pPr>
        <w:pStyle w:val="BookText"/>
        <w:rPr/>
      </w:pPr>
      <w:bookmarkEnd w:id="6274"/>
      <w:r>
        <w:rPr>
          <w:rFonts w:ascii="IRNazanin" w:hAnsi="IRNazanin" w:eastAsia="IRNazanin"/>
          <w:color w:val="111111"/>
          <w:sz w:val="28"/>
          <w:sz w:val="28"/>
          <w:szCs w:val="28"/>
          <w:rtl w:val="true"/>
          <w:lang w:bidi="fa-IR"/>
        </w:rPr>
        <w:t xml:space="preserve">ابن علی الفتال صاحب التفسیر و قال فی وصفه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و أی ثقة أخبرنا جماعة من الثقات عنه بتفسیره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ذکرناه بعنوان تفسیر الفتال لأنه لم یسمه باسم خاص و لم یذکره غیره و لا یظهر من عدم ذکر ابن شهرآشوب له اتحاد الرجلین واقعا و لو فرض ظهوره فیه فلا یقاوم هذا الظهور، تصریح الشیخ منتجب الدین بتعددهما بعقد ترجمه مستقلة مع مشخصات لکل واحد منهما فذکر أولا محمد بن علی الذی هو شیخ مشایخه و یروی تفسیره عن مشایخه عنه، و ذکر أخیرا مصنف روضة</w:t>
      </w:r>
    </w:p>
    <w:p>
      <w:pPr>
        <w:pStyle w:val="BookText"/>
        <w:rPr/>
      </w:pPr>
      <w:r>
        <w:rPr>
          <w:rFonts w:ascii="IRNazanin" w:hAnsi="IRNazanin" w:eastAsia="IRNazanin"/>
          <w:color w:val="111111"/>
          <w:sz w:val="28"/>
          <w:sz w:val="28"/>
          <w:szCs w:val="28"/>
          <w:rtl w:val="true"/>
          <w:lang w:bidi="fa-IR"/>
        </w:rPr>
        <w:t>الواعظین الشهید الذی هو شیخ معاصره ابن شهرآشوب، و ذلک لأن قول الشیخ منتجب الدین إخبار بما علم و عدم تعرض ابن شهرآشوب محمول علی عدم اطلاعه</w:t>
      </w:r>
    </w:p>
    <w:p>
      <w:pPr>
        <w:pStyle w:val="Heading3"/>
        <w:numPr>
          <w:ilvl w:val="2"/>
          <w:numId w:val="1"/>
        </w:numPr>
        <w:rPr/>
      </w:pPr>
      <w:bookmarkStart w:id="6275" w:name="__RefHeading___Toc7561076_73709187"/>
      <w:bookmarkStart w:id="6276" w:name="_Toc2918"/>
      <w:bookmarkEnd w:id="6275"/>
      <w:r>
        <w:rPr/>
        <w:t>2088</w:t>
      </w:r>
      <w:r>
        <w:rPr>
          <w:rtl w:val="true"/>
        </w:rPr>
        <w:t xml:space="preserve">- </w:t>
      </w:r>
      <w:r>
        <w:rPr>
          <w:rtl w:val="true"/>
        </w:rPr>
        <w:t>التنویر</w:t>
      </w:r>
      <w:bookmarkEnd w:id="6276"/>
    </w:p>
    <w:p>
      <w:pPr>
        <w:pStyle w:val="BookText"/>
        <w:rPr/>
      </w:pPr>
      <w:r>
        <w:rPr>
          <w:rFonts w:ascii="IRNazanin" w:hAnsi="IRNazanin" w:eastAsia="IRNazanin"/>
          <w:color w:val="111111"/>
          <w:sz w:val="28"/>
          <w:sz w:val="28"/>
          <w:szCs w:val="28"/>
          <w:rtl w:val="true"/>
          <w:lang w:bidi="fa-IR"/>
        </w:rPr>
        <w:t xml:space="preserve">للسید أبی بکر بن عبد الرحمن الحضرمی صاحب الإسعاف، و تحفه المحقق و غیرهما مما ذکر فی فهرس تصانیفه فی آخر دیوانه المطبوع فی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Heading3"/>
        <w:numPr>
          <w:ilvl w:val="2"/>
          <w:numId w:val="1"/>
        </w:numPr>
        <w:rPr/>
      </w:pPr>
      <w:bookmarkStart w:id="6277" w:name="__RefHeading___Toc7561078_73709187"/>
      <w:bookmarkStart w:id="6278" w:name="_Toc2919"/>
      <w:bookmarkEnd w:id="6277"/>
      <w:r>
        <w:rPr/>
        <w:t>2089</w:t>
      </w:r>
      <w:r>
        <w:rPr>
          <w:rtl w:val="true"/>
        </w:rPr>
        <w:t xml:space="preserve">- </w:t>
      </w:r>
      <w:r>
        <w:rPr>
          <w:rtl w:val="true"/>
        </w:rPr>
        <w:t>تنویر الصدور</w:t>
      </w:r>
      <w:bookmarkEnd w:id="6278"/>
    </w:p>
    <w:p>
      <w:pPr>
        <w:pStyle w:val="BookText"/>
        <w:rPr/>
      </w:pPr>
      <w:r>
        <w:rPr>
          <w:rFonts w:ascii="IRNazanin" w:hAnsi="IRNazanin" w:eastAsia="IRNazanin"/>
          <w:color w:val="111111"/>
          <w:sz w:val="28"/>
          <w:sz w:val="28"/>
          <w:szCs w:val="28"/>
          <w:rtl w:val="true"/>
          <w:lang w:bidi="fa-IR"/>
        </w:rPr>
        <w:t>فی إزالة الظلمة و کسب النور، و الوصول إلی الفیض الدائم و حظ الأبد و السرور فی عاقبة الأمور، هو من کتب الأخلاق ألفه السید علی أکبر بن فتح الله الموسوی المشهدی المدرس فی الروضة الرضویة، و النسخة موجودة فی تستر عند الشیخ مهدی شرف الدین و قد کتب المؤلف بخطه اسمه و وصفه و نسبه علی ظهر نسخه المزار العتیق الموجودة بمکتبة الحسینیة فی النجف الأشرف، و ذکر أن أصله من قریة ابرده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بالباء الموحدة و الدال المهملة من قری مشهد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أخاه العالم المیر السید محمد الذی اشتری هذا المزار توفی فی </w:t>
      </w:r>
      <w:r>
        <w:rPr>
          <w:rFonts w:eastAsia="IRNazanin" w:cs="IRNazanin"/>
          <w:color w:val="111111"/>
          <w:sz w:val="28"/>
          <w:szCs w:val="28"/>
          <w:rtl w:val="true"/>
          <w:lang w:bidi="fa-IR"/>
        </w:rPr>
        <w:t>(</w:t>
      </w:r>
      <w:r>
        <w:rPr>
          <w:rFonts w:eastAsia="IRNazanin" w:cs="IRNazanin"/>
          <w:color w:val="111111"/>
          <w:sz w:val="28"/>
          <w:szCs w:val="28"/>
          <w:lang w:bidi="fa-IR"/>
        </w:rPr>
        <w:t>1225</w:t>
      </w:r>
      <w:r>
        <w:rPr>
          <w:rFonts w:eastAsia="IRNazanin" w:cs="IRNazanin"/>
          <w:color w:val="111111"/>
          <w:sz w:val="28"/>
          <w:szCs w:val="28"/>
          <w:rtl w:val="true"/>
          <w:lang w:bidi="fa-IR"/>
        </w:rPr>
        <w:t>)</w:t>
      </w:r>
    </w:p>
    <w:p>
      <w:pPr>
        <w:pStyle w:val="Heading3"/>
        <w:numPr>
          <w:ilvl w:val="2"/>
          <w:numId w:val="1"/>
        </w:numPr>
        <w:rPr/>
      </w:pPr>
      <w:bookmarkStart w:id="6279" w:name="__RefHeading___Toc7561080_73709187"/>
      <w:bookmarkStart w:id="6280" w:name="_Toc2920"/>
      <w:bookmarkEnd w:id="6279"/>
      <w:r>
        <w:rPr/>
        <w:t>2090</w:t>
      </w:r>
      <w:r>
        <w:rPr>
          <w:rtl w:val="true"/>
        </w:rPr>
        <w:t xml:space="preserve">- </w:t>
      </w:r>
      <w:r>
        <w:rPr>
          <w:rtl w:val="true"/>
        </w:rPr>
        <w:t>تنویر القلوب</w:t>
      </w:r>
      <w:bookmarkEnd w:id="6280"/>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نور الدین محمد بن مرتضی بن محمد مؤمن بن مرتضی حفید أخ الفیض الکاشانی و المعروف بنور الدین الأخباری الذی کتب إجازة لولده بهاء الدین بن نور الدین فی </w:t>
      </w:r>
      <w:r>
        <w:rPr>
          <w:rFonts w:eastAsia="IRNazanin" w:cs="IRNazanin"/>
          <w:color w:val="111111"/>
          <w:sz w:val="28"/>
          <w:szCs w:val="28"/>
          <w:rtl w:val="true"/>
          <w:lang w:bidi="fa-IR"/>
        </w:rPr>
        <w:t>(</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شرح صدور محبیه بأنوار معرفته، و نور قلوب عارفیه بأسرار حکمته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مرتب علی أربعة عشر بابا فی بیان معنی الحکمة و فضل المعرفة و کیفیة تحصیلها و تمییز الفرقة الناجیة، و بیان الحب و الفناء و مراتب التوحید و ذکر بعض حکایات الموحدین و العاشقین و الواصلین، رأیته فی مکتبة الشیخ علی أکبر النهاوندی بالمشهد الرضوی، و هو بخط المولی محمد بن الحاج أبی القاسم البارفروشی فرغ من کتابته فی </w:t>
      </w:r>
      <w:r>
        <w:rPr>
          <w:rFonts w:eastAsia="IRNazanin" w:cs="IRNazanin"/>
          <w:color w:val="111111"/>
          <w:sz w:val="28"/>
          <w:szCs w:val="28"/>
          <w:rtl w:val="true"/>
          <w:lang w:bidi="fa-IR"/>
        </w:rPr>
        <w:t>(</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أنه کتبه عن نسخه خط الحکیم الإلهی </w:t>
      </w:r>
      <w:bookmarkStart w:id="6281" w:name="pg11681_117647"/>
    </w:p>
    <w:p>
      <w:pPr>
        <w:pStyle w:val="BookText"/>
        <w:rPr/>
      </w:pPr>
      <w:bookmarkEnd w:id="6281"/>
      <w:r>
        <w:rPr>
          <w:rFonts w:ascii="IRNazanin" w:hAnsi="IRNazanin" w:eastAsia="IRNazanin"/>
          <w:color w:val="111111"/>
          <w:sz w:val="28"/>
          <w:sz w:val="28"/>
          <w:szCs w:val="28"/>
          <w:rtl w:val="true"/>
          <w:lang w:bidi="fa-IR"/>
        </w:rPr>
        <w:t xml:space="preserve">أسوة العرفاء المتألهین المیر محمد تقی الرضوی رحمه الله، و لم یصفه بأزید من ذلک فیحتمل أنه هو المیر محمد تقی بن معز الدین محمد المعروف بمیر شاهی الذی توفی </w:t>
      </w:r>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المعروف بمیر خدائی المتوفی قبله بقلیل کما ترجمها فی مطلع الشمس</w:t>
      </w:r>
    </w:p>
    <w:p>
      <w:pPr>
        <w:pStyle w:val="Heading3"/>
        <w:numPr>
          <w:ilvl w:val="2"/>
          <w:numId w:val="1"/>
        </w:numPr>
        <w:rPr/>
      </w:pPr>
      <w:bookmarkStart w:id="6282" w:name="__RefHeading___Toc7561082_73709187"/>
      <w:bookmarkStart w:id="6283" w:name="_Toc2921"/>
      <w:bookmarkEnd w:id="6282"/>
      <w:r>
        <w:rPr/>
        <w:t>2091</w:t>
      </w:r>
      <w:r>
        <w:rPr>
          <w:rtl w:val="true"/>
        </w:rPr>
        <w:t xml:space="preserve">- </w:t>
      </w:r>
      <w:r>
        <w:rPr>
          <w:rtl w:val="true"/>
        </w:rPr>
        <w:t>تنویر المذاهب فی تعلیقات المواهب،</w:t>
      </w:r>
      <w:bookmarkEnd w:id="6283"/>
    </w:p>
    <w:p>
      <w:pPr>
        <w:pStyle w:val="BookText"/>
        <w:rPr/>
      </w:pPr>
      <w:r>
        <w:rPr>
          <w:rFonts w:ascii="IRNazanin" w:hAnsi="IRNazanin" w:eastAsia="IRNazanin"/>
          <w:color w:val="111111"/>
          <w:sz w:val="28"/>
          <w:sz w:val="28"/>
          <w:szCs w:val="28"/>
          <w:rtl w:val="true"/>
          <w:lang w:bidi="fa-IR"/>
        </w:rPr>
        <w:t xml:space="preserve">یعنی به المواهب العلیة فی التفسیر، تألیف الکاشفی المتوفی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للمحدث المولی محسن الفیض الکاشانی المتوفی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فهرسه أنه یقارب الثلاثة آلاف بیت</w:t>
      </w:r>
    </w:p>
    <w:p>
      <w:pPr>
        <w:pStyle w:val="Heading3"/>
        <w:numPr>
          <w:ilvl w:val="2"/>
          <w:numId w:val="1"/>
        </w:numPr>
        <w:rPr/>
      </w:pPr>
      <w:bookmarkStart w:id="6284" w:name="__RefHeading___Toc7561084_73709187"/>
      <w:bookmarkStart w:id="6285" w:name="_Toc2922"/>
      <w:bookmarkEnd w:id="6284"/>
      <w:r>
        <w:rPr/>
        <w:t>2092</w:t>
      </w:r>
      <w:r>
        <w:rPr>
          <w:rtl w:val="true"/>
        </w:rPr>
        <w:t xml:space="preserve">- </w:t>
      </w:r>
      <w:r>
        <w:rPr>
          <w:rtl w:val="true"/>
        </w:rPr>
        <w:t>تنویر المرآة</w:t>
      </w:r>
      <w:bookmarkEnd w:id="6285"/>
    </w:p>
    <w:p>
      <w:pPr>
        <w:pStyle w:val="BookText"/>
        <w:rPr/>
      </w:pPr>
      <w:r>
        <w:rPr>
          <w:rFonts w:ascii="IRNazanin" w:hAnsi="IRNazanin" w:eastAsia="IRNazanin"/>
          <w:color w:val="111111"/>
          <w:sz w:val="28"/>
          <w:sz w:val="28"/>
          <w:szCs w:val="28"/>
          <w:rtl w:val="true"/>
          <w:lang w:bidi="fa-IR"/>
        </w:rPr>
        <w:t xml:space="preserve">فی شرح أسانید الکافی و بیان أحوال الرجال المذکورین فی سند أحادیثه علی ما أورده العلامة المجلسی فی مرآة العقول للشیخ علی بن المولی محمد إبراهیم بن محمد علی القمی المعاصر نزیل النجف و المترجم هو و والده فی المآثر و الآثار فی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والده الفقیه تلمیذ صاحب الجواهر و العلامة الأنصاری و صهر الشیخ مشکور الحولاوی النجفی علی ابنته رزق منها ابنه المذکور و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الإجازة له، و قد رأیت من التنویر هذا مجلدا بخط مؤلفه قبل سنین ینتهی إلی باب الکفاف من أصول الکافی و کان مشغولا بإتمامه</w:t>
      </w:r>
    </w:p>
    <w:p>
      <w:pPr>
        <w:pStyle w:val="Heading3"/>
        <w:numPr>
          <w:ilvl w:val="2"/>
          <w:numId w:val="1"/>
        </w:numPr>
        <w:rPr/>
      </w:pPr>
      <w:bookmarkStart w:id="6286" w:name="__RefHeading___Toc7561086_73709187"/>
      <w:bookmarkStart w:id="6287" w:name="_Toc2923"/>
      <w:bookmarkEnd w:id="6286"/>
      <w:r>
        <w:rPr/>
        <w:t>2093</w:t>
      </w:r>
      <w:r>
        <w:rPr>
          <w:rtl w:val="true"/>
        </w:rPr>
        <w:t xml:space="preserve">- </w:t>
      </w:r>
      <w:r>
        <w:rPr>
          <w:rtl w:val="true"/>
        </w:rPr>
        <w:t>تنویر المصباح</w:t>
      </w:r>
      <w:bookmarkEnd w:id="6287"/>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تلخیص المفتاح المتن هو تلخیص ل مفتاح الحساب و المفتاح و تلخیصه کلاهما للمولی غیاث الدین جمشید بن مسعود بن محمود الطبیب الکاشانی، و أما شرح التلخیص فقد رأیت منه نسخه فی النجف عند المولی الشیخ علی القمی مکتوب علیه أنه تنویر المصباح فی شرح تلخیص المفتاح و هو شرح مبسوط لیس له خطبة و لا دیباجة یشرع فیه بشرح البسملة کلمة کلمة ثم شرح خطبة التلخیص المرتب علی ثلاثین فصلا ثم شرح فصوله بذکر تمام المتن ممزوجا بالشرح إلی آخر الکتاب و ختمه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نرجو شفاعة النبی المبعوث بفصل الخطاب و آله الفاصلین بین الخطإ و الصواب و باقی أحبته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شرح قول المؤلف فی خطبة التلخیص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 و أصحابه النجیبة الزکیة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النجیبة الزکیة صفتان للآل و الأصحاب نشرا علی غیر ترتیب اللف و الزکیة أی الطاهرة و فیها تلمیح إلی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یظهر من الأول و الآخر أن الشارح کان من المعترفین یعلم الآل و طهارتهم، و قال فی أول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الحساب </w:t>
      </w:r>
      <w:bookmarkStart w:id="6288" w:name="pg11681_117648"/>
    </w:p>
    <w:p>
      <w:pPr>
        <w:pStyle w:val="BookText"/>
        <w:rPr/>
      </w:pPr>
      <w:bookmarkEnd w:id="6288"/>
      <w:r>
        <w:rPr>
          <w:rFonts w:ascii="IRNazanin" w:hAnsi="IRNazanin" w:eastAsia="IRNazanin"/>
          <w:color w:val="111111"/>
          <w:sz w:val="28"/>
          <w:sz w:val="28"/>
          <w:szCs w:val="28"/>
          <w:rtl w:val="true"/>
          <w:lang w:bidi="fa-IR"/>
        </w:rPr>
        <w:t>هوائی إن استخرج فیه المجهولات بلا استعمال الجوارح کالقواعد المذکورة فی البهائیة و الاسمی بالتخت و التراب و هو العملی حقیقة و الأول تشبیها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مراده غیر خلاصة الحساب للشیخ البهائی و قد ذکر مفتاح الحساب فی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و قال بعد ذکره تلخیص المفتاح ما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شرح بعضهم هذا 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مراده هذا الشرح، و یظهر من وقوع بعض التغییرات فیه أنه نسخه الأصل بخط المؤلف</w:t>
      </w:r>
    </w:p>
    <w:p>
      <w:pPr>
        <w:pStyle w:val="Heading3"/>
        <w:numPr>
          <w:ilvl w:val="2"/>
          <w:numId w:val="1"/>
        </w:numPr>
        <w:rPr/>
      </w:pPr>
      <w:bookmarkStart w:id="6289" w:name="__RefHeading___Toc7561088_73709187"/>
      <w:bookmarkStart w:id="6290" w:name="_Toc2924"/>
      <w:bookmarkEnd w:id="6289"/>
      <w:r>
        <w:rPr/>
        <w:t>2094</w:t>
      </w:r>
      <w:r>
        <w:rPr>
          <w:rtl w:val="true"/>
        </w:rPr>
        <w:t xml:space="preserve">- </w:t>
      </w:r>
      <w:r>
        <w:rPr>
          <w:rtl w:val="true"/>
        </w:rPr>
        <w:t>تنویر المطالع‌</w:t>
      </w:r>
      <w:bookmarkEnd w:id="6290"/>
    </w:p>
    <w:p>
      <w:pPr>
        <w:pStyle w:val="BookText"/>
        <w:rPr/>
      </w:pPr>
      <w:r>
        <w:rPr>
          <w:rFonts w:ascii="IRNazanin" w:hAnsi="IRNazanin" w:eastAsia="IRNazanin"/>
          <w:color w:val="111111"/>
          <w:sz w:val="28"/>
          <w:sz w:val="28"/>
          <w:szCs w:val="28"/>
          <w:rtl w:val="true"/>
          <w:lang w:bidi="fa-IR"/>
        </w:rPr>
        <w:t xml:space="preserve">حاشیة قدیمة للمولی جلال الدوانی المتوفی </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حاشیة میر صدر الدین الدشتکی الشهید فی </w:t>
      </w:r>
      <w:r>
        <w:rPr>
          <w:rFonts w:eastAsia="IRNazanin" w:cs="IRNazanin"/>
          <w:color w:val="111111"/>
          <w:sz w:val="28"/>
          <w:szCs w:val="28"/>
          <w:rtl w:val="true"/>
          <w:lang w:bidi="fa-IR"/>
        </w:rPr>
        <w:t>(</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کتبها هو أولا علی شرح المطالع تألیف قطب الدین الرازی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الحمد لولی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ضمن مجموعة من رسائل الدوانی الموقوفة فی </w:t>
      </w:r>
      <w:r>
        <w:rPr>
          <w:rFonts w:eastAsia="IRNazanin" w:cs="IRNazanin"/>
          <w:color w:val="111111"/>
          <w:sz w:val="28"/>
          <w:szCs w:val="28"/>
          <w:rtl w:val="true"/>
          <w:lang w:bidi="fa-IR"/>
        </w:rPr>
        <w:t>(</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لمکتبة مدرسة فاضل خان فی المشهد الرضوی فانتقلت منها إلی الخزانة الرضویة أخیرا، ثم لما کتب الصدر الدشتکی الحاشیة الجدیدة علی شرح المطالع و تعرض فیه للرد علی ما فی تنویر المطالع هذا کتب الدوانی أیضا تنویر المطالع الثانی مع تجدید النظر فی الأول کما یأتی</w:t>
      </w:r>
      <w:r>
        <w:rPr>
          <w:rFonts w:eastAsia="IRNazanin" w:cs="IRNazanin"/>
          <w:color w:val="111111"/>
          <w:sz w:val="28"/>
          <w:szCs w:val="28"/>
          <w:rtl w:val="true"/>
          <w:lang w:bidi="fa-IR"/>
        </w:rPr>
        <w:t>.</w:t>
      </w:r>
    </w:p>
    <w:p>
      <w:pPr>
        <w:pStyle w:val="Heading3"/>
        <w:numPr>
          <w:ilvl w:val="2"/>
          <w:numId w:val="1"/>
        </w:numPr>
        <w:rPr/>
      </w:pPr>
      <w:bookmarkStart w:id="6291" w:name="__RefHeading___Toc7561090_73709187"/>
      <w:bookmarkStart w:id="6292" w:name="_Toc2925"/>
      <w:bookmarkEnd w:id="6291"/>
      <w:r>
        <w:rPr/>
        <w:t>2095</w:t>
      </w:r>
      <w:r>
        <w:rPr>
          <w:rtl w:val="true"/>
        </w:rPr>
        <w:t xml:space="preserve">- </w:t>
      </w:r>
      <w:r>
        <w:rPr>
          <w:rtl w:val="true"/>
        </w:rPr>
        <w:t>تنویر المطالع و تبصیر المطالع،</w:t>
      </w:r>
      <w:bookmarkEnd w:id="6292"/>
    </w:p>
    <w:p>
      <w:pPr>
        <w:pStyle w:val="BookText"/>
        <w:rPr/>
      </w:pPr>
      <w:r>
        <w:rPr>
          <w:rFonts w:ascii="IRNazanin" w:hAnsi="IRNazanin" w:eastAsia="IRNazanin"/>
          <w:color w:val="111111"/>
          <w:sz w:val="28"/>
          <w:sz w:val="28"/>
          <w:szCs w:val="28"/>
          <w:rtl w:val="true"/>
          <w:lang w:bidi="fa-IR"/>
        </w:rPr>
        <w:t xml:space="preserve">هو الحاشیة الجدیدة للدوانی علی الحاشیة الجدیدة الدشتکیة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أطلع من مطالع البراهین لوامع أنوار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فیه أنه کتب قبل ذلک حاشیة قدیمة علی حاشیة الصدر و سماها ب تنویر المطالع أیضا، ثم جدد النظر فیه و کتب هذه الثانیة الجدیدة، و بینهما اختلافات فی الخطبة و الدیباجة و بعض العبارات، و هو أیضا من موقوفات فاضل خان لمدرسته، و یوجد أیضا فی مکتبة قوله لکنه ذکر فی فهرسها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الحاشیة الجدیدة للدوانی علی حاشیة المیر السید الشریف و الصحیح ما ذکرناه</w:t>
      </w:r>
      <w:r>
        <w:rPr>
          <w:rFonts w:eastAsia="IRNazanin" w:cs="IRNazanin"/>
          <w:color w:val="111111"/>
          <w:sz w:val="28"/>
          <w:szCs w:val="28"/>
          <w:rtl w:val="true"/>
          <w:lang w:bidi="fa-IR"/>
        </w:rPr>
        <w:t>.</w:t>
      </w:r>
    </w:p>
    <w:p>
      <w:pPr>
        <w:pStyle w:val="Heading3"/>
        <w:numPr>
          <w:ilvl w:val="2"/>
          <w:numId w:val="1"/>
        </w:numPr>
        <w:rPr/>
      </w:pPr>
      <w:bookmarkStart w:id="6293" w:name="__RefHeading___Toc7561092_73709187"/>
      <w:bookmarkStart w:id="6294" w:name="_Toc2926"/>
      <w:bookmarkEnd w:id="6293"/>
      <w:r>
        <w:rPr>
          <w:rtl w:val="true"/>
        </w:rPr>
        <w:t>تنویر المقیاس‌</w:t>
      </w:r>
      <w:bookmarkEnd w:id="6294"/>
    </w:p>
    <w:p>
      <w:pPr>
        <w:pStyle w:val="BookText"/>
        <w:rPr/>
      </w:pPr>
      <w:r>
        <w:rPr>
          <w:rFonts w:ascii="IRNazanin" w:hAnsi="IRNazanin" w:eastAsia="IRNazanin"/>
          <w:color w:val="111111"/>
          <w:sz w:val="28"/>
          <w:sz w:val="28"/>
          <w:szCs w:val="28"/>
          <w:rtl w:val="true"/>
          <w:lang w:bidi="fa-IR"/>
        </w:rPr>
        <w:t>من تفسیر ابن عباس، مر بعنوان تفسیر ابن عباس</w:t>
      </w:r>
      <w:r>
        <w:rPr>
          <w:rFonts w:eastAsia="IRNazanin" w:cs="IRNazanin"/>
          <w:color w:val="111111"/>
          <w:sz w:val="28"/>
          <w:szCs w:val="28"/>
          <w:rtl w:val="true"/>
          <w:lang w:bidi="fa-IR"/>
        </w:rPr>
        <w:t>.</w:t>
      </w:r>
    </w:p>
    <w:p>
      <w:pPr>
        <w:pStyle w:val="Heading3"/>
        <w:numPr>
          <w:ilvl w:val="2"/>
          <w:numId w:val="1"/>
        </w:numPr>
        <w:rPr/>
      </w:pPr>
      <w:bookmarkStart w:id="6295" w:name="__RefHeading___Toc7561094_73709187"/>
      <w:bookmarkStart w:id="6296" w:name="_Toc2927"/>
      <w:bookmarkEnd w:id="6295"/>
      <w:r>
        <w:rPr>
          <w:rtl w:val="true"/>
        </w:rPr>
        <w:t>التاء بعدها الواو</w:t>
      </w:r>
      <w:bookmarkEnd w:id="6296"/>
    </w:p>
    <w:p>
      <w:pPr>
        <w:pStyle w:val="Heading3"/>
        <w:numPr>
          <w:ilvl w:val="2"/>
          <w:numId w:val="1"/>
        </w:numPr>
        <w:rPr/>
      </w:pPr>
      <w:bookmarkStart w:id="6297" w:name="__RefHeading___Toc7561096_73709187"/>
      <w:bookmarkStart w:id="6298" w:name="_Toc2928"/>
      <w:bookmarkEnd w:id="6297"/>
      <w:r>
        <w:rPr/>
        <w:t>2096</w:t>
      </w:r>
      <w:r>
        <w:rPr>
          <w:rtl w:val="true"/>
        </w:rPr>
        <w:t xml:space="preserve">- </w:t>
      </w:r>
      <w:r>
        <w:rPr>
          <w:rtl w:val="true"/>
        </w:rPr>
        <w:t>کتاب التوابین</w:t>
      </w:r>
      <w:bookmarkEnd w:id="6298"/>
    </w:p>
    <w:p>
      <w:pPr>
        <w:pStyle w:val="BookText"/>
        <w:rPr/>
      </w:pPr>
      <w:r>
        <w:rPr>
          <w:rFonts w:ascii="IRNazanin" w:hAnsi="IRNazanin" w:eastAsia="IRNazanin"/>
          <w:color w:val="111111"/>
          <w:sz w:val="28"/>
          <w:sz w:val="28"/>
          <w:szCs w:val="28"/>
          <w:rtl w:val="true"/>
          <w:lang w:bidi="fa-IR"/>
        </w:rPr>
        <w:t xml:space="preserve">لإبراهیم بن محمد الثقفی المتوفی فی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ذکره النجاشی و فی الفهرست التوابین، و عین الوردة</w:t>
      </w:r>
    </w:p>
    <w:p>
      <w:pPr>
        <w:pStyle w:val="Heading3"/>
        <w:numPr>
          <w:ilvl w:val="2"/>
          <w:numId w:val="1"/>
        </w:numPr>
        <w:rPr/>
      </w:pPr>
      <w:bookmarkStart w:id="6299" w:name="__RefHeading___Toc7561098_73709187"/>
      <w:bookmarkStart w:id="6300" w:name="_Toc2929"/>
      <w:bookmarkEnd w:id="6299"/>
      <w:r>
        <w:rPr/>
        <w:t>2097</w:t>
      </w:r>
      <w:r>
        <w:rPr>
          <w:rtl w:val="true"/>
        </w:rPr>
        <w:t xml:space="preserve">- </w:t>
      </w:r>
      <w:r>
        <w:rPr>
          <w:rtl w:val="true"/>
        </w:rPr>
        <w:t>کتاب التوابین</w:t>
      </w:r>
      <w:bookmarkEnd w:id="6300"/>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عین الوردة لأبی عبد الله محمد بن زکریا بن دینار الغلابی البصری المتوفی </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حکاه سیدنا فی تأسیس الشیعة عن فهرس ابن الندیم، </w:t>
      </w:r>
      <w:bookmarkStart w:id="6301" w:name="pg11681_117649"/>
    </w:p>
    <w:p>
      <w:pPr>
        <w:pStyle w:val="BookText"/>
        <w:rPr/>
      </w:pPr>
      <w:bookmarkEnd w:id="6301"/>
      <w:r>
        <w:rPr>
          <w:rFonts w:ascii="IRNazanin" w:hAnsi="IRNazanin" w:eastAsia="IRNazanin"/>
          <w:color w:val="111111"/>
          <w:sz w:val="28"/>
          <w:sz w:val="28"/>
          <w:szCs w:val="28"/>
          <w:rtl w:val="true"/>
          <w:lang w:bidi="fa-IR"/>
        </w:rPr>
        <w:t xml:space="preserve">و الظاهر أنه نقله عن غیر الطبعة الثانیة فإنه قد خرج من هذا الطبع مغلوطا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الثواء بین و عروردة</w:t>
      </w:r>
      <w:r>
        <w:rPr>
          <w:rFonts w:eastAsia="IRNazanin" w:cs="IRNazanin"/>
          <w:color w:val="111111"/>
          <w:sz w:val="28"/>
          <w:szCs w:val="28"/>
          <w:rtl w:val="true"/>
          <w:lang w:bidi="fa-IR"/>
        </w:rPr>
        <w:t>).</w:t>
      </w:r>
    </w:p>
    <w:p>
      <w:pPr>
        <w:pStyle w:val="Heading3"/>
        <w:numPr>
          <w:ilvl w:val="2"/>
          <w:numId w:val="1"/>
        </w:numPr>
        <w:rPr/>
      </w:pPr>
      <w:bookmarkStart w:id="6302" w:name="__RefHeading___Toc7561100_73709187"/>
      <w:bookmarkStart w:id="6303" w:name="_Toc2930"/>
      <w:bookmarkEnd w:id="6302"/>
      <w:r>
        <w:rPr/>
        <w:t>2098</w:t>
      </w:r>
      <w:r>
        <w:rPr>
          <w:rtl w:val="true"/>
        </w:rPr>
        <w:t xml:space="preserve">- </w:t>
      </w:r>
      <w:r>
        <w:rPr>
          <w:rtl w:val="true"/>
        </w:rPr>
        <w:t>تواتر القرآن‌</w:t>
      </w:r>
      <w:bookmarkEnd w:id="6303"/>
    </w:p>
    <w:p>
      <w:pPr>
        <w:pStyle w:val="BookText"/>
        <w:rPr/>
      </w:pPr>
      <w:r>
        <w:rPr>
          <w:rFonts w:ascii="IRNazanin" w:hAnsi="IRNazanin" w:eastAsia="IRNazanin"/>
          <w:color w:val="111111"/>
          <w:sz w:val="28"/>
          <w:sz w:val="28"/>
          <w:szCs w:val="28"/>
          <w:rtl w:val="true"/>
          <w:lang w:bidi="fa-IR"/>
        </w:rPr>
        <w:t xml:space="preserve">للشیخ المحدث محمد بن الحسن الحر العاملی المتوفی بالمشهد الرضوی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فیه کلام بعض معاصریه فی کتاب تفسیره من إنکار التواتر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أمل الآمل و فی کشف الحجب و یوجد ضمن مجموعة عند المیرزا محمد علی الأردوبادی فی النجف</w:t>
      </w:r>
    </w:p>
    <w:p>
      <w:pPr>
        <w:pStyle w:val="Heading3"/>
        <w:numPr>
          <w:ilvl w:val="2"/>
          <w:numId w:val="1"/>
        </w:numPr>
        <w:rPr/>
      </w:pPr>
      <w:bookmarkStart w:id="6304" w:name="__RefHeading___Toc7561102_73709187"/>
      <w:bookmarkStart w:id="6305" w:name="_Toc2931"/>
      <w:bookmarkEnd w:id="6304"/>
      <w:r>
        <w:rPr/>
        <w:t>2099</w:t>
      </w:r>
      <w:r>
        <w:rPr>
          <w:rtl w:val="true"/>
        </w:rPr>
        <w:t xml:space="preserve">- </w:t>
      </w:r>
      <w:r>
        <w:rPr>
          <w:rtl w:val="true"/>
        </w:rPr>
        <w:t>التواریخ‌</w:t>
      </w:r>
      <w:bookmarkEnd w:id="6305"/>
    </w:p>
    <w:p>
      <w:pPr>
        <w:pStyle w:val="BookText"/>
        <w:rPr/>
      </w:pPr>
      <w:r>
        <w:rPr>
          <w:rFonts w:ascii="IRNazanin" w:hAnsi="IRNazanin" w:eastAsia="IRNazanin"/>
          <w:color w:val="111111"/>
          <w:sz w:val="28"/>
          <w:sz w:val="28"/>
          <w:szCs w:val="28"/>
          <w:rtl w:val="true"/>
          <w:lang w:bidi="fa-IR"/>
        </w:rPr>
        <w:t>للسید الأمیر ذی المناقب ابن طاهر بن أبی المناقب الحسینی الرازی شیخ والد الشیخ منتجب الدین کما ذکره فی فهرسه فهو من المائة الخامسة</w:t>
      </w:r>
      <w:r>
        <w:rPr>
          <w:rFonts w:eastAsia="IRNazanin" w:cs="IRNazanin"/>
          <w:color w:val="111111"/>
          <w:sz w:val="28"/>
          <w:szCs w:val="28"/>
          <w:rtl w:val="true"/>
          <w:lang w:bidi="fa-IR"/>
        </w:rPr>
        <w:t>.</w:t>
      </w:r>
    </w:p>
    <w:p>
      <w:pPr>
        <w:pStyle w:val="Heading3"/>
        <w:numPr>
          <w:ilvl w:val="2"/>
          <w:numId w:val="1"/>
        </w:numPr>
        <w:rPr/>
      </w:pPr>
      <w:bookmarkStart w:id="6306" w:name="__RefHeading___Toc7561104_73709187"/>
      <w:bookmarkStart w:id="6307" w:name="_Toc2932"/>
      <w:bookmarkEnd w:id="6306"/>
      <w:r>
        <w:rPr/>
        <w:t>2100</w:t>
      </w:r>
      <w:r>
        <w:rPr>
          <w:rtl w:val="true"/>
        </w:rPr>
        <w:t xml:space="preserve">- </w:t>
      </w:r>
      <w:r>
        <w:rPr>
          <w:rtl w:val="true"/>
        </w:rPr>
        <w:t>التواریخ‌</w:t>
      </w:r>
      <w:bookmarkEnd w:id="6307"/>
    </w:p>
    <w:p>
      <w:pPr>
        <w:pStyle w:val="BookText"/>
        <w:rPr/>
      </w:pPr>
      <w:r>
        <w:rPr>
          <w:rFonts w:ascii="IRNazanin" w:hAnsi="IRNazanin" w:eastAsia="IRNazanin"/>
          <w:color w:val="111111"/>
          <w:sz w:val="28"/>
          <w:sz w:val="28"/>
          <w:szCs w:val="28"/>
          <w:rtl w:val="true"/>
          <w:lang w:bidi="fa-IR"/>
        </w:rPr>
        <w:t>للأمیر الزاهد سیف الدولة و هشوذان بن دشمن زیاد بن مردافکن الدیلمی، ذکره الشیخ منتجب الدین و وصفه بأنه صالح فاضل، و الظاهر أنه معاصره</w:t>
      </w:r>
      <w:r>
        <w:rPr>
          <w:rFonts w:eastAsia="IRNazanin" w:cs="IRNazanin"/>
          <w:color w:val="111111"/>
          <w:sz w:val="28"/>
          <w:szCs w:val="28"/>
          <w:rtl w:val="true"/>
          <w:lang w:bidi="fa-IR"/>
        </w:rPr>
        <w:t>.</w:t>
      </w:r>
    </w:p>
    <w:p>
      <w:pPr>
        <w:pStyle w:val="Heading3"/>
        <w:numPr>
          <w:ilvl w:val="2"/>
          <w:numId w:val="1"/>
        </w:numPr>
        <w:rPr/>
      </w:pPr>
      <w:bookmarkStart w:id="6308" w:name="__RefHeading___Toc7561106_73709187"/>
      <w:bookmarkStart w:id="6309" w:name="_Toc2933"/>
      <w:bookmarkEnd w:id="6308"/>
      <w:r>
        <w:rPr/>
        <w:t>2101</w:t>
      </w:r>
      <w:r>
        <w:rPr>
          <w:rtl w:val="true"/>
        </w:rPr>
        <w:t xml:space="preserve">- </w:t>
      </w:r>
      <w:r>
        <w:rPr>
          <w:rtl w:val="true"/>
        </w:rPr>
        <w:t>التواریخ‌</w:t>
      </w:r>
      <w:bookmarkEnd w:id="6309"/>
    </w:p>
    <w:p>
      <w:pPr>
        <w:pStyle w:val="BookText"/>
        <w:rPr/>
      </w:pPr>
      <w:r>
        <w:rPr>
          <w:rFonts w:ascii="IRNazanin" w:hAnsi="IRNazanin" w:eastAsia="IRNazanin"/>
          <w:color w:val="111111"/>
          <w:sz w:val="28"/>
          <w:sz w:val="28"/>
          <w:szCs w:val="28"/>
          <w:rtl w:val="true"/>
          <w:lang w:bidi="fa-IR"/>
        </w:rPr>
        <w:t xml:space="preserve">للوقائع المختلفة بالعربیة و الفارسیة للسید المفتی میر محمد عباس الجزائری التستری اللکهنوی المتوفی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من تصانیفه فی التجلیات، و الظاهر أن فیه ما أنشأه من مادة التاریخ للوقائع</w:t>
      </w:r>
    </w:p>
    <w:p>
      <w:pPr>
        <w:pStyle w:val="Heading3"/>
        <w:numPr>
          <w:ilvl w:val="2"/>
          <w:numId w:val="1"/>
        </w:numPr>
        <w:rPr/>
      </w:pPr>
      <w:bookmarkStart w:id="6310" w:name="__RefHeading___Toc7561108_73709187"/>
      <w:bookmarkStart w:id="6311" w:name="_Toc2934"/>
      <w:bookmarkEnd w:id="6310"/>
      <w:r>
        <w:rPr>
          <w:rtl w:val="true"/>
        </w:rPr>
        <w:t>تواریخ الأئمة</w:t>
      </w:r>
      <w:bookmarkEnd w:id="6311"/>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ثان ل تاریخ آل الرسول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منسوب إلی نصر الجهضمی، و ذکرنا أن اسمه الثالث الموالید و إنه موجود فی تبریز فی مکتبة الخیابانی، ثم کتب إلینا السید محمد علی بن الحاج میرزا باقر القاضی التبریزی أنه استنسخ عن نسخه الخیابانی نسخه لنفسه و کتب إلینا تفصیل جملة من الأسانید المذکورة فی الکتاب، ثم وجدت نسخه منه فی النجف الأشرف ضمن مجموعة فی مکتبة الشیخ محمد السماوی، و هو مختصر فی حدود مائتی بیت، و لما تصفحته تبین لی أنه بعینه هو کتاب تاریخ الأئمة الذی ذکر النجاشی أنه لابن أبی الثلج و یرویه عنه أبو المفضل الشیبانی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علی ما فی صدر هذه النسخة روایة الإمام محب الدین محمد بن محمود بن الحسن بن النجار البغدادی المتوفی </w:t>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المحدث بالمدرسة المستنصریة، و المؤلف ل ذیل تاریخ بغداد الذی یرویه عن مؤلفه السید رضی الدین علی بن طاوس فی تصانیفه، و ابن النجار هذا یروی هذا الکتاب عن مشایخه الثلاثة بأسانیدهم المتصلة إلی أبی العباس أحمد بن إبراهیم بن علی الکندی، المحدث فی مکة، و المترجم </w:t>
      </w:r>
      <w:bookmarkStart w:id="6312" w:name="pg11681_117650"/>
    </w:p>
    <w:p>
      <w:pPr>
        <w:pStyle w:val="BookText"/>
        <w:rPr/>
      </w:pPr>
      <w:bookmarkEnd w:id="6312"/>
      <w:r>
        <w:rPr>
          <w:rFonts w:ascii="IRNazanin" w:hAnsi="IRNazanin" w:eastAsia="IRNazanin"/>
          <w:color w:val="111111"/>
          <w:sz w:val="28"/>
          <w:sz w:val="28"/>
          <w:szCs w:val="28"/>
          <w:rtl w:val="true"/>
          <w:lang w:bidi="fa-IR"/>
        </w:rPr>
        <w:t>فی 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وصفه الخطیب، بأنه ثقة یروی عن محمد بن جریر الطبری المتوفی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یروی عنه الحافظ أبو نعیم المتوفی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حدث الکندی بهذا الکتاب فی مکة المعظمة فی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أخبرنا به أبو بکر محمد بن أحمد بن محمد بن عبد الله ابن إسماعیل المعروف بابن أبی الثلج و المتوفی </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حدثنی عتبة بن سعد بن کنانة عن أحمد بن محمد الفاریابی عن نصر بن علی الجهضمی قال سألت علی بن موسی الرضا ع عن أعمار الأئمة ع فقال الرضا ع مضی رسول الله ص إلی آخر الحدیث ثم فی أثناء الکتاب یروی أحمد بن محمد الفاریابی عن غیر نصر الجهضمی أیضا أحادیث أخری فیظهر منه أن مؤلف الکتاب لیس هو الجهضمی بروایة أحمد بن محمد الفاریابی عنه لأنه یروی الفاریابی تواریخ الأئمة من بعد علی بن موسی الرضا ع فی هذا الکتاب عن غیر الجهضمی و ذلک مثل روایة الفاریابی عن أبیه محمد و هو عن أبی جعفر محمد بن علی الجواد ع المتوفی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مصرحا بأن روایته عن والده کان عند بلوغ الوالد أربعا و تسعین سنة، و مثل روایة أحمد الفاریابی عن أخیه عبد الله بن محمد الفاریابی و هو عن أبیه محمد مصرحا بأن أخاه عبد الله کان عارفا بأمر أهل البیت ع، و مثل روایة الفاریابی مرسلا بعنوان قیل و روی، و أیضا فی أثناء الکتاب کثیرا ما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الثلج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روایة عن أحد فیظهر منه أن أبا الثلج هو مؤلف الکتاب قد یذکر فیه کلام نفسه، و قد یروی فیه عن مشایخه بطرقهم إلی نصر الجهضمی أو غیره من أصحاب الأئمة ع، و قد استفدنا من أسانیده أن أحمد بن محمد الفاریابی و أباه و أخاه عبد الله کانوا من رواة أصحابنا الدین لم نجد لهم ذکرا الا فی أسانید الروایات، نعم لو کان محمد الفاریابی هو محمد بن یوسف الفاریابی المتوفی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معروف و مترجم فی کافة الکتب الرجالیة للعامة و غیرها و هو من مشایخ البخاری الذی مات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مصاحب سفیان الثوری المتوفی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معجم البلدان فی مادة فاریاب‌</w:t>
      </w:r>
    </w:p>
    <w:p>
      <w:pPr>
        <w:pStyle w:val="Heading3"/>
        <w:numPr>
          <w:ilvl w:val="2"/>
          <w:numId w:val="1"/>
        </w:numPr>
        <w:rPr/>
      </w:pPr>
      <w:bookmarkStart w:id="6313" w:name="__RefHeading___Toc7561110_73709187"/>
      <w:bookmarkStart w:id="6314" w:name="_Toc2935"/>
      <w:bookmarkEnd w:id="6313"/>
      <w:r>
        <w:rPr>
          <w:rtl w:val="true"/>
        </w:rPr>
        <w:t>تواریخ الأئمة</w:t>
      </w:r>
      <w:bookmarkEnd w:id="6314"/>
    </w:p>
    <w:p>
      <w:pPr>
        <w:pStyle w:val="BookText"/>
        <w:rPr/>
      </w:pPr>
      <w:r>
        <w:rPr>
          <w:rFonts w:ascii="IRNazanin" w:hAnsi="IRNazanin" w:eastAsia="IRNazanin"/>
          <w:color w:val="111111"/>
          <w:sz w:val="28"/>
          <w:sz w:val="28"/>
          <w:szCs w:val="28"/>
          <w:rtl w:val="true"/>
          <w:lang w:bidi="fa-IR"/>
        </w:rPr>
        <w:t xml:space="preserve">للشیخ أحمد بن فهد الحلی ذکرناه مع غیره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Heading3"/>
        <w:numPr>
          <w:ilvl w:val="2"/>
          <w:numId w:val="1"/>
        </w:numPr>
        <w:rPr/>
      </w:pPr>
      <w:bookmarkStart w:id="6315" w:name="__RefHeading___Toc7561112_73709187"/>
      <w:bookmarkStart w:id="6316" w:name="_Toc2936"/>
      <w:bookmarkEnd w:id="6315"/>
      <w:r>
        <w:rPr/>
        <w:t>2102</w:t>
      </w:r>
      <w:r>
        <w:rPr>
          <w:rtl w:val="true"/>
        </w:rPr>
        <w:t xml:space="preserve">- </w:t>
      </w:r>
      <w:r>
        <w:rPr>
          <w:rtl w:val="true"/>
        </w:rPr>
        <w:t>تواریخ الأعلام</w:t>
      </w:r>
      <w:bookmarkEnd w:id="6316"/>
    </w:p>
    <w:p>
      <w:pPr>
        <w:pStyle w:val="BookText"/>
        <w:rPr/>
      </w:pPr>
      <w:r>
        <w:rPr>
          <w:rFonts w:ascii="IRNazanin" w:hAnsi="IRNazanin" w:eastAsia="IRNazanin"/>
          <w:color w:val="111111"/>
          <w:sz w:val="28"/>
          <w:sz w:val="28"/>
          <w:szCs w:val="28"/>
          <w:rtl w:val="true"/>
          <w:lang w:bidi="fa-IR"/>
        </w:rPr>
        <w:t>للسید علی نقی النقوی بن أبی الحسن النقوی اللکهنوی المعاصر عده من تصانیفه</w:t>
      </w:r>
      <w:r>
        <w:rPr>
          <w:rFonts w:eastAsia="IRNazanin" w:cs="IRNazanin"/>
          <w:color w:val="111111"/>
          <w:sz w:val="28"/>
          <w:szCs w:val="28"/>
          <w:rtl w:val="true"/>
          <w:lang w:bidi="fa-IR"/>
        </w:rPr>
        <w:t>.</w:t>
      </w:r>
    </w:p>
    <w:p>
      <w:pPr>
        <w:pStyle w:val="Heading3"/>
        <w:numPr>
          <w:ilvl w:val="2"/>
          <w:numId w:val="1"/>
        </w:numPr>
        <w:rPr/>
      </w:pPr>
      <w:bookmarkStart w:id="6317" w:name="__RefHeading___Toc7561114_73709187"/>
      <w:bookmarkStart w:id="6318" w:name="_Toc2937"/>
      <w:bookmarkEnd w:id="6317"/>
      <w:r>
        <w:rPr/>
        <w:t>2103</w:t>
      </w:r>
      <w:r>
        <w:rPr>
          <w:rtl w:val="true"/>
        </w:rPr>
        <w:t xml:space="preserve">- </w:t>
      </w:r>
      <w:r>
        <w:rPr>
          <w:rtl w:val="true"/>
        </w:rPr>
        <w:t>تواریخ الأنبیاء</w:t>
      </w:r>
      <w:bookmarkEnd w:id="6318"/>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الأئمة إلی الحجة المنتظر عجل الله فرجه و صلی الله علیهم </w:t>
      </w:r>
      <w:bookmarkStart w:id="6319" w:name="pg11681_117651"/>
    </w:p>
    <w:p>
      <w:pPr>
        <w:pStyle w:val="BookText"/>
        <w:rPr/>
      </w:pPr>
      <w:bookmarkEnd w:id="6319"/>
      <w:r>
        <w:rPr>
          <w:rFonts w:ascii="IRNazanin" w:hAnsi="IRNazanin" w:eastAsia="IRNazanin"/>
          <w:color w:val="111111"/>
          <w:sz w:val="28"/>
          <w:sz w:val="28"/>
          <w:szCs w:val="28"/>
          <w:rtl w:val="true"/>
          <w:lang w:bidi="fa-IR"/>
        </w:rPr>
        <w:t xml:space="preserve">أجمعین فارسی فی ثلاث مجلدات للشیخ علی بن زین العابدین البارجینی الیزدی الحائری المعروف ب شهرنوی توفی فی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قرب رجلی العباس بن أمیر المؤمنین ع و قد أوصی بطبع کتابه إلزام الناصب الذی فرغ منه فی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Heading3"/>
        <w:numPr>
          <w:ilvl w:val="2"/>
          <w:numId w:val="1"/>
        </w:numPr>
        <w:rPr/>
      </w:pPr>
      <w:bookmarkStart w:id="6320" w:name="__RefHeading___Toc7561116_73709187"/>
      <w:bookmarkStart w:id="6321" w:name="_Toc2938"/>
      <w:bookmarkEnd w:id="6320"/>
      <w:r>
        <w:rPr/>
        <w:t>2104</w:t>
      </w:r>
      <w:r>
        <w:rPr>
          <w:rtl w:val="true"/>
        </w:rPr>
        <w:t xml:space="preserve">- </w:t>
      </w:r>
      <w:r>
        <w:rPr>
          <w:rtl w:val="true"/>
        </w:rPr>
        <w:t>تواریخ السلاطین</w:t>
      </w:r>
      <w:bookmarkEnd w:id="6321"/>
    </w:p>
    <w:p>
      <w:pPr>
        <w:pStyle w:val="BookText"/>
        <w:rPr/>
      </w:pPr>
      <w:r>
        <w:rPr>
          <w:rFonts w:ascii="IRNazanin" w:hAnsi="IRNazanin" w:eastAsia="IRNazanin"/>
          <w:color w:val="111111"/>
          <w:sz w:val="28"/>
          <w:sz w:val="28"/>
          <w:szCs w:val="28"/>
          <w:rtl w:val="true"/>
          <w:lang w:bidi="fa-IR"/>
        </w:rPr>
        <w:t xml:space="preserve">للشیخ محمد علی الشهیر بعلی بن أبی طالب الحزین الشاعر الأدیب الگیلانی الأصفهانی المتوفی ببنارس الهند فی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مع السوانح العمریة له</w:t>
      </w:r>
      <w:r>
        <w:rPr>
          <w:rFonts w:eastAsia="IRNazanin" w:cs="IRNazanin"/>
          <w:color w:val="111111"/>
          <w:sz w:val="28"/>
          <w:szCs w:val="28"/>
          <w:rtl w:val="true"/>
          <w:lang w:bidi="fa-IR"/>
        </w:rPr>
        <w:t>.</w:t>
      </w:r>
    </w:p>
    <w:p>
      <w:pPr>
        <w:pStyle w:val="Heading3"/>
        <w:numPr>
          <w:ilvl w:val="2"/>
          <w:numId w:val="1"/>
        </w:numPr>
        <w:rPr/>
      </w:pPr>
      <w:bookmarkStart w:id="6322" w:name="__RefHeading___Toc7561118_73709187"/>
      <w:bookmarkStart w:id="6323" w:name="_Toc2939"/>
      <w:bookmarkEnd w:id="6322"/>
      <w:r>
        <w:rPr/>
        <w:t>2105</w:t>
      </w:r>
      <w:r>
        <w:rPr>
          <w:rtl w:val="true"/>
        </w:rPr>
        <w:t xml:space="preserve">- </w:t>
      </w:r>
      <w:r>
        <w:rPr>
          <w:rtl w:val="true"/>
        </w:rPr>
        <w:t>التواریخ الشرعیة</w:t>
      </w:r>
      <w:bookmarkEnd w:id="6323"/>
    </w:p>
    <w:p>
      <w:pPr>
        <w:pStyle w:val="BookText"/>
        <w:rPr/>
      </w:pPr>
      <w:r>
        <w:rPr>
          <w:rFonts w:ascii="IRNazanin" w:hAnsi="IRNazanin" w:eastAsia="IRNazanin"/>
          <w:color w:val="111111"/>
          <w:sz w:val="28"/>
          <w:sz w:val="28"/>
          <w:szCs w:val="28"/>
          <w:rtl w:val="true"/>
          <w:lang w:bidi="fa-IR"/>
        </w:rPr>
        <w:t xml:space="preserve">عن الأئمة المهدیة للشیخ جمال الدین أبی العباس أحمد بن فهد الحلی فی </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بخط تلمیذه علی بن فضل بن هیکل فی خزانة کتب سیدنا الحسن صدر الدین فی الکاظمیة</w:t>
      </w:r>
      <w:r>
        <w:rPr>
          <w:rFonts w:eastAsia="IRNazanin" w:cs="IRNazanin"/>
          <w:color w:val="111111"/>
          <w:sz w:val="28"/>
          <w:szCs w:val="28"/>
          <w:rtl w:val="true"/>
          <w:lang w:bidi="fa-IR"/>
        </w:rPr>
        <w:t>.</w:t>
      </w:r>
    </w:p>
    <w:p>
      <w:pPr>
        <w:pStyle w:val="Heading3"/>
        <w:numPr>
          <w:ilvl w:val="2"/>
          <w:numId w:val="1"/>
        </w:numPr>
        <w:rPr/>
      </w:pPr>
      <w:bookmarkStart w:id="6324" w:name="__RefHeading___Toc7561120_73709187"/>
      <w:bookmarkStart w:id="6325" w:name="_Toc2940"/>
      <w:bookmarkEnd w:id="6324"/>
      <w:r>
        <w:rPr>
          <w:rtl w:val="true"/>
        </w:rPr>
        <w:t>التواریخ الشرعیة</w:t>
      </w:r>
      <w:bookmarkEnd w:id="6325"/>
    </w:p>
    <w:p>
      <w:pPr>
        <w:pStyle w:val="BookText"/>
        <w:rPr/>
      </w:pPr>
      <w:r>
        <w:rPr>
          <w:rFonts w:ascii="IRNazanin" w:hAnsi="IRNazanin" w:eastAsia="IRNazanin"/>
          <w:color w:val="111111"/>
          <w:sz w:val="28"/>
          <w:sz w:val="28"/>
          <w:szCs w:val="28"/>
          <w:rtl w:val="true"/>
          <w:lang w:bidi="fa-IR"/>
        </w:rPr>
        <w:t>للشیخ المفید، اسمه مسار الشیعة فی مختصر تاریخ الشریعة یأتی</w:t>
      </w:r>
    </w:p>
    <w:p>
      <w:pPr>
        <w:pStyle w:val="Heading3"/>
        <w:numPr>
          <w:ilvl w:val="2"/>
          <w:numId w:val="1"/>
        </w:numPr>
        <w:rPr/>
      </w:pPr>
      <w:bookmarkStart w:id="6326" w:name="__RefHeading___Toc7561122_73709187"/>
      <w:bookmarkStart w:id="6327" w:name="_Toc2941"/>
      <w:bookmarkEnd w:id="6326"/>
      <w:r>
        <w:rPr/>
        <w:t>2106</w:t>
      </w:r>
      <w:r>
        <w:rPr>
          <w:rtl w:val="true"/>
        </w:rPr>
        <w:t xml:space="preserve">- </w:t>
      </w:r>
      <w:r>
        <w:rPr>
          <w:rtl w:val="true"/>
        </w:rPr>
        <w:t>تواریخ عالمگیری</w:t>
      </w:r>
      <w:bookmarkEnd w:id="6327"/>
    </w:p>
    <w:p>
      <w:pPr>
        <w:pStyle w:val="BookText"/>
        <w:rPr/>
      </w:pPr>
      <w:r>
        <w:rPr>
          <w:rFonts w:ascii="IRNazanin" w:hAnsi="IRNazanin" w:eastAsia="IRNazanin"/>
          <w:color w:val="111111"/>
          <w:sz w:val="28"/>
          <w:sz w:val="28"/>
          <w:szCs w:val="28"/>
          <w:rtl w:val="true"/>
          <w:lang w:bidi="fa-IR"/>
        </w:rPr>
        <w:t>لبختاور خان، یوجد فی مکتبة السید راجه محمد مهدی فی ضلع فیض‌آباد کما فی فهرسها فراجعه</w:t>
      </w:r>
      <w:r>
        <w:rPr>
          <w:rFonts w:eastAsia="IRNazanin" w:cs="IRNazanin"/>
          <w:color w:val="111111"/>
          <w:sz w:val="28"/>
          <w:szCs w:val="28"/>
          <w:rtl w:val="true"/>
          <w:lang w:bidi="fa-IR"/>
        </w:rPr>
        <w:t>.</w:t>
      </w:r>
    </w:p>
    <w:p>
      <w:pPr>
        <w:pStyle w:val="Heading3"/>
        <w:numPr>
          <w:ilvl w:val="2"/>
          <w:numId w:val="1"/>
        </w:numPr>
        <w:rPr/>
      </w:pPr>
      <w:bookmarkStart w:id="6328" w:name="__RefHeading___Toc7561124_73709187"/>
      <w:bookmarkStart w:id="6329" w:name="_Toc2942"/>
      <w:bookmarkEnd w:id="6328"/>
      <w:r>
        <w:rPr>
          <w:rtl w:val="true"/>
        </w:rPr>
        <w:t>تواریخ المعصومین الأربعة عشر ع</w:t>
      </w:r>
      <w:bookmarkEnd w:id="6329"/>
    </w:p>
    <w:p>
      <w:pPr>
        <w:pStyle w:val="BookText"/>
        <w:rPr/>
      </w:pP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تاریخ المعصومین متعددا</w:t>
      </w:r>
      <w:r>
        <w:rPr>
          <w:rFonts w:eastAsia="IRNazanin" w:cs="IRNazanin"/>
          <w:color w:val="111111"/>
          <w:sz w:val="28"/>
          <w:szCs w:val="28"/>
          <w:rtl w:val="true"/>
          <w:lang w:bidi="fa-IR"/>
        </w:rPr>
        <w:t>.</w:t>
      </w:r>
    </w:p>
    <w:p>
      <w:pPr>
        <w:pStyle w:val="Heading3"/>
        <w:numPr>
          <w:ilvl w:val="2"/>
          <w:numId w:val="1"/>
        </w:numPr>
        <w:rPr/>
      </w:pPr>
      <w:bookmarkStart w:id="6330" w:name="__RefHeading___Toc7561126_73709187"/>
      <w:bookmarkStart w:id="6331" w:name="_Toc2943"/>
      <w:bookmarkEnd w:id="6330"/>
      <w:r>
        <w:rPr/>
        <w:t>2107</w:t>
      </w:r>
      <w:r>
        <w:rPr>
          <w:rtl w:val="true"/>
        </w:rPr>
        <w:t xml:space="preserve">- </w:t>
      </w:r>
      <w:r>
        <w:rPr>
          <w:rtl w:val="true"/>
        </w:rPr>
        <w:t>تواریخ الملوک و الخلفاء</w:t>
      </w:r>
      <w:bookmarkEnd w:id="6331"/>
    </w:p>
    <w:p>
      <w:pPr>
        <w:pStyle w:val="BookText"/>
        <w:rPr/>
      </w:pPr>
      <w:r>
        <w:rPr>
          <w:rFonts w:ascii="IRNazanin" w:hAnsi="IRNazanin" w:eastAsia="IRNazanin"/>
          <w:color w:val="111111"/>
          <w:sz w:val="28"/>
          <w:sz w:val="28"/>
          <w:szCs w:val="28"/>
          <w:rtl w:val="true"/>
          <w:lang w:bidi="fa-IR"/>
        </w:rPr>
        <w:t xml:space="preserve">للشیخ حسین بن علی بن حماد اللیثی الواسطی ذکره فی إجازته للشیخ نجم الدین خضر بن محمد المطارآبادی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أورد صاحب الریاض شطرا من تلک الإجازة فی ترجمه اللیثی هذا</w:t>
      </w:r>
      <w:r>
        <w:rPr>
          <w:rFonts w:eastAsia="IRNazanin" w:cs="IRNazanin"/>
          <w:color w:val="111111"/>
          <w:sz w:val="28"/>
          <w:szCs w:val="28"/>
          <w:rtl w:val="true"/>
          <w:lang w:bidi="fa-IR"/>
        </w:rPr>
        <w:t>.</w:t>
      </w:r>
    </w:p>
    <w:p>
      <w:pPr>
        <w:pStyle w:val="Heading3"/>
        <w:numPr>
          <w:ilvl w:val="2"/>
          <w:numId w:val="1"/>
        </w:numPr>
        <w:rPr/>
      </w:pPr>
      <w:bookmarkStart w:id="6332" w:name="__RefHeading___Toc7561128_73709187"/>
      <w:bookmarkStart w:id="6333" w:name="_Toc2944"/>
      <w:bookmarkEnd w:id="6332"/>
      <w:r>
        <w:rPr/>
        <w:t>2108</w:t>
      </w:r>
      <w:r>
        <w:rPr>
          <w:rtl w:val="true"/>
        </w:rPr>
        <w:t xml:space="preserve">- </w:t>
      </w:r>
      <w:r>
        <w:rPr>
          <w:rtl w:val="true"/>
        </w:rPr>
        <w:t>تواریخ نصیر الدین</w:t>
      </w:r>
      <w:bookmarkEnd w:id="6333"/>
    </w:p>
    <w:p>
      <w:pPr>
        <w:pStyle w:val="BookText"/>
        <w:rPr/>
      </w:pPr>
      <w:r>
        <w:rPr>
          <w:rFonts w:ascii="IRNazanin" w:hAnsi="IRNazanin" w:eastAsia="IRNazanin"/>
          <w:color w:val="111111"/>
          <w:sz w:val="28"/>
          <w:sz w:val="28"/>
          <w:szCs w:val="28"/>
          <w:rtl w:val="true"/>
          <w:lang w:bidi="fa-IR"/>
        </w:rPr>
        <w:t>فارسی مطبوع کما ذکر فی فهرس مکتبة راجه محمد مهدی المذکور</w:t>
      </w:r>
    </w:p>
    <w:p>
      <w:pPr>
        <w:pStyle w:val="Heading3"/>
        <w:numPr>
          <w:ilvl w:val="2"/>
          <w:numId w:val="1"/>
        </w:numPr>
        <w:rPr/>
      </w:pPr>
      <w:bookmarkStart w:id="6334" w:name="__RefHeading___Toc7561130_73709187"/>
      <w:bookmarkStart w:id="6335" w:name="_Toc2945"/>
      <w:bookmarkEnd w:id="6334"/>
      <w:r>
        <w:rPr/>
        <w:t>2109</w:t>
      </w:r>
      <w:r>
        <w:rPr>
          <w:rtl w:val="true"/>
        </w:rPr>
        <w:t xml:space="preserve">- </w:t>
      </w:r>
      <w:r>
        <w:rPr>
          <w:rtl w:val="true"/>
        </w:rPr>
        <w:t>توان روان</w:t>
      </w:r>
      <w:bookmarkEnd w:id="6335"/>
    </w:p>
    <w:p>
      <w:pPr>
        <w:pStyle w:val="BookText"/>
        <w:rPr/>
      </w:pPr>
      <w:r>
        <w:rPr>
          <w:rFonts w:ascii="IRNazanin" w:hAnsi="IRNazanin" w:eastAsia="IRNazanin"/>
          <w:color w:val="111111"/>
          <w:sz w:val="28"/>
          <w:sz w:val="28"/>
          <w:szCs w:val="28"/>
          <w:rtl w:val="true"/>
          <w:lang w:bidi="fa-IR"/>
        </w:rPr>
        <w:t xml:space="preserve">مثنوی فی نظم أربعین حدیثا فی فضائل أمیر المؤمنین ع و مناقبه، لصدر الذاکرین المیرزا علی بن عبد الحسین بن علی أصغر بن عبد الهاشم بن القاسم الأفشار المتوفی فجأة فی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فرغ من نظمه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توانا خدای جهان</w:t>
      </w:r>
    </w:p>
    <w:p>
      <w:pPr>
        <w:pStyle w:val="BookText"/>
        <w:rPr/>
      </w:pPr>
      <w:r>
        <w:rPr>
          <w:rFonts w:ascii="IRNazanin" w:hAnsi="IRNazanin" w:eastAsia="IRNazanin"/>
          <w:color w:val="111111"/>
          <w:sz w:val="28"/>
          <w:sz w:val="28"/>
          <w:szCs w:val="28"/>
          <w:rtl w:val="true"/>
          <w:lang w:bidi="fa-IR"/>
        </w:rPr>
        <w:t>که داد الفت کالبد با روان</w:t>
      </w:r>
    </w:p>
    <w:p>
      <w:pPr>
        <w:pStyle w:val="BookText"/>
        <w:rPr/>
      </w:pPr>
      <w:r>
        <w:rPr>
          <w:rFonts w:ascii="IRNazanin" w:hAnsi="IRNazanin" w:eastAsia="IRNazanin"/>
          <w:color w:val="111111"/>
          <w:sz w:val="28"/>
          <w:sz w:val="28"/>
          <w:szCs w:val="28"/>
          <w:rtl w:val="true"/>
          <w:lang w:bidi="fa-IR"/>
        </w:rPr>
        <w:t>و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بتاریخ گفتم روان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روان کرد طبعم روان</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336" w:name="pg11681_117652"/>
    </w:p>
    <w:p>
      <w:pPr>
        <w:pStyle w:val="Heading3"/>
        <w:numPr>
          <w:ilvl w:val="2"/>
          <w:numId w:val="1"/>
        </w:numPr>
        <w:rPr/>
      </w:pPr>
      <w:bookmarkStart w:id="6337" w:name="__RefHeading___Toc7561132_73709187"/>
      <w:bookmarkStart w:id="6338" w:name="_Toc2946"/>
      <w:bookmarkEnd w:id="6336"/>
      <w:bookmarkEnd w:id="6337"/>
      <w:r>
        <w:rPr/>
        <w:t>2110</w:t>
      </w:r>
      <w:r>
        <w:rPr>
          <w:rtl w:val="true"/>
        </w:rPr>
        <w:t xml:space="preserve">- </w:t>
      </w:r>
      <w:r>
        <w:rPr>
          <w:rtl w:val="true"/>
        </w:rPr>
        <w:t>التوبة</w:t>
      </w:r>
      <w:bookmarkEnd w:id="6338"/>
    </w:p>
    <w:p>
      <w:pPr>
        <w:pStyle w:val="BookText"/>
        <w:rPr/>
      </w:pPr>
      <w:r>
        <w:rPr>
          <w:rFonts w:ascii="IRNazanin" w:hAnsi="IRNazanin" w:eastAsia="IRNazanin"/>
          <w:color w:val="111111"/>
          <w:sz w:val="28"/>
          <w:sz w:val="28"/>
          <w:szCs w:val="28"/>
          <w:rtl w:val="true"/>
          <w:lang w:bidi="fa-IR"/>
        </w:rPr>
        <w:t xml:space="preserve">أو رسالة فی التوبة تألیف الشیخ أبی تراب عبد الصمد بن الشیخ شمس الدین محمد بن علی بن الحسن بن صالح بن إسماعیل العاملی الجبعی جد الشیخ البهائی ولد کما کتبه والده شمس الدین فی مجموعته 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کما أخبر تلمیذه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مجلد إجازات البحار، قال فی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بخط الشیخ عبد الصمد هذا مجموعة ملیئة من الفوائد و خطه متوسط فی الرداءة تاریخ بعض أجزائها </w:t>
      </w:r>
      <w:r>
        <w:rPr>
          <w:rFonts w:eastAsia="IRNazanin" w:cs="IRNazanin"/>
          <w:color w:val="111111"/>
          <w:sz w:val="28"/>
          <w:szCs w:val="28"/>
          <w:rtl w:val="true"/>
          <w:lang w:bidi="fa-IR"/>
        </w:rPr>
        <w:t>(</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بعضها </w:t>
      </w:r>
      <w:r>
        <w:rPr>
          <w:rFonts w:eastAsia="IRNazanin" w:cs="IRNazanin"/>
          <w:color w:val="111111"/>
          <w:sz w:val="28"/>
          <w:szCs w:val="28"/>
          <w:rtl w:val="true"/>
          <w:lang w:bidi="fa-IR"/>
        </w:rPr>
        <w:t>(</w:t>
      </w:r>
      <w:r>
        <w:rPr>
          <w:rFonts w:eastAsia="IRNazanin" w:cs="IRNazanin"/>
          <w:color w:val="111111"/>
          <w:sz w:val="28"/>
          <w:szCs w:val="28"/>
          <w:lang w:bidi="fa-IR"/>
        </w:rPr>
        <w:t>893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فیها رسالة منه فی التوبة</w:t>
      </w:r>
      <w:r>
        <w:rPr>
          <w:rFonts w:eastAsia="IRNazanin" w:cs="IRNazanin"/>
          <w:color w:val="111111"/>
          <w:sz w:val="28"/>
          <w:szCs w:val="28"/>
          <w:rtl w:val="true"/>
          <w:lang w:bidi="fa-IR"/>
        </w:rPr>
        <w:t>)</w:t>
      </w:r>
    </w:p>
    <w:p>
      <w:pPr>
        <w:pStyle w:val="Heading3"/>
        <w:numPr>
          <w:ilvl w:val="2"/>
          <w:numId w:val="1"/>
        </w:numPr>
        <w:rPr/>
      </w:pPr>
      <w:bookmarkStart w:id="6339" w:name="__RefHeading___Toc7561134_73709187"/>
      <w:bookmarkStart w:id="6340" w:name="_Toc2947"/>
      <w:bookmarkEnd w:id="6339"/>
      <w:r>
        <w:rPr/>
        <w:t>2111</w:t>
      </w:r>
      <w:r>
        <w:rPr>
          <w:rtl w:val="true"/>
        </w:rPr>
        <w:t xml:space="preserve">- </w:t>
      </w:r>
      <w:r>
        <w:rPr>
          <w:rtl w:val="true"/>
        </w:rPr>
        <w:t>التوجیه بقول قدماء المجوس فی المبدأ</w:t>
      </w:r>
      <w:bookmarkEnd w:id="6340"/>
    </w:p>
    <w:p>
      <w:pPr>
        <w:pStyle w:val="BookText"/>
        <w:rPr/>
      </w:pPr>
      <w:r>
        <w:rPr>
          <w:rFonts w:ascii="IRNazanin" w:hAnsi="IRNazanin" w:eastAsia="IRNazanin"/>
          <w:color w:val="111111"/>
          <w:sz w:val="28"/>
          <w:sz w:val="28"/>
          <w:szCs w:val="28"/>
          <w:rtl w:val="true"/>
          <w:lang w:bidi="fa-IR"/>
        </w:rPr>
        <w:t>للشیخ علی الحزین، عده من تصانیفه فی فهرسها المذکور فی نجوم السماء</w:t>
      </w:r>
      <w:r>
        <w:rPr>
          <w:rFonts w:eastAsia="IRNazanin" w:cs="IRNazanin"/>
          <w:color w:val="111111"/>
          <w:sz w:val="28"/>
          <w:szCs w:val="28"/>
          <w:rtl w:val="true"/>
          <w:lang w:bidi="fa-IR"/>
        </w:rPr>
        <w:t>.</w:t>
      </w:r>
    </w:p>
    <w:p>
      <w:pPr>
        <w:pStyle w:val="Heading3"/>
        <w:numPr>
          <w:ilvl w:val="2"/>
          <w:numId w:val="1"/>
        </w:numPr>
        <w:rPr/>
      </w:pPr>
      <w:bookmarkStart w:id="6341" w:name="__RefHeading___Toc7561136_73709187"/>
      <w:bookmarkStart w:id="6342" w:name="_Toc2948"/>
      <w:bookmarkEnd w:id="6341"/>
      <w:r>
        <w:rPr/>
        <w:t>2112</w:t>
      </w:r>
      <w:r>
        <w:rPr>
          <w:rtl w:val="true"/>
        </w:rPr>
        <w:t xml:space="preserve">- </w:t>
      </w:r>
      <w:r>
        <w:rPr>
          <w:rtl w:val="true"/>
        </w:rPr>
        <w:t>توجیه التسمیة</w:t>
      </w:r>
      <w:bookmarkEnd w:id="6342"/>
    </w:p>
    <w:p>
      <w:pPr>
        <w:pStyle w:val="BookText"/>
        <w:rPr/>
      </w:pPr>
      <w:r>
        <w:rPr>
          <w:rFonts w:ascii="IRNazanin" w:hAnsi="IRNazanin" w:eastAsia="IRNazanin"/>
          <w:color w:val="111111"/>
          <w:sz w:val="28"/>
          <w:sz w:val="28"/>
          <w:szCs w:val="28"/>
          <w:rtl w:val="true"/>
          <w:lang w:bidi="fa-IR"/>
        </w:rPr>
        <w:t>أی تسمیة بعض أولاد الأئمة ع باسم الخلفاء للأستاد الوحید البهبهانی، عده من تصانیفه فی فهرسها الذی رأیته بخطه</w:t>
      </w:r>
      <w:r>
        <w:rPr>
          <w:rFonts w:eastAsia="IRNazanin" w:cs="IRNazanin"/>
          <w:color w:val="111111"/>
          <w:sz w:val="28"/>
          <w:szCs w:val="28"/>
          <w:rtl w:val="true"/>
          <w:lang w:bidi="fa-IR"/>
        </w:rPr>
        <w:t>.</w:t>
      </w:r>
    </w:p>
    <w:p>
      <w:pPr>
        <w:pStyle w:val="Heading3"/>
        <w:numPr>
          <w:ilvl w:val="2"/>
          <w:numId w:val="1"/>
        </w:numPr>
        <w:rPr/>
      </w:pPr>
      <w:bookmarkStart w:id="6343" w:name="__RefHeading___Toc7561138_73709187"/>
      <w:bookmarkStart w:id="6344" w:name="_Toc2949"/>
      <w:bookmarkEnd w:id="6343"/>
      <w:r>
        <w:rPr/>
        <w:t>2113</w:t>
      </w:r>
      <w:r>
        <w:rPr>
          <w:rtl w:val="true"/>
        </w:rPr>
        <w:t xml:space="preserve">- </w:t>
      </w:r>
      <w:r>
        <w:rPr>
          <w:rtl w:val="true"/>
        </w:rPr>
        <w:t>توجیه السؤالات</w:t>
      </w:r>
      <w:bookmarkEnd w:id="6344"/>
    </w:p>
    <w:p>
      <w:pPr>
        <w:pStyle w:val="BookText"/>
        <w:rPr/>
      </w:pPr>
      <w:r>
        <w:rPr>
          <w:rFonts w:ascii="IRNazanin" w:hAnsi="IRNazanin" w:eastAsia="IRNazanin"/>
          <w:color w:val="111111"/>
          <w:sz w:val="28"/>
          <w:sz w:val="28"/>
          <w:szCs w:val="28"/>
          <w:rtl w:val="true"/>
          <w:lang w:bidi="fa-IR"/>
        </w:rPr>
        <w:t>فی حل الإشکالات للشیخ أبی السعادات أسعد بن عبد القاهر بن أسعد الأصفهانی، ذکره فی أمل الآمل</w:t>
      </w:r>
      <w:r>
        <w:rPr>
          <w:rFonts w:eastAsia="IRNazanin" w:cs="IRNazanin"/>
          <w:color w:val="111111"/>
          <w:sz w:val="28"/>
          <w:szCs w:val="28"/>
          <w:rtl w:val="true"/>
          <w:lang w:bidi="fa-IR"/>
        </w:rPr>
        <w:t>.</w:t>
      </w:r>
    </w:p>
    <w:p>
      <w:pPr>
        <w:pStyle w:val="Heading3"/>
        <w:numPr>
          <w:ilvl w:val="2"/>
          <w:numId w:val="1"/>
        </w:numPr>
        <w:rPr/>
      </w:pPr>
      <w:bookmarkStart w:id="6345" w:name="__RefHeading___Toc7561140_73709187"/>
      <w:bookmarkStart w:id="6346" w:name="_Toc2950"/>
      <w:bookmarkEnd w:id="6345"/>
      <w:r>
        <w:rPr/>
        <w:t>2114</w:t>
      </w:r>
      <w:r>
        <w:rPr>
          <w:rtl w:val="true"/>
        </w:rPr>
        <w:t xml:space="preserve">- </w:t>
      </w:r>
      <w:r>
        <w:rPr>
          <w:rtl w:val="true"/>
        </w:rPr>
        <w:t>توجیه الکلمات‌</w:t>
      </w:r>
      <w:bookmarkEnd w:id="6346"/>
    </w:p>
    <w:p>
      <w:pPr>
        <w:pStyle w:val="BookText"/>
        <w:rPr/>
      </w:pPr>
      <w:r>
        <w:rPr>
          <w:rFonts w:ascii="IRNazanin" w:hAnsi="IRNazanin" w:eastAsia="IRNazanin"/>
          <w:color w:val="111111"/>
          <w:sz w:val="28"/>
          <w:sz w:val="28"/>
          <w:szCs w:val="28"/>
          <w:rtl w:val="true"/>
          <w:lang w:bidi="fa-IR"/>
        </w:rPr>
        <w:t xml:space="preserve">أی کلمات الشیخ أحمد الأحسائی فی رسالته فی المعراج و المعاد بتأویلها و بیان مراداتها، لتلمیذه المولی حسن بن علی گوهر المعروف بالمولی گوهری القراچه‌داغی مؤلف البراهین الساطعة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مکتبة المحدث المیرزا هادی الخراسانی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رأیت جملة من الکتب التی وقفها الحاج السید حسین الکوه‌کمری لطلاب النجف فی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وصیة مالکها المولی حسن القراچه‌داغی، و الظاهر أنه هو هذا المؤلف المتوفی قبل هذا التاریخ</w:t>
      </w:r>
    </w:p>
    <w:p>
      <w:pPr>
        <w:pStyle w:val="Heading3"/>
        <w:numPr>
          <w:ilvl w:val="2"/>
          <w:numId w:val="1"/>
        </w:numPr>
        <w:rPr/>
      </w:pPr>
      <w:bookmarkStart w:id="6347" w:name="__RefHeading___Toc7561142_73709187"/>
      <w:bookmarkStart w:id="6348" w:name="_Toc2951"/>
      <w:bookmarkEnd w:id="6347"/>
      <w:r>
        <w:rPr/>
        <w:t>2115</w:t>
      </w:r>
      <w:r>
        <w:rPr>
          <w:rtl w:val="true"/>
        </w:rPr>
        <w:t xml:space="preserve">- </w:t>
      </w:r>
      <w:r>
        <w:rPr>
          <w:rtl w:val="true"/>
        </w:rPr>
        <w:t>توجیه النوع النقض</w:t>
      </w:r>
      <w:bookmarkEnd w:id="63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مقدمات الأدلة و أسنادها بالأخص و المساوی، لآغا محمد رفیع الألموتی، ترجمه الشیخ عبد النبی القزوینی فی تتمیم أمل الآمل و قال لم یحصل لی علم بأکثر من ذلک</w:t>
      </w:r>
      <w:r>
        <w:rPr>
          <w:rFonts w:eastAsia="IRNazanin" w:cs="IRNazanin"/>
          <w:color w:val="111111"/>
          <w:sz w:val="28"/>
          <w:szCs w:val="28"/>
          <w:rtl w:val="true"/>
          <w:lang w:bidi="fa-IR"/>
        </w:rPr>
        <w:t>.</w:t>
      </w:r>
    </w:p>
    <w:p>
      <w:pPr>
        <w:pStyle w:val="Heading3"/>
        <w:numPr>
          <w:ilvl w:val="2"/>
          <w:numId w:val="1"/>
        </w:numPr>
        <w:rPr/>
      </w:pPr>
      <w:bookmarkStart w:id="6349" w:name="__RefHeading___Toc7561144_73709187"/>
      <w:bookmarkStart w:id="6350" w:name="_Toc2952"/>
      <w:bookmarkEnd w:id="6349"/>
      <w:r>
        <w:rPr/>
        <w:t>2116</w:t>
      </w:r>
      <w:r>
        <w:rPr>
          <w:rtl w:val="true"/>
        </w:rPr>
        <w:t xml:space="preserve">- </w:t>
      </w:r>
      <w:r>
        <w:rPr>
          <w:rtl w:val="true"/>
        </w:rPr>
        <w:t>توحد مالاند</w:t>
      </w:r>
      <w:bookmarkEnd w:id="6350"/>
    </w:p>
    <w:p>
      <w:pPr>
        <w:pStyle w:val="BookText"/>
        <w:rPr/>
      </w:pPr>
      <w:r>
        <w:rPr>
          <w:rFonts w:ascii="IRNazanin" w:hAnsi="IRNazanin" w:eastAsia="IRNazanin"/>
          <w:color w:val="111111"/>
          <w:sz w:val="28"/>
          <w:sz w:val="28"/>
          <w:szCs w:val="28"/>
          <w:rtl w:val="true"/>
          <w:lang w:bidi="fa-IR"/>
        </w:rPr>
        <w:t>فی ترجمه تعبد مالاند فی تحقیق قبلة الإسلام و جواب سؤال الهنود، مطبوع بالأردویة کما ذکره فی الفهرس الاثنی عشریة اللاهوریة</w:t>
      </w:r>
      <w:r>
        <w:rPr>
          <w:rFonts w:eastAsia="IRNazanin" w:cs="IRNazanin"/>
          <w:color w:val="111111"/>
          <w:sz w:val="28"/>
          <w:szCs w:val="28"/>
          <w:rtl w:val="true"/>
          <w:lang w:bidi="fa-IR"/>
        </w:rPr>
        <w:t>.</w:t>
      </w:r>
    </w:p>
    <w:p>
      <w:pPr>
        <w:pStyle w:val="Heading3"/>
        <w:numPr>
          <w:ilvl w:val="2"/>
          <w:numId w:val="1"/>
        </w:numPr>
        <w:rPr/>
      </w:pPr>
      <w:bookmarkStart w:id="6351" w:name="__RefHeading___Toc7561146_73709187"/>
      <w:bookmarkStart w:id="6352" w:name="_Toc2953"/>
      <w:bookmarkEnd w:id="6351"/>
      <w:r>
        <w:rPr>
          <w:rtl w:val="true"/>
        </w:rPr>
        <w:t>التوحید</w:t>
      </w:r>
      <w:bookmarkEnd w:id="6352"/>
    </w:p>
    <w:p>
      <w:pPr>
        <w:pStyle w:val="Heading3"/>
        <w:numPr>
          <w:ilvl w:val="2"/>
          <w:numId w:val="1"/>
        </w:numPr>
        <w:rPr/>
      </w:pPr>
      <w:bookmarkStart w:id="6353" w:name="__RefHeading___Toc7561148_73709187"/>
      <w:bookmarkStart w:id="6354" w:name="_Toc2954"/>
      <w:bookmarkEnd w:id="6353"/>
      <w:r>
        <w:rPr>
          <w:rtl w:val="true"/>
        </w:rPr>
        <w:t>بیان</w:t>
      </w:r>
      <w:bookmarkEnd w:id="6354"/>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معرفة الله تعالی بالوحدانیة و العلم بأنه واحد أحد و أحدی الذات و المعنی، </w:t>
      </w:r>
      <w:bookmarkStart w:id="6355" w:name="pg11681_117653"/>
    </w:p>
    <w:p>
      <w:pPr>
        <w:pStyle w:val="BookText"/>
        <w:rPr/>
      </w:pPr>
      <w:bookmarkEnd w:id="6355"/>
      <w:r>
        <w:rPr>
          <w:rFonts w:ascii="IRNazanin" w:hAnsi="IRNazanin" w:eastAsia="IRNazanin"/>
          <w:color w:val="111111"/>
          <w:sz w:val="28"/>
          <w:sz w:val="28"/>
          <w:szCs w:val="28"/>
          <w:rtl w:val="true"/>
          <w:lang w:bidi="fa-IR"/>
        </w:rPr>
        <w:t xml:space="preserve">و أحدی الصفات، لا یحیط به العقول و لا یدرکه الأفهام و لا یدخل فی الأوهام، و التوحید أصل العلم و أساس المعرفة و أول المعارف الخمسة التی یسأل عنها العباد، و یفتش عنها فی القلوب، و هو غایة کمال النفس الإنسانی و أعلی لذات الروح البشری، و نهایة حد القرب و الوصول إلی ساحة الجلال من الحضرة الأحدیة، فقد کان العلماء بالله مغمورین فیه ساکنین کانوا أو متحرکین، ساکتین أو ناطقین، فأول ما نطق به لسان الوحی المبین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لا إله الا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یبتدئ أمیر المؤمنین ع فی أغلب خطبه بإثبات الصانع تعالی و صفات جماله و جلاله و کماله، و قد شایعة فی ذلک من شایعة من أهل المعرفة فکل یتکلم فی توحید الله تعالی علی قدر ما قذفه الله فی قلبه، و یکتب ما رزق من المعارف فی دفتره</w:t>
      </w:r>
    </w:p>
    <w:p>
      <w:pPr>
        <w:pStyle w:val="BookText"/>
        <w:rPr/>
      </w:pPr>
      <w:r>
        <w:rPr>
          <w:rFonts w:ascii="IRNazanin" w:hAnsi="IRNazanin" w:eastAsia="IRNazanin"/>
          <w:color w:val="111111"/>
          <w:sz w:val="28"/>
          <w:sz w:val="28"/>
          <w:szCs w:val="28"/>
          <w:rtl w:val="true"/>
          <w:lang w:bidi="fa-IR"/>
        </w:rPr>
        <w:t>استقلالا أو استدراجا بعناوین خاصة نذکرها فی محالها أو بلا عنوان، و منها ما یقرب من مائتی کتاب ذکرناها بعنوان إثبات الواجب أو أصول الدین أو أصول العقائد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نذکر جملة منها فی المقام بعنوان التوحید</w:t>
      </w:r>
      <w:r>
        <w:rPr>
          <w:rFonts w:eastAsia="IRNazanin" w:cs="IRNazanin"/>
          <w:color w:val="111111"/>
          <w:sz w:val="28"/>
          <w:szCs w:val="28"/>
          <w:rtl w:val="true"/>
          <w:lang w:bidi="fa-IR"/>
        </w:rPr>
        <w:t>.</w:t>
      </w:r>
    </w:p>
    <w:p>
      <w:pPr>
        <w:pStyle w:val="Heading3"/>
        <w:numPr>
          <w:ilvl w:val="2"/>
          <w:numId w:val="1"/>
        </w:numPr>
        <w:rPr/>
      </w:pPr>
      <w:bookmarkStart w:id="6356" w:name="__RefHeading___Toc7561150_73709187"/>
      <w:bookmarkStart w:id="6357" w:name="_Toc2955"/>
      <w:bookmarkEnd w:id="6356"/>
      <w:r>
        <w:rPr/>
        <w:t>2117</w:t>
      </w:r>
      <w:r>
        <w:rPr>
          <w:rtl w:val="true"/>
        </w:rPr>
        <w:t xml:space="preserve">- </w:t>
      </w:r>
      <w:r>
        <w:rPr>
          <w:rtl w:val="true"/>
        </w:rPr>
        <w:t>التوحید</w:t>
      </w:r>
      <w:bookmarkEnd w:id="6357"/>
    </w:p>
    <w:p>
      <w:pPr>
        <w:pStyle w:val="BookText"/>
        <w:rPr/>
      </w:pPr>
      <w:r>
        <w:rPr>
          <w:rFonts w:ascii="IRNazanin" w:hAnsi="IRNazanin" w:eastAsia="IRNazanin"/>
          <w:color w:val="111111"/>
          <w:sz w:val="28"/>
          <w:sz w:val="28"/>
          <w:szCs w:val="28"/>
          <w:rtl w:val="true"/>
          <w:lang w:bidi="fa-IR"/>
        </w:rPr>
        <w:t xml:space="preserve">للشیخ أبی الحسن بن درویش محمد، مرتب علی فصلین و خاتمة،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المتوحد فی ذاته و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النجف الأشرف، و فرغ منه فی یوم المولود </w:t>
      </w:r>
      <w:r>
        <w:rPr>
          <w:rFonts w:eastAsia="IRNazanin" w:cs="IRNazanin"/>
          <w:color w:val="111111"/>
          <w:sz w:val="28"/>
          <w:szCs w:val="28"/>
          <w:rtl w:val="true"/>
          <w:lang w:bidi="fa-IR"/>
        </w:rPr>
        <w:t>(</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بخط تلمیذ المصنف، و هو المیرزا محمد جعفر الخراسانی کتبه بخطه ثم سمعه من أستاذه المصنف له فی </w:t>
      </w:r>
      <w:r>
        <w:rPr>
          <w:rFonts w:eastAsia="IRNazanin" w:cs="IRNazanin"/>
          <w:color w:val="111111"/>
          <w:sz w:val="28"/>
          <w:szCs w:val="28"/>
          <w:rtl w:val="true"/>
          <w:lang w:bidi="fa-IR"/>
        </w:rPr>
        <w:t>(</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بطهران فی کتب المرحوم الشیخ محمد سلطان المتکلمین، و یقال له التوحیدیة أیضا</w:t>
      </w:r>
      <w:r>
        <w:rPr>
          <w:rFonts w:eastAsia="IRNazanin" w:cs="IRNazanin"/>
          <w:color w:val="111111"/>
          <w:sz w:val="28"/>
          <w:szCs w:val="28"/>
          <w:rtl w:val="true"/>
          <w:lang w:bidi="fa-IR"/>
        </w:rPr>
        <w:t>.</w:t>
      </w:r>
    </w:p>
    <w:p>
      <w:pPr>
        <w:pStyle w:val="Heading3"/>
        <w:numPr>
          <w:ilvl w:val="2"/>
          <w:numId w:val="1"/>
        </w:numPr>
        <w:rPr/>
      </w:pPr>
      <w:bookmarkStart w:id="6358" w:name="__RefHeading___Toc7561152_73709187"/>
      <w:bookmarkStart w:id="6359" w:name="_Toc2956"/>
      <w:bookmarkEnd w:id="6358"/>
      <w:r>
        <w:rPr/>
        <w:t>2118</w:t>
      </w:r>
      <w:r>
        <w:rPr>
          <w:rtl w:val="true"/>
        </w:rPr>
        <w:t xml:space="preserve">- </w:t>
      </w:r>
      <w:r>
        <w:rPr>
          <w:rtl w:val="true"/>
        </w:rPr>
        <w:t>التوحید</w:t>
      </w:r>
      <w:bookmarkEnd w:id="6359"/>
    </w:p>
    <w:p>
      <w:pPr>
        <w:pStyle w:val="BookText"/>
        <w:rPr/>
      </w:pPr>
      <w:r>
        <w:rPr>
          <w:rFonts w:ascii="IRNazanin" w:hAnsi="IRNazanin" w:eastAsia="IRNazanin"/>
          <w:color w:val="111111"/>
          <w:sz w:val="28"/>
          <w:sz w:val="28"/>
          <w:szCs w:val="28"/>
          <w:rtl w:val="true"/>
          <w:lang w:bidi="fa-IR"/>
        </w:rPr>
        <w:t>لشیخ القمیین أبی جعفر أحمد بن محمد بن عیسی الأشعری القمی، یرویه عنه النجاشی بثلاث وسائط</w:t>
      </w:r>
      <w:r>
        <w:rPr>
          <w:rFonts w:eastAsia="IRNazanin" w:cs="IRNazanin"/>
          <w:color w:val="111111"/>
          <w:sz w:val="28"/>
          <w:szCs w:val="28"/>
          <w:rtl w:val="true"/>
          <w:lang w:bidi="fa-IR"/>
        </w:rPr>
        <w:t>.</w:t>
      </w:r>
    </w:p>
    <w:p>
      <w:pPr>
        <w:pStyle w:val="Heading3"/>
        <w:numPr>
          <w:ilvl w:val="2"/>
          <w:numId w:val="1"/>
        </w:numPr>
        <w:rPr/>
      </w:pPr>
      <w:bookmarkStart w:id="6360" w:name="__RefHeading___Toc7561154_73709187"/>
      <w:bookmarkStart w:id="6361" w:name="_Toc2957"/>
      <w:bookmarkEnd w:id="6360"/>
      <w:r>
        <w:rPr/>
        <w:t>2119</w:t>
      </w:r>
      <w:r>
        <w:rPr>
          <w:rtl w:val="true"/>
        </w:rPr>
        <w:t xml:space="preserve">- </w:t>
      </w:r>
      <w:r>
        <w:rPr>
          <w:rtl w:val="true"/>
        </w:rPr>
        <w:t>التوحید</w:t>
      </w:r>
      <w:bookmarkEnd w:id="6361"/>
    </w:p>
    <w:p>
      <w:pPr>
        <w:pStyle w:val="BookText"/>
        <w:rPr/>
      </w:pPr>
      <w:r>
        <w:rPr>
          <w:rFonts w:ascii="IRNazanin" w:hAnsi="IRNazanin" w:eastAsia="IRNazanin"/>
          <w:color w:val="111111"/>
          <w:sz w:val="28"/>
          <w:sz w:val="28"/>
          <w:szCs w:val="28"/>
          <w:rtl w:val="true"/>
          <w:lang w:bidi="fa-IR"/>
        </w:rPr>
        <w:t xml:space="preserve">لأبی سهل إسماعیل بن علی بن إسحاق بن أبی سهل بن نوبخت المولود </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فی خاندان نوبخت ذکره النجاشی و الشیخ الطوسی و ابن الندیم</w:t>
      </w:r>
      <w:r>
        <w:rPr>
          <w:rFonts w:eastAsia="IRNazanin" w:cs="IRNazanin"/>
          <w:color w:val="111111"/>
          <w:sz w:val="28"/>
          <w:szCs w:val="28"/>
          <w:rtl w:val="true"/>
          <w:lang w:bidi="fa-IR"/>
        </w:rPr>
        <w:t>.</w:t>
      </w:r>
    </w:p>
    <w:p>
      <w:pPr>
        <w:pStyle w:val="Heading3"/>
        <w:numPr>
          <w:ilvl w:val="2"/>
          <w:numId w:val="1"/>
        </w:numPr>
        <w:rPr/>
      </w:pPr>
      <w:bookmarkStart w:id="6362" w:name="__RefHeading___Toc7561156_73709187"/>
      <w:bookmarkStart w:id="6363" w:name="_Toc2958"/>
      <w:bookmarkEnd w:id="6362"/>
      <w:r>
        <w:rPr/>
        <w:t>2120</w:t>
      </w:r>
      <w:r>
        <w:rPr>
          <w:rtl w:val="true"/>
        </w:rPr>
        <w:t xml:space="preserve">- </w:t>
      </w:r>
      <w:r>
        <w:rPr>
          <w:rtl w:val="true"/>
        </w:rPr>
        <w:t>التوحید</w:t>
      </w:r>
      <w:bookmarkEnd w:id="6363"/>
    </w:p>
    <w:p>
      <w:pPr>
        <w:pStyle w:val="BookText"/>
        <w:rPr/>
      </w:pPr>
      <w:r>
        <w:rPr>
          <w:rFonts w:ascii="IRNazanin" w:hAnsi="IRNazanin" w:eastAsia="IRNazanin"/>
          <w:color w:val="111111"/>
          <w:sz w:val="28"/>
          <w:sz w:val="28"/>
          <w:szCs w:val="28"/>
          <w:rtl w:val="true"/>
          <w:lang w:bidi="fa-IR"/>
        </w:rPr>
        <w:t>لأبی محمد إسماعیل بن محمد بن إسماعیل بن هلال المخزومی، رواه النجاشی عنه بواسطتین</w:t>
      </w:r>
      <w:r>
        <w:rPr>
          <w:rFonts w:eastAsia="IRNazanin" w:cs="IRNazanin"/>
          <w:color w:val="111111"/>
          <w:sz w:val="28"/>
          <w:szCs w:val="28"/>
          <w:rtl w:val="true"/>
          <w:lang w:bidi="fa-IR"/>
        </w:rPr>
        <w:t>.</w:t>
      </w:r>
    </w:p>
    <w:p>
      <w:pPr>
        <w:pStyle w:val="Heading3"/>
        <w:numPr>
          <w:ilvl w:val="2"/>
          <w:numId w:val="1"/>
        </w:numPr>
        <w:rPr/>
      </w:pPr>
      <w:bookmarkStart w:id="6364" w:name="__RefHeading___Toc7561158_73709187"/>
      <w:bookmarkStart w:id="6365" w:name="_Toc2959"/>
      <w:bookmarkEnd w:id="6364"/>
      <w:r>
        <w:rPr>
          <w:rtl w:val="true"/>
        </w:rPr>
        <w:t>التوحید</w:t>
      </w:r>
      <w:bookmarkEnd w:id="6365"/>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المجلد الثانی من مجلدات البحار، للعلامة المجلسی المولی محمد باقر فی ستة عشر ألف بیت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bookmarkStart w:id="6366" w:name="pg11681_117654"/>
    </w:p>
    <w:p>
      <w:pPr>
        <w:pStyle w:val="Heading3"/>
        <w:numPr>
          <w:ilvl w:val="2"/>
          <w:numId w:val="1"/>
        </w:numPr>
        <w:rPr/>
      </w:pPr>
      <w:bookmarkStart w:id="6367" w:name="__RefHeading___Toc7561160_73709187"/>
      <w:bookmarkStart w:id="6368" w:name="_Toc2960"/>
      <w:bookmarkEnd w:id="6366"/>
      <w:bookmarkEnd w:id="6367"/>
      <w:r>
        <w:rPr/>
        <w:t>2121</w:t>
      </w:r>
      <w:r>
        <w:rPr>
          <w:rtl w:val="true"/>
        </w:rPr>
        <w:t xml:space="preserve">- </w:t>
      </w:r>
      <w:r>
        <w:rPr>
          <w:rtl w:val="true"/>
        </w:rPr>
        <w:t>التوحید</w:t>
      </w:r>
      <w:bookmarkEnd w:id="6368"/>
    </w:p>
    <w:p>
      <w:pPr>
        <w:pStyle w:val="BookText"/>
        <w:rPr/>
      </w:pPr>
      <w:r>
        <w:rPr>
          <w:rFonts w:ascii="IRNazanin" w:hAnsi="IRNazanin" w:eastAsia="IRNazanin"/>
          <w:color w:val="111111"/>
          <w:sz w:val="28"/>
          <w:sz w:val="28"/>
          <w:szCs w:val="28"/>
          <w:rtl w:val="true"/>
          <w:lang w:bidi="fa-IR"/>
        </w:rPr>
        <w:t xml:space="preserve">للشیخ حسن بن محمد الدمستانی مؤلف انتخاب الجید سنة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لی الشیخ محمد صالح بن أحمد البحرانی أن عنده نسخه منه و من أرجوزته فی التوحید کما ذکرناه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Heading3"/>
        <w:numPr>
          <w:ilvl w:val="2"/>
          <w:numId w:val="1"/>
        </w:numPr>
        <w:rPr/>
      </w:pPr>
      <w:bookmarkStart w:id="6369" w:name="__RefHeading___Toc7561162_73709187"/>
      <w:bookmarkStart w:id="6370" w:name="_Toc2961"/>
      <w:bookmarkEnd w:id="6369"/>
      <w:r>
        <w:rPr/>
        <w:t>2122</w:t>
      </w:r>
      <w:r>
        <w:rPr>
          <w:rtl w:val="true"/>
        </w:rPr>
        <w:t xml:space="preserve">- </w:t>
      </w:r>
      <w:r>
        <w:rPr>
          <w:rtl w:val="true"/>
        </w:rPr>
        <w:t>التوحید الکبیر</w:t>
      </w:r>
      <w:bookmarkEnd w:id="6370"/>
    </w:p>
    <w:p>
      <w:pPr>
        <w:pStyle w:val="BookText"/>
        <w:rPr/>
      </w:pPr>
      <w:r>
        <w:rPr>
          <w:rFonts w:ascii="IRNazanin" w:hAnsi="IRNazanin" w:eastAsia="IRNazanin"/>
          <w:color w:val="111111"/>
          <w:sz w:val="28"/>
          <w:sz w:val="28"/>
          <w:szCs w:val="28"/>
          <w:rtl w:val="true"/>
          <w:lang w:bidi="fa-IR"/>
        </w:rPr>
        <w:t>کلاهما للشیخ المتکلم أبی محمد الحسن بن موسی النوبختی</w:t>
      </w:r>
    </w:p>
    <w:p>
      <w:pPr>
        <w:pStyle w:val="Heading3"/>
        <w:numPr>
          <w:ilvl w:val="2"/>
          <w:numId w:val="1"/>
        </w:numPr>
        <w:rPr/>
      </w:pPr>
      <w:bookmarkStart w:id="6371" w:name="__RefHeading___Toc7561164_73709187"/>
      <w:bookmarkStart w:id="6372" w:name="_Toc2962"/>
      <w:bookmarkEnd w:id="6371"/>
      <w:r>
        <w:rPr/>
        <w:t>2123</w:t>
      </w:r>
      <w:r>
        <w:rPr>
          <w:rtl w:val="true"/>
        </w:rPr>
        <w:t xml:space="preserve">- </w:t>
      </w:r>
      <w:r>
        <w:rPr>
          <w:rtl w:val="true"/>
        </w:rPr>
        <w:t>التوحید الصغیر</w:t>
      </w:r>
      <w:bookmarkEnd w:id="6372"/>
    </w:p>
    <w:p>
      <w:pPr>
        <w:pStyle w:val="BookText"/>
        <w:rPr/>
      </w:pPr>
      <w:r>
        <w:rPr>
          <w:rFonts w:ascii="IRNazanin" w:hAnsi="IRNazanin" w:eastAsia="IRNazanin"/>
          <w:color w:val="111111"/>
          <w:sz w:val="28"/>
          <w:sz w:val="28"/>
          <w:szCs w:val="28"/>
          <w:rtl w:val="true"/>
          <w:lang w:bidi="fa-IR"/>
        </w:rPr>
        <w:t>المبرز علی نظرائه قبل الثلاثمائة و بعدها کما ذکرهما النجاشی، و له التوحید و حدوث العالم أیضا کما سنذکره أیضا إن شاء الله تعالی</w:t>
      </w:r>
      <w:r>
        <w:rPr>
          <w:rFonts w:eastAsia="IRNazanin" w:cs="IRNazanin"/>
          <w:color w:val="111111"/>
          <w:sz w:val="28"/>
          <w:szCs w:val="28"/>
          <w:rtl w:val="true"/>
          <w:lang w:bidi="fa-IR"/>
        </w:rPr>
        <w:t>.</w:t>
      </w:r>
    </w:p>
    <w:p>
      <w:pPr>
        <w:pStyle w:val="Heading3"/>
        <w:numPr>
          <w:ilvl w:val="2"/>
          <w:numId w:val="1"/>
        </w:numPr>
        <w:rPr/>
      </w:pPr>
      <w:bookmarkStart w:id="6373" w:name="__RefHeading___Toc7561166_73709187"/>
      <w:bookmarkStart w:id="6374" w:name="_Toc2963"/>
      <w:bookmarkEnd w:id="6373"/>
      <w:r>
        <w:rPr/>
        <w:t>2124</w:t>
      </w:r>
      <w:r>
        <w:rPr>
          <w:rtl w:val="true"/>
        </w:rPr>
        <w:t xml:space="preserve">- </w:t>
      </w:r>
      <w:r>
        <w:rPr>
          <w:rtl w:val="true"/>
        </w:rPr>
        <w:t>التوحید</w:t>
      </w:r>
      <w:bookmarkEnd w:id="6374"/>
    </w:p>
    <w:p>
      <w:pPr>
        <w:pStyle w:val="BookText"/>
        <w:rPr/>
      </w:pPr>
      <w:r>
        <w:rPr>
          <w:rFonts w:ascii="IRNazanin" w:hAnsi="IRNazanin" w:eastAsia="IRNazanin"/>
          <w:color w:val="111111"/>
          <w:sz w:val="28"/>
          <w:sz w:val="28"/>
          <w:szCs w:val="28"/>
          <w:rtl w:val="true"/>
          <w:lang w:bidi="fa-IR"/>
        </w:rPr>
        <w:t xml:space="preserve">للسید حسین بن الحسن بن أبی جعفر محمد الموسوی المفتی الکرکی ابن بنت المحقق الکرکی المتوفی بأردبیل فی </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الریاض إنه کتاب کبیر ألفه لبعض أرکان دولة الشاه طهماسب الصفوی</w:t>
      </w:r>
      <w:r>
        <w:rPr>
          <w:rFonts w:eastAsia="IRNazanin" w:cs="IRNazanin"/>
          <w:color w:val="111111"/>
          <w:sz w:val="28"/>
          <w:szCs w:val="28"/>
          <w:rtl w:val="true"/>
          <w:lang w:bidi="fa-IR"/>
        </w:rPr>
        <w:t>.</w:t>
      </w:r>
    </w:p>
    <w:p>
      <w:pPr>
        <w:pStyle w:val="Heading3"/>
        <w:numPr>
          <w:ilvl w:val="2"/>
          <w:numId w:val="1"/>
        </w:numPr>
        <w:rPr/>
      </w:pPr>
      <w:bookmarkStart w:id="6375" w:name="__RefHeading___Toc7561168_73709187"/>
      <w:bookmarkStart w:id="6376" w:name="_Toc2964"/>
      <w:bookmarkEnd w:id="6375"/>
      <w:r>
        <w:rPr/>
        <w:t>2125</w:t>
      </w:r>
      <w:r>
        <w:rPr>
          <w:rtl w:val="true"/>
        </w:rPr>
        <w:t xml:space="preserve">- </w:t>
      </w:r>
      <w:r>
        <w:rPr>
          <w:rtl w:val="true"/>
        </w:rPr>
        <w:t>التوحید</w:t>
      </w:r>
      <w:bookmarkEnd w:id="6376"/>
    </w:p>
    <w:p>
      <w:pPr>
        <w:pStyle w:val="BookText"/>
        <w:rPr/>
      </w:pPr>
      <w:r>
        <w:rPr>
          <w:rFonts w:ascii="IRNazanin" w:hAnsi="IRNazanin" w:eastAsia="IRNazanin"/>
          <w:color w:val="111111"/>
          <w:sz w:val="28"/>
          <w:sz w:val="28"/>
          <w:szCs w:val="28"/>
          <w:rtl w:val="true"/>
          <w:lang w:bidi="fa-IR"/>
        </w:rPr>
        <w:t xml:space="preserve">للحسین بن عبید الله السعدی مؤلف کتاب الإمامة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المؤمن و المسلم الکبیر المشتمل علی أبواب کثیرة، یروی النجاشی جمیع کتبه عنه بثلاث وسائط</w:t>
      </w:r>
      <w:r>
        <w:rPr>
          <w:rFonts w:eastAsia="IRNazanin" w:cs="IRNazanin"/>
          <w:color w:val="111111"/>
          <w:sz w:val="28"/>
          <w:szCs w:val="28"/>
          <w:rtl w:val="true"/>
          <w:lang w:bidi="fa-IR"/>
        </w:rPr>
        <w:t>.</w:t>
      </w:r>
    </w:p>
    <w:p>
      <w:pPr>
        <w:pStyle w:val="Heading3"/>
        <w:numPr>
          <w:ilvl w:val="2"/>
          <w:numId w:val="1"/>
        </w:numPr>
        <w:rPr/>
      </w:pPr>
      <w:bookmarkStart w:id="6377" w:name="__RefHeading___Toc7561170_73709187"/>
      <w:bookmarkStart w:id="6378" w:name="_Toc2965"/>
      <w:bookmarkEnd w:id="6377"/>
      <w:r>
        <w:rPr/>
        <w:t>2126</w:t>
      </w:r>
      <w:r>
        <w:rPr>
          <w:rtl w:val="true"/>
        </w:rPr>
        <w:t xml:space="preserve">- </w:t>
      </w:r>
      <w:r>
        <w:rPr>
          <w:rtl w:val="true"/>
        </w:rPr>
        <w:t>التوحید</w:t>
      </w:r>
      <w:bookmarkEnd w:id="6378"/>
    </w:p>
    <w:p>
      <w:pPr>
        <w:pStyle w:val="BookText"/>
        <w:rPr/>
      </w:pPr>
      <w:r>
        <w:rPr>
          <w:rFonts w:ascii="IRNazanin" w:hAnsi="IRNazanin" w:eastAsia="IRNazanin"/>
          <w:color w:val="111111"/>
          <w:sz w:val="28"/>
          <w:sz w:val="28"/>
          <w:szCs w:val="28"/>
          <w:rtl w:val="true"/>
          <w:lang w:bidi="fa-IR"/>
        </w:rPr>
        <w:t xml:space="preserve">للسید الحجة المیر محمد حسین بن المیر محمد علی بن محمد حسین الشهرستانی المرعشی الحائری المتوفی بها فی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خزانة کتبه” المؤلف” بخطه عند أحفاده بالحائر</w:t>
      </w:r>
      <w:r>
        <w:rPr>
          <w:rFonts w:eastAsia="IRNazanin" w:cs="IRNazanin"/>
          <w:color w:val="111111"/>
          <w:sz w:val="28"/>
          <w:szCs w:val="28"/>
          <w:rtl w:val="true"/>
          <w:lang w:bidi="fa-IR"/>
        </w:rPr>
        <w:t>.</w:t>
      </w:r>
    </w:p>
    <w:p>
      <w:pPr>
        <w:pStyle w:val="Heading3"/>
        <w:numPr>
          <w:ilvl w:val="2"/>
          <w:numId w:val="1"/>
        </w:numPr>
        <w:rPr/>
      </w:pPr>
      <w:bookmarkStart w:id="6379" w:name="__RefHeading___Toc7561172_73709187"/>
      <w:bookmarkStart w:id="6380" w:name="_Toc2966"/>
      <w:bookmarkEnd w:id="6379"/>
      <w:r>
        <w:rPr/>
        <w:t>2127</w:t>
      </w:r>
      <w:r>
        <w:rPr>
          <w:rtl w:val="true"/>
        </w:rPr>
        <w:t xml:space="preserve">- </w:t>
      </w:r>
      <w:r>
        <w:rPr>
          <w:rtl w:val="true"/>
        </w:rPr>
        <w:t>التوحید</w:t>
      </w:r>
      <w:bookmarkEnd w:id="6380"/>
    </w:p>
    <w:p>
      <w:pPr>
        <w:pStyle w:val="BookText"/>
        <w:rPr/>
      </w:pPr>
      <w:r>
        <w:rPr>
          <w:rFonts w:ascii="IRNazanin" w:hAnsi="IRNazanin" w:eastAsia="IRNazanin"/>
          <w:color w:val="111111"/>
          <w:sz w:val="28"/>
          <w:sz w:val="28"/>
          <w:szCs w:val="28"/>
          <w:rtl w:val="true"/>
          <w:lang w:bidi="fa-IR"/>
        </w:rPr>
        <w:t xml:space="preserve">لأبی عبد الله الکاتب الحسین بن القاسم بن محمد بن أیوب بن شمون مؤلف أسماء أمیر المؤمنین ع من القرآن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یرویه النجاشی بسنده إلی أبی طالب الأنباری المتوفی </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p>
    <w:p>
      <w:pPr>
        <w:pStyle w:val="Heading3"/>
        <w:numPr>
          <w:ilvl w:val="2"/>
          <w:numId w:val="1"/>
        </w:numPr>
        <w:rPr/>
      </w:pPr>
      <w:bookmarkStart w:id="6381" w:name="__RefHeading___Toc7561174_73709187"/>
      <w:bookmarkStart w:id="6382" w:name="_Toc2967"/>
      <w:bookmarkEnd w:id="6381"/>
      <w:r>
        <w:rPr/>
        <w:t>2128</w:t>
      </w:r>
      <w:r>
        <w:rPr>
          <w:rtl w:val="true"/>
        </w:rPr>
        <w:t xml:space="preserve">- </w:t>
      </w:r>
      <w:r>
        <w:rPr>
          <w:rtl w:val="true"/>
        </w:rPr>
        <w:t>التوحید</w:t>
      </w:r>
      <w:bookmarkEnd w:id="6382"/>
    </w:p>
    <w:p>
      <w:pPr>
        <w:pStyle w:val="BookText"/>
        <w:rPr/>
      </w:pPr>
      <w:r>
        <w:rPr>
          <w:rFonts w:ascii="IRNazanin" w:hAnsi="IRNazanin" w:eastAsia="IRNazanin"/>
          <w:color w:val="111111"/>
          <w:sz w:val="28"/>
          <w:sz w:val="28"/>
          <w:szCs w:val="28"/>
          <w:rtl w:val="true"/>
          <w:lang w:bidi="fa-IR"/>
        </w:rPr>
        <w:t>للشریف أبی یعلی حمزة بن القاسم بن علی بن حمزة بن الحسن بن عبید الله بن العباس بن أمیر المؤمنین ع العلوی العباسی الثقة الجلیل القدر الکثیر الحدیث کما ذکره النجاشی، قال یرویه عنه علی بن حمد بن علی القلانسی الذی هو من مشایخ</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الغضائری المتوفی </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هو فی أوائل المائة الرابعة یروی عن سعد بن عبد الله المتوفی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یروی عنه التلعکبری المتوفی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مدفون، بالجزیرة فی جنوب الحلة بین دجلة و الفرات کما حقق ذلک فی عصر العلامة السید مهدی القزوینی فی حکایة أوردها شیخنا العلامة النوری فی النجم الثاقب و یأتی فی المیم المثل </w:t>
      </w:r>
      <w:bookmarkStart w:id="6383" w:name="pg11681_117655"/>
    </w:p>
    <w:p>
      <w:pPr>
        <w:pStyle w:val="BookText"/>
        <w:rPr/>
      </w:pPr>
      <w:bookmarkEnd w:id="6383"/>
      <w:r>
        <w:rPr>
          <w:rFonts w:ascii="IRNazanin" w:hAnsi="IRNazanin" w:eastAsia="IRNazanin"/>
          <w:color w:val="111111"/>
          <w:sz w:val="28"/>
          <w:sz w:val="28"/>
          <w:szCs w:val="28"/>
          <w:rtl w:val="true"/>
          <w:lang w:bidi="fa-IR"/>
        </w:rPr>
        <w:t>الأعلی فی ترجمه أبی یعلی</w:t>
      </w:r>
    </w:p>
    <w:p>
      <w:pPr>
        <w:pStyle w:val="Heading3"/>
        <w:numPr>
          <w:ilvl w:val="2"/>
          <w:numId w:val="1"/>
        </w:numPr>
        <w:rPr/>
      </w:pPr>
      <w:bookmarkStart w:id="6384" w:name="__RefHeading___Toc7561176_73709187"/>
      <w:bookmarkStart w:id="6385" w:name="_Toc2968"/>
      <w:bookmarkEnd w:id="6384"/>
      <w:r>
        <w:rPr/>
        <w:t>2129</w:t>
      </w:r>
      <w:r>
        <w:rPr>
          <w:rtl w:val="true"/>
        </w:rPr>
        <w:t xml:space="preserve">- </w:t>
      </w:r>
      <w:r>
        <w:rPr>
          <w:rtl w:val="true"/>
        </w:rPr>
        <w:t>التوحید</w:t>
      </w:r>
      <w:bookmarkEnd w:id="6385"/>
    </w:p>
    <w:p>
      <w:pPr>
        <w:pStyle w:val="BookText"/>
        <w:rPr/>
      </w:pPr>
      <w:r>
        <w:rPr>
          <w:rFonts w:ascii="IRNazanin" w:hAnsi="IRNazanin" w:eastAsia="IRNazanin"/>
          <w:color w:val="111111"/>
          <w:sz w:val="28"/>
          <w:sz w:val="28"/>
          <w:szCs w:val="28"/>
          <w:rtl w:val="true"/>
          <w:lang w:bidi="fa-IR"/>
        </w:rPr>
        <w:t xml:space="preserve">للمولی حیدر علی بن میرزا محمد بن الحسن الشیروانی الغروی، مرتب علی أبواب فی التوحید و ما یتعلق به من المسائل الکلامیة ناقص من أوله قلیلا و هو المجلد الأول من کتابه الکبیر، ذکر فی آخره أنه تم کتاب التوحید، و یتلوه کتاب الحجة و الإمامة، ثم فی آخر المجلد الثانی فی الإمامة الذی سماه کتاب الحجة و الإمامة ذکر اسمه و نسبه و تاریخ فراغه منه فی یوم الجمعة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الجزءین فی خزانة کتب المولی علی محمد النجف‌آبادی الموقوفة للمکتبة الحسینیة فی النجف الأشرف</w:t>
      </w:r>
    </w:p>
    <w:p>
      <w:pPr>
        <w:pStyle w:val="Heading3"/>
        <w:numPr>
          <w:ilvl w:val="2"/>
          <w:numId w:val="1"/>
        </w:numPr>
        <w:rPr/>
      </w:pPr>
      <w:bookmarkStart w:id="6386" w:name="__RefHeading___Toc7561178_73709187"/>
      <w:bookmarkStart w:id="6387" w:name="_Toc2969"/>
      <w:bookmarkEnd w:id="6386"/>
      <w:r>
        <w:rPr/>
        <w:t>2130</w:t>
      </w:r>
      <w:r>
        <w:rPr>
          <w:rtl w:val="true"/>
        </w:rPr>
        <w:t xml:space="preserve">- </w:t>
      </w:r>
      <w:r>
        <w:rPr>
          <w:rtl w:val="true"/>
        </w:rPr>
        <w:t>التوحید</w:t>
      </w:r>
      <w:bookmarkEnd w:id="6387"/>
    </w:p>
    <w:p>
      <w:pPr>
        <w:pStyle w:val="BookText"/>
        <w:rPr/>
      </w:pPr>
      <w:r>
        <w:rPr>
          <w:rFonts w:ascii="IRNazanin" w:hAnsi="IRNazanin" w:eastAsia="IRNazanin"/>
          <w:color w:val="111111"/>
          <w:sz w:val="28"/>
          <w:sz w:val="28"/>
          <w:szCs w:val="28"/>
          <w:rtl w:val="true"/>
          <w:lang w:bidi="fa-IR"/>
        </w:rPr>
        <w:t>بالأردویة للمولی السید زین العابدین العظیم‌آبادی المعاصر طبع فی حیدرآباد</w:t>
      </w:r>
    </w:p>
    <w:p>
      <w:pPr>
        <w:pStyle w:val="Heading3"/>
        <w:numPr>
          <w:ilvl w:val="2"/>
          <w:numId w:val="1"/>
        </w:numPr>
        <w:rPr/>
      </w:pPr>
      <w:bookmarkStart w:id="6388" w:name="__RefHeading___Toc7561180_73709187"/>
      <w:bookmarkStart w:id="6389" w:name="_Toc2970"/>
      <w:bookmarkEnd w:id="6388"/>
      <w:r>
        <w:rPr/>
        <w:t>2131</w:t>
      </w:r>
      <w:r>
        <w:rPr>
          <w:rtl w:val="true"/>
        </w:rPr>
        <w:t xml:space="preserve">- </w:t>
      </w:r>
      <w:r>
        <w:rPr>
          <w:rtl w:val="true"/>
        </w:rPr>
        <w:t>التوحید</w:t>
      </w:r>
      <w:bookmarkEnd w:id="6389"/>
    </w:p>
    <w:p>
      <w:pPr>
        <w:pStyle w:val="BookText"/>
        <w:rPr/>
      </w:pPr>
      <w:r>
        <w:rPr>
          <w:rFonts w:ascii="IRNazanin" w:hAnsi="IRNazanin" w:eastAsia="IRNazanin"/>
          <w:color w:val="111111"/>
          <w:sz w:val="28"/>
          <w:sz w:val="28"/>
          <w:szCs w:val="28"/>
          <w:rtl w:val="true"/>
          <w:lang w:bidi="fa-IR"/>
        </w:rPr>
        <w:t xml:space="preserve">للقاضی محمد سعید بن محمد مفید القمی الشارح ل توحید الصدوق فی عدة مجلدات المولود </w:t>
      </w:r>
      <w:r>
        <w:rPr>
          <w:rFonts w:eastAsia="IRNazanin" w:cs="IRNazanin"/>
          <w:color w:val="111111"/>
          <w:sz w:val="28"/>
          <w:szCs w:val="28"/>
          <w:rtl w:val="true"/>
          <w:lang w:bidi="fa-IR"/>
        </w:rPr>
        <w:t>(</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رسالة متوسطة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رافع درجات العالمین و مرجح میزانهم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نسخه منه فی مکتبة السید نصر الله التقوی بطهران و لم أحفظ سائر خصوصیاته الآن، و لعله المراد من الرسالة المفردة فی التوحید التی أحال إلیها فی کتابه أسرار العبادات معتذرا عن ترکه لتفسیر سورة التوحید فیه، بأنه فسرها فی رسالة مفردة فی التوحید و أما روح الصلاة الذی هو أول الأربعینیات له و کذا حقیقة الصلاة المطبوع تلخیصه کما سنذکره فی حرف الحاء علی هامش شرح الهدایة الصدرائیة فلیس موضوعهما إثبات التوحید بل موضوعهما الصلاة المتحقق فیها التوحیدات الثلاثة توحید الذات و توحید الأسماء و الصفات و توحید الأفعال</w:t>
      </w:r>
    </w:p>
    <w:p>
      <w:pPr>
        <w:pStyle w:val="Heading3"/>
        <w:numPr>
          <w:ilvl w:val="2"/>
          <w:numId w:val="1"/>
        </w:numPr>
        <w:rPr/>
      </w:pPr>
      <w:bookmarkStart w:id="6390" w:name="__RefHeading___Toc7561182_73709187"/>
      <w:bookmarkStart w:id="6391" w:name="_Toc2971"/>
      <w:bookmarkEnd w:id="6390"/>
      <w:r>
        <w:rPr/>
        <w:t>2132</w:t>
      </w:r>
      <w:r>
        <w:rPr>
          <w:rtl w:val="true"/>
        </w:rPr>
        <w:t xml:space="preserve">- </w:t>
      </w:r>
      <w:r>
        <w:rPr>
          <w:rtl w:val="true"/>
        </w:rPr>
        <w:t>التوحید</w:t>
      </w:r>
      <w:bookmarkEnd w:id="6391"/>
    </w:p>
    <w:p>
      <w:pPr>
        <w:pStyle w:val="BookText"/>
        <w:rPr/>
      </w:pPr>
      <w:r>
        <w:rPr>
          <w:rFonts w:ascii="IRNazanin" w:hAnsi="IRNazanin" w:eastAsia="IRNazanin"/>
          <w:color w:val="111111"/>
          <w:sz w:val="28"/>
          <w:sz w:val="28"/>
          <w:szCs w:val="28"/>
          <w:rtl w:val="true"/>
          <w:lang w:bidi="fa-IR"/>
        </w:rPr>
        <w:t xml:space="preserve">للشیخ سلیمان بن عبد الله الماحوزی المتوفی </w:t>
      </w:r>
      <w:r>
        <w:rPr>
          <w:rFonts w:eastAsia="IRNazanin" w:cs="IRNazanin"/>
          <w:color w:val="111111"/>
          <w:sz w:val="28"/>
          <w:szCs w:val="28"/>
          <w:rtl w:val="true"/>
          <w:lang w:bidi="fa-IR"/>
        </w:rPr>
        <w:t>(</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رسالة متوسطة، و قد شرحه الشیخ حسین العصفوری بکتاب سماه ب القول الشارح الموجود عند الشیخ محمد صالح البحرانی کما یأتی</w:t>
      </w:r>
    </w:p>
    <w:p>
      <w:pPr>
        <w:pStyle w:val="Heading3"/>
        <w:numPr>
          <w:ilvl w:val="2"/>
          <w:numId w:val="1"/>
        </w:numPr>
        <w:rPr/>
      </w:pPr>
      <w:bookmarkStart w:id="6392" w:name="__RefHeading___Toc7561184_73709187"/>
      <w:bookmarkStart w:id="6393" w:name="_Toc2972"/>
      <w:bookmarkEnd w:id="6392"/>
      <w:r>
        <w:rPr/>
        <w:t>2133</w:t>
      </w:r>
      <w:r>
        <w:rPr>
          <w:rtl w:val="true"/>
        </w:rPr>
        <w:t xml:space="preserve">- </w:t>
      </w:r>
      <w:r>
        <w:rPr>
          <w:rtl w:val="true"/>
        </w:rPr>
        <w:t>التوحید</w:t>
      </w:r>
      <w:bookmarkEnd w:id="6393"/>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سعید سهل بن زیاد الآدمی الرازی، الذی کتب إلی أبی محمد الحسن العسکری علیه السلام  فی النصف من ربیع الثانی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النجاشی، و یرویه </w:t>
      </w:r>
      <w:bookmarkStart w:id="6394" w:name="pg11681_117656"/>
    </w:p>
    <w:p>
      <w:pPr>
        <w:pStyle w:val="BookText"/>
        <w:rPr/>
      </w:pPr>
      <w:bookmarkEnd w:id="6394"/>
      <w:r>
        <w:rPr>
          <w:rFonts w:ascii="IRNazanin" w:hAnsi="IRNazanin" w:eastAsia="IRNazanin"/>
          <w:color w:val="111111"/>
          <w:sz w:val="28"/>
          <w:sz w:val="28"/>
          <w:szCs w:val="28"/>
          <w:rtl w:val="true"/>
          <w:lang w:bidi="fa-IR"/>
        </w:rPr>
        <w:t>عنه علی بن محمد المعروف بعلان الکلینی الرازی شیخ ثقة الإسلام الکلینی، و جعفر بن قولویه‌</w:t>
      </w:r>
    </w:p>
    <w:p>
      <w:pPr>
        <w:pStyle w:val="Heading3"/>
        <w:numPr>
          <w:ilvl w:val="2"/>
          <w:numId w:val="1"/>
        </w:numPr>
        <w:rPr/>
      </w:pPr>
      <w:bookmarkStart w:id="6395" w:name="__RefHeading___Toc7561186_73709187"/>
      <w:bookmarkStart w:id="6396" w:name="_Toc2973"/>
      <w:bookmarkEnd w:id="6395"/>
      <w:r>
        <w:rPr/>
        <w:t>2134</w:t>
      </w:r>
      <w:r>
        <w:rPr>
          <w:rtl w:val="true"/>
        </w:rPr>
        <w:t xml:space="preserve">- </w:t>
      </w:r>
      <w:r>
        <w:rPr>
          <w:rtl w:val="true"/>
        </w:rPr>
        <w:t>التوحید</w:t>
      </w:r>
      <w:bookmarkEnd w:id="6396"/>
    </w:p>
    <w:p>
      <w:pPr>
        <w:pStyle w:val="BookText"/>
        <w:rPr/>
      </w:pPr>
      <w:r>
        <w:rPr>
          <w:rFonts w:ascii="IRNazanin" w:hAnsi="IRNazanin" w:eastAsia="IRNazanin"/>
          <w:color w:val="111111"/>
          <w:sz w:val="28"/>
          <w:sz w:val="28"/>
          <w:szCs w:val="28"/>
          <w:rtl w:val="true"/>
          <w:lang w:bidi="fa-IR"/>
        </w:rPr>
        <w:t xml:space="preserve">للضحاک أبی مالک الحضرمی الکوفی العربی المتکلم الثقة فی الحدیث ذکره النجاشی و قال هو روایة علی بن الحسن بن محمد الطاطری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الطاطری کان فی طبقة الحسن بن علی بن فضال الذی مات فی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Heading3"/>
        <w:numPr>
          <w:ilvl w:val="2"/>
          <w:numId w:val="1"/>
        </w:numPr>
        <w:rPr/>
      </w:pPr>
      <w:bookmarkStart w:id="6397" w:name="__RefHeading___Toc7561188_73709187"/>
      <w:bookmarkStart w:id="6398" w:name="_Toc2974"/>
      <w:bookmarkEnd w:id="6397"/>
      <w:r>
        <w:rPr/>
        <w:t>2135</w:t>
      </w:r>
      <w:r>
        <w:rPr>
          <w:rtl w:val="true"/>
        </w:rPr>
        <w:t xml:space="preserve">- </w:t>
      </w:r>
      <w:r>
        <w:rPr>
          <w:rtl w:val="true"/>
        </w:rPr>
        <w:t>التوحید</w:t>
      </w:r>
      <w:bookmarkEnd w:id="6398"/>
    </w:p>
    <w:p>
      <w:pPr>
        <w:pStyle w:val="BookText"/>
        <w:rPr/>
      </w:pPr>
      <w:r>
        <w:rPr>
          <w:rFonts w:ascii="IRNazanin" w:hAnsi="IRNazanin" w:eastAsia="IRNazanin"/>
          <w:color w:val="111111"/>
          <w:sz w:val="28"/>
          <w:sz w:val="28"/>
          <w:szCs w:val="28"/>
          <w:rtl w:val="true"/>
          <w:lang w:bidi="fa-IR"/>
        </w:rPr>
        <w:t xml:space="preserve">رسالة متوسطة لمحمد طاهر الوحید، ضمن مجموعة رأیتها فی مکتبة السید نصر الله التقوی بطهران، و الظاهر أنه غیر المیرزا طاهر الوحید القزوینی الذی ترجمه النصرآبادی فی تذکرته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أشرنا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3"/>
        <w:numPr>
          <w:ilvl w:val="2"/>
          <w:numId w:val="1"/>
        </w:numPr>
        <w:rPr/>
      </w:pPr>
      <w:bookmarkStart w:id="6399" w:name="__RefHeading___Toc7561190_73709187"/>
      <w:bookmarkStart w:id="6400" w:name="_Toc2975"/>
      <w:bookmarkEnd w:id="6399"/>
      <w:r>
        <w:rPr/>
        <w:t>2136</w:t>
      </w:r>
      <w:r>
        <w:rPr>
          <w:rtl w:val="true"/>
        </w:rPr>
        <w:t xml:space="preserve">- </w:t>
      </w:r>
      <w:r>
        <w:rPr>
          <w:rtl w:val="true"/>
        </w:rPr>
        <w:t>التوحید</w:t>
      </w:r>
      <w:bookmarkEnd w:id="6400"/>
    </w:p>
    <w:p>
      <w:pPr>
        <w:pStyle w:val="BookText"/>
        <w:rPr/>
      </w:pPr>
      <w:r>
        <w:rPr>
          <w:rFonts w:ascii="IRNazanin" w:hAnsi="IRNazanin" w:eastAsia="IRNazanin"/>
          <w:color w:val="111111"/>
          <w:sz w:val="28"/>
          <w:sz w:val="28"/>
          <w:szCs w:val="28"/>
          <w:rtl w:val="true"/>
          <w:lang w:bidi="fa-IR"/>
        </w:rPr>
        <w:t xml:space="preserve">للشیخ عبد الله بن الشیخ مبارک بن علی بن حمیدان القطیفی نزیل شیراز و المتوفی بها، و هو أخ الشیخ علی و الشیخ محمد المتوفیین بالقطیف فی أسبوع واحد فی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لأخیه الشیخ علی أیضا رسالة فی التوحید توجدان عند الشیخ محمد صالح البحرانی فی القطیف کما سنذکره</w:t>
      </w:r>
    </w:p>
    <w:p>
      <w:pPr>
        <w:pStyle w:val="Heading3"/>
        <w:numPr>
          <w:ilvl w:val="2"/>
          <w:numId w:val="1"/>
        </w:numPr>
        <w:rPr/>
      </w:pPr>
      <w:bookmarkStart w:id="6401" w:name="__RefHeading___Toc7561192_73709187"/>
      <w:bookmarkStart w:id="6402" w:name="_Toc2976"/>
      <w:bookmarkEnd w:id="6401"/>
      <w:r>
        <w:rPr/>
        <w:t>2137</w:t>
      </w:r>
      <w:r>
        <w:rPr>
          <w:rtl w:val="true"/>
        </w:rPr>
        <w:t xml:space="preserve">- </w:t>
      </w:r>
      <w:r>
        <w:rPr>
          <w:rtl w:val="true"/>
        </w:rPr>
        <w:t>التوحید</w:t>
      </w:r>
      <w:bookmarkEnd w:id="6402"/>
    </w:p>
    <w:p>
      <w:pPr>
        <w:pStyle w:val="BookText"/>
        <w:rPr/>
      </w:pPr>
      <w:r>
        <w:rPr>
          <w:rFonts w:ascii="IRNazanin" w:hAnsi="IRNazanin" w:eastAsia="IRNazanin"/>
          <w:color w:val="111111"/>
          <w:sz w:val="28"/>
          <w:sz w:val="28"/>
          <w:szCs w:val="28"/>
          <w:rtl w:val="true"/>
          <w:lang w:bidi="fa-IR"/>
        </w:rPr>
        <w:t xml:space="preserve">للشریف أبی القاسم علی بن أحمد العلوی الکوفی المتوفی </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Heading3"/>
        <w:numPr>
          <w:ilvl w:val="2"/>
          <w:numId w:val="1"/>
        </w:numPr>
        <w:rPr/>
      </w:pPr>
      <w:bookmarkStart w:id="6403" w:name="__RefHeading___Toc7561194_73709187"/>
      <w:bookmarkStart w:id="6404" w:name="_Toc2977"/>
      <w:bookmarkEnd w:id="6403"/>
      <w:r>
        <w:rPr/>
        <w:t>2138</w:t>
      </w:r>
      <w:r>
        <w:rPr>
          <w:rtl w:val="true"/>
        </w:rPr>
        <w:t xml:space="preserve">- </w:t>
      </w:r>
      <w:r>
        <w:rPr>
          <w:rtl w:val="true"/>
        </w:rPr>
        <w:t>التوحید</w:t>
      </w:r>
      <w:bookmarkEnd w:id="6404"/>
    </w:p>
    <w:p>
      <w:pPr>
        <w:pStyle w:val="BookText"/>
        <w:rPr/>
      </w:pPr>
      <w:r>
        <w:rPr>
          <w:rFonts w:ascii="IRNazanin" w:hAnsi="IRNazanin" w:eastAsia="IRNazanin"/>
          <w:color w:val="111111"/>
          <w:sz w:val="28"/>
          <w:sz w:val="28"/>
          <w:szCs w:val="28"/>
          <w:rtl w:val="true"/>
          <w:lang w:bidi="fa-IR"/>
        </w:rPr>
        <w:t xml:space="preserve">للشیخ علی بن الحسن القطیفی 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تلمیذه الشیخ فرج القطیفی أنه موجود عنده” الشیخ فرج القطیفی” لکنه ناقص من آخره</w:t>
      </w:r>
    </w:p>
    <w:p>
      <w:pPr>
        <w:pStyle w:val="Heading3"/>
        <w:numPr>
          <w:ilvl w:val="2"/>
          <w:numId w:val="1"/>
        </w:numPr>
        <w:rPr/>
      </w:pPr>
      <w:bookmarkStart w:id="6405" w:name="__RefHeading___Toc7561196_73709187"/>
      <w:bookmarkStart w:id="6406" w:name="_Toc2978"/>
      <w:bookmarkEnd w:id="6405"/>
      <w:r>
        <w:rPr/>
        <w:t>2139</w:t>
      </w:r>
      <w:r>
        <w:rPr>
          <w:rtl w:val="true"/>
        </w:rPr>
        <w:t xml:space="preserve">- </w:t>
      </w:r>
      <w:r>
        <w:rPr>
          <w:rtl w:val="true"/>
        </w:rPr>
        <w:t>التوحید</w:t>
      </w:r>
      <w:bookmarkEnd w:id="6406"/>
    </w:p>
    <w:p>
      <w:pPr>
        <w:pStyle w:val="BookText"/>
        <w:rPr/>
      </w:pPr>
      <w:r>
        <w:rPr>
          <w:rFonts w:ascii="IRNazanin" w:hAnsi="IRNazanin" w:eastAsia="IRNazanin"/>
          <w:color w:val="111111"/>
          <w:sz w:val="28"/>
          <w:sz w:val="28"/>
          <w:szCs w:val="28"/>
          <w:rtl w:val="true"/>
          <w:lang w:bidi="fa-IR"/>
        </w:rPr>
        <w:t>لأبی الحسن علی بن الحسن بن محمد الطاطری المذکور آنفا و الواقفی المتعصب فی مذهبه کما ذکره النجاشی</w:t>
      </w:r>
    </w:p>
    <w:p>
      <w:pPr>
        <w:pStyle w:val="Heading3"/>
        <w:numPr>
          <w:ilvl w:val="2"/>
          <w:numId w:val="1"/>
        </w:numPr>
        <w:rPr/>
      </w:pPr>
      <w:bookmarkStart w:id="6407" w:name="__RefHeading___Toc7561198_73709187"/>
      <w:bookmarkStart w:id="6408" w:name="_Toc2979"/>
      <w:bookmarkEnd w:id="6407"/>
      <w:r>
        <w:rPr/>
        <w:t>2140</w:t>
      </w:r>
      <w:r>
        <w:rPr>
          <w:rtl w:val="true"/>
        </w:rPr>
        <w:t xml:space="preserve">- </w:t>
      </w:r>
      <w:r>
        <w:rPr>
          <w:rtl w:val="true"/>
        </w:rPr>
        <w:t>التوحید</w:t>
      </w:r>
      <w:bookmarkEnd w:id="6408"/>
    </w:p>
    <w:p>
      <w:pPr>
        <w:pStyle w:val="BookText"/>
        <w:rPr/>
      </w:pPr>
      <w:r>
        <w:rPr>
          <w:rFonts w:ascii="IRNazanin" w:hAnsi="IRNazanin" w:eastAsia="IRNazanin"/>
          <w:color w:val="111111"/>
          <w:sz w:val="28"/>
          <w:sz w:val="28"/>
          <w:szCs w:val="28"/>
          <w:rtl w:val="true"/>
          <w:lang w:bidi="fa-IR"/>
        </w:rPr>
        <w:t xml:space="preserve">لوالد الصدوق و هو الشیخ أبو الحسن علی بن الحسین بن موسی بن بابویه القمی المتوفی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Heading3"/>
        <w:numPr>
          <w:ilvl w:val="2"/>
          <w:numId w:val="1"/>
        </w:numPr>
        <w:rPr/>
      </w:pPr>
      <w:bookmarkStart w:id="6409" w:name="__RefHeading___Toc7561200_73709187"/>
      <w:bookmarkStart w:id="6410" w:name="_Toc2980"/>
      <w:bookmarkEnd w:id="6409"/>
      <w:r>
        <w:rPr/>
        <w:t>2141</w:t>
      </w:r>
      <w:r>
        <w:rPr>
          <w:rtl w:val="true"/>
        </w:rPr>
        <w:t xml:space="preserve">- </w:t>
      </w:r>
      <w:r>
        <w:rPr>
          <w:rtl w:val="true"/>
        </w:rPr>
        <w:t>التوحید</w:t>
      </w:r>
      <w:bookmarkEnd w:id="6410"/>
    </w:p>
    <w:p>
      <w:pPr>
        <w:pStyle w:val="BookText"/>
        <w:rPr/>
      </w:pPr>
      <w:r>
        <w:rPr>
          <w:rFonts w:ascii="IRNazanin" w:hAnsi="IRNazanin" w:eastAsia="IRNazanin"/>
          <w:color w:val="111111"/>
          <w:sz w:val="28"/>
          <w:sz w:val="28"/>
          <w:szCs w:val="28"/>
          <w:rtl w:val="true"/>
          <w:lang w:bidi="fa-IR"/>
        </w:rPr>
        <w:t xml:space="preserve">للشیخ علی بن مبارک بن علی بن حمیدان القطیفی المتوفی مع أخیه الشیخ محمد فی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حفیده المعاصر الشیخ محمد صالح بن الشیخ علی بن سلیمان بن الشیخ علی المؤلف إنه موجود عندی” الشیخ محمد صالح” بالقطیف</w:t>
      </w:r>
    </w:p>
    <w:p>
      <w:pPr>
        <w:pStyle w:val="Heading3"/>
        <w:numPr>
          <w:ilvl w:val="2"/>
          <w:numId w:val="1"/>
        </w:numPr>
        <w:rPr/>
      </w:pPr>
      <w:bookmarkStart w:id="6411" w:name="__RefHeading___Toc7561202_73709187"/>
      <w:bookmarkStart w:id="6412" w:name="_Toc2981"/>
      <w:bookmarkEnd w:id="6411"/>
      <w:r>
        <w:rPr/>
        <w:t>2142</w:t>
      </w:r>
      <w:r>
        <w:rPr>
          <w:rtl w:val="true"/>
        </w:rPr>
        <w:t xml:space="preserve">- </w:t>
      </w:r>
      <w:r>
        <w:rPr>
          <w:rtl w:val="true"/>
        </w:rPr>
        <w:t>التوحید</w:t>
      </w:r>
      <w:bookmarkEnd w:id="6412"/>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علی بن محمد بن أحمد بن علی بن سیف البحرانی القطیفی، ذکره فی أنوار البدرین قال و کان والده أیضا من مشاهیر علماء القطیف فی قرب </w:t>
      </w:r>
      <w:bookmarkStart w:id="6413" w:name="pg11681_117657"/>
    </w:p>
    <w:p>
      <w:pPr>
        <w:pStyle w:val="BookText"/>
        <w:rPr/>
      </w:pPr>
      <w:bookmarkEnd w:id="6413"/>
      <w:r>
        <w:rPr>
          <w:rFonts w:ascii="IRNazanin" w:hAnsi="IRNazanin" w:eastAsia="IRNazanin"/>
          <w:color w:val="111111"/>
          <w:sz w:val="28"/>
          <w:sz w:val="28"/>
          <w:szCs w:val="28"/>
          <w:rtl w:val="true"/>
          <w:lang w:bidi="fa-IR"/>
        </w:rPr>
        <w:t xml:space="preserve">عصر الشیخ حسین العصفوری الذی توفی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w:t>
      </w:r>
    </w:p>
    <w:p>
      <w:pPr>
        <w:pStyle w:val="Heading3"/>
        <w:numPr>
          <w:ilvl w:val="2"/>
          <w:numId w:val="1"/>
        </w:numPr>
        <w:rPr/>
      </w:pPr>
      <w:bookmarkStart w:id="6414" w:name="__RefHeading___Toc7561204_73709187"/>
      <w:bookmarkStart w:id="6415" w:name="_Toc2982"/>
      <w:bookmarkEnd w:id="6414"/>
      <w:r>
        <w:rPr/>
        <w:t>2143</w:t>
      </w:r>
      <w:r>
        <w:rPr>
          <w:rtl w:val="true"/>
        </w:rPr>
        <w:t xml:space="preserve">- </w:t>
      </w:r>
      <w:r>
        <w:rPr>
          <w:rtl w:val="true"/>
        </w:rPr>
        <w:t>التوحید</w:t>
      </w:r>
      <w:bookmarkEnd w:id="6415"/>
    </w:p>
    <w:p>
      <w:pPr>
        <w:pStyle w:val="BookText"/>
        <w:rPr/>
      </w:pPr>
      <w:r>
        <w:rPr>
          <w:rFonts w:ascii="IRNazanin" w:hAnsi="IRNazanin" w:eastAsia="IRNazanin"/>
          <w:color w:val="111111"/>
          <w:sz w:val="28"/>
          <w:sz w:val="28"/>
          <w:szCs w:val="28"/>
          <w:rtl w:val="true"/>
          <w:lang w:bidi="fa-IR"/>
        </w:rPr>
        <w:t>لأبی سلمة البکری علیم بن محمد الشاشی، حکاه النجاشی عن الفهارس</w:t>
      </w:r>
    </w:p>
    <w:p>
      <w:pPr>
        <w:pStyle w:val="Heading3"/>
        <w:numPr>
          <w:ilvl w:val="2"/>
          <w:numId w:val="1"/>
        </w:numPr>
        <w:rPr/>
      </w:pPr>
      <w:bookmarkStart w:id="6416" w:name="__RefHeading___Toc7561206_73709187"/>
      <w:bookmarkStart w:id="6417" w:name="_Toc2983"/>
      <w:bookmarkEnd w:id="6416"/>
      <w:r>
        <w:rPr/>
        <w:t>2144</w:t>
      </w:r>
      <w:r>
        <w:rPr>
          <w:rtl w:val="true"/>
        </w:rPr>
        <w:t xml:space="preserve">- </w:t>
      </w:r>
      <w:r>
        <w:rPr>
          <w:rtl w:val="true"/>
        </w:rPr>
        <w:t>التوحید</w:t>
      </w:r>
      <w:bookmarkEnd w:id="6417"/>
    </w:p>
    <w:p>
      <w:pPr>
        <w:pStyle w:val="BookText"/>
        <w:rPr/>
      </w:pPr>
      <w:r>
        <w:rPr>
          <w:rFonts w:ascii="IRNazanin" w:hAnsi="IRNazanin" w:eastAsia="IRNazanin"/>
          <w:color w:val="111111"/>
          <w:sz w:val="28"/>
          <w:sz w:val="28"/>
          <w:szCs w:val="28"/>
          <w:rtl w:val="true"/>
          <w:lang w:bidi="fa-IR"/>
        </w:rPr>
        <w:t>لمیرزا عنایت الله بن المیرزا حسین بن المیرزا علی بن المیرزا محمد الشهیر بالأخباری، ذکره السید شهاب الدین المجاز منه</w:t>
      </w:r>
    </w:p>
    <w:p>
      <w:pPr>
        <w:pStyle w:val="Heading3"/>
        <w:numPr>
          <w:ilvl w:val="2"/>
          <w:numId w:val="1"/>
        </w:numPr>
        <w:rPr/>
      </w:pPr>
      <w:bookmarkStart w:id="6418" w:name="__RefHeading___Toc7561208_73709187"/>
      <w:bookmarkStart w:id="6419" w:name="_Toc2984"/>
      <w:bookmarkEnd w:id="6418"/>
      <w:r>
        <w:rPr/>
        <w:t>2145</w:t>
      </w:r>
      <w:r>
        <w:rPr>
          <w:rtl w:val="true"/>
        </w:rPr>
        <w:t xml:space="preserve">- </w:t>
      </w:r>
      <w:r>
        <w:rPr>
          <w:rtl w:val="true"/>
        </w:rPr>
        <w:t>التوحید</w:t>
      </w:r>
      <w:bookmarkEnd w:id="6419"/>
    </w:p>
    <w:p>
      <w:pPr>
        <w:pStyle w:val="BookText"/>
        <w:rPr/>
      </w:pPr>
      <w:r>
        <w:rPr>
          <w:rFonts w:ascii="IRNazanin" w:hAnsi="IRNazanin" w:eastAsia="IRNazanin"/>
          <w:color w:val="111111"/>
          <w:sz w:val="28"/>
          <w:sz w:val="28"/>
          <w:szCs w:val="28"/>
          <w:rtl w:val="true"/>
          <w:lang w:bidi="fa-IR"/>
        </w:rPr>
        <w:t xml:space="preserve">من کتب الله الأربعة المنزلة، لأبی محمد الفضل بن شاذان بن الخلیل الأزدی النیسابوری المتوفی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مؤلف المائة و ثمانین کتابا کما حکاه النجاشی عن الگنجی، و هو أبو القاسم یحیی ابن زکریا الکنجی الذی روی عنه التلعکبری فی </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وقع فی بعض نسخ النجاشی لفظ الکشی بدل الکنجی تصحیفا</w:t>
      </w:r>
    </w:p>
    <w:p>
      <w:pPr>
        <w:pStyle w:val="Heading3"/>
        <w:numPr>
          <w:ilvl w:val="2"/>
          <w:numId w:val="1"/>
        </w:numPr>
        <w:rPr/>
      </w:pPr>
      <w:bookmarkStart w:id="6420" w:name="__RefHeading___Toc7561210_73709187"/>
      <w:bookmarkStart w:id="6421" w:name="_Toc2985"/>
      <w:bookmarkEnd w:id="6420"/>
      <w:r>
        <w:rPr/>
        <w:t>2146</w:t>
      </w:r>
      <w:r>
        <w:rPr>
          <w:rtl w:val="true"/>
        </w:rPr>
        <w:t xml:space="preserve">- </w:t>
      </w:r>
      <w:r>
        <w:rPr>
          <w:rtl w:val="true"/>
        </w:rPr>
        <w:t>التوحید</w:t>
      </w:r>
      <w:bookmarkEnd w:id="6421"/>
    </w:p>
    <w:p>
      <w:pPr>
        <w:pStyle w:val="BookText"/>
        <w:rPr/>
      </w:pPr>
      <w:r>
        <w:rPr>
          <w:rFonts w:ascii="IRNazanin" w:hAnsi="IRNazanin" w:eastAsia="IRNazanin"/>
          <w:color w:val="111111"/>
          <w:sz w:val="28"/>
          <w:sz w:val="28"/>
          <w:szCs w:val="28"/>
          <w:rtl w:val="true"/>
          <w:lang w:bidi="fa-IR"/>
        </w:rPr>
        <w:t xml:space="preserve">للمولی محسن الفیض الکاشانی المتوفی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مکتبة السید راجه محمد مهدی فی ضلع فیض‌آباد کما فی فهرسها</w:t>
      </w:r>
    </w:p>
    <w:p>
      <w:pPr>
        <w:pStyle w:val="Heading3"/>
        <w:numPr>
          <w:ilvl w:val="2"/>
          <w:numId w:val="1"/>
        </w:numPr>
        <w:rPr/>
      </w:pPr>
      <w:bookmarkStart w:id="6422" w:name="__RefHeading___Toc7561212_73709187"/>
      <w:bookmarkStart w:id="6423" w:name="_Toc2986"/>
      <w:bookmarkEnd w:id="6422"/>
      <w:r>
        <w:rPr>
          <w:rtl w:val="true"/>
        </w:rPr>
        <w:t>التوحید</w:t>
      </w:r>
      <w:bookmarkEnd w:id="6423"/>
    </w:p>
    <w:p>
      <w:pPr>
        <w:pStyle w:val="BookText"/>
        <w:rPr/>
      </w:pPr>
      <w:r>
        <w:rPr>
          <w:rFonts w:ascii="IRNazanin" w:hAnsi="IRNazanin" w:eastAsia="IRNazanin"/>
          <w:color w:val="111111"/>
          <w:sz w:val="28"/>
          <w:sz w:val="28"/>
          <w:szCs w:val="28"/>
          <w:rtl w:val="true"/>
          <w:lang w:bidi="fa-IR"/>
        </w:rPr>
        <w:t xml:space="preserve">للحاج المولی محمد النراقی اسمه أنوار التوحید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Heading3"/>
        <w:numPr>
          <w:ilvl w:val="2"/>
          <w:numId w:val="1"/>
        </w:numPr>
        <w:rPr/>
      </w:pPr>
      <w:bookmarkStart w:id="6424" w:name="__RefHeading___Toc7561214_73709187"/>
      <w:bookmarkStart w:id="6425" w:name="_Toc2987"/>
      <w:bookmarkEnd w:id="6424"/>
      <w:r>
        <w:rPr/>
        <w:t>2147</w:t>
      </w:r>
      <w:r>
        <w:rPr>
          <w:rtl w:val="true"/>
        </w:rPr>
        <w:t xml:space="preserve">- </w:t>
      </w:r>
      <w:r>
        <w:rPr>
          <w:rtl w:val="true"/>
        </w:rPr>
        <w:t>التوحید</w:t>
      </w:r>
      <w:bookmarkEnd w:id="6425"/>
    </w:p>
    <w:p>
      <w:pPr>
        <w:pStyle w:val="BookText"/>
        <w:rPr/>
      </w:pPr>
      <w:r>
        <w:rPr>
          <w:rFonts w:ascii="IRNazanin" w:hAnsi="IRNazanin" w:eastAsia="IRNazanin"/>
          <w:color w:val="111111"/>
          <w:sz w:val="28"/>
          <w:sz w:val="28"/>
          <w:szCs w:val="28"/>
          <w:rtl w:val="true"/>
          <w:lang w:bidi="fa-IR"/>
        </w:rPr>
        <w:t xml:space="preserve">لأبی أحمد محمد بن أبی عمیر زیاد بن عیسی الأزدی المتوفی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Heading3"/>
        <w:numPr>
          <w:ilvl w:val="2"/>
          <w:numId w:val="1"/>
        </w:numPr>
        <w:rPr/>
      </w:pPr>
      <w:bookmarkStart w:id="6426" w:name="__RefHeading___Toc7561216_73709187"/>
      <w:bookmarkStart w:id="6427" w:name="_Toc2988"/>
      <w:bookmarkEnd w:id="6426"/>
      <w:r>
        <w:rPr/>
        <w:t>2148</w:t>
      </w:r>
      <w:r>
        <w:rPr>
          <w:rtl w:val="true"/>
        </w:rPr>
        <w:t xml:space="preserve">- </w:t>
      </w:r>
      <w:r>
        <w:rPr>
          <w:rtl w:val="true"/>
        </w:rPr>
        <w:t>التوحید</w:t>
      </w:r>
      <w:bookmarkEnd w:id="6427"/>
    </w:p>
    <w:p>
      <w:pPr>
        <w:pStyle w:val="BookText"/>
        <w:rPr/>
      </w:pPr>
      <w:r>
        <w:rPr>
          <w:rFonts w:ascii="IRNazanin" w:hAnsi="IRNazanin" w:eastAsia="IRNazanin"/>
          <w:color w:val="111111"/>
          <w:sz w:val="28"/>
          <w:sz w:val="28"/>
          <w:szCs w:val="28"/>
          <w:rtl w:val="true"/>
          <w:lang w:bidi="fa-IR"/>
        </w:rPr>
        <w:t xml:space="preserve">لجلال الدین محمد بن أسعد الدوانی المتوفی فی </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مکتبة راجه فیض‌آباد کما فی فهرسها، و الظاهر أنه غیر إثبات الواجب له و غیر نور الهدایة المطبوع له</w:t>
      </w:r>
    </w:p>
    <w:p>
      <w:pPr>
        <w:pStyle w:val="Heading3"/>
        <w:numPr>
          <w:ilvl w:val="2"/>
          <w:numId w:val="1"/>
        </w:numPr>
        <w:rPr/>
      </w:pPr>
      <w:bookmarkStart w:id="6428" w:name="__RefHeading___Toc7561218_73709187"/>
      <w:bookmarkStart w:id="6429" w:name="_Toc2989"/>
      <w:bookmarkEnd w:id="6428"/>
      <w:r>
        <w:rPr/>
        <w:t>2149</w:t>
      </w:r>
      <w:r>
        <w:rPr>
          <w:rtl w:val="true"/>
        </w:rPr>
        <w:t xml:space="preserve">- </w:t>
      </w:r>
      <w:r>
        <w:rPr>
          <w:rtl w:val="true"/>
        </w:rPr>
        <w:t>التوحید</w:t>
      </w:r>
      <w:bookmarkEnd w:id="6429"/>
    </w:p>
    <w:p>
      <w:pPr>
        <w:pStyle w:val="BookText"/>
        <w:rPr/>
      </w:pPr>
      <w:r>
        <w:rPr>
          <w:rFonts w:ascii="IRNazanin" w:hAnsi="IRNazanin" w:eastAsia="IRNazanin"/>
          <w:color w:val="111111"/>
          <w:sz w:val="28"/>
          <w:sz w:val="28"/>
          <w:szCs w:val="28"/>
          <w:rtl w:val="true"/>
          <w:lang w:bidi="fa-IR"/>
        </w:rPr>
        <w:t>لمحمد بن إسماعیل البرمکی صاحب الصومعة، یرویه عنه النجاشی بثلاث وسائط</w:t>
      </w:r>
    </w:p>
    <w:p>
      <w:pPr>
        <w:pStyle w:val="Heading3"/>
        <w:numPr>
          <w:ilvl w:val="2"/>
          <w:numId w:val="1"/>
        </w:numPr>
        <w:rPr/>
      </w:pPr>
      <w:bookmarkStart w:id="6430" w:name="__RefHeading___Toc7561220_73709187"/>
      <w:bookmarkStart w:id="6431" w:name="_Toc2990"/>
      <w:bookmarkEnd w:id="6430"/>
      <w:r>
        <w:rPr/>
        <w:t>2150</w:t>
      </w:r>
      <w:r>
        <w:rPr>
          <w:rtl w:val="true"/>
        </w:rPr>
        <w:t xml:space="preserve">- </w:t>
      </w:r>
      <w:r>
        <w:rPr>
          <w:rtl w:val="true"/>
        </w:rPr>
        <w:t>التوحید</w:t>
      </w:r>
      <w:bookmarkEnd w:id="6431"/>
    </w:p>
    <w:p>
      <w:pPr>
        <w:pStyle w:val="BookText"/>
        <w:rPr/>
      </w:pPr>
      <w:r>
        <w:rPr>
          <w:rFonts w:ascii="IRNazanin" w:hAnsi="IRNazanin" w:eastAsia="IRNazanin"/>
          <w:color w:val="111111"/>
          <w:sz w:val="28"/>
          <w:sz w:val="28"/>
          <w:szCs w:val="28"/>
          <w:rtl w:val="true"/>
          <w:lang w:bidi="fa-IR"/>
        </w:rPr>
        <w:t xml:space="preserve">لأبی جعفر محمد بن الحسین بن أبی الخطاب الزیات المتوفی </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Heading3"/>
        <w:numPr>
          <w:ilvl w:val="2"/>
          <w:numId w:val="1"/>
        </w:numPr>
        <w:rPr/>
      </w:pPr>
      <w:bookmarkStart w:id="6432" w:name="__RefHeading___Toc7561222_73709187"/>
      <w:bookmarkStart w:id="6433" w:name="_Toc2991"/>
      <w:bookmarkEnd w:id="6432"/>
      <w:r>
        <w:rPr/>
        <w:t>2151</w:t>
      </w:r>
      <w:r>
        <w:rPr>
          <w:rtl w:val="true"/>
        </w:rPr>
        <w:t xml:space="preserve">- </w:t>
      </w:r>
      <w:r>
        <w:rPr>
          <w:rtl w:val="true"/>
        </w:rPr>
        <w:t>التوحید</w:t>
      </w:r>
      <w:bookmarkEnd w:id="6433"/>
    </w:p>
    <w:p>
      <w:pPr>
        <w:pStyle w:val="BookText"/>
        <w:rPr/>
      </w:pPr>
      <w:r>
        <w:rPr>
          <w:rFonts w:ascii="IRNazanin" w:hAnsi="IRNazanin" w:eastAsia="IRNazanin"/>
          <w:color w:val="111111"/>
          <w:sz w:val="28"/>
          <w:sz w:val="28"/>
          <w:szCs w:val="28"/>
          <w:rtl w:val="true"/>
          <w:lang w:bidi="fa-IR"/>
        </w:rPr>
        <w:t>لأبی جعفر محمد بن خلیل السکاک البغدادی تلمیذ هشام بن الحکم، ذکره النجاشی،</w:t>
      </w:r>
    </w:p>
    <w:p>
      <w:pPr>
        <w:pStyle w:val="Heading3"/>
        <w:numPr>
          <w:ilvl w:val="2"/>
          <w:numId w:val="1"/>
        </w:numPr>
        <w:rPr/>
      </w:pPr>
      <w:bookmarkStart w:id="6434" w:name="__RefHeading___Toc7561224_73709187"/>
      <w:bookmarkStart w:id="6435" w:name="_Toc2992"/>
      <w:bookmarkEnd w:id="6434"/>
      <w:r>
        <w:rPr/>
        <w:t>2152</w:t>
      </w:r>
      <w:r>
        <w:rPr>
          <w:rtl w:val="true"/>
        </w:rPr>
        <w:t xml:space="preserve">- </w:t>
      </w:r>
      <w:r>
        <w:rPr>
          <w:rtl w:val="true"/>
        </w:rPr>
        <w:t>التوحید</w:t>
      </w:r>
      <w:bookmarkEnd w:id="6435"/>
    </w:p>
    <w:p>
      <w:pPr>
        <w:pStyle w:val="BookText"/>
        <w:rPr/>
      </w:pPr>
      <w:r>
        <w:rPr>
          <w:rFonts w:ascii="IRNazanin" w:hAnsi="IRNazanin" w:eastAsia="IRNazanin"/>
          <w:color w:val="111111"/>
          <w:sz w:val="28"/>
          <w:sz w:val="28"/>
          <w:szCs w:val="28"/>
          <w:rtl w:val="true"/>
          <w:lang w:bidi="fa-IR"/>
        </w:rPr>
        <w:t xml:space="preserve">لمیرزا محمد بن سلیمان التنکابنی المتوفی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قصصه و له أرجوزة فی التوحید و العدل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Heading3"/>
        <w:numPr>
          <w:ilvl w:val="2"/>
          <w:numId w:val="1"/>
        </w:numPr>
        <w:rPr/>
      </w:pPr>
      <w:bookmarkStart w:id="6436" w:name="__RefHeading___Toc7561226_73709187"/>
      <w:bookmarkStart w:id="6437" w:name="_Toc2993"/>
      <w:bookmarkEnd w:id="6436"/>
      <w:r>
        <w:rPr/>
        <w:t>2153</w:t>
      </w:r>
      <w:r>
        <w:rPr>
          <w:rtl w:val="true"/>
        </w:rPr>
        <w:t xml:space="preserve">- </w:t>
      </w:r>
      <w:r>
        <w:rPr>
          <w:rtl w:val="true"/>
        </w:rPr>
        <w:t>التوحید</w:t>
      </w:r>
      <w:bookmarkEnd w:id="6437"/>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بن سیف البحرانی، ذکر لنا الشیخ محمد صالح آل طعان </w:t>
      </w:r>
      <w:bookmarkStart w:id="6438" w:name="pg11681_117658"/>
    </w:p>
    <w:p>
      <w:pPr>
        <w:pStyle w:val="BookText"/>
        <w:rPr/>
      </w:pPr>
      <w:bookmarkEnd w:id="6438"/>
      <w:r>
        <w:rPr>
          <w:rFonts w:ascii="IRNazanin" w:hAnsi="IRNazanin" w:eastAsia="IRNazanin"/>
          <w:color w:val="111111"/>
          <w:sz w:val="28"/>
          <w:sz w:val="28"/>
          <w:szCs w:val="28"/>
          <w:rtl w:val="true"/>
          <w:lang w:bidi="fa-IR"/>
        </w:rPr>
        <w:t xml:space="preserve">الستری القطیفی المتوفی بالحائر الشریف فی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یوجد عنده” الشیخ محمد صالح آل طعان” نسخه منه فی القطیف</w:t>
      </w:r>
    </w:p>
    <w:p>
      <w:pPr>
        <w:pStyle w:val="Heading3"/>
        <w:numPr>
          <w:ilvl w:val="2"/>
          <w:numId w:val="1"/>
        </w:numPr>
        <w:rPr/>
      </w:pPr>
      <w:bookmarkStart w:id="6439" w:name="__RefHeading___Toc7561228_73709187"/>
      <w:bookmarkStart w:id="6440" w:name="_Toc2994"/>
      <w:bookmarkEnd w:id="6439"/>
      <w:r>
        <w:rPr/>
        <w:t>2154</w:t>
      </w:r>
      <w:r>
        <w:rPr>
          <w:rtl w:val="true"/>
        </w:rPr>
        <w:t xml:space="preserve">- </w:t>
      </w:r>
      <w:r>
        <w:rPr>
          <w:rtl w:val="true"/>
        </w:rPr>
        <w:t>التوحید</w:t>
      </w:r>
      <w:bookmarkEnd w:id="6440"/>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الحسین بن بابویه القمی المتوفی بالری فی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بإیران فی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ثانیا فی بمبئی فی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شروح کثیرة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المحقق السبزواری المولی محمد باقر بن محمد مؤمن المتوفی بالمشهد الرضوی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موجود فی کتب المولی علی محمد الخوانساری فی النجف و شرح القاضی محمد سعید بن محمد مفید القمی المولود </w:t>
      </w:r>
      <w:r>
        <w:rPr>
          <w:rFonts w:eastAsia="IRNazanin" w:cs="IRNazanin"/>
          <w:color w:val="111111"/>
          <w:sz w:val="28"/>
          <w:szCs w:val="28"/>
          <w:rtl w:val="true"/>
          <w:lang w:bidi="fa-IR"/>
        </w:rPr>
        <w:t>(</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بعد </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عدة مجلدات و شرح الأمیر محمد علی نائب الصدارة بقم و شرح المحدث الجزائری الموسوم ب أنس الوحید،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Heading3"/>
        <w:numPr>
          <w:ilvl w:val="2"/>
          <w:numId w:val="1"/>
        </w:numPr>
        <w:rPr/>
      </w:pPr>
      <w:bookmarkStart w:id="6441" w:name="__RefHeading___Toc7561230_73709187"/>
      <w:bookmarkStart w:id="6442" w:name="_Toc2995"/>
      <w:bookmarkEnd w:id="6441"/>
      <w:r>
        <w:rPr/>
        <w:t>2155</w:t>
      </w:r>
      <w:r>
        <w:rPr>
          <w:rtl w:val="true"/>
        </w:rPr>
        <w:t xml:space="preserve">- </w:t>
      </w:r>
      <w:r>
        <w:rPr>
          <w:rtl w:val="true"/>
        </w:rPr>
        <w:t>التوحید</w:t>
      </w:r>
      <w:bookmarkEnd w:id="6442"/>
    </w:p>
    <w:p>
      <w:pPr>
        <w:pStyle w:val="BookText"/>
        <w:rPr/>
      </w:pPr>
      <w:r>
        <w:rPr>
          <w:rFonts w:ascii="IRNazanin" w:hAnsi="IRNazanin" w:eastAsia="IRNazanin"/>
          <w:color w:val="111111"/>
          <w:sz w:val="28"/>
          <w:sz w:val="28"/>
          <w:szCs w:val="28"/>
          <w:rtl w:val="true"/>
          <w:lang w:bidi="fa-IR"/>
        </w:rPr>
        <w:t>لأبی النضر محمد بن مسعود العیاشی السلمی السمرقندی صاحب التفسیر السابق ذکره بعنوان تفسیر العیاشی ذکره النجاشی</w:t>
      </w:r>
      <w:r>
        <w:rPr>
          <w:rFonts w:eastAsia="IRNazanin" w:cs="IRNazanin"/>
          <w:color w:val="111111"/>
          <w:sz w:val="28"/>
          <w:szCs w:val="28"/>
          <w:rtl w:val="true"/>
          <w:lang w:bidi="fa-IR"/>
        </w:rPr>
        <w:t>.</w:t>
      </w:r>
    </w:p>
    <w:p>
      <w:pPr>
        <w:pStyle w:val="Heading3"/>
        <w:numPr>
          <w:ilvl w:val="2"/>
          <w:numId w:val="1"/>
        </w:numPr>
        <w:rPr/>
      </w:pPr>
      <w:bookmarkStart w:id="6443" w:name="__RefHeading___Toc7561232_73709187"/>
      <w:bookmarkStart w:id="6444" w:name="_Toc2996"/>
      <w:bookmarkEnd w:id="6443"/>
      <w:r>
        <w:rPr/>
        <w:t>2156</w:t>
      </w:r>
      <w:r>
        <w:rPr>
          <w:rtl w:val="true"/>
        </w:rPr>
        <w:t xml:space="preserve">- </w:t>
      </w:r>
      <w:r>
        <w:rPr>
          <w:rtl w:val="true"/>
        </w:rPr>
        <w:t>التوحید</w:t>
      </w:r>
      <w:bookmarkEnd w:id="6444"/>
    </w:p>
    <w:p>
      <w:pPr>
        <w:pStyle w:val="BookText"/>
        <w:rPr/>
      </w:pPr>
      <w:r>
        <w:rPr>
          <w:rFonts w:ascii="IRNazanin" w:hAnsi="IRNazanin" w:eastAsia="IRNazanin"/>
          <w:color w:val="111111"/>
          <w:sz w:val="28"/>
          <w:sz w:val="28"/>
          <w:szCs w:val="28"/>
          <w:rtl w:val="true"/>
          <w:lang w:bidi="fa-IR"/>
        </w:rPr>
        <w:t xml:space="preserve">لأبی عبد الله أو أبی محمد مفضل بن عمر الجعفی الکوفی، عبر عنه النجاشی ب کتاب الفکر و سماه بعض الفضلاء ب کنز الحقائق و المعارف و قد أمر السید علی بن طاوس فی کشف المحجة و فی أمان الأخطار بلزوم مصاحبة هذا الکتاب و النظر و التفکیر فیه،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مما أملاه الإمام الصادق ع فیما خلقه الله جل جلاله من الآثار، و هو فی معرفة وجوه الحکمة فی إنشاء العالم السفلی و إظهار أسراره، و إنه عجیب فی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فتبین أنه عدل للرسالة الإهلیلجة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کلاهما فی إثبات التوحید و هما من منشئات الإمام أبی عبد الله الصادق ع قد کتب الإهلیلجة بنفسه إلی مفضل بن عمر، و أملی التوحید هذا علی المفضل و هو کتبه بخطه، و لجلالة قدر الکتابین و عظم شأنهما أدرجهما بعین ألفاظهما</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العلامة المجلسی فی المجلد الثانی الذی هو فی التوحید من کتاب البحار، مع الشرح و البیان التفصیلی لفقرات کتاب التوحید هذا، و طبع أیضا مستقلا بإیران، و مرت ترجمته إلی الفارسیة کما مرت تراجم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عمد جمع آخر إلی شرحه مفصلا منها</w:t>
      </w:r>
      <w:r>
        <w:rPr>
          <w:rFonts w:eastAsia="IRNazanin" w:cs="IRNazanin"/>
          <w:color w:val="111111"/>
          <w:sz w:val="28"/>
          <w:szCs w:val="28"/>
          <w:rtl w:val="true"/>
          <w:lang w:bidi="fa-IR"/>
        </w:rPr>
        <w:t xml:space="preserve">: </w:t>
      </w:r>
      <w:bookmarkStart w:id="6445" w:name="pg11681_117659"/>
    </w:p>
    <w:p>
      <w:pPr>
        <w:pStyle w:val="BookText"/>
        <w:rPr/>
      </w:pPr>
      <w:bookmarkEnd w:id="6445"/>
      <w:r>
        <w:rPr>
          <w:rFonts w:ascii="IRNazanin" w:hAnsi="IRNazanin" w:eastAsia="IRNazanin"/>
          <w:color w:val="111111"/>
          <w:sz w:val="28"/>
          <w:sz w:val="28"/>
          <w:szCs w:val="28"/>
          <w:rtl w:val="true"/>
          <w:lang w:bidi="fa-IR"/>
        </w:rPr>
        <w:t xml:space="preserve">شرح المولی باقر بن المولی إسماعیل الواعظ الکجوری الطهرانی المتوفی بالمشهد الرضوی زائرا فی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أخوه الشیخ محمد فی زبدة المآثر المطبوع بآخر الخصائص الفاطمیة أنه کبیر مرتب علی ثلاثین مجلسا عناوینها یا مفضل یقرب من عشرین ألف بیت، 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فارسی مبسوط للمولی الفاضل المستبصر فخر الدین الماوراءالنهری نزیل قم، ألفه بعد استبصاره للحاج نظر علی، و قد مر بعنوان الترجمة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کلام السید ابن طاوس المتوفی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المتداول من التوحید هذا فی عصره کان هذا الموجود المطبوع المشروح المتداول الیوم الذی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سنان قال حدثنی مفضل بن عمر قال کنت ذات یوم بعد العصر جالسا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الموجود من المجالس الأربعة التی</w:t>
      </w:r>
    </w:p>
    <w:p>
      <w:pPr>
        <w:pStyle w:val="BookText"/>
        <w:rPr/>
      </w:pPr>
      <w:r>
        <w:rPr>
          <w:rFonts w:ascii="IRNazanin" w:hAnsi="IRNazanin" w:eastAsia="IRNazanin"/>
          <w:color w:val="111111"/>
          <w:sz w:val="28"/>
          <w:sz w:val="28"/>
          <w:szCs w:val="28"/>
          <w:rtl w:val="true"/>
          <w:lang w:bidi="fa-IR"/>
        </w:rPr>
        <w:t xml:space="preserve">قال الإمام الصادق ع فی آخر المجلس الرابع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فرغ قلبک، و اجمع إلی ذهنک و عقلک و طمأنینتک، فسألقی إلیک من علم ملکوت السماوات و الأرض و ما خلق الله بینهما و فیهما من عجائب خلقه و أصناف الملائکة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الجزء کله متعلق بأحوال المادیات و ما فی العالم السفلی، و الجزء الآخر الذی هو فی بیان أحوال الملکوت الأعلی و قد وعد صادق الوعد ببیانه للمفضل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مشهورا متداولا فی تلک الأعصار بمثابة اشتهار الجزء الأول لکنه ظفر به أخیرا السید میرزا أبو القاسم الذهبی فأورده بتمامه فی کتابه تباشیر الحکمة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نظمه الموسوم ب توحیدنامه</w:t>
      </w:r>
      <w:r>
        <w:rPr>
          <w:rFonts w:eastAsia="IRNazanin" w:cs="IRNazanin"/>
          <w:color w:val="111111"/>
          <w:sz w:val="28"/>
          <w:szCs w:val="28"/>
          <w:rtl w:val="true"/>
          <w:lang w:bidi="fa-IR"/>
        </w:rPr>
        <w:t>.</w:t>
      </w:r>
    </w:p>
    <w:p>
      <w:pPr>
        <w:pStyle w:val="Heading3"/>
        <w:numPr>
          <w:ilvl w:val="2"/>
          <w:numId w:val="1"/>
        </w:numPr>
        <w:rPr/>
      </w:pPr>
      <w:bookmarkStart w:id="6446" w:name="__RefHeading___Toc7561234_73709187"/>
      <w:bookmarkStart w:id="6447" w:name="_Toc2997"/>
      <w:bookmarkEnd w:id="6446"/>
      <w:r>
        <w:rPr/>
        <w:t>2157</w:t>
      </w:r>
      <w:r>
        <w:rPr>
          <w:rtl w:val="true"/>
        </w:rPr>
        <w:t xml:space="preserve">- </w:t>
      </w:r>
      <w:r>
        <w:rPr>
          <w:rtl w:val="true"/>
        </w:rPr>
        <w:t>التوحید</w:t>
      </w:r>
      <w:bookmarkEnd w:id="6447"/>
    </w:p>
    <w:p>
      <w:pPr>
        <w:pStyle w:val="BookText"/>
        <w:rPr/>
      </w:pPr>
      <w:r>
        <w:rPr>
          <w:rFonts w:ascii="IRNazanin" w:hAnsi="IRNazanin" w:eastAsia="IRNazanin"/>
          <w:color w:val="111111"/>
          <w:sz w:val="28"/>
          <w:sz w:val="28"/>
          <w:szCs w:val="28"/>
          <w:rtl w:val="true"/>
          <w:lang w:bidi="fa-IR"/>
        </w:rPr>
        <w:t xml:space="preserve">للسید المیرزا مهدی بن المیرزا محمد تقی بن المیرزا محمد القاضی الطباطبائی التبریزی المتوفی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حفیده المعاصر السید کاظم بن المیرزا محمد علی بن المیرزا محسن بن المیرزا جبار ابن المصنف فی النجف الأشرف</w:t>
      </w:r>
      <w:r>
        <w:rPr>
          <w:rFonts w:eastAsia="IRNazanin" w:cs="IRNazanin"/>
          <w:color w:val="111111"/>
          <w:sz w:val="28"/>
          <w:szCs w:val="28"/>
          <w:rtl w:val="true"/>
          <w:lang w:bidi="fa-IR"/>
        </w:rPr>
        <w:t>.</w:t>
      </w:r>
    </w:p>
    <w:p>
      <w:pPr>
        <w:pStyle w:val="Heading3"/>
        <w:numPr>
          <w:ilvl w:val="2"/>
          <w:numId w:val="1"/>
        </w:numPr>
        <w:rPr/>
      </w:pPr>
      <w:bookmarkStart w:id="6448" w:name="__RefHeading___Toc7561236_73709187"/>
      <w:bookmarkStart w:id="6449" w:name="_Toc2998"/>
      <w:bookmarkEnd w:id="6448"/>
      <w:r>
        <w:rPr/>
        <w:t>2158</w:t>
      </w:r>
      <w:r>
        <w:rPr>
          <w:rtl w:val="true"/>
        </w:rPr>
        <w:t xml:space="preserve">- </w:t>
      </w:r>
      <w:r>
        <w:rPr>
          <w:rtl w:val="true"/>
        </w:rPr>
        <w:t>التوحید</w:t>
      </w:r>
      <w:bookmarkEnd w:id="6449"/>
    </w:p>
    <w:p>
      <w:pPr>
        <w:pStyle w:val="BookText"/>
        <w:rPr/>
      </w:pPr>
      <w:r>
        <w:rPr>
          <w:rFonts w:ascii="IRNazanin" w:hAnsi="IRNazanin" w:eastAsia="IRNazanin"/>
          <w:color w:val="111111"/>
          <w:sz w:val="28"/>
          <w:sz w:val="28"/>
          <w:szCs w:val="28"/>
          <w:rtl w:val="true"/>
          <w:lang w:bidi="fa-IR"/>
        </w:rPr>
        <w:t xml:space="preserve">للسید محمد مهدی بن محمد جعفر الموسوی، ذکره فی آخر کتابه خلاصة الاخبار الذی ألفه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w:t>
      </w:r>
    </w:p>
    <w:p>
      <w:pPr>
        <w:pStyle w:val="Heading3"/>
        <w:numPr>
          <w:ilvl w:val="2"/>
          <w:numId w:val="1"/>
        </w:numPr>
        <w:rPr/>
      </w:pPr>
      <w:bookmarkStart w:id="6450" w:name="__RefHeading___Toc7561238_73709187"/>
      <w:bookmarkStart w:id="6451" w:name="_Toc2999"/>
      <w:bookmarkEnd w:id="6450"/>
      <w:r>
        <w:rPr/>
        <w:t>2159</w:t>
      </w:r>
      <w:r>
        <w:rPr>
          <w:rtl w:val="true"/>
        </w:rPr>
        <w:t xml:space="preserve">- </w:t>
      </w:r>
      <w:r>
        <w:rPr>
          <w:rtl w:val="true"/>
        </w:rPr>
        <w:t>التوحید</w:t>
      </w:r>
      <w:bookmarkEnd w:id="6451"/>
    </w:p>
    <w:p>
      <w:pPr>
        <w:pStyle w:val="BookText"/>
        <w:rPr/>
      </w:pPr>
      <w:r>
        <w:rPr>
          <w:rFonts w:ascii="IRNazanin" w:hAnsi="IRNazanin" w:eastAsia="IRNazanin"/>
          <w:color w:val="111111"/>
          <w:sz w:val="28"/>
          <w:sz w:val="28"/>
          <w:szCs w:val="28"/>
          <w:rtl w:val="true"/>
          <w:lang w:bidi="fa-IR"/>
        </w:rPr>
        <w:t xml:space="preserve">للسید نجم الحسن بن السید أکبر حسین الأمروهوی اللکهنوی المتوفی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علی نقی النقوی</w:t>
      </w:r>
      <w:r>
        <w:rPr>
          <w:rFonts w:eastAsia="IRNazanin" w:cs="IRNazanin"/>
          <w:color w:val="111111"/>
          <w:sz w:val="28"/>
          <w:szCs w:val="28"/>
          <w:rtl w:val="true"/>
          <w:lang w:bidi="fa-IR"/>
        </w:rPr>
        <w:t>.</w:t>
      </w:r>
    </w:p>
    <w:p>
      <w:pPr>
        <w:pStyle w:val="Heading3"/>
        <w:numPr>
          <w:ilvl w:val="2"/>
          <w:numId w:val="1"/>
        </w:numPr>
        <w:rPr/>
      </w:pPr>
      <w:bookmarkStart w:id="6452" w:name="__RefHeading___Toc7561240_73709187"/>
      <w:bookmarkStart w:id="6453" w:name="_Toc3000"/>
      <w:bookmarkEnd w:id="6452"/>
      <w:r>
        <w:rPr/>
        <w:t>2160</w:t>
      </w:r>
      <w:r>
        <w:rPr>
          <w:rtl w:val="true"/>
        </w:rPr>
        <w:t xml:space="preserve">- </w:t>
      </w:r>
      <w:r>
        <w:rPr>
          <w:rtl w:val="true"/>
        </w:rPr>
        <w:t>التوحید</w:t>
      </w:r>
      <w:bookmarkEnd w:id="6453"/>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نیاز حسین العابدی الهندی المعاصر، بالأردویة طبع بحیدرآباد</w:t>
      </w:r>
      <w:r>
        <w:rPr>
          <w:rFonts w:eastAsia="IRNazanin" w:cs="IRNazanin"/>
          <w:color w:val="111111"/>
          <w:sz w:val="28"/>
          <w:szCs w:val="28"/>
          <w:rtl w:val="true"/>
          <w:lang w:bidi="fa-IR"/>
        </w:rPr>
        <w:t xml:space="preserve">. </w:t>
      </w:r>
      <w:bookmarkStart w:id="6454" w:name="pg11681_117660"/>
    </w:p>
    <w:p>
      <w:pPr>
        <w:pStyle w:val="Heading3"/>
        <w:numPr>
          <w:ilvl w:val="2"/>
          <w:numId w:val="1"/>
        </w:numPr>
        <w:rPr/>
      </w:pPr>
      <w:bookmarkStart w:id="6455" w:name="__RefHeading___Toc7561242_73709187"/>
      <w:bookmarkStart w:id="6456" w:name="_Toc3001"/>
      <w:bookmarkEnd w:id="6454"/>
      <w:bookmarkEnd w:id="6455"/>
      <w:r>
        <w:rPr/>
        <w:t>2161</w:t>
      </w:r>
      <w:r>
        <w:rPr>
          <w:rtl w:val="true"/>
        </w:rPr>
        <w:t xml:space="preserve">- </w:t>
      </w:r>
      <w:r>
        <w:rPr>
          <w:rtl w:val="true"/>
        </w:rPr>
        <w:t>التوحید</w:t>
      </w:r>
      <w:bookmarkEnd w:id="6456"/>
    </w:p>
    <w:p>
      <w:pPr>
        <w:pStyle w:val="BookText"/>
        <w:rPr/>
      </w:pPr>
      <w:r>
        <w:rPr>
          <w:rFonts w:ascii="IRNazanin" w:hAnsi="IRNazanin" w:eastAsia="IRNazanin"/>
          <w:color w:val="111111"/>
          <w:sz w:val="28"/>
          <w:sz w:val="28"/>
          <w:szCs w:val="28"/>
          <w:rtl w:val="true"/>
          <w:lang w:bidi="fa-IR"/>
        </w:rPr>
        <w:t xml:space="preserve">للعلامة الکبیر الشیخ محمد هادی بن الشیخ محمد أمین الطهرانی نزیل النجف و المتوفی بها فی عاشر شوال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Heading3"/>
        <w:numPr>
          <w:ilvl w:val="2"/>
          <w:numId w:val="1"/>
        </w:numPr>
        <w:rPr/>
      </w:pPr>
      <w:bookmarkStart w:id="6457" w:name="__RefHeading___Toc7561244_73709187"/>
      <w:bookmarkStart w:id="6458" w:name="_Toc3002"/>
      <w:bookmarkEnd w:id="6457"/>
      <w:r>
        <w:rPr/>
        <w:t>2162</w:t>
      </w:r>
      <w:r>
        <w:rPr>
          <w:rtl w:val="true"/>
        </w:rPr>
        <w:t xml:space="preserve">- </w:t>
      </w:r>
      <w:r>
        <w:rPr>
          <w:rtl w:val="true"/>
        </w:rPr>
        <w:t>التوحید</w:t>
      </w:r>
      <w:bookmarkEnd w:id="6458"/>
    </w:p>
    <w:p>
      <w:pPr>
        <w:pStyle w:val="BookText"/>
        <w:rPr/>
      </w:pPr>
      <w:r>
        <w:rPr>
          <w:rFonts w:ascii="IRNazanin" w:hAnsi="IRNazanin" w:eastAsia="IRNazanin"/>
          <w:color w:val="111111"/>
          <w:sz w:val="28"/>
          <w:sz w:val="28"/>
          <w:szCs w:val="28"/>
          <w:rtl w:val="true"/>
          <w:lang w:bidi="fa-IR"/>
        </w:rPr>
        <w:t>بالفارسیة أیضا للعلامة المذکور، کتبه فی جواب السؤال الوارد إلیه من زنگبار عن علمه تعالی بالممتنعات و المعدومات، فأدرج فی الجواب مسائل التوحید مفصلا، و هو مرتب علی مقدمه فی ذم الجهل المرکب، و مقاصد أولها فی إثبات وجود الصانع تعالی و صفاته الثبوتیة و السلبیة</w:t>
      </w:r>
      <w:r>
        <w:rPr>
          <w:rFonts w:eastAsia="IRNazanin" w:cs="IRNazanin"/>
          <w:color w:val="111111"/>
          <w:sz w:val="28"/>
          <w:szCs w:val="28"/>
          <w:rtl w:val="true"/>
          <w:lang w:bidi="fa-IR"/>
        </w:rPr>
        <w:t>.</w:t>
      </w:r>
    </w:p>
    <w:p>
      <w:pPr>
        <w:pStyle w:val="Heading3"/>
        <w:numPr>
          <w:ilvl w:val="2"/>
          <w:numId w:val="1"/>
        </w:numPr>
        <w:rPr/>
      </w:pPr>
      <w:bookmarkStart w:id="6459" w:name="__RefHeading___Toc7561246_73709187"/>
      <w:bookmarkStart w:id="6460" w:name="_Toc3003"/>
      <w:bookmarkEnd w:id="6459"/>
      <w:r>
        <w:rPr/>
        <w:t>2163</w:t>
      </w:r>
      <w:r>
        <w:rPr>
          <w:rtl w:val="true"/>
        </w:rPr>
        <w:t xml:space="preserve">- </w:t>
      </w:r>
      <w:r>
        <w:rPr>
          <w:rtl w:val="true"/>
        </w:rPr>
        <w:t>التوحید</w:t>
      </w:r>
      <w:bookmarkEnd w:id="6460"/>
    </w:p>
    <w:p>
      <w:pPr>
        <w:pStyle w:val="BookText"/>
        <w:rPr/>
      </w:pPr>
      <w:r>
        <w:rPr>
          <w:rFonts w:ascii="IRNazanin" w:hAnsi="IRNazanin" w:eastAsia="IRNazanin"/>
          <w:color w:val="111111"/>
          <w:sz w:val="28"/>
          <w:sz w:val="28"/>
          <w:szCs w:val="28"/>
          <w:rtl w:val="true"/>
          <w:lang w:bidi="fa-IR"/>
        </w:rPr>
        <w:t xml:space="preserve">لشیخ متکلمی الشیعة أبی محمد هشام بن الحکم الکوفی، ذکره النجاشی و قال إنه انتقل إلی بغداد سنة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إن فی هذه السنة مات، و اختلف فی وفاته کلام الشیخ الطوسی، فقد حکی عن الفضل بن شاذان فی کتاب اختیار الکشی أنه توفی بالکوفة فی أیام الرشید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فی الفهرست إنه توفی بعد سقوط البرامکة بیسیر، و قیل فی خلافة المأمون، و النجاشی ألف کتابه بعد الفهرست و هو أضبط فی هذا الفن من الشیخ</w:t>
      </w:r>
      <w:r>
        <w:rPr>
          <w:rFonts w:eastAsia="IRNazanin" w:cs="IRNazanin"/>
          <w:color w:val="111111"/>
          <w:sz w:val="28"/>
          <w:szCs w:val="28"/>
          <w:rtl w:val="true"/>
          <w:lang w:bidi="fa-IR"/>
        </w:rPr>
        <w:t>.</w:t>
      </w:r>
    </w:p>
    <w:p>
      <w:pPr>
        <w:pStyle w:val="Heading3"/>
        <w:numPr>
          <w:ilvl w:val="2"/>
          <w:numId w:val="1"/>
        </w:numPr>
        <w:rPr/>
      </w:pPr>
      <w:bookmarkStart w:id="6461" w:name="__RefHeading___Toc7561248_73709187"/>
      <w:bookmarkStart w:id="6462" w:name="_Toc3004"/>
      <w:bookmarkEnd w:id="6461"/>
      <w:r>
        <w:rPr/>
        <w:t>2164</w:t>
      </w:r>
      <w:r>
        <w:rPr>
          <w:rtl w:val="true"/>
        </w:rPr>
        <w:t xml:space="preserve">- </w:t>
      </w:r>
      <w:r>
        <w:rPr>
          <w:rtl w:val="true"/>
        </w:rPr>
        <w:t>توحید الأئمة</w:t>
      </w:r>
      <w:bookmarkEnd w:id="6462"/>
    </w:p>
    <w:p>
      <w:pPr>
        <w:pStyle w:val="BookText"/>
        <w:rPr/>
      </w:pPr>
      <w:r>
        <w:rPr>
          <w:rFonts w:ascii="IRNazanin" w:hAnsi="IRNazanin" w:eastAsia="IRNazanin"/>
          <w:color w:val="111111"/>
          <w:sz w:val="28"/>
          <w:sz w:val="28"/>
          <w:szCs w:val="28"/>
          <w:rtl w:val="true"/>
          <w:lang w:bidi="fa-IR"/>
        </w:rPr>
        <w:t xml:space="preserve">بلغة أردو، للسید محمد هارون الزنجی فوری الهندی المتوفی فی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6463" w:name="__RefHeading___Toc7561250_73709187"/>
      <w:bookmarkStart w:id="6464" w:name="_Toc3005"/>
      <w:bookmarkEnd w:id="6463"/>
      <w:r>
        <w:rPr/>
        <w:t>2165</w:t>
      </w:r>
      <w:r>
        <w:rPr>
          <w:rtl w:val="true"/>
        </w:rPr>
        <w:t xml:space="preserve">- </w:t>
      </w:r>
      <w:r>
        <w:rPr>
          <w:rtl w:val="true"/>
        </w:rPr>
        <w:t>توحید أهل التوحید</w:t>
      </w:r>
      <w:bookmarkEnd w:id="6464"/>
    </w:p>
    <w:p>
      <w:pPr>
        <w:pStyle w:val="BookText"/>
        <w:rPr/>
      </w:pPr>
      <w:r>
        <w:rPr>
          <w:rFonts w:ascii="IRNazanin" w:hAnsi="IRNazanin" w:eastAsia="IRNazanin"/>
          <w:color w:val="111111"/>
          <w:sz w:val="28"/>
          <w:sz w:val="28"/>
          <w:szCs w:val="28"/>
          <w:rtl w:val="true"/>
          <w:lang w:bidi="fa-IR"/>
        </w:rPr>
        <w:t>فی الجامعة الإسلامیة و الأصول الدینیة الثلاثة، التوحید، النبوة، المعاد للسید محمد علی بن الحسین الحسینی المعروف بالسید هبة الدین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Heading3"/>
        <w:numPr>
          <w:ilvl w:val="2"/>
          <w:numId w:val="1"/>
        </w:numPr>
        <w:rPr/>
      </w:pPr>
      <w:bookmarkStart w:id="6465" w:name="__RefHeading___Toc7561252_73709187"/>
      <w:bookmarkStart w:id="6466" w:name="_Toc3006"/>
      <w:bookmarkEnd w:id="6465"/>
      <w:r>
        <w:rPr/>
        <w:t>2166</w:t>
      </w:r>
      <w:r>
        <w:rPr>
          <w:rtl w:val="true"/>
        </w:rPr>
        <w:t xml:space="preserve">- </w:t>
      </w:r>
      <w:r>
        <w:rPr>
          <w:rtl w:val="true"/>
        </w:rPr>
        <w:t>توحید الرضوی</w:t>
      </w:r>
      <w:bookmarkEnd w:id="6466"/>
    </w:p>
    <w:p>
      <w:pPr>
        <w:pStyle w:val="BookText"/>
        <w:rPr/>
      </w:pPr>
      <w:r>
        <w:rPr>
          <w:rFonts w:ascii="IRNazanin" w:hAnsi="IRNazanin" w:eastAsia="IRNazanin"/>
          <w:color w:val="111111"/>
          <w:sz w:val="28"/>
          <w:sz w:val="28"/>
          <w:szCs w:val="28"/>
          <w:rtl w:val="true"/>
          <w:lang w:bidi="fa-IR"/>
        </w:rPr>
        <w:t xml:space="preserve">للحاج میرزا محمد رضا بن میرزا علی نقی بن المولی محمد رضا الهمدانی الواعظ نزیل طهران و المتوفی بها فی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مقدمه کتابه الأنوار القدسیة أنه حاو للبراهین العقلیة و النقلیة فی قرب خمسة آلاف بیت</w:t>
      </w:r>
      <w:r>
        <w:rPr>
          <w:rFonts w:eastAsia="IRNazanin" w:cs="IRNazanin"/>
          <w:color w:val="111111"/>
          <w:sz w:val="28"/>
          <w:szCs w:val="28"/>
          <w:rtl w:val="true"/>
          <w:lang w:bidi="fa-IR"/>
        </w:rPr>
        <w:t>.</w:t>
      </w:r>
    </w:p>
    <w:p>
      <w:pPr>
        <w:pStyle w:val="Heading3"/>
        <w:numPr>
          <w:ilvl w:val="2"/>
          <w:numId w:val="1"/>
        </w:numPr>
        <w:rPr/>
      </w:pPr>
      <w:bookmarkStart w:id="6467" w:name="__RefHeading___Toc7561254_73709187"/>
      <w:bookmarkStart w:id="6468" w:name="_Toc3007"/>
      <w:bookmarkEnd w:id="6467"/>
      <w:r>
        <w:rPr/>
        <w:t>2167</w:t>
      </w:r>
      <w:r>
        <w:rPr>
          <w:rtl w:val="true"/>
        </w:rPr>
        <w:t xml:space="preserve">- </w:t>
      </w:r>
      <w:r>
        <w:rPr>
          <w:rtl w:val="true"/>
        </w:rPr>
        <w:t>توحید القرآن</w:t>
      </w:r>
      <w:bookmarkEnd w:id="6468"/>
    </w:p>
    <w:p>
      <w:pPr>
        <w:pStyle w:val="BookText"/>
        <w:rPr/>
      </w:pPr>
      <w:r>
        <w:rPr>
          <w:rFonts w:ascii="IRNazanin" w:hAnsi="IRNazanin" w:eastAsia="IRNazanin"/>
          <w:color w:val="111111"/>
          <w:sz w:val="28"/>
          <w:sz w:val="28"/>
          <w:szCs w:val="28"/>
          <w:rtl w:val="true"/>
          <w:lang w:bidi="fa-IR"/>
        </w:rPr>
        <w:t>للسید محمد هارون المذکور آنفا طبع بلغة أردو، و له إمامة القرآن کما مر</w:t>
      </w:r>
      <w:r>
        <w:rPr>
          <w:rFonts w:eastAsia="IRNazanin" w:cs="IRNazanin"/>
          <w:color w:val="111111"/>
          <w:sz w:val="28"/>
          <w:szCs w:val="28"/>
          <w:rtl w:val="true"/>
          <w:lang w:bidi="fa-IR"/>
        </w:rPr>
        <w:t>.</w:t>
      </w:r>
    </w:p>
    <w:p>
      <w:pPr>
        <w:pStyle w:val="Heading3"/>
        <w:numPr>
          <w:ilvl w:val="2"/>
          <w:numId w:val="1"/>
        </w:numPr>
        <w:rPr/>
      </w:pPr>
      <w:bookmarkStart w:id="6469" w:name="__RefHeading___Toc7561256_73709187"/>
      <w:bookmarkStart w:id="6470" w:name="_Toc3008"/>
      <w:bookmarkEnd w:id="6469"/>
      <w:r>
        <w:rPr/>
        <w:t>2168</w:t>
      </w:r>
      <w:r>
        <w:rPr>
          <w:rtl w:val="true"/>
        </w:rPr>
        <w:t xml:space="preserve">- </w:t>
      </w:r>
      <w:r>
        <w:rPr>
          <w:rtl w:val="true"/>
        </w:rPr>
        <w:t>توحید الکلمة بکلمة التوحید</w:t>
      </w:r>
      <w:bookmarkEnd w:id="6470"/>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هبة الدین المذکور آنفا فیه بیان لزوم اتحاد المسلمین فی العقائد و الأحکام و کونهم یدا واحدة علی من سواهم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مضار اختلافهم و منافرتهم، کذا وصفه فی فهرسه</w:t>
      </w:r>
      <w:r>
        <w:rPr>
          <w:rFonts w:eastAsia="IRNazanin" w:cs="IRNazanin"/>
          <w:color w:val="111111"/>
          <w:sz w:val="28"/>
          <w:szCs w:val="28"/>
          <w:rtl w:val="true"/>
          <w:lang w:bidi="fa-IR"/>
        </w:rPr>
        <w:t xml:space="preserve">. </w:t>
      </w:r>
      <w:bookmarkStart w:id="6471" w:name="pg11681_117661"/>
    </w:p>
    <w:p>
      <w:pPr>
        <w:pStyle w:val="Heading3"/>
        <w:numPr>
          <w:ilvl w:val="2"/>
          <w:numId w:val="1"/>
        </w:numPr>
        <w:rPr/>
      </w:pPr>
      <w:bookmarkStart w:id="6472" w:name="__RefHeading___Toc7561258_73709187"/>
      <w:bookmarkStart w:id="6473" w:name="_Toc3009"/>
      <w:bookmarkEnd w:id="6471"/>
      <w:bookmarkEnd w:id="6472"/>
      <w:r>
        <w:rPr/>
        <w:t>2169</w:t>
      </w:r>
      <w:r>
        <w:rPr>
          <w:rtl w:val="true"/>
        </w:rPr>
        <w:t xml:space="preserve">- </w:t>
      </w:r>
      <w:r>
        <w:rPr>
          <w:rtl w:val="true"/>
        </w:rPr>
        <w:t>توحید کمالی</w:t>
      </w:r>
      <w:bookmarkEnd w:id="6473"/>
    </w:p>
    <w:p>
      <w:pPr>
        <w:pStyle w:val="BookText"/>
        <w:rPr/>
      </w:pPr>
      <w:r>
        <w:rPr>
          <w:rFonts w:ascii="IRNazanin" w:hAnsi="IRNazanin" w:eastAsia="IRNazanin"/>
          <w:color w:val="111111"/>
          <w:sz w:val="28"/>
          <w:sz w:val="28"/>
          <w:szCs w:val="28"/>
          <w:rtl w:val="true"/>
          <w:lang w:bidi="fa-IR"/>
        </w:rPr>
        <w:t xml:space="preserve">مذاکرات فارسیة فی التوحید بین آقا کمال و معلمه، و جزئه الثانی مر بعنوان أخلاق کمالی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مؤلفهما السید محمد العصار الطهرانی نزیل مشهد الرضا ع و المتوفی فی 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تاسوعاء</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بیان الغیب أیضا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Heading3"/>
        <w:numPr>
          <w:ilvl w:val="2"/>
          <w:numId w:val="1"/>
        </w:numPr>
        <w:rPr/>
      </w:pPr>
      <w:bookmarkStart w:id="6474" w:name="__RefHeading___Toc7561260_73709187"/>
      <w:bookmarkStart w:id="6475" w:name="_Toc3010"/>
      <w:bookmarkEnd w:id="6474"/>
      <w:r>
        <w:rPr/>
        <w:t>2170</w:t>
      </w:r>
      <w:r>
        <w:rPr>
          <w:rtl w:val="true"/>
        </w:rPr>
        <w:t xml:space="preserve">- </w:t>
      </w:r>
      <w:r>
        <w:rPr>
          <w:rtl w:val="true"/>
        </w:rPr>
        <w:t>التوحید و الاستطاعة</w:t>
      </w:r>
      <w:bookmarkEnd w:id="6475"/>
    </w:p>
    <w:p>
      <w:pPr>
        <w:pStyle w:val="BookText"/>
        <w:rPr/>
      </w:pPr>
      <w:r>
        <w:rPr>
          <w:rFonts w:ascii="IRNazanin" w:hAnsi="IRNazanin" w:eastAsia="IRNazanin"/>
          <w:color w:val="111111"/>
          <w:sz w:val="28"/>
          <w:sz w:val="28"/>
          <w:szCs w:val="28"/>
          <w:rtl w:val="true"/>
          <w:lang w:bidi="fa-IR"/>
        </w:rPr>
        <w:t xml:space="preserve">و الأفاعیل و البداء، کذا ذکره الشیخ فی الفهرست لأبی العباس عبد الله بن جعفر الحمیری الذی سمع منه أبو غالب الزراری حین دخل الکوفة فی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Heading3"/>
        <w:numPr>
          <w:ilvl w:val="2"/>
          <w:numId w:val="1"/>
        </w:numPr>
        <w:rPr/>
      </w:pPr>
      <w:bookmarkStart w:id="6476" w:name="__RefHeading___Toc7561262_73709187"/>
      <w:bookmarkStart w:id="6477" w:name="_Toc3011"/>
      <w:bookmarkEnd w:id="6476"/>
      <w:r>
        <w:rPr/>
        <w:t>2171</w:t>
      </w:r>
      <w:r>
        <w:rPr>
          <w:rtl w:val="true"/>
        </w:rPr>
        <w:t xml:space="preserve">- </w:t>
      </w:r>
      <w:r>
        <w:rPr>
          <w:rtl w:val="true"/>
        </w:rPr>
        <w:t>التوحید و الإیمان</w:t>
      </w:r>
      <w:bookmarkEnd w:id="6477"/>
    </w:p>
    <w:p>
      <w:pPr>
        <w:pStyle w:val="BookText"/>
        <w:rPr/>
      </w:pPr>
      <w:r>
        <w:rPr>
          <w:rFonts w:ascii="IRNazanin" w:hAnsi="IRNazanin" w:eastAsia="IRNazanin"/>
          <w:color w:val="111111"/>
          <w:sz w:val="28"/>
          <w:sz w:val="28"/>
          <w:szCs w:val="28"/>
          <w:rtl w:val="true"/>
          <w:lang w:bidi="fa-IR"/>
        </w:rPr>
        <w:t>لأبی الفضل محمد بن أحمد بن إبراهیم بن سلیم الجعفی الکوفی المعروف بالصابونی، ذکره النجاشی</w:t>
      </w:r>
      <w:r>
        <w:rPr>
          <w:rFonts w:eastAsia="IRNazanin" w:cs="IRNazanin"/>
          <w:color w:val="111111"/>
          <w:sz w:val="28"/>
          <w:szCs w:val="28"/>
          <w:rtl w:val="true"/>
          <w:lang w:bidi="fa-IR"/>
        </w:rPr>
        <w:t>.</w:t>
      </w:r>
    </w:p>
    <w:p>
      <w:pPr>
        <w:pStyle w:val="Heading3"/>
        <w:numPr>
          <w:ilvl w:val="2"/>
          <w:numId w:val="1"/>
        </w:numPr>
        <w:rPr/>
      </w:pPr>
      <w:bookmarkStart w:id="6478" w:name="__RefHeading___Toc7561264_73709187"/>
      <w:bookmarkStart w:id="6479" w:name="_Toc3012"/>
      <w:bookmarkEnd w:id="6478"/>
      <w:r>
        <w:rPr>
          <w:rtl w:val="true"/>
        </w:rPr>
        <w:t>التوحید و البداء و الإرادة و الاستطاعة</w:t>
      </w:r>
      <w:bookmarkEnd w:id="6479"/>
    </w:p>
    <w:p>
      <w:pPr>
        <w:pStyle w:val="BookText"/>
        <w:rPr/>
      </w:pPr>
      <w:r>
        <w:rPr>
          <w:rFonts w:ascii="IRNazanin" w:hAnsi="IRNazanin" w:eastAsia="IRNazanin"/>
          <w:color w:val="111111"/>
          <w:sz w:val="28"/>
          <w:sz w:val="28"/>
          <w:szCs w:val="28"/>
          <w:rtl w:val="true"/>
          <w:lang w:bidi="fa-IR"/>
        </w:rPr>
        <w:t>للحمیری المذکور ذکره النجاشی کذلک و هو المذکور فی الفهرست</w:t>
      </w:r>
      <w:r>
        <w:rPr>
          <w:rFonts w:eastAsia="IRNazanin" w:cs="IRNazanin"/>
          <w:color w:val="111111"/>
          <w:sz w:val="28"/>
          <w:szCs w:val="28"/>
          <w:rtl w:val="true"/>
          <w:lang w:bidi="fa-IR"/>
        </w:rPr>
        <w:t>.</w:t>
      </w:r>
    </w:p>
    <w:p>
      <w:pPr>
        <w:pStyle w:val="Heading3"/>
        <w:numPr>
          <w:ilvl w:val="2"/>
          <w:numId w:val="1"/>
        </w:numPr>
        <w:rPr/>
      </w:pPr>
      <w:bookmarkStart w:id="6480" w:name="__RefHeading___Toc7561266_73709187"/>
      <w:bookmarkStart w:id="6481" w:name="_Toc3013"/>
      <w:bookmarkEnd w:id="6480"/>
      <w:r>
        <w:rPr/>
        <w:t>2172</w:t>
      </w:r>
      <w:r>
        <w:rPr>
          <w:rtl w:val="true"/>
        </w:rPr>
        <w:t xml:space="preserve">- </w:t>
      </w:r>
      <w:r>
        <w:rPr>
          <w:rtl w:val="true"/>
        </w:rPr>
        <w:t>التوحید و التثلیث</w:t>
      </w:r>
      <w:bookmarkEnd w:id="6481"/>
    </w:p>
    <w:p>
      <w:pPr>
        <w:pStyle w:val="BookText"/>
        <w:rPr/>
      </w:pPr>
      <w:r>
        <w:rPr>
          <w:rFonts w:ascii="IRNazanin" w:hAnsi="IRNazanin" w:eastAsia="IRNazanin"/>
          <w:color w:val="111111"/>
          <w:sz w:val="28"/>
          <w:sz w:val="28"/>
          <w:szCs w:val="28"/>
          <w:rtl w:val="true"/>
          <w:lang w:bidi="fa-IR"/>
        </w:rPr>
        <w:t xml:space="preserve">للشیخ العلامة المجاهد محمد الجواد بن الشیخ حسن البلاغی النجفی المولود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جواب اعتراضات بعض النصاری طبع فی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بصیدا</w:t>
      </w:r>
      <w:r>
        <w:rPr>
          <w:rFonts w:eastAsia="IRNazanin" w:cs="IRNazanin"/>
          <w:color w:val="111111"/>
          <w:sz w:val="28"/>
          <w:szCs w:val="28"/>
          <w:rtl w:val="true"/>
          <w:lang w:bidi="fa-IR"/>
        </w:rPr>
        <w:t>.</w:t>
      </w:r>
    </w:p>
    <w:p>
      <w:pPr>
        <w:pStyle w:val="Heading3"/>
        <w:numPr>
          <w:ilvl w:val="2"/>
          <w:numId w:val="1"/>
        </w:numPr>
        <w:rPr/>
      </w:pPr>
      <w:bookmarkStart w:id="6482" w:name="__RefHeading___Toc7561268_73709187"/>
      <w:bookmarkStart w:id="6483" w:name="_Toc3014"/>
      <w:bookmarkEnd w:id="6482"/>
      <w:r>
        <w:rPr/>
        <w:t>2173</w:t>
      </w:r>
      <w:r>
        <w:rPr>
          <w:rtl w:val="true"/>
        </w:rPr>
        <w:t xml:space="preserve">- </w:t>
      </w:r>
      <w:r>
        <w:rPr>
          <w:rtl w:val="true"/>
        </w:rPr>
        <w:t>التوحید و حدوث العالم</w:t>
      </w:r>
      <w:bookmarkEnd w:id="6483"/>
    </w:p>
    <w:p>
      <w:pPr>
        <w:pStyle w:val="BookText"/>
        <w:rPr/>
      </w:pPr>
      <w:r>
        <w:rPr>
          <w:rFonts w:ascii="IRNazanin" w:hAnsi="IRNazanin" w:eastAsia="IRNazanin"/>
          <w:color w:val="111111"/>
          <w:sz w:val="28"/>
          <w:sz w:val="28"/>
          <w:szCs w:val="28"/>
          <w:rtl w:val="true"/>
          <w:lang w:bidi="fa-IR"/>
        </w:rPr>
        <w:t>للشیخ أبی محمد الحسن النوبختی المذکور آنفا، ذکره الشیخ الطوسی فی الفهرست</w:t>
      </w:r>
      <w:r>
        <w:rPr>
          <w:rFonts w:eastAsia="IRNazanin" w:cs="IRNazanin"/>
          <w:color w:val="111111"/>
          <w:sz w:val="28"/>
          <w:szCs w:val="28"/>
          <w:rtl w:val="true"/>
          <w:lang w:bidi="fa-IR"/>
        </w:rPr>
        <w:t>.</w:t>
      </w:r>
    </w:p>
    <w:p>
      <w:pPr>
        <w:pStyle w:val="Heading3"/>
        <w:numPr>
          <w:ilvl w:val="2"/>
          <w:numId w:val="1"/>
        </w:numPr>
        <w:rPr/>
      </w:pPr>
      <w:bookmarkStart w:id="6484" w:name="__RefHeading___Toc7561270_73709187"/>
      <w:bookmarkStart w:id="6485" w:name="_Toc3015"/>
      <w:bookmarkEnd w:id="6484"/>
      <w:r>
        <w:rPr/>
        <w:t>2174</w:t>
      </w:r>
      <w:r>
        <w:rPr>
          <w:rtl w:val="true"/>
        </w:rPr>
        <w:t xml:space="preserve">- </w:t>
      </w:r>
      <w:r>
        <w:rPr>
          <w:rtl w:val="true"/>
        </w:rPr>
        <w:t>التوحید و سائر أبوابه</w:t>
      </w:r>
      <w:bookmarkEnd w:id="6485"/>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للشریف أبی محمد یحیی بن أبی الحسین محمد الزاهد العلوی النیسابوری من بنی زبارة صاحب الأصول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تفاصیل نسبه، ترجمه النجاشی مرة أولی بعنوان یحیی المکنی أبا محمد العلوی من بنی زبارة علوی سید متکلم فقیه من أهل نیسابور له کتب کثیرة منها کتاب المسح علی الرجلین و کتاب فی إبطال القیاس و کتاب فی التوحید و مرة أخری ذکر تمام نسبه و سائر تصانیفه، و منها الأصول السابق ذکره، و الإیضاح فی المسح علی الخفین کما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ظنی أنه الذی ذکره فی الترجمة الأولی بعنوان کتاب المسح علی الرجلین، و لم یذکر فی المرة الثانیة کتاب التوحید له، و لکن الشیخ فی الفهرست بعد ترجمته بعنوان یحیی العلوی یکنی أبا محمد من بنی زبارة، عد </w:t>
      </w:r>
      <w:bookmarkStart w:id="6486" w:name="pg11681_117662"/>
    </w:p>
    <w:p>
      <w:pPr>
        <w:pStyle w:val="BookText"/>
        <w:rPr/>
      </w:pPr>
      <w:bookmarkEnd w:id="6486"/>
      <w:r>
        <w:rPr>
          <w:rFonts w:ascii="IRNazanin" w:hAnsi="IRNazanin" w:eastAsia="IRNazanin"/>
          <w:color w:val="111111"/>
          <w:sz w:val="28"/>
          <w:sz w:val="28"/>
          <w:szCs w:val="28"/>
          <w:rtl w:val="true"/>
          <w:lang w:bidi="fa-IR"/>
        </w:rPr>
        <w:t>کتبه إلی قوله و کتاب فی التوحید و سائر أبوابه لقیت جماعة ممن لقوه و قرءوا علیه و بما أن دیدن النجاشی الروایة عن قدماء المشایخ ذوی الأسانید العالیة ذکر تصانیف الشریف هذا فی کلتا ترجمتیه و لم یروها عنه کعدم روایته عن سائر من فی طبقته من الأعاظم مثل الشریف المرتضی علم الهدی، و سلار، و أبی یعلی الجعفری و قد تفطن لذلک سیدنا آیة الله بحر العلوم فی فوائده الرجالیة</w:t>
      </w:r>
      <w:r>
        <w:rPr>
          <w:rFonts w:eastAsia="IRNazanin" w:cs="IRNazanin"/>
          <w:color w:val="111111"/>
          <w:sz w:val="28"/>
          <w:szCs w:val="28"/>
          <w:rtl w:val="true"/>
          <w:lang w:bidi="fa-IR"/>
        </w:rPr>
        <w:t>.</w:t>
      </w:r>
    </w:p>
    <w:p>
      <w:pPr>
        <w:pStyle w:val="Heading3"/>
        <w:numPr>
          <w:ilvl w:val="2"/>
          <w:numId w:val="1"/>
        </w:numPr>
        <w:rPr/>
      </w:pPr>
      <w:bookmarkStart w:id="6487" w:name="__RefHeading___Toc7561272_73709187"/>
      <w:bookmarkStart w:id="6488" w:name="_Toc3016"/>
      <w:bookmarkEnd w:id="6487"/>
      <w:r>
        <w:rPr/>
        <w:t>2175</w:t>
      </w:r>
      <w:r>
        <w:rPr>
          <w:rtl w:val="true"/>
        </w:rPr>
        <w:t xml:space="preserve">- </w:t>
      </w:r>
      <w:r>
        <w:rPr>
          <w:rtl w:val="true"/>
        </w:rPr>
        <w:t>التوحید و الشرک</w:t>
      </w:r>
      <w:bookmarkEnd w:id="6488"/>
    </w:p>
    <w:p>
      <w:pPr>
        <w:pStyle w:val="BookText"/>
        <w:rPr/>
      </w:pPr>
      <w:r>
        <w:rPr>
          <w:rFonts w:ascii="IRNazanin" w:hAnsi="IRNazanin" w:eastAsia="IRNazanin"/>
          <w:color w:val="111111"/>
          <w:sz w:val="28"/>
          <w:sz w:val="28"/>
          <w:szCs w:val="28"/>
          <w:rtl w:val="true"/>
          <w:lang w:bidi="fa-IR"/>
        </w:rPr>
        <w:t>لأبی الحسن علی بن إبراهیم القمی المفسر السابق ذکر تفسیره بعنوان تفسیر القمی ذکره النجاشی</w:t>
      </w:r>
      <w:r>
        <w:rPr>
          <w:rFonts w:eastAsia="IRNazanin" w:cs="IRNazanin"/>
          <w:color w:val="111111"/>
          <w:sz w:val="28"/>
          <w:szCs w:val="28"/>
          <w:rtl w:val="true"/>
          <w:lang w:bidi="fa-IR"/>
        </w:rPr>
        <w:t>.</w:t>
      </w:r>
    </w:p>
    <w:p>
      <w:pPr>
        <w:pStyle w:val="Heading3"/>
        <w:numPr>
          <w:ilvl w:val="2"/>
          <w:numId w:val="1"/>
        </w:numPr>
        <w:rPr/>
      </w:pPr>
      <w:bookmarkStart w:id="6489" w:name="__RefHeading___Toc7561274_73709187"/>
      <w:bookmarkStart w:id="6490" w:name="_Toc3017"/>
      <w:bookmarkEnd w:id="6489"/>
      <w:r>
        <w:rPr/>
        <w:t>2176</w:t>
      </w:r>
      <w:r>
        <w:rPr>
          <w:rtl w:val="true"/>
        </w:rPr>
        <w:t xml:space="preserve">- </w:t>
      </w:r>
      <w:r>
        <w:rPr>
          <w:rtl w:val="true"/>
        </w:rPr>
        <w:t>التوحید و العدل‌</w:t>
      </w:r>
      <w:bookmarkEnd w:id="6490"/>
    </w:p>
    <w:p>
      <w:pPr>
        <w:pStyle w:val="BookText"/>
        <w:rPr/>
      </w:pPr>
      <w:r>
        <w:rPr>
          <w:rFonts w:ascii="IRNazanin" w:hAnsi="IRNazanin" w:eastAsia="IRNazanin"/>
          <w:color w:val="111111"/>
          <w:sz w:val="28"/>
          <w:sz w:val="28"/>
          <w:szCs w:val="28"/>
          <w:rtl w:val="true"/>
          <w:lang w:bidi="fa-IR"/>
        </w:rPr>
        <w:t xml:space="preserve">للإمام المهدی بالله الحسین بن القاسم الرسی بن إبراهیم طباطبا، کذا ذکره مؤلف شرح الرسالة الناصحة المؤلف فی </w:t>
      </w:r>
      <w:r>
        <w:rPr>
          <w:rFonts w:eastAsia="IRNazanin" w:cs="IRNazanin"/>
          <w:color w:val="111111"/>
          <w:sz w:val="28"/>
          <w:szCs w:val="28"/>
          <w:rtl w:val="true"/>
          <w:lang w:bidi="fa-IR"/>
        </w:rPr>
        <w:t>(</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هو ابن الإمام المنصور القاسم العیانی الذی توفی بقریة عیان فی </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علی بن عبد الله بن محمد بن القاسم الرسی المذکور، و قد ترجمه الفقیه حمید فی الحدائق الوردیة المؤلف بعد </w:t>
      </w:r>
      <w:r>
        <w:rPr>
          <w:rFonts w:eastAsia="IRNazanin" w:cs="IRNazanin"/>
          <w:color w:val="111111"/>
          <w:sz w:val="28"/>
          <w:szCs w:val="28"/>
          <w:rtl w:val="true"/>
          <w:lang w:bidi="fa-IR"/>
        </w:rPr>
        <w:t>(</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الإمام المهدی أحمد بن یحیی المفضلی المتوفی </w:t>
      </w:r>
      <w:r>
        <w:rPr>
          <w:rFonts w:eastAsia="IRNazanin" w:cs="IRNazanin"/>
          <w:color w:val="111111"/>
          <w:sz w:val="28"/>
          <w:szCs w:val="28"/>
          <w:rtl w:val="true"/>
          <w:lang w:bidi="fa-IR"/>
        </w:rPr>
        <w:t>(</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ریاض الفکر الذی هو الکتاب السادس من الکتب الثمانیة المرتب علیها یواقیت السیر و ترجمه محمد بن مصطفی الکانی فی بغیة الخاطر المؤلف فی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ذکروا أنه ولد فی </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 بالأمر بعد موت أبیه العیانی و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صعدة و صنعاء إلی أن قتل غیلة بذی عرار من نواحی الیمن فی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بالغوا فی تصانیفه و غلو بعض أصحابه فی حقه، و المظنون أنه بل و سائر أحفاد القاسم الرسی مضوا علی منهاج جدهم القاسم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pStyle w:val="Heading3"/>
        <w:numPr>
          <w:ilvl w:val="2"/>
          <w:numId w:val="1"/>
        </w:numPr>
        <w:rPr/>
      </w:pPr>
      <w:bookmarkStart w:id="6491" w:name="__RefHeading___Toc7561276_73709187"/>
      <w:bookmarkStart w:id="6492" w:name="_Toc3018"/>
      <w:bookmarkEnd w:id="6491"/>
      <w:r>
        <w:rPr/>
        <w:t>2177</w:t>
      </w:r>
      <w:r>
        <w:rPr>
          <w:rtl w:val="true"/>
        </w:rPr>
        <w:t xml:space="preserve">- </w:t>
      </w:r>
      <w:r>
        <w:rPr>
          <w:rtl w:val="true"/>
        </w:rPr>
        <w:t>التوحید و العدل و الإمامة</w:t>
      </w:r>
      <w:bookmarkEnd w:id="6492"/>
    </w:p>
    <w:p>
      <w:pPr>
        <w:pStyle w:val="BookText"/>
        <w:rPr/>
      </w:pPr>
      <w:r>
        <w:rPr>
          <w:rFonts w:ascii="IRNazanin" w:hAnsi="IRNazanin" w:eastAsia="IRNazanin"/>
          <w:color w:val="111111"/>
          <w:sz w:val="28"/>
          <w:sz w:val="28"/>
          <w:szCs w:val="28"/>
          <w:rtl w:val="true"/>
          <w:lang w:bidi="fa-IR"/>
        </w:rPr>
        <w:t xml:space="preserve">لأبی طالب عبید الله بن أبی زید أحمد الأنباری المتوفی </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له الأدعیة و أسماء أمیر المؤمنین ع و الانتصار و أخبار فاطمة الزهراء س و غیر ذلک مما ذکره النجاشی</w:t>
      </w:r>
      <w:r>
        <w:rPr>
          <w:rFonts w:eastAsia="IRNazanin" w:cs="IRNazanin"/>
          <w:color w:val="111111"/>
          <w:sz w:val="28"/>
          <w:szCs w:val="28"/>
          <w:rtl w:val="true"/>
          <w:lang w:bidi="fa-IR"/>
        </w:rPr>
        <w:t>.</w:t>
      </w:r>
    </w:p>
    <w:p>
      <w:pPr>
        <w:pStyle w:val="Heading3"/>
        <w:numPr>
          <w:ilvl w:val="2"/>
          <w:numId w:val="1"/>
        </w:numPr>
        <w:rPr/>
      </w:pPr>
      <w:bookmarkStart w:id="6493" w:name="__RefHeading___Toc7561278_73709187"/>
      <w:bookmarkStart w:id="6494" w:name="_Toc3019"/>
      <w:bookmarkEnd w:id="6493"/>
      <w:r>
        <w:rPr/>
        <w:t>2178</w:t>
      </w:r>
      <w:r>
        <w:rPr>
          <w:rtl w:val="true"/>
        </w:rPr>
        <w:t xml:space="preserve">- </w:t>
      </w:r>
      <w:r>
        <w:rPr>
          <w:rtl w:val="true"/>
        </w:rPr>
        <w:t>التوحید و العدل الکبیر</w:t>
      </w:r>
      <w:bookmarkEnd w:id="6494"/>
    </w:p>
    <w:p>
      <w:pPr>
        <w:pStyle w:val="Heading3"/>
        <w:numPr>
          <w:ilvl w:val="2"/>
          <w:numId w:val="1"/>
        </w:numPr>
        <w:rPr/>
      </w:pPr>
      <w:bookmarkStart w:id="6495" w:name="__RefHeading___Toc7561280_73709187"/>
      <w:bookmarkStart w:id="6496" w:name="_Toc3020"/>
      <w:bookmarkEnd w:id="6495"/>
      <w:r>
        <w:rPr/>
        <w:t>2179</w:t>
      </w:r>
      <w:r>
        <w:rPr>
          <w:rtl w:val="true"/>
        </w:rPr>
        <w:t xml:space="preserve">- </w:t>
      </w:r>
      <w:r>
        <w:rPr>
          <w:rtl w:val="true"/>
        </w:rPr>
        <w:t>التوحید و العدل الصغیر</w:t>
      </w:r>
      <w:bookmarkEnd w:id="6496"/>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کلاهما للإمام القاسم الرسی المذکور المتوفی بجبل الرس فی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ترجمته فی بعض نسخ النجاشی بعنوان القاسم بن البرسی بن إبراهیم طباطبا و هو تصحیف الرسی، و ترجمه الفقیه حمید و غیره فی الحدائق الوردیة فی ذکر أئمة الزیدیة و غیره و عدوه منهم، و ذکروا من </w:t>
      </w:r>
      <w:bookmarkStart w:id="6497" w:name="pg11681_117663"/>
    </w:p>
    <w:p>
      <w:pPr>
        <w:pStyle w:val="BookText"/>
        <w:rPr/>
      </w:pPr>
      <w:bookmarkEnd w:id="6497"/>
      <w:r>
        <w:rPr>
          <w:rFonts w:ascii="IRNazanin" w:hAnsi="IRNazanin" w:eastAsia="IRNazanin"/>
          <w:color w:val="111111"/>
          <w:sz w:val="28"/>
          <w:sz w:val="28"/>
          <w:szCs w:val="28"/>
          <w:rtl w:val="true"/>
          <w:lang w:bidi="fa-IR"/>
        </w:rPr>
        <w:t xml:space="preserve">تصانیفه تثبیت الإمامة فی تقدیم أمیر المؤمنین ع علی غیره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نسخه الحدائق ذکر الکتابین بعنوان العدل و التوحید و المظنون أن تقدیم العدل من النساخ لأنه خلاف الترتیب الوضعی و الطبیعی فی تألیف هذین البحثین، و الصحیح ما ذکرناه من تقدیم التوحید علی العدل،</w:t>
      </w:r>
    </w:p>
    <w:p>
      <w:pPr>
        <w:pStyle w:val="Heading3"/>
        <w:numPr>
          <w:ilvl w:val="2"/>
          <w:numId w:val="1"/>
        </w:numPr>
        <w:rPr/>
      </w:pPr>
      <w:bookmarkStart w:id="6498" w:name="__RefHeading___Toc7561282_73709187"/>
      <w:bookmarkStart w:id="6499" w:name="_Toc3021"/>
      <w:bookmarkEnd w:id="6498"/>
      <w:r>
        <w:rPr/>
        <w:t>2180</w:t>
      </w:r>
      <w:r>
        <w:rPr>
          <w:rtl w:val="true"/>
        </w:rPr>
        <w:t xml:space="preserve">- </w:t>
      </w:r>
      <w:r>
        <w:rPr>
          <w:rtl w:val="true"/>
        </w:rPr>
        <w:t>التوحید و العدل‌</w:t>
      </w:r>
      <w:bookmarkEnd w:id="6499"/>
    </w:p>
    <w:p>
      <w:pPr>
        <w:pStyle w:val="BookText"/>
        <w:rPr/>
      </w:pPr>
      <w:r>
        <w:rPr>
          <w:rFonts w:ascii="IRNazanin" w:hAnsi="IRNazanin" w:eastAsia="IRNazanin"/>
          <w:color w:val="111111"/>
          <w:sz w:val="28"/>
          <w:sz w:val="28"/>
          <w:szCs w:val="28"/>
          <w:rtl w:val="true"/>
          <w:lang w:bidi="fa-IR"/>
        </w:rPr>
        <w:t xml:space="preserve">باللغة الأردویة، طبع بالهند فی جزءین للسید ظهور الحسین البارهوی الساکن بلکهنو المتوفی بها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ذی القعدة</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فی مجلة الرضوان العدد الأول من السنة الخامسة المحرم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تحریر الکلام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Heading3"/>
        <w:numPr>
          <w:ilvl w:val="2"/>
          <w:numId w:val="1"/>
        </w:numPr>
        <w:rPr/>
      </w:pPr>
      <w:bookmarkStart w:id="6500" w:name="__RefHeading___Toc7561284_73709187"/>
      <w:bookmarkStart w:id="6501" w:name="_Toc3022"/>
      <w:bookmarkEnd w:id="6500"/>
      <w:r>
        <w:rPr/>
        <w:t>2181</w:t>
      </w:r>
      <w:r>
        <w:rPr>
          <w:rtl w:val="true"/>
        </w:rPr>
        <w:t xml:space="preserve">- </w:t>
      </w:r>
      <w:r>
        <w:rPr>
          <w:rtl w:val="true"/>
        </w:rPr>
        <w:t>التوحید و متعلقاته</w:t>
      </w:r>
      <w:bookmarkEnd w:id="6501"/>
    </w:p>
    <w:p>
      <w:pPr>
        <w:pStyle w:val="BookText"/>
        <w:rPr/>
      </w:pPr>
      <w:r>
        <w:rPr>
          <w:rFonts w:ascii="IRNazanin" w:hAnsi="IRNazanin" w:eastAsia="IRNazanin"/>
          <w:color w:val="111111"/>
          <w:sz w:val="28"/>
          <w:sz w:val="28"/>
          <w:szCs w:val="28"/>
          <w:rtl w:val="true"/>
          <w:lang w:bidi="fa-IR"/>
        </w:rPr>
        <w:t xml:space="preserve">منظوم فارسی لطیف للمیرزا حسن الجابری الأصفهانی المعاصر مؤلف آفتاب درخشنده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فی آخره فهرس مضامینه</w:t>
      </w:r>
      <w:r>
        <w:rPr>
          <w:rFonts w:eastAsia="IRNazanin" w:cs="IRNazanin"/>
          <w:color w:val="111111"/>
          <w:sz w:val="28"/>
          <w:szCs w:val="28"/>
          <w:rtl w:val="true"/>
          <w:lang w:bidi="fa-IR"/>
        </w:rPr>
        <w:t>.</w:t>
      </w:r>
    </w:p>
    <w:p>
      <w:pPr>
        <w:pStyle w:val="Heading3"/>
        <w:numPr>
          <w:ilvl w:val="2"/>
          <w:numId w:val="1"/>
        </w:numPr>
        <w:rPr/>
      </w:pPr>
      <w:bookmarkStart w:id="6502" w:name="__RefHeading___Toc7561286_73709187"/>
      <w:bookmarkStart w:id="6503" w:name="_Toc3023"/>
      <w:bookmarkEnd w:id="6502"/>
      <w:r>
        <w:rPr/>
        <w:t>2182</w:t>
      </w:r>
      <w:r>
        <w:rPr>
          <w:rtl w:val="true"/>
        </w:rPr>
        <w:t xml:space="preserve">- </w:t>
      </w:r>
      <w:r>
        <w:rPr>
          <w:rtl w:val="true"/>
        </w:rPr>
        <w:t>التوحید و المعرفة</w:t>
      </w:r>
      <w:bookmarkEnd w:id="6503"/>
    </w:p>
    <w:p>
      <w:pPr>
        <w:pStyle w:val="BookText"/>
        <w:rPr/>
      </w:pPr>
      <w:r>
        <w:rPr>
          <w:rFonts w:ascii="IRNazanin" w:hAnsi="IRNazanin" w:eastAsia="IRNazanin"/>
          <w:color w:val="111111"/>
          <w:sz w:val="28"/>
          <w:sz w:val="28"/>
          <w:szCs w:val="28"/>
          <w:rtl w:val="true"/>
          <w:lang w:bidi="fa-IR"/>
        </w:rPr>
        <w:t>لأبی الحسن علی بن أبی سهل القزوینی، یرویه عنه أبو عبد الله بن شاذان الذی هو من مشایخ النجاشی</w:t>
      </w:r>
      <w:r>
        <w:rPr>
          <w:rFonts w:eastAsia="IRNazanin" w:cs="IRNazanin"/>
          <w:color w:val="111111"/>
          <w:sz w:val="28"/>
          <w:szCs w:val="28"/>
          <w:rtl w:val="true"/>
          <w:lang w:bidi="fa-IR"/>
        </w:rPr>
        <w:t>.</w:t>
      </w:r>
    </w:p>
    <w:p>
      <w:pPr>
        <w:pStyle w:val="Heading3"/>
        <w:numPr>
          <w:ilvl w:val="2"/>
          <w:numId w:val="1"/>
        </w:numPr>
        <w:rPr/>
      </w:pPr>
      <w:bookmarkStart w:id="6504" w:name="__RefHeading___Toc7561288_73709187"/>
      <w:bookmarkStart w:id="6505" w:name="_Toc3024"/>
      <w:bookmarkEnd w:id="6504"/>
      <w:r>
        <w:rPr/>
        <w:t>2183</w:t>
      </w:r>
      <w:r>
        <w:rPr>
          <w:rtl w:val="true"/>
        </w:rPr>
        <w:t xml:space="preserve">- </w:t>
      </w:r>
      <w:r>
        <w:rPr>
          <w:rtl w:val="true"/>
        </w:rPr>
        <w:t>التوحید و نفی التحدید</w:t>
      </w:r>
      <w:bookmarkEnd w:id="6505"/>
    </w:p>
    <w:p>
      <w:pPr>
        <w:pStyle w:val="BookText"/>
        <w:rPr/>
      </w:pPr>
      <w:r>
        <w:rPr>
          <w:rFonts w:ascii="IRNazanin" w:hAnsi="IRNazanin" w:eastAsia="IRNazanin"/>
          <w:color w:val="111111"/>
          <w:sz w:val="28"/>
          <w:sz w:val="28"/>
          <w:szCs w:val="28"/>
          <w:rtl w:val="true"/>
          <w:lang w:bidi="fa-IR"/>
        </w:rPr>
        <w:t xml:space="preserve">للإمام المنصور بالله القاسم العیانی المتوفی بها فی </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آنفا، و له الرسالة إلی أهل طبرستان و هی موجودة، ذکرهما فی شرح الرسالة الناصحة</w:t>
      </w:r>
      <w:r>
        <w:rPr>
          <w:rFonts w:eastAsia="IRNazanin" w:cs="IRNazanin"/>
          <w:color w:val="111111"/>
          <w:sz w:val="28"/>
          <w:szCs w:val="28"/>
          <w:rtl w:val="true"/>
          <w:lang w:bidi="fa-IR"/>
        </w:rPr>
        <w:t>.</w:t>
      </w:r>
    </w:p>
    <w:p>
      <w:pPr>
        <w:pStyle w:val="Heading3"/>
        <w:numPr>
          <w:ilvl w:val="2"/>
          <w:numId w:val="1"/>
        </w:numPr>
        <w:rPr/>
      </w:pPr>
      <w:bookmarkStart w:id="6506" w:name="__RefHeading___Toc7561290_73709187"/>
      <w:bookmarkStart w:id="6507" w:name="_Toc3025"/>
      <w:bookmarkEnd w:id="6506"/>
      <w:r>
        <w:rPr/>
        <w:t>2184</w:t>
      </w:r>
      <w:r>
        <w:rPr>
          <w:rtl w:val="true"/>
        </w:rPr>
        <w:t xml:space="preserve">- </w:t>
      </w:r>
      <w:r>
        <w:rPr>
          <w:rtl w:val="true"/>
        </w:rPr>
        <w:t>التوحید و نفی التشبیه</w:t>
      </w:r>
      <w:bookmarkEnd w:id="6507"/>
    </w:p>
    <w:p>
      <w:pPr>
        <w:pStyle w:val="BookText"/>
        <w:rPr/>
      </w:pPr>
      <w:r>
        <w:rPr>
          <w:rFonts w:ascii="IRNazanin" w:hAnsi="IRNazanin" w:eastAsia="IRNazanin"/>
          <w:color w:val="111111"/>
          <w:sz w:val="28"/>
          <w:sz w:val="28"/>
          <w:szCs w:val="28"/>
          <w:rtl w:val="true"/>
          <w:lang w:bidi="fa-IR"/>
        </w:rPr>
        <w:t>للشیخ أبی عبد الله الحسین بن علی بن الحسین بن موسی بن بابویه القمی، أخ الشیخ الصدوق أبی جعفر محمد بن بابویه، و توفی بعده، و یروی عنه السید المرتضی علم الهدی، ذکره النجاشی‌</w:t>
      </w:r>
    </w:p>
    <w:p>
      <w:pPr>
        <w:pStyle w:val="Heading3"/>
        <w:numPr>
          <w:ilvl w:val="2"/>
          <w:numId w:val="1"/>
        </w:numPr>
        <w:rPr/>
      </w:pPr>
      <w:bookmarkStart w:id="6508" w:name="__RefHeading___Toc7561292_73709187"/>
      <w:bookmarkStart w:id="6509" w:name="_Toc3026"/>
      <w:bookmarkEnd w:id="6508"/>
      <w:r>
        <w:rPr/>
        <w:t>2185</w:t>
      </w:r>
      <w:r>
        <w:rPr>
          <w:rtl w:val="true"/>
        </w:rPr>
        <w:t xml:space="preserve">- </w:t>
      </w:r>
      <w:r>
        <w:rPr>
          <w:rtl w:val="true"/>
        </w:rPr>
        <w:t>التوحید و النبوة و الإمامة</w:t>
      </w:r>
      <w:bookmarkEnd w:id="6509"/>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للمدقق الشیروانی المیرزا محمد بن الحسن صهر المولی محمد تقی المجلسی علی ابنته و المتوفی فی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فارسی مختصر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إثبات صانع عالم محتاج بمقدمات بسیار و تطویل و إکثار نیست بلکه هرکس بأحوال نفس و بدن خود نظر درستی کند می‌داند که أو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صورة خط المؤلف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فقیر عفو الله میرزا محمد بن الحسن الشیروانی الشهیر بملا میرزا 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ضمن مجموعة من رسائله فی مکتبة سیدنا أبی محمد الحسن صدر الدین طاب ثراه </w:t>
      </w:r>
      <w:bookmarkStart w:id="6510" w:name="pg11681_117664"/>
    </w:p>
    <w:p>
      <w:pPr>
        <w:pStyle w:val="Heading3"/>
        <w:numPr>
          <w:ilvl w:val="2"/>
          <w:numId w:val="1"/>
        </w:numPr>
        <w:rPr/>
      </w:pPr>
      <w:bookmarkStart w:id="6511" w:name="__RefHeading___Toc7561294_73709187"/>
      <w:bookmarkStart w:id="6512" w:name="_Toc3027"/>
      <w:bookmarkEnd w:id="6510"/>
      <w:bookmarkEnd w:id="6511"/>
      <w:r>
        <w:rPr/>
        <w:t>2186</w:t>
      </w:r>
      <w:r>
        <w:rPr>
          <w:rtl w:val="true"/>
        </w:rPr>
        <w:t xml:space="preserve">- </w:t>
      </w:r>
      <w:r>
        <w:rPr>
          <w:rtl w:val="true"/>
        </w:rPr>
        <w:t>توحیدنامه‌</w:t>
      </w:r>
      <w:bookmarkEnd w:id="6512"/>
    </w:p>
    <w:p>
      <w:pPr>
        <w:pStyle w:val="BookText"/>
        <w:rPr/>
      </w:pPr>
      <w:r>
        <w:rPr>
          <w:rFonts w:ascii="IRNazanin" w:hAnsi="IRNazanin" w:eastAsia="IRNazanin"/>
          <w:color w:val="111111"/>
          <w:sz w:val="28"/>
          <w:sz w:val="28"/>
          <w:szCs w:val="28"/>
          <w:rtl w:val="true"/>
          <w:lang w:bidi="fa-IR"/>
        </w:rPr>
        <w:t>نظم فارسی لتوحید المفضل، للشیخ إسماعیل بن الحاج حسین التبریزی المعاصر نزیل المشهد الرضوی ثم طهران، و المتخلص فی شعره بتائب، و هو مشهور ب مسأله‌گو نظمه فیما یقرب من ألفی بیت رأیته عنده” المؤلف” بخطه</w:t>
      </w:r>
    </w:p>
    <w:p>
      <w:pPr>
        <w:pStyle w:val="Heading3"/>
        <w:numPr>
          <w:ilvl w:val="2"/>
          <w:numId w:val="1"/>
        </w:numPr>
        <w:rPr/>
      </w:pPr>
      <w:bookmarkStart w:id="6513" w:name="__RefHeading___Toc7561296_73709187"/>
      <w:bookmarkStart w:id="6514" w:name="_Toc3028"/>
      <w:bookmarkEnd w:id="6513"/>
      <w:r>
        <w:rPr>
          <w:rtl w:val="true"/>
        </w:rPr>
        <w:t>التوحیدیة</w:t>
      </w:r>
      <w:bookmarkEnd w:id="6514"/>
    </w:p>
    <w:p>
      <w:pPr>
        <w:pStyle w:val="BookText"/>
        <w:rPr/>
      </w:pPr>
      <w:r>
        <w:rPr>
          <w:rFonts w:ascii="IRNazanin" w:hAnsi="IRNazanin" w:eastAsia="IRNazanin"/>
          <w:color w:val="111111"/>
          <w:sz w:val="28"/>
          <w:sz w:val="28"/>
          <w:szCs w:val="28"/>
          <w:rtl w:val="true"/>
          <w:lang w:bidi="fa-IR"/>
        </w:rPr>
        <w:t>للشیخ أبی الحسن بن درویش محمد مر بعنوان التوحید</w:t>
      </w:r>
      <w:r>
        <w:rPr>
          <w:rFonts w:eastAsia="IRNazanin" w:cs="IRNazanin"/>
          <w:color w:val="111111"/>
          <w:sz w:val="28"/>
          <w:szCs w:val="28"/>
          <w:rtl w:val="true"/>
          <w:lang w:bidi="fa-IR"/>
        </w:rPr>
        <w:t>.</w:t>
      </w:r>
    </w:p>
    <w:p>
      <w:pPr>
        <w:pStyle w:val="Heading3"/>
        <w:numPr>
          <w:ilvl w:val="2"/>
          <w:numId w:val="1"/>
        </w:numPr>
        <w:rPr/>
      </w:pPr>
      <w:bookmarkStart w:id="6515" w:name="__RefHeading___Toc7561298_73709187"/>
      <w:bookmarkStart w:id="6516" w:name="_Toc3029"/>
      <w:bookmarkEnd w:id="6515"/>
      <w:r>
        <w:rPr/>
        <w:t>2187</w:t>
      </w:r>
      <w:r>
        <w:rPr>
          <w:rtl w:val="true"/>
        </w:rPr>
        <w:t xml:space="preserve">- </w:t>
      </w:r>
      <w:r>
        <w:rPr>
          <w:rtl w:val="true"/>
        </w:rPr>
        <w:t>التوحیدیة</w:t>
      </w:r>
      <w:bookmarkEnd w:id="6516"/>
    </w:p>
    <w:p>
      <w:pPr>
        <w:pStyle w:val="BookText"/>
        <w:rPr/>
      </w:pPr>
      <w:r>
        <w:rPr>
          <w:rFonts w:ascii="IRNazanin" w:hAnsi="IRNazanin" w:eastAsia="IRNazanin"/>
          <w:color w:val="111111"/>
          <w:sz w:val="28"/>
          <w:sz w:val="28"/>
          <w:szCs w:val="28"/>
          <w:rtl w:val="true"/>
          <w:lang w:bidi="fa-IR"/>
        </w:rPr>
        <w:t xml:space="preserve">فی دفع الشبهات الثلاث عن کلمة التوحید للمولی فضل الله الأسترآبادی،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الواحد الحری بالتحمید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کلمة التوحید مما صنفت فیها 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أنه ألفه لملجإ الطالبین و ملاذ المسلمین لا زال کاسمه محیی الدین، رأیته فی مکتبة سیدنا الحسن صدر الدین ضمن مجموعة کتابه بعض أجزائها </w:t>
      </w:r>
      <w:r>
        <w:rPr>
          <w:rFonts w:eastAsia="IRNazanin" w:cs="IRNazanin"/>
          <w:color w:val="111111"/>
          <w:sz w:val="28"/>
          <w:szCs w:val="28"/>
          <w:rtl w:val="true"/>
          <w:lang w:bidi="fa-IR"/>
        </w:rPr>
        <w:t>(</w:t>
      </w:r>
      <w:r>
        <w:rPr>
          <w:rFonts w:eastAsia="IRNazanin" w:cs="IRNazanin"/>
          <w:color w:val="111111"/>
          <w:sz w:val="28"/>
          <w:szCs w:val="28"/>
          <w:lang w:bidi="fa-IR"/>
        </w:rPr>
        <w:t>1025</w:t>
      </w:r>
      <w:r>
        <w:rPr>
          <w:rFonts w:eastAsia="IRNazanin" w:cs="IRNazanin"/>
          <w:color w:val="111111"/>
          <w:sz w:val="28"/>
          <w:szCs w:val="28"/>
          <w:rtl w:val="true"/>
          <w:lang w:bidi="fa-IR"/>
        </w:rPr>
        <w:t>).</w:t>
      </w:r>
    </w:p>
    <w:p>
      <w:pPr>
        <w:pStyle w:val="Heading3"/>
        <w:numPr>
          <w:ilvl w:val="2"/>
          <w:numId w:val="1"/>
        </w:numPr>
        <w:rPr/>
      </w:pPr>
      <w:bookmarkStart w:id="6517" w:name="__RefHeading___Toc7561300_73709187"/>
      <w:bookmarkStart w:id="6518" w:name="_Toc3030"/>
      <w:bookmarkEnd w:id="6517"/>
      <w:r>
        <w:rPr/>
        <w:t>2188</w:t>
      </w:r>
      <w:r>
        <w:rPr>
          <w:rtl w:val="true"/>
        </w:rPr>
        <w:t xml:space="preserve">- </w:t>
      </w:r>
      <w:r>
        <w:rPr>
          <w:rtl w:val="true"/>
        </w:rPr>
        <w:t>التوحیدیة</w:t>
      </w:r>
      <w:bookmarkEnd w:id="6518"/>
    </w:p>
    <w:p>
      <w:pPr>
        <w:pStyle w:val="BookText"/>
        <w:rPr/>
      </w:pPr>
      <w:r>
        <w:rPr>
          <w:rFonts w:ascii="IRNazanin" w:hAnsi="IRNazanin" w:eastAsia="IRNazanin"/>
          <w:color w:val="111111"/>
          <w:sz w:val="28"/>
          <w:sz w:val="28"/>
          <w:szCs w:val="28"/>
          <w:rtl w:val="true"/>
          <w:lang w:bidi="fa-IR"/>
        </w:rPr>
        <w:t xml:space="preserve">رسالة فی معرفة الواجب تعالی للمولی محمد کاظم بن المولی محمد شفیع الهزارجریبی صاحب البراهین و کذا البرهانیة الجلیة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ضمن مجموعة من رسائله فی مکتبة المولی محمد علی الخوانساری فی النجف الأشرف، مرتب علی عدة أبواب فی التوحید و الصفات الثبوتیة و السلبیة، و هو فارسی مثل جملة من تصانیفه الآخر</w:t>
      </w:r>
      <w:r>
        <w:rPr>
          <w:rFonts w:eastAsia="IRNazanin" w:cs="IRNazanin"/>
          <w:color w:val="111111"/>
          <w:sz w:val="28"/>
          <w:szCs w:val="28"/>
          <w:rtl w:val="true"/>
          <w:lang w:bidi="fa-IR"/>
        </w:rPr>
        <w:t>.</w:t>
      </w:r>
    </w:p>
    <w:p>
      <w:pPr>
        <w:pStyle w:val="Heading3"/>
        <w:numPr>
          <w:ilvl w:val="2"/>
          <w:numId w:val="1"/>
        </w:numPr>
        <w:rPr/>
      </w:pPr>
      <w:bookmarkStart w:id="6519" w:name="__RefHeading___Toc7561302_73709187"/>
      <w:bookmarkStart w:id="6520" w:name="_Toc3031"/>
      <w:bookmarkEnd w:id="6519"/>
      <w:r>
        <w:rPr/>
        <w:t>2189</w:t>
      </w:r>
      <w:r>
        <w:rPr>
          <w:rtl w:val="true"/>
        </w:rPr>
        <w:t xml:space="preserve">- </w:t>
      </w:r>
      <w:r>
        <w:rPr>
          <w:rtl w:val="true"/>
        </w:rPr>
        <w:t>توریث القرآن</w:t>
      </w:r>
      <w:bookmarkEnd w:id="6520"/>
    </w:p>
    <w:p>
      <w:pPr>
        <w:pStyle w:val="BookText"/>
        <w:rPr/>
      </w:pPr>
      <w:r>
        <w:rPr>
          <w:rFonts w:ascii="IRNazanin" w:hAnsi="IRNazanin" w:eastAsia="IRNazanin"/>
          <w:color w:val="111111"/>
          <w:sz w:val="28"/>
          <w:sz w:val="28"/>
          <w:szCs w:val="28"/>
          <w:rtl w:val="true"/>
          <w:lang w:bidi="fa-IR"/>
        </w:rPr>
        <w:t xml:space="preserve">فی مهمات المواریث باللغة الأردویة، مطبوع للسید أولاد حیدر البلگرامی الملقب ب فوق مؤلف أسوة الرسول و غیره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Heading3"/>
        <w:numPr>
          <w:ilvl w:val="2"/>
          <w:numId w:val="1"/>
        </w:numPr>
        <w:rPr/>
      </w:pPr>
      <w:bookmarkStart w:id="6521" w:name="__RefHeading___Toc7561304_73709187"/>
      <w:bookmarkStart w:id="6522" w:name="_Toc3032"/>
      <w:bookmarkEnd w:id="6521"/>
      <w:r>
        <w:rPr/>
        <w:t>2190</w:t>
      </w:r>
      <w:r>
        <w:rPr>
          <w:rtl w:val="true"/>
        </w:rPr>
        <w:t xml:space="preserve">- </w:t>
      </w:r>
      <w:r>
        <w:rPr>
          <w:rtl w:val="true"/>
        </w:rPr>
        <w:t>کتاب التوسط</w:t>
      </w:r>
      <w:bookmarkEnd w:id="6522"/>
    </w:p>
    <w:p>
      <w:pPr>
        <w:pStyle w:val="BookText"/>
        <w:rPr/>
      </w:pPr>
      <w:r>
        <w:rPr>
          <w:rFonts w:ascii="IRNazanin" w:hAnsi="IRNazanin" w:eastAsia="IRNazanin"/>
          <w:color w:val="111111"/>
          <w:sz w:val="28"/>
          <w:sz w:val="28"/>
          <w:szCs w:val="28"/>
          <w:rtl w:val="true"/>
          <w:lang w:bidi="fa-IR"/>
        </w:rPr>
        <w:t xml:space="preserve">فی الصناعة، لجابر بن حیان الصوفی الکیمیاوی المتوفی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Heading3"/>
        <w:numPr>
          <w:ilvl w:val="2"/>
          <w:numId w:val="1"/>
        </w:numPr>
        <w:rPr/>
      </w:pPr>
      <w:bookmarkStart w:id="6523" w:name="__RefHeading___Toc7561306_73709187"/>
      <w:bookmarkStart w:id="6524" w:name="_Toc3033"/>
      <w:bookmarkEnd w:id="6523"/>
      <w:r>
        <w:rPr/>
        <w:t>2191</w:t>
      </w:r>
      <w:r>
        <w:rPr>
          <w:rtl w:val="true"/>
        </w:rPr>
        <w:t xml:space="preserve">- </w:t>
      </w:r>
      <w:r>
        <w:rPr>
          <w:rtl w:val="true"/>
        </w:rPr>
        <w:t>التوسل الحسینی</w:t>
      </w:r>
      <w:bookmarkEnd w:id="6524"/>
    </w:p>
    <w:p>
      <w:pPr>
        <w:pStyle w:val="BookText"/>
        <w:rPr/>
      </w:pPr>
      <w:r>
        <w:rPr>
          <w:rFonts w:ascii="IRNazanin" w:hAnsi="IRNazanin" w:eastAsia="IRNazanin"/>
          <w:color w:val="111111"/>
          <w:sz w:val="28"/>
          <w:sz w:val="28"/>
          <w:szCs w:val="28"/>
          <w:rtl w:val="true"/>
          <w:lang w:bidi="fa-IR"/>
        </w:rPr>
        <w:t>مقتل مختصر نظیر اللهوف للسید محمد باقر دستغیب الشیرازی المعاصر، طبع بإیران</w:t>
      </w:r>
      <w:r>
        <w:rPr>
          <w:rFonts w:eastAsia="IRNazanin" w:cs="IRNazanin"/>
          <w:color w:val="111111"/>
          <w:sz w:val="28"/>
          <w:szCs w:val="28"/>
          <w:rtl w:val="true"/>
          <w:lang w:bidi="fa-IR"/>
        </w:rPr>
        <w:t>.</w:t>
      </w:r>
    </w:p>
    <w:p>
      <w:pPr>
        <w:pStyle w:val="Heading3"/>
        <w:numPr>
          <w:ilvl w:val="2"/>
          <w:numId w:val="1"/>
        </w:numPr>
        <w:rPr/>
      </w:pPr>
      <w:bookmarkStart w:id="6525" w:name="__RefHeading___Toc7561308_73709187"/>
      <w:bookmarkStart w:id="6526" w:name="_Toc3034"/>
      <w:bookmarkEnd w:id="6525"/>
      <w:r>
        <w:rPr/>
        <w:t>2192</w:t>
      </w:r>
      <w:r>
        <w:rPr>
          <w:rtl w:val="true"/>
        </w:rPr>
        <w:t xml:space="preserve">- </w:t>
      </w:r>
      <w:r>
        <w:rPr>
          <w:rtl w:val="true"/>
        </w:rPr>
        <w:t>توشه عقبی‌</w:t>
      </w:r>
      <w:bookmarkEnd w:id="6526"/>
    </w:p>
    <w:p>
      <w:pPr>
        <w:pStyle w:val="BookText"/>
        <w:rPr/>
      </w:pPr>
      <w:r>
        <w:rPr>
          <w:rFonts w:ascii="IRNazanin" w:hAnsi="IRNazanin" w:eastAsia="IRNazanin"/>
          <w:color w:val="111111"/>
          <w:sz w:val="28"/>
          <w:sz w:val="28"/>
          <w:szCs w:val="28"/>
          <w:rtl w:val="true"/>
          <w:lang w:bidi="fa-IR"/>
        </w:rPr>
        <w:t>فی فضائل سید الشهداء ع باللغة الگجراتیة، للمولوی الحاج غلام علی بن إسماعیل البهاونگری المعاصر، ذکره فی فهرسه</w:t>
      </w:r>
      <w:r>
        <w:rPr>
          <w:rFonts w:eastAsia="IRNazanin" w:cs="IRNazanin"/>
          <w:color w:val="111111"/>
          <w:sz w:val="28"/>
          <w:szCs w:val="28"/>
          <w:rtl w:val="true"/>
          <w:lang w:bidi="fa-IR"/>
        </w:rPr>
        <w:t>.</w:t>
      </w:r>
    </w:p>
    <w:p>
      <w:pPr>
        <w:pStyle w:val="Heading3"/>
        <w:numPr>
          <w:ilvl w:val="2"/>
          <w:numId w:val="1"/>
        </w:numPr>
        <w:rPr/>
      </w:pPr>
      <w:bookmarkStart w:id="6527" w:name="__RefHeading___Toc7561310_73709187"/>
      <w:bookmarkStart w:id="6528" w:name="_Toc3035"/>
      <w:bookmarkEnd w:id="6527"/>
      <w:r>
        <w:rPr/>
        <w:t>2193</w:t>
      </w:r>
      <w:r>
        <w:rPr>
          <w:rtl w:val="true"/>
        </w:rPr>
        <w:t xml:space="preserve">- </w:t>
      </w:r>
      <w:r>
        <w:rPr>
          <w:rtl w:val="true"/>
        </w:rPr>
        <w:t>توشیح التفسیر</w:t>
      </w:r>
      <w:bookmarkEnd w:id="6528"/>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لمیرزا محمد بن سلیمان التنکابنی المتوفی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قصصه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خرج منه مجلد فی قواعد التفسیر و مجلد آخر فی تفسیر سورة الفاتحة، و قلیل </w:t>
      </w:r>
      <w:bookmarkStart w:id="6529" w:name="pg11681_117665"/>
    </w:p>
    <w:p>
      <w:pPr>
        <w:pStyle w:val="BookText"/>
        <w:rPr/>
      </w:pPr>
      <w:bookmarkEnd w:id="6529"/>
      <w:r>
        <w:rPr>
          <w:rFonts w:ascii="IRNazanin" w:hAnsi="IRNazanin" w:eastAsia="IRNazanin"/>
          <w:color w:val="111111"/>
          <w:sz w:val="28"/>
          <w:sz w:val="28"/>
          <w:szCs w:val="28"/>
          <w:rtl w:val="true"/>
          <w:lang w:bidi="fa-IR"/>
        </w:rPr>
        <w:t>من سورة البقرة، و هو مسجع مقفی لم یسبقنی إلیه أحد</w:t>
      </w:r>
      <w:r>
        <w:rPr>
          <w:rFonts w:eastAsia="IRNazanin" w:cs="IRNazanin"/>
          <w:color w:val="111111"/>
          <w:sz w:val="28"/>
          <w:szCs w:val="28"/>
          <w:rtl w:val="true"/>
          <w:lang w:bidi="fa-IR"/>
        </w:rPr>
        <w:t>).</w:t>
      </w:r>
    </w:p>
    <w:p>
      <w:pPr>
        <w:pStyle w:val="Heading3"/>
        <w:numPr>
          <w:ilvl w:val="2"/>
          <w:numId w:val="1"/>
        </w:numPr>
        <w:rPr/>
      </w:pPr>
      <w:bookmarkStart w:id="6530" w:name="__RefHeading___Toc7561312_73709187"/>
      <w:bookmarkStart w:id="6531" w:name="_Toc3036"/>
      <w:bookmarkEnd w:id="6530"/>
      <w:r>
        <w:rPr/>
        <w:t>2194</w:t>
      </w:r>
      <w:r>
        <w:rPr>
          <w:rtl w:val="true"/>
        </w:rPr>
        <w:t xml:space="preserve">- </w:t>
      </w:r>
      <w:r>
        <w:rPr>
          <w:rtl w:val="true"/>
        </w:rPr>
        <w:t>توشیح الوافیة</w:t>
      </w:r>
      <w:bookmarkEnd w:id="6531"/>
    </w:p>
    <w:p>
      <w:pPr>
        <w:pStyle w:val="BookText"/>
        <w:rPr/>
      </w:pPr>
      <w:r>
        <w:rPr>
          <w:rFonts w:ascii="IRNazanin" w:hAnsi="IRNazanin" w:eastAsia="IRNazanin"/>
          <w:color w:val="111111"/>
          <w:sz w:val="28"/>
          <w:sz w:val="28"/>
          <w:szCs w:val="28"/>
          <w:rtl w:val="true"/>
          <w:lang w:bidi="fa-IR"/>
        </w:rPr>
        <w:t xml:space="preserve">بمعان کافیة، هو شرح ل الوافیة الذی هو نظم ل الشافیة الحاجبیة فی علم الصرف نظمه السید میرزا قوام الدین السیفی القزوینی و شرح النظم تلمیذ الناظم، و هو المولی محسن بن محمد طاهر القزوینی المعروف بالنحوی، یأتی الوافیة فی محله، و أول 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أحکم بکلمته تحویل الأصل الواحد إلی أمثلة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بقزوین فی </w:t>
      </w:r>
      <w:r>
        <w:rPr>
          <w:rFonts w:eastAsia="IRNazanin" w:cs="IRNazanin"/>
          <w:color w:val="111111"/>
          <w:sz w:val="28"/>
          <w:szCs w:val="28"/>
          <w:rtl w:val="true"/>
          <w:lang w:bidi="fa-IR"/>
        </w:rPr>
        <w:t>(</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بخط محمد هادی بن أحمد الطالقانی، فرغ من الکتابة فی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فی النجف عند السید أحمد المشهور بالسید آقا التستری</w:t>
      </w:r>
      <w:r>
        <w:rPr>
          <w:rFonts w:eastAsia="IRNazanin" w:cs="IRNazanin"/>
          <w:color w:val="111111"/>
          <w:sz w:val="28"/>
          <w:szCs w:val="28"/>
          <w:rtl w:val="true"/>
          <w:lang w:bidi="fa-IR"/>
        </w:rPr>
        <w:t>.</w:t>
      </w:r>
    </w:p>
    <w:p>
      <w:pPr>
        <w:pStyle w:val="Heading3"/>
        <w:numPr>
          <w:ilvl w:val="2"/>
          <w:numId w:val="1"/>
        </w:numPr>
        <w:rPr/>
      </w:pPr>
      <w:bookmarkStart w:id="6532" w:name="__RefHeading___Toc7561314_73709187"/>
      <w:bookmarkStart w:id="6533" w:name="_Toc3037"/>
      <w:bookmarkEnd w:id="6532"/>
      <w:r>
        <w:rPr/>
        <w:t>2195</w:t>
      </w:r>
      <w:r>
        <w:rPr>
          <w:rtl w:val="true"/>
        </w:rPr>
        <w:t xml:space="preserve">- </w:t>
      </w:r>
      <w:r>
        <w:rPr>
          <w:rtl w:val="true"/>
        </w:rPr>
        <w:t>توصیف التصریف</w:t>
      </w:r>
      <w:bookmarkEnd w:id="6533"/>
    </w:p>
    <w:p>
      <w:pPr>
        <w:pStyle w:val="BookText"/>
        <w:rPr/>
      </w:pPr>
      <w:r>
        <w:rPr>
          <w:rFonts w:ascii="IRNazanin" w:hAnsi="IRNazanin" w:eastAsia="IRNazanin"/>
          <w:color w:val="111111"/>
          <w:sz w:val="28"/>
          <w:sz w:val="28"/>
          <w:szCs w:val="28"/>
          <w:rtl w:val="true"/>
          <w:lang w:bidi="fa-IR"/>
        </w:rPr>
        <w:t>فی علم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المفتی میر محمد عباس الموسوی التستری اللکهنوی المتوفی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 فی التجلیات و یحتمل أنه الترصیف بالراء المهملة کما مر الترصیف فی التصریف</w:t>
      </w:r>
      <w:r>
        <w:rPr>
          <w:rFonts w:eastAsia="IRNazanin" w:cs="IRNazanin"/>
          <w:color w:val="111111"/>
          <w:sz w:val="28"/>
          <w:szCs w:val="28"/>
          <w:rtl w:val="true"/>
          <w:lang w:bidi="fa-IR"/>
        </w:rPr>
        <w:t>.</w:t>
      </w:r>
    </w:p>
    <w:p>
      <w:pPr>
        <w:pStyle w:val="Heading3"/>
        <w:numPr>
          <w:ilvl w:val="2"/>
          <w:numId w:val="1"/>
        </w:numPr>
        <w:rPr/>
      </w:pPr>
      <w:bookmarkStart w:id="6534" w:name="__RefHeading___Toc7561316_73709187"/>
      <w:bookmarkStart w:id="6535" w:name="_Toc3038"/>
      <w:bookmarkEnd w:id="6534"/>
      <w:r>
        <w:rPr/>
        <w:t>2196</w:t>
      </w:r>
      <w:r>
        <w:rPr>
          <w:rtl w:val="true"/>
        </w:rPr>
        <w:t xml:space="preserve">- </w:t>
      </w:r>
      <w:r>
        <w:rPr>
          <w:rtl w:val="true"/>
        </w:rPr>
        <w:t>توصیف الوزراء</w:t>
      </w:r>
      <w:bookmarkEnd w:id="6535"/>
    </w:p>
    <w:p>
      <w:pPr>
        <w:pStyle w:val="BookText"/>
        <w:rPr/>
      </w:pPr>
      <w:r>
        <w:rPr>
          <w:rFonts w:ascii="IRNazanin" w:hAnsi="IRNazanin" w:eastAsia="IRNazanin"/>
          <w:color w:val="111111"/>
          <w:sz w:val="28"/>
          <w:sz w:val="28"/>
          <w:szCs w:val="28"/>
          <w:rtl w:val="true"/>
          <w:lang w:bidi="fa-IR"/>
        </w:rPr>
        <w:t xml:space="preserve">فی أحوال الوزراء للسلاطین الصفویة، فارسی ألفه میرزا حبیب الله بن میرزا عبد الله الأصفهانی، ینقل عنه صاحب الریاض ما یتعلق بأحوال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توفی فی </w:t>
      </w:r>
      <w:r>
        <w:rPr>
          <w:rFonts w:eastAsia="IRNazanin" w:cs="IRNazanin"/>
          <w:color w:val="111111"/>
          <w:sz w:val="28"/>
          <w:szCs w:val="28"/>
          <w:rtl w:val="true"/>
          <w:lang w:bidi="fa-IR"/>
        </w:rPr>
        <w:t>(</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دعاء صاحب الریاض للمؤلف، وفاته قبل سنة </w:t>
      </w: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w:t>
      </w:r>
    </w:p>
    <w:p>
      <w:pPr>
        <w:pStyle w:val="Heading3"/>
        <w:numPr>
          <w:ilvl w:val="2"/>
          <w:numId w:val="1"/>
        </w:numPr>
        <w:rPr/>
      </w:pPr>
      <w:bookmarkStart w:id="6536" w:name="__RefHeading___Toc7561318_73709187"/>
      <w:bookmarkStart w:id="6537" w:name="_Toc3039"/>
      <w:bookmarkEnd w:id="6536"/>
      <w:r>
        <w:rPr/>
        <w:t>2197</w:t>
      </w:r>
      <w:r>
        <w:rPr>
          <w:rtl w:val="true"/>
        </w:rPr>
        <w:t xml:space="preserve">- </w:t>
      </w:r>
      <w:r>
        <w:rPr>
          <w:rtl w:val="true"/>
        </w:rPr>
        <w:t>التوضیح‌</w:t>
      </w:r>
      <w:bookmarkEnd w:id="6537"/>
    </w:p>
    <w:p>
      <w:pPr>
        <w:pStyle w:val="BookText"/>
        <w:rPr/>
      </w:pPr>
      <w:r>
        <w:rPr>
          <w:rFonts w:ascii="IRNazanin" w:hAnsi="IRNazanin" w:eastAsia="IRNazanin"/>
          <w:color w:val="111111"/>
          <w:sz w:val="28"/>
          <w:sz w:val="28"/>
          <w:szCs w:val="28"/>
          <w:rtl w:val="true"/>
          <w:lang w:bidi="fa-IR"/>
        </w:rPr>
        <w:t xml:space="preserve">فی بیان ما هو الإنجیل و من هو المسیح، للمولی المعاصر الشیخ محمد حسین بن الشیخ علی آل کاشف الغطاء فی جزءین تم طبع ثانیهما فی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Heading3"/>
        <w:numPr>
          <w:ilvl w:val="2"/>
          <w:numId w:val="1"/>
        </w:numPr>
        <w:rPr/>
      </w:pPr>
      <w:bookmarkStart w:id="6538" w:name="__RefHeading___Toc7561320_73709187"/>
      <w:bookmarkStart w:id="6539" w:name="_Toc3040"/>
      <w:bookmarkEnd w:id="6538"/>
      <w:r>
        <w:rPr>
          <w:rtl w:val="true"/>
        </w:rPr>
        <w:t>التوضیح</w:t>
      </w:r>
      <w:bookmarkEnd w:id="6539"/>
    </w:p>
    <w:p>
      <w:pPr>
        <w:pStyle w:val="BookText"/>
        <w:rPr/>
      </w:pPr>
      <w:r>
        <w:rPr>
          <w:rFonts w:ascii="IRNazanin" w:hAnsi="IRNazanin" w:eastAsia="IRNazanin"/>
          <w:color w:val="111111"/>
          <w:sz w:val="28"/>
          <w:sz w:val="28"/>
          <w:szCs w:val="28"/>
          <w:rtl w:val="true"/>
          <w:lang w:bidi="fa-IR"/>
        </w:rPr>
        <w:t>فی حروب أمیر المؤمنین ع للشیخ أبی محمد الحسن النوبختی مؤلف التوحید المذکور آنفا کذا فی الرجال الکبیر نقلا عن النجاشی، لکن ما رأیناه من نسخ النجاشی الموضح کما یأتی فی المیم</w:t>
      </w:r>
      <w:r>
        <w:rPr>
          <w:rFonts w:eastAsia="IRNazanin" w:cs="IRNazanin"/>
          <w:color w:val="111111"/>
          <w:sz w:val="28"/>
          <w:szCs w:val="28"/>
          <w:rtl w:val="true"/>
          <w:lang w:bidi="fa-IR"/>
        </w:rPr>
        <w:t>.</w:t>
      </w:r>
    </w:p>
    <w:p>
      <w:pPr>
        <w:pStyle w:val="Heading3"/>
        <w:numPr>
          <w:ilvl w:val="2"/>
          <w:numId w:val="1"/>
        </w:numPr>
        <w:rPr/>
      </w:pPr>
      <w:bookmarkStart w:id="6540" w:name="__RefHeading___Toc7561322_73709187"/>
      <w:bookmarkStart w:id="6541" w:name="_Toc3041"/>
      <w:bookmarkEnd w:id="6540"/>
      <w:r>
        <w:rPr/>
        <w:t>2198</w:t>
      </w:r>
      <w:r>
        <w:rPr>
          <w:rtl w:val="true"/>
        </w:rPr>
        <w:t xml:space="preserve">- </w:t>
      </w:r>
      <w:r>
        <w:rPr>
          <w:rtl w:val="true"/>
        </w:rPr>
        <w:t>توضیح الآیات</w:t>
      </w:r>
      <w:bookmarkEnd w:id="6541"/>
    </w:p>
    <w:p>
      <w:pPr>
        <w:pStyle w:val="BookText"/>
        <w:rPr/>
      </w:pPr>
      <w:r>
        <w:rPr>
          <w:rFonts w:ascii="Amiri" w:hAnsi="Amiri" w:eastAsia="Amiri" w:cs="Amiri"/>
          <w:color w:val="111111"/>
          <w:sz w:val="28"/>
          <w:sz w:val="28"/>
          <w:szCs w:val="28"/>
          <w:rtl w:val="true"/>
          <w:lang w:bidi="ar-SA"/>
        </w:rPr>
        <w:t xml:space="preserve">للمولی محمد تقی بن محمد حسین الکاشانی نزیل طهران و المتوفی بها 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أرخه فی فهرس المکتبة الرضویة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جواب للسؤال عن بعض الآیات، و تفسیر 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الْمَشْرِقَیْنِ وَ رَبُّ الْمَغْرِبَیْنِ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بطهران 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مر له إرشاد المؤمنین و إیضاح المشتبهات و غیرها</w:t>
      </w:r>
      <w:r>
        <w:rPr>
          <w:rFonts w:eastAsia="Amiri" w:cs="Amiri" w:ascii="Amiri" w:hAnsi="Amiri"/>
          <w:color w:val="111111"/>
          <w:sz w:val="28"/>
          <w:szCs w:val="28"/>
          <w:rtl w:val="true"/>
          <w:lang w:bidi="ar-SA"/>
        </w:rPr>
        <w:t>.</w:t>
      </w:r>
    </w:p>
    <w:p>
      <w:pPr>
        <w:pStyle w:val="Heading3"/>
        <w:numPr>
          <w:ilvl w:val="2"/>
          <w:numId w:val="1"/>
        </w:numPr>
        <w:rPr/>
      </w:pPr>
      <w:bookmarkStart w:id="6542" w:name="__RefHeading___Toc7561324_73709187"/>
      <w:bookmarkStart w:id="6543" w:name="_Toc3042"/>
      <w:bookmarkEnd w:id="6542"/>
      <w:r>
        <w:rPr/>
        <w:t>2199</w:t>
      </w:r>
      <w:r>
        <w:rPr>
          <w:rtl w:val="true"/>
        </w:rPr>
        <w:t xml:space="preserve">- </w:t>
      </w:r>
      <w:r>
        <w:rPr>
          <w:rtl w:val="true"/>
        </w:rPr>
        <w:t>توضیح الأحکام</w:t>
      </w:r>
      <w:bookmarkEnd w:id="6543"/>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شرایع الإسلام للشیخ أحمد بن رجب البغدادی </w:t>
      </w:r>
      <w:bookmarkStart w:id="6544" w:name="pg11681_117666"/>
    </w:p>
    <w:p>
      <w:pPr>
        <w:pStyle w:val="BookText"/>
        <w:rPr/>
      </w:pPr>
      <w:bookmarkEnd w:id="6544"/>
      <w:r>
        <w:rPr>
          <w:rFonts w:ascii="IRNazanin" w:hAnsi="IRNazanin" w:eastAsia="IRNazanin"/>
          <w:color w:val="111111"/>
          <w:sz w:val="28"/>
          <w:sz w:val="28"/>
          <w:szCs w:val="28"/>
          <w:rtl w:val="true"/>
          <w:lang w:bidi="fa-IR"/>
        </w:rPr>
        <w:t xml:space="preserve">صاحب کاشفة الغوامض فی نظم الفرائض الذی نظمه فی </w:t>
      </w:r>
      <w:r>
        <w:rPr>
          <w:rFonts w:eastAsia="IRNazanin" w:cs="IRNazanin"/>
          <w:color w:val="111111"/>
          <w:sz w:val="28"/>
          <w:szCs w:val="28"/>
          <w:rtl w:val="true"/>
          <w:lang w:bidi="fa-IR"/>
        </w:rPr>
        <w:t>(</w:t>
      </w:r>
      <w:r>
        <w:rPr>
          <w:rFonts w:eastAsia="IRNazanin" w:cs="IRNazanin"/>
          <w:color w:val="111111"/>
          <w:sz w:val="28"/>
          <w:szCs w:val="28"/>
          <w:lang w:bidi="fa-IR"/>
        </w:rPr>
        <w:t>1141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له تقریظ الکراریة فی </w:t>
      </w:r>
      <w:r>
        <w:rPr>
          <w:rFonts w:eastAsia="IRNazanin" w:cs="IRNazanin"/>
          <w:color w:val="111111"/>
          <w:sz w:val="28"/>
          <w:szCs w:val="28"/>
          <w:rtl w:val="true"/>
          <w:lang w:bidi="fa-IR"/>
        </w:rPr>
        <w:t>(</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ولده الشیخ رجب بن أحمد بن رجب کان من العلماء أیضا، و کان حیا فی </w:t>
      </w:r>
      <w:r>
        <w:rPr>
          <w:rFonts w:eastAsia="IRNazanin" w:cs="IRNazanin"/>
          <w:color w:val="111111"/>
          <w:sz w:val="28"/>
          <w:szCs w:val="28"/>
          <w:rtl w:val="true"/>
          <w:lang w:bidi="fa-IR"/>
        </w:rPr>
        <w:t>(</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قطعة من هذا الشرح بخط الشارح فی کتب الشیخ مشکور الحولاوی النجفی المتوفی سنة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من أول الإجارة إلی آخر العتق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هذا آخر المجلد الأول من کتاب توضیح الأحکام فی شرح شرایع الإسلام و الحمد لله علی التمام و یتلوه المجلد الثانی من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الشارح بخطه أیضا علی ظهر النسخة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لذا الکتاب بقصد أنی</w:t>
      </w:r>
    </w:p>
    <w:p>
      <w:pPr>
        <w:pStyle w:val="BookText"/>
        <w:rPr/>
      </w:pPr>
      <w:r>
        <w:rPr>
          <w:rFonts w:ascii="IRNazanin" w:hAnsi="IRNazanin" w:eastAsia="IRNazanin"/>
          <w:color w:val="111111"/>
          <w:sz w:val="28"/>
          <w:sz w:val="28"/>
          <w:szCs w:val="28"/>
          <w:rtl w:val="true"/>
          <w:lang w:bidi="fa-IR"/>
        </w:rPr>
        <w:t>أفید به العزیز أعز ولدی</w:t>
      </w:r>
    </w:p>
    <w:p>
      <w:pPr>
        <w:pStyle w:val="BookText"/>
        <w:rPr/>
      </w:pPr>
      <w:r>
        <w:rPr>
          <w:rFonts w:ascii="IRNazanin" w:hAnsi="IRNazanin" w:eastAsia="IRNazanin"/>
          <w:color w:val="111111"/>
          <w:sz w:val="28"/>
          <w:sz w:val="28"/>
          <w:szCs w:val="28"/>
          <w:rtl w:val="true"/>
          <w:lang w:bidi="fa-IR"/>
        </w:rPr>
        <w:t>فأرجو کلما یفتحه بعدی</w:t>
      </w:r>
    </w:p>
    <w:p>
      <w:pPr>
        <w:pStyle w:val="BookText"/>
        <w:rPr/>
      </w:pPr>
      <w:r>
        <w:rPr>
          <w:rFonts w:ascii="IRNazanin" w:hAnsi="IRNazanin" w:eastAsia="IRNazanin"/>
          <w:color w:val="111111"/>
          <w:sz w:val="28"/>
          <w:sz w:val="28"/>
          <w:szCs w:val="28"/>
          <w:rtl w:val="true"/>
          <w:lang w:bidi="fa-IR"/>
        </w:rPr>
        <w:t>بفاتحة الکتاب إلی یهدی‌</w:t>
      </w:r>
    </w:p>
    <w:p>
      <w:pPr>
        <w:pStyle w:val="Heading3"/>
        <w:numPr>
          <w:ilvl w:val="2"/>
          <w:numId w:val="1"/>
        </w:numPr>
        <w:rPr/>
      </w:pPr>
      <w:bookmarkStart w:id="6545" w:name="__RefHeading___Toc7561326_73709187"/>
      <w:bookmarkStart w:id="6546" w:name="_Toc3043"/>
      <w:bookmarkEnd w:id="6545"/>
      <w:r>
        <w:rPr/>
        <w:t>2200</w:t>
      </w:r>
      <w:r>
        <w:rPr>
          <w:rtl w:val="true"/>
        </w:rPr>
        <w:t xml:space="preserve">- </w:t>
      </w:r>
      <w:r>
        <w:rPr>
          <w:rtl w:val="true"/>
        </w:rPr>
        <w:t>توضیح الأخلاق‌</w:t>
      </w:r>
      <w:bookmarkEnd w:id="6546"/>
    </w:p>
    <w:p>
      <w:pPr>
        <w:pStyle w:val="BookText"/>
        <w:rPr/>
      </w:pPr>
      <w:r>
        <w:rPr>
          <w:rFonts w:ascii="IRNazanin" w:hAnsi="IRNazanin" w:eastAsia="IRNazanin"/>
          <w:color w:val="111111"/>
          <w:sz w:val="28"/>
          <w:sz w:val="28"/>
          <w:szCs w:val="28"/>
          <w:rtl w:val="true"/>
          <w:lang w:bidi="fa-IR"/>
        </w:rPr>
        <w:t xml:space="preserve">تلخیص للأخلاق الناصری تألیف المحقق الخواجة نصیر الدین الطوسی لخصه سلطان العلماء الشهیر بخلیفة سلطان السید الأمیر علاء الدین حسین بن الأمیر رفیع الدین محمد بن الأمیر شجاع الدین محمود الحسینی الآملی الأصفهانی وزیر الشاه عباس الأول و ختنه و عزل فی عصر الشاه صفی ثم استوزره الشاه عباس الثانی إلی أن توفی فی </w:t>
      </w:r>
      <w:r>
        <w:rPr>
          <w:rFonts w:eastAsia="IRNazanin" w:cs="IRNazanin"/>
          <w:color w:val="111111"/>
          <w:sz w:val="28"/>
          <w:szCs w:val="28"/>
          <w:rtl w:val="true"/>
          <w:lang w:bidi="fa-IR"/>
        </w:rPr>
        <w:t>(</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غیر فی هذا التلخیص عباراته الغیر المأنوسة بالشایعة المتداولة فی تلک العصر، و ألفه فی </w:t>
      </w:r>
      <w:r>
        <w:rPr>
          <w:rFonts w:eastAsia="IRNazanin" w:cs="IRNazanin"/>
          <w:color w:val="111111"/>
          <w:sz w:val="28"/>
          <w:szCs w:val="28"/>
          <w:rtl w:val="true"/>
          <w:lang w:bidi="fa-IR"/>
        </w:rPr>
        <w:t>(</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الشاه صفی و عندنا منه نسخه</w:t>
      </w:r>
      <w:r>
        <w:rPr>
          <w:rFonts w:eastAsia="IRNazanin" w:cs="IRNazanin"/>
          <w:color w:val="111111"/>
          <w:sz w:val="28"/>
          <w:szCs w:val="28"/>
          <w:rtl w:val="true"/>
          <w:lang w:bidi="fa-IR"/>
        </w:rPr>
        <w:t>).</w:t>
      </w:r>
    </w:p>
    <w:p>
      <w:pPr>
        <w:pStyle w:val="Heading3"/>
        <w:numPr>
          <w:ilvl w:val="2"/>
          <w:numId w:val="1"/>
        </w:numPr>
        <w:rPr/>
      </w:pPr>
      <w:bookmarkStart w:id="6547" w:name="__RefHeading___Toc7561328_73709187"/>
      <w:bookmarkStart w:id="6548" w:name="_Toc3044"/>
      <w:bookmarkEnd w:id="6547"/>
      <w:r>
        <w:rPr/>
        <w:t>2201</w:t>
      </w:r>
      <w:r>
        <w:rPr>
          <w:rtl w:val="true"/>
        </w:rPr>
        <w:t xml:space="preserve">- </w:t>
      </w:r>
      <w:r>
        <w:rPr>
          <w:rtl w:val="true"/>
        </w:rPr>
        <w:t>توضیح الاشتباه</w:t>
      </w:r>
      <w:bookmarkEnd w:id="6548"/>
    </w:p>
    <w:p>
      <w:pPr>
        <w:pStyle w:val="BookText"/>
        <w:rPr/>
      </w:pPr>
      <w:r>
        <w:rPr>
          <w:rFonts w:ascii="IRNazanin" w:hAnsi="IRNazanin" w:eastAsia="IRNazanin"/>
          <w:color w:val="111111"/>
          <w:sz w:val="28"/>
          <w:sz w:val="28"/>
          <w:szCs w:val="28"/>
          <w:rtl w:val="true"/>
          <w:lang w:bidi="fa-IR"/>
        </w:rPr>
        <w:t xml:space="preserve">و الإشکال فی تصحیح الأسماء و النسب و الألقاب من الرجال، للشیخ محمد علی بن المولی محمد رضا الساروی المازندرانی،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المحمود المتعال و الصلاة و السلام علی أفضل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کبیر یزید علی ضعفی إیضاح الاشتباه للعلامة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للمصنف علیه حواش کثیرة، فرغ منه و من حواشیه فی </w:t>
      </w: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یکثر النقل عنه فی الروضات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 مثله فی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توجد نسخه خط المصنف ظاهرا فی أصفهان فی مکتبة أبی المجد المدعو بآقا رضا الأصفهانی، و نسخه المولی محمد علی الخوانساری فی النجف الأشرف لیس فیها تاریخ الفراغ و لا اسم الکتاب، و کذلک نسخه السید شهاب الدین التبریزی نزیل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فیها بیاض فی محل اسم المؤلف کما کتبه إلینا</w:t>
      </w:r>
      <w:r>
        <w:rPr>
          <w:rFonts w:eastAsia="IRNazanin" w:cs="IRNazanin"/>
          <w:color w:val="111111"/>
          <w:sz w:val="28"/>
          <w:szCs w:val="28"/>
          <w:rtl w:val="true"/>
          <w:lang w:bidi="fa-IR"/>
        </w:rPr>
        <w:t>.</w:t>
      </w:r>
    </w:p>
    <w:p>
      <w:pPr>
        <w:pStyle w:val="Heading3"/>
        <w:numPr>
          <w:ilvl w:val="2"/>
          <w:numId w:val="1"/>
        </w:numPr>
        <w:rPr/>
      </w:pPr>
      <w:bookmarkStart w:id="6549" w:name="__RefHeading___Toc7561330_73709187"/>
      <w:bookmarkStart w:id="6550" w:name="_Toc3045"/>
      <w:bookmarkEnd w:id="6549"/>
      <w:r>
        <w:rPr/>
        <w:t>2202</w:t>
      </w:r>
      <w:r>
        <w:rPr>
          <w:rtl w:val="true"/>
        </w:rPr>
        <w:t xml:space="preserve">- </w:t>
      </w:r>
      <w:r>
        <w:rPr>
          <w:rtl w:val="true"/>
        </w:rPr>
        <w:t>توضیح أقلیدس</w:t>
      </w:r>
      <w:bookmarkEnd w:id="6550"/>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إبراهیم بن عبد الله الزاهدی الگیلانی المتوفی بلاهجان فی </w:t>
      </w:r>
      <w:r>
        <w:rPr>
          <w:rFonts w:eastAsia="IRNazanin" w:cs="IRNazanin"/>
          <w:color w:val="111111"/>
          <w:sz w:val="28"/>
          <w:szCs w:val="28"/>
          <w:rtl w:val="true"/>
          <w:lang w:bidi="fa-IR"/>
        </w:rPr>
        <w:t>(</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أخیه الشیخ علی الحزین فی تذکرته</w:t>
      </w:r>
      <w:r>
        <w:rPr>
          <w:rFonts w:eastAsia="IRNazanin" w:cs="IRNazanin"/>
          <w:color w:val="111111"/>
          <w:sz w:val="28"/>
          <w:szCs w:val="28"/>
          <w:rtl w:val="true"/>
          <w:lang w:bidi="fa-IR"/>
        </w:rPr>
        <w:t xml:space="preserve">. </w:t>
      </w:r>
      <w:bookmarkStart w:id="6551" w:name="pg11681_117667"/>
    </w:p>
    <w:p>
      <w:pPr>
        <w:pStyle w:val="Heading3"/>
        <w:numPr>
          <w:ilvl w:val="2"/>
          <w:numId w:val="1"/>
        </w:numPr>
        <w:rPr/>
      </w:pPr>
      <w:bookmarkStart w:id="6552" w:name="__RefHeading___Toc7561332_73709187"/>
      <w:bookmarkStart w:id="6553" w:name="_Toc3046"/>
      <w:bookmarkEnd w:id="6551"/>
      <w:bookmarkEnd w:id="6552"/>
      <w:r>
        <w:rPr/>
        <w:t>2203</w:t>
      </w:r>
      <w:r>
        <w:rPr>
          <w:rtl w:val="true"/>
        </w:rPr>
        <w:t xml:space="preserve">- </w:t>
      </w:r>
      <w:r>
        <w:rPr>
          <w:rtl w:val="true"/>
        </w:rPr>
        <w:t>توضیح الأقوال و الأدلة</w:t>
      </w:r>
      <w:bookmarkEnd w:id="6553"/>
    </w:p>
    <w:p>
      <w:pPr>
        <w:pStyle w:val="BookText"/>
        <w:rPr/>
      </w:pPr>
      <w:r>
        <w:rPr>
          <w:rFonts w:ascii="IRNazanin" w:hAnsi="IRNazanin" w:eastAsia="IRNazanin"/>
          <w:color w:val="111111"/>
          <w:sz w:val="28"/>
          <w:sz w:val="28"/>
          <w:szCs w:val="28"/>
          <w:rtl w:val="true"/>
          <w:lang w:bidi="fa-IR"/>
        </w:rPr>
        <w:t xml:space="preserve">فی شرح الاثنی عشریة الصلاتیة، لصاحب المعالم شرحه السید الأمیر شرف الدین علی بن حجة الله الشولستانی المتوفی بالغری حدود </w:t>
      </w:r>
      <w:r>
        <w:rPr>
          <w:rFonts w:eastAsia="IRNazanin" w:cs="IRNazanin"/>
          <w:color w:val="111111"/>
          <w:sz w:val="28"/>
          <w:szCs w:val="28"/>
          <w:rtl w:val="true"/>
          <w:lang w:bidi="fa-IR"/>
        </w:rPr>
        <w:t>(</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الریاض عند ترجمه المؤلف ما ملخصه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له تصانیف فی فنون کثیرة یسر الله لی ملاحظتها ببلدة أسترآباد حیث اشتراها بعض أهلها من أحفاده بالنجف و حملها معه إلی البلدة، کانت کلها بخط المؤلف و جلها متشتته غیر ملتئمة، و مما کان مرتبا منضما شرح الاثنی عشریة لصاحب المعالم فی مجلدین سماه توضیح الأقوال و الأدلة و هو طویل الذیل مشتمل علی وجوه الاستدلالات فی المسائل و نقل الأقوال و الآیات و الروایات فی غایة التحقیق و التدقیق و التنقیح یظهر منه غایة مهارته و لا سیما فی الفقهیات، و عندنا منه نسخه تاریخ کتابتها </w:t>
      </w:r>
      <w:r>
        <w:rPr>
          <w:rFonts w:eastAsia="IRNazanin" w:cs="IRNazanin"/>
          <w:color w:val="111111"/>
          <w:sz w:val="28"/>
          <w:szCs w:val="28"/>
          <w:rtl w:val="true"/>
          <w:lang w:bidi="fa-IR"/>
        </w:rPr>
        <w:t>(</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آخر نسختنا سماه ب الفوائد الغرویة لأنه ألفه فی الغری، و لعله غیر اسمه أخیرا أو لعله غیر الشرح أیضا بزیادة علیه أو نقصانه 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من جهة احتمال تعدد الشرح نحن نذکره بعنوان الفوائد أیضا</w:t>
      </w:r>
      <w:r>
        <w:rPr>
          <w:rFonts w:eastAsia="IRNazanin" w:cs="IRNazanin"/>
          <w:color w:val="111111"/>
          <w:sz w:val="28"/>
          <w:szCs w:val="28"/>
          <w:rtl w:val="true"/>
          <w:lang w:bidi="fa-IR"/>
        </w:rPr>
        <w:t>.</w:t>
      </w:r>
    </w:p>
    <w:p>
      <w:pPr>
        <w:pStyle w:val="Heading3"/>
        <w:numPr>
          <w:ilvl w:val="2"/>
          <w:numId w:val="1"/>
        </w:numPr>
        <w:rPr/>
      </w:pPr>
      <w:bookmarkStart w:id="6554" w:name="__RefHeading___Toc7561334_73709187"/>
      <w:bookmarkStart w:id="6555" w:name="_Toc3047"/>
      <w:bookmarkEnd w:id="6554"/>
      <w:r>
        <w:rPr/>
        <w:t>2204</w:t>
      </w:r>
      <w:r>
        <w:rPr>
          <w:rtl w:val="true"/>
        </w:rPr>
        <w:t xml:space="preserve">- </w:t>
      </w:r>
      <w:r>
        <w:rPr>
          <w:rtl w:val="true"/>
        </w:rPr>
        <w:t>التوضیح الأنور</w:t>
      </w:r>
      <w:bookmarkEnd w:id="6555"/>
    </w:p>
    <w:p>
      <w:pPr>
        <w:pStyle w:val="BookText"/>
        <w:rPr/>
      </w:pPr>
      <w:r>
        <w:rPr>
          <w:rFonts w:ascii="IRNazanin" w:hAnsi="IRNazanin" w:eastAsia="IRNazanin"/>
          <w:color w:val="111111"/>
          <w:sz w:val="28"/>
          <w:sz w:val="28"/>
          <w:szCs w:val="28"/>
          <w:rtl w:val="true"/>
          <w:lang w:bidi="fa-IR"/>
        </w:rPr>
        <w:t xml:space="preserve">بالحجج الواردة لدفع شبه الأعور، یعنی به الشیخ یوسف بن مخزوم الأعور الواسطی الذی أودع الشبه فی کتاب عمله لإبطال مذهب الإمامیة، فألف أصحابنا للذب عن تلک الشبهات کتبا منها الأنوار البدریة فی کشف شبه القدریة الذی مر تفصیله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التوضیح هذا الذی ألفه المولی نجم الدین خضر بن محمد الحبلرودی الرازی النجفی، قال فی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حبل‌رود بالحاء المهملة و ألباء الموحدة قریة من نواحی الری بینها و بین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رأیت نسخة التوضیح فی أصفهان و تاریخ تألیفه بالحلة السیفیة </w:t>
      </w:r>
      <w:r>
        <w:rPr>
          <w:rFonts w:eastAsia="IRNazanin" w:cs="IRNazanin"/>
          <w:color w:val="111111"/>
          <w:sz w:val="28"/>
          <w:szCs w:val="28"/>
          <w:rtl w:val="true"/>
          <w:lang w:bidi="fa-IR"/>
        </w:rPr>
        <w:t>(</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جید کثیر الفوائد، و هو أحسن و أتم و أفید من کتاب الأنوار البدریة، أقول و رأیت نسخه منه موقوفة بکربلاء کانت عند الشیخ محمد علی القمی المتوفی بقم فی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المبین و کذا مر تحفه المتقین کلاهما للحبلرودی، و یأتی تصانیفه الآخر فی محالها</w:t>
      </w:r>
      <w:r>
        <w:rPr>
          <w:rFonts w:eastAsia="IRNazanin" w:cs="IRNazanin"/>
          <w:color w:val="111111"/>
          <w:sz w:val="28"/>
          <w:szCs w:val="28"/>
          <w:rtl w:val="true"/>
          <w:lang w:bidi="fa-IR"/>
        </w:rPr>
        <w:t>.</w:t>
      </w:r>
    </w:p>
    <w:p>
      <w:pPr>
        <w:pStyle w:val="Heading3"/>
        <w:numPr>
          <w:ilvl w:val="2"/>
          <w:numId w:val="1"/>
        </w:numPr>
        <w:rPr/>
      </w:pPr>
      <w:bookmarkStart w:id="6556" w:name="__RefHeading___Toc7561336_73709187"/>
      <w:bookmarkStart w:id="6557" w:name="_Toc3048"/>
      <w:bookmarkEnd w:id="6556"/>
      <w:r>
        <w:rPr/>
        <w:t>2205</w:t>
      </w:r>
      <w:r>
        <w:rPr>
          <w:rtl w:val="true"/>
        </w:rPr>
        <w:t xml:space="preserve">- </w:t>
      </w:r>
      <w:r>
        <w:rPr>
          <w:rtl w:val="true"/>
        </w:rPr>
        <w:t>توضیح البیان فی تسهیل الأوزان،</w:t>
      </w:r>
      <w:bookmarkEnd w:id="6557"/>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
      </w:r>
      <w:r>
        <w:rPr>
          <w:rFonts w:ascii="IRNazanin" w:hAnsi="IRNazanin" w:eastAsia="IRNazanin"/>
          <w:color w:val="111111"/>
          <w:sz w:val="28"/>
          <w:sz w:val="28"/>
          <w:szCs w:val="28"/>
          <w:rtl w:val="true"/>
          <w:lang w:bidi="fa-IR"/>
        </w:rPr>
        <w:t xml:space="preserve">فارسی فی بیان المقادیر و الأوزان و اختلافاتها للمولی حبیب الله ابن علی مدد الساوجی الکاشانی المتوفی فی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ثلاث مقدمات و ثلاثة مقاصد و خاتمة فی کل منها فصول،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الموفق للصواب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أحال التفصیل فی آخره إلی کتابه منتقد المنافع فی شرح </w:t>
      </w:r>
      <w:bookmarkStart w:id="6558" w:name="pg11681_117668"/>
    </w:p>
    <w:p>
      <w:pPr>
        <w:pStyle w:val="BookText"/>
        <w:rPr/>
      </w:pPr>
      <w:bookmarkEnd w:id="6558"/>
      <w:r>
        <w:rPr>
          <w:rFonts w:ascii="IRNazanin" w:hAnsi="IRNazanin" w:eastAsia="IRNazanin"/>
          <w:color w:val="111111"/>
          <w:sz w:val="28"/>
          <w:sz w:val="28"/>
          <w:szCs w:val="28"/>
          <w:rtl w:val="true"/>
          <w:lang w:bidi="fa-IR"/>
        </w:rPr>
        <w:t xml:space="preserve">المختصر النافع، فرغ من تألیفه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بطهران فی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Heading3"/>
        <w:numPr>
          <w:ilvl w:val="2"/>
          <w:numId w:val="1"/>
        </w:numPr>
        <w:rPr/>
      </w:pPr>
      <w:bookmarkStart w:id="6559" w:name="__RefHeading___Toc7561338_73709187"/>
      <w:bookmarkStart w:id="6560" w:name="_Toc3049"/>
      <w:bookmarkEnd w:id="6559"/>
      <w:r>
        <w:rPr/>
        <w:t>2206</w:t>
      </w:r>
      <w:r>
        <w:rPr>
          <w:rtl w:val="true"/>
        </w:rPr>
        <w:t xml:space="preserve">- </w:t>
      </w:r>
      <w:r>
        <w:rPr>
          <w:rtl w:val="true"/>
        </w:rPr>
        <w:t>توضیح التذکرة</w:t>
      </w:r>
      <w:bookmarkEnd w:id="6560"/>
    </w:p>
    <w:p>
      <w:pPr>
        <w:pStyle w:val="BookText"/>
        <w:rPr/>
      </w:pPr>
      <w:r>
        <w:rPr>
          <w:rFonts w:ascii="IRNazanin" w:hAnsi="IRNazanin" w:eastAsia="IRNazanin"/>
          <w:color w:val="111111"/>
          <w:sz w:val="28"/>
          <w:sz w:val="28"/>
          <w:szCs w:val="28"/>
          <w:rtl w:val="true"/>
          <w:lang w:bidi="fa-IR"/>
        </w:rPr>
        <w:t>شرح للتذکرة النصریة فی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نظام الدین الحسن بن محمد بن الحسین القمی النیشابوری المعروف بالنظام الأعرج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جعلنا من المتفکرین فی خلق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علی آله الذین أذهب الله عنهم الرجس و طهرهم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شرح کافل لتمام المتن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أهداه إلی المولی نظام الدین علی بن محمود الیزدی، فرغ منه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منه نسخا فی النجف الأشرف و الخزانة الرضویة و غیرهما</w:t>
      </w:r>
      <w:r>
        <w:rPr>
          <w:rFonts w:eastAsia="IRNazanin" w:cs="IRNazanin"/>
          <w:color w:val="111111"/>
          <w:sz w:val="28"/>
          <w:szCs w:val="28"/>
          <w:rtl w:val="true"/>
          <w:lang w:bidi="fa-IR"/>
        </w:rPr>
        <w:t>.</w:t>
      </w:r>
    </w:p>
    <w:p>
      <w:pPr>
        <w:pStyle w:val="Heading3"/>
        <w:numPr>
          <w:ilvl w:val="2"/>
          <w:numId w:val="1"/>
        </w:numPr>
        <w:rPr/>
      </w:pPr>
      <w:bookmarkStart w:id="6561" w:name="__RefHeading___Toc7561340_73709187"/>
      <w:bookmarkStart w:id="6562" w:name="_Toc3050"/>
      <w:bookmarkEnd w:id="6561"/>
      <w:r>
        <w:rPr/>
        <w:t>2207</w:t>
      </w:r>
      <w:r>
        <w:rPr>
          <w:rtl w:val="true"/>
        </w:rPr>
        <w:t xml:space="preserve">- </w:t>
      </w:r>
      <w:r>
        <w:rPr>
          <w:rtl w:val="true"/>
        </w:rPr>
        <w:t>توضیح الحال‌</w:t>
      </w:r>
      <w:bookmarkEnd w:id="6562"/>
    </w:p>
    <w:p>
      <w:pPr>
        <w:pStyle w:val="BookText"/>
        <w:rPr/>
      </w:pPr>
      <w:r>
        <w:rPr>
          <w:rFonts w:ascii="IRNazanin" w:hAnsi="IRNazanin" w:eastAsia="IRNazanin"/>
          <w:color w:val="111111"/>
          <w:sz w:val="28"/>
          <w:sz w:val="28"/>
          <w:szCs w:val="28"/>
          <w:rtl w:val="true"/>
          <w:lang w:bidi="fa-IR"/>
        </w:rPr>
        <w:t xml:space="preserve">یظهر من بعض المواضع أنه اسم ل رسالة فی تزکیة الراوی و بیان أنه هل یکتفی بتزکیة الواحد فی الراوی و الشاهد أو لا بد من الاثنین فیهما أو التفصیل بالاکتفاء بالواحد فی الراوی دون الشاهد، و هو مبسوط ألفه الشیخ محمد بن الحسن بن زین الدین الشهید الشهیر بالشیخ محمد السبط المتوفی بمکة المعظمة فی لیلة الاثنین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القعدة</w:t>
      </w:r>
      <w:r>
        <w:rPr>
          <w:rFonts w:eastAsia="IRNazanin" w:cs="IRNazanin"/>
          <w:color w:val="111111"/>
          <w:sz w:val="28"/>
          <w:szCs w:val="28"/>
          <w:rtl w:val="true"/>
          <w:lang w:bidi="fa-IR"/>
        </w:rPr>
        <w:t xml:space="preserve">-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الکائنات علی وجوده أعدل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یحیل إلی کتابه شرح الاستبصار و ینقل فیه عن درایة جده الشهید، و عن المنتقی لوالده، و أورد فی خاتمته أربعة عشر تنبیها، رأیت نسخه خط تلمیذه الشیخ محمد بن جابر بن عباس النجفی فی مکتبة سیدنا الحسن صدر الدین فرغ من کتابتها سنة وفاه أستاذه المؤلف، و نسخه أخری من موقوفة الشیخ عبد الحسین الطهرانی علیها خط تلمیذه الآخر الشیخ حسن بن أحمد بن سنبغة العاملی فرغ من کتابتها </w:t>
      </w:r>
      <w:r>
        <w:rPr>
          <w:rFonts w:eastAsia="IRNazanin" w:cs="IRNazanin"/>
          <w:color w:val="111111"/>
          <w:sz w:val="28"/>
          <w:szCs w:val="28"/>
          <w:rtl w:val="true"/>
          <w:lang w:bidi="fa-IR"/>
        </w:rPr>
        <w:t>(</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علی ظهرها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المؤلف أخبره بموته قبل أیام وفاته، و توفی فی التاریخ المذکور و دفن بالمعلی قریبا من قبر خدیجة</w:t>
      </w:r>
      <w:r>
        <w:rPr>
          <w:rFonts w:eastAsia="IRNazanin" w:cs="IRNazanin"/>
          <w:color w:val="111111"/>
          <w:sz w:val="28"/>
          <w:szCs w:val="28"/>
          <w:rtl w:val="true"/>
          <w:lang w:bidi="fa-IR"/>
        </w:rPr>
        <w:t>).</w:t>
      </w:r>
    </w:p>
    <w:p>
      <w:pPr>
        <w:pStyle w:val="Heading3"/>
        <w:numPr>
          <w:ilvl w:val="2"/>
          <w:numId w:val="1"/>
        </w:numPr>
        <w:rPr/>
      </w:pPr>
      <w:bookmarkStart w:id="6563" w:name="__RefHeading___Toc7561342_73709187"/>
      <w:bookmarkStart w:id="6564" w:name="_Toc3051"/>
      <w:bookmarkEnd w:id="6563"/>
      <w:r>
        <w:rPr/>
        <w:t>2208</w:t>
      </w:r>
      <w:r>
        <w:rPr>
          <w:rtl w:val="true"/>
        </w:rPr>
        <w:t xml:space="preserve">- </w:t>
      </w:r>
      <w:r>
        <w:rPr>
          <w:rtl w:val="true"/>
        </w:rPr>
        <w:t>توضیح الحروف</w:t>
      </w:r>
      <w:bookmarkEnd w:id="6564"/>
    </w:p>
    <w:p>
      <w:pPr>
        <w:pStyle w:val="BookText"/>
        <w:rPr/>
      </w:pPr>
      <w:r>
        <w:rPr>
          <w:rFonts w:ascii="IRNazanin" w:hAnsi="IRNazanin" w:eastAsia="IRNazanin"/>
          <w:color w:val="111111"/>
          <w:sz w:val="28"/>
          <w:sz w:val="28"/>
          <w:szCs w:val="28"/>
          <w:rtl w:val="true"/>
          <w:lang w:bidi="fa-IR"/>
        </w:rPr>
        <w:t xml:space="preserve">یعنی حروف الهجاء و تشریحها، و بیان مخارجها و معانیها للسید محمد علی الشهیر بالسید هبة لدین الشهرستانی، مختصر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ألهمنا الحروف لتوضیح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مادة تاریخ فراغه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بکرة یوم المبعث</w:t>
      </w:r>
      <w:r>
        <w:rPr>
          <w:rFonts w:eastAsia="IRNazanin" w:cs="IRNazanin"/>
          <w:color w:val="111111"/>
          <w:sz w:val="28"/>
          <w:szCs w:val="28"/>
          <w:rtl w:val="true"/>
          <w:lang w:bidi="fa-IR"/>
        </w:rPr>
        <w:t>).</w:t>
      </w:r>
    </w:p>
    <w:p>
      <w:pPr>
        <w:pStyle w:val="Heading3"/>
        <w:numPr>
          <w:ilvl w:val="2"/>
          <w:numId w:val="1"/>
        </w:numPr>
        <w:rPr/>
      </w:pPr>
      <w:bookmarkStart w:id="6565" w:name="__RefHeading___Toc7561344_73709187"/>
      <w:bookmarkStart w:id="6566" w:name="_Toc3052"/>
      <w:bookmarkEnd w:id="6565"/>
      <w:r>
        <w:rPr/>
        <w:t>2209</w:t>
      </w:r>
      <w:r>
        <w:rPr>
          <w:rtl w:val="true"/>
        </w:rPr>
        <w:t xml:space="preserve">- </w:t>
      </w:r>
      <w:r>
        <w:rPr>
          <w:rtl w:val="true"/>
        </w:rPr>
        <w:t>توضیح الحساب</w:t>
      </w:r>
      <w:bookmarkEnd w:id="6566"/>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حواش علی خلاصة الحساب البهائیة، للمولی محمد تقی بن حسن علی الهروی الأصفهانی المتوفی بالحائر فی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تلمیذه فی نتیجة المقال أنه أول تصانیفه، و صرح به نفسه أیضا فی نهایة الآمال فی معرفة الرجال </w:t>
      </w:r>
      <w:bookmarkStart w:id="6567" w:name="pg11681_117669"/>
    </w:p>
    <w:p>
      <w:pPr>
        <w:pStyle w:val="Heading3"/>
        <w:numPr>
          <w:ilvl w:val="2"/>
          <w:numId w:val="1"/>
        </w:numPr>
        <w:rPr/>
      </w:pPr>
      <w:bookmarkStart w:id="6568" w:name="__RefHeading___Toc7561346_73709187"/>
      <w:bookmarkStart w:id="6569" w:name="_Toc3053"/>
      <w:bookmarkEnd w:id="6567"/>
      <w:bookmarkEnd w:id="6568"/>
      <w:r>
        <w:rPr/>
        <w:t>2210</w:t>
      </w:r>
      <w:r>
        <w:rPr>
          <w:rtl w:val="true"/>
        </w:rPr>
        <w:t xml:space="preserve">- </w:t>
      </w:r>
      <w:r>
        <w:rPr>
          <w:rtl w:val="true"/>
        </w:rPr>
        <w:t>توضیح خلاصة الحساب</w:t>
      </w:r>
      <w:bookmarkEnd w:id="6569"/>
    </w:p>
    <w:p>
      <w:pPr>
        <w:pStyle w:val="BookText"/>
        <w:rPr/>
      </w:pPr>
      <w:r>
        <w:rPr>
          <w:rFonts w:ascii="IRNazanin" w:hAnsi="IRNazanin" w:eastAsia="IRNazanin"/>
          <w:color w:val="111111"/>
          <w:sz w:val="28"/>
          <w:sz w:val="28"/>
          <w:szCs w:val="28"/>
          <w:rtl w:val="true"/>
          <w:lang w:bidi="fa-IR"/>
        </w:rPr>
        <w:t xml:space="preserve">شرح ل خلاصة الحساب البهائیة، للشیخ محمد أمین النجفی الحجازی القمی معاصر الشیخ البهائی، و قد شرحه فی حیاته، ذکره بهذا العنوان الفاضل سعید النفیسی المعاصر فی ترجمه الشیخ البهائی، و لکن ذکره فی فهرس الخزانة الرضویة بعنوان موضح الخلاصة للشیخ محمد أمین المذکور و أن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مساوی سطح 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موقوفات </w:t>
      </w:r>
      <w:r>
        <w:rPr>
          <w:rFonts w:eastAsia="IRNazanin" w:cs="IRNazanin"/>
          <w:color w:val="111111"/>
          <w:sz w:val="28"/>
          <w:szCs w:val="28"/>
          <w:rtl w:val="true"/>
          <w:lang w:bidi="fa-IR"/>
        </w:rPr>
        <w:t>(</w:t>
      </w:r>
      <w:r>
        <w:rPr>
          <w:rFonts w:eastAsia="IRNazanin" w:cs="IRNazanin"/>
          <w:color w:val="111111"/>
          <w:sz w:val="28"/>
          <w:szCs w:val="28"/>
          <w:lang w:bidi="fa-IR"/>
        </w:rPr>
        <w:t>1166</w:t>
      </w:r>
      <w:r>
        <w:rPr>
          <w:rFonts w:eastAsia="IRNazanin" w:cs="IRNazanin"/>
          <w:color w:val="111111"/>
          <w:sz w:val="28"/>
          <w:szCs w:val="28"/>
          <w:rtl w:val="true"/>
          <w:lang w:bidi="fa-IR"/>
        </w:rPr>
        <w:t>)</w:t>
      </w:r>
    </w:p>
    <w:p>
      <w:pPr>
        <w:pStyle w:val="Heading3"/>
        <w:numPr>
          <w:ilvl w:val="2"/>
          <w:numId w:val="1"/>
        </w:numPr>
        <w:rPr/>
      </w:pPr>
      <w:bookmarkStart w:id="6570" w:name="__RefHeading___Toc7561348_73709187"/>
      <w:bookmarkStart w:id="6571" w:name="_Toc3054"/>
      <w:bookmarkEnd w:id="6570"/>
      <w:r>
        <w:rPr/>
        <w:t>2211</w:t>
      </w:r>
      <w:r>
        <w:rPr>
          <w:rtl w:val="true"/>
        </w:rPr>
        <w:t xml:space="preserve">- </w:t>
      </w:r>
      <w:r>
        <w:rPr>
          <w:rtl w:val="true"/>
        </w:rPr>
        <w:t>توضیح خلاصة الحساب</w:t>
      </w:r>
      <w:bookmarkEnd w:id="6571"/>
    </w:p>
    <w:p>
      <w:pPr>
        <w:pStyle w:val="BookText"/>
        <w:rPr/>
      </w:pPr>
      <w:r>
        <w:rPr>
          <w:rFonts w:ascii="IRNazanin" w:hAnsi="IRNazanin" w:eastAsia="IRNazanin"/>
          <w:color w:val="111111"/>
          <w:sz w:val="28"/>
          <w:sz w:val="28"/>
          <w:szCs w:val="28"/>
          <w:rtl w:val="true"/>
          <w:lang w:bidi="fa-IR"/>
        </w:rPr>
        <w:t xml:space="preserve">للشیخ عبد النبی بن علی الکاظمی المتوفی فی </w:t>
      </w:r>
      <w:r>
        <w:rPr>
          <w:rFonts w:eastAsia="IRNazanin" w:cs="IRNazanin"/>
          <w:color w:val="111111"/>
          <w:sz w:val="28"/>
          <w:szCs w:val="28"/>
          <w:rtl w:val="true"/>
          <w:lang w:bidi="fa-IR"/>
        </w:rPr>
        <w:t>(</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من تصانیف نفسه فی کتابه تکملة نقد الرجال</w:t>
      </w:r>
    </w:p>
    <w:p>
      <w:pPr>
        <w:pStyle w:val="Heading3"/>
        <w:numPr>
          <w:ilvl w:val="2"/>
          <w:numId w:val="1"/>
        </w:numPr>
        <w:rPr/>
      </w:pPr>
      <w:bookmarkStart w:id="6572" w:name="__RefHeading___Toc7561350_73709187"/>
      <w:bookmarkStart w:id="6573" w:name="_Toc3055"/>
      <w:bookmarkEnd w:id="6572"/>
      <w:r>
        <w:rPr/>
        <w:t>2212</w:t>
      </w:r>
      <w:r>
        <w:rPr>
          <w:rtl w:val="true"/>
        </w:rPr>
        <w:t xml:space="preserve">- </w:t>
      </w:r>
      <w:r>
        <w:rPr>
          <w:rtl w:val="true"/>
        </w:rPr>
        <w:t>توضیح الدلائل‌</w:t>
      </w:r>
      <w:bookmarkEnd w:id="6573"/>
    </w:p>
    <w:p>
      <w:pPr>
        <w:pStyle w:val="BookText"/>
        <w:rPr/>
      </w:pPr>
      <w:r>
        <w:rPr>
          <w:rFonts w:ascii="IRNazanin" w:hAnsi="IRNazanin" w:eastAsia="IRNazanin"/>
          <w:color w:val="111111"/>
          <w:sz w:val="28"/>
          <w:sz w:val="28"/>
          <w:szCs w:val="28"/>
          <w:rtl w:val="true"/>
          <w:lang w:bidi="fa-IR"/>
        </w:rPr>
        <w:t xml:space="preserve">علی ترجیح مسائل الرسائل هو حاشیة وسطی علی الرسائل الموسوم ب فرائد الأصول للعلامة الأنصاری، و الحاشیة للمولی محمد حسین بن محمد مهدی السلطان‌آبادی الکرهرودی نزیل سامراء و المتوفی بالکاظمیة فی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واحد رأیته عند ولده الشیخ علی فی الکاظمیة</w:t>
      </w:r>
    </w:p>
    <w:p>
      <w:pPr>
        <w:pStyle w:val="Heading3"/>
        <w:numPr>
          <w:ilvl w:val="2"/>
          <w:numId w:val="1"/>
        </w:numPr>
        <w:rPr/>
      </w:pPr>
      <w:bookmarkStart w:id="6574" w:name="__RefHeading___Toc7561352_73709187"/>
      <w:bookmarkStart w:id="6575" w:name="_Toc3056"/>
      <w:bookmarkEnd w:id="6574"/>
      <w:r>
        <w:rPr/>
        <w:t>2213</w:t>
      </w:r>
      <w:r>
        <w:rPr>
          <w:rtl w:val="true"/>
        </w:rPr>
        <w:t xml:space="preserve">- </w:t>
      </w:r>
      <w:r>
        <w:rPr>
          <w:rtl w:val="true"/>
        </w:rPr>
        <w:t>توضیح الدلائل</w:t>
      </w:r>
      <w:bookmarkEnd w:id="6575"/>
    </w:p>
    <w:p>
      <w:pPr>
        <w:pStyle w:val="BookText"/>
        <w:rPr/>
      </w:pPr>
      <w:r>
        <w:rPr>
          <w:rFonts w:ascii="IRNazanin" w:hAnsi="IRNazanin" w:eastAsia="IRNazanin"/>
          <w:color w:val="111111"/>
          <w:sz w:val="28"/>
          <w:sz w:val="28"/>
          <w:szCs w:val="28"/>
          <w:rtl w:val="true"/>
          <w:lang w:bidi="fa-IR"/>
        </w:rPr>
        <w:t xml:space="preserve">فی ترجیح الفضائل، ینقل عنه کثیرا الشیخ فخر الدین الطریحی فی کتابه جواهر المطالب فی فضائل علی بن أبی طالب و کذا المولی نجف علی الزنوزی ینقل عنه فی کتابه جواهر الاخبار المؤلف فی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w:t>
      </w:r>
    </w:p>
    <w:p>
      <w:pPr>
        <w:pStyle w:val="Heading3"/>
        <w:numPr>
          <w:ilvl w:val="2"/>
          <w:numId w:val="1"/>
        </w:numPr>
        <w:rPr/>
      </w:pPr>
      <w:bookmarkStart w:id="6576" w:name="__RefHeading___Toc7561354_73709187"/>
      <w:bookmarkStart w:id="6577" w:name="_Toc3057"/>
      <w:bookmarkEnd w:id="6576"/>
      <w:r>
        <w:rPr/>
        <w:t>2214</w:t>
      </w:r>
      <w:r>
        <w:rPr>
          <w:rtl w:val="true"/>
        </w:rPr>
        <w:t xml:space="preserve">- </w:t>
      </w:r>
      <w:r>
        <w:rPr>
          <w:rtl w:val="true"/>
        </w:rPr>
        <w:t>توضیح الرسائل</w:t>
      </w:r>
      <w:bookmarkEnd w:id="6577"/>
    </w:p>
    <w:p>
      <w:pPr>
        <w:pStyle w:val="BookText"/>
        <w:rPr/>
      </w:pPr>
      <w:r>
        <w:rPr>
          <w:rFonts w:ascii="IRNazanin" w:hAnsi="IRNazanin" w:eastAsia="IRNazanin"/>
          <w:color w:val="111111"/>
          <w:sz w:val="28"/>
          <w:sz w:val="28"/>
          <w:szCs w:val="28"/>
          <w:rtl w:val="true"/>
          <w:lang w:bidi="fa-IR"/>
        </w:rPr>
        <w:t xml:space="preserve">حاشیة علی الرسائل المذکور آنفا للشیخ علی بن الشیخ محمد رضا بن الشیخ هادی آل کاشف الغطاء 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بخطه فی کراریس وصل فیها إلی مبحث أصالة الصحة من الاستصحاب و هو قریب التمام</w:t>
      </w:r>
    </w:p>
    <w:p>
      <w:pPr>
        <w:pStyle w:val="Heading3"/>
        <w:numPr>
          <w:ilvl w:val="2"/>
          <w:numId w:val="1"/>
        </w:numPr>
        <w:rPr/>
      </w:pPr>
      <w:bookmarkStart w:id="6578" w:name="__RefHeading___Toc7561356_73709187"/>
      <w:bookmarkStart w:id="6579" w:name="_Toc3058"/>
      <w:bookmarkEnd w:id="6578"/>
      <w:r>
        <w:rPr/>
        <w:t>2215</w:t>
      </w:r>
      <w:r>
        <w:rPr>
          <w:rtl w:val="true"/>
        </w:rPr>
        <w:t xml:space="preserve">- </w:t>
      </w:r>
      <w:r>
        <w:rPr>
          <w:rtl w:val="true"/>
        </w:rPr>
        <w:t>توضیح الرشاد فی تاریخ حصر الاجتهاد</w:t>
      </w:r>
      <w:bookmarkEnd w:id="6579"/>
    </w:p>
    <w:p>
      <w:pPr>
        <w:pStyle w:val="BookText"/>
        <w:rPr/>
      </w:pPr>
      <w:r>
        <w:rPr>
          <w:rFonts w:ascii="IRNazanin" w:hAnsi="IRNazanin" w:eastAsia="IRNazanin"/>
          <w:color w:val="111111"/>
          <w:sz w:val="28"/>
          <w:sz w:val="28"/>
          <w:szCs w:val="28"/>
          <w:rtl w:val="true"/>
          <w:lang w:bidi="fa-IR"/>
        </w:rPr>
        <w:t xml:space="preserve">للمؤلف محمد محسن بن الحاج علی بن المولی محمد رضا بن الحاج محسن بن الحاج محمد بن المولی علی أکبر ابن الحاج باقر الطهرانی کتبته بالتماس السید الأفخر السید جعفر بن الحسن الأعرجی الموصلی، فرغت منه فی ربیع الأول من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الصلاة و السلام علی رسول الله</w:t>
      </w:r>
      <w:r>
        <w:rPr>
          <w:rFonts w:eastAsia="IRNazanin" w:cs="IRNazanin"/>
          <w:color w:val="111111"/>
          <w:sz w:val="28"/>
          <w:szCs w:val="28"/>
          <w:rtl w:val="true"/>
          <w:lang w:bidi="fa-IR"/>
        </w:rPr>
        <w:t>)</w:t>
      </w:r>
    </w:p>
    <w:p>
      <w:pPr>
        <w:pStyle w:val="Heading3"/>
        <w:numPr>
          <w:ilvl w:val="2"/>
          <w:numId w:val="1"/>
        </w:numPr>
        <w:rPr/>
      </w:pPr>
      <w:bookmarkStart w:id="6580" w:name="__RefHeading___Toc7561358_73709187"/>
      <w:bookmarkStart w:id="6581" w:name="_Toc3059"/>
      <w:bookmarkEnd w:id="6580"/>
      <w:r>
        <w:rPr>
          <w:rtl w:val="true"/>
        </w:rPr>
        <w:t>توضیح الرشاد</w:t>
      </w:r>
      <w:bookmarkEnd w:id="6581"/>
    </w:p>
    <w:p>
      <w:pPr>
        <w:pStyle w:val="BookText"/>
        <w:rPr/>
      </w:pPr>
      <w:r>
        <w:rPr>
          <w:rFonts w:ascii="IRNazanin" w:hAnsi="IRNazanin" w:eastAsia="IRNazanin"/>
          <w:color w:val="111111"/>
          <w:sz w:val="28"/>
          <w:sz w:val="28"/>
          <w:szCs w:val="28"/>
          <w:rtl w:val="true"/>
          <w:lang w:bidi="fa-IR"/>
        </w:rPr>
        <w:t xml:space="preserve">فی شرح الإرشاد فی النحو، للسید علی خان کما فی بعض المواضع و اشتبهنا فی ذکره فی عداد شروح إرشاد الأذهان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الصحیح موضح الرشاد کما صرح به فی الروضات و یأتی فی المیم</w:t>
      </w:r>
    </w:p>
    <w:p>
      <w:pPr>
        <w:pStyle w:val="Heading3"/>
        <w:numPr>
          <w:ilvl w:val="2"/>
          <w:numId w:val="1"/>
        </w:numPr>
        <w:rPr/>
      </w:pPr>
      <w:bookmarkStart w:id="6582" w:name="__RefHeading___Toc7561360_73709187"/>
      <w:bookmarkStart w:id="6583" w:name="_Toc3060"/>
      <w:bookmarkEnd w:id="6582"/>
      <w:r>
        <w:rPr/>
        <w:t>2216</w:t>
      </w:r>
      <w:r>
        <w:rPr>
          <w:rtl w:val="true"/>
        </w:rPr>
        <w:t xml:space="preserve">- </w:t>
      </w:r>
      <w:r>
        <w:rPr>
          <w:rtl w:val="true"/>
        </w:rPr>
        <w:t>توضیح العزاء</w:t>
      </w:r>
      <w:bookmarkEnd w:id="6583"/>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بیان مصائب سید الشهداء ع بالأردویة، طبع بالهند </w:t>
      </w:r>
      <w:bookmarkStart w:id="6584" w:name="pg11681_117670"/>
    </w:p>
    <w:p>
      <w:pPr>
        <w:pStyle w:val="Heading3"/>
        <w:numPr>
          <w:ilvl w:val="2"/>
          <w:numId w:val="1"/>
        </w:numPr>
        <w:rPr/>
      </w:pPr>
      <w:bookmarkStart w:id="6585" w:name="__RefHeading___Toc7561362_73709187"/>
      <w:bookmarkStart w:id="6586" w:name="_Toc3061"/>
      <w:bookmarkEnd w:id="6584"/>
      <w:bookmarkEnd w:id="6585"/>
      <w:r>
        <w:rPr/>
        <w:t>2217</w:t>
      </w:r>
      <w:r>
        <w:rPr>
          <w:rtl w:val="true"/>
        </w:rPr>
        <w:t xml:space="preserve">- </w:t>
      </w:r>
      <w:r>
        <w:rPr>
          <w:rtl w:val="true"/>
        </w:rPr>
        <w:t>توضیح العقود</w:t>
      </w:r>
      <w:bookmarkEnd w:id="6586"/>
    </w:p>
    <w:p>
      <w:pPr>
        <w:pStyle w:val="BookText"/>
        <w:rPr/>
      </w:pPr>
      <w:r>
        <w:rPr>
          <w:rFonts w:ascii="IRNazanin" w:hAnsi="IRNazanin" w:eastAsia="IRNazanin"/>
          <w:color w:val="111111"/>
          <w:sz w:val="28"/>
          <w:sz w:val="28"/>
          <w:szCs w:val="28"/>
          <w:rtl w:val="true"/>
          <w:lang w:bidi="fa-IR"/>
        </w:rPr>
        <w:t xml:space="preserve">فی بیان صیغ العقود الشرعیة، للمولی محمد مقیم بن محمد باقر الأصفهانی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أصناف سپاس و ستایش بی‌قیاس مالک الملکی را سزاست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کتب المرحوم السید محمد شبر فی النجف الأشرف، و إجازته المختصرة لتلمیذه المولی سلطان محمد فی </w:t>
      </w:r>
      <w:r>
        <w:rPr>
          <w:rFonts w:eastAsia="IRNazanin" w:cs="IRNazanin"/>
          <w:color w:val="111111"/>
          <w:sz w:val="28"/>
          <w:szCs w:val="28"/>
          <w:rtl w:val="true"/>
          <w:lang w:bidi="fa-IR"/>
        </w:rPr>
        <w:t>(</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تمام مشایخه بخطه مفصلا فی آخر نسخه شرح مشیخة الفقیه التی کتبها بخطه فی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المولی محمد تقی المجلسی شارح المشیخة و ولده المولی محمد باقر، و المحقق السبزواری،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خطوطهم عندی موجودة</w:t>
      </w:r>
      <w:r>
        <w:rPr>
          <w:rFonts w:eastAsia="IRNazanin" w:cs="IRNazanin"/>
          <w:color w:val="111111"/>
          <w:sz w:val="28"/>
          <w:szCs w:val="28"/>
          <w:rtl w:val="true"/>
          <w:lang w:bidi="fa-IR"/>
        </w:rPr>
        <w:t>)</w:t>
      </w:r>
    </w:p>
    <w:p>
      <w:pPr>
        <w:pStyle w:val="Heading3"/>
        <w:numPr>
          <w:ilvl w:val="2"/>
          <w:numId w:val="1"/>
        </w:numPr>
        <w:rPr/>
      </w:pPr>
      <w:bookmarkStart w:id="6587" w:name="__RefHeading___Toc7561364_73709187"/>
      <w:bookmarkStart w:id="6588" w:name="_Toc3062"/>
      <w:bookmarkEnd w:id="6587"/>
      <w:r>
        <w:rPr/>
        <w:t>2218</w:t>
      </w:r>
      <w:r>
        <w:rPr>
          <w:rtl w:val="true"/>
        </w:rPr>
        <w:t xml:space="preserve">- </w:t>
      </w:r>
      <w:r>
        <w:rPr>
          <w:rtl w:val="true"/>
        </w:rPr>
        <w:t>توضیح الفرائد</w:t>
      </w:r>
      <w:bookmarkEnd w:id="6588"/>
    </w:p>
    <w:p>
      <w:pPr>
        <w:pStyle w:val="BookText"/>
        <w:rPr/>
      </w:pPr>
      <w:r>
        <w:rPr>
          <w:rFonts w:ascii="IRNazanin" w:hAnsi="IRNazanin" w:eastAsia="IRNazanin"/>
          <w:color w:val="111111"/>
          <w:sz w:val="28"/>
          <w:sz w:val="28"/>
          <w:szCs w:val="28"/>
          <w:rtl w:val="true"/>
          <w:lang w:bidi="fa-IR"/>
        </w:rPr>
        <w:t xml:space="preserve">حاشیة علی فرائد الأصول المعروف ب الرسائل تألیف العلامة الأنصاری، لتلمیذه السید محمد جواد بن السید محمد الموسوی المعروف بالسید محمد ترک الآذربایجانی الأصفهانی المدفون فی تخت فولاد کما ذکره المولی عبد الکریم الجزی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هو ابن السید محمد باقر بن المیرزا علی نقی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تذکره القبور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هو ابن السید محمد علی بن السید محمد محسن بن السید محمد سلیم جد السادة الموسویة الزنجانیة القاطنین بها أو بأصفهان أو طهران الموسوی الزنجانی الأصفهانی رأیت فی کتب السید محمد ابن آیة الله السید محمد کاظم الیزدی الطباطبائی النسخة الأصلیة منه بخط المؤلف من أول حجیة القطع إلی آخر حجیة المظنة فرغ منها فی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w:t>
      </w:r>
    </w:p>
    <w:p>
      <w:pPr>
        <w:pStyle w:val="Heading3"/>
        <w:numPr>
          <w:ilvl w:val="2"/>
          <w:numId w:val="1"/>
        </w:numPr>
        <w:rPr/>
      </w:pPr>
      <w:bookmarkStart w:id="6589" w:name="__RefHeading___Toc7561366_73709187"/>
      <w:bookmarkStart w:id="6590" w:name="_Toc3063"/>
      <w:bookmarkEnd w:id="6589"/>
      <w:r>
        <w:rPr/>
        <w:t>2219</w:t>
      </w:r>
      <w:r>
        <w:rPr>
          <w:rtl w:val="true"/>
        </w:rPr>
        <w:t xml:space="preserve">- </w:t>
      </w:r>
      <w:r>
        <w:rPr>
          <w:rtl w:val="true"/>
        </w:rPr>
        <w:t>توضیح القوانین</w:t>
      </w:r>
      <w:bookmarkEnd w:id="6590"/>
    </w:p>
    <w:p>
      <w:pPr>
        <w:pStyle w:val="BookText"/>
        <w:rPr/>
      </w:pPr>
      <w:r>
        <w:rPr>
          <w:rFonts w:ascii="IRNazanin" w:hAnsi="IRNazanin" w:eastAsia="IRNazanin"/>
          <w:color w:val="111111"/>
          <w:sz w:val="28"/>
          <w:sz w:val="28"/>
          <w:szCs w:val="28"/>
          <w:rtl w:val="true"/>
          <w:lang w:bidi="fa-IR"/>
        </w:rPr>
        <w:t xml:space="preserve">حاشیة علی قوانین الأصول لتلمیذ مؤلفه المحقق القمی، و هو الشیخ محمد حسین بن بهاء الدین محمد القمی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هدانا إلی قوانین الأصول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فوائد لطیفة، و توضیحات شریفه علقتها علی کتاب قوانین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أدرج فیه أغلب حواشی المحقق القمی نفسه علی القوانین بعین ألفاظها و طبع متفرقا علی هوامش القوانین فی بعض طبعاته، و طبع أیضا مستقلا فی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w:t>
      </w:r>
    </w:p>
    <w:p>
      <w:pPr>
        <w:pStyle w:val="Heading3"/>
        <w:numPr>
          <w:ilvl w:val="2"/>
          <w:numId w:val="1"/>
        </w:numPr>
        <w:rPr/>
      </w:pPr>
      <w:bookmarkStart w:id="6591" w:name="__RefHeading___Toc7561368_73709187"/>
      <w:bookmarkStart w:id="6592" w:name="_Toc3064"/>
      <w:bookmarkEnd w:id="6591"/>
      <w:r>
        <w:rPr/>
        <w:t>2220</w:t>
      </w:r>
      <w:r>
        <w:rPr>
          <w:rtl w:val="true"/>
        </w:rPr>
        <w:t xml:space="preserve">- </w:t>
      </w:r>
      <w:r>
        <w:rPr>
          <w:rtl w:val="true"/>
        </w:rPr>
        <w:t>توضیح الکفایة</w:t>
      </w:r>
      <w:bookmarkEnd w:id="6592"/>
    </w:p>
    <w:p>
      <w:pPr>
        <w:pStyle w:val="BookText"/>
        <w:rPr/>
      </w:pPr>
      <w:r>
        <w:rPr>
          <w:rFonts w:ascii="IRNazanin" w:hAnsi="IRNazanin" w:eastAsia="IRNazanin"/>
          <w:color w:val="111111"/>
          <w:sz w:val="28"/>
          <w:sz w:val="28"/>
          <w:szCs w:val="28"/>
          <w:rtl w:val="true"/>
          <w:lang w:bidi="fa-IR"/>
        </w:rPr>
        <w:t xml:space="preserve">شرح مزج لکفایة الأصول تصنیف آیة الله الخراسانی للسید أحمد بن السید علی أصغر بن الأمیر محمد تقی المرعشی الحائری المعروف بالشهرستانی المعاصر المولود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جزئه الثانی فی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أکثره من تقریر أستاذه المیرزا أبی الحسن المشکینی صاحب حاشیة الکفایة المطبوع و المتوفی فی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Heading3"/>
        <w:numPr>
          <w:ilvl w:val="2"/>
          <w:numId w:val="1"/>
        </w:numPr>
        <w:rPr/>
      </w:pPr>
      <w:bookmarkStart w:id="6593" w:name="__RefHeading___Toc7561370_73709187"/>
      <w:bookmarkStart w:id="6594" w:name="_Toc3065"/>
      <w:bookmarkEnd w:id="6593"/>
      <w:r>
        <w:rPr/>
        <w:t>2221</w:t>
      </w:r>
      <w:r>
        <w:rPr>
          <w:rtl w:val="true"/>
        </w:rPr>
        <w:t xml:space="preserve">- </w:t>
      </w:r>
      <w:r>
        <w:rPr>
          <w:rtl w:val="true"/>
        </w:rPr>
        <w:t>توضیح الکفایة</w:t>
      </w:r>
      <w:bookmarkEnd w:id="6594"/>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حاشیة علیه للشیخ علی مؤلف توضیح الرسائل المذکور </w:t>
      </w:r>
      <w:bookmarkStart w:id="6595" w:name="pg11681_117671"/>
    </w:p>
    <w:p>
      <w:pPr>
        <w:pStyle w:val="BookText"/>
        <w:rPr/>
      </w:pPr>
      <w:bookmarkEnd w:id="6595"/>
      <w:r>
        <w:rPr>
          <w:rFonts w:ascii="IRNazanin" w:hAnsi="IRNazanin" w:eastAsia="IRNazanin"/>
          <w:color w:val="111111"/>
          <w:sz w:val="28"/>
          <w:sz w:val="28"/>
          <w:szCs w:val="28"/>
          <w:rtl w:val="true"/>
          <w:lang w:bidi="fa-IR"/>
        </w:rPr>
        <w:t>آنفا رأیته بخطه و هو تام</w:t>
      </w:r>
    </w:p>
    <w:p>
      <w:pPr>
        <w:pStyle w:val="Heading3"/>
        <w:numPr>
          <w:ilvl w:val="2"/>
          <w:numId w:val="1"/>
        </w:numPr>
        <w:rPr/>
      </w:pPr>
      <w:bookmarkStart w:id="6596" w:name="__RefHeading___Toc7561372_73709187"/>
      <w:bookmarkStart w:id="6597" w:name="_Toc3066"/>
      <w:bookmarkEnd w:id="6596"/>
      <w:r>
        <w:rPr/>
        <w:t>2222</w:t>
      </w:r>
      <w:r>
        <w:rPr>
          <w:rtl w:val="true"/>
        </w:rPr>
        <w:t xml:space="preserve">- </w:t>
      </w:r>
      <w:r>
        <w:rPr>
          <w:rtl w:val="true"/>
        </w:rPr>
        <w:t>توضیح الکلام</w:t>
      </w:r>
      <w:bookmarkEnd w:id="6597"/>
    </w:p>
    <w:p>
      <w:pPr>
        <w:pStyle w:val="BookText"/>
        <w:rPr/>
      </w:pPr>
      <w:r>
        <w:rPr>
          <w:rFonts w:ascii="IRNazanin" w:hAnsi="IRNazanin" w:eastAsia="IRNazanin"/>
          <w:color w:val="111111"/>
          <w:sz w:val="28"/>
          <w:sz w:val="28"/>
          <w:szCs w:val="28"/>
          <w:rtl w:val="true"/>
          <w:lang w:bidi="fa-IR"/>
        </w:rPr>
        <w:t xml:space="preserve">فی شرح شرایع الإسلام شرح مزج تام مختصر فی مجلدین للشیخ محمد بن عبد الله بن محمد بن أحمد ابن مظفر النجفی المعروف بالشیخ محمد المظفر المتوفی بالوباء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ست و ستین سنة موجود بخطه فی کتبه</w:t>
      </w:r>
    </w:p>
    <w:p>
      <w:pPr>
        <w:pStyle w:val="Heading3"/>
        <w:numPr>
          <w:ilvl w:val="2"/>
          <w:numId w:val="1"/>
        </w:numPr>
        <w:rPr/>
      </w:pPr>
      <w:bookmarkStart w:id="6598" w:name="__RefHeading___Toc7561374_73709187"/>
      <w:bookmarkStart w:id="6599" w:name="_Toc3067"/>
      <w:bookmarkEnd w:id="6598"/>
      <w:r>
        <w:rPr/>
        <w:t>2223</w:t>
      </w:r>
      <w:r>
        <w:rPr>
          <w:rtl w:val="true"/>
        </w:rPr>
        <w:t xml:space="preserve">- </w:t>
      </w:r>
      <w:r>
        <w:rPr>
          <w:rtl w:val="true"/>
        </w:rPr>
        <w:t>توضیح المآرب</w:t>
      </w:r>
      <w:bookmarkEnd w:id="6599"/>
    </w:p>
    <w:p>
      <w:pPr>
        <w:pStyle w:val="BookText"/>
        <w:rPr/>
      </w:pPr>
      <w:r>
        <w:rPr>
          <w:rFonts w:ascii="IRNazanin" w:hAnsi="IRNazanin" w:eastAsia="IRNazanin"/>
          <w:color w:val="111111"/>
          <w:sz w:val="28"/>
          <w:sz w:val="28"/>
          <w:szCs w:val="28"/>
          <w:rtl w:val="true"/>
          <w:lang w:bidi="fa-IR"/>
        </w:rPr>
        <w:t>فی أحکام اللحی و الشارب، للسید عبد الله بن أبی القاسم الموسوی البلادی نزیل أبوشهر، طبع بإیران</w:t>
      </w:r>
    </w:p>
    <w:p>
      <w:pPr>
        <w:pStyle w:val="Heading3"/>
        <w:numPr>
          <w:ilvl w:val="2"/>
          <w:numId w:val="1"/>
        </w:numPr>
        <w:rPr/>
      </w:pPr>
      <w:bookmarkStart w:id="6600" w:name="__RefHeading___Toc7561376_73709187"/>
      <w:bookmarkStart w:id="6601" w:name="_Toc3068"/>
      <w:bookmarkEnd w:id="6600"/>
      <w:r>
        <w:rPr/>
        <w:t>2224</w:t>
      </w:r>
      <w:r>
        <w:rPr>
          <w:rtl w:val="true"/>
        </w:rPr>
        <w:t xml:space="preserve">- </w:t>
      </w:r>
      <w:r>
        <w:rPr>
          <w:rtl w:val="true"/>
        </w:rPr>
        <w:t>التوضیح المجید</w:t>
      </w:r>
      <w:bookmarkEnd w:id="6601"/>
    </w:p>
    <w:p>
      <w:pPr>
        <w:pStyle w:val="BookText"/>
        <w:rPr/>
      </w:pPr>
      <w:r>
        <w:rPr>
          <w:rFonts w:ascii="IRNazanin" w:hAnsi="IRNazanin" w:eastAsia="IRNazanin"/>
          <w:color w:val="111111"/>
          <w:sz w:val="28"/>
          <w:sz w:val="28"/>
          <w:szCs w:val="28"/>
          <w:rtl w:val="true"/>
          <w:lang w:bidi="fa-IR"/>
        </w:rPr>
        <w:t xml:space="preserve">فی تفسیر کتاب الله الحمید کبیر فی مجلدین مطبوعین بلغة أردو، للسید علی بن السید دلدار علی النصیرآبادی اللکهنوی المولود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للسلطان مصلح الدین أمجد علی شاه و فرغ منه </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w:t>
      </w:r>
    </w:p>
    <w:p>
      <w:pPr>
        <w:pStyle w:val="Heading3"/>
        <w:numPr>
          <w:ilvl w:val="2"/>
          <w:numId w:val="1"/>
        </w:numPr>
        <w:rPr/>
      </w:pPr>
      <w:bookmarkStart w:id="6602" w:name="__RefHeading___Toc7561378_73709187"/>
      <w:bookmarkStart w:id="6603" w:name="_Toc3069"/>
      <w:bookmarkEnd w:id="6602"/>
      <w:r>
        <w:rPr/>
        <w:t>2225</w:t>
      </w:r>
      <w:r>
        <w:rPr>
          <w:rtl w:val="true"/>
        </w:rPr>
        <w:t xml:space="preserve">- </w:t>
      </w:r>
      <w:r>
        <w:rPr>
          <w:rtl w:val="true"/>
        </w:rPr>
        <w:t>توضیح مدارک السداد</w:t>
      </w:r>
      <w:bookmarkEnd w:id="6603"/>
    </w:p>
    <w:p>
      <w:pPr>
        <w:pStyle w:val="BookText"/>
        <w:rPr/>
      </w:pPr>
      <w:r>
        <w:rPr>
          <w:rFonts w:ascii="IRNazanin" w:hAnsi="IRNazanin" w:eastAsia="IRNazanin"/>
          <w:color w:val="111111"/>
          <w:sz w:val="28"/>
          <w:sz w:val="28"/>
          <w:szCs w:val="28"/>
          <w:rtl w:val="true"/>
          <w:lang w:bidi="fa-IR"/>
        </w:rPr>
        <w:t>للمتن و الحواشی من کتاب نجاه العباد هو الشرح الثانی ل نجاه العباد لسید مشایخنا أبی محمد الحسن صدر الدین طاب ثراه، فإنه شرح أولا متن نجاه العباد بشرح سماه سبیل الرشاد و لما خرج منه مجلد کبیر إلی فروع الاستبراء بدأ له أن یتعرض فی شرح المتن لمدارک الحواشی التی علقها علیه العلامة الأنصاری و کذا مدارک حواشی آیة الله المجدد الشیرازی فکتب هذا الشرح فی مجلدین أولهما کتاب الطهارة و الثانی الصلاة، رأیت الجمیع بخطه فی مکتبته” المؤلف”</w:t>
      </w:r>
    </w:p>
    <w:p>
      <w:pPr>
        <w:pStyle w:val="Heading3"/>
        <w:numPr>
          <w:ilvl w:val="2"/>
          <w:numId w:val="1"/>
        </w:numPr>
        <w:rPr/>
      </w:pPr>
      <w:bookmarkStart w:id="6604" w:name="__RefHeading___Toc7561380_73709187"/>
      <w:bookmarkStart w:id="6605" w:name="_Toc3070"/>
      <w:bookmarkEnd w:id="6604"/>
      <w:r>
        <w:rPr/>
        <w:t>2226</w:t>
      </w:r>
      <w:r>
        <w:rPr>
          <w:rtl w:val="true"/>
        </w:rPr>
        <w:t xml:space="preserve">- </w:t>
      </w:r>
      <w:r>
        <w:rPr>
          <w:rtl w:val="true"/>
        </w:rPr>
        <w:t>توضیح المسالک إلی أحکام المناسک</w:t>
      </w:r>
      <w:bookmarkEnd w:id="6605"/>
    </w:p>
    <w:p>
      <w:pPr>
        <w:pStyle w:val="BookText"/>
        <w:rPr/>
      </w:pPr>
      <w:r>
        <w:rPr>
          <w:rFonts w:ascii="IRNazanin" w:hAnsi="IRNazanin" w:eastAsia="IRNazanin"/>
          <w:color w:val="111111"/>
          <w:sz w:val="28"/>
          <w:sz w:val="28"/>
          <w:szCs w:val="28"/>
          <w:rtl w:val="true"/>
          <w:lang w:bidi="fa-IR"/>
        </w:rPr>
        <w:t xml:space="preserve">للشیخ محمد بن الحسن بن سالم بن علی المعروف بأبی مجلی المکی مولدا و موطنا الخطی البحرانی أصلا، هو من أجداد الشیخ علی بن عبد الله الفرعی الذی کان تلمیذ العلامة الأنصاری کما ذکره سیدنا فی التکملة، قال فی أنوار البدرین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أحسن ما صنف فی المناسک مبسوط جید</w:t>
      </w:r>
      <w:r>
        <w:rPr>
          <w:rFonts w:eastAsia="IRNazanin" w:cs="IRNazanin"/>
          <w:color w:val="111111"/>
          <w:sz w:val="28"/>
          <w:szCs w:val="28"/>
          <w:rtl w:val="true"/>
          <w:lang w:bidi="fa-IR"/>
        </w:rPr>
        <w:t>)</w:t>
      </w:r>
    </w:p>
    <w:p>
      <w:pPr>
        <w:pStyle w:val="Heading3"/>
        <w:numPr>
          <w:ilvl w:val="2"/>
          <w:numId w:val="1"/>
        </w:numPr>
        <w:rPr/>
      </w:pPr>
      <w:bookmarkStart w:id="6606" w:name="__RefHeading___Toc7561382_73709187"/>
      <w:bookmarkStart w:id="6607" w:name="_Toc3071"/>
      <w:bookmarkEnd w:id="6606"/>
      <w:r>
        <w:rPr/>
        <w:t>2227</w:t>
      </w:r>
      <w:r>
        <w:rPr>
          <w:rtl w:val="true"/>
        </w:rPr>
        <w:t xml:space="preserve">- </w:t>
      </w:r>
      <w:r>
        <w:rPr>
          <w:rtl w:val="true"/>
        </w:rPr>
        <w:t>توضیح المسائل</w:t>
      </w:r>
      <w:bookmarkEnd w:id="6607"/>
    </w:p>
    <w:p>
      <w:pPr>
        <w:pStyle w:val="BookText"/>
        <w:rPr/>
      </w:pPr>
      <w:r>
        <w:rPr>
          <w:rFonts w:ascii="IRNazanin" w:hAnsi="IRNazanin" w:eastAsia="IRNazanin"/>
          <w:color w:val="111111"/>
          <w:sz w:val="28"/>
          <w:sz w:val="28"/>
          <w:szCs w:val="28"/>
          <w:rtl w:val="true"/>
          <w:lang w:bidi="fa-IR"/>
        </w:rPr>
        <w:t>فی أحکام أهل الکتاب و الکفار، للمولی محمد تقی الکاشانی مؤلف توضیح الآیات المذکور آنفا، ذکره فی فهرسه</w:t>
      </w:r>
    </w:p>
    <w:p>
      <w:pPr>
        <w:pStyle w:val="Heading3"/>
        <w:numPr>
          <w:ilvl w:val="2"/>
          <w:numId w:val="1"/>
        </w:numPr>
        <w:rPr/>
      </w:pPr>
      <w:bookmarkStart w:id="6608" w:name="__RefHeading___Toc7561384_73709187"/>
      <w:bookmarkStart w:id="6609" w:name="_Toc3072"/>
      <w:bookmarkEnd w:id="6608"/>
      <w:r>
        <w:rPr/>
        <w:t>2228</w:t>
      </w:r>
      <w:r>
        <w:rPr>
          <w:rtl w:val="true"/>
        </w:rPr>
        <w:t xml:space="preserve">- </w:t>
      </w:r>
      <w:r>
        <w:rPr>
          <w:rtl w:val="true"/>
        </w:rPr>
        <w:t>توضیح المشربین‌</w:t>
      </w:r>
      <w:bookmarkEnd w:id="6609"/>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مرتب علی ثلاثة و عشرین بابا کل باب علی أربعة فصول، و هو من تألیفات النصف الثانی من القرن الحادی عشر لم نشخص مؤلفه، و انما نعرف خصوصیاته من مختصره الموسوم ب أصول فصول التوضیح الذی ألف بعد التوضیح بقلیل و قد ذکرناه مختصرا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حکینا فیه قول المیر لوحی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ضعفناه بما فی السهام المارقة من غیر اطلاع علی نسخته، ثم کتب إلینا الشیخ محمد علی المعلم الحبیب‌آبادی الأصفهانی خصوصیات نسخه أصول فصول التوضیح الموجودة فی مکتبة مولانا أبی المجد الرضا المعروف بآغا الرضا الأصفهانی، و ملخصه أن أصول الفصول فارسی أخفی مؤلفه اسمه و رسمه و ذکر فی أوله أنه ظفر بنسخة کتاب توضیح المشربین الفارسی الذی عمله بعض علماء الإمامیة لأجل المحاکمة بین کلمات المبطلین لطریقة التصوف و المصححین لها، و لذا سماه ب توضیح المشربین و رتبه علی ثلاثة و عشرین بابا و عقد فی کل باب أربعة فصول، یذکر فی الفصل الأول منها عین عبارات الرسالة التی ألفها بعض العلماء فی إبطال طریقة الصوفیة و الرد علیهم و فی الفصل الثانی بذکر عین ما کتبه المولی محمد تقی المجلسی فی هامش تلک الرسالة من الرد علی مؤلفها و الانتصار للصوفیة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یورد عین عبارات کتبها مؤلف الرسالة فی الجواب عن إیرادات المولی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فی 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ما یرجح فی نظره علی سبیل المحاکمة بین ما فی تلک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و الرد علی المجلسی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فی کل باب إلی آخر الأبواب، ثم إن مؤلف أصول فصول التوضیح قال ما معناه إنی لما طالعت کتاب توضیح المشربین هذا، و رأیت استطالة الکلام فی الفصل الرابع فی المحاکمة فی کل باب أسقطت الفصل الرابع من کل باب و أثبت الفصول الثلاثة التی هی أصول کتاب التوضیح و أحلت المحاکمة إلی نظر المراجع المتأمل فی هذه الکلمات و قوة فهمه و سمیته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فصول التوضیح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شرع فی الکتاب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أول از باب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ماتن در أصل رسالة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نقل ما فی الرسالة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دوم از باب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محشی یعنی مولانا مجلسی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نقل ما فی الرسالة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دوم از باب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محشی یعنی مولانا مجلسی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نقل ما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ناسبا إیاها إلی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سوم از باب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ماتن در جواب محشی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تمام الجواب یشرع فی فصول 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مسقطا للفصل الرابع من کتاب توضیح المشربین و هکذا إلی آخر الکتاب، و بالجملة لم یذکر فی هذه الرسالة اسم أحد الا المولی محمد تقی المجلسی فإن مؤلف أصول فصول التوضیح رجل مجهول الاسم و الوصف، و هذا الرجل نقل عن مؤلف توضیح المشربین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مثله فی أنه مجهول الاسم و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نقل هذا المجهول الثانی متن رسالة الرد علی الصوفیة التی نسب هو تألیفها إلی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کتابه، و نقل حواشی نسبها إلی المولی المجلسی علی تلک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جواب الماتن عن الحواشی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کان یسعه أن یذکر فی الفصل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ما نسبه إلی حاشیة المولی محمد تقی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الحاشیة لبعض العلماء، فالعدول عنه إلی التصریح باسمه فقط مع التعمیة عن أسماء الباقین مشعر بأعمال غرض فی هذا التألیف و إن السبب الوحید الباعث لتألیفه هو انتساب مطالب الحواشی إلی المولی المجلسی، و انتشارها عنه، مع نزاهة ساحته عن نسبة تلک المطالب إلیه، بشهادة تصانیفه، و بإخبار ولده العلامة المجلسی، و بعلمنا بأحواله من تصانیفه فی علم الحدیث و بثه، و شروح الأحادیث و نشرها، و من کونه ملتزما بتهذیب النفس بالتخلیة و التحلیة و المجاهدة مع النفس فی السیر إلی الله تعالی علی ما هو مأمور به فی الشرع الأقدس لا علی طریقة الصوفیة کما أشار إلی جمیع ذلک شیخنا فی الفیض القدسی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فالمظنون أن هذه الحواشی المکتوبة علی هامش رسالة الرد انما هی لبعض المعاصرین لمؤلف الرسالة کما ذکر فی نجوم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أخفی نفسه، و نسبه إلی المولی المجلسی إما لتروج منه مطالبه و یعتمد علیها من یطالعها، أو قصد بذلک إحداث وقیعة فی حقه، ثم إن المیر لوحی السیئ الظن بالمولی المجلسی زعم أن تلک الحواشی له واقعا فأشاع ذلک بین الناس حتی قیل إنه کان یدعی المیر لوحی وجود ألف نسخه منها فی أصفهان لکن یشهد بفساد دعواه أن المحدث السماهیجی الآتی کلامه و هو الماهر المتبحر المطلع علی أحوال المصنفین و المصنفات مع قرب عصره إلیهم لم یر منها و لا نسخه واحدة طول عمره إلی قرب وفاته و أما رسالة الرد التی لم یذکر اسم مؤلفها فالمظنون إنها تألیف المولی البارع محمد طاهر بن محمد حسین الشیرازی النجفی القمی المتوفی بها فی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لمشابهة مضامینها مضامین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بالعربیة الذی ذکر فی أوله رباعیة فارسیة تشبه الرباعیات المذکورة فی رسالة الرد هذه مصرحا بأنها من إنشائه و قد عد الشیخ الحر فی أمل الآمل من تصانیفه رسالة الفوائد الدینیة فی الرد علی الحکماء و الصوفیة، و هی تنطبق علی هذه الرسالة، و یؤیده کلام الشیخ عبد الله السماهیجی المتوفی فی </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الخامسة عشرة من کتابه النفحة العنبریة المؤلف فی </w:t>
      </w:r>
      <w:r>
        <w:rPr>
          <w:rFonts w:eastAsia="IRNazanin" w:cs="IRNazanin"/>
          <w:color w:val="111111"/>
          <w:sz w:val="28"/>
          <w:szCs w:val="28"/>
          <w:rtl w:val="true"/>
          <w:lang w:bidi="fa-IR"/>
        </w:rPr>
        <w:t>(</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ذکر أحوال </w:t>
      </w:r>
      <w:bookmarkStart w:id="6610" w:name="pg11681_117674"/>
    </w:p>
    <w:p>
      <w:pPr>
        <w:pStyle w:val="BookText"/>
        <w:rPr/>
      </w:pPr>
      <w:bookmarkEnd w:id="6610"/>
      <w:r>
        <w:rPr>
          <w:rFonts w:ascii="IRNazanin" w:hAnsi="IRNazanin" w:eastAsia="IRNazanin"/>
          <w:color w:val="111111"/>
          <w:sz w:val="28"/>
          <w:sz w:val="28"/>
          <w:szCs w:val="28"/>
          <w:rtl w:val="true"/>
          <w:lang w:bidi="fa-IR"/>
        </w:rPr>
        <w:t xml:space="preserve">الصوفیة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بعض الثقات أن مولانا الثقة الجلیل محمد طاهر القمی ألف رسالة فی تضلیل جماعة الصوفیة و إخراجهم عن الدین و أن العلامة المحقق المولی محمد تقی المجلسی رد علیه فی إخراج بعضهم مثل معروف الکرخی الا أنی لم أقف علی هاتین الرسالتین و ولده العلامة المجلسی قد برئه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فتری المحدث السماهیجی قد بعض فی حدیث الثقة فأخذ بصدر الحدیث فی ثبوت رسالة رد الصوفیة لمحمد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لم 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استشکل فی ذیله بمعارضة قول الثقة مع تبرئة ولده العلامة المجلسی</w:t>
      </w:r>
    </w:p>
    <w:p>
      <w:pPr>
        <w:pStyle w:val="Heading3"/>
        <w:numPr>
          <w:ilvl w:val="2"/>
          <w:numId w:val="1"/>
        </w:numPr>
        <w:rPr/>
      </w:pPr>
      <w:bookmarkStart w:id="6611" w:name="__RefHeading___Toc7561386_73709187"/>
      <w:bookmarkStart w:id="6612" w:name="_Toc3073"/>
      <w:bookmarkEnd w:id="6611"/>
      <w:r>
        <w:rPr/>
        <w:t>2229</w:t>
      </w:r>
      <w:r>
        <w:rPr>
          <w:rtl w:val="true"/>
        </w:rPr>
        <w:t xml:space="preserve">- </w:t>
      </w:r>
      <w:r>
        <w:rPr>
          <w:rtl w:val="true"/>
        </w:rPr>
        <w:t>توضیح المشکلات‌</w:t>
      </w:r>
      <w:bookmarkEnd w:id="6612"/>
    </w:p>
    <w:p>
      <w:pPr>
        <w:pStyle w:val="BookText"/>
        <w:rPr/>
      </w:pPr>
      <w:r>
        <w:rPr>
          <w:rFonts w:ascii="IRNazanin" w:hAnsi="IRNazanin" w:eastAsia="IRNazanin"/>
          <w:color w:val="111111"/>
          <w:sz w:val="28"/>
          <w:sz w:val="28"/>
          <w:szCs w:val="28"/>
          <w:rtl w:val="true"/>
          <w:lang w:bidi="fa-IR"/>
        </w:rPr>
        <w:t xml:space="preserve">فی ترکیب بعض الآیات و الأشعار و الأحجیات، و ذکر بعض الفروق طبع فی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فی تبریز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تألیف بعض الأصحاب المتأخرین</w:t>
      </w:r>
    </w:p>
    <w:p>
      <w:pPr>
        <w:pStyle w:val="Heading3"/>
        <w:numPr>
          <w:ilvl w:val="2"/>
          <w:numId w:val="1"/>
        </w:numPr>
        <w:rPr/>
      </w:pPr>
      <w:bookmarkStart w:id="6613" w:name="__RefHeading___Toc7561388_73709187"/>
      <w:bookmarkStart w:id="6614" w:name="_Toc3074"/>
      <w:bookmarkEnd w:id="6613"/>
      <w:r>
        <w:rPr/>
        <w:t>2230</w:t>
      </w:r>
      <w:r>
        <w:rPr>
          <w:rtl w:val="true"/>
        </w:rPr>
        <w:t xml:space="preserve">- </w:t>
      </w:r>
      <w:r>
        <w:rPr>
          <w:rtl w:val="true"/>
        </w:rPr>
        <w:t>توضیح المشکلات</w:t>
      </w:r>
      <w:bookmarkEnd w:id="6614"/>
    </w:p>
    <w:p>
      <w:pPr>
        <w:pStyle w:val="BookText"/>
        <w:rPr/>
      </w:pPr>
      <w:r>
        <w:rPr>
          <w:rFonts w:ascii="IRNazanin" w:hAnsi="IRNazanin" w:eastAsia="IRNazanin"/>
          <w:color w:val="111111"/>
          <w:sz w:val="28"/>
          <w:sz w:val="28"/>
          <w:szCs w:val="28"/>
          <w:rtl w:val="true"/>
          <w:lang w:bidi="fa-IR"/>
        </w:rPr>
        <w:t xml:space="preserve">فی النحو و الصرف و العروض، للمولی محمد حسن بن قنبر علی الزنجانی المولود </w:t>
      </w:r>
      <w:r>
        <w:rPr>
          <w:rFonts w:eastAsia="IRNazanin" w:cs="IRNazanin"/>
          <w:color w:val="111111"/>
          <w:sz w:val="28"/>
          <w:szCs w:val="28"/>
          <w:rtl w:val="true"/>
          <w:lang w:bidi="fa-IR"/>
        </w:rPr>
        <w:t>(</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الأردوبادی فی زهر الریاض</w:t>
      </w:r>
    </w:p>
    <w:p>
      <w:pPr>
        <w:pStyle w:val="Heading3"/>
        <w:numPr>
          <w:ilvl w:val="2"/>
          <w:numId w:val="1"/>
        </w:numPr>
        <w:rPr/>
      </w:pPr>
      <w:bookmarkStart w:id="6615" w:name="__RefHeading___Toc7561390_73709187"/>
      <w:bookmarkStart w:id="6616" w:name="_Toc3075"/>
      <w:bookmarkEnd w:id="6615"/>
      <w:r>
        <w:rPr/>
        <w:t>2231</w:t>
      </w:r>
      <w:r>
        <w:rPr>
          <w:rtl w:val="true"/>
        </w:rPr>
        <w:t xml:space="preserve">- </w:t>
      </w:r>
      <w:r>
        <w:rPr>
          <w:rtl w:val="true"/>
        </w:rPr>
        <w:t>توضیح المطالب</w:t>
      </w:r>
      <w:bookmarkEnd w:id="6616"/>
    </w:p>
    <w:p>
      <w:pPr>
        <w:pStyle w:val="BookText"/>
        <w:rPr/>
      </w:pPr>
      <w:r>
        <w:rPr>
          <w:rFonts w:ascii="IRNazanin" w:hAnsi="IRNazanin" w:eastAsia="IRNazanin"/>
          <w:color w:val="111111"/>
          <w:sz w:val="28"/>
          <w:sz w:val="28"/>
          <w:szCs w:val="28"/>
          <w:rtl w:val="true"/>
          <w:lang w:bidi="fa-IR"/>
        </w:rPr>
        <w:t xml:space="preserve">شرح فارسی کبیر ل خلاصة الحساب البهائیة لمیرزا أبی طالب بن المیرزا بیک الفندرسکی الذی هو سبط المیر أبی القاسم الفندرسکی، و کان معاصرا لصاحب الریاض ترجمه فی باب الکنی و ذکر فهرس تصانیفه، و منها بیان البدیع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Heading3"/>
        <w:numPr>
          <w:ilvl w:val="2"/>
          <w:numId w:val="1"/>
        </w:numPr>
        <w:rPr/>
      </w:pPr>
      <w:bookmarkStart w:id="6617" w:name="__RefHeading___Toc7561392_73709187"/>
      <w:bookmarkStart w:id="6618" w:name="_Toc3076"/>
      <w:bookmarkEnd w:id="6617"/>
      <w:r>
        <w:rPr/>
        <w:t>2232</w:t>
      </w:r>
      <w:r>
        <w:rPr>
          <w:rtl w:val="true"/>
        </w:rPr>
        <w:t xml:space="preserve">- </w:t>
      </w:r>
      <w:r>
        <w:rPr>
          <w:rtl w:val="true"/>
        </w:rPr>
        <w:t>توضیح المقاصد</w:t>
      </w:r>
      <w:bookmarkEnd w:id="6618"/>
    </w:p>
    <w:p>
      <w:pPr>
        <w:pStyle w:val="BookText"/>
        <w:rPr/>
      </w:pPr>
      <w:r>
        <w:rPr>
          <w:rFonts w:ascii="IRNazanin" w:hAnsi="IRNazanin" w:eastAsia="IRNazanin"/>
          <w:color w:val="111111"/>
          <w:sz w:val="28"/>
          <w:sz w:val="28"/>
          <w:szCs w:val="28"/>
          <w:rtl w:val="true"/>
          <w:lang w:bidi="fa-IR"/>
        </w:rPr>
        <w:t xml:space="preserve">فی وقایع الأیام، للشیخ بهاء الدین محمد بن عز الدین الحسین بن عبد الصمد الحارثی المتوفی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ذکر و وفیات بعض العلماء، و شرع فی الأیام من أول المحرم و ختم بذی الحجة، طبع بمصر مع شرح البائیة الحمیریة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طبع بإیران مع مسار الشیعة فی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Heading3"/>
        <w:numPr>
          <w:ilvl w:val="2"/>
          <w:numId w:val="1"/>
        </w:numPr>
        <w:rPr/>
      </w:pPr>
      <w:bookmarkStart w:id="6619" w:name="__RefHeading___Toc7561394_73709187"/>
      <w:bookmarkStart w:id="6620" w:name="_Toc3077"/>
      <w:bookmarkEnd w:id="6619"/>
      <w:r>
        <w:rPr>
          <w:rtl w:val="true"/>
        </w:rPr>
        <w:t>توضیح المقال‌</w:t>
      </w:r>
      <w:bookmarkEnd w:id="6620"/>
    </w:p>
    <w:p>
      <w:pPr>
        <w:pStyle w:val="BookText"/>
        <w:rPr/>
      </w:pPr>
      <w:r>
        <w:rPr>
          <w:rFonts w:ascii="IRNazanin" w:hAnsi="IRNazanin" w:eastAsia="IRNazanin"/>
          <w:color w:val="111111"/>
          <w:sz w:val="28"/>
          <w:sz w:val="28"/>
          <w:szCs w:val="28"/>
          <w:rtl w:val="true"/>
          <w:lang w:bidi="fa-IR"/>
        </w:rPr>
        <w:t>کما ذکر فی خاتمة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بعنوان توضیح الأقوال و الأدلة</w:t>
      </w:r>
      <w:r>
        <w:rPr>
          <w:rFonts w:eastAsia="IRNazanin" w:cs="IRNazanin"/>
          <w:color w:val="111111"/>
          <w:sz w:val="28"/>
          <w:szCs w:val="28"/>
          <w:rtl w:val="true"/>
          <w:lang w:bidi="fa-IR"/>
        </w:rPr>
        <w:t>.</w:t>
      </w:r>
    </w:p>
    <w:p>
      <w:pPr>
        <w:pStyle w:val="Heading3"/>
        <w:numPr>
          <w:ilvl w:val="2"/>
          <w:numId w:val="1"/>
        </w:numPr>
        <w:rPr/>
      </w:pPr>
      <w:bookmarkStart w:id="6621" w:name="__RefHeading___Toc7561396_73709187"/>
      <w:bookmarkStart w:id="6622" w:name="_Toc3078"/>
      <w:bookmarkEnd w:id="6621"/>
      <w:r>
        <w:rPr/>
        <w:t>2233</w:t>
      </w:r>
      <w:r>
        <w:rPr>
          <w:rtl w:val="true"/>
        </w:rPr>
        <w:t xml:space="preserve">- </w:t>
      </w:r>
      <w:r>
        <w:rPr>
          <w:rtl w:val="true"/>
        </w:rPr>
        <w:t>توضیح المقال</w:t>
      </w:r>
      <w:bookmarkEnd w:id="6622"/>
    </w:p>
    <w:p>
      <w:pPr>
        <w:pStyle w:val="BookText"/>
        <w:rPr/>
      </w:pPr>
      <w:r>
        <w:rPr>
          <w:rFonts w:ascii="IRNazanin" w:hAnsi="IRNazanin" w:eastAsia="IRNazanin"/>
          <w:color w:val="111111"/>
          <w:sz w:val="28"/>
          <w:sz w:val="28"/>
          <w:szCs w:val="28"/>
          <w:rtl w:val="true"/>
          <w:lang w:bidi="fa-IR"/>
        </w:rPr>
        <w:t>هو الرجال الصغیر لمیرزا محمد الأسترآبادی کما ذکر فی کشف الحجب و الوسیط یسمی تلخیص المقال کما مر، و الکبیر منهج المقال یأتی</w:t>
      </w:r>
      <w:r>
        <w:rPr>
          <w:rFonts w:eastAsia="IRNazanin" w:cs="IRNazanin"/>
          <w:color w:val="111111"/>
          <w:sz w:val="28"/>
          <w:szCs w:val="28"/>
          <w:rtl w:val="true"/>
          <w:lang w:bidi="fa-IR"/>
        </w:rPr>
        <w:t>.</w:t>
      </w:r>
    </w:p>
    <w:p>
      <w:pPr>
        <w:pStyle w:val="Heading3"/>
        <w:numPr>
          <w:ilvl w:val="2"/>
          <w:numId w:val="1"/>
        </w:numPr>
        <w:rPr/>
      </w:pPr>
      <w:bookmarkStart w:id="6623" w:name="__RefHeading___Toc7561398_73709187"/>
      <w:bookmarkStart w:id="6624" w:name="_Toc3079"/>
      <w:bookmarkEnd w:id="6623"/>
      <w:r>
        <w:rPr/>
        <w:t>2234</w:t>
      </w:r>
      <w:r>
        <w:rPr>
          <w:rtl w:val="true"/>
        </w:rPr>
        <w:t xml:space="preserve">- </w:t>
      </w:r>
      <w:r>
        <w:rPr>
          <w:rtl w:val="true"/>
        </w:rPr>
        <w:t>توضیح المقال</w:t>
      </w:r>
      <w:bookmarkEnd w:id="6624"/>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علم الدرایة و الرجال، للعلامة الحاج مولی علی الکنی، المولود فی قریة کن علی فرسخین من شمال طهران فی </w:t>
      </w: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bookmarkStart w:id="6625" w:name="pg11681_117675"/>
    </w:p>
    <w:p>
      <w:pPr>
        <w:pStyle w:val="BookText"/>
        <w:rPr/>
      </w:pPr>
      <w:bookmarkEnd w:id="6625"/>
      <w:r>
        <w:rPr>
          <w:rFonts w:ascii="IRNazanin" w:hAnsi="IRNazanin" w:eastAsia="IRNazanin"/>
          <w:color w:val="111111"/>
          <w:sz w:val="28"/>
          <w:sz w:val="28"/>
          <w:szCs w:val="28"/>
          <w:rtl w:val="true"/>
          <w:lang w:bidi="fa-IR"/>
        </w:rPr>
        <w:t xml:space="preserve">کان من تلامیذ العلامة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یرجح ما کتبه فی الفقه علی الجواهر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تحقیق الدلائل، و التوضیح هذا مرتب علی مقدمه فیها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ثلاثة أبواب فیها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خاتمة فیها مباحث، و قد طبع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الشیخ أبی علی مرتین أخیرهما فی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زید علیه فی هذا الطبع ما استدرکه علیه شیخنا العلامة النوری، و قد وصفه المصنف فی آخر الکتاب ببعض أفاضل العصر، و هو ترجمه تسعة و خمسین شیخا من مشایخ علم الرجال فتممهم المصنف نفسه بالستین، و ألحق الجمیع بالستین الذین ذکرهم فی آخر خاتمة کتابه فی الطبع الأول فصار الجمیع فی الطبع الثانی مائة و عشرین رجلا علی نحو الاختصار، و قد وفقنی الله تعالی لإنهاء عدتهم إلی ما یتجاوز الستمائة رجل مع البسط فی الجملة فی أحوال کل واحد فی مجلد سمیته مصفی المقال فی مصنفی علم الرجال و استخرجت منه الأسناد المصفی إلی آل المصطفی المطبوع فی سنة </w:t>
      </w:r>
      <w:r>
        <w:rPr>
          <w:rFonts w:eastAsia="IRNazanin" w:cs="IRNazanin"/>
          <w:color w:val="111111"/>
          <w:sz w:val="28"/>
          <w:szCs w:val="28"/>
          <w:lang w:bidi="fa-IR"/>
        </w:rPr>
        <w:t>1356</w:t>
      </w:r>
    </w:p>
    <w:p>
      <w:pPr>
        <w:pStyle w:val="Heading3"/>
        <w:numPr>
          <w:ilvl w:val="2"/>
          <w:numId w:val="1"/>
        </w:numPr>
        <w:rPr/>
      </w:pPr>
      <w:bookmarkStart w:id="6626" w:name="__RefHeading___Toc7561400_73709187"/>
      <w:bookmarkStart w:id="6627" w:name="_Toc3080"/>
      <w:bookmarkEnd w:id="6626"/>
      <w:r>
        <w:rPr/>
        <w:t>2235</w:t>
      </w:r>
      <w:r>
        <w:rPr>
          <w:rtl w:val="true"/>
        </w:rPr>
        <w:t xml:space="preserve">- </w:t>
      </w:r>
      <w:r>
        <w:rPr>
          <w:rtl w:val="true"/>
        </w:rPr>
        <w:t>توضیح الوصول</w:t>
      </w:r>
      <w:bookmarkEnd w:id="6627"/>
    </w:p>
    <w:p>
      <w:pPr>
        <w:pStyle w:val="BookText"/>
        <w:rPr/>
      </w:pPr>
      <w:r>
        <w:rPr>
          <w:rFonts w:ascii="IRNazanin" w:hAnsi="IRNazanin" w:eastAsia="IRNazanin"/>
          <w:color w:val="111111"/>
          <w:sz w:val="28"/>
          <w:sz w:val="28"/>
          <w:szCs w:val="28"/>
          <w:rtl w:val="true"/>
          <w:lang w:bidi="fa-IR"/>
        </w:rPr>
        <w:t>فی شرح تهذیب الأصول للسید مجد الدین عباد بن أحمد بن إسماعیل الحسینی المعاصر للعلامة الحلی، کتبه بالتماس تلمیذه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تلمیذ العلامة أیضا الشیخ محمود بن محمد بن علی بن یوسف الطبری، کذا ذکره تلمیذ المحقق الکرکی فی رسالة مشایخ الشیعة، و ذکره فی الأمل بعنوان شرح التهذیب</w:t>
      </w:r>
      <w:r>
        <w:rPr>
          <w:rFonts w:eastAsia="IRNazanin" w:cs="IRNazanin"/>
          <w:color w:val="111111"/>
          <w:sz w:val="28"/>
          <w:szCs w:val="28"/>
          <w:rtl w:val="true"/>
          <w:lang w:bidi="fa-IR"/>
        </w:rPr>
        <w:t>.</w:t>
      </w:r>
    </w:p>
    <w:p>
      <w:pPr>
        <w:pStyle w:val="Heading3"/>
        <w:numPr>
          <w:ilvl w:val="2"/>
          <w:numId w:val="1"/>
        </w:numPr>
        <w:rPr/>
      </w:pPr>
      <w:bookmarkStart w:id="6628" w:name="__RefHeading___Toc7561402_73709187"/>
      <w:bookmarkStart w:id="6629" w:name="_Toc3081"/>
      <w:bookmarkEnd w:id="6628"/>
      <w:r>
        <w:rPr/>
        <w:t>2236</w:t>
      </w:r>
      <w:r>
        <w:rPr>
          <w:rtl w:val="true"/>
        </w:rPr>
        <w:t xml:space="preserve">- </w:t>
      </w:r>
      <w:r>
        <w:rPr>
          <w:rtl w:val="true"/>
        </w:rPr>
        <w:t>التوضیحات‌</w:t>
      </w:r>
      <w:bookmarkEnd w:id="6629"/>
    </w:p>
    <w:p>
      <w:pPr>
        <w:pStyle w:val="BookText"/>
        <w:rPr/>
      </w:pPr>
      <w:r>
        <w:rPr>
          <w:rFonts w:ascii="IRNazanin" w:hAnsi="IRNazanin" w:eastAsia="IRNazanin"/>
          <w:color w:val="111111"/>
          <w:sz w:val="28"/>
          <w:sz w:val="28"/>
          <w:szCs w:val="28"/>
          <w:rtl w:val="true"/>
          <w:lang w:bidi="fa-IR"/>
        </w:rPr>
        <w:t>هو أول الکتب الأربعة الموجودة ضمن مجموعة الرشیدی الآتی ذکره فی حرف المیم، و هو یحتوی علی تسع عشرة رسالة فی تفسیر بعض الآیات و الروایات و معارضة الغزالی و فضیلة العلم و العقل و عدد الحکماء و غیر ذلک، و هو تألیف الوزیر السعید رشید الدین فضل الله الهمدانی مؤلف جامع التواریخ الآتی فی الجیم و أحال إلی التوضیحات هذا فی رسالته فی الجزء الذی لا یتجزی صرح ببعض محتویاته مثل رسالة تقسیم الموجودات، و رسالة تفسیر البسملة، و رسالة فیض فیاض، و غیرها</w:t>
      </w:r>
      <w:r>
        <w:rPr>
          <w:rFonts w:eastAsia="IRNazanin" w:cs="IRNazanin"/>
          <w:color w:val="111111"/>
          <w:sz w:val="28"/>
          <w:szCs w:val="28"/>
          <w:rtl w:val="true"/>
          <w:lang w:bidi="fa-IR"/>
        </w:rPr>
        <w:t>.</w:t>
      </w:r>
    </w:p>
    <w:p>
      <w:pPr>
        <w:pStyle w:val="Heading3"/>
        <w:numPr>
          <w:ilvl w:val="2"/>
          <w:numId w:val="1"/>
        </w:numPr>
        <w:rPr/>
      </w:pPr>
      <w:bookmarkStart w:id="6630" w:name="__RefHeading___Toc7561404_73709187"/>
      <w:bookmarkStart w:id="6631" w:name="_Toc3082"/>
      <w:bookmarkEnd w:id="6630"/>
      <w:r>
        <w:rPr/>
        <w:t>2237</w:t>
      </w:r>
      <w:r>
        <w:rPr>
          <w:rtl w:val="true"/>
        </w:rPr>
        <w:t xml:space="preserve">- </w:t>
      </w:r>
      <w:r>
        <w:rPr>
          <w:rtl w:val="true"/>
        </w:rPr>
        <w:t>التوضیحات التحقیقیة</w:t>
      </w:r>
      <w:bookmarkEnd w:id="6631"/>
    </w:p>
    <w:p>
      <w:pPr>
        <w:pStyle w:val="BookText"/>
        <w:rPr/>
      </w:pPr>
      <w:r>
        <w:rPr>
          <w:rFonts w:ascii="IRNazanin" w:hAnsi="IRNazanin" w:eastAsia="IRNazanin"/>
          <w:color w:val="111111"/>
          <w:sz w:val="28"/>
          <w:sz w:val="28"/>
          <w:szCs w:val="28"/>
          <w:rtl w:val="true"/>
          <w:lang w:bidi="fa-IR"/>
        </w:rPr>
        <w:t xml:space="preserve">فی شرح الخطبة الشقشقیة، للسید علی أکبر بن السید محمد بن السید دلدار علی المتوفی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علی نقی فی مشاهیر علماء الهند، و کذا فی التجلیات</w:t>
      </w:r>
      <w:r>
        <w:rPr>
          <w:rFonts w:eastAsia="IRNazanin" w:cs="IRNazanin"/>
          <w:color w:val="111111"/>
          <w:sz w:val="28"/>
          <w:szCs w:val="28"/>
          <w:rtl w:val="true"/>
          <w:lang w:bidi="fa-IR"/>
        </w:rPr>
        <w:t>.</w:t>
      </w:r>
    </w:p>
    <w:p>
      <w:pPr>
        <w:pStyle w:val="Heading3"/>
        <w:numPr>
          <w:ilvl w:val="2"/>
          <w:numId w:val="1"/>
        </w:numPr>
        <w:rPr/>
      </w:pPr>
      <w:bookmarkStart w:id="6632" w:name="__RefHeading___Toc7561406_73709187"/>
      <w:bookmarkStart w:id="6633" w:name="_Toc3083"/>
      <w:bookmarkEnd w:id="6632"/>
      <w:r>
        <w:rPr/>
        <w:t>2238</w:t>
      </w:r>
      <w:r>
        <w:rPr>
          <w:rtl w:val="true"/>
        </w:rPr>
        <w:t xml:space="preserve">- </w:t>
      </w:r>
      <w:r>
        <w:rPr>
          <w:rtl w:val="true"/>
        </w:rPr>
        <w:t>التوطئة</w:t>
      </w:r>
      <w:bookmarkEnd w:id="6633"/>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علم المنطق، للمعلم الثانی أبی نصر الفارابی المتوفی </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bookmarkStart w:id="6634" w:name="pg11681_117676"/>
    </w:p>
    <w:p>
      <w:pPr>
        <w:pStyle w:val="BookText"/>
        <w:rPr/>
      </w:pPr>
      <w:bookmarkEnd w:id="6634"/>
      <w:r>
        <w:rPr>
          <w:rFonts w:ascii="IRNazanin" w:hAnsi="IRNazanin" w:eastAsia="IRNazanin"/>
          <w:color w:val="111111"/>
          <w:sz w:val="28"/>
          <w:sz w:val="28"/>
          <w:szCs w:val="28"/>
          <w:rtl w:val="true"/>
          <w:lang w:bidi="fa-IR"/>
        </w:rPr>
        <w:t xml:space="preserve">آراء أهل المدینة الفاضلة کما مر مفصلا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جوامع لکتب المنطق لطاف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غیر التوطئة لأنه قد عد القفطی فی أخبار الحکماء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 منهما من تصانیفه</w:t>
      </w:r>
      <w:r>
        <w:rPr>
          <w:rFonts w:eastAsia="IRNazanin" w:cs="IRNazanin"/>
          <w:color w:val="111111"/>
          <w:sz w:val="28"/>
          <w:szCs w:val="28"/>
          <w:rtl w:val="true"/>
          <w:lang w:bidi="fa-IR"/>
        </w:rPr>
        <w:t>.</w:t>
      </w:r>
    </w:p>
    <w:p>
      <w:pPr>
        <w:pStyle w:val="Heading3"/>
        <w:numPr>
          <w:ilvl w:val="2"/>
          <w:numId w:val="1"/>
        </w:numPr>
        <w:rPr/>
      </w:pPr>
      <w:bookmarkStart w:id="6635" w:name="__RefHeading___Toc7561408_73709187"/>
      <w:bookmarkStart w:id="6636" w:name="_Toc3084"/>
      <w:bookmarkEnd w:id="6635"/>
      <w:r>
        <w:rPr/>
        <w:t>2239</w:t>
      </w:r>
      <w:r>
        <w:rPr>
          <w:rtl w:val="true"/>
        </w:rPr>
        <w:t xml:space="preserve">- </w:t>
      </w:r>
      <w:r>
        <w:rPr>
          <w:rtl w:val="true"/>
        </w:rPr>
        <w:t>التوفیق‌</w:t>
      </w:r>
      <w:bookmarkEnd w:id="6636"/>
    </w:p>
    <w:p>
      <w:pPr>
        <w:pStyle w:val="BookText"/>
        <w:rPr/>
      </w:pPr>
      <w:r>
        <w:rPr>
          <w:rFonts w:ascii="IRNazanin" w:hAnsi="IRNazanin" w:eastAsia="IRNazanin"/>
          <w:color w:val="111111"/>
          <w:sz w:val="28"/>
          <w:sz w:val="28"/>
          <w:szCs w:val="28"/>
          <w:rtl w:val="true"/>
          <w:lang w:bidi="fa-IR"/>
        </w:rPr>
        <w:t xml:space="preserve">رسالة فی أفعال الحج، للمولی الحاج محمد رضی القزوینی المستشهد مع جمع کثیر فی الدفاع عن الأفاغنة بعد </w:t>
      </w:r>
      <w:r>
        <w:rPr>
          <w:rFonts w:eastAsia="IRNazanin" w:cs="IRNazanin"/>
          <w:color w:val="111111"/>
          <w:sz w:val="28"/>
          <w:szCs w:val="28"/>
          <w:rtl w:val="true"/>
          <w:lang w:bidi="fa-IR"/>
        </w:rPr>
        <w:t>(</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عبد النبی القزوینی فی تتمیم أمل الآمل</w:t>
      </w:r>
      <w:r>
        <w:rPr>
          <w:rFonts w:eastAsia="IRNazanin" w:cs="IRNazanin"/>
          <w:color w:val="111111"/>
          <w:sz w:val="28"/>
          <w:szCs w:val="28"/>
          <w:rtl w:val="true"/>
          <w:lang w:bidi="fa-IR"/>
        </w:rPr>
        <w:t>.</w:t>
      </w:r>
    </w:p>
    <w:p>
      <w:pPr>
        <w:pStyle w:val="Heading3"/>
        <w:numPr>
          <w:ilvl w:val="2"/>
          <w:numId w:val="1"/>
        </w:numPr>
        <w:rPr/>
      </w:pPr>
      <w:bookmarkStart w:id="6637" w:name="__RefHeading___Toc7561410_73709187"/>
      <w:bookmarkStart w:id="6638" w:name="_Toc3085"/>
      <w:bookmarkEnd w:id="6637"/>
      <w:r>
        <w:rPr/>
        <w:t>2240</w:t>
      </w:r>
      <w:r>
        <w:rPr>
          <w:rtl w:val="true"/>
        </w:rPr>
        <w:t xml:space="preserve">- </w:t>
      </w:r>
      <w:r>
        <w:rPr>
          <w:rtl w:val="true"/>
        </w:rPr>
        <w:t>کتاب التوفیق</w:t>
      </w:r>
      <w:bookmarkEnd w:id="6638"/>
    </w:p>
    <w:p>
      <w:pPr>
        <w:pStyle w:val="BookText"/>
        <w:rPr/>
      </w:pPr>
      <w:r>
        <w:rPr>
          <w:rFonts w:ascii="IRNazanin" w:hAnsi="IRNazanin" w:eastAsia="IRNazanin"/>
          <w:color w:val="111111"/>
          <w:sz w:val="28"/>
          <w:sz w:val="28"/>
          <w:szCs w:val="28"/>
          <w:rtl w:val="true"/>
          <w:lang w:bidi="fa-IR"/>
        </w:rPr>
        <w:t xml:space="preserve">فی الجمع بین الحکمة و الشریعة و توافقهما، و دفع شبه المتوهمین للمخالفة، للشیخ علی الحزین الزاهدی الگیلانی الأصفهانی المتوفی فی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 تصانیفه</w:t>
      </w:r>
      <w:r>
        <w:rPr>
          <w:rFonts w:eastAsia="IRNazanin" w:cs="IRNazanin"/>
          <w:color w:val="111111"/>
          <w:sz w:val="28"/>
          <w:szCs w:val="28"/>
          <w:rtl w:val="true"/>
          <w:lang w:bidi="fa-IR"/>
        </w:rPr>
        <w:t>.</w:t>
      </w:r>
    </w:p>
    <w:p>
      <w:pPr>
        <w:pStyle w:val="Heading3"/>
        <w:numPr>
          <w:ilvl w:val="2"/>
          <w:numId w:val="1"/>
        </w:numPr>
        <w:rPr/>
      </w:pPr>
      <w:bookmarkStart w:id="6639" w:name="__RefHeading___Toc7561412_73709187"/>
      <w:bookmarkStart w:id="6640" w:name="_Toc3086"/>
      <w:bookmarkEnd w:id="6639"/>
      <w:r>
        <w:rPr/>
        <w:t>2241</w:t>
      </w:r>
      <w:r>
        <w:rPr>
          <w:rtl w:val="true"/>
        </w:rPr>
        <w:t xml:space="preserve">- </w:t>
      </w:r>
      <w:r>
        <w:rPr>
          <w:rtl w:val="true"/>
        </w:rPr>
        <w:t>کتاب التوفیق للوفاء</w:t>
      </w:r>
      <w:bookmarkEnd w:id="6640"/>
    </w:p>
    <w:p>
      <w:pPr>
        <w:pStyle w:val="BookText"/>
        <w:rPr/>
      </w:pPr>
      <w:r>
        <w:rPr>
          <w:rFonts w:ascii="IRNazanin" w:hAnsi="IRNazanin" w:eastAsia="IRNazanin"/>
          <w:color w:val="111111"/>
          <w:sz w:val="28"/>
          <w:sz w:val="28"/>
          <w:szCs w:val="28"/>
          <w:rtl w:val="true"/>
          <w:lang w:bidi="fa-IR"/>
        </w:rPr>
        <w:t xml:space="preserve">بعد تصریف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الفناء للسید رضی الدین علی بن طاوس الحسینی الحلی المتوفی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أمل الآمل، و قال میرزا کمالا فی مجموعته وصیة لولده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بمطالعة هذا الکتاب</w:t>
      </w:r>
      <w:r>
        <w:rPr>
          <w:rFonts w:eastAsia="IRNazanin" w:cs="IRNazanin"/>
          <w:color w:val="111111"/>
          <w:sz w:val="28"/>
          <w:szCs w:val="28"/>
          <w:rtl w:val="true"/>
          <w:lang w:bidi="fa-IR"/>
        </w:rPr>
        <w:t>).</w:t>
      </w:r>
    </w:p>
    <w:p>
      <w:pPr>
        <w:pStyle w:val="Heading3"/>
        <w:numPr>
          <w:ilvl w:val="2"/>
          <w:numId w:val="1"/>
        </w:numPr>
        <w:rPr/>
      </w:pPr>
      <w:bookmarkStart w:id="6641" w:name="__RefHeading___Toc7561414_73709187"/>
      <w:bookmarkStart w:id="6642" w:name="_Toc3087"/>
      <w:bookmarkEnd w:id="6641"/>
      <w:r>
        <w:rPr/>
        <w:t>2242</w:t>
      </w:r>
      <w:r>
        <w:rPr>
          <w:rtl w:val="true"/>
        </w:rPr>
        <w:t xml:space="preserve">- </w:t>
      </w:r>
      <w:r>
        <w:rPr>
          <w:rtl w:val="true"/>
        </w:rPr>
        <w:t>توفیق المتفرقات</w:t>
      </w:r>
      <w:bookmarkEnd w:id="6642"/>
    </w:p>
    <w:p>
      <w:pPr>
        <w:pStyle w:val="BookText"/>
        <w:rPr/>
      </w:pPr>
      <w:r>
        <w:rPr>
          <w:rFonts w:ascii="IRNazanin" w:hAnsi="IRNazanin" w:eastAsia="IRNazanin"/>
          <w:color w:val="111111"/>
          <w:sz w:val="28"/>
          <w:sz w:val="28"/>
          <w:szCs w:val="28"/>
          <w:rtl w:val="true"/>
          <w:lang w:bidi="fa-IR"/>
        </w:rPr>
        <w:t>مجموعة فیها قواعد متفرقة، للسید محمد علی الشهیر بالسید هبة الدین الشهرستانی المعاصر</w:t>
      </w:r>
      <w:r>
        <w:rPr>
          <w:rFonts w:eastAsia="IRNazanin" w:cs="IRNazanin"/>
          <w:color w:val="111111"/>
          <w:sz w:val="28"/>
          <w:szCs w:val="28"/>
          <w:rtl w:val="true"/>
          <w:lang w:bidi="fa-IR"/>
        </w:rPr>
        <w:t>.</w:t>
      </w:r>
    </w:p>
    <w:p>
      <w:pPr>
        <w:pStyle w:val="Heading3"/>
        <w:numPr>
          <w:ilvl w:val="2"/>
          <w:numId w:val="1"/>
        </w:numPr>
        <w:rPr/>
      </w:pPr>
      <w:bookmarkStart w:id="6643" w:name="__RefHeading___Toc7561416_73709187"/>
      <w:bookmarkStart w:id="6644" w:name="_Toc3088"/>
      <w:bookmarkEnd w:id="6643"/>
      <w:r>
        <w:rPr/>
        <w:t>2243</w:t>
      </w:r>
      <w:r>
        <w:rPr>
          <w:rtl w:val="true"/>
        </w:rPr>
        <w:t xml:space="preserve">- </w:t>
      </w:r>
      <w:r>
        <w:rPr>
          <w:rtl w:val="true"/>
        </w:rPr>
        <w:t>التوفیقات الإلهیة</w:t>
      </w:r>
      <w:bookmarkEnd w:id="6644"/>
    </w:p>
    <w:p>
      <w:pPr>
        <w:pStyle w:val="BookText"/>
        <w:rPr/>
      </w:pPr>
      <w:r>
        <w:rPr>
          <w:rFonts w:ascii="IRNazanin" w:hAnsi="IRNazanin" w:eastAsia="IRNazanin"/>
          <w:color w:val="111111"/>
          <w:sz w:val="28"/>
          <w:sz w:val="28"/>
          <w:szCs w:val="28"/>
          <w:rtl w:val="true"/>
          <w:lang w:bidi="fa-IR"/>
        </w:rPr>
        <w:t xml:space="preserve">فی مواعظ شهر رمضان فی ثلاثین مجلسا لکل یوم مجلس یخصه بالفارسیة ألفه السید حسن بن حسین بن إسماعیل بن مرتضی الحسینی الیزدی الواعظ الملقب فی شعره بالفانی، ذکره فی کتابه إکسیر الاخبار الذی فرغ من مجلده الثالث فی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Heading3"/>
        <w:numPr>
          <w:ilvl w:val="2"/>
          <w:numId w:val="1"/>
        </w:numPr>
        <w:rPr/>
      </w:pPr>
      <w:bookmarkStart w:id="6645" w:name="__RefHeading___Toc7561418_73709187"/>
      <w:bookmarkStart w:id="6646" w:name="_Toc3089"/>
      <w:bookmarkEnd w:id="6645"/>
      <w:r>
        <w:rPr/>
        <w:t>2244</w:t>
      </w:r>
      <w:r>
        <w:rPr>
          <w:rtl w:val="true"/>
        </w:rPr>
        <w:t xml:space="preserve">- </w:t>
      </w:r>
      <w:r>
        <w:rPr>
          <w:rtl w:val="true"/>
        </w:rPr>
        <w:t>کتاب التوقف</w:t>
      </w:r>
      <w:bookmarkEnd w:id="6646"/>
    </w:p>
    <w:p>
      <w:pPr>
        <w:pStyle w:val="BookText"/>
        <w:rPr/>
      </w:pPr>
      <w:r>
        <w:rPr>
          <w:rFonts w:ascii="IRNazanin" w:hAnsi="IRNazanin" w:eastAsia="IRNazanin"/>
          <w:color w:val="111111"/>
          <w:sz w:val="28"/>
          <w:sz w:val="28"/>
          <w:szCs w:val="28"/>
          <w:rtl w:val="true"/>
          <w:lang w:bidi="fa-IR"/>
        </w:rPr>
        <w:t xml:space="preserve">لأبی موسی جابر بن حیان الکیمیاوی المتوفی فی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Heading3"/>
        <w:numPr>
          <w:ilvl w:val="2"/>
          <w:numId w:val="1"/>
        </w:numPr>
        <w:rPr/>
      </w:pPr>
      <w:bookmarkStart w:id="6647" w:name="__RefHeading___Toc7561420_73709187"/>
      <w:bookmarkStart w:id="6648" w:name="_Toc3090"/>
      <w:bookmarkEnd w:id="6647"/>
      <w:r>
        <w:rPr/>
        <w:t>2245</w:t>
      </w:r>
      <w:r>
        <w:rPr>
          <w:rtl w:val="true"/>
        </w:rPr>
        <w:t xml:space="preserve">- </w:t>
      </w:r>
      <w:r>
        <w:rPr>
          <w:rtl w:val="true"/>
        </w:rPr>
        <w:t>توقیع الإمام العسکری‌</w:t>
      </w:r>
      <w:bookmarkEnd w:id="6648"/>
    </w:p>
    <w:p>
      <w:pPr>
        <w:pStyle w:val="BookText"/>
        <w:rPr/>
      </w:pPr>
      <w:r>
        <w:rPr>
          <w:rFonts w:ascii="IRNazanin" w:hAnsi="IRNazanin" w:eastAsia="IRNazanin"/>
          <w:color w:val="111111"/>
          <w:sz w:val="28"/>
          <w:sz w:val="28"/>
          <w:szCs w:val="28"/>
          <w:rtl w:val="true"/>
          <w:lang w:bidi="fa-IR"/>
        </w:rPr>
        <w:t xml:space="preserve">ع منضما إلی وصایا النبی ص إلی أمیر المؤمنین، کتب الجمیع السید حسن الملقب بنیاز الطباطبائی بخطه النسخ الجید فی إحدی و عشرین صفحة مجدولة و مذهبة فی سنة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موقوفة سپهسالار لمکتبة مدرسته بطهران کما فی فهرسها</w:t>
      </w:r>
      <w:r>
        <w:rPr>
          <w:rFonts w:eastAsia="IRNazanin" w:cs="IRNazanin"/>
          <w:color w:val="111111"/>
          <w:sz w:val="28"/>
          <w:szCs w:val="28"/>
          <w:rtl w:val="true"/>
          <w:lang w:bidi="fa-IR"/>
        </w:rPr>
        <w:t>.</w:t>
      </w:r>
    </w:p>
    <w:p>
      <w:pPr>
        <w:pStyle w:val="Heading3"/>
        <w:numPr>
          <w:ilvl w:val="2"/>
          <w:numId w:val="1"/>
        </w:numPr>
        <w:rPr/>
      </w:pPr>
      <w:bookmarkStart w:id="6649" w:name="__RefHeading___Toc7561422_73709187"/>
      <w:bookmarkStart w:id="6650" w:name="_Toc3091"/>
      <w:bookmarkEnd w:id="6649"/>
      <w:r>
        <w:rPr/>
        <w:t>2246</w:t>
      </w:r>
      <w:r>
        <w:rPr>
          <w:rtl w:val="true"/>
        </w:rPr>
        <w:t xml:space="preserve">- </w:t>
      </w:r>
      <w:r>
        <w:rPr>
          <w:rtl w:val="true"/>
        </w:rPr>
        <w:t>التوقیعات‌</w:t>
      </w:r>
      <w:bookmarkEnd w:id="6650"/>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الخارجة من الناحیة المقدسة مع ترجمتها إلی الفارسیة، ذکر فی </w:t>
      </w:r>
      <w:bookmarkStart w:id="6651" w:name="pg11681_117677"/>
    </w:p>
    <w:p>
      <w:pPr>
        <w:pStyle w:val="BookText"/>
        <w:rPr/>
      </w:pPr>
      <w:bookmarkEnd w:id="6651"/>
      <w:r>
        <w:rPr>
          <w:rFonts w:ascii="IRNazanin" w:hAnsi="IRNazanin" w:eastAsia="IRNazanin"/>
          <w:color w:val="111111"/>
          <w:sz w:val="28"/>
          <w:sz w:val="28"/>
          <w:szCs w:val="28"/>
          <w:rtl w:val="true"/>
          <w:lang w:bidi="fa-IR"/>
        </w:rPr>
        <w:t>أوله أنه من جمع العلامة المولی محمد باقر بن محمد تقی المجلسی لکنه لم یذکر فی فهرس تصانیفه، و طبع فی بمبئی بمباشرة المیرزا محمد ملک الکتاب</w:t>
      </w:r>
      <w:r>
        <w:rPr>
          <w:rFonts w:eastAsia="IRNazanin" w:cs="IRNazanin"/>
          <w:color w:val="111111"/>
          <w:sz w:val="28"/>
          <w:szCs w:val="28"/>
          <w:rtl w:val="true"/>
          <w:lang w:bidi="fa-IR"/>
        </w:rPr>
        <w:t>.</w:t>
      </w:r>
    </w:p>
    <w:p>
      <w:pPr>
        <w:pStyle w:val="Heading3"/>
        <w:numPr>
          <w:ilvl w:val="2"/>
          <w:numId w:val="1"/>
        </w:numPr>
        <w:rPr/>
      </w:pPr>
      <w:bookmarkStart w:id="6652" w:name="__RefHeading___Toc7561424_73709187"/>
      <w:bookmarkStart w:id="6653" w:name="_Toc3092"/>
      <w:bookmarkEnd w:id="6652"/>
      <w:r>
        <w:rPr/>
        <w:t>2247</w:t>
      </w:r>
      <w:r>
        <w:rPr>
          <w:rtl w:val="true"/>
        </w:rPr>
        <w:t xml:space="preserve">- </w:t>
      </w:r>
      <w:r>
        <w:rPr>
          <w:rtl w:val="true"/>
        </w:rPr>
        <w:t>التوقیعات‌</w:t>
      </w:r>
      <w:bookmarkEnd w:id="6653"/>
    </w:p>
    <w:p>
      <w:pPr>
        <w:pStyle w:val="BookText"/>
        <w:rPr/>
      </w:pPr>
      <w:r>
        <w:rPr>
          <w:rFonts w:ascii="IRNazanin" w:hAnsi="IRNazanin" w:eastAsia="IRNazanin"/>
          <w:color w:val="111111"/>
          <w:sz w:val="28"/>
          <w:sz w:val="28"/>
          <w:szCs w:val="28"/>
          <w:rtl w:val="true"/>
          <w:lang w:bidi="fa-IR"/>
        </w:rPr>
        <w:t>الخارجة من الناحیة المقدسة، لأبی العباس عبد الله بن جعفر بن الحسین بن مالک بن جامع الحمیری القمی من أصحاب العسکری ع، ذکره النجاشی، و عبر عنه فی الفهرست ب الرسائل و التوقیعات</w:t>
      </w:r>
      <w:r>
        <w:rPr>
          <w:rFonts w:eastAsia="IRNazanin" w:cs="IRNazanin"/>
          <w:color w:val="111111"/>
          <w:sz w:val="28"/>
          <w:szCs w:val="28"/>
          <w:rtl w:val="true"/>
          <w:lang w:bidi="fa-IR"/>
        </w:rPr>
        <w:t>.</w:t>
      </w:r>
    </w:p>
    <w:p>
      <w:pPr>
        <w:pStyle w:val="Heading3"/>
        <w:numPr>
          <w:ilvl w:val="2"/>
          <w:numId w:val="1"/>
        </w:numPr>
        <w:rPr/>
      </w:pPr>
      <w:bookmarkStart w:id="6654" w:name="__RefHeading___Toc7561426_73709187"/>
      <w:bookmarkStart w:id="6655" w:name="_Toc3093"/>
      <w:bookmarkEnd w:id="6654"/>
      <w:r>
        <w:rPr/>
        <w:t>2248</w:t>
      </w:r>
      <w:r>
        <w:rPr>
          <w:rtl w:val="true"/>
        </w:rPr>
        <w:t xml:space="preserve">- </w:t>
      </w:r>
      <w:r>
        <w:rPr>
          <w:rtl w:val="true"/>
        </w:rPr>
        <w:t>توقیعات کسروی</w:t>
      </w:r>
      <w:bookmarkEnd w:id="6655"/>
    </w:p>
    <w:p>
      <w:pPr>
        <w:pStyle w:val="BookText"/>
        <w:rPr/>
      </w:pPr>
      <w:r>
        <w:rPr>
          <w:rFonts w:ascii="IRNazanin" w:hAnsi="IRNazanin" w:eastAsia="IRNazanin"/>
          <w:color w:val="111111"/>
          <w:sz w:val="28"/>
          <w:sz w:val="28"/>
          <w:szCs w:val="28"/>
          <w:rtl w:val="true"/>
          <w:lang w:bidi="fa-IR"/>
        </w:rPr>
        <w:t xml:space="preserve">ترجمه إلی الفارسیة عن العربیة التی هی ترجمه عن الأصل الپهلوی، فی بیان الأحکام العادلة التی أجراها الملک العادل أنوشیروان، و المترجم بالفارسیة هو لسید جلال الدین الطباطبائی الزواری، ترجمه لبعض أبناء ملوک الصفویة، و طبع بالهند فی </w:t>
      </w:r>
      <w:r>
        <w:rPr>
          <w:rFonts w:eastAsia="IRNazanin" w:cs="IRNazanin"/>
          <w:color w:val="111111"/>
          <w:sz w:val="28"/>
          <w:szCs w:val="28"/>
          <w:rtl w:val="true"/>
          <w:lang w:bidi="fa-IR"/>
        </w:rPr>
        <w:t>(</w:t>
      </w:r>
      <w:r>
        <w:rPr>
          <w:rFonts w:eastAsia="IRNazanin" w:cs="IRNazanin"/>
          <w:color w:val="111111"/>
          <w:sz w:val="28"/>
          <w:szCs w:val="28"/>
          <w:lang w:bidi="fa-IR"/>
        </w:rPr>
        <w:t>1261</w:t>
      </w:r>
      <w:r>
        <w:rPr>
          <w:rFonts w:eastAsia="IRNazanin" w:cs="IRNazanin"/>
          <w:color w:val="111111"/>
          <w:sz w:val="28"/>
          <w:szCs w:val="28"/>
          <w:rtl w:val="true"/>
          <w:lang w:bidi="fa-IR"/>
        </w:rPr>
        <w:t>).</w:t>
      </w:r>
    </w:p>
    <w:p>
      <w:pPr>
        <w:pStyle w:val="Heading3"/>
        <w:numPr>
          <w:ilvl w:val="2"/>
          <w:numId w:val="1"/>
        </w:numPr>
        <w:rPr/>
      </w:pPr>
      <w:bookmarkStart w:id="6656" w:name="__RefHeading___Toc7561428_73709187"/>
      <w:bookmarkStart w:id="6657" w:name="_Toc3094"/>
      <w:bookmarkEnd w:id="6656"/>
      <w:r>
        <w:rPr/>
        <w:t>2249</w:t>
      </w:r>
      <w:r>
        <w:rPr>
          <w:rtl w:val="true"/>
        </w:rPr>
        <w:t xml:space="preserve">- </w:t>
      </w:r>
      <w:r>
        <w:rPr>
          <w:rtl w:val="true"/>
        </w:rPr>
        <w:t>توقیف السائل</w:t>
      </w:r>
      <w:bookmarkEnd w:id="6657"/>
    </w:p>
    <w:p>
      <w:pPr>
        <w:pStyle w:val="BookText"/>
        <w:rPr/>
      </w:pPr>
      <w:r>
        <w:rPr>
          <w:rFonts w:ascii="IRNazanin" w:hAnsi="IRNazanin" w:eastAsia="IRNazanin"/>
          <w:color w:val="111111"/>
          <w:sz w:val="28"/>
          <w:sz w:val="28"/>
          <w:szCs w:val="28"/>
          <w:rtl w:val="true"/>
          <w:lang w:bidi="fa-IR"/>
        </w:rPr>
        <w:t>علی دلائل المسائل، للشیخ علی بن الحسین بن محیی الدین بن عبد اللطیف الجامعی مؤلف التفسیر الموسوم ب الوجیز ذکر فی أوله أنه ألفه لبیان أحکام الصلاة و مقدماتها و لواحقها و متعلقاتها مرتبا علی کتابین أولهما الطهارة، و ثانیهما الصلاة، لکنه لم یخرج منه الا المجلد الأول من أول الطهارة إلی أول الوضوء،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المتطول علی عباده بالإرشاد إلی شرایع الإسلام، و المتفضل علیهم بالهدایة إلی قواعد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خطبته براعة للاستهلال أسماء کثیر من الکتب الفقهیة، 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الجزء الأول من الطهارة و یتلوه فی الثانی الباب الخامس فی الطهارة من الأحداث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نقل إلی البیاض بخط مؤلفه عصر یوم السبت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استنسخه لنفسه عن خط مؤلفه الشیخ حسین بن عبد علی بن محمد بن زعل المضری فی </w:t>
      </w:r>
      <w:r>
        <w:rPr>
          <w:rFonts w:eastAsia="IRNazanin" w:cs="IRNazanin"/>
          <w:color w:val="111111"/>
          <w:sz w:val="28"/>
          <w:szCs w:val="28"/>
          <w:rtl w:val="true"/>
          <w:lang w:bidi="fa-IR"/>
        </w:rPr>
        <w:t>(</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هذه النسخة فی مکتبة الشیخ هادی کاشف الغطاء، و ینقل عن هذا الکتاب حفید مؤلفه الشیخ شریف فی کتابه الشرائف الجامعیة کما یأتی</w:t>
      </w:r>
      <w:r>
        <w:rPr>
          <w:rFonts w:eastAsia="IRNazanin" w:cs="IRNazanin"/>
          <w:color w:val="111111"/>
          <w:sz w:val="28"/>
          <w:szCs w:val="28"/>
          <w:rtl w:val="true"/>
          <w:lang w:bidi="fa-IR"/>
        </w:rPr>
        <w:t>.</w:t>
      </w:r>
    </w:p>
    <w:p>
      <w:pPr>
        <w:pStyle w:val="Heading3"/>
        <w:numPr>
          <w:ilvl w:val="2"/>
          <w:numId w:val="1"/>
        </w:numPr>
        <w:rPr/>
      </w:pPr>
      <w:bookmarkStart w:id="6658" w:name="__RefHeading___Toc7561430_73709187"/>
      <w:bookmarkStart w:id="6659" w:name="_Toc3095"/>
      <w:bookmarkEnd w:id="6658"/>
      <w:r>
        <w:rPr/>
        <w:t>2250</w:t>
      </w:r>
      <w:r>
        <w:rPr>
          <w:rtl w:val="true"/>
        </w:rPr>
        <w:t xml:space="preserve">- </w:t>
      </w:r>
      <w:r>
        <w:rPr>
          <w:rtl w:val="true"/>
        </w:rPr>
        <w:t>کتاب التوکل</w:t>
      </w:r>
      <w:bookmarkEnd w:id="6659"/>
    </w:p>
    <w:p>
      <w:pPr>
        <w:pStyle w:val="BookText"/>
        <w:rPr/>
      </w:pPr>
      <w:r>
        <w:rPr>
          <w:rFonts w:ascii="IRNazanin" w:hAnsi="IRNazanin" w:eastAsia="IRNazanin"/>
          <w:color w:val="111111"/>
          <w:sz w:val="28"/>
          <w:sz w:val="28"/>
          <w:szCs w:val="28"/>
          <w:rtl w:val="true"/>
          <w:lang w:bidi="fa-IR"/>
        </w:rPr>
        <w:t xml:space="preserve">هو من مآخذ البلد الأمین المؤلف </w:t>
      </w: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مؤلفه الکفعمی فی آخره</w:t>
      </w:r>
      <w:r>
        <w:rPr>
          <w:rFonts w:eastAsia="IRNazanin" w:cs="IRNazanin"/>
          <w:color w:val="111111"/>
          <w:sz w:val="28"/>
          <w:szCs w:val="28"/>
          <w:rtl w:val="true"/>
          <w:lang w:bidi="fa-IR"/>
        </w:rPr>
        <w:t>.</w:t>
      </w:r>
    </w:p>
    <w:p>
      <w:pPr>
        <w:pStyle w:val="Heading3"/>
        <w:numPr>
          <w:ilvl w:val="2"/>
          <w:numId w:val="1"/>
        </w:numPr>
        <w:rPr/>
      </w:pPr>
      <w:bookmarkStart w:id="6660" w:name="__RefHeading___Toc7561432_73709187"/>
      <w:bookmarkStart w:id="6661" w:name="_Toc3096"/>
      <w:bookmarkEnd w:id="6660"/>
      <w:r>
        <w:rPr/>
        <w:t>2251</w:t>
      </w:r>
      <w:r>
        <w:rPr>
          <w:rtl w:val="true"/>
        </w:rPr>
        <w:t xml:space="preserve">- </w:t>
      </w:r>
      <w:r>
        <w:rPr>
          <w:rtl w:val="true"/>
        </w:rPr>
        <w:t>التولانیة</w:t>
      </w:r>
      <w:bookmarkEnd w:id="6661"/>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فی الصلاة للشیخ علی التولانی،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علی سوابغ النعم و ترادف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الخزانة الرضویة منه بخط قاسم بن الحسن فی سنة </w:t>
      </w:r>
      <w:r>
        <w:rPr>
          <w:rFonts w:eastAsia="IRNazanin" w:cs="IRNazanin"/>
          <w:color w:val="111111"/>
          <w:sz w:val="28"/>
          <w:szCs w:val="28"/>
          <w:rtl w:val="true"/>
          <w:lang w:bidi="fa-IR"/>
        </w:rPr>
        <w:t>(</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علی ظهر الکتاب أنه للشیخ علی التولانی تلمیذ الشهید المتوفی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bookmarkStart w:id="6662" w:name="pg11681_117678"/>
    </w:p>
    <w:p>
      <w:pPr>
        <w:pStyle w:val="BookText"/>
        <w:rPr/>
      </w:pPr>
      <w:bookmarkEnd w:id="6662"/>
      <w:r>
        <w:rPr>
          <w:rFonts w:ascii="IRNazanin" w:hAnsi="IRNazanin" w:eastAsia="IRNazanin"/>
          <w:color w:val="111111"/>
          <w:sz w:val="28"/>
          <w:sz w:val="28"/>
          <w:szCs w:val="28"/>
          <w:rtl w:val="true"/>
          <w:lang w:bidi="fa-IR"/>
        </w:rPr>
        <w:t>الظاهر أنه الشیخ علی التواینی النحاریری العاملی صاحب کتاب الکفایة فی الفقه الذی ینقل عنه الکفعمی فی مجامیعه، ترجمه کذلک فی الریاض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تلمیذ الفاضل المقداد المتوفی </w:t>
      </w: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یروی عنه الشیخ جمال الدین أحمد بن الحاج علی العیناثی کما فی إجازة الشیخ نعمة الله بن خواتون للسید حسن بن علی بن شدقم المدنی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Heading3"/>
        <w:numPr>
          <w:ilvl w:val="2"/>
          <w:numId w:val="1"/>
        </w:numPr>
        <w:rPr/>
      </w:pPr>
      <w:bookmarkStart w:id="6663" w:name="__RefHeading___Toc7561434_73709187"/>
      <w:bookmarkStart w:id="6664" w:name="_Toc3097"/>
      <w:bookmarkEnd w:id="6663"/>
      <w:r>
        <w:rPr/>
        <w:t>2252</w:t>
      </w:r>
      <w:r>
        <w:rPr>
          <w:rtl w:val="true"/>
        </w:rPr>
        <w:t xml:space="preserve">- </w:t>
      </w:r>
      <w:r>
        <w:rPr>
          <w:rtl w:val="true"/>
        </w:rPr>
        <w:t>کتاب التولد</w:t>
      </w:r>
      <w:bookmarkEnd w:id="6664"/>
    </w:p>
    <w:p>
      <w:pPr>
        <w:pStyle w:val="BookText"/>
        <w:rPr/>
      </w:pPr>
      <w:r>
        <w:rPr>
          <w:rFonts w:ascii="IRNazanin" w:hAnsi="IRNazanin" w:eastAsia="IRNazanin"/>
          <w:color w:val="111111"/>
          <w:sz w:val="28"/>
          <w:sz w:val="28"/>
          <w:szCs w:val="28"/>
          <w:rtl w:val="true"/>
          <w:lang w:bidi="fa-IR"/>
        </w:rPr>
        <w:t xml:space="preserve">کبیر لأبی جعفر محمد بن علی بن محبوب القمی الأشعری، ذکره النجاشی، و یرویه عنه أحمد بن إدریس المتوفی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Heading3"/>
        <w:numPr>
          <w:ilvl w:val="2"/>
          <w:numId w:val="1"/>
        </w:numPr>
        <w:rPr/>
      </w:pPr>
      <w:bookmarkStart w:id="6665" w:name="__RefHeading___Toc7561436_73709187"/>
      <w:bookmarkStart w:id="6666" w:name="_Toc3098"/>
      <w:bookmarkEnd w:id="6665"/>
      <w:r>
        <w:rPr/>
        <w:t>2253</w:t>
      </w:r>
      <w:r>
        <w:rPr>
          <w:rtl w:val="true"/>
        </w:rPr>
        <w:t xml:space="preserve">- </w:t>
      </w:r>
      <w:r>
        <w:rPr>
          <w:rtl w:val="true"/>
        </w:rPr>
        <w:t>تولیدات بنی أمیة فی الحدیث</w:t>
      </w:r>
      <w:bookmarkEnd w:id="6666"/>
    </w:p>
    <w:p>
      <w:pPr>
        <w:pStyle w:val="BookText"/>
        <w:rPr/>
      </w:pPr>
      <w:r>
        <w:rPr>
          <w:rFonts w:ascii="IRNazanin" w:hAnsi="IRNazanin" w:eastAsia="IRNazanin"/>
          <w:color w:val="111111"/>
          <w:sz w:val="28"/>
          <w:sz w:val="28"/>
          <w:szCs w:val="28"/>
          <w:rtl w:val="true"/>
          <w:lang w:bidi="fa-IR"/>
        </w:rPr>
        <w:t>للشیخ المتکلم أبی محمد بثیت بن محمد العسکری من أصحابنا العسکریین و صاحب أبی عیسی محمد بن هارون الوراق، ذکره النجاشی</w:t>
      </w:r>
      <w:r>
        <w:rPr>
          <w:rFonts w:eastAsia="IRNazanin" w:cs="IRNazanin"/>
          <w:color w:val="111111"/>
          <w:sz w:val="28"/>
          <w:szCs w:val="28"/>
          <w:rtl w:val="true"/>
          <w:lang w:bidi="fa-IR"/>
        </w:rPr>
        <w:t>.</w:t>
      </w:r>
    </w:p>
    <w:p>
      <w:pPr>
        <w:pStyle w:val="Heading3"/>
        <w:numPr>
          <w:ilvl w:val="2"/>
          <w:numId w:val="1"/>
        </w:numPr>
        <w:rPr/>
      </w:pPr>
      <w:bookmarkStart w:id="6667" w:name="__RefHeading___Toc7561438_73709187"/>
      <w:bookmarkStart w:id="6668" w:name="_Toc3099"/>
      <w:bookmarkEnd w:id="6667"/>
      <w:r>
        <w:rPr/>
        <w:t>2254</w:t>
      </w:r>
      <w:r>
        <w:rPr>
          <w:rtl w:val="true"/>
        </w:rPr>
        <w:t xml:space="preserve">- </w:t>
      </w:r>
      <w:r>
        <w:rPr>
          <w:rtl w:val="true"/>
        </w:rPr>
        <w:t>تهافت الفلاسفة</w:t>
      </w:r>
      <w:bookmarkEnd w:id="6668"/>
    </w:p>
    <w:p>
      <w:pPr>
        <w:pStyle w:val="BookText"/>
        <w:rPr/>
      </w:pPr>
      <w:r>
        <w:rPr>
          <w:rFonts w:ascii="IRNazanin" w:hAnsi="IRNazanin" w:eastAsia="IRNazanin"/>
          <w:color w:val="111111"/>
          <w:sz w:val="28"/>
          <w:sz w:val="28"/>
          <w:szCs w:val="28"/>
          <w:rtl w:val="true"/>
          <w:lang w:bidi="fa-IR"/>
        </w:rPr>
        <w:t xml:space="preserve">للشیخ الإمام قطب الدین أبی الحسین سعید بن هبة الله بن الحسن الراوندی المتوفی فی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الخزانة الرضویة کما فی فهرسها</w:t>
      </w:r>
      <w:r>
        <w:rPr>
          <w:rFonts w:eastAsia="IRNazanin" w:cs="IRNazanin"/>
          <w:color w:val="111111"/>
          <w:sz w:val="28"/>
          <w:szCs w:val="28"/>
          <w:rtl w:val="true"/>
          <w:lang w:bidi="fa-IR"/>
        </w:rPr>
        <w:t>.</w:t>
      </w:r>
    </w:p>
    <w:p>
      <w:pPr>
        <w:pStyle w:val="Heading3"/>
        <w:numPr>
          <w:ilvl w:val="2"/>
          <w:numId w:val="1"/>
        </w:numPr>
        <w:rPr/>
      </w:pPr>
      <w:bookmarkStart w:id="6669" w:name="__RefHeading___Toc7561440_73709187"/>
      <w:bookmarkStart w:id="6670" w:name="_Toc3100"/>
      <w:bookmarkEnd w:id="6669"/>
      <w:r>
        <w:rPr/>
        <w:t>2255</w:t>
      </w:r>
      <w:r>
        <w:rPr>
          <w:rtl w:val="true"/>
        </w:rPr>
        <w:t xml:space="preserve">- </w:t>
      </w:r>
      <w:r>
        <w:rPr>
          <w:rtl w:val="true"/>
        </w:rPr>
        <w:t>تهافت الفلاسفة</w:t>
      </w:r>
      <w:bookmarkEnd w:id="6670"/>
    </w:p>
    <w:p>
      <w:pPr>
        <w:pStyle w:val="BookText"/>
        <w:rPr/>
      </w:pPr>
      <w:r>
        <w:rPr>
          <w:rFonts w:ascii="IRNazanin" w:hAnsi="IRNazanin" w:eastAsia="IRNazanin"/>
          <w:color w:val="111111"/>
          <w:sz w:val="28"/>
          <w:sz w:val="28"/>
          <w:szCs w:val="28"/>
          <w:rtl w:val="true"/>
          <w:lang w:bidi="fa-IR"/>
        </w:rPr>
        <w:t xml:space="preserve">للمحقق خواجه نصیر الدین الطوسی المتوفی </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قاله فی اکتفاء القنوع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تعرض فیه للرد علی الغزالی و هو لم یطبع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أول من ألف بعنوان تهافت الفلاسفة الغزالی المتوفی فی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فصل تألیفه فی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مطبوع، و رد علیه محمد بن أحمد بن رشد المتوفی فی </w:t>
      </w: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رده ب تهافت التهافت المطبوع أیضا، ثم أمر السلطان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فاتح قسطنطینیة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فی </w:t>
      </w:r>
      <w:r>
        <w:rPr>
          <w:rFonts w:eastAsia="IRNazanin" w:cs="IRNazanin"/>
          <w:color w:val="111111"/>
          <w:sz w:val="28"/>
          <w:szCs w:val="28"/>
          <w:rtl w:val="true"/>
          <w:lang w:bidi="fa-IR"/>
        </w:rPr>
        <w:t>(</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مصطفی بن یوسف المعروف بخواجه‌زاده المتوفی فی </w:t>
      </w:r>
      <w:r>
        <w:rPr>
          <w:rFonts w:eastAsia="IRNazanin" w:cs="IRNazanin"/>
          <w:color w:val="111111"/>
          <w:sz w:val="28"/>
          <w:szCs w:val="28"/>
          <w:rtl w:val="true"/>
          <w:lang w:bidi="fa-IR"/>
        </w:rPr>
        <w:t>(</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المولی علاء الدین علی الطوسی المتوفی </w:t>
      </w:r>
      <w:r>
        <w:rPr>
          <w:rFonts w:eastAsia="IRNazanin" w:cs="IRNazanin"/>
          <w:color w:val="111111"/>
          <w:sz w:val="28"/>
          <w:szCs w:val="28"/>
          <w:rtl w:val="true"/>
          <w:lang w:bidi="fa-IR"/>
        </w:rPr>
        <w:t>(</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بتألیف محاکمة بین تهافتی الغزالی و ابن رشد، فکتب کل واحد منهما تهافتا، و طبع تهافت خواجه‌زاده علی هامش تهافت الغزالی، و أما تهافت الفلاسفة للخواجة نصیر الدین الموجود فی مکتبة نور عثمانیة، و مکتبة بشیر آغا فی إسلامبول کما یظهر من فهرسیهما یعبر عنه ب شرح تهافت الفلاسفة أی الذی ألفه الغزالی، و نسخه أخری من شرح التهافت للخواجة نصیر الدین موجودة فی تبریز فی مکتبة الحاج میرزا باقر القاضی</w:t>
      </w:r>
      <w:r>
        <w:rPr>
          <w:rFonts w:eastAsia="IRNazanin" w:cs="IRNazanin"/>
          <w:color w:val="111111"/>
          <w:sz w:val="28"/>
          <w:szCs w:val="28"/>
          <w:rtl w:val="true"/>
          <w:lang w:bidi="fa-IR"/>
        </w:rPr>
        <w:t>.</w:t>
      </w:r>
    </w:p>
    <w:p>
      <w:pPr>
        <w:pStyle w:val="Heading3"/>
        <w:numPr>
          <w:ilvl w:val="2"/>
          <w:numId w:val="1"/>
        </w:numPr>
        <w:rPr/>
      </w:pPr>
      <w:bookmarkStart w:id="6671" w:name="__RefHeading___Toc7561442_73709187"/>
      <w:bookmarkStart w:id="6672" w:name="_Toc3101"/>
      <w:bookmarkEnd w:id="6671"/>
      <w:r>
        <w:rPr/>
        <w:t>2256</w:t>
      </w:r>
      <w:r>
        <w:rPr>
          <w:rtl w:val="true"/>
        </w:rPr>
        <w:t xml:space="preserve">- </w:t>
      </w:r>
      <w:r>
        <w:rPr>
          <w:rtl w:val="true"/>
        </w:rPr>
        <w:t>کتاب التهانی</w:t>
      </w:r>
      <w:bookmarkEnd w:id="6672"/>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جعفر البرقی القمی أحمد بن محمد بن خالد المتوفی </w:t>
      </w:r>
      <w:bookmarkStart w:id="6673" w:name="pg11681_117679"/>
    </w:p>
    <w:p>
      <w:pPr>
        <w:pStyle w:val="BookText"/>
        <w:rPr/>
      </w:pPr>
      <w:bookmarkEnd w:id="6673"/>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النجاشی عن بعض الأصحاب</w:t>
      </w:r>
      <w:r>
        <w:rPr>
          <w:rFonts w:eastAsia="IRNazanin" w:cs="IRNazanin"/>
          <w:color w:val="111111"/>
          <w:sz w:val="28"/>
          <w:szCs w:val="28"/>
          <w:rtl w:val="true"/>
          <w:lang w:bidi="fa-IR"/>
        </w:rPr>
        <w:t>.</w:t>
      </w:r>
    </w:p>
    <w:p>
      <w:pPr>
        <w:pStyle w:val="Heading3"/>
        <w:numPr>
          <w:ilvl w:val="2"/>
          <w:numId w:val="1"/>
        </w:numPr>
        <w:rPr/>
      </w:pPr>
      <w:bookmarkStart w:id="6674" w:name="__RefHeading___Toc7561444_73709187"/>
      <w:bookmarkStart w:id="6675" w:name="_Toc3102"/>
      <w:bookmarkEnd w:id="6674"/>
      <w:r>
        <w:rPr/>
        <w:t>2257</w:t>
      </w:r>
      <w:r>
        <w:rPr>
          <w:rtl w:val="true"/>
        </w:rPr>
        <w:t xml:space="preserve">- </w:t>
      </w:r>
      <w:r>
        <w:rPr>
          <w:rtl w:val="true"/>
        </w:rPr>
        <w:t>کتاب التهانی</w:t>
      </w:r>
      <w:bookmarkEnd w:id="6675"/>
    </w:p>
    <w:p>
      <w:pPr>
        <w:pStyle w:val="BookText"/>
        <w:rPr/>
      </w:pPr>
      <w:r>
        <w:rPr>
          <w:rFonts w:ascii="IRNazanin" w:hAnsi="IRNazanin" w:eastAsia="IRNazanin"/>
          <w:color w:val="111111"/>
          <w:sz w:val="28"/>
          <w:sz w:val="28"/>
          <w:szCs w:val="28"/>
          <w:rtl w:val="true"/>
          <w:lang w:bidi="fa-IR"/>
        </w:rPr>
        <w:t xml:space="preserve">فی نحو خمسمائة ورقة، لأبی عبد الله المرزبانی محمد بن عمران المتوفی </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w:t>
      </w:r>
      <w:r>
        <w:rPr>
          <w:rFonts w:eastAsia="IRNazanin" w:cs="IRNazanin"/>
          <w:color w:val="111111"/>
          <w:sz w:val="28"/>
          <w:szCs w:val="28"/>
          <w:rtl w:val="true"/>
          <w:lang w:bidi="fa-IR"/>
        </w:rPr>
        <w:t>.</w:t>
      </w:r>
    </w:p>
    <w:p>
      <w:pPr>
        <w:pStyle w:val="Heading3"/>
        <w:numPr>
          <w:ilvl w:val="2"/>
          <w:numId w:val="1"/>
        </w:numPr>
        <w:rPr/>
      </w:pPr>
      <w:bookmarkStart w:id="6676" w:name="__RefHeading___Toc7561446_73709187"/>
      <w:bookmarkStart w:id="6677" w:name="_Toc3103"/>
      <w:bookmarkEnd w:id="6676"/>
      <w:r>
        <w:rPr/>
        <w:t>2258</w:t>
      </w:r>
      <w:r>
        <w:rPr>
          <w:rtl w:val="true"/>
        </w:rPr>
        <w:t xml:space="preserve">- </w:t>
      </w:r>
      <w:r>
        <w:rPr>
          <w:rtl w:val="true"/>
        </w:rPr>
        <w:t>التهجد</w:t>
      </w:r>
      <w:bookmarkEnd w:id="6677"/>
    </w:p>
    <w:p>
      <w:pPr>
        <w:pStyle w:val="BookText"/>
        <w:rPr/>
      </w:pPr>
      <w:r>
        <w:rPr>
          <w:rFonts w:ascii="IRNazanin" w:hAnsi="IRNazanin" w:eastAsia="IRNazanin"/>
          <w:color w:val="111111"/>
          <w:sz w:val="28"/>
          <w:sz w:val="28"/>
          <w:szCs w:val="28"/>
          <w:rtl w:val="true"/>
          <w:lang w:bidi="fa-IR"/>
        </w:rPr>
        <w:t xml:space="preserve">لأبی الفرج القنانی الکاتب من مشایخ النجاشی، و هو محمد بن علی بن یعقوب بن إسحاق بن أبی قرة مؤلف کتاب عمل الشهور و عمل الجمعة و هذا الکتاب، و هو الذی یکثر النقل عن کتبه بعنوان ابن أبی قرة السید علی بن طاوس فی الإقبال، و أما أبو الفرج الکاتب القزوینی محمد بن أبی عمران موسی بن علی بن عبد ربه، فقد صرح النجاشی بأنه لقیه و لم یتفق له السماع منه، و ینقل عن التهجد هذا الکفعمی الذی توفی فی </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الجنة الواقیة و صرح فی آخر البلد الأمین أنه من مآخذه، فیظهر منه وجود الکتاب عنده</w:t>
      </w:r>
      <w:r>
        <w:rPr>
          <w:rFonts w:eastAsia="IRNazanin" w:cs="IRNazanin"/>
          <w:color w:val="111111"/>
          <w:sz w:val="28"/>
          <w:szCs w:val="28"/>
          <w:rtl w:val="true"/>
          <w:lang w:bidi="fa-IR"/>
        </w:rPr>
        <w:t>.</w:t>
      </w:r>
    </w:p>
    <w:p>
      <w:pPr>
        <w:pStyle w:val="Heading3"/>
        <w:numPr>
          <w:ilvl w:val="2"/>
          <w:numId w:val="1"/>
        </w:numPr>
        <w:rPr/>
      </w:pPr>
      <w:bookmarkStart w:id="6678" w:name="__RefHeading___Toc7561448_73709187"/>
      <w:bookmarkStart w:id="6679" w:name="_Toc3104"/>
      <w:bookmarkEnd w:id="6678"/>
      <w:r>
        <w:rPr/>
        <w:t>2259</w:t>
      </w:r>
      <w:r>
        <w:rPr>
          <w:rtl w:val="true"/>
        </w:rPr>
        <w:t xml:space="preserve">- </w:t>
      </w:r>
      <w:r>
        <w:rPr>
          <w:rtl w:val="true"/>
        </w:rPr>
        <w:t>التهجدیة</w:t>
      </w:r>
      <w:bookmarkEnd w:id="6679"/>
    </w:p>
    <w:p>
      <w:pPr>
        <w:pStyle w:val="BookText"/>
        <w:rPr/>
      </w:pPr>
      <w:r>
        <w:rPr>
          <w:rFonts w:ascii="IRNazanin" w:hAnsi="IRNazanin" w:eastAsia="IRNazanin"/>
          <w:color w:val="111111"/>
          <w:sz w:val="28"/>
          <w:sz w:val="28"/>
          <w:szCs w:val="28"/>
          <w:rtl w:val="true"/>
          <w:lang w:bidi="fa-IR"/>
        </w:rPr>
        <w:t xml:space="preserve">لآقا رضی الدین محمد بن الحسن القزوینی المتوفی </w:t>
      </w:r>
      <w:r>
        <w:rPr>
          <w:rFonts w:eastAsia="IRNazanin" w:cs="IRNazanin"/>
          <w:color w:val="111111"/>
          <w:sz w:val="28"/>
          <w:szCs w:val="28"/>
          <w:rtl w:val="true"/>
          <w:lang w:bidi="fa-IR"/>
        </w:rPr>
        <w:t>(</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عنه فی أمل الآمل ب رسالة التهجد أقول هو فارسی فی آداب صلاة اللیل، و انما لم نذکره بعنوان الآداب فی أول الکتاب متابعة لما عبر به فی ترجمه مؤلفه، رأیته ضمن مجموعة من رسائله فی مکتبة الحاج السید نصر الله التقوی بطهران، اختار فی آخره أن الاحتیاط فی ترک صلاة الجمعة، و استدل علی مختاره بأمور فانتقده تلمیذه المیر صدر الدین محمد بن محمد صادق الحسینی القزوینی فی رسالته التی سماها ب الصدریة و هی أیضا فارسیة فی إثبات وجوب الجمعة موجودة فی النجف و فی آخرها ساعد أستاذه بأنه لو فرض عدم حصول الجزم بالوجوب أو الحرمة مع قیام الإجماع علی نفی العینیة و دوران الأمر بین التخییر و الحرمة فمقتضی العقل الاحتیاط بترکه کما اختاره الأستاد</w:t>
      </w:r>
      <w:r>
        <w:rPr>
          <w:rFonts w:eastAsia="IRNazanin" w:cs="IRNazanin"/>
          <w:color w:val="111111"/>
          <w:sz w:val="28"/>
          <w:szCs w:val="28"/>
          <w:rtl w:val="true"/>
          <w:lang w:bidi="fa-IR"/>
        </w:rPr>
        <w:t>.</w:t>
      </w:r>
    </w:p>
    <w:p>
      <w:pPr>
        <w:pStyle w:val="Heading3"/>
        <w:numPr>
          <w:ilvl w:val="2"/>
          <w:numId w:val="1"/>
        </w:numPr>
        <w:rPr/>
      </w:pPr>
      <w:bookmarkStart w:id="6680" w:name="__RefHeading___Toc7561450_73709187"/>
      <w:bookmarkStart w:id="6681" w:name="_Toc3105"/>
      <w:bookmarkEnd w:id="6680"/>
      <w:r>
        <w:rPr/>
        <w:t>2260</w:t>
      </w:r>
      <w:r>
        <w:rPr>
          <w:rtl w:val="true"/>
        </w:rPr>
        <w:t xml:space="preserve">- </w:t>
      </w:r>
      <w:r>
        <w:rPr>
          <w:rtl w:val="true"/>
        </w:rPr>
        <w:t>تهدید المکفرین</w:t>
      </w:r>
      <w:bookmarkEnd w:id="6681"/>
    </w:p>
    <w:p>
      <w:pPr>
        <w:pStyle w:val="BookText"/>
        <w:rPr/>
      </w:pPr>
      <w:r>
        <w:rPr>
          <w:rFonts w:ascii="IRNazanin" w:hAnsi="IRNazanin" w:eastAsia="IRNazanin"/>
          <w:color w:val="111111"/>
          <w:sz w:val="28"/>
          <w:sz w:val="28"/>
          <w:szCs w:val="28"/>
          <w:rtl w:val="true"/>
          <w:lang w:bidi="fa-IR"/>
        </w:rPr>
        <w:t>مقالة مختصرة فی الإنذار علی التکفیر بغیر حجة، للسید محمد علی الشهیر بالسید هبة الدین الشهرستانی المعاصر، طبع فی بغداد</w:t>
      </w:r>
      <w:r>
        <w:rPr>
          <w:rFonts w:eastAsia="IRNazanin" w:cs="IRNazanin"/>
          <w:color w:val="111111"/>
          <w:sz w:val="28"/>
          <w:szCs w:val="28"/>
          <w:rtl w:val="true"/>
          <w:lang w:bidi="fa-IR"/>
        </w:rPr>
        <w:t>.</w:t>
      </w:r>
    </w:p>
    <w:p>
      <w:pPr>
        <w:pStyle w:val="Heading3"/>
        <w:numPr>
          <w:ilvl w:val="2"/>
          <w:numId w:val="1"/>
        </w:numPr>
        <w:rPr/>
      </w:pPr>
      <w:bookmarkStart w:id="6682" w:name="__RefHeading___Toc7561452_73709187"/>
      <w:bookmarkStart w:id="6683" w:name="_Toc3106"/>
      <w:bookmarkEnd w:id="6682"/>
      <w:r>
        <w:rPr/>
        <w:t>2261</w:t>
      </w:r>
      <w:r>
        <w:rPr>
          <w:rtl w:val="true"/>
        </w:rPr>
        <w:t xml:space="preserve">- </w:t>
      </w:r>
      <w:r>
        <w:rPr>
          <w:rtl w:val="true"/>
        </w:rPr>
        <w:t>التهذیب‌</w:t>
      </w:r>
      <w:bookmarkEnd w:id="6683"/>
    </w:p>
    <w:p>
      <w:pPr>
        <w:pStyle w:val="BookText"/>
        <w:rPr/>
      </w:pPr>
      <w:r>
        <w:rPr>
          <w:rFonts w:ascii="IRNazanin" w:hAnsi="IRNazanin" w:eastAsia="IRNazanin"/>
          <w:color w:val="111111"/>
          <w:sz w:val="28"/>
          <w:sz w:val="28"/>
          <w:szCs w:val="28"/>
          <w:rtl w:val="true"/>
          <w:lang w:bidi="fa-IR"/>
        </w:rPr>
        <w:t xml:space="preserve">لأحمد بن محمد بن الحسین بن الحسن بن دؤل القمی المتوفی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6684" w:name="__RefHeading___Toc7561454_73709187"/>
      <w:bookmarkStart w:id="6685" w:name="_Toc3107"/>
      <w:bookmarkEnd w:id="6684"/>
      <w:r>
        <w:rPr/>
        <w:t>2262</w:t>
      </w:r>
      <w:r>
        <w:rPr>
          <w:rtl w:val="true"/>
        </w:rPr>
        <w:t xml:space="preserve">- </w:t>
      </w:r>
      <w:r>
        <w:rPr>
          <w:rtl w:val="true"/>
        </w:rPr>
        <w:t>التهذیب‌</w:t>
      </w:r>
      <w:bookmarkEnd w:id="6685"/>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ذکر العبادات الشرعیة بتقسیم یقرب فهمه و یسهل حفظه کثیر الفوائد فی سبعین ورقة، للعلامة الکراجکی الشیخ أبی الفتح محمد بن علی بن عثمان المتوفی </w:t>
      </w:r>
      <w:bookmarkStart w:id="6686" w:name="pg11681_117680"/>
    </w:p>
    <w:p>
      <w:pPr>
        <w:pStyle w:val="BookText"/>
        <w:rPr/>
      </w:pPr>
      <w:bookmarkEnd w:id="6686"/>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جزء واحد متصل بکتابه التلقین لأولاد المؤمنین، ذکره مؤلف فهرس تصانیفه المنقول بعینه فی خاتمة المستدرک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یقال له تهذیب المسترشدین أیضا</w:t>
      </w:r>
      <w:r>
        <w:rPr>
          <w:rFonts w:eastAsia="IRNazanin" w:cs="IRNazanin"/>
          <w:color w:val="111111"/>
          <w:sz w:val="28"/>
          <w:szCs w:val="28"/>
          <w:rtl w:val="true"/>
          <w:lang w:bidi="fa-IR"/>
        </w:rPr>
        <w:t>.</w:t>
      </w:r>
    </w:p>
    <w:p>
      <w:pPr>
        <w:pStyle w:val="Heading3"/>
        <w:numPr>
          <w:ilvl w:val="2"/>
          <w:numId w:val="1"/>
        </w:numPr>
        <w:rPr/>
      </w:pPr>
      <w:bookmarkStart w:id="6687" w:name="__RefHeading___Toc7561456_73709187"/>
      <w:bookmarkStart w:id="6688" w:name="_Toc3108"/>
      <w:bookmarkEnd w:id="6687"/>
      <w:r>
        <w:rPr/>
        <w:t>2263</w:t>
      </w:r>
      <w:r>
        <w:rPr>
          <w:rtl w:val="true"/>
        </w:rPr>
        <w:t xml:space="preserve">- </w:t>
      </w:r>
      <w:r>
        <w:rPr>
          <w:rtl w:val="true"/>
        </w:rPr>
        <w:t>تهذیب الأحکام</w:t>
      </w:r>
      <w:bookmarkEnd w:id="6688"/>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 الکتب الأربعة المجامیع القدیمة المعول علیها عند الأصحاب من لدن تألیفها حتی الیوم، ألفه شیخ الطائفة أبو جعفر محمد بن الحسن بن علی الطوسی المولود فی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استخرجه من الأصول المعتمدة للقدماء التی هیأها الله له و کانت تحت یده من لدن وروده إلی بغداد فی </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مهاجرته منها إلی النجف الأشرف فی </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تلک الأصول ما کانت فی مکتبة أستاذه الشریف المرتضی المحتویة علی ثمانین ألف کتاب کما هو مذکور فی التواریخ فی وجه تسمیته بالثمانینی و منها ما کانت فی مکتبة سابور المؤسسة للشیعة بکرخ بغداد التی لم تکن فی الدنیا مکتبة أحسن کتبا منها، کانت کلها بخطوط الأئمة المعتبرة و أصولهم المحررة کما حکیناه عن یاقوت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خرج من قلمه الشریف تمام کتاب الطهارة إلی أوائل کتاب الصلاة بعنوان الشرح علی مقنعة أستاذه الشیخ المفید الذی توفی فی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فی زمن حیاة المفید، و کان عمره یومئذ خمسا و عشرین أو ستا و عشرین سنة، ثم تممه بعد وفاته، و قد أنهیت أبوابه إلی ثلاثمائة و ثلاثة و تسعین بابا و أحصیت أحادیثه فی ثلاثة عشر ألف و خمسمائة و تسعین حدیثا،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ولی الحمد و مستحقه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 کتب الاستبصار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التهذیب فی مجلدین کبیرین فی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فی تبریز الجزء الأول منه بخط مؤلفه شیخ الطائفة و علیه خط الشیخ البهائی فی مکتبة السید المیرزا محمد حسین بن علی أصغر شیخ الإسلام الطباطبائی الذی توفی فی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الیوم بید أحفاده، و کان تمام الأجزاء بخط المؤلف الا قلیلا موجودا إلی أواخر القرن العاشر، فإنه کتب الشیخ عز الدین الحسین بن عبد الصمد والد البهائی تمام التهذیب بخطه فرغ من الکتابة فی </w:t>
      </w:r>
      <w:r>
        <w:rPr>
          <w:rFonts w:eastAsia="IRNazanin" w:cs="IRNazanin"/>
          <w:color w:val="111111"/>
          <w:sz w:val="28"/>
          <w:szCs w:val="28"/>
          <w:rtl w:val="true"/>
          <w:lang w:bidi="fa-IR"/>
        </w:rPr>
        <w:t>(</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فی آخره شهادة المقابلة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بلغت المقابلة و التصحیح بنسخة الأصل التی هی بخط مؤلف الکتاب الشیخ الطوسی الا النزر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کتب السید الصدر علاء الملک المرعشی نسخه التهذیب بخطه فی </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نسخه خط الشیخ حسین بن عبد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فی </w:t>
      </w:r>
      <w:bookmarkStart w:id="6689" w:name="pg11681_117681"/>
    </w:p>
    <w:p>
      <w:pPr>
        <w:pStyle w:val="BookText"/>
        <w:rPr/>
      </w:pPr>
      <w:bookmarkEnd w:id="6689"/>
      <w:r>
        <w:rPr>
          <w:rFonts w:ascii="IRNazanin" w:hAnsi="IRNazanin" w:eastAsia="IRNazanin"/>
          <w:color w:val="111111"/>
          <w:sz w:val="28"/>
          <w:sz w:val="28"/>
          <w:szCs w:val="28"/>
          <w:rtl w:val="true"/>
          <w:lang w:bidi="fa-IR"/>
        </w:rPr>
        <w:t xml:space="preserve">آخره صورة خطه کما نقلناه، و فرغ علاء الملک من مقابلة نسخته مع نسخه الشیخ حسین بن عبد الصمد فی قزوین فی </w:t>
      </w:r>
      <w:r>
        <w:rPr>
          <w:rFonts w:eastAsia="IRNazanin" w:cs="IRNazanin"/>
          <w:color w:val="111111"/>
          <w:sz w:val="28"/>
          <w:szCs w:val="28"/>
          <w:rtl w:val="true"/>
          <w:lang w:bidi="fa-IR"/>
        </w:rPr>
        <w:t>(</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شحن هوامشه بالتحقیقات الرجالیة من نفسه، و البحث و التنقیح فی أحوال الرواة المذکورین فی الأسانید و بعد ذلک کتب المولی سلطان حسین الندوشنی الیزدی أستاذ سلطان العلماء بخطه نسخه من</w:t>
      </w:r>
    </w:p>
    <w:p>
      <w:pPr>
        <w:pStyle w:val="Heading3"/>
        <w:numPr>
          <w:ilvl w:val="2"/>
          <w:numId w:val="1"/>
        </w:numPr>
        <w:rPr/>
      </w:pPr>
      <w:bookmarkStart w:id="6690" w:name="__RefHeading___Toc7561458_73709187"/>
      <w:bookmarkStart w:id="6691" w:name="_Toc3109"/>
      <w:bookmarkEnd w:id="6690"/>
      <w:r>
        <w:rPr>
          <w:rtl w:val="true"/>
        </w:rPr>
        <w:t>التهذیب</w:t>
      </w:r>
      <w:bookmarkEnd w:id="6691"/>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نسخه خط علاء الملک المرعشی، و کتب فی آخره تمام ما کتبه 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جمیع حواشی المرعشی علی نسخته، و قد رأیت نسخه الندوشنی فی النجف الأشرف، و هی من موقوفات شیخنا العلامة المولی علی النهاوندی، و یوجد بخط علاء الملک المرعشی المذکور أیضا قطعة من الفقیه فی کتب الشیخ جعفر سلطان العلماء بطهران تاریخ کتابتها فی </w:t>
      </w:r>
      <w:r>
        <w:rPr>
          <w:rFonts w:eastAsia="IRNazanin" w:cs="IRNazanin"/>
          <w:color w:val="111111"/>
          <w:sz w:val="28"/>
          <w:szCs w:val="28"/>
          <w:rtl w:val="true"/>
          <w:lang w:bidi="fa-IR"/>
        </w:rPr>
        <w:t>(</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نسبه بخطه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الملک بن عبد القادر بن شکر الله بن عبد القادر بن منصور بن مغفور الحسینی المرعشی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صاحب الریاض حاکیا عن عالم آراء أنه کان من سادات مرعش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العالم الجلیل المحقق المدقق و الصدر فی گیلان مدة، و المشارک مع الخواجة أفضل الدین محمد ترکة فی قضاء العسکر من قبل الشاه طهماسب الذی توفی فی </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فائقا علی أهل العصر فی أصول الفقه و الرجال ماهرا فی علم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مر من الکتب المتعلقة ب التهذیب هذا انتخاب الجید من تنبیهات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ترتیب التهذیب فی هذا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تصحیح الأسانید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تنبیه الأریب فی إیضاح رجال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الشروح له و الحواشی علیه فکثیرة لا تحصی فمن الشروح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الشیخ أحمد بن إسماعیل الجزائری المتوفی </w:t>
      </w:r>
      <w:r>
        <w:rPr>
          <w:rFonts w:eastAsia="IRNazanin" w:cs="IRNazanin"/>
          <w:color w:val="111111"/>
          <w:sz w:val="28"/>
          <w:szCs w:val="28"/>
          <w:rtl w:val="true"/>
          <w:lang w:bidi="fa-IR"/>
        </w:rPr>
        <w:t>(</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قطعة من أوله کما فی اللؤلؤة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المولی محمد أمین بن محمد شریف الأسترآبادی المتوفی بمکة فی </w:t>
      </w:r>
      <w:r>
        <w:rPr>
          <w:rFonts w:eastAsia="IRNazanin" w:cs="IRNazanin"/>
          <w:color w:val="111111"/>
          <w:sz w:val="28"/>
          <w:szCs w:val="28"/>
          <w:rtl w:val="true"/>
          <w:lang w:bidi="fa-IR"/>
        </w:rPr>
        <w:t>(</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یتم کما فی الفوائد المدنیة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العلامة المولی محمد باقر المجلسی اسمه ملاذ الأخیار</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بعض المتأخرین عن العلامة المجلسی و السید المحدث الجزائری لنقله عن شرحیهما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المولی محمد تقی المجلسی اسمه إحیاء الأحادیث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المولی محمد طاهر بن محمد حسین الشیرازی القمی اسمه حجة الإسلام،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المولی عبد الله بن محمد تقی المجلسی ذکر فی الریاض أنه رآه بمشهد الرضا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المولی عبد الله بن الحسین التستری المتوفی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السید الجزائری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المولی عبد اللطیف الجامعی تلمیذ الشیخ البهائی، یوجد فی مکتبة لمعارف العامة بطهران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المدقق الشیروانی المیرزا محمد بن الحسن المتوفی </w:t>
      </w: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الشیخ محمد السبط المتوفی فی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معاهد التنبیه،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آخر له، کتبه قبل المعاهد من أوله إلی شکوک الرکعات، یوجد فی مکتبة سیدنا الحسن صدر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السید محمد بن علی صاحب المدارک و یطلق علیه الحاشیة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السید نعمة الله الجزائری اسمه مقصود الأنام فی اثنی عشر مجلدا،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آخر له مختصر من الأول، و اسمه غایة المرام فی ثمان مجلدات،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القاضی نور الله الشهید فی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تذهیب الأکمام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الحواشی علیه فهی أیضا کثیرة نذکر بعضا منها مختصرا بذکر مؤلفیها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المولی إسماعیل الخواجوئی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الأستاد آغا باقر بن محمد أکمل البهبهانی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المولی محمد باقر بن محمد تقی المجلسی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السید محمد بشیر الگیلانی معاصر الوحید البهبهانی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بعض المتأخرین عن الشیخ عبد النبی الجزائری أخذه من حاشیة الجزائری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المحقق آغا جمال الدین الخوانساری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الشیخ حسن صاحب المعالم</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الشیخ سلیمان الماحوزی</w:t>
      </w:r>
      <w:r>
        <w:rPr>
          <w:rFonts w:eastAsia="IRNazanin" w:cs="IRNazanin"/>
          <w:color w:val="111111"/>
          <w:sz w:val="28"/>
          <w:szCs w:val="28"/>
          <w:rtl w:val="true"/>
          <w:lang w:bidi="fa-IR"/>
        </w:rPr>
        <w:t xml:space="preserve">. </w:t>
      </w:r>
      <w:bookmarkStart w:id="6692" w:name="pg11681_117683"/>
    </w:p>
    <w:p>
      <w:pPr>
        <w:pStyle w:val="BookText"/>
        <w:rPr/>
      </w:pPr>
      <w:bookmarkEnd w:id="6692"/>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الشیخ صلاح الدین بن الشیخ علی أم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المیرزا عبد الله صاحب الریاض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الشیخ عبد النبی بن سعد الجزائری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المولی عزیز الله، أکبر أولاد المجلسی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السید الصدر علاء الملک 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الشیخ زین الدین علی أم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السید ماجد الجد حفصی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الشیخ محمد بن الحسن سبط الشهید، عبر عنه بالحاشیة فی المعاهد، و لعله الشرح الثانی له الذی 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السید میرزا محمد بن علی الأسترآبادی الرجالی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الشیخ محمد علی البلاغی المتوفی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السید نجم الدین الحسینی الجزائری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القاضی نور الله الشهید، و هی غیر شرحه المذکور</w:t>
      </w:r>
      <w:r>
        <w:rPr>
          <w:rFonts w:eastAsia="IRNazanin" w:cs="IRNazanin"/>
          <w:color w:val="111111"/>
          <w:sz w:val="28"/>
          <w:szCs w:val="28"/>
          <w:rtl w:val="true"/>
          <w:lang w:bidi="fa-IR"/>
        </w:rPr>
        <w:t>.</w:t>
      </w:r>
    </w:p>
    <w:p>
      <w:pPr>
        <w:pStyle w:val="Heading3"/>
        <w:numPr>
          <w:ilvl w:val="2"/>
          <w:numId w:val="1"/>
        </w:numPr>
        <w:rPr/>
      </w:pPr>
      <w:bookmarkStart w:id="6693" w:name="__RefHeading___Toc7561460_73709187"/>
      <w:bookmarkStart w:id="6694" w:name="_Toc3110"/>
      <w:bookmarkEnd w:id="6693"/>
      <w:r>
        <w:rPr>
          <w:rtl w:val="true"/>
        </w:rPr>
        <w:t>تهذیب الأخلاق‌</w:t>
      </w:r>
      <w:bookmarkEnd w:id="6694"/>
    </w:p>
    <w:p>
      <w:pPr>
        <w:pStyle w:val="BookText"/>
        <w:rPr/>
      </w:pPr>
      <w:r>
        <w:rPr>
          <w:rFonts w:ascii="IRNazanin" w:hAnsi="IRNazanin" w:eastAsia="IRNazanin"/>
          <w:color w:val="111111"/>
          <w:sz w:val="28"/>
          <w:sz w:val="28"/>
          <w:szCs w:val="28"/>
          <w:rtl w:val="true"/>
          <w:lang w:bidi="fa-IR"/>
        </w:rPr>
        <w:t>لأبی علی أحمد بن مسکویه کما فی أول تاریخ بیهق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طبقات الأطباء و فی أکثر طبعاته المذکورة فی معجم المطبوعات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یأتی بعنوان طهارة الأعراق کما هو المصرح به فی أول ترجمته الموسومة ب الأخلاق الناصری، عند تقریظه بأبیات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وسمه باسم الطهارة قاضیا</w:t>
      </w:r>
    </w:p>
    <w:p>
      <w:pPr>
        <w:pStyle w:val="BookText"/>
        <w:rPr/>
      </w:pPr>
      <w:r>
        <w:rPr>
          <w:rFonts w:ascii="IRNazanin" w:hAnsi="IRNazanin" w:eastAsia="IRNazanin"/>
          <w:color w:val="111111"/>
          <w:sz w:val="28"/>
          <w:sz w:val="28"/>
          <w:szCs w:val="28"/>
          <w:rtl w:val="true"/>
          <w:lang w:bidi="fa-IR"/>
        </w:rPr>
        <w:t>به حق معناه و لم یک ماینا</w:t>
      </w:r>
    </w:p>
    <w:p>
      <w:pPr>
        <w:pStyle w:val="Heading3"/>
        <w:numPr>
          <w:ilvl w:val="2"/>
          <w:numId w:val="1"/>
        </w:numPr>
        <w:rPr/>
      </w:pPr>
      <w:bookmarkStart w:id="6695" w:name="__RefHeading___Toc7561462_73709187"/>
      <w:bookmarkStart w:id="6696" w:name="_Toc3111"/>
      <w:bookmarkEnd w:id="6695"/>
      <w:r>
        <w:rPr/>
        <w:t>2264</w:t>
      </w:r>
      <w:r>
        <w:rPr>
          <w:rtl w:val="true"/>
        </w:rPr>
        <w:t xml:space="preserve">- </w:t>
      </w:r>
      <w:r>
        <w:rPr>
          <w:rtl w:val="true"/>
        </w:rPr>
        <w:t>تهذیب الأخلاق‌</w:t>
      </w:r>
      <w:bookmarkEnd w:id="6696"/>
    </w:p>
    <w:p>
      <w:pPr>
        <w:pStyle w:val="BookText"/>
        <w:rPr/>
      </w:pPr>
      <w:r>
        <w:rPr>
          <w:rFonts w:ascii="IRNazanin" w:hAnsi="IRNazanin" w:eastAsia="IRNazanin"/>
          <w:color w:val="111111"/>
          <w:sz w:val="28"/>
          <w:sz w:val="28"/>
          <w:szCs w:val="28"/>
          <w:rtl w:val="true"/>
          <w:lang w:bidi="fa-IR"/>
        </w:rPr>
        <w:t xml:space="preserve">فی محاسن الأخلاق و السنن و الآداب و فضائل المعصومین ع و بعض أحوالهم، للسید إبراهیم ابن السید محمد شبر الحسینی النجفی المعاصر المولود فی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منه مجلد و سیتم مجلده الآخر إن شاء الله</w:t>
      </w:r>
      <w:r>
        <w:rPr>
          <w:rFonts w:eastAsia="IRNazanin" w:cs="IRNazanin"/>
          <w:color w:val="111111"/>
          <w:sz w:val="28"/>
          <w:szCs w:val="28"/>
          <w:rtl w:val="true"/>
          <w:lang w:bidi="fa-IR"/>
        </w:rPr>
        <w:t>.</w:t>
      </w:r>
    </w:p>
    <w:p>
      <w:pPr>
        <w:pStyle w:val="Heading3"/>
        <w:numPr>
          <w:ilvl w:val="2"/>
          <w:numId w:val="1"/>
        </w:numPr>
        <w:rPr/>
      </w:pPr>
      <w:bookmarkStart w:id="6697" w:name="__RefHeading___Toc7561464_73709187"/>
      <w:bookmarkStart w:id="6698" w:name="_Toc3112"/>
      <w:bookmarkEnd w:id="6697"/>
      <w:r>
        <w:rPr/>
        <w:t>2265</w:t>
      </w:r>
      <w:r>
        <w:rPr>
          <w:rtl w:val="true"/>
        </w:rPr>
        <w:t xml:space="preserve">- </w:t>
      </w:r>
      <w:r>
        <w:rPr>
          <w:rtl w:val="true"/>
        </w:rPr>
        <w:t>تهذیب الأخلاق‌</w:t>
      </w:r>
      <w:bookmarkEnd w:id="6698"/>
    </w:p>
    <w:p>
      <w:pPr>
        <w:pStyle w:val="BookText"/>
        <w:rPr/>
      </w:pPr>
      <w:r>
        <w:rPr>
          <w:rFonts w:ascii="IRNazanin" w:hAnsi="IRNazanin" w:eastAsia="IRNazanin"/>
          <w:color w:val="111111"/>
          <w:sz w:val="28"/>
          <w:sz w:val="28"/>
          <w:szCs w:val="28"/>
          <w:rtl w:val="true"/>
          <w:lang w:bidi="fa-IR"/>
        </w:rPr>
        <w:t>للمولی محمد صالح الشهیر بآغا بزرگ بن آغا عبد الباقی بن المولی محمد صالح المازندرانی، ذکره حفیده میرزا حیدر علی فی إجازته الکبیرة</w:t>
      </w:r>
      <w:r>
        <w:rPr>
          <w:rFonts w:eastAsia="IRNazanin" w:cs="IRNazanin"/>
          <w:color w:val="111111"/>
          <w:sz w:val="28"/>
          <w:szCs w:val="28"/>
          <w:rtl w:val="true"/>
          <w:lang w:bidi="fa-IR"/>
        </w:rPr>
        <w:t>.</w:t>
      </w:r>
    </w:p>
    <w:p>
      <w:pPr>
        <w:pStyle w:val="Heading3"/>
        <w:numPr>
          <w:ilvl w:val="2"/>
          <w:numId w:val="1"/>
        </w:numPr>
        <w:rPr/>
      </w:pPr>
      <w:bookmarkStart w:id="6699" w:name="__RefHeading___Toc7561466_73709187"/>
      <w:bookmarkStart w:id="6700" w:name="_Toc3113"/>
      <w:bookmarkEnd w:id="6699"/>
      <w:r>
        <w:rPr/>
        <w:t>2266</w:t>
      </w:r>
      <w:r>
        <w:rPr>
          <w:rtl w:val="true"/>
        </w:rPr>
        <w:t xml:space="preserve">- </w:t>
      </w:r>
      <w:r>
        <w:rPr>
          <w:rtl w:val="true"/>
        </w:rPr>
        <w:t>تهذیب الأخلاق</w:t>
      </w:r>
      <w:bookmarkEnd w:id="6700"/>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تزکیة النفس للمولی عبد الوحید الگیلانی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تلمیذ الشیخ البهائی و صاحب أنیس الواعظین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bookmarkStart w:id="6701" w:name="pg11681_117684"/>
    </w:p>
    <w:p>
      <w:pPr>
        <w:pStyle w:val="Heading3"/>
        <w:numPr>
          <w:ilvl w:val="2"/>
          <w:numId w:val="1"/>
        </w:numPr>
        <w:rPr/>
      </w:pPr>
      <w:bookmarkStart w:id="6702" w:name="__RefHeading___Toc7561468_73709187"/>
      <w:bookmarkStart w:id="6703" w:name="_Toc3114"/>
      <w:bookmarkEnd w:id="6701"/>
      <w:bookmarkEnd w:id="6702"/>
      <w:r>
        <w:rPr/>
        <w:t>2267</w:t>
      </w:r>
      <w:r>
        <w:rPr>
          <w:rtl w:val="true"/>
        </w:rPr>
        <w:t xml:space="preserve">- </w:t>
      </w:r>
      <w:r>
        <w:rPr>
          <w:rtl w:val="true"/>
        </w:rPr>
        <w:t>تهذیب الإسلام</w:t>
      </w:r>
      <w:bookmarkEnd w:id="6703"/>
    </w:p>
    <w:p>
      <w:pPr>
        <w:pStyle w:val="BookText"/>
        <w:rPr/>
      </w:pPr>
      <w:r>
        <w:rPr>
          <w:rFonts w:ascii="IRNazanin" w:hAnsi="IRNazanin" w:eastAsia="IRNazanin"/>
          <w:color w:val="111111"/>
          <w:sz w:val="28"/>
          <w:sz w:val="28"/>
          <w:szCs w:val="28"/>
          <w:rtl w:val="true"/>
          <w:lang w:bidi="fa-IR"/>
        </w:rPr>
        <w:t xml:space="preserve">ترجمه ل حلیة المتقین الفارسی تألیف العلامة المجلسی إلی الأردویة للسید مقبول أحمد الدهلوی المعاصر مؤلف ترجمه أسنی المطالب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3"/>
        <w:numPr>
          <w:ilvl w:val="2"/>
          <w:numId w:val="1"/>
        </w:numPr>
        <w:rPr/>
      </w:pPr>
      <w:bookmarkStart w:id="6704" w:name="__RefHeading___Toc7561470_73709187"/>
      <w:bookmarkStart w:id="6705" w:name="_Toc3115"/>
      <w:bookmarkEnd w:id="6704"/>
      <w:r>
        <w:rPr>
          <w:rtl w:val="true"/>
        </w:rPr>
        <w:t>تهذیب إصلاح المنطق</w:t>
      </w:r>
      <w:bookmarkEnd w:id="6705"/>
    </w:p>
    <w:p>
      <w:pPr>
        <w:pStyle w:val="BookText"/>
        <w:rPr/>
      </w:pPr>
      <w:r>
        <w:rPr>
          <w:rFonts w:ascii="IRNazanin" w:hAnsi="IRNazanin" w:eastAsia="IRNazanin"/>
          <w:color w:val="111111"/>
          <w:sz w:val="28"/>
          <w:sz w:val="28"/>
          <w:szCs w:val="28"/>
          <w:rtl w:val="true"/>
          <w:lang w:bidi="fa-IR"/>
        </w:rPr>
        <w:t xml:space="preserve">للوزیر المغربی، مر بعنوان إصلاح المنطق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Heading3"/>
        <w:numPr>
          <w:ilvl w:val="2"/>
          <w:numId w:val="1"/>
        </w:numPr>
        <w:rPr/>
      </w:pPr>
      <w:bookmarkStart w:id="6706" w:name="__RefHeading___Toc7561472_73709187"/>
      <w:bookmarkStart w:id="6707" w:name="_Toc3116"/>
      <w:bookmarkEnd w:id="6706"/>
      <w:r>
        <w:rPr/>
        <w:t>2268</w:t>
      </w:r>
      <w:r>
        <w:rPr>
          <w:rtl w:val="true"/>
        </w:rPr>
        <w:t xml:space="preserve">- </w:t>
      </w:r>
      <w:r>
        <w:rPr>
          <w:rtl w:val="true"/>
        </w:rPr>
        <w:t>تهذیب الأصول</w:t>
      </w:r>
      <w:bookmarkEnd w:id="6707"/>
    </w:p>
    <w:p>
      <w:pPr>
        <w:pStyle w:val="BookText"/>
        <w:rPr/>
      </w:pPr>
      <w:r>
        <w:rPr>
          <w:rFonts w:ascii="IRNazanin" w:hAnsi="IRNazanin" w:eastAsia="IRNazanin"/>
          <w:color w:val="111111"/>
          <w:sz w:val="28"/>
          <w:sz w:val="28"/>
          <w:szCs w:val="28"/>
          <w:rtl w:val="true"/>
          <w:lang w:bidi="fa-IR"/>
        </w:rPr>
        <w:t xml:space="preserve">فی تحریر أصول أقلیدس الصوری للشیخ تقی الدین أبی الخیر محمد بن محمد الفارسی تلمیذ المیر صدر الدین الدشتکی المتوفی </w:t>
      </w:r>
      <w:r>
        <w:rPr>
          <w:rFonts w:eastAsia="IRNazanin" w:cs="IRNazanin"/>
          <w:color w:val="111111"/>
          <w:sz w:val="28"/>
          <w:szCs w:val="28"/>
          <w:rtl w:val="true"/>
          <w:lang w:bidi="fa-IR"/>
        </w:rPr>
        <w:t>(</w:t>
      </w:r>
      <w:r>
        <w:rPr>
          <w:rFonts w:eastAsia="IRNazanin" w:cs="IRNazanin"/>
          <w:color w:val="111111"/>
          <w:sz w:val="28"/>
          <w:szCs w:val="28"/>
          <w:lang w:bidi="fa-IR"/>
        </w:rPr>
        <w:t>903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فی کتابه أسامی العلوم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حررت أصول أقلیدس و سمیته ب تهذیب الأصول و جعلته من أقسام ریاضیات صحیفة النور</w:t>
      </w:r>
      <w:r>
        <w:rPr>
          <w:rFonts w:eastAsia="IRNazanin" w:cs="IRNazanin"/>
          <w:color w:val="111111"/>
          <w:sz w:val="28"/>
          <w:szCs w:val="28"/>
          <w:rtl w:val="true"/>
          <w:lang w:bidi="fa-IR"/>
        </w:rPr>
        <w:t>).</w:t>
      </w:r>
    </w:p>
    <w:p>
      <w:pPr>
        <w:pStyle w:val="Heading3"/>
        <w:numPr>
          <w:ilvl w:val="2"/>
          <w:numId w:val="1"/>
        </w:numPr>
        <w:rPr/>
      </w:pPr>
      <w:bookmarkStart w:id="6708" w:name="__RefHeading___Toc7561474_73709187"/>
      <w:bookmarkStart w:id="6709" w:name="_Toc3117"/>
      <w:bookmarkEnd w:id="6708"/>
      <w:r>
        <w:rPr>
          <w:rtl w:val="true"/>
        </w:rPr>
        <w:t>تهذیب الأصول‌</w:t>
      </w:r>
      <w:bookmarkEnd w:id="6709"/>
    </w:p>
    <w:p>
      <w:pPr>
        <w:pStyle w:val="BookText"/>
        <w:rPr/>
      </w:pPr>
      <w:r>
        <w:rPr>
          <w:rFonts w:ascii="IRNazanin" w:hAnsi="IRNazanin" w:eastAsia="IRNazanin"/>
          <w:color w:val="111111"/>
          <w:sz w:val="28"/>
          <w:sz w:val="28"/>
          <w:szCs w:val="28"/>
          <w:rtl w:val="true"/>
          <w:lang w:bidi="fa-IR"/>
        </w:rPr>
        <w:t>للعلامة الحلی، یأتی بعنوان تهذیب طریق الوصول إلی علم الأصول</w:t>
      </w:r>
      <w:r>
        <w:rPr>
          <w:rFonts w:eastAsia="IRNazanin" w:cs="IRNazanin"/>
          <w:color w:val="111111"/>
          <w:sz w:val="28"/>
          <w:szCs w:val="28"/>
          <w:rtl w:val="true"/>
          <w:lang w:bidi="fa-IR"/>
        </w:rPr>
        <w:t>.</w:t>
      </w:r>
    </w:p>
    <w:p>
      <w:pPr>
        <w:pStyle w:val="Heading3"/>
        <w:numPr>
          <w:ilvl w:val="2"/>
          <w:numId w:val="1"/>
        </w:numPr>
        <w:rPr/>
      </w:pPr>
      <w:bookmarkStart w:id="6710" w:name="__RefHeading___Toc7561476_73709187"/>
      <w:bookmarkStart w:id="6711" w:name="_Toc3118"/>
      <w:bookmarkEnd w:id="6710"/>
      <w:r>
        <w:rPr/>
        <w:t>2269</w:t>
      </w:r>
      <w:r>
        <w:rPr>
          <w:rtl w:val="true"/>
        </w:rPr>
        <w:t xml:space="preserve">- </w:t>
      </w:r>
      <w:r>
        <w:rPr>
          <w:rtl w:val="true"/>
        </w:rPr>
        <w:t>تهذیب الأقوال</w:t>
      </w:r>
      <w:bookmarkEnd w:id="6711"/>
    </w:p>
    <w:p>
      <w:pPr>
        <w:pStyle w:val="BookText"/>
        <w:rPr/>
      </w:pPr>
      <w:r>
        <w:rPr>
          <w:rFonts w:ascii="IRNazanin" w:hAnsi="IRNazanin" w:eastAsia="IRNazanin"/>
          <w:color w:val="111111"/>
          <w:sz w:val="28"/>
          <w:sz w:val="28"/>
          <w:szCs w:val="28"/>
          <w:rtl w:val="true"/>
          <w:lang w:bidi="fa-IR"/>
        </w:rPr>
        <w:t xml:space="preserve">للحکیم المنجم أبی ریحان محمد بن أحمد البیرونی المتوفی حدود </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ترجمته یاقوت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محمود النیسابوری، و نسب الکتاب إلیه فی الریاض کما حکاه عنه فی الروضات</w:t>
      </w:r>
      <w:r>
        <w:rPr>
          <w:rFonts w:eastAsia="IRNazanin" w:cs="IRNazanin"/>
          <w:color w:val="111111"/>
          <w:sz w:val="28"/>
          <w:szCs w:val="28"/>
          <w:rtl w:val="true"/>
          <w:lang w:bidi="fa-IR"/>
        </w:rPr>
        <w:t>.</w:t>
      </w:r>
    </w:p>
    <w:p>
      <w:pPr>
        <w:pStyle w:val="Heading3"/>
        <w:numPr>
          <w:ilvl w:val="2"/>
          <w:numId w:val="1"/>
        </w:numPr>
        <w:rPr/>
      </w:pPr>
      <w:bookmarkStart w:id="6712" w:name="__RefHeading___Toc7561478_73709187"/>
      <w:bookmarkStart w:id="6713" w:name="_Toc3119"/>
      <w:bookmarkEnd w:id="6712"/>
      <w:r>
        <w:rPr/>
        <w:t>2270</w:t>
      </w:r>
      <w:r>
        <w:rPr>
          <w:rtl w:val="true"/>
        </w:rPr>
        <w:t xml:space="preserve">- </w:t>
      </w:r>
      <w:r>
        <w:rPr>
          <w:rtl w:val="true"/>
        </w:rPr>
        <w:t>تهذیب الألفاظ</w:t>
      </w:r>
      <w:bookmarkEnd w:id="6713"/>
    </w:p>
    <w:p>
      <w:pPr>
        <w:pStyle w:val="BookText"/>
        <w:rPr/>
      </w:pPr>
      <w:r>
        <w:rPr>
          <w:rFonts w:ascii="IRNazanin" w:hAnsi="IRNazanin" w:eastAsia="IRNazanin"/>
          <w:color w:val="111111"/>
          <w:sz w:val="28"/>
          <w:sz w:val="28"/>
          <w:szCs w:val="28"/>
          <w:rtl w:val="true"/>
          <w:lang w:bidi="fa-IR"/>
        </w:rPr>
        <w:t xml:space="preserve">فی اللغة لإمام اللغة الشیخ أبی یوسف یعقوب بن إسحاق بن السکیت الشهید فی </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إصلاح المنطق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فی بیروت فی </w:t>
      </w:r>
      <w:r>
        <w:rPr>
          <w:rFonts w:eastAsia="IRNazanin" w:cs="IRNazanin"/>
          <w:color w:val="111111"/>
          <w:sz w:val="28"/>
          <w:szCs w:val="28"/>
          <w:rtl w:val="true"/>
          <w:lang w:bidi="fa-IR"/>
        </w:rPr>
        <w:t>(</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6714" w:name="__RefHeading___Toc7561480_73709187"/>
      <w:bookmarkStart w:id="6715" w:name="_Toc3120"/>
      <w:bookmarkEnd w:id="6714"/>
      <w:r>
        <w:rPr/>
        <w:t>2271</w:t>
      </w:r>
      <w:r>
        <w:rPr>
          <w:rtl w:val="true"/>
        </w:rPr>
        <w:t xml:space="preserve">- </w:t>
      </w:r>
      <w:r>
        <w:rPr>
          <w:rtl w:val="true"/>
        </w:rPr>
        <w:t>تهذیب الأنساب</w:t>
      </w:r>
      <w:bookmarkEnd w:id="6715"/>
    </w:p>
    <w:p>
      <w:pPr>
        <w:pStyle w:val="BookText"/>
        <w:rPr/>
      </w:pPr>
      <w:r>
        <w:rPr>
          <w:rFonts w:ascii="IRNazanin" w:hAnsi="IRNazanin" w:eastAsia="IRNazanin"/>
          <w:color w:val="111111"/>
          <w:sz w:val="28"/>
          <w:sz w:val="28"/>
          <w:szCs w:val="28"/>
          <w:rtl w:val="true"/>
          <w:lang w:bidi="fa-IR"/>
        </w:rPr>
        <w:t xml:space="preserve">للسید الإمام النسابة أبی عبد الله الحسین بن محمد بن القاسم بن علی بن محمد بن أحمد بن إبراهیم طباطبا، ینقل عنه السید أحمد بن محمد بن مهنا العبیدلی فی کتابه تذکره النسب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الأنساب المشجرة و جعل رمزه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طب</w:t>
      </w:r>
      <w:r>
        <w:rPr>
          <w:rFonts w:eastAsia="IRNazanin" w:cs="IRNazanin"/>
          <w:color w:val="111111"/>
          <w:sz w:val="28"/>
          <w:szCs w:val="28"/>
          <w:rtl w:val="true"/>
          <w:lang w:bidi="fa-IR"/>
        </w:rPr>
        <w:t>)</w:t>
      </w:r>
    </w:p>
    <w:p>
      <w:pPr>
        <w:pStyle w:val="Heading3"/>
        <w:numPr>
          <w:ilvl w:val="2"/>
          <w:numId w:val="1"/>
        </w:numPr>
        <w:rPr/>
      </w:pPr>
      <w:bookmarkStart w:id="6716" w:name="__RefHeading___Toc7561482_73709187"/>
      <w:bookmarkStart w:id="6717" w:name="_Toc3121"/>
      <w:bookmarkEnd w:id="6716"/>
      <w:r>
        <w:rPr/>
        <w:t>2272</w:t>
      </w:r>
      <w:r>
        <w:rPr>
          <w:rtl w:val="true"/>
        </w:rPr>
        <w:t xml:space="preserve">- </w:t>
      </w:r>
      <w:r>
        <w:rPr>
          <w:rtl w:val="true"/>
        </w:rPr>
        <w:t>تهذیب الأنساب و نهایة الأعقاب،</w:t>
      </w:r>
      <w:bookmarkEnd w:id="6717"/>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لشیخ الشرف العبیدلی الحسینی النسابة، و هو السید أبو الحسن محمد بن أبی جعفر محمد بن علی الجواد بن الحسن بن علی النسابة ابن إبراهیم بن علی الصالح بن عبید الله الأول الأعرج بن الحسین الأصغر بن الإمام السجاد ع المتوفی </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طویل لأنه یروی عن الشریف أبی محمد الحسن المعروف بابن أخی طاهر و المتوفی </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یروی عن جده یحیی النسابة الذی هو </w:t>
      </w:r>
      <w:bookmarkStart w:id="6718" w:name="pg11681_117685"/>
    </w:p>
    <w:p>
      <w:pPr>
        <w:pStyle w:val="BookText"/>
        <w:rPr/>
      </w:pPr>
      <w:bookmarkEnd w:id="6718"/>
      <w:r>
        <w:rPr>
          <w:rFonts w:ascii="IRNazanin" w:hAnsi="IRNazanin" w:eastAsia="IRNazanin"/>
          <w:color w:val="111111"/>
          <w:sz w:val="28"/>
          <w:sz w:val="28"/>
          <w:szCs w:val="28"/>
          <w:rtl w:val="true"/>
          <w:lang w:bidi="fa-IR"/>
        </w:rPr>
        <w:t xml:space="preserve">من أصحاب الإمام الرضا ع، و أول من صنف فی النسب، رأیت نسخه منه فی مکتبة الشیخ محمد الجواد الجزائری فی النجف، و هی بخط محمد بن علی بن أسد الحلی کتبها بالحلة و فرغ من الکتابة عصر الخمیس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أوله باب ذکر أسماء أوائل القبائل من قریش و أصولها و فروعها، و بعده باب أسماء القبائل و بعض ألقابها، الطالبیون، الجعفریون، العقیلیون، و هکذا، ثم یذکر الأعقاب، لکن النسخة ناقصة فی مواضع کثیرة، ذکر فیه نسب نفسه کما ذکرناه،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یعقب صاحب هذا الکتاب من الذکور أحدا إلی آخر سنة عشرین و 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ینقل عن هذا الکتاب صاحب الریاض فی ترجمه السید المرتضی نسبه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حصل من ولد موسی الثانی ابن إبراهیم بن موسی الکاظم ع جماعة منهم أبو جعفر محمد الأعرج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العقب من ولد أبی جعفر محمد الأعرج فی رجل واحد هو موسی بن محمد، و حصل منه أبو عبد الله أحمد بن موسی، عمی بعد رجوعه من شیراز، و مات و له عقب، و أخوه أبو أحمد الحسین بن موسی الشریف الجلیل الطاهر الأوحد ذو المناقب، و حصل له من الذکور أبو القاسم علی المرتضی بن الحسین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کلامه الموجود کذلک فی نسخه الجزائری و کذلک فی الریاض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 بعد رجوعه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زاد فی نسخه</w:t>
      </w:r>
    </w:p>
    <w:p>
      <w:pPr>
        <w:pStyle w:val="BookText"/>
        <w:rPr/>
      </w:pPr>
      <w:r>
        <w:rPr>
          <w:rFonts w:ascii="IRNazanin" w:hAnsi="IRNazanin" w:eastAsia="IRNazanin"/>
          <w:color w:val="111111"/>
          <w:sz w:val="28"/>
          <w:sz w:val="28"/>
          <w:szCs w:val="28"/>
          <w:rtl w:val="true"/>
          <w:lang w:bidi="fa-IR"/>
        </w:rPr>
        <w:t xml:space="preserve">صاحب الریاض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عمی بعد رجوعه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قرأه صاحب الریاض بالتشدید فی عمی و بیاء المتکلم فاعتقد أن أحمد بن موسی عم المؤلف، و لذا وصف المؤلف بالموسوی و قال إنه من ولد عم السید المرتضی مع أنه کما عرفت حسینی عبیدلی</w:t>
      </w:r>
    </w:p>
    <w:p>
      <w:pPr>
        <w:pStyle w:val="Heading3"/>
        <w:numPr>
          <w:ilvl w:val="2"/>
          <w:numId w:val="1"/>
        </w:numPr>
        <w:rPr/>
      </w:pPr>
      <w:bookmarkStart w:id="6719" w:name="__RefHeading___Toc7561484_73709187"/>
      <w:bookmarkStart w:id="6720" w:name="_Toc3122"/>
      <w:bookmarkEnd w:id="6719"/>
      <w:r>
        <w:rPr/>
        <w:t>2273</w:t>
      </w:r>
      <w:r>
        <w:rPr>
          <w:rtl w:val="true"/>
        </w:rPr>
        <w:t xml:space="preserve">- </w:t>
      </w:r>
      <w:r>
        <w:rPr>
          <w:rtl w:val="true"/>
        </w:rPr>
        <w:t>تهذیب البیان</w:t>
      </w:r>
      <w:bookmarkEnd w:id="6720"/>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النحو، للشیخ بهاء الدین محمد بن الحسین العاملی المتوفی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فی غایة الاختصار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باسمک یا رب یبتدئ الکلام، و بحمدک یختم کل أمر یرام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رسالة صغیرة الحجم وجیزة النظم خفیفة المئونة کثیرة المعونة، قد حوت من علم النحو أصوله، و هذبت فصوله، و نظمت درره، و تضمنت غرره، أوجزت لفظها لیسهل حفظها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عدة نسخ، و طبع ضمن مجموعة بالهند، و مر شرحه الموسوم ب إرشاد اللبیب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شروحه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علی الحرفوشی المتوفی </w:t>
      </w:r>
      <w:r>
        <w:rPr>
          <w:rFonts w:eastAsia="IRNazanin" w:cs="IRNazanin"/>
          <w:color w:val="111111"/>
          <w:sz w:val="28"/>
          <w:szCs w:val="28"/>
          <w:rtl w:val="true"/>
          <w:lang w:bidi="fa-IR"/>
        </w:rPr>
        <w:t>(</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الأمل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نعمة الله الجزائری الموسوم ب مفتاح اللبیب یأتی </w:t>
      </w:r>
      <w:bookmarkStart w:id="6721" w:name="pg11681_117686"/>
    </w:p>
    <w:p>
      <w:pPr>
        <w:pStyle w:val="Heading3"/>
        <w:numPr>
          <w:ilvl w:val="2"/>
          <w:numId w:val="1"/>
        </w:numPr>
        <w:rPr/>
      </w:pPr>
      <w:bookmarkStart w:id="6722" w:name="__RefHeading___Toc7561486_73709187"/>
      <w:bookmarkStart w:id="6723" w:name="_Toc3123"/>
      <w:bookmarkEnd w:id="6721"/>
      <w:bookmarkEnd w:id="6722"/>
      <w:r>
        <w:rPr/>
        <w:t>2274</w:t>
      </w:r>
      <w:r>
        <w:rPr>
          <w:rtl w:val="true"/>
        </w:rPr>
        <w:t xml:space="preserve">- </w:t>
      </w:r>
      <w:r>
        <w:rPr>
          <w:rtl w:val="true"/>
        </w:rPr>
        <w:t>تهذیب التاریخ</w:t>
      </w:r>
      <w:bookmarkEnd w:id="6723"/>
    </w:p>
    <w:p>
      <w:pPr>
        <w:pStyle w:val="BookText"/>
        <w:rPr/>
      </w:pPr>
      <w:r>
        <w:rPr>
          <w:rFonts w:ascii="IRNazanin" w:hAnsi="IRNazanin" w:eastAsia="IRNazanin"/>
          <w:color w:val="111111"/>
          <w:sz w:val="28"/>
          <w:sz w:val="28"/>
          <w:szCs w:val="28"/>
          <w:rtl w:val="true"/>
          <w:lang w:bidi="fa-IR"/>
        </w:rPr>
        <w:t>للشیخ أبی علی أحمد بن مسکویه المذکور آنفا نسبه إلیه ابن فندق البیهقی فی أول تاریخ بیهق‌</w:t>
      </w:r>
    </w:p>
    <w:p>
      <w:pPr>
        <w:pStyle w:val="Heading3"/>
        <w:numPr>
          <w:ilvl w:val="2"/>
          <w:numId w:val="1"/>
        </w:numPr>
        <w:rPr/>
      </w:pPr>
      <w:bookmarkStart w:id="6724" w:name="__RefHeading___Toc7561488_73709187"/>
      <w:bookmarkStart w:id="6725" w:name="_Toc3124"/>
      <w:bookmarkEnd w:id="6724"/>
      <w:r>
        <w:rPr/>
        <w:t>2275</w:t>
      </w:r>
      <w:r>
        <w:rPr>
          <w:rtl w:val="true"/>
        </w:rPr>
        <w:t xml:space="preserve">- </w:t>
      </w:r>
      <w:r>
        <w:rPr>
          <w:rtl w:val="true"/>
        </w:rPr>
        <w:t>تهذیب التعالیم</w:t>
      </w:r>
      <w:bookmarkEnd w:id="6725"/>
    </w:p>
    <w:p>
      <w:pPr>
        <w:pStyle w:val="BookText"/>
        <w:rPr/>
      </w:pPr>
      <w:r>
        <w:rPr>
          <w:rFonts w:ascii="IRNazanin" w:hAnsi="IRNazanin" w:eastAsia="IRNazanin"/>
          <w:color w:val="111111"/>
          <w:sz w:val="28"/>
          <w:sz w:val="28"/>
          <w:szCs w:val="28"/>
          <w:rtl w:val="true"/>
          <w:lang w:bidi="fa-IR"/>
        </w:rPr>
        <w:t xml:space="preserve">لأبی نصر منصور بن علی بن عراق بن منصور بن عبد الله المتوفی بعد </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تلمیذ المؤلف أبو ریحان البیرونی فی کتابه الاستیعاب و له تحریر أکر مانالاوس کما نسبه إلیه الخواجة نصیر الدین فی تحریر المتوسطات و حفید عمه کان آخر ملوک خوارزم شاه و بقتله انقرضت دولتهم و هو السلطان محمد بن أحمد بن محمد بن عراق کما ذکره بدیع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فروزانفر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الخراسانی فی محاضراته فی السنة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p>
    <w:p>
      <w:pPr>
        <w:pStyle w:val="Heading3"/>
        <w:numPr>
          <w:ilvl w:val="2"/>
          <w:numId w:val="1"/>
        </w:numPr>
        <w:rPr/>
      </w:pPr>
      <w:bookmarkStart w:id="6726" w:name="__RefHeading___Toc7561490_73709187"/>
      <w:bookmarkStart w:id="6727" w:name="_Toc3125"/>
      <w:bookmarkEnd w:id="6726"/>
      <w:r>
        <w:rPr/>
        <w:t>2276</w:t>
      </w:r>
      <w:r>
        <w:rPr>
          <w:rtl w:val="true"/>
        </w:rPr>
        <w:t xml:space="preserve">- </w:t>
      </w:r>
      <w:r>
        <w:rPr>
          <w:rtl w:val="true"/>
        </w:rPr>
        <w:t>تهذیب الخصائل و تذهیب الفضائل</w:t>
      </w:r>
      <w:bookmarkEnd w:id="6727"/>
    </w:p>
    <w:p>
      <w:pPr>
        <w:pStyle w:val="BookText"/>
        <w:rPr/>
      </w:pPr>
      <w:r>
        <w:rPr>
          <w:rFonts w:ascii="IRNazanin" w:hAnsi="IRNazanin" w:eastAsia="IRNazanin"/>
          <w:color w:val="111111"/>
          <w:sz w:val="28"/>
          <w:sz w:val="28"/>
          <w:szCs w:val="28"/>
          <w:rtl w:val="true"/>
          <w:lang w:bidi="fa-IR"/>
        </w:rPr>
        <w:t>فی الأخلاق باللغة الأردویة، طبع بالهند، فراجعه</w:t>
      </w:r>
    </w:p>
    <w:p>
      <w:pPr>
        <w:pStyle w:val="Heading3"/>
        <w:numPr>
          <w:ilvl w:val="2"/>
          <w:numId w:val="1"/>
        </w:numPr>
        <w:rPr/>
      </w:pPr>
      <w:bookmarkStart w:id="6728" w:name="__RefHeading___Toc7561492_73709187"/>
      <w:bookmarkStart w:id="6729" w:name="_Toc3126"/>
      <w:bookmarkEnd w:id="6728"/>
      <w:r>
        <w:rPr/>
        <w:t>2277</w:t>
      </w:r>
      <w:r>
        <w:rPr>
          <w:rtl w:val="true"/>
        </w:rPr>
        <w:t xml:space="preserve">- </w:t>
      </w:r>
      <w:r>
        <w:rPr>
          <w:rtl w:val="true"/>
        </w:rPr>
        <w:t>تهذیب الشیعة</w:t>
      </w:r>
      <w:bookmarkEnd w:id="6729"/>
    </w:p>
    <w:p>
      <w:pPr>
        <w:pStyle w:val="BookText"/>
        <w:rPr/>
      </w:pPr>
      <w:r>
        <w:rPr>
          <w:rFonts w:ascii="IRNazanin" w:hAnsi="IRNazanin" w:eastAsia="IRNazanin"/>
          <w:color w:val="111111"/>
          <w:sz w:val="28"/>
          <w:sz w:val="28"/>
          <w:szCs w:val="28"/>
          <w:rtl w:val="true"/>
          <w:lang w:bidi="fa-IR"/>
        </w:rPr>
        <w:t xml:space="preserve">لأحکام الشریعة، للشیخ أبی علی الإسکافی الکاتب المعروف بابن الجنید، و هو محمد بن أحمد ابن الجنید المتوفی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آیة الله بحر العلوم فی الفوائد الرجالیة، هو أحد القدیمین و شیخ مشایخ النجاشی و الشیخ الطوسی، و قد ترجمه</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رجاله، و عد کتب التهذیب و إنها إلی قرب المائة و الخمسین کتابا، و قال العلامة الحلی فی إیضاح الاشتباه فی ترجمه ابن الجنید بعد ذکر کتاب التهذیب له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بخط السید السعید صفی الدین محمد بن معد الموسوی 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إلی من هذا الکتاب مجلد واحد قد ذهب من أوله أوراق و هو کتاب النکاح فتصفحته و لمحت مضمونه فلم أر لأحد من هذه الطائفة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أجود منه و لا أبلغ و لا أحسن عبارة و لا أدق معنی، و قد استوفی فیه الفروع و الأصول و ذکر الخلاف فی المسائل و یحدث علی ذلک و استدل بطرق الإمامیة و طرق مخالفیهم، و هذا الکتاب إذا أنعم النظر فیه و حصلت معانیه و أدیم الاطلاع فیه علم قدره و موقعه و حصل به نفع کثیر لا یحصل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محمد بن معد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أقول أنا وقع إلی من مصنفات هذا الشیخ العظیم الشأن کتاب الأحمدی فی الفقه المحمدی و هو مختصر هذا الکتاب، و هو کتاب جید یدل علی فضل هذا الرجل و کماله و بلوغه الغایة القصوی فی الفقه و جودة نظره و أنا ذکرت خلافه و أقواله فی کتاب مختلف الشیعة لأحکام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فی المیم بعنوان </w:t>
      </w:r>
      <w:bookmarkStart w:id="6730" w:name="pg11681_117687"/>
    </w:p>
    <w:p>
      <w:pPr>
        <w:pStyle w:val="BookText"/>
        <w:rPr/>
      </w:pPr>
      <w:bookmarkEnd w:id="6730"/>
      <w:r>
        <w:rPr>
          <w:rFonts w:ascii="IRNazanin" w:hAnsi="IRNazanin" w:eastAsia="IRNazanin"/>
          <w:color w:val="111111"/>
          <w:sz w:val="28"/>
          <w:sz w:val="28"/>
          <w:szCs w:val="28"/>
          <w:rtl w:val="true"/>
          <w:lang w:bidi="fa-IR"/>
        </w:rPr>
        <w:t>المختصر الأحمدی، و یظهر من کلام السید بن معد أن التهذیب فی مجلدات کثیرة أحدها مجلد النکاح الذی وقع إلیه بل صرح فی الفهرست أنه فی عشرین مجلدا لکنه لأجل قوله بالقیاس ترک الأصحاب العمل بجمیع تصانیفه الکثیرة و استنساخها حتی أن فی عصر العلامة لم یوجد منها غیر مختصره، و بعد عصره لم نطلع علی وجود المختصر أیضا</w:t>
      </w:r>
    </w:p>
    <w:p>
      <w:pPr>
        <w:pStyle w:val="Heading3"/>
        <w:numPr>
          <w:ilvl w:val="2"/>
          <w:numId w:val="1"/>
        </w:numPr>
        <w:rPr/>
      </w:pPr>
      <w:bookmarkStart w:id="6731" w:name="__RefHeading___Toc7561494_73709187"/>
      <w:bookmarkStart w:id="6732" w:name="_Toc3127"/>
      <w:bookmarkEnd w:id="6731"/>
      <w:r>
        <w:rPr/>
        <w:t>2278</w:t>
      </w:r>
      <w:r>
        <w:rPr>
          <w:rtl w:val="true"/>
        </w:rPr>
        <w:t xml:space="preserve">- </w:t>
      </w:r>
      <w:r>
        <w:rPr>
          <w:rtl w:val="true"/>
        </w:rPr>
        <w:t>تهذیب الصرف</w:t>
      </w:r>
      <w:bookmarkEnd w:id="6732"/>
    </w:p>
    <w:p>
      <w:pPr>
        <w:pStyle w:val="BookText"/>
        <w:rPr/>
      </w:pPr>
      <w:r>
        <w:rPr>
          <w:rFonts w:ascii="IRNazanin" w:hAnsi="IRNazanin" w:eastAsia="IRNazanin"/>
          <w:color w:val="111111"/>
          <w:sz w:val="28"/>
          <w:sz w:val="28"/>
          <w:szCs w:val="28"/>
          <w:rtl w:val="true"/>
          <w:lang w:bidi="fa-IR"/>
        </w:rPr>
        <w:t xml:space="preserve">و یقال له الساعتیة أیضا للسید علی محمد بن السید محمد بن دلدار علی النقوی اللکهنوی المتوفی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علی نقی فی مشاهیر علماء الهند</w:t>
      </w:r>
    </w:p>
    <w:p>
      <w:pPr>
        <w:pStyle w:val="Heading3"/>
        <w:numPr>
          <w:ilvl w:val="2"/>
          <w:numId w:val="1"/>
        </w:numPr>
        <w:rPr/>
      </w:pPr>
      <w:bookmarkStart w:id="6733" w:name="__RefHeading___Toc7561496_73709187"/>
      <w:bookmarkStart w:id="6734" w:name="_Toc3128"/>
      <w:bookmarkEnd w:id="6733"/>
      <w:r>
        <w:rPr/>
        <w:t>2279</w:t>
      </w:r>
      <w:r>
        <w:rPr>
          <w:rtl w:val="true"/>
        </w:rPr>
        <w:t xml:space="preserve">- </w:t>
      </w:r>
      <w:r>
        <w:rPr>
          <w:rtl w:val="true"/>
        </w:rPr>
        <w:t>تهذیب الطبع</w:t>
      </w:r>
      <w:bookmarkEnd w:id="6734"/>
    </w:p>
    <w:p>
      <w:pPr>
        <w:pStyle w:val="BookText"/>
        <w:rPr/>
      </w:pPr>
      <w:r>
        <w:rPr>
          <w:rFonts w:ascii="IRNazanin" w:hAnsi="IRNazanin" w:eastAsia="IRNazanin"/>
          <w:color w:val="111111"/>
          <w:sz w:val="28"/>
          <w:sz w:val="28"/>
          <w:szCs w:val="28"/>
          <w:rtl w:val="true"/>
          <w:lang w:bidi="fa-IR"/>
        </w:rPr>
        <w:t xml:space="preserve">للسید الشریف أبی الحسن محمد بن أحمد بن محمد بن أحمد بن إبراهیم طباطبا بن إسماعیل الدیباج ابن إبراهیم الغمر ابن الحسن المثنی ابن الحسن السبط ع، حکی فی نسمة السحر عن معاهد التنصیص أنه کان مذکورا بالفطنة و الذکاء و الجودة، و عده ابن شهرآشوب فی آخر معالم العلماء من شعراء الشیعة بعنوان الشریف ابن طباطبا النسابة الأصفهانی و ترجمه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ابن طباطبا العلوی، و ذکر ترجمته فی 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أبی الحسن محمد بن أحمد ابن طباطبا الشاعر، و ترجمه فی 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أنه ولد بأصفهان و بها توفی فی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بعض أحواله و عقبه بها و تصانیفه و منها تهذیب الطبع هذا، و ذکر من شعره ما یشعر بمذهبه، و ذکر ابن خلکان بعض شعره من غیر معرفة بشخصه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ترجمه أبی القاسم أحمد بن محمد بن إسماعیل بن إبراهیم طباطبا الحسنی</w:t>
      </w:r>
    </w:p>
    <w:p>
      <w:pPr>
        <w:pStyle w:val="BookText"/>
        <w:rPr/>
      </w:pPr>
      <w:r>
        <w:rPr>
          <w:rFonts w:ascii="IRNazanin" w:hAnsi="IRNazanin" w:eastAsia="IRNazanin"/>
          <w:color w:val="111111"/>
          <w:sz w:val="28"/>
          <w:sz w:val="28"/>
          <w:szCs w:val="28"/>
          <w:rtl w:val="true"/>
          <w:lang w:bidi="fa-IR"/>
        </w:rPr>
        <w:t xml:space="preserve">الرسی المصری المتوفی بها فی </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وجدته فی دیوان أبی الحسن بن طباطبا، و لا أدری من هو و لا وجه النسبة بینه و بین أبی القاسم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 من شعره المذکور فی نسمة 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حکی الماء فرط رقته</w:t>
      </w:r>
    </w:p>
    <w:p>
      <w:pPr>
        <w:pStyle w:val="BookText"/>
        <w:rPr/>
      </w:pPr>
      <w:r>
        <w:rPr>
          <w:rFonts w:ascii="IRNazanin" w:hAnsi="IRNazanin" w:eastAsia="IRNazanin"/>
          <w:color w:val="111111"/>
          <w:sz w:val="28"/>
          <w:sz w:val="28"/>
          <w:szCs w:val="28"/>
          <w:rtl w:val="true"/>
          <w:lang w:bidi="fa-IR"/>
        </w:rPr>
        <w:t>و قلبه فی قساوة الحجر</w:t>
      </w:r>
    </w:p>
    <w:p>
      <w:pPr>
        <w:pStyle w:val="BookText"/>
        <w:rPr/>
      </w:pPr>
      <w:r>
        <w:rPr>
          <w:rFonts w:ascii="IRNazanin" w:hAnsi="IRNazanin" w:eastAsia="IRNazanin"/>
          <w:color w:val="111111"/>
          <w:sz w:val="28"/>
          <w:sz w:val="28"/>
          <w:szCs w:val="28"/>
          <w:rtl w:val="true"/>
          <w:lang w:bidi="fa-IR"/>
        </w:rPr>
        <w:t>یا لیت حظی کحظ ثوبک من</w:t>
      </w:r>
    </w:p>
    <w:p>
      <w:pPr>
        <w:pStyle w:val="BookText"/>
        <w:rPr/>
      </w:pPr>
      <w:r>
        <w:rPr>
          <w:rFonts w:ascii="IRNazanin" w:hAnsi="IRNazanin" w:eastAsia="IRNazanin"/>
          <w:color w:val="111111"/>
          <w:sz w:val="28"/>
          <w:sz w:val="28"/>
          <w:szCs w:val="28"/>
          <w:rtl w:val="true"/>
          <w:lang w:bidi="fa-IR"/>
        </w:rPr>
        <w:t>جسمک یا واحد البشر</w:t>
      </w:r>
    </w:p>
    <w:p>
      <w:pPr>
        <w:pStyle w:val="BookText"/>
        <w:rPr/>
      </w:pPr>
      <w:r>
        <w:rPr>
          <w:rFonts w:ascii="IRNazanin" w:hAnsi="IRNazanin" w:eastAsia="IRNazanin"/>
          <w:color w:val="111111"/>
          <w:sz w:val="28"/>
          <w:sz w:val="28"/>
          <w:szCs w:val="28"/>
          <w:rtl w:val="true"/>
          <w:lang w:bidi="fa-IR"/>
        </w:rPr>
        <w:t>لا تعجبوا من بلا غلالته</w:t>
      </w:r>
    </w:p>
    <w:p>
      <w:pPr>
        <w:pStyle w:val="BookText"/>
        <w:rPr/>
      </w:pPr>
      <w:r>
        <w:rPr>
          <w:rFonts w:ascii="IRNazanin" w:hAnsi="IRNazanin" w:eastAsia="IRNazanin"/>
          <w:color w:val="111111"/>
          <w:sz w:val="28"/>
          <w:sz w:val="28"/>
          <w:szCs w:val="28"/>
          <w:rtl w:val="true"/>
          <w:lang w:bidi="fa-IR"/>
        </w:rPr>
        <w:t>قد زر أزراره علی القمر</w:t>
      </w:r>
    </w:p>
    <w:p>
      <w:pPr>
        <w:pStyle w:val="Heading3"/>
        <w:numPr>
          <w:ilvl w:val="2"/>
          <w:numId w:val="1"/>
        </w:numPr>
        <w:rPr/>
      </w:pPr>
      <w:bookmarkStart w:id="6735" w:name="__RefHeading___Toc7561498_73709187"/>
      <w:bookmarkStart w:id="6736" w:name="_Toc3129"/>
      <w:bookmarkEnd w:id="6735"/>
      <w:r>
        <w:rPr/>
        <w:t>2280</w:t>
      </w:r>
      <w:r>
        <w:rPr>
          <w:rtl w:val="true"/>
        </w:rPr>
        <w:t xml:space="preserve">- </w:t>
      </w:r>
      <w:r>
        <w:rPr>
          <w:rtl w:val="true"/>
        </w:rPr>
        <w:t>تهذیب طریق الوصول‌</w:t>
      </w:r>
      <w:bookmarkEnd w:id="6736"/>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علم الأصول، عبر به کذلک فی کشف الظنون و قد یخفف و یقال تهذیب الأصول، أو تهذیب الأصول کما عبر به فی الخلاصة، هو متن متین لآیة الله العلامة الحلی المتوفی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باسم ولده فخر المحققین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رافع </w:t>
      </w:r>
    </w:p>
    <w:p>
      <w:pPr>
        <w:pStyle w:val="BookText"/>
        <w:rPr/>
      </w:pPr>
      <w:r>
        <w:rPr>
          <w:rFonts w:ascii="IRNazanin" w:hAnsi="IRNazanin" w:eastAsia="IRNazanin"/>
          <w:color w:val="111111"/>
          <w:sz w:val="28"/>
          <w:sz w:val="28"/>
          <w:szCs w:val="28"/>
          <w:rtl w:val="true"/>
          <w:lang w:bidi="fa-IR"/>
        </w:rPr>
        <w:t>درجات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علی الحجر فی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هامشه شرحه الموسوم ب منیة اللبیب، و نسخه منه فی الخزانة الرضویة تاریخ کتابتها </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 بمکتبة مدرسة فاضل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قد ضمت بعضها إلی المکتبة الرضویة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بخط الشیخ علی بن الحسن الحائری فرغ من کتابتها فی </w:t>
      </w:r>
      <w:r>
        <w:rPr>
          <w:rFonts w:eastAsia="IRNazanin" w:cs="IRNazanin"/>
          <w:color w:val="111111"/>
          <w:sz w:val="28"/>
          <w:szCs w:val="28"/>
          <w:rtl w:val="true"/>
          <w:lang w:bidi="fa-IR"/>
        </w:rPr>
        <w:t>(</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قرأه علی شیخه علی بن عبد الجلیل الحائری فی </w:t>
      </w:r>
      <w:r>
        <w:rPr>
          <w:rFonts w:eastAsia="IRNazanin" w:cs="IRNazanin"/>
          <w:color w:val="111111"/>
          <w:sz w:val="28"/>
          <w:szCs w:val="28"/>
          <w:rtl w:val="true"/>
          <w:lang w:bidi="fa-IR"/>
        </w:rPr>
        <w:t>(</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کتبه علیه شیخه بخطه فی التاریخ، و نقل المولی محمد أمین الأسترآبادی الأخباری عن السید الأمیر جمال الدین محمد الأسترآبادی فی شرحه ل التهذیب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مختصر من مختصر الحاجبی الذی هو مختصر کتابه المنتهی و هو مختصر من الأحکام للآمدی المختصر عن محصول فخر الدین الرازی المختصر من المعتمد لأبی الحسین البصری محمد بن علی المتکلم المعتزلی المتوفی فی ببغداد فی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یظهر منه أنه حاول بذلک الکلام إرجاع علم الأصول و کتبه إلی علماء العامة بزعم أن الأصولیین منا عیال علیهم أو لم یطلع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 الطائفة المعاصر لأبی الحسین البصری فهل یحتمل أنه أخذ مطالبه عن غیر أستاذه الشیخ المفید المقدم علی أبی الحسین، نعم لم یدون إلی عصر المولی محمد أمین کتاب أصول آل الرسول الحاوی لأربعة آلاف حدیث عن المعصومین ع یتعلق جمیعها بأصول الفقه، و قد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الأصول الأصلیة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معذور بعدم اطلاعه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الشروح و التعلیقات و الحواشی علیه کثیرة جدا فمن الشروح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المحقق المیرزا أبی القاسم بن الحسن الشفتی القمی إلی أواخر الأوامر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الشیخ أحمد بن محمد علی البلاغی تلمیذ السید عبد الله شبر، ذکره السید محمد معصوم فی ترجمه السید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بعض تلامیذ العلامة الحلی، کان عند الشیخ محمد بن یونس الشویهی عند تألیفه براهین العقول فی سنة </w:t>
      </w:r>
      <w:r>
        <w:rPr>
          <w:rFonts w:eastAsia="IRNazanin" w:cs="IRNazanin"/>
          <w:color w:val="111111"/>
          <w:sz w:val="28"/>
          <w:szCs w:val="28"/>
          <w:rtl w:val="true"/>
          <w:lang w:bidi="fa-IR"/>
        </w:rPr>
        <w:t>(</w:t>
      </w:r>
      <w:r>
        <w:rPr>
          <w:rFonts w:eastAsia="IRNazanin" w:cs="IRNazanin"/>
          <w:color w:val="111111"/>
          <w:sz w:val="28"/>
          <w:szCs w:val="28"/>
          <w:lang w:bidi="fa-IR"/>
        </w:rPr>
        <w:t>1229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بعض المعاصرین للشاه طهماسب، ألفه بعد شرحه مبادئ الوصول و هو إلی أواسط العام و الخاص</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السید جمال الدین بن عبد الله بن محمد بن الحسن الجرجانی، کما فی کشف الحجب ألف سنة </w:t>
      </w:r>
      <w:r>
        <w:rPr>
          <w:rFonts w:eastAsia="IRNazanin" w:cs="IRNazanin"/>
          <w:color w:val="111111"/>
          <w:sz w:val="28"/>
          <w:szCs w:val="28"/>
          <w:rtl w:val="true"/>
          <w:lang w:bidi="fa-IR"/>
        </w:rPr>
        <w:t>(</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 السید حسین العمیدی النجفی من أواخر القرن العاشر شیخ مشایخ السید حسین بن حیدر الکرکی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المولی کمال الدین حسین بن عبد الحق الإلهی المتوفی </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الریاض عن تحفه السامی شرح الشیخ حسین بن عبد الصمد الحارثی العاملی، هو إصلاح للشرح الموسوم ب جامع البین للشهید الثانی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الشیخ محمد رضا الهمدانی من المتأخرین، رأیته بخطه فی مکتبة الخوانساری فی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المولی شاه طاهر بن رضی الدین الإسماعیلی الحسینی الکاشانی تلمیذ المحقق الخفری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السید مجد الدین عباد، اسمه توضیح الوصول کما مر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السید ضیاء الدین عبد الله بن مجد الدین أبی الفوارس ابن أخت العلامة، اسمه منیة اللبیب و هو مطبوع، جمعه الشهید مع شرحه أخیه فی جامع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السید عمید الدین عبد المطلب الأخ الأکبر للسید ضیاء الدین و شرحه مخالف مع شرح السید ضیاء الدین عبارة و مطلبا، نسخه منه توجد فی الخزانة الرضویة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الشیخ عبد النبی بن سعد الجزائری، اسمه نهایة التقریب،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الشیخ علی بن الحسین الأعسم اسمه مناهل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الشیخ محمد علی بن عباس البلاغی اسمه مطارح الأنظار و مر شرح ولده شرح الشیخ محمد علی المذکور المختصر من شرحه الأول، یأتی بعنوان مختصر المطارح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السید جمال الدین محمد الحسینی الأسترآبادی، ذکره فی کشف الحجب مع ذکره شرح جمال الدین الجرجانی و ظاهره تعددهما، و هو الذی نقل عنه المولی محمد أمین الأسترآبادی کلامه السابق</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الشیخ محمد من المتأخرین، کان عند الشیخ محمد بن یونس الشویهی، ذکره فی براهین العقول</w:t>
      </w:r>
      <w:r>
        <w:rPr>
          <w:rFonts w:eastAsia="IRNazanin" w:cs="IRNazanin"/>
          <w:color w:val="111111"/>
          <w:sz w:val="28"/>
          <w:szCs w:val="28"/>
          <w:rtl w:val="true"/>
          <w:lang w:bidi="fa-IR"/>
        </w:rPr>
        <w:t xml:space="preserve">. </w:t>
      </w:r>
      <w:bookmarkStart w:id="6737" w:name="pg11681_117690"/>
    </w:p>
    <w:p>
      <w:pPr>
        <w:pStyle w:val="BookText"/>
        <w:rPr/>
      </w:pPr>
      <w:bookmarkEnd w:id="6737"/>
      <w:r>
        <w:rPr>
          <w:rFonts w:ascii="IRNazanin" w:hAnsi="IRNazanin" w:eastAsia="IRNazanin"/>
          <w:color w:val="111111"/>
          <w:sz w:val="28"/>
          <w:sz w:val="28"/>
          <w:szCs w:val="28"/>
          <w:rtl w:val="true"/>
          <w:lang w:bidi="fa-IR"/>
        </w:rPr>
        <w:t>شرح السید صفی الدین محمد بن جمال الدین الحسینی الأسترآبادی تلمیذ المحقق الکرکی، کما یظهر من کلام السید حسین بن حیدر الکرکی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فخر المحققین ولد المصنف أبی جعفر محمد بن الحسن المتوفی </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غایة السئول،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الشیخ السعید محمد بن مکی الشهید فی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جامع البین الجامع بین شرحی الأخوین ابنی أخت العلامة الحلی، جمعهما و میزهما بعلامة علیه السلام  لعمید الدین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لضیاء الدین و زاد من نفسه زیادات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الشیخ محمد بن یونس الشویهی، اسمه براهین العقول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الشیخ منصور بن عبد الله الشیرازی المعروف ب راستگو اسمه الفصول و یقال له الفوائد المنصوریة،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الحواشی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الجواد العاملی الحسینی صاحب مفتاح الکرامة المتوفی </w:t>
      </w: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قطعة من أوائله بخطه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بن الحسن الحائری علی نسخه کتبها بخطه فی </w:t>
      </w:r>
      <w:r>
        <w:rPr>
          <w:rFonts w:eastAsia="IRNazanin" w:cs="IRNazanin"/>
          <w:color w:val="111111"/>
          <w:sz w:val="28"/>
          <w:szCs w:val="28"/>
          <w:rtl w:val="true"/>
          <w:lang w:bidi="fa-IR"/>
        </w:rPr>
        <w:t>(</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قرأها علی شیخه الشیخ علی بن عبد الجلیل الحائری فی </w:t>
      </w:r>
      <w:r>
        <w:rPr>
          <w:rFonts w:eastAsia="IRNazanin" w:cs="IRNazanin"/>
          <w:color w:val="111111"/>
          <w:sz w:val="28"/>
          <w:szCs w:val="28"/>
          <w:rtl w:val="true"/>
          <w:lang w:bidi="fa-IR"/>
        </w:rPr>
        <w:t>(</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علیها الحواشی بخطه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الحسن سبط الشهید المتوفی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الشیخ شرف الدین المازندرانی کثیرا من فوائدها فی مجموعته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علی بن أبی جمهور الأحسائی، ذکرها فی إجازته للشیخ محمد بن صالح الغروی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القاضی نور الله الشهید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التستری، ذکر فی فهرس تصانیفه</w:t>
      </w:r>
      <w:r>
        <w:rPr>
          <w:rFonts w:eastAsia="IRNazanin" w:cs="IRNazanin"/>
          <w:color w:val="111111"/>
          <w:sz w:val="28"/>
          <w:szCs w:val="28"/>
          <w:rtl w:val="true"/>
          <w:lang w:bidi="fa-IR"/>
        </w:rPr>
        <w:t>.</w:t>
      </w:r>
    </w:p>
    <w:p>
      <w:pPr>
        <w:pStyle w:val="Heading3"/>
        <w:numPr>
          <w:ilvl w:val="2"/>
          <w:numId w:val="1"/>
        </w:numPr>
        <w:rPr/>
      </w:pPr>
      <w:bookmarkStart w:id="6738" w:name="__RefHeading___Toc7561500_73709187"/>
      <w:bookmarkStart w:id="6739" w:name="_Toc3130"/>
      <w:bookmarkEnd w:id="6738"/>
      <w:r>
        <w:rPr/>
        <w:t>2281</w:t>
      </w:r>
      <w:r>
        <w:rPr>
          <w:rtl w:val="true"/>
        </w:rPr>
        <w:t xml:space="preserve">- </w:t>
      </w:r>
      <w:r>
        <w:rPr>
          <w:rtl w:val="true"/>
        </w:rPr>
        <w:t>تهذیب العین</w:t>
      </w:r>
      <w:bookmarkEnd w:id="6739"/>
    </w:p>
    <w:p>
      <w:pPr>
        <w:pStyle w:val="BookText"/>
        <w:rPr/>
      </w:pPr>
      <w:r>
        <w:rPr>
          <w:rFonts w:ascii="IRNazanin" w:hAnsi="IRNazanin" w:eastAsia="IRNazanin"/>
          <w:color w:val="111111"/>
          <w:sz w:val="28"/>
          <w:sz w:val="28"/>
          <w:szCs w:val="28"/>
          <w:rtl w:val="true"/>
          <w:lang w:bidi="fa-IR"/>
        </w:rPr>
        <w:t>فی اللغة الذی هو أول تصنیف فی اللغة العربیة علی ترتیب الحروف ابتکره الخلیل بن أحمد النحوی البصری، قیل إنه سمی بالعین لأنه بدأ فی ترتیب الحروف بحرف العین، و تهذیبه هذا بذکر المستعمل و إلغاء المهمل و المکررات و الشواهد مع بعض</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زیادات علی أصله، هذبه کذلک الشیخ أبو الحسن علی بن محمد العدوی السمیساطی صاحب کتاب الأنوار و کان حیا فی سنة </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ألف فیها ابن الندیم فهرسه، و ترجمه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یذکر تهذیب العین له لکن النجاشی قال فی ترجمته </w:t>
      </w:r>
      <w:bookmarkStart w:id="6740" w:name="pg11681_117691"/>
    </w:p>
    <w:p>
      <w:pPr>
        <w:pStyle w:val="BookText"/>
        <w:rPr/>
      </w:pPr>
      <w:bookmarkEnd w:id="6740"/>
      <w:r>
        <w:rPr>
          <w:rFonts w:ascii="IRNazanin" w:hAnsi="IRNazanin" w:eastAsia="IRNazanin"/>
          <w:color w:val="111111"/>
          <w:sz w:val="28"/>
          <w:sz w:val="28"/>
          <w:szCs w:val="28"/>
          <w:rtl w:val="true"/>
          <w:lang w:bidi="fa-IR"/>
        </w:rPr>
        <w:t>إنه عمل کتاب العین للخلیل بن أحمد فذکر المستعمل و ألغی المهمل و الشواهد و التکرار و زاد علی ما فی الکتب، و لذا عبرنا عنه ب تهذیب العین</w:t>
      </w:r>
      <w:r>
        <w:rPr>
          <w:rFonts w:eastAsia="IRNazanin" w:cs="IRNazanin"/>
          <w:color w:val="111111"/>
          <w:sz w:val="28"/>
          <w:szCs w:val="28"/>
          <w:rtl w:val="true"/>
          <w:lang w:bidi="fa-IR"/>
        </w:rPr>
        <w:t>.</w:t>
      </w:r>
    </w:p>
    <w:p>
      <w:pPr>
        <w:pStyle w:val="Heading3"/>
        <w:numPr>
          <w:ilvl w:val="2"/>
          <w:numId w:val="1"/>
        </w:numPr>
        <w:rPr/>
      </w:pPr>
      <w:bookmarkStart w:id="6741" w:name="__RefHeading___Toc7561502_73709187"/>
      <w:bookmarkStart w:id="6742" w:name="_Toc3131"/>
      <w:bookmarkEnd w:id="6741"/>
      <w:r>
        <w:rPr/>
        <w:t>2282</w:t>
      </w:r>
      <w:r>
        <w:rPr>
          <w:rtl w:val="true"/>
        </w:rPr>
        <w:t xml:space="preserve">- </w:t>
      </w:r>
      <w:r>
        <w:rPr>
          <w:rtl w:val="true"/>
        </w:rPr>
        <w:t>تهذیب قصة بلوهر الحکیم مع یوذاسف</w:t>
      </w:r>
      <w:bookmarkEnd w:id="6742"/>
    </w:p>
    <w:p>
      <w:pPr>
        <w:pStyle w:val="BookText"/>
        <w:rPr/>
      </w:pPr>
      <w:r>
        <w:rPr>
          <w:rFonts w:ascii="IRNazanin" w:hAnsi="IRNazanin" w:eastAsia="IRNazanin"/>
          <w:color w:val="111111"/>
          <w:sz w:val="28"/>
          <w:sz w:val="28"/>
          <w:szCs w:val="28"/>
          <w:rtl w:val="true"/>
          <w:lang w:bidi="fa-IR"/>
        </w:rPr>
        <w:t>للسید محسن الأمین المعاصر مؤلف أعیان الشیعة، ذکره فی فهرس تصانیفه بخطه</w:t>
      </w:r>
      <w:r>
        <w:rPr>
          <w:rFonts w:eastAsia="IRNazanin" w:cs="IRNazanin"/>
          <w:color w:val="111111"/>
          <w:sz w:val="28"/>
          <w:szCs w:val="28"/>
          <w:rtl w:val="true"/>
          <w:lang w:bidi="fa-IR"/>
        </w:rPr>
        <w:t>.</w:t>
      </w:r>
    </w:p>
    <w:p>
      <w:pPr>
        <w:pStyle w:val="Heading3"/>
        <w:numPr>
          <w:ilvl w:val="2"/>
          <w:numId w:val="1"/>
        </w:numPr>
        <w:rPr/>
      </w:pPr>
      <w:bookmarkStart w:id="6743" w:name="__RefHeading___Toc7561504_73709187"/>
      <w:bookmarkStart w:id="6744" w:name="_Toc3132"/>
      <w:bookmarkEnd w:id="6743"/>
      <w:r>
        <w:rPr/>
        <w:t>2283</w:t>
      </w:r>
      <w:r>
        <w:rPr>
          <w:rtl w:val="true"/>
        </w:rPr>
        <w:t xml:space="preserve">- </w:t>
      </w:r>
      <w:r>
        <w:rPr>
          <w:rtl w:val="true"/>
        </w:rPr>
        <w:t>التهذیب المتین</w:t>
      </w:r>
      <w:bookmarkEnd w:id="6744"/>
    </w:p>
    <w:p>
      <w:pPr>
        <w:pStyle w:val="BookText"/>
        <w:rPr/>
      </w:pPr>
      <w:r>
        <w:rPr>
          <w:rFonts w:ascii="IRNazanin" w:hAnsi="IRNazanin" w:eastAsia="IRNazanin"/>
          <w:color w:val="111111"/>
          <w:sz w:val="28"/>
          <w:sz w:val="28"/>
          <w:szCs w:val="28"/>
          <w:rtl w:val="true"/>
          <w:lang w:bidi="fa-IR"/>
        </w:rPr>
        <w:t xml:space="preserve">فی أحوال أمیر المؤمنین ع، للسید محمد مرتضی بن حسن علی الجنفوری المتوفی فی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بلغة أردو</w:t>
      </w:r>
      <w:r>
        <w:rPr>
          <w:rFonts w:eastAsia="IRNazanin" w:cs="IRNazanin"/>
          <w:color w:val="111111"/>
          <w:sz w:val="28"/>
          <w:szCs w:val="28"/>
          <w:rtl w:val="true"/>
          <w:lang w:bidi="fa-IR"/>
        </w:rPr>
        <w:t>.</w:t>
      </w:r>
    </w:p>
    <w:p>
      <w:pPr>
        <w:pStyle w:val="Heading3"/>
        <w:numPr>
          <w:ilvl w:val="2"/>
          <w:numId w:val="1"/>
        </w:numPr>
        <w:rPr/>
      </w:pPr>
      <w:bookmarkStart w:id="6745" w:name="__RefHeading___Toc7561506_73709187"/>
      <w:bookmarkStart w:id="6746" w:name="_Toc3133"/>
      <w:bookmarkEnd w:id="6745"/>
      <w:r>
        <w:rPr/>
        <w:t>2284</w:t>
      </w:r>
      <w:r>
        <w:rPr>
          <w:rtl w:val="true"/>
        </w:rPr>
        <w:t xml:space="preserve">- </w:t>
      </w:r>
      <w:r>
        <w:rPr>
          <w:rtl w:val="true"/>
        </w:rPr>
        <w:t>التهذیب المتین</w:t>
      </w:r>
      <w:bookmarkEnd w:id="6746"/>
    </w:p>
    <w:p>
      <w:pPr>
        <w:pStyle w:val="BookText"/>
        <w:rPr/>
      </w:pPr>
      <w:r>
        <w:rPr>
          <w:rFonts w:ascii="IRNazanin" w:hAnsi="IRNazanin" w:eastAsia="IRNazanin"/>
          <w:color w:val="111111"/>
          <w:sz w:val="28"/>
          <w:sz w:val="28"/>
          <w:szCs w:val="28"/>
          <w:rtl w:val="true"/>
          <w:lang w:bidi="fa-IR"/>
        </w:rPr>
        <w:t>فی تواریخ أمیر المؤمنین ع أیضا، مطبوع باللغة الأردویة، من تألیف السید مظهر حسن السهارنفوری المعاصر، ذکره بعض فضلاء الهند</w:t>
      </w:r>
      <w:r>
        <w:rPr>
          <w:rFonts w:eastAsia="IRNazanin" w:cs="IRNazanin"/>
          <w:color w:val="111111"/>
          <w:sz w:val="28"/>
          <w:szCs w:val="28"/>
          <w:rtl w:val="true"/>
          <w:lang w:bidi="fa-IR"/>
        </w:rPr>
        <w:t>.</w:t>
      </w:r>
    </w:p>
    <w:p>
      <w:pPr>
        <w:pStyle w:val="Heading3"/>
        <w:numPr>
          <w:ilvl w:val="2"/>
          <w:numId w:val="1"/>
        </w:numPr>
        <w:rPr/>
      </w:pPr>
      <w:bookmarkStart w:id="6747" w:name="__RefHeading___Toc7561508_73709187"/>
      <w:bookmarkStart w:id="6748" w:name="_Toc3134"/>
      <w:bookmarkEnd w:id="6747"/>
      <w:r>
        <w:rPr>
          <w:rtl w:val="true"/>
        </w:rPr>
        <w:t>تهذیب المسترشدین‌</w:t>
      </w:r>
      <w:bookmarkEnd w:id="6748"/>
    </w:p>
    <w:p>
      <w:pPr>
        <w:pStyle w:val="BookText"/>
        <w:rPr/>
      </w:pPr>
      <w:r>
        <w:rPr>
          <w:rFonts w:ascii="IRNazanin" w:hAnsi="IRNazanin" w:eastAsia="IRNazanin"/>
          <w:color w:val="111111"/>
          <w:sz w:val="28"/>
          <w:sz w:val="28"/>
          <w:szCs w:val="28"/>
          <w:rtl w:val="true"/>
          <w:lang w:bidi="fa-IR"/>
        </w:rPr>
        <w:t>للکراجکی، مر بعنوان التهذیب کما فی فهرس کتبه</w:t>
      </w:r>
      <w:r>
        <w:rPr>
          <w:rFonts w:eastAsia="IRNazanin" w:cs="IRNazanin"/>
          <w:color w:val="111111"/>
          <w:sz w:val="28"/>
          <w:szCs w:val="28"/>
          <w:rtl w:val="true"/>
          <w:lang w:bidi="fa-IR"/>
        </w:rPr>
        <w:t>.</w:t>
      </w:r>
    </w:p>
    <w:p>
      <w:pPr>
        <w:pStyle w:val="Heading3"/>
        <w:numPr>
          <w:ilvl w:val="2"/>
          <w:numId w:val="1"/>
        </w:numPr>
        <w:rPr/>
      </w:pPr>
      <w:bookmarkStart w:id="6749" w:name="__RefHeading___Toc7561510_73709187"/>
      <w:bookmarkStart w:id="6750" w:name="_Toc3135"/>
      <w:bookmarkEnd w:id="6749"/>
      <w:r>
        <w:rPr>
          <w:rtl w:val="true"/>
        </w:rPr>
        <w:t>تهذیب النحو</w:t>
      </w:r>
      <w:bookmarkEnd w:id="6750"/>
    </w:p>
    <w:p>
      <w:pPr>
        <w:pStyle w:val="BookText"/>
        <w:rPr/>
      </w:pPr>
      <w:r>
        <w:rPr>
          <w:rFonts w:ascii="IRNazanin" w:hAnsi="IRNazanin" w:eastAsia="IRNazanin"/>
          <w:color w:val="111111"/>
          <w:sz w:val="28"/>
          <w:sz w:val="28"/>
          <w:szCs w:val="28"/>
          <w:rtl w:val="true"/>
          <w:lang w:bidi="fa-IR"/>
        </w:rPr>
        <w:t>مر بعنوان تهذیب البیان للشیخ البهائی</w:t>
      </w:r>
      <w:r>
        <w:rPr>
          <w:rFonts w:eastAsia="IRNazanin" w:cs="IRNazanin"/>
          <w:color w:val="111111"/>
          <w:sz w:val="28"/>
          <w:szCs w:val="28"/>
          <w:rtl w:val="true"/>
          <w:lang w:bidi="fa-IR"/>
        </w:rPr>
        <w:t>.</w:t>
      </w:r>
    </w:p>
    <w:p>
      <w:pPr>
        <w:pStyle w:val="Heading3"/>
        <w:numPr>
          <w:ilvl w:val="2"/>
          <w:numId w:val="1"/>
        </w:numPr>
        <w:rPr/>
      </w:pPr>
      <w:bookmarkStart w:id="6751" w:name="__RefHeading___Toc7561512_73709187"/>
      <w:bookmarkStart w:id="6752" w:name="_Toc3136"/>
      <w:bookmarkEnd w:id="6751"/>
      <w:r>
        <w:rPr/>
        <w:t>2285</w:t>
      </w:r>
      <w:r>
        <w:rPr>
          <w:rtl w:val="true"/>
        </w:rPr>
        <w:t xml:space="preserve">- </w:t>
      </w:r>
      <w:r>
        <w:rPr>
          <w:rtl w:val="true"/>
        </w:rPr>
        <w:t>تهذیب النفس</w:t>
      </w:r>
      <w:bookmarkEnd w:id="6752"/>
    </w:p>
    <w:p>
      <w:pPr>
        <w:pStyle w:val="BookText"/>
        <w:rPr/>
      </w:pPr>
      <w:r>
        <w:rPr>
          <w:rFonts w:ascii="IRNazanin" w:hAnsi="IRNazanin" w:eastAsia="IRNazanin"/>
          <w:color w:val="111111"/>
          <w:sz w:val="28"/>
          <w:sz w:val="28"/>
          <w:szCs w:val="28"/>
          <w:rtl w:val="true"/>
          <w:lang w:bidi="fa-IR"/>
        </w:rPr>
        <w:t xml:space="preserve">فی معرفة المذاهب الخمس للعلامة الحلی المتوفی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الخلاصة</w:t>
      </w:r>
      <w:r>
        <w:rPr>
          <w:rFonts w:eastAsia="IRNazanin" w:cs="IRNazanin"/>
          <w:color w:val="111111"/>
          <w:sz w:val="28"/>
          <w:szCs w:val="28"/>
          <w:rtl w:val="true"/>
          <w:lang w:bidi="fa-IR"/>
        </w:rPr>
        <w:t>.</w:t>
      </w:r>
    </w:p>
    <w:p>
      <w:pPr>
        <w:pStyle w:val="Heading3"/>
        <w:numPr>
          <w:ilvl w:val="2"/>
          <w:numId w:val="1"/>
        </w:numPr>
        <w:rPr/>
      </w:pPr>
      <w:bookmarkStart w:id="6753" w:name="__RefHeading___Toc7561514_73709187"/>
      <w:bookmarkStart w:id="6754" w:name="_Toc3137"/>
      <w:bookmarkEnd w:id="6753"/>
      <w:r>
        <w:rPr/>
        <w:t>2286</w:t>
      </w:r>
      <w:r>
        <w:rPr>
          <w:rtl w:val="true"/>
        </w:rPr>
        <w:t xml:space="preserve">- </w:t>
      </w:r>
      <w:r>
        <w:rPr>
          <w:rtl w:val="true"/>
        </w:rPr>
        <w:t>تهذیب النفس و إخلاص العمل،</w:t>
      </w:r>
      <w:bookmarkEnd w:id="6754"/>
    </w:p>
    <w:p>
      <w:pPr>
        <w:pStyle w:val="BookText"/>
        <w:rPr/>
      </w:pPr>
      <w:r>
        <w:rPr>
          <w:rFonts w:ascii="IRNazanin" w:hAnsi="IRNazanin" w:eastAsia="IRNazanin"/>
          <w:color w:val="111111"/>
          <w:sz w:val="28"/>
          <w:sz w:val="28"/>
          <w:szCs w:val="28"/>
          <w:rtl w:val="true"/>
          <w:lang w:bidi="fa-IR"/>
        </w:rPr>
        <w:t xml:space="preserve">للسید کاظم الرشتی الحائری المتوفی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3"/>
        <w:numPr>
          <w:ilvl w:val="2"/>
          <w:numId w:val="1"/>
        </w:numPr>
        <w:rPr/>
      </w:pPr>
      <w:bookmarkStart w:id="6755" w:name="__RefHeading___Toc7561516_73709187"/>
      <w:bookmarkStart w:id="6756" w:name="_Toc3138"/>
      <w:bookmarkEnd w:id="6755"/>
      <w:r>
        <w:rPr/>
        <w:t>2287</w:t>
      </w:r>
      <w:r>
        <w:rPr>
          <w:rtl w:val="true"/>
        </w:rPr>
        <w:t xml:space="preserve">- </w:t>
      </w:r>
      <w:r>
        <w:rPr>
          <w:rtl w:val="true"/>
        </w:rPr>
        <w:t>تهذیب النفس</w:t>
      </w:r>
      <w:bookmarkEnd w:id="6756"/>
    </w:p>
    <w:p>
      <w:pPr>
        <w:pStyle w:val="BookText"/>
        <w:rPr/>
      </w:pPr>
      <w:r>
        <w:rPr>
          <w:rFonts w:ascii="IRNazanin" w:hAnsi="IRNazanin" w:eastAsia="IRNazanin"/>
          <w:color w:val="111111"/>
          <w:sz w:val="28"/>
          <w:sz w:val="28"/>
          <w:szCs w:val="28"/>
          <w:rtl w:val="true"/>
          <w:lang w:bidi="fa-IR"/>
        </w:rPr>
        <w:t xml:space="preserve">فی الأخلاق مختصرا، للسید مهدی بن السید علی الغریفی البحرانی النجفی المتوفی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 بخطه</w:t>
      </w:r>
      <w:r>
        <w:rPr>
          <w:rFonts w:eastAsia="IRNazanin" w:cs="IRNazanin"/>
          <w:color w:val="111111"/>
          <w:sz w:val="28"/>
          <w:szCs w:val="28"/>
          <w:rtl w:val="true"/>
          <w:lang w:bidi="fa-IR"/>
        </w:rPr>
        <w:t>.</w:t>
      </w:r>
    </w:p>
    <w:p>
      <w:pPr>
        <w:pStyle w:val="Heading3"/>
        <w:numPr>
          <w:ilvl w:val="2"/>
          <w:numId w:val="1"/>
        </w:numPr>
        <w:rPr/>
      </w:pPr>
      <w:bookmarkStart w:id="6757" w:name="__RefHeading___Toc7561518_73709187"/>
      <w:bookmarkStart w:id="6758" w:name="_Toc3139"/>
      <w:bookmarkEnd w:id="6757"/>
      <w:r>
        <w:rPr>
          <w:rtl w:val="true"/>
        </w:rPr>
        <w:t>تهذیب الوصول‌</w:t>
      </w:r>
      <w:bookmarkEnd w:id="6758"/>
    </w:p>
    <w:p>
      <w:pPr>
        <w:pStyle w:val="BookText"/>
        <w:rPr/>
      </w:pPr>
      <w:r>
        <w:rPr>
          <w:rFonts w:ascii="IRNazanin" w:hAnsi="IRNazanin" w:eastAsia="IRNazanin"/>
          <w:color w:val="111111"/>
          <w:sz w:val="28"/>
          <w:sz w:val="28"/>
          <w:szCs w:val="28"/>
          <w:rtl w:val="true"/>
          <w:lang w:bidi="fa-IR"/>
        </w:rPr>
        <w:t>کما عبر به فی خلاصة الأقوال مر بعنوان تهذیب طریق الوصول</w:t>
      </w:r>
      <w:r>
        <w:rPr>
          <w:rFonts w:eastAsia="IRNazanin" w:cs="IRNazanin"/>
          <w:color w:val="111111"/>
          <w:sz w:val="28"/>
          <w:szCs w:val="28"/>
          <w:rtl w:val="true"/>
          <w:lang w:bidi="fa-IR"/>
        </w:rPr>
        <w:t>.</w:t>
      </w:r>
    </w:p>
    <w:p>
      <w:pPr>
        <w:pStyle w:val="Heading3"/>
        <w:numPr>
          <w:ilvl w:val="2"/>
          <w:numId w:val="1"/>
        </w:numPr>
        <w:rPr/>
      </w:pPr>
      <w:bookmarkStart w:id="6759" w:name="__RefHeading___Toc7561520_73709187"/>
      <w:bookmarkStart w:id="6760" w:name="_Toc3140"/>
      <w:bookmarkEnd w:id="6759"/>
      <w:r>
        <w:rPr/>
        <w:t>2288</w:t>
      </w:r>
      <w:r>
        <w:rPr>
          <w:rtl w:val="true"/>
        </w:rPr>
        <w:t xml:space="preserve">- </w:t>
      </w:r>
      <w:r>
        <w:rPr>
          <w:rtl w:val="true"/>
        </w:rPr>
        <w:t>تهران آزاد</w:t>
      </w:r>
      <w:bookmarkEnd w:id="6760"/>
    </w:p>
    <w:p>
      <w:pPr>
        <w:pStyle w:val="BookText"/>
        <w:rPr/>
      </w:pPr>
      <w:r>
        <w:rPr>
          <w:rFonts w:ascii="IRNazanin" w:hAnsi="IRNazanin" w:eastAsia="IRNazanin"/>
          <w:color w:val="111111"/>
          <w:sz w:val="28"/>
          <w:sz w:val="28"/>
          <w:szCs w:val="28"/>
          <w:rtl w:val="true"/>
          <w:lang w:bidi="fa-IR"/>
        </w:rPr>
        <w:t>مقالة فارسیة، لعباس الخلیلی طبع فی طهران</w:t>
      </w:r>
      <w:r>
        <w:rPr>
          <w:rFonts w:eastAsia="IRNazanin" w:cs="IRNazanin"/>
          <w:color w:val="111111"/>
          <w:sz w:val="28"/>
          <w:szCs w:val="28"/>
          <w:rtl w:val="true"/>
          <w:lang w:bidi="fa-IR"/>
        </w:rPr>
        <w:t>.</w:t>
      </w:r>
    </w:p>
    <w:p>
      <w:pPr>
        <w:pStyle w:val="Heading3"/>
        <w:numPr>
          <w:ilvl w:val="2"/>
          <w:numId w:val="1"/>
        </w:numPr>
        <w:rPr/>
      </w:pPr>
      <w:bookmarkStart w:id="6761" w:name="__RefHeading___Toc7561522_73709187"/>
      <w:bookmarkStart w:id="6762" w:name="_Toc3141"/>
      <w:bookmarkEnd w:id="6761"/>
      <w:r>
        <w:rPr/>
        <w:t>2289</w:t>
      </w:r>
      <w:r>
        <w:rPr>
          <w:rtl w:val="true"/>
        </w:rPr>
        <w:t xml:space="preserve">- </w:t>
      </w:r>
      <w:r>
        <w:rPr>
          <w:rtl w:val="true"/>
        </w:rPr>
        <w:t>تهران مخوف</w:t>
      </w:r>
      <w:bookmarkEnd w:id="6762"/>
    </w:p>
    <w:p>
      <w:pPr>
        <w:pStyle w:val="BookText"/>
        <w:rPr/>
      </w:pPr>
      <w:r>
        <w:rPr>
          <w:rFonts w:ascii="IRNazanin" w:hAnsi="IRNazanin" w:eastAsia="IRNazanin"/>
          <w:color w:val="111111"/>
          <w:sz w:val="28"/>
          <w:sz w:val="28"/>
          <w:szCs w:val="28"/>
          <w:rtl w:val="true"/>
          <w:lang w:bidi="fa-IR"/>
        </w:rPr>
        <w:t>روایة فارسیة سیاسیة فی أربعة أجزاء تألیف مرتضی مشفق کاظمی طبعت مکررا فی طهران و برلن</w:t>
      </w:r>
      <w:r>
        <w:rPr>
          <w:rFonts w:eastAsia="IRNazanin" w:cs="IRNazanin"/>
          <w:color w:val="111111"/>
          <w:sz w:val="28"/>
          <w:szCs w:val="28"/>
          <w:rtl w:val="true"/>
          <w:lang w:bidi="fa-IR"/>
        </w:rPr>
        <w:t>.</w:t>
      </w:r>
    </w:p>
    <w:p>
      <w:pPr>
        <w:pStyle w:val="Heading3"/>
        <w:numPr>
          <w:ilvl w:val="2"/>
          <w:numId w:val="1"/>
        </w:numPr>
        <w:rPr/>
      </w:pPr>
      <w:bookmarkStart w:id="6763" w:name="__RefHeading___Toc7561524_73709187"/>
      <w:bookmarkStart w:id="6764" w:name="_Toc3142"/>
      <w:bookmarkEnd w:id="6763"/>
      <w:r>
        <w:rPr/>
        <w:t>2290</w:t>
      </w:r>
      <w:r>
        <w:rPr>
          <w:rtl w:val="true"/>
        </w:rPr>
        <w:t xml:space="preserve">- </w:t>
      </w:r>
      <w:r>
        <w:rPr>
          <w:rtl w:val="true"/>
        </w:rPr>
        <w:t>التهلیلیة</w:t>
      </w:r>
      <w:bookmarkEnd w:id="6764"/>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کلمة التوحید لبعض الأصحاب،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لمن تفرد و تعالی أن توحد، و الصلاة علی من هدانا کلمة التوحید و أرشدنا إلی ما قصر عنه التعدید و بعد فهذه مباحث متعلقة بکلمة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نوردها علی وجه فیه إشارة إلی المعقول و المنقول و إلی ما علیه أرباب المکاشفة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أواخره ذکر للتوحید ثلاث مراتب توحید العامة، و الخاصة، و خاصة الخاصة، 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اشرح لنا صدورنا </w:t>
      </w:r>
      <w:bookmarkStart w:id="6765" w:name="pg11681_117692"/>
    </w:p>
    <w:p>
      <w:pPr>
        <w:pStyle w:val="BookText"/>
        <w:rPr/>
      </w:pPr>
      <w:bookmarkEnd w:id="676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تجعلنا فی سلک المعارین و الحمد لولیه أولا و آخرا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مکتبة المولی محمد علی الخوانساری ضمن مجموعة عتیقة</w:t>
      </w:r>
      <w:r>
        <w:rPr>
          <w:rFonts w:eastAsia="IRNazanin" w:cs="IRNazanin"/>
          <w:color w:val="111111"/>
          <w:sz w:val="28"/>
          <w:szCs w:val="28"/>
          <w:rtl w:val="true"/>
          <w:lang w:bidi="fa-IR"/>
        </w:rPr>
        <w:t>.</w:t>
      </w:r>
    </w:p>
    <w:p>
      <w:pPr>
        <w:pStyle w:val="Heading3"/>
        <w:numPr>
          <w:ilvl w:val="2"/>
          <w:numId w:val="1"/>
        </w:numPr>
        <w:rPr/>
      </w:pPr>
      <w:bookmarkStart w:id="6766" w:name="__RefHeading___Toc7561526_73709187"/>
      <w:bookmarkStart w:id="6767" w:name="_Toc3143"/>
      <w:bookmarkEnd w:id="6766"/>
      <w:r>
        <w:rPr/>
        <w:t>2291</w:t>
      </w:r>
      <w:r>
        <w:rPr>
          <w:rtl w:val="true"/>
        </w:rPr>
        <w:t xml:space="preserve">- </w:t>
      </w:r>
      <w:r>
        <w:rPr>
          <w:rtl w:val="true"/>
        </w:rPr>
        <w:t>التهلیلیة</w:t>
      </w:r>
      <w:bookmarkEnd w:id="6767"/>
    </w:p>
    <w:p>
      <w:pPr>
        <w:pStyle w:val="BookText"/>
        <w:rPr/>
      </w:pPr>
      <w:r>
        <w:rPr>
          <w:rFonts w:ascii="IRNazanin" w:hAnsi="IRNazanin" w:eastAsia="IRNazanin"/>
          <w:color w:val="111111"/>
          <w:sz w:val="28"/>
          <w:sz w:val="28"/>
          <w:szCs w:val="28"/>
          <w:rtl w:val="true"/>
          <w:lang w:bidi="fa-IR"/>
        </w:rPr>
        <w:t xml:space="preserve">فی شرح کلمة 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فارسی مختصر لبعض أهل العرفان، نقل فی آخره عن العارف بایزید البسطامی أنه کان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الجنة و له أربع أسنة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بی‌دروغ و غیبت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بی‌مکر و حیلت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شکم خالی از حرام و شبهت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بی‌ریا و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السید أبی القاسم بن السید علی أکبر الخوئی فی النجف الأشرف</w:t>
      </w:r>
      <w:r>
        <w:rPr>
          <w:rFonts w:eastAsia="IRNazanin" w:cs="IRNazanin"/>
          <w:color w:val="111111"/>
          <w:sz w:val="28"/>
          <w:szCs w:val="28"/>
          <w:rtl w:val="true"/>
          <w:lang w:bidi="fa-IR"/>
        </w:rPr>
        <w:t>.</w:t>
      </w:r>
    </w:p>
    <w:p>
      <w:pPr>
        <w:pStyle w:val="Heading3"/>
        <w:numPr>
          <w:ilvl w:val="2"/>
          <w:numId w:val="1"/>
        </w:numPr>
        <w:rPr/>
      </w:pPr>
      <w:bookmarkStart w:id="6768" w:name="__RefHeading___Toc7561528_73709187"/>
      <w:bookmarkStart w:id="6769" w:name="_Toc3144"/>
      <w:bookmarkEnd w:id="6768"/>
      <w:r>
        <w:rPr/>
        <w:t>2292</w:t>
      </w:r>
      <w:r>
        <w:rPr>
          <w:rtl w:val="true"/>
        </w:rPr>
        <w:t xml:space="preserve">- </w:t>
      </w:r>
      <w:r>
        <w:rPr>
          <w:rtl w:val="true"/>
        </w:rPr>
        <w:t>التهلیلیة</w:t>
      </w:r>
      <w:bookmarkEnd w:id="6769"/>
    </w:p>
    <w:p>
      <w:pPr>
        <w:pStyle w:val="BookText"/>
        <w:rPr/>
      </w:pPr>
      <w:r>
        <w:rPr>
          <w:rFonts w:ascii="IRNazanin" w:hAnsi="IRNazanin" w:eastAsia="IRNazanin"/>
          <w:color w:val="111111"/>
          <w:sz w:val="28"/>
          <w:sz w:val="28"/>
          <w:szCs w:val="28"/>
          <w:rtl w:val="true"/>
          <w:lang w:bidi="fa-IR"/>
        </w:rPr>
        <w:t xml:space="preserve">رسالة فی بیان حکم التهلیل فی آخر الإقامة، و إنه مرة أو مرتان، للسید الأمیر محمد صالح بن عبد الواسع الخاتون‌آبادی المتوفی </w:t>
      </w:r>
      <w:r>
        <w:rPr>
          <w:rFonts w:eastAsia="IRNazanin" w:cs="IRNazanin"/>
          <w:color w:val="111111"/>
          <w:sz w:val="28"/>
          <w:szCs w:val="28"/>
          <w:rtl w:val="true"/>
          <w:lang w:bidi="fa-IR"/>
        </w:rPr>
        <w:t>(</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حمدا کثیرا کما أمر و أشهد أن لا إله الا الله إرغاما لمن جحد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فیها عن شرح الدروس لأستاده آقا حسین الخوانساری الذی توفی فی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یدعو له بقوله أدام الله تأییده، فیظهر أن التألیف کان فی حیاته</w:t>
      </w:r>
      <w:r>
        <w:rPr>
          <w:rFonts w:eastAsia="IRNazanin" w:cs="IRNazanin"/>
          <w:color w:val="111111"/>
          <w:sz w:val="28"/>
          <w:szCs w:val="28"/>
          <w:rtl w:val="true"/>
          <w:lang w:bidi="fa-IR"/>
        </w:rPr>
        <w:t>.</w:t>
      </w:r>
    </w:p>
    <w:p>
      <w:pPr>
        <w:pStyle w:val="Heading3"/>
        <w:numPr>
          <w:ilvl w:val="2"/>
          <w:numId w:val="1"/>
        </w:numPr>
        <w:rPr/>
      </w:pPr>
      <w:bookmarkStart w:id="6770" w:name="__RefHeading___Toc7561530_73709187"/>
      <w:bookmarkStart w:id="6771" w:name="_Toc3145"/>
      <w:bookmarkEnd w:id="6770"/>
      <w:r>
        <w:rPr/>
        <w:t>2293</w:t>
      </w:r>
      <w:r>
        <w:rPr>
          <w:rtl w:val="true"/>
        </w:rPr>
        <w:t xml:space="preserve">- </w:t>
      </w:r>
      <w:r>
        <w:rPr>
          <w:rtl w:val="true"/>
        </w:rPr>
        <w:t>التهلیلیة</w:t>
      </w:r>
      <w:bookmarkEnd w:id="6771"/>
    </w:p>
    <w:p>
      <w:pPr>
        <w:pStyle w:val="BookText"/>
        <w:rPr/>
      </w:pPr>
      <w:r>
        <w:rPr>
          <w:rFonts w:ascii="IRNazanin" w:hAnsi="IRNazanin" w:eastAsia="IRNazanin"/>
          <w:color w:val="111111"/>
          <w:sz w:val="28"/>
          <w:sz w:val="28"/>
          <w:szCs w:val="28"/>
          <w:rtl w:val="true"/>
          <w:lang w:bidi="fa-IR"/>
        </w:rPr>
        <w:t xml:space="preserve">فی إعراب کلمة التوحید، و إثبات أن إله خبر مقدم و الله مبتدأ مؤخر فلا یحتاج إلی حذف و إضمار کما ذهب إلیه الزمخشری خلافا لجل النحاة، للسید محمد کاظم الموسوی المعمر الشهیر بالنحوی البروجردی المجاور للنجف الأشرف نزیل مدرسة القوام المتوفی بها فی أوائل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Heading3"/>
        <w:numPr>
          <w:ilvl w:val="2"/>
          <w:numId w:val="1"/>
        </w:numPr>
        <w:rPr/>
      </w:pPr>
      <w:bookmarkStart w:id="6772" w:name="__RefHeading___Toc7561532_73709187"/>
      <w:bookmarkStart w:id="6773" w:name="_Toc3146"/>
      <w:bookmarkEnd w:id="6772"/>
      <w:r>
        <w:rPr/>
        <w:t>2294</w:t>
      </w:r>
      <w:r>
        <w:rPr>
          <w:rtl w:val="true"/>
        </w:rPr>
        <w:t xml:space="preserve">- </w:t>
      </w:r>
      <w:r>
        <w:rPr>
          <w:rtl w:val="true"/>
        </w:rPr>
        <w:t>التهلیلیة</w:t>
      </w:r>
      <w:bookmarkEnd w:id="6773"/>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تفسیر کلمة التوحید مفصلا مبسوطا فی مقامین الأول فی العلوم الرسمیة من اللغویة و العقلیة، و الثانی فی العلوم الکشفیة و الشهودیة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الإشراقیة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منهما فی موقفین، ذکر فی أوله أنه ألفه للسلطان حسن بیگ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جمال قدم از آن متعالی است که خفافیش ظلمت سرای حدوث بنظر کلیل فکر و نظر مطالعه أنوار آن توانند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نسخا علی سبیل الاستعجال منها فی خزانة الحاج علی محمد المذخورة فی مکتبة الحسینیة فی النجف الأشرف کتب فی آخرها أنه للمولی جلال الدین محمد بن أسعد الدوانی المتوفی </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نسخه مکتبة الحاج میرزا علی الشهرستانی بکربلاء مکتوب علیها التهلیلیة الجلالیة لکن فی نسخه الشیخ میرزا محمد الطهرانی بسامراء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للسید الأمیر غیاث الدین منصور الدشتکی المتوفی </w:t>
      </w:r>
      <w:r>
        <w:rPr>
          <w:rFonts w:eastAsia="IRNazanin" w:cs="IRNazanin"/>
          <w:color w:val="111111"/>
          <w:sz w:val="28"/>
          <w:szCs w:val="28"/>
          <w:rtl w:val="true"/>
          <w:lang w:bidi="fa-IR"/>
        </w:rPr>
        <w:t>(</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الفاحص فیها یظفر بقرینة </w:t>
      </w:r>
      <w:bookmarkStart w:id="6774" w:name="pg11681_117693"/>
    </w:p>
    <w:p>
      <w:pPr>
        <w:pStyle w:val="BookText"/>
        <w:rPr/>
      </w:pPr>
      <w:bookmarkEnd w:id="6774"/>
      <w:r>
        <w:rPr>
          <w:rFonts w:ascii="IRNazanin" w:hAnsi="IRNazanin" w:eastAsia="IRNazanin"/>
          <w:color w:val="111111"/>
          <w:sz w:val="28"/>
          <w:sz w:val="28"/>
          <w:szCs w:val="28"/>
          <w:rtl w:val="true"/>
          <w:lang w:bidi="fa-IR"/>
        </w:rPr>
        <w:t>معینة للحال</w:t>
      </w:r>
      <w:r>
        <w:rPr>
          <w:rFonts w:eastAsia="IRNazanin" w:cs="IRNazanin"/>
          <w:color w:val="111111"/>
          <w:sz w:val="28"/>
          <w:szCs w:val="28"/>
          <w:rtl w:val="true"/>
          <w:lang w:bidi="fa-IR"/>
        </w:rPr>
        <w:t>.</w:t>
      </w:r>
    </w:p>
    <w:p>
      <w:pPr>
        <w:pStyle w:val="Heading3"/>
        <w:numPr>
          <w:ilvl w:val="2"/>
          <w:numId w:val="1"/>
        </w:numPr>
        <w:rPr/>
      </w:pPr>
      <w:bookmarkStart w:id="6775" w:name="__RefHeading___Toc7561534_73709187"/>
      <w:bookmarkStart w:id="6776" w:name="_Toc3147"/>
      <w:bookmarkEnd w:id="6775"/>
      <w:r>
        <w:rPr/>
        <w:t>2295</w:t>
      </w:r>
      <w:r>
        <w:rPr>
          <w:rtl w:val="true"/>
        </w:rPr>
        <w:t xml:space="preserve">- </w:t>
      </w:r>
      <w:r>
        <w:rPr>
          <w:rtl w:val="true"/>
        </w:rPr>
        <w:t>التیار</w:t>
      </w:r>
      <w:bookmarkEnd w:id="67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بالتشدید و هو موج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به أحد دواوین السید أحمد بن علی بن السید صافی النجفی الموسوی المعاصر صاحب الأشعة الملونة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Heading3"/>
        <w:numPr>
          <w:ilvl w:val="2"/>
          <w:numId w:val="1"/>
        </w:numPr>
        <w:rPr/>
      </w:pPr>
      <w:bookmarkStart w:id="6777" w:name="__RefHeading___Toc7561536_73709187"/>
      <w:bookmarkStart w:id="6778" w:name="_Toc3148"/>
      <w:bookmarkEnd w:id="6777"/>
      <w:r>
        <w:rPr/>
        <w:t>2296</w:t>
      </w:r>
      <w:r>
        <w:rPr>
          <w:rtl w:val="true"/>
        </w:rPr>
        <w:t xml:space="preserve">- </w:t>
      </w:r>
      <w:r>
        <w:rPr>
          <w:rtl w:val="true"/>
        </w:rPr>
        <w:t>التیسیر</w:t>
      </w:r>
      <w:bookmarkEnd w:id="6778"/>
    </w:p>
    <w:p>
      <w:pPr>
        <w:pStyle w:val="BookText"/>
        <w:rPr/>
      </w:pPr>
      <w:r>
        <w:rPr>
          <w:rFonts w:ascii="IRNazanin" w:hAnsi="IRNazanin" w:eastAsia="IRNazanin"/>
          <w:color w:val="111111"/>
          <w:sz w:val="28"/>
          <w:sz w:val="28"/>
          <w:szCs w:val="28"/>
          <w:rtl w:val="true"/>
          <w:lang w:bidi="fa-IR"/>
        </w:rPr>
        <w:t xml:space="preserve">للسید جمال الدین أبی المحاسن یوسف بن ناصر بن حماد الحسینی الغروی، یرویه عنه تلمیذه السید تاج الدین محمد بن القاسم بن معیة المتوفی </w:t>
      </w:r>
      <w:r>
        <w:rPr>
          <w:rFonts w:eastAsia="IRNazanin" w:cs="IRNazanin"/>
          <w:color w:val="111111"/>
          <w:sz w:val="28"/>
          <w:szCs w:val="28"/>
          <w:rtl w:val="true"/>
          <w:lang w:bidi="fa-IR"/>
        </w:rPr>
        <w:t>(</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فی إجازته التی کتبها للسید شمس الدین محمد بن أحمد بن أبی المعالی المذکورة فی آخر مجلدات البحار</w:t>
      </w:r>
      <w:r>
        <w:rPr>
          <w:rFonts w:eastAsia="IRNazanin" w:cs="IRNazanin"/>
          <w:color w:val="111111"/>
          <w:sz w:val="28"/>
          <w:szCs w:val="28"/>
          <w:rtl w:val="true"/>
          <w:lang w:bidi="fa-IR"/>
        </w:rPr>
        <w:t>.</w:t>
      </w:r>
    </w:p>
    <w:p>
      <w:pPr>
        <w:pStyle w:val="Heading3"/>
        <w:numPr>
          <w:ilvl w:val="2"/>
          <w:numId w:val="1"/>
        </w:numPr>
        <w:rPr/>
      </w:pPr>
      <w:bookmarkStart w:id="6779" w:name="__RefHeading___Toc7561538_73709187"/>
      <w:bookmarkStart w:id="6780" w:name="_Toc3149"/>
      <w:bookmarkEnd w:id="6779"/>
      <w:r>
        <w:rPr/>
        <w:t>2297</w:t>
      </w:r>
      <w:r>
        <w:rPr>
          <w:rtl w:val="true"/>
        </w:rPr>
        <w:t xml:space="preserve">- </w:t>
      </w:r>
      <w:r>
        <w:rPr>
          <w:rtl w:val="true"/>
        </w:rPr>
        <w:t>تیسیر الأعلام فی تراجم المفسرین من الزیدیة،</w:t>
      </w:r>
      <w:bookmarkEnd w:id="6780"/>
    </w:p>
    <w:p>
      <w:pPr>
        <w:pStyle w:val="BookText"/>
        <w:rPr/>
      </w:pPr>
      <w:r>
        <w:rPr>
          <w:rFonts w:ascii="IRNazanin" w:hAnsi="IRNazanin" w:eastAsia="IRNazanin"/>
          <w:color w:val="111111"/>
          <w:sz w:val="28"/>
          <w:sz w:val="28"/>
          <w:szCs w:val="28"/>
          <w:rtl w:val="true"/>
          <w:lang w:bidi="fa-IR"/>
        </w:rPr>
        <w:t xml:space="preserve">للقاضی صفی الدین أحمد بن صالح بن محمد بن أبی الرجال الیمنی المتوفی بصنعاء فی </w:t>
      </w:r>
      <w:r>
        <w:rPr>
          <w:rFonts w:eastAsia="IRNazanin" w:cs="IRNazanin"/>
          <w:color w:val="111111"/>
          <w:sz w:val="28"/>
          <w:szCs w:val="28"/>
          <w:rtl w:val="true"/>
          <w:lang w:bidi="fa-IR"/>
        </w:rPr>
        <w:t>(</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مطلع البدور ذکره فی ترجمه علی بن محمد الملقب بسیار و حکی عن الملا یوسف حاجی أنه عد السیار المذکور من المفسرین</w:t>
      </w:r>
      <w:r>
        <w:rPr>
          <w:rFonts w:eastAsia="IRNazanin" w:cs="IRNazanin"/>
          <w:color w:val="111111"/>
          <w:sz w:val="28"/>
          <w:szCs w:val="28"/>
          <w:rtl w:val="true"/>
          <w:lang w:bidi="fa-IR"/>
        </w:rPr>
        <w:t>.</w:t>
      </w:r>
    </w:p>
    <w:p>
      <w:pPr>
        <w:pStyle w:val="Heading3"/>
        <w:numPr>
          <w:ilvl w:val="2"/>
          <w:numId w:val="1"/>
        </w:numPr>
        <w:rPr/>
      </w:pPr>
      <w:bookmarkStart w:id="6781" w:name="__RefHeading___Toc7561540_73709187"/>
      <w:bookmarkStart w:id="6782" w:name="_Toc3150"/>
      <w:bookmarkEnd w:id="6781"/>
      <w:r>
        <w:rPr/>
        <w:t>2298</w:t>
      </w:r>
      <w:r>
        <w:rPr>
          <w:rtl w:val="true"/>
        </w:rPr>
        <w:t xml:space="preserve">- </w:t>
      </w:r>
      <w:r>
        <w:rPr>
          <w:rtl w:val="true"/>
        </w:rPr>
        <w:t>تیسیر البیان</w:t>
      </w:r>
      <w:bookmarkEnd w:id="6782"/>
    </w:p>
    <w:p>
      <w:pPr>
        <w:pStyle w:val="BookText"/>
        <w:rPr/>
      </w:pPr>
      <w:r>
        <w:rPr>
          <w:rFonts w:ascii="IRNazanin" w:hAnsi="IRNazanin" w:eastAsia="IRNazanin"/>
          <w:color w:val="111111"/>
          <w:sz w:val="28"/>
          <w:sz w:val="28"/>
          <w:szCs w:val="28"/>
          <w:rtl w:val="true"/>
          <w:lang w:bidi="fa-IR"/>
        </w:rPr>
        <w:t>فی تخریج آیات القرآن لمیرزا أحمد المعروف بخان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یذکر فیه الآیات التی یستدل بها فی الکتب العلمیة، و یعین مواضعها من القرآن،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أنزل القرآن حجة باهرة و النسخة من وقف فاضل خان لمکتبة مدرسته فی المشهد الرضوی</w:t>
      </w:r>
      <w:r>
        <w:rPr>
          <w:rFonts w:eastAsia="IRNazanin" w:cs="IRNazanin"/>
          <w:color w:val="111111"/>
          <w:sz w:val="28"/>
          <w:szCs w:val="28"/>
          <w:rtl w:val="true"/>
          <w:lang w:bidi="fa-IR"/>
        </w:rPr>
        <w:t>.</w:t>
      </w:r>
    </w:p>
    <w:p>
      <w:pPr>
        <w:pStyle w:val="Heading3"/>
        <w:numPr>
          <w:ilvl w:val="2"/>
          <w:numId w:val="1"/>
        </w:numPr>
        <w:rPr/>
      </w:pPr>
      <w:bookmarkStart w:id="6783" w:name="__RefHeading___Toc7561542_73709187"/>
      <w:bookmarkStart w:id="6784" w:name="_Toc3151"/>
      <w:bookmarkEnd w:id="6783"/>
      <w:r>
        <w:rPr>
          <w:rtl w:val="true"/>
        </w:rPr>
        <w:t>تیسیر الکلام‌</w:t>
      </w:r>
      <w:bookmarkEnd w:id="6784"/>
    </w:p>
    <w:p>
      <w:pPr>
        <w:pStyle w:val="BookText"/>
        <w:rPr/>
      </w:pPr>
      <w:r>
        <w:rPr>
          <w:rFonts w:ascii="IRNazanin" w:hAnsi="IRNazanin" w:eastAsia="IRNazanin"/>
          <w:color w:val="111111"/>
          <w:sz w:val="28"/>
          <w:sz w:val="28"/>
          <w:szCs w:val="28"/>
          <w:rtl w:val="true"/>
          <w:lang w:bidi="fa-IR"/>
        </w:rPr>
        <w:t>فی کشف الآیات القرآنیة أو الجداول النورانیة یأتی بالعنوان الثانی</w:t>
      </w:r>
      <w:r>
        <w:rPr>
          <w:rFonts w:eastAsia="IRNazanin" w:cs="IRNazanin"/>
          <w:color w:val="111111"/>
          <w:sz w:val="28"/>
          <w:szCs w:val="28"/>
          <w:rtl w:val="true"/>
          <w:lang w:bidi="fa-IR"/>
        </w:rPr>
        <w:t>.</w:t>
      </w:r>
    </w:p>
    <w:p>
      <w:pPr>
        <w:pStyle w:val="Heading3"/>
        <w:numPr>
          <w:ilvl w:val="2"/>
          <w:numId w:val="1"/>
        </w:numPr>
        <w:rPr/>
      </w:pPr>
      <w:bookmarkStart w:id="6785" w:name="__RefHeading___Toc7561544_73709187"/>
      <w:bookmarkStart w:id="6786" w:name="_Toc3152"/>
      <w:bookmarkEnd w:id="6785"/>
      <w:r>
        <w:rPr/>
        <w:t>2299</w:t>
      </w:r>
      <w:r>
        <w:rPr>
          <w:rtl w:val="true"/>
        </w:rPr>
        <w:t xml:space="preserve">- </w:t>
      </w:r>
      <w:r>
        <w:rPr>
          <w:rtl w:val="true"/>
        </w:rPr>
        <w:t>تیسیر المرام</w:t>
      </w:r>
      <w:bookmarkEnd w:id="6786"/>
    </w:p>
    <w:p>
      <w:pPr>
        <w:pStyle w:val="BookText"/>
        <w:rPr/>
      </w:pPr>
      <w:r>
        <w:rPr>
          <w:rFonts w:ascii="IRNazanin" w:hAnsi="IRNazanin" w:eastAsia="IRNazanin"/>
          <w:color w:val="111111"/>
          <w:sz w:val="28"/>
          <w:sz w:val="28"/>
          <w:szCs w:val="28"/>
          <w:rtl w:val="true"/>
          <w:lang w:bidi="fa-IR"/>
        </w:rPr>
        <w:t xml:space="preserve">لتفسیر الکلام فی شرح ما یحتاج إلی تصفح الکتب من الکلمات القرآنیة بترتیب السور من الفاتحة إلی الناس، لمیرزا محمد بن سلطان محمد الأردبیلی الملقب بالمحقق،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منزل الکلام من الحمد فوق الأفهام و لمبلغه قصاری الأوهام من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ضمن مجموعة عند الحاج الشیخ علی المعاصر القمی فی النجف الأشرف</w:t>
      </w:r>
      <w:r>
        <w:rPr>
          <w:rFonts w:eastAsia="IRNazanin" w:cs="IRNazanin"/>
          <w:color w:val="111111"/>
          <w:sz w:val="28"/>
          <w:szCs w:val="28"/>
          <w:rtl w:val="true"/>
          <w:lang w:bidi="fa-IR"/>
        </w:rPr>
        <w:t>.</w:t>
      </w:r>
    </w:p>
    <w:p>
      <w:pPr>
        <w:pStyle w:val="Heading3"/>
        <w:numPr>
          <w:ilvl w:val="2"/>
          <w:numId w:val="1"/>
        </w:numPr>
        <w:rPr/>
      </w:pPr>
      <w:bookmarkStart w:id="6787" w:name="__RefHeading___Toc7561546_73709187"/>
      <w:bookmarkStart w:id="6788" w:name="_Toc3153"/>
      <w:bookmarkEnd w:id="6787"/>
      <w:r>
        <w:rPr>
          <w:rtl w:val="true"/>
        </w:rPr>
        <w:t>التیسیر الوجیز فی تفسیر الکتاب العزیز</w:t>
      </w:r>
      <w:bookmarkEnd w:id="6788"/>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لآیة الله العلامة الحلی کما فی بعض نسخ الخلاصة، و فی بعضها القول الوجیز، و فی بعضها السر الوجیز یأتی فی السین بالعنوان الأخیر</w:t>
      </w:r>
      <w:r>
        <w:rPr>
          <w:rFonts w:eastAsia="IRNazanin" w:cs="IRNazanin"/>
          <w:color w:val="111111"/>
          <w:sz w:val="28"/>
          <w:szCs w:val="28"/>
          <w:rtl w:val="true"/>
          <w:lang w:bidi="fa-IR"/>
        </w:rPr>
        <w:t xml:space="preserve">. </w:t>
      </w:r>
      <w:bookmarkStart w:id="6789" w:name="pg11681_117694"/>
    </w:p>
    <w:p>
      <w:pPr>
        <w:pStyle w:val="Heading3"/>
        <w:numPr>
          <w:ilvl w:val="2"/>
          <w:numId w:val="1"/>
        </w:numPr>
        <w:rPr/>
      </w:pPr>
      <w:bookmarkStart w:id="6790" w:name="__RefHeading___Toc7561548_73709187"/>
      <w:bookmarkStart w:id="6791" w:name="_Toc3154"/>
      <w:bookmarkEnd w:id="6789"/>
      <w:bookmarkEnd w:id="6790"/>
      <w:r>
        <w:rPr/>
        <w:t>2300</w:t>
      </w:r>
      <w:r>
        <w:rPr>
          <w:rtl w:val="true"/>
        </w:rPr>
        <w:t xml:space="preserve">- </w:t>
      </w:r>
      <w:r>
        <w:rPr>
          <w:rtl w:val="true"/>
        </w:rPr>
        <w:t>التیمم‌</w:t>
      </w:r>
      <w:bookmarkEnd w:id="6791"/>
    </w:p>
    <w:p>
      <w:pPr>
        <w:pStyle w:val="BookText"/>
        <w:rPr/>
      </w:pPr>
      <w:r>
        <w:rPr>
          <w:rFonts w:ascii="IRNazanin" w:hAnsi="IRNazanin" w:eastAsia="IRNazanin"/>
          <w:color w:val="111111"/>
          <w:sz w:val="28"/>
          <w:sz w:val="28"/>
          <w:szCs w:val="28"/>
          <w:rtl w:val="true"/>
          <w:lang w:bidi="fa-IR"/>
        </w:rPr>
        <w:t xml:space="preserve">رسالة فارسیة مبسوطة فی ألفی بیت فی أحکام التیمم، للمولی علی أصغر ابن علی أکبر البروجردی المولود فی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آخر نور الأنوار له المطبوع فی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w:t>
      </w:r>
    </w:p>
    <w:p>
      <w:pPr>
        <w:pStyle w:val="Heading3"/>
        <w:numPr>
          <w:ilvl w:val="2"/>
          <w:numId w:val="1"/>
        </w:numPr>
        <w:rPr/>
      </w:pPr>
      <w:bookmarkStart w:id="6792" w:name="__RefHeading___Toc7561550_73709187"/>
      <w:bookmarkStart w:id="6793" w:name="_Toc3155"/>
      <w:bookmarkEnd w:id="6792"/>
      <w:r>
        <w:rPr/>
        <w:t>2301</w:t>
      </w:r>
      <w:r>
        <w:rPr>
          <w:rtl w:val="true"/>
        </w:rPr>
        <w:t xml:space="preserve">- </w:t>
      </w:r>
      <w:r>
        <w:rPr>
          <w:rtl w:val="true"/>
        </w:rPr>
        <w:t>کتاب التیمم</w:t>
      </w:r>
      <w:bookmarkEnd w:id="6793"/>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بابویه القمی المتوفی بالری فی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6794" w:name="__RefHeading___Toc7561552_73709187"/>
      <w:bookmarkStart w:id="6795" w:name="_Toc3156"/>
      <w:bookmarkEnd w:id="6794"/>
      <w:r>
        <w:rPr/>
        <w:t>2302</w:t>
      </w:r>
      <w:r>
        <w:rPr>
          <w:rtl w:val="true"/>
        </w:rPr>
        <w:t xml:space="preserve">- </w:t>
      </w:r>
      <w:r>
        <w:rPr>
          <w:rtl w:val="true"/>
        </w:rPr>
        <w:t>التیمم الاستدلالی</w:t>
      </w:r>
      <w:bookmarkEnd w:id="6795"/>
    </w:p>
    <w:p>
      <w:pPr>
        <w:pStyle w:val="BookText"/>
        <w:rPr/>
      </w:pPr>
      <w:r>
        <w:rPr>
          <w:rFonts w:ascii="IRNazanin" w:hAnsi="IRNazanin" w:eastAsia="IRNazanin"/>
          <w:color w:val="111111"/>
          <w:sz w:val="28"/>
          <w:sz w:val="28"/>
          <w:szCs w:val="28"/>
          <w:rtl w:val="true"/>
          <w:lang w:bidi="fa-IR"/>
        </w:rPr>
        <w:t xml:space="preserve">المبسوط للعلامة الأنصاری الشیخ المرتضی بن محمد أمین التستری المتوفی و المدفون بالنجف الأشرف فی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نسخه منه فی خزانة کتب تلمیذه آیة الله المجدد الشیرازی بسامراء</w:t>
      </w:r>
      <w:r>
        <w:rPr>
          <w:rFonts w:eastAsia="IRNazanin" w:cs="IRNazanin"/>
          <w:color w:val="111111"/>
          <w:sz w:val="28"/>
          <w:szCs w:val="28"/>
          <w:rtl w:val="true"/>
          <w:lang w:bidi="fa-IR"/>
        </w:rPr>
        <w:t>.</w:t>
      </w:r>
    </w:p>
    <w:p>
      <w:pPr>
        <w:pStyle w:val="Heading3"/>
        <w:numPr>
          <w:ilvl w:val="2"/>
          <w:numId w:val="1"/>
        </w:numPr>
        <w:rPr/>
      </w:pPr>
      <w:bookmarkStart w:id="6796" w:name="__RefHeading___Toc7561554_73709187"/>
      <w:bookmarkStart w:id="6797" w:name="_Toc3157"/>
      <w:bookmarkEnd w:id="6796"/>
      <w:r>
        <w:rPr/>
        <w:t>2303</w:t>
      </w:r>
      <w:r>
        <w:rPr>
          <w:rtl w:val="true"/>
        </w:rPr>
        <w:t xml:space="preserve">- </w:t>
      </w:r>
      <w:r>
        <w:rPr>
          <w:rtl w:val="true"/>
        </w:rPr>
        <w:t>تیمورنامه‌</w:t>
      </w:r>
      <w:bookmarkEnd w:id="6797"/>
    </w:p>
    <w:p>
      <w:pPr>
        <w:pStyle w:val="BookText"/>
        <w:rPr/>
      </w:pPr>
      <w:r>
        <w:rPr>
          <w:rFonts w:ascii="IRNazanin" w:hAnsi="IRNazanin" w:eastAsia="IRNazanin"/>
          <w:color w:val="111111"/>
          <w:sz w:val="28"/>
          <w:sz w:val="28"/>
          <w:szCs w:val="28"/>
          <w:rtl w:val="true"/>
          <w:lang w:bidi="fa-IR"/>
        </w:rPr>
        <w:t xml:space="preserve">فی نظم ظفرنامه تألیف شرف الدین علی الیزدی المعمائی الذی توفی فی </w:t>
      </w:r>
      <w:r>
        <w:rPr>
          <w:rFonts w:eastAsia="IRNazanin" w:cs="IRNazanin"/>
          <w:color w:val="111111"/>
          <w:sz w:val="28"/>
          <w:szCs w:val="28"/>
          <w:rtl w:val="true"/>
          <w:lang w:bidi="fa-IR"/>
        </w:rPr>
        <w:t>(</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فی الریاض، جمع فیه وقایع الأمیر تیمور گورکان المولود </w:t>
      </w:r>
      <w:r>
        <w:rPr>
          <w:rFonts w:eastAsia="IRNazanin" w:cs="IRNazanin"/>
          <w:color w:val="111111"/>
          <w:sz w:val="28"/>
          <w:szCs w:val="28"/>
          <w:rtl w:val="true"/>
          <w:lang w:bidi="fa-IR"/>
        </w:rPr>
        <w:t>(</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نظمه الأدیب الشاعر المولی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الخبوشانی الجامی ابن أخت الجامی المعروف، و الملقب فی شعره بهاتفی و المتوفی </w:t>
      </w:r>
      <w:r>
        <w:rPr>
          <w:rFonts w:eastAsia="IRNazanin" w:cs="IRNazanin"/>
          <w:color w:val="111111"/>
          <w:sz w:val="28"/>
          <w:szCs w:val="28"/>
          <w:rtl w:val="true"/>
          <w:lang w:bidi="fa-IR"/>
        </w:rPr>
        <w:t>(</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له تمرنامه مخففا أو ظفرنامه، و بهذا العنوان ذکره فی کشف الظنون یقال إنه استأذن خاله الجامی فی نظم الخمسة فی قبال الخمسة النظامیة، فنظم تیمورنامه فی قبال إسکندرنامه لنظامی فی أربعین سنة لکثرة تبدیله أشعاره کما فی کشف الظنون توجد عدة نسخ منه فی مکتبة مدرسة سپهسالار بطهران کما فصله فی فهرسها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بعض شعره فی الأئمة الاثنی عشر ع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خدایی که فکر خرد</w:t>
      </w:r>
    </w:p>
    <w:p>
      <w:pPr>
        <w:pStyle w:val="BookText"/>
        <w:rPr/>
      </w:pPr>
      <w:r>
        <w:rPr>
          <w:rFonts w:ascii="IRNazanin" w:hAnsi="IRNazanin" w:eastAsia="IRNazanin"/>
          <w:color w:val="111111"/>
          <w:sz w:val="28"/>
          <w:sz w:val="28"/>
          <w:szCs w:val="28"/>
          <w:rtl w:val="true"/>
          <w:lang w:bidi="fa-IR"/>
        </w:rPr>
        <w:t>نیارد که تا کنه أو پی برد</w:t>
      </w:r>
    </w:p>
    <w:p>
      <w:pPr>
        <w:pStyle w:val="Heading3"/>
        <w:numPr>
          <w:ilvl w:val="2"/>
          <w:numId w:val="1"/>
        </w:numPr>
        <w:rPr/>
      </w:pPr>
      <w:bookmarkStart w:id="6798" w:name="__RefHeading___Toc7561556_73709187"/>
      <w:bookmarkStart w:id="6799" w:name="_Toc3158"/>
      <w:bookmarkEnd w:id="6798"/>
      <w:r>
        <w:rPr/>
        <w:t>2304</w:t>
      </w:r>
      <w:r>
        <w:rPr>
          <w:rtl w:val="true"/>
        </w:rPr>
        <w:t xml:space="preserve">- </w:t>
      </w:r>
      <w:r>
        <w:rPr>
          <w:rtl w:val="true"/>
        </w:rPr>
        <w:t>التیمیة</w:t>
      </w:r>
      <w:bookmarkEnd w:id="6799"/>
    </w:p>
    <w:p>
      <w:pPr>
        <w:pStyle w:val="BookText"/>
        <w:rPr/>
      </w:pPr>
      <w:r>
        <w:rPr>
          <w:rFonts w:ascii="IRNazanin" w:hAnsi="IRNazanin" w:eastAsia="IRNazanin"/>
          <w:color w:val="111111"/>
          <w:sz w:val="28"/>
          <w:sz w:val="28"/>
          <w:szCs w:val="28"/>
          <w:rtl w:val="true"/>
          <w:lang w:bidi="fa-IR"/>
        </w:rPr>
        <w:t xml:space="preserve">فی بیان نسب التیمی، للعلامة البحرانی السید هاشم بن سلیمان الکتکانی المتوفی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فهرس تصانیفه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نجز طبع الجزء الرابع من الذریعة إلی تمام حرف التاء المثناة الفوقانیة فی آخر ذی القعدة الحرام سنة اثنین و ستین و ثلاثمائة بعد الألف و قدمناه إلی المطبعة فی جمادی الأولی من سنة ستین و ثلاثمائة بعد الألف و سنشرع فی طبع الجزء الخامس إن شاء الله تعالی من أول حرف الثاء المثلثة و الحمد لله وحده و الصلاة علی من لا نبی بعده و علی آله أهل بیت الرحمة المخصوصین بالطهارة و العصمة</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سعید شعبان بن محمد بن داود بن زین الدین الموصلی الأصل المصری المنشا و المسکن المعروف بزین الدین الآثاری و المتوفی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ترجمه کذلک السخاوی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الضوء اللامع، و له نیل المراد فی تخمیس بانت سعاد، رأیته فی مکتبة الشیخ محمد صالح بن شیخ هادی بن الشیخ مهدی الجزائری النجفی، ذکر فی أوله اسمه و نسبه، و إنه تجول فی البلاد المصریة منها و الیمنیة و الحجازیة و الهندیة و غیرها و رأی فیها نحو خمسین تخمیسا لقصیدة البردة المیمیة للبوصیری المتوفی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یظفر لبانت سعاد الا بتخمیسین أحدهما للشیخ الإمام العلامة صدر الدین الکتنانی، و الآخر للشیخ الإمام الفقیه العالم الفاضل نور الدین علی بن فرحون المدنی، فکان فی نفسه یعاتب أهل الأدب علی ترکهم تخمیس بانت سعاد و إکثارهم فی تخمیس البردة مع إنها فرع بانت سعاد من جهات حتی فی تسمیتها بالبردة و لذلک خمسها هو بنفسه و عززهما بثالث قد جمع الثلاثة فی کتاب واحد سماه نیل المراد، و تخلص عن تکرار کتابة البیت المخمس فی کل تخمیس مرة بکتابه المصاریع الثلاثة من تخمیس کل بیت فی ثلاثة أسطر متوالیات و کتب فی جنب هذه الثلاثة، الثلاثة التی لناظم آخر، و بجنبها الثلاثة الأخری ثم کتب فی ذیل المصاریع التسعة البیت المخمس مرة واحدة لیقرأ ثلاث مرات، و عین ناظم کل ثلاثة مصاریع بعلامة فوقها فجعل  صلی الله علیه و آله  علامة صدر الدین و علیه السلام  علامة علی بن فرحون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علامة نفسه شعبان، ثم إن زین الدین الآثاری المذکور اختار تسعة من تخامیس البردة التی رآها فی تجولاته البلاد و ضم إلیها تخمیس نفسه لها فصارت عشرة کاملة جمعها فی کتاب واحد سماه آثار العشرة، و ظنی أنه بعد تألیف هذا الکتاب کان یکتب عن نفسه الآثاری لا لما ذکره فی ترجمته السخاوی، رأیت نسخته منضمة إلی نیل المراد المذکور، و قد کتبها علی وتیرته فی عدم تکرار البیت المخمس، فکتب المصاریع الثلاثة من کل واحد من التخامیس جمیعا و کتب فی ذیل الجمیع البیت المخمس مرة واحدة و یقرأ عشر مرات، و عین ناظم کل ثلاثة مصاریع بعلامة و هذه صورة العلامات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ی خ ح ه أ س ز ن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بما أن الورقة الأولی من النسخة مفقودة فلم نشخص أسماء هؤلاء المخمسین الا العلامة الأخیرة فإنها علامة نفسه شعبان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فی التاریخ وهم جزما، بل الذی یغلب علی الظن و یبلغ حد الاطمینان، بقاء جابر بعد هذا التاریخ إلی سنین و اشتغاله بالتألیف فی زمن ارتفاع شأن البرامکة، و اشتهار أمرهم، و هو من أول خلافة الرشید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وزارة البرامکة له إلی نکبتهم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فی تلک المدة علت منزلة یحیی بن خالد البرمکی المولود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منزلة ولدیه فضل بن یحیی المولود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جعفر بن یحیی المولود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بنبل الوزارة للرشید و استیلائهم علی الأمور، فانتشر صیتهم فی الآفاق، و بسطت موائد جودهم لعامة المتقربین إلیهم بالوفود و الزیارة لهم و إنشاء المدیح فیهم و غیر ذلک و لم یکن لهم عظیم شأن قبل الوزارة و خمد ذکرهم بعد النکبة، و کان جابر فی طول تلک المدة متصلا بهم و منقطعا إلیهم، بشهادة أنه قد ألف کثیرا من تصانیفه لهم و وشح بعضها بأسمائهم یوجد قلیل منها فی مکتبات العالم، و أرشدنا إلی سائرها ابن الندیم بما ألقی إلینا أسماء تصانیفه نقلا عن الفهرس الذی ألفه جابر لبیان تلک التصانیف الکثیرة الحاویة للدقائق العلمیة التی لا یفی العمر الطویل باستنساخها فضلا عن ابتداعها و اختراعها، و لإهداء جملة من تصانیفه إلیهم و تذریقها بأسمائهم، یقوی الظن بصدق ما حکی عن بعض التواریخ من أن جابرا خاف علی نفسه بعد نکبة البرامکة فتستر بالکوفة إلی عصر المأمون و کل ذلک مؤید لصحة ما</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ناظم هذه القصیدة هو سید محمد الشاعر الشیرازی المتخلص ب عرفی المتوفی سنة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نقلنا بیتا منه فی صفحة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الجلد الثانی من فهرست مکتبة سپهسالار فی ذیل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یوسف الشیرازی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ذکرنا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الأسطرلاب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أستاره‌یاب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الفارسی و هی آله یتوصل بها إلی معرفة أحوال الکواکب و أحکام النجوم و غیرها، و کان القدماء قبل إیجاد الأسطرلاب یتوصلون لمعرفة تلک الأمور بالکرة المتحرکة یرسمون علیها الدوائر و المدارات و الأقواس و الخطوط و المیول و غیر ذلک إلی عصر بطلیموس الذی اخترع هذه الآلة الموسومة بالأسطرلاب، قال ابن الندیم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الأسطرلاب فی القدیم مسطحة و أول من عملها بطلیموس و قیل عملت قبله و هذا لا یدرک بالتحقیق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حکی المولی محمد مؤمن الجزائری فی کتابه لطائف الظرائف المؤلف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سابع مجلدات مجالس الاخبار له، عن کوشیار صاحب الزیج الآتی ذکره الذی رصده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فی رسالته الأسطرلابیة أن بطلیموس مؤلف المجسطی هو أول من اخترع الأسطرلاب و ألف کتاب تسطیح الکرة و کان سببه أنه کان معه کرة ینظر فیها و هو راکب فسقطت من یده قداستها دابته فخسفتها و بقیت علی هیئة أسطرلاب فتفطن من ذلک أنه یمکن تسطیح الکرة و جعلها مسطحا لا یفوت من فوائدها شی‌ء فوضع أجزاء الأسطرلاب و لم یسبقه إلی ذلک أحد و لم یهتد أحد من المتقدمین إلی تأتی فوائد الکرة عن غیرها ثم لم یزل الأمر علی استعمال الکرة و الأسطرلاب جمیعا إلی أن استنبط الشیخ شرف الدین الطوسی أن یصنع المقصود من الکرة و الأسطرلاب فی الخط فوضعه و سماه العصا و عمل فی ذلک رسالة بدیعة و کان قد أخطأ فی بعض مواضعه فأصلحه تلمیذه الشیخ کمال الدین بن یونس و هذبه و حرره، فالطوسی أول من أظهر هذا فی الوجود فصارت الهیئة توجد فی الکرة لأنها تشتمل علی الطول و العرض و العمق، و توجد فی السطح الذی هو مرکب من الطول و العرض بغیر عمق، و توجد فی الخط الذی هو عبارة عن الطول فقط، فلم یبق سوی النقطة التی لا یتصور فیها شی‌ء من الأبعاد الثلاثة، انتهی ملخص المحکی عن رسالة کوشیار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بسطنا القول فی هذا المقام لبیان أن الصحیح من تاریخ ولادة المولی محمد مؤمن هو ما مر فی بحر المعارف و بیان الآداب له، و أن ما وقع لنا من الاستظهار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کون ولادته فی حدود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محله لأن شروعه فی هذا الشرح کما مر کان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فرغ فیها عن المجلد السابع من کتابه المجالس و کان له یومئذ ست و ثلاثون سنة و طال علیه إتمام هذا المجلد إلی أن تممه بعد مضی عشر سنین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لتصحیح عبارتنا فی المقام المذکور من الذریعة یکتب فی السطر الأخیر من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ذکر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لکن ما 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یکتب فی السطر الأول من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 و 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الصحیح</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تعلل بالأمر أی تشاغل به، و علله بالطعام أو بغیره أی شغله و لهاه به کما یعلل الصبی بشی‌ء من الطعام یتجزأ به عن اللبن و التعلة ما یتعلل و یتشاغل الإنسان به کما یظهر من القاموس و الصحاح و غیرهما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خلکان إنه کان أخبر الناس بعلم الأنساب، و حکی عن کتاب الأنساب لمعاصر الأبیوردی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المتوفی سنة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الراوی عنه کثیرا فی أنسابه و هو أبو الفضل محمد بن طاهر المقدسی أنه کان أوحد زمانه فی علوم عدیدة، و حکی عن تاریخ أصفهان لابن منده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کان متصرفا فی فنون جمة من العلوم فرید دهره و وحید عصره و أما تاریخ وفاته سنة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وقع فی النسخة المطبوعة منه بمصر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غلط من الناسخ قطعا و منه أخذ الزرگلی تاریخ وفاته فی الأعلام و ذلک لأنه سمع عن عبد القاهر الجرجانی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الحسن بن أحمد السمرقندی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یروی عنه معاصره المقدسی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عند سریر السلطان محمد بن ملک شاه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لغیر ذلک مما ذکره فی معجم الأدباء، فقد حکی فیه عن خریدة القصر للعماد الأصفهانی أنه کان عفیف الذیل غیر طفیف الکیل صائم النهار قائم اللیل متبحرا فی الأدب خبیرا بعلم النسب و تولی آخر عمره إشراف مملکة السلطان محمد بن ملک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ألب أرسلان السلجوقی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فسقوه السم و هو واقف عند سریر السلطان فخانته رجلاه فسقط و حمل إلی منزله، و حکی عن تاریخ منوچهر أنه کان نسابة لیس مثله و توفی فجأة بأصفهان یوم الخمیس العشرین من شهر ربیع الأول سنة سبع و خمسمائة، و قال إنه رثی الحسین ع بقصیدة منها قوله المنقول عن خطه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ذکره ابن الجوزی من وفاه أبی الحسن عباد والد الوزیر الصاحب سنة وفاه ابنه الوزیر غیر مطابق للواقع کما سنبینه و لعله اختلط علیه الأمر من شده العلاقة بین الأب و الأم فکان فی ذهنه قرب وفاه أم الصاحب مع وفاته فخرج من قلمه هکذا ففی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معجم الأدباء حکی عن تاریخ الوزیر الآبی أنه ماتت أم کافی الکفاة بأصفهان و ورد الخبر علیه فجلس للتعزیة فی النصف من المحرم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الصاحب فی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فبین وفاتیهما سنة و أیام، و أما والده أبو الحسن عباد فقد ذکر وفاته ابن خلکان مرددا بین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لیس مجال للتردید فإن الثانی متعین لما</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إلی شیخ الطائفة الطوسی لأن المؤلف ینقل عنه بعض الأحادیث فی أثناء هذا التفسیر بما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جدنا الأمجد العالم المتعلم بعلوم الصادقین الشیخ أبو جعفر محمد بن الحسن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أنه جده من طرف الأب و الا قیده بالأمی کما أنه یقید انتسابه لابن طاوس و ابن إدریس بطرف الأم، و المعلوم عقبه من ولد شیخ الطائفة هو الشیخ أبو علی الحسن الملقب بالمفید الثانی لأنهم کانوا یقرءون علیه کتب الحدیث بعد أبیه و کان حیا إلی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یظهر من بعض أسانید بشاره المصطفی، و قام مقامه ولده الشیخ أبو نصر أو أبو الحسن محمد بن أبی علی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کانت رحلة الشیعة إلیه من الأطراف إلی العراق و یحمل إلیه کما ذکره مع الإطراء فی شذرات الذهب و له ولد اسمه الحسن و هو الذی کانت أمه ریاضا النوبیة أمة الشیخ أبی نصر محمد، و قد أدرک السید علی بن غرام الحسینی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المولود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ریاضا النوبیة کما حکاه لتلمیذه السید غیاث الدین عبد الکریم ابن طاوس فنقله السید ابن طاوس عنه فی کتابه فرحة الغری، و أما نسبة المؤلف إلی النصیر فلم یظهر لنا وجهه لأن المعروفین بنصیر الدین فی علمائنا کثیرون منهم الخواجة نصیر الدین الطوسی و منهم الخواجة نصیر الدین الطوسی و منهم نصیر الدین أبو طالب عبد الله بن حمزة بن الحسن الطوسی الشارحی المعروف بنصیر الدین الطوسی المترجم فی فهرس الشیخ منتجب الدین و منهم الشیخ نصیر الدین علی بن حمزة بن الحسن المترجم فی أمل الآمل و منهم الشیخ نصیر الدین علی بن محمد بن علی الکاشانی الحلی من المائة الثامنة و منهم الشیخ نصیر الدین بن محمد الطبری المدفون بسبزوار من المائة التاسعة، و للمؤلف أخ و هو المولی محمد تقی بن عبد الحسین النصیری الطوسی الأصفهانی، و هو مؤلف کتاب العقال فی مکارم الخصال فرغ من بعض مجلداته فی أصفهان فی یوم الأحد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یأتی فی العین، و والدهما المولی عبد الحسین بن محمد زمان النصیری الطوسی کان من العلماء أیضا کما یظهر من خطه بتملک نهج الحق فی الکلام لآیة الله العلامة الحلی علی نسخه کتبها محمد کاظم بن شکر الله الدزمانی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توقیعه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الحسین بن محمد زمان النصیری الطوسی و من المصنفین من هذا البیت المولی الحسن بن محمد صالح النصیری الطوسی مؤلف هدایة المسترشدین فی الاستخارات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مر ابن هذا المفسر المولی عبد الله بن محمد رضا النصیری الطوسی المنتقل إلیه المجلد الأول من هذا التفسیر بالإرث و منهم المولی محمد إبراهیم بن زین العابدین النصیری الطوسی الذی کان حیا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 استکتب لنفسه تلخیص الشافی و منهم ولده و هو المولی محمد بن إبراهیم بن زین العابدین النصیری الطوسی الموجود بعض تملکاته، و بالجملة، کل هؤلاء قد وصفوا أنفسهم بالنصیری الطوسی</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حکی فی معجم الأدباء بقیة ترجمته ملخصا عن کتاب أخبار أبی زید البلخی و أبی الحسن شهید البلخی الذی کان عنده بخط مؤلفه و هو أبو سهل أحمد بن عبید الله بن أحمد مولی أمیر المؤمنین و ذکر أنه لم یر أحدا جاء من خبر أبی زید بأحسن مما جاء به أبو سهل المذکور، و ینقل أبو سهل هذا فی کتابه کثیرا عن کتاب آخر فی أخبار أبی زید الذی ألفه أبو محمد الحسن بن محمد الوزیری الذی کان هو تلمیذ أبی زید رآه و اختلف إلیه و قرأ علیه بعض رسائله کما أن أبا سهل کان تلمیذ الوزیری المذکور، و قرأ علیه بعض تلک الرسائل، و ذکر الوزیری فی کتابه جمل حالاته من ولادته و تنقلاته فی البلاد فی طلب العلم و لقائه الکبار الأعیان، و خروجه إلی العراق فی طلب الإمام إذ کان یومئذ متقلدا لمذهب الإمامیة و قیامه فی العراق ثمان سنین إلی أن صار فی کل نوع من أنواع العلوم قدوة، و أرشده الله الطریق فاستمسک بعروة وثیقة من الدین، و لما قضی وطره من العراق رجع إلی بلاده عن طریق هراة حتی وصل بلخ فانتشر بها علمه و کان بها حتی وردها الأمیر أحمد بن سهل بن هاشم المروزی، و لما استولی المروزی علی تخومها استوزره فأبی طالبا لسلامة الأولی و العقبی فاتخذ المروزی أبا القاسم عبد الله بن أحمد بن محمود الکعبی وزیرا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أبا زید هذا کاتبا و کانا موظفین عنده، لکن لم تطل المدة فهلک أحمد بن سهل المروزی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قصیر، و أطری حسن عقیدته و سیرته و عباداته و تطویل صلاته مثل الإمامیة حتی قیل له لما طول بعض صلواته إن ریح الإمامیة لا زال فی رأسه إشارة إلی ما کان علیه فی العراق من طلب الإمام،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 اسمه فی مجلس الإمام أبی بکر أحمد بن محمد بن العباس البزاز المفتی ببلخ فأطراه هو و جمیع من حضره من الفضلاء مذعنین بأنه لم یعثر فی تصانیفه الکثیرة البالغة حد السبعین علی کلمة تقدح فی عقیدته، و ذکر من حسن عقیدته عدم إثباته أحکام النجوم، و انما کان یثبت ما کان یدل علیه الحساب و عدم تکلمه فی القرآن بشی‌ء و لا فی تفضیل الصحابة بعضهم علی</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 شیخ البلد و کبیره، و دویر لغة ذو فضلین و فصیحة دبیر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ذکرنا هناک أنا لم نظفر بجمیع أجزائه لا مرتبة و لا متفرقة فلنذکر الآن جمیع ما ظفرنا به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أنه لیس طریق الصدوق إلی هذا التفسیر منحصرا فی محمد بن القاسم الخطیب هذا المنسوب جرحه إلی ابن الغضائری بل یوجد فی بعض تصانیف الصدوق طریق آخر له إلی روایة هذا التفسیر عن الولدین کما فی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أول المجلس الثالث و الثلاثین روی الصدوق عن محمد بن علی الأسترآبادی رضی الله عنه قال حدثنا یوسف بن محمد بن زیاد، و علی بن محمد بن سیار، و النسخة صحیحة ظاهرا و احتمال وقوع التصحیف من الناسخ و تبدیله القاسم بعلی خلاف الأصل، مع أن ظاهر أول التفسیر أن مقام الولدین بسامراء کان حدود سبع سنین و لا محالة بعد الرجوع إلی أسترآباد رویا التفسیر لأهلها فما المانع من أن یکون منهم محمد بن علی الأسترآبادی الجلیل القدر الذی تنکشف جلالته عن الدعاء له بالترضیة من تلمیذه الصدوق، و لم یثبت کون روایة الولدین فی أسترآباد مخصوصة بمحمد بن القاسم المفسر الخطیب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فی تفسیر القمی أن ما فیه فی سورتی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 حدثنا أبو القاسم الحسنی لیس من کلام القمی بل إن قائل حدثنا فی السورتین هو أبو الفضل الذی روی تفسیر القمی عنه لأن القمی و فرات کانا متعاصرین، و یروی عن کل منهما علی بن بابویه و علی مجاری العادة لا یروی مثل القمی مع ما له من الأسانید العالیة عن أبی القاسم الحسنی</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مشایخ أبی الفضل جزما الذی أکثر النقل عنه فی أثناء هذا التفسیر هو الشیخ أبو العباس محمد بن جعفر بن محمد بن الحسن الرزاز الذی هو شیخ أبی غالب الزراری، و خال والده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المولود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المتوفی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أرخه أبو غالب فی رسالته إلی ابن ابنه و هو أیضا شیخ ابن قولویه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یروی عنه فی کامل الزیارة و الرزاز هذا یروی عن مشایخ کثیرین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خاله محمد بن الحسین بن أبی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أحمد بن یحیی بن عمران الأشعری صاحب نوادر الحکمة فإنه صرح النجاشی بروایة الرزاز هذا نوادر الحکمة عن مؤلفه، و فی الغالب یروی عن الرزاز فی أثناء هذا التفسیر هکذا حدثنا محمد بن جعفر عن محمد بن أحمد، و صرح بوصف الرزاز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یروی عنه بکنیته أبی العباس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الهامش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العباس قال حدثنا محمد بن أحمد</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یظن أن الکعبی و إن کان متجاهرا بالاعتزال، و له مقالات کلامیة، و إلیه تنسب الطائفة الکعبیة لکنه کان عارفا بالحق متسترا کما یظهر من اتصاله بأبی زید البلخی الشیعی و صحبته معه و إیثاره إیاه بمائة درهم من مشاهرته المقررة لحق وزارته عن السلطان أحمد بن سهل المروزی الوالی ببلخ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معجم الأدباء، بل الظاهر من استبصار ابن قبة محمد بن عبد الرحمن الرازی أنه کان من قبل أستاذه الکعبی، و إنه تمکن من المجاهرة بالحق لعدم ابتلائه بالمناصب و الوزارة و قرب السلطان و مخالطة الناس دون أستاذه الکعبی المبتلی بذلک، و لذا تجافی أبو زید عن الوزارة و قنع بأن یکون فی سلک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ورنوسفادران أحد محال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توابع أصفهان المصحح</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المولود فی کنتور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عم السید سراج حسین مؤلف کشف الحجب و صهره علی ابنته و عمر إلی أن بلغ التسعین فتوفی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أرخه مع ذکر مواد تاریخه فی تذکره بی‌بها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 له انتصار الإسلام، و ترجمه الإکسیر الأبیض، و الإکسیر الأحمر و القانون، و کامل الصناعة، و لیعلم أن ما ذکرناه فیما مر من تواریخه تقریبی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المؤلف روحی فداه إلی ما یؤسف حدوثه فی العصر الحاضر من زعم أن سبب رمی الشیعة الإمامیة من مخالفیهم بسهام الغلو انما هو اعتقادهم بالرجعة، و هو زعم فاسد إذ لیس فی الاعتقاد برجعة بعض الأئمة و بعض خلص المؤمنین و بعض الکفار غلو فی حق أحد منهم لأن الإذعان بالرجعة لیس هو الا الاعتقاد بثبوت القدرة للقادر المتعال علی إحیاء هؤلاء الأفراد قبل یوم القیمة، و الاعتقاد یصدق المعصومین النبی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فی أخبارهم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کلاهما حق یجب الإذعان به، إذ بعد العلم بقدرة الله تعالی علی إحیاء الألوف الذین حذروا الموت فأماتهم الله ثم أحیاهم الظاهر فی کونهم أکثر من عشرة آلاف کما رجحه أبو الفتوح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إحیاء حمار عزیز و طیر إبراهیم علیه السلام  بل له إعطاء القدرة لعبده المسیح علی إحیاء الموتی، بل له أن یجعل العضو المبان عن البقرة المذبوحة محییا للموتی إلی غیر ذلک مما أخبر به القرآن الشریف الذی هو أصدق الحدیث، فهل یتمشی من مؤمن بالله کذلک و هو ذو مسکة احتمال عدم قدرة الله تعالی علی إحیاء جمع خاص من أفراد البشر فی الدنیا و قبل القیامة لحکم و مصالح اقتضت رجعتهم فی وقت ما إلی مدة ما معینة فی علمه تعالی إذ احتمال کون الأحیاء کذلک منافیا للأصل الثابت فی عالم التکوین کما توهمه الزاعم ینفیه القرآن الشریف المصرح بوقوعه فی مواطن ذکرنا بعضها، نعم المنکر لله أو لرسوله و للقرآن یتمشی منه الإنکار للرجعة لکن لیس هو طرف البحث، و أما المؤمن بذلک کله و المظهر أنه محترق القلب علی الإسلام و متطوع لخدمة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نر محملا صحیحا لإنکاره للرجعة غیر خفاء المورد و المشرع علیه فیحق لنا أن نقول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هکذا تورد یا سعد الإبل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 سبب بعده عن الحق هو أنه لما رأی تواتر رمی المخالفین للشیعة بسهام الغلو و رأی أن ذلک مخالف للواقع أقلق ذلک باله و کاد ینصدع قلبه، فصار یتفکر فی معرفة سبب رمیهم بالغلو، فأداه فکره خطاء إلی أن المنشا لذلک لیس الا اعتقاد الشیعة برجعة أئمتهم و طول مدة ملکهم و دولتهم، و غفل عن أن الاعتقاد بالعصمة و الأفضلیة هو السبب الوحید لذلک بحیث یصیبهم منه سهام الغلو و لو وافقوا غیرهم فی سائر الأمور، ثم دله عقله علی اقتراح أمر یرفع رأسه عند إخوانه من العامة و یمحو بذلک عن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وصمة العار التی تدخلهم من الرمی بالغلو، قاصدا بذلک وجه الله و المصلحة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التفکر فی وجه الحیلة برهة طویلة رجح فی نظره دعوی أن الشیعة منکرون للرجعة کسائر المسلمین، و إنه لم تکن الرجعة من عقائد الشیعة فی أی وقت کان، و أن جمیع ما ینسب إلیهم من القول بالرجعة فهو من الخرافات و الأباطیل الملصقة بهم و لیست من عقائدهم، فلا یجوز لأحد رمیهم بالغلو، ثم رکب فی إثبات ما ادعاه کل صعب ذلول و سار فی طریقه کل واد مهول حتی یراه الناظر غیر مکترث لما تنتجه مقالته و لا خائف عن فضاحة ظهور الخلاف منه علی رءوس الأشهاد فیا للعجب لقد مضت علی عقائد الشیعة أربعة عشر قرنا، و تشهد صفحات التواریخ برءوس مسائل أصولهم و فروعهم، و منها اختصاصهم بالاعتقاد بالرجعة، و قد أثبت التاریخ ما جری بینهم و بین مخالفیهم من المناظرات و المحاجات حتی کان الاعتقاد بالرجعة من ممیزاتهم، فکثیرا ما یقولون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یقول بالرجعة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مریدین بذلک أنه شیعی کما أنه یقال فلان یتوضأ بغیر نکس أو یصلی بغیر تکفیر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یراد به بیان تشیعه، هذا کله مما یشهد به التاریخ فضلا عن الأدلة التی کانوا یستدلون بها من صریح آیات الکتاب الکریم أو المفسر منها من عند اهله بثبوت الرجعة، أو الأحادیث الشریفة عن المعصومین ع و قد جمع بعضها البالغ إلی نیف</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التقاریظ جمع تقریظ، و قد یجمع علی التقریظات لکن الأول أبلغ، و التقریظ بالظاء و الضاد جمیعا کما فی الصحاح و القاموس مأخوذ من القرظ بالتحریک و هو ورق شجر الغضا الصلب عوده و فحمه، و الصعب اجتناء ورقة لکونه ذا شوک یقال لمجتنیه القارظ، و للنسبة إلی منابته من بلاد الیمن القرظی، و لبیاعه القراظ کشداد، و القرظ یدبغ و یصبغ به الأدیم، یقال أدیم مقروظ أی مدبوغ بالقرظ و کما أن الأدیم ینظف و یزیل عنه الأوساخ و الأرجاس بتقریظه و استعمال القرظ فیه کذلک الإنسان یحصل له من المدیح و الثناء ما یحصل للأدیم بدبغه، فلذا یطلق التقریظ علی مدیح الإنسان الحی، و التأبین علی مدیح المیت، و یطلق التقریظ علی مدیح الدفتر و القصیدة و الکتاب أیضا لکونه مدیح الإنسان المؤلف و الناظم فی الحقیقة، و التقریظ مما یأتی عن کل کاتب فاضل، و لیس کقرض الشعر طبعیا لبعض الناس دون آخر فإحصاء التقاریظ مما لا طریق لنا إلیه مع إنها لیست من مصادیق الکتاب و التألیف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أفراد قلیلة منها، و نحن نذکر تقاریظ بعض الکتب عند ذکر ذلک الکتاب مثل تقریظ المیر الداماد لبعض تصانیف صهره السید أحمد العلوی العاملی، و تقریظ العلامة المجلسی علی تفسیر نور الثقلین، و تقریظ الشیخ جعفر کاشف الغطاء علی منهج التحقیق، و تقریظ السید محمد بن حیدر علیه أیضا، و تقریظ آیة الله العلامة الحلی علی شرف المزیة، و تقریظه علی مناسخات المیراث، و تقریظ المحقق آقا جمال الخوانساری علی شرح أدعیة السر، و تقریظه علی شرح آیات الأحکام، و تقریظ الشیخ عبد النبی القزوینی علی مشکاة الهدایة لآیة الله بحر العلوم، و تقریظ آیة الله بحر العلوم علی تتمیم أمل الآمل للشیخ عبد النبی، و تقریظ الشیخ البهائی علی ترجمه شرح أربعینه، و تقریظ المفتی میر محمد عباس علی ضابطة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عد فی التجلیات من تصانیفه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التقویم تفعیل من القیام و معناه التعدیل یقال قوم العود و أقامه عدله و أزال اعوجاجه قال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خَلَقْنَا الْإِنْسانَ فِی أَحْسَنِ تَقْوِیمٍ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بانتصاب أعضائه و اعتدالها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أن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اللغة و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أنه قد جاءت جملة من المؤلفات بهذا العنوان الذی لم یستعمل فلم نغیرها للمحافظة علی صورتها</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بعینه تسهیل الأوزان المذکور فی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image" Target="media/image2.jpeg"/><Relationship Id="rId525" Type="http://schemas.openxmlformats.org/officeDocument/2006/relationships/image" Target="media/image2.jpeg"/><Relationship Id="rId526" Type="http://schemas.openxmlformats.org/officeDocument/2006/relationships/footer" Target="footer519.xml"/><Relationship Id="rId527" Type="http://schemas.openxmlformats.org/officeDocument/2006/relationships/footnotes" Target="footnotes.xml"/><Relationship Id="rId528" Type="http://schemas.openxmlformats.org/officeDocument/2006/relationships/numbering" Target="numbering.xml"/><Relationship Id="rId529" Type="http://schemas.openxmlformats.org/officeDocument/2006/relationships/fontTable" Target="fontTable.xml"/><Relationship Id="rId530" Type="http://schemas.openxmlformats.org/officeDocument/2006/relationships/settings" Target="settings.xml"/><Relationship Id="rId5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593</Pages>
  <Words>18457</Words>
  <Characters>79174</Characters>
  <CharactersWithSpaces>97001</CharactersWithSpaces>
  <Paragraphs>691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2026-08-22T04:50:01Z</dcterms:created>
  <dc:creator>ghaemiyeh.com</dc:creator>
  <dc:description/>
  <dc:language>en-US</dc:language>
  <cp:lastModifiedBy/>
  <dcterms:modified xsi:type="dcterms:W3CDTF">2026-08-22T08:20:24Z</dcterms:modified>
  <cp:revision>1</cp:revision>
  <dc:subject/>
  <dc:title>الذریعه الی تصانیف الشیعه جلد 4</dc:title>
</cp:coreProperties>
</file>

<file path=docProps/custom.xml><?xml version="1.0" encoding="utf-8"?>
<Properties xmlns="http://schemas.openxmlformats.org/officeDocument/2006/custom-properties" xmlns:vt="http://schemas.openxmlformats.org/officeDocument/2006/docPropsVTypes"/>
</file>